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55A3" w14:textId="23AB886B" w:rsidR="00CB7BC1" w:rsidRPr="001D3F8D" w:rsidRDefault="00636BEA" w:rsidP="00023201">
      <w:pPr>
        <w:jc w:val="both"/>
        <w:rPr>
          <w:rFonts w:asciiTheme="majorHAnsi" w:hAnsiTheme="majorHAnsi"/>
          <w:b/>
          <w:sz w:val="24"/>
          <w:szCs w:val="24"/>
        </w:rPr>
      </w:pPr>
      <w:r w:rsidRPr="001D3F8D">
        <w:rPr>
          <w:rFonts w:asciiTheme="majorHAnsi" w:hAnsiTheme="majorHAnsi"/>
          <w:b/>
          <w:sz w:val="24"/>
          <w:szCs w:val="24"/>
        </w:rPr>
        <w:t>Minutes for the SDGs National Task Force Meeting held on 19</w:t>
      </w:r>
      <w:r w:rsidRPr="001D3F8D">
        <w:rPr>
          <w:rFonts w:asciiTheme="majorHAnsi" w:hAnsiTheme="majorHAnsi"/>
          <w:b/>
          <w:sz w:val="24"/>
          <w:szCs w:val="24"/>
          <w:vertAlign w:val="superscript"/>
        </w:rPr>
        <w:t>th</w:t>
      </w:r>
      <w:r w:rsidRPr="001D3F8D">
        <w:rPr>
          <w:rFonts w:asciiTheme="majorHAnsi" w:hAnsiTheme="majorHAnsi"/>
          <w:b/>
          <w:sz w:val="24"/>
          <w:szCs w:val="24"/>
        </w:rPr>
        <w:t xml:space="preserve"> May 2021 Office of the Prime Minister, 5</w:t>
      </w:r>
      <w:r w:rsidRPr="001D3F8D">
        <w:rPr>
          <w:rFonts w:asciiTheme="majorHAnsi" w:hAnsiTheme="majorHAnsi"/>
          <w:b/>
          <w:sz w:val="24"/>
          <w:szCs w:val="24"/>
          <w:vertAlign w:val="superscript"/>
        </w:rPr>
        <w:t>th</w:t>
      </w:r>
      <w:r w:rsidRPr="001D3F8D">
        <w:rPr>
          <w:rFonts w:asciiTheme="majorHAnsi" w:hAnsiTheme="majorHAnsi"/>
          <w:b/>
          <w:sz w:val="24"/>
          <w:szCs w:val="24"/>
        </w:rPr>
        <w:t xml:space="preserve"> Floo</w:t>
      </w:r>
      <w:r w:rsidR="001D3F8D">
        <w:rPr>
          <w:rFonts w:asciiTheme="majorHAnsi" w:hAnsiTheme="majorHAnsi"/>
          <w:b/>
          <w:sz w:val="24"/>
          <w:szCs w:val="24"/>
        </w:rPr>
        <w:t>r, B</w:t>
      </w:r>
      <w:r w:rsidR="00851E13" w:rsidRPr="001D3F8D">
        <w:rPr>
          <w:rFonts w:asciiTheme="majorHAnsi" w:hAnsiTheme="majorHAnsi"/>
          <w:b/>
          <w:sz w:val="24"/>
          <w:szCs w:val="24"/>
        </w:rPr>
        <w:t>oardroom</w:t>
      </w:r>
    </w:p>
    <w:p w14:paraId="133AFEC5" w14:textId="77777777" w:rsidR="00851E13" w:rsidRPr="0059638B" w:rsidRDefault="00851E13" w:rsidP="00023201">
      <w:pPr>
        <w:jc w:val="both"/>
        <w:rPr>
          <w:rFonts w:asciiTheme="majorHAnsi" w:hAnsiTheme="majorHAnsi"/>
          <w:b/>
          <w:sz w:val="24"/>
          <w:szCs w:val="24"/>
        </w:rPr>
      </w:pPr>
      <w:r w:rsidRPr="0059638B">
        <w:rPr>
          <w:rFonts w:asciiTheme="majorHAnsi" w:hAnsiTheme="majorHAnsi"/>
          <w:b/>
          <w:sz w:val="24"/>
          <w:szCs w:val="24"/>
        </w:rPr>
        <w:t>Agenda:</w:t>
      </w:r>
    </w:p>
    <w:p w14:paraId="594C9A04" w14:textId="77777777" w:rsidR="00851E13" w:rsidRPr="00C14F8B" w:rsidRDefault="00851E13" w:rsidP="00023201">
      <w:pPr>
        <w:pStyle w:val="ListParagraph"/>
        <w:numPr>
          <w:ilvl w:val="0"/>
          <w:numId w:val="1"/>
        </w:numPr>
        <w:jc w:val="both"/>
        <w:rPr>
          <w:rFonts w:asciiTheme="majorHAnsi" w:hAnsiTheme="majorHAnsi"/>
          <w:sz w:val="24"/>
          <w:szCs w:val="24"/>
        </w:rPr>
      </w:pPr>
      <w:r w:rsidRPr="00C14F8B">
        <w:rPr>
          <w:rFonts w:asciiTheme="majorHAnsi" w:hAnsiTheme="majorHAnsi"/>
          <w:sz w:val="24"/>
          <w:szCs w:val="24"/>
        </w:rPr>
        <w:t>Opening Prayer</w:t>
      </w:r>
    </w:p>
    <w:p w14:paraId="6ABD6C1C" w14:textId="77777777" w:rsidR="00851E13" w:rsidRPr="00C14F8B" w:rsidRDefault="00851E13" w:rsidP="00023201">
      <w:pPr>
        <w:pStyle w:val="ListParagraph"/>
        <w:numPr>
          <w:ilvl w:val="0"/>
          <w:numId w:val="1"/>
        </w:numPr>
        <w:jc w:val="both"/>
        <w:rPr>
          <w:rFonts w:asciiTheme="majorHAnsi" w:hAnsiTheme="majorHAnsi"/>
          <w:sz w:val="24"/>
          <w:szCs w:val="24"/>
        </w:rPr>
      </w:pPr>
      <w:r w:rsidRPr="00C14F8B">
        <w:rPr>
          <w:rFonts w:asciiTheme="majorHAnsi" w:hAnsiTheme="majorHAnsi"/>
          <w:sz w:val="24"/>
          <w:szCs w:val="24"/>
        </w:rPr>
        <w:t>Communication from the Chair</w:t>
      </w:r>
    </w:p>
    <w:p w14:paraId="7FE95425" w14:textId="77777777" w:rsidR="00851E13" w:rsidRPr="00C14F8B" w:rsidRDefault="00851E13" w:rsidP="00023201">
      <w:pPr>
        <w:pStyle w:val="ListParagraph"/>
        <w:numPr>
          <w:ilvl w:val="0"/>
          <w:numId w:val="1"/>
        </w:numPr>
        <w:jc w:val="both"/>
        <w:rPr>
          <w:rFonts w:asciiTheme="majorHAnsi" w:hAnsiTheme="majorHAnsi"/>
          <w:sz w:val="24"/>
          <w:szCs w:val="24"/>
        </w:rPr>
      </w:pPr>
      <w:r w:rsidRPr="00C14F8B">
        <w:rPr>
          <w:rFonts w:asciiTheme="majorHAnsi" w:hAnsiTheme="majorHAnsi"/>
          <w:sz w:val="24"/>
          <w:szCs w:val="24"/>
        </w:rPr>
        <w:t>Review of minutes of the previous meeting and matters arising.</w:t>
      </w:r>
    </w:p>
    <w:p w14:paraId="354E17D0" w14:textId="4C7437A6" w:rsidR="00851E13" w:rsidRDefault="00F367BA" w:rsidP="00023201">
      <w:pPr>
        <w:pStyle w:val="ListParagraph"/>
        <w:numPr>
          <w:ilvl w:val="0"/>
          <w:numId w:val="1"/>
        </w:numPr>
        <w:jc w:val="both"/>
        <w:rPr>
          <w:rFonts w:asciiTheme="majorHAnsi" w:hAnsiTheme="majorHAnsi"/>
          <w:sz w:val="24"/>
          <w:szCs w:val="24"/>
        </w:rPr>
      </w:pPr>
      <w:r>
        <w:rPr>
          <w:rFonts w:asciiTheme="majorHAnsi" w:hAnsiTheme="majorHAnsi"/>
          <w:sz w:val="24"/>
          <w:szCs w:val="24"/>
        </w:rPr>
        <w:t>Progress Report from TWGs</w:t>
      </w:r>
    </w:p>
    <w:p w14:paraId="2187B2D3" w14:textId="49835041" w:rsidR="00F619E6" w:rsidRPr="00C14F8B" w:rsidRDefault="00F619E6" w:rsidP="00023201">
      <w:pPr>
        <w:pStyle w:val="ListParagraph"/>
        <w:numPr>
          <w:ilvl w:val="0"/>
          <w:numId w:val="1"/>
        </w:numPr>
        <w:jc w:val="both"/>
        <w:rPr>
          <w:rFonts w:asciiTheme="majorHAnsi" w:hAnsiTheme="majorHAnsi"/>
          <w:sz w:val="24"/>
          <w:szCs w:val="24"/>
        </w:rPr>
      </w:pPr>
      <w:r>
        <w:rPr>
          <w:rFonts w:asciiTheme="majorHAnsi" w:hAnsiTheme="majorHAnsi"/>
          <w:sz w:val="24"/>
          <w:szCs w:val="24"/>
        </w:rPr>
        <w:t>Way forward</w:t>
      </w:r>
    </w:p>
    <w:p w14:paraId="0FF45085" w14:textId="77777777" w:rsidR="00851E13" w:rsidRPr="0059638B" w:rsidRDefault="00851E13" w:rsidP="00023201">
      <w:pPr>
        <w:jc w:val="both"/>
        <w:rPr>
          <w:rFonts w:asciiTheme="majorHAnsi" w:hAnsiTheme="majorHAnsi"/>
          <w:b/>
          <w:sz w:val="24"/>
          <w:szCs w:val="24"/>
        </w:rPr>
      </w:pPr>
      <w:r w:rsidRPr="0059638B">
        <w:rPr>
          <w:rFonts w:asciiTheme="majorHAnsi" w:hAnsiTheme="majorHAnsi"/>
          <w:b/>
          <w:sz w:val="24"/>
          <w:szCs w:val="24"/>
        </w:rPr>
        <w:t>Members Present</w:t>
      </w:r>
    </w:p>
    <w:tbl>
      <w:tblPr>
        <w:tblStyle w:val="TableGrid"/>
        <w:tblW w:w="11184" w:type="dxa"/>
        <w:tblInd w:w="-1139" w:type="dxa"/>
        <w:tblLook w:val="04A0" w:firstRow="1" w:lastRow="0" w:firstColumn="1" w:lastColumn="0" w:noHBand="0" w:noVBand="1"/>
      </w:tblPr>
      <w:tblGrid>
        <w:gridCol w:w="683"/>
        <w:gridCol w:w="2287"/>
        <w:gridCol w:w="1868"/>
        <w:gridCol w:w="1338"/>
        <w:gridCol w:w="3463"/>
        <w:gridCol w:w="1545"/>
      </w:tblGrid>
      <w:tr w:rsidR="00851E13" w:rsidRPr="00C14F8B" w14:paraId="1C40AB29" w14:textId="77777777" w:rsidTr="00595E01">
        <w:tc>
          <w:tcPr>
            <w:tcW w:w="708" w:type="dxa"/>
          </w:tcPr>
          <w:p w14:paraId="2AC1BC82" w14:textId="77777777" w:rsidR="00851E13" w:rsidRPr="00C14F8B" w:rsidRDefault="00851E13" w:rsidP="00023201">
            <w:pPr>
              <w:jc w:val="both"/>
              <w:rPr>
                <w:rFonts w:asciiTheme="majorHAnsi" w:hAnsiTheme="majorHAnsi"/>
                <w:sz w:val="24"/>
                <w:szCs w:val="24"/>
              </w:rPr>
            </w:pPr>
            <w:r w:rsidRPr="00C14F8B">
              <w:rPr>
                <w:rFonts w:asciiTheme="majorHAnsi" w:hAnsiTheme="majorHAnsi"/>
                <w:sz w:val="24"/>
                <w:szCs w:val="24"/>
              </w:rPr>
              <w:t>SN</w:t>
            </w:r>
          </w:p>
        </w:tc>
        <w:tc>
          <w:tcPr>
            <w:tcW w:w="2402" w:type="dxa"/>
          </w:tcPr>
          <w:p w14:paraId="656997EC" w14:textId="77777777" w:rsidR="00851E13" w:rsidRPr="00C14F8B" w:rsidRDefault="00851E13" w:rsidP="00023201">
            <w:pPr>
              <w:jc w:val="both"/>
              <w:rPr>
                <w:rFonts w:asciiTheme="majorHAnsi" w:hAnsiTheme="majorHAnsi"/>
                <w:sz w:val="24"/>
                <w:szCs w:val="24"/>
              </w:rPr>
            </w:pPr>
            <w:r w:rsidRPr="00C14F8B">
              <w:rPr>
                <w:rFonts w:asciiTheme="majorHAnsi" w:hAnsiTheme="majorHAnsi"/>
                <w:sz w:val="24"/>
                <w:szCs w:val="24"/>
              </w:rPr>
              <w:t>Name</w:t>
            </w:r>
          </w:p>
        </w:tc>
        <w:tc>
          <w:tcPr>
            <w:tcW w:w="1696" w:type="dxa"/>
          </w:tcPr>
          <w:p w14:paraId="1EF62AA1" w14:textId="77777777" w:rsidR="00851E13" w:rsidRPr="00C14F8B" w:rsidRDefault="00851E13" w:rsidP="00023201">
            <w:pPr>
              <w:jc w:val="both"/>
              <w:rPr>
                <w:rFonts w:asciiTheme="majorHAnsi" w:hAnsiTheme="majorHAnsi"/>
                <w:sz w:val="24"/>
                <w:szCs w:val="24"/>
              </w:rPr>
            </w:pPr>
            <w:r w:rsidRPr="00C14F8B">
              <w:rPr>
                <w:rFonts w:asciiTheme="majorHAnsi" w:hAnsiTheme="majorHAnsi"/>
                <w:sz w:val="24"/>
                <w:szCs w:val="24"/>
              </w:rPr>
              <w:t xml:space="preserve">Designation </w:t>
            </w:r>
          </w:p>
        </w:tc>
        <w:tc>
          <w:tcPr>
            <w:tcW w:w="1338" w:type="dxa"/>
          </w:tcPr>
          <w:p w14:paraId="64CE198F" w14:textId="77777777" w:rsidR="00851E13" w:rsidRPr="00C14F8B" w:rsidRDefault="00851E13" w:rsidP="00023201">
            <w:pPr>
              <w:jc w:val="both"/>
              <w:rPr>
                <w:rFonts w:asciiTheme="majorHAnsi" w:hAnsiTheme="majorHAnsi"/>
                <w:sz w:val="24"/>
                <w:szCs w:val="24"/>
              </w:rPr>
            </w:pPr>
            <w:r w:rsidRPr="00C14F8B">
              <w:rPr>
                <w:rFonts w:asciiTheme="majorHAnsi" w:hAnsiTheme="majorHAnsi"/>
                <w:sz w:val="24"/>
                <w:szCs w:val="24"/>
              </w:rPr>
              <w:t>Office</w:t>
            </w:r>
          </w:p>
        </w:tc>
        <w:tc>
          <w:tcPr>
            <w:tcW w:w="3495" w:type="dxa"/>
          </w:tcPr>
          <w:p w14:paraId="51B77032" w14:textId="77777777" w:rsidR="00851E13" w:rsidRPr="00C14F8B" w:rsidRDefault="00851E13" w:rsidP="00023201">
            <w:pPr>
              <w:jc w:val="both"/>
              <w:rPr>
                <w:rFonts w:asciiTheme="majorHAnsi" w:hAnsiTheme="majorHAnsi"/>
                <w:sz w:val="24"/>
                <w:szCs w:val="24"/>
              </w:rPr>
            </w:pPr>
            <w:r w:rsidRPr="00C14F8B">
              <w:rPr>
                <w:rFonts w:asciiTheme="majorHAnsi" w:hAnsiTheme="majorHAnsi"/>
                <w:sz w:val="24"/>
                <w:szCs w:val="24"/>
              </w:rPr>
              <w:t>Email</w:t>
            </w:r>
          </w:p>
        </w:tc>
        <w:tc>
          <w:tcPr>
            <w:tcW w:w="1545" w:type="dxa"/>
          </w:tcPr>
          <w:p w14:paraId="05580190" w14:textId="77777777" w:rsidR="00851E13" w:rsidRPr="00C14F8B" w:rsidRDefault="00851E13" w:rsidP="00023201">
            <w:pPr>
              <w:jc w:val="both"/>
              <w:rPr>
                <w:rFonts w:asciiTheme="majorHAnsi" w:hAnsiTheme="majorHAnsi"/>
                <w:sz w:val="24"/>
                <w:szCs w:val="24"/>
              </w:rPr>
            </w:pPr>
            <w:r w:rsidRPr="00C14F8B">
              <w:rPr>
                <w:rFonts w:asciiTheme="majorHAnsi" w:hAnsiTheme="majorHAnsi"/>
                <w:sz w:val="24"/>
                <w:szCs w:val="24"/>
              </w:rPr>
              <w:t xml:space="preserve">Contact </w:t>
            </w:r>
          </w:p>
        </w:tc>
      </w:tr>
      <w:tr w:rsidR="00851E13" w:rsidRPr="00C14F8B" w14:paraId="568E212D" w14:textId="77777777" w:rsidTr="00595E01">
        <w:tc>
          <w:tcPr>
            <w:tcW w:w="708" w:type="dxa"/>
          </w:tcPr>
          <w:p w14:paraId="77F3000F" w14:textId="77777777" w:rsidR="00851E13" w:rsidRPr="00C14F8B" w:rsidRDefault="00851E13" w:rsidP="00023201">
            <w:pPr>
              <w:jc w:val="both"/>
              <w:rPr>
                <w:rFonts w:asciiTheme="majorHAnsi" w:hAnsiTheme="majorHAnsi"/>
                <w:sz w:val="24"/>
                <w:szCs w:val="24"/>
              </w:rPr>
            </w:pPr>
            <w:r w:rsidRPr="00C14F8B">
              <w:rPr>
                <w:rFonts w:asciiTheme="majorHAnsi" w:hAnsiTheme="majorHAnsi"/>
                <w:sz w:val="24"/>
                <w:szCs w:val="24"/>
              </w:rPr>
              <w:t>1</w:t>
            </w:r>
          </w:p>
        </w:tc>
        <w:tc>
          <w:tcPr>
            <w:tcW w:w="2402" w:type="dxa"/>
          </w:tcPr>
          <w:p w14:paraId="40563A2F" w14:textId="77777777" w:rsidR="00851E13" w:rsidRPr="00C14F8B" w:rsidRDefault="00851E13" w:rsidP="00023201">
            <w:pPr>
              <w:jc w:val="both"/>
              <w:rPr>
                <w:rFonts w:asciiTheme="majorHAnsi" w:hAnsiTheme="majorHAnsi"/>
                <w:sz w:val="24"/>
                <w:szCs w:val="24"/>
              </w:rPr>
            </w:pPr>
            <w:r w:rsidRPr="00C14F8B">
              <w:rPr>
                <w:rFonts w:asciiTheme="majorHAnsi" w:hAnsiTheme="majorHAnsi"/>
                <w:sz w:val="24"/>
                <w:szCs w:val="24"/>
              </w:rPr>
              <w:t xml:space="preserve">James Collins </w:t>
            </w:r>
            <w:proofErr w:type="spellStart"/>
            <w:r w:rsidRPr="00C14F8B">
              <w:rPr>
                <w:rFonts w:asciiTheme="majorHAnsi" w:hAnsiTheme="majorHAnsi"/>
                <w:sz w:val="24"/>
                <w:szCs w:val="24"/>
              </w:rPr>
              <w:t>Dombo</w:t>
            </w:r>
            <w:proofErr w:type="spellEnd"/>
          </w:p>
        </w:tc>
        <w:tc>
          <w:tcPr>
            <w:tcW w:w="1696" w:type="dxa"/>
          </w:tcPr>
          <w:p w14:paraId="4702E4EE" w14:textId="77777777" w:rsidR="00851E13" w:rsidRPr="00C14F8B" w:rsidRDefault="00851E13" w:rsidP="00023201">
            <w:pPr>
              <w:jc w:val="both"/>
              <w:rPr>
                <w:rFonts w:asciiTheme="majorHAnsi" w:hAnsiTheme="majorHAnsi"/>
                <w:sz w:val="24"/>
                <w:szCs w:val="24"/>
              </w:rPr>
            </w:pPr>
            <w:r w:rsidRPr="00C14F8B">
              <w:rPr>
                <w:rFonts w:asciiTheme="majorHAnsi" w:hAnsiTheme="majorHAnsi"/>
                <w:sz w:val="24"/>
                <w:szCs w:val="24"/>
              </w:rPr>
              <w:t>Acting Permanent Secretary</w:t>
            </w:r>
          </w:p>
        </w:tc>
        <w:tc>
          <w:tcPr>
            <w:tcW w:w="1338" w:type="dxa"/>
          </w:tcPr>
          <w:p w14:paraId="55155FB8" w14:textId="77777777" w:rsidR="00851E13" w:rsidRPr="00C14F8B" w:rsidRDefault="00851E13" w:rsidP="00023201">
            <w:pPr>
              <w:jc w:val="both"/>
              <w:rPr>
                <w:rFonts w:asciiTheme="majorHAnsi" w:hAnsiTheme="majorHAnsi"/>
                <w:sz w:val="24"/>
                <w:szCs w:val="24"/>
              </w:rPr>
            </w:pPr>
            <w:r w:rsidRPr="00C14F8B">
              <w:rPr>
                <w:rFonts w:asciiTheme="majorHAnsi" w:hAnsiTheme="majorHAnsi"/>
                <w:sz w:val="24"/>
                <w:szCs w:val="24"/>
              </w:rPr>
              <w:t>OPM</w:t>
            </w:r>
          </w:p>
        </w:tc>
        <w:tc>
          <w:tcPr>
            <w:tcW w:w="3495" w:type="dxa"/>
          </w:tcPr>
          <w:p w14:paraId="3005E6D8" w14:textId="77777777" w:rsidR="00851E13" w:rsidRPr="00C14F8B" w:rsidRDefault="00165CC0" w:rsidP="00023201">
            <w:pPr>
              <w:jc w:val="both"/>
              <w:rPr>
                <w:rFonts w:asciiTheme="majorHAnsi" w:hAnsiTheme="majorHAnsi"/>
                <w:sz w:val="24"/>
                <w:szCs w:val="24"/>
              </w:rPr>
            </w:pPr>
            <w:hyperlink r:id="rId8" w:history="1">
              <w:r w:rsidR="00851E13" w:rsidRPr="00C14F8B">
                <w:rPr>
                  <w:rStyle w:val="Hyperlink"/>
                  <w:rFonts w:asciiTheme="majorHAnsi" w:hAnsiTheme="majorHAnsi"/>
                  <w:sz w:val="24"/>
                  <w:szCs w:val="24"/>
                </w:rPr>
                <w:t>jamesdombo@yahoo.com</w:t>
              </w:r>
            </w:hyperlink>
            <w:r w:rsidR="00851E13" w:rsidRPr="00C14F8B">
              <w:rPr>
                <w:rFonts w:asciiTheme="majorHAnsi" w:hAnsiTheme="majorHAnsi"/>
                <w:sz w:val="24"/>
                <w:szCs w:val="24"/>
              </w:rPr>
              <w:t xml:space="preserve"> </w:t>
            </w:r>
          </w:p>
        </w:tc>
        <w:tc>
          <w:tcPr>
            <w:tcW w:w="1545" w:type="dxa"/>
          </w:tcPr>
          <w:p w14:paraId="6D75AD81" w14:textId="77777777" w:rsidR="00851E13" w:rsidRPr="00C14F8B" w:rsidRDefault="00851E13" w:rsidP="00023201">
            <w:pPr>
              <w:jc w:val="both"/>
              <w:rPr>
                <w:rFonts w:asciiTheme="majorHAnsi" w:hAnsiTheme="majorHAnsi"/>
                <w:sz w:val="24"/>
                <w:szCs w:val="24"/>
              </w:rPr>
            </w:pPr>
            <w:r w:rsidRPr="00C14F8B">
              <w:rPr>
                <w:rFonts w:asciiTheme="majorHAnsi" w:hAnsiTheme="majorHAnsi"/>
                <w:sz w:val="24"/>
                <w:szCs w:val="24"/>
              </w:rPr>
              <w:t>0772508938</w:t>
            </w:r>
          </w:p>
        </w:tc>
      </w:tr>
      <w:tr w:rsidR="00851E13" w:rsidRPr="00C14F8B" w14:paraId="21E0A521" w14:textId="77777777" w:rsidTr="00595E01">
        <w:tc>
          <w:tcPr>
            <w:tcW w:w="708" w:type="dxa"/>
          </w:tcPr>
          <w:p w14:paraId="259BAA2B" w14:textId="77777777" w:rsidR="00851E13" w:rsidRPr="00C14F8B" w:rsidRDefault="00851E13" w:rsidP="00023201">
            <w:pPr>
              <w:jc w:val="both"/>
              <w:rPr>
                <w:rFonts w:asciiTheme="majorHAnsi" w:hAnsiTheme="majorHAnsi"/>
                <w:sz w:val="24"/>
                <w:szCs w:val="24"/>
              </w:rPr>
            </w:pPr>
            <w:r w:rsidRPr="00C14F8B">
              <w:rPr>
                <w:rFonts w:asciiTheme="majorHAnsi" w:hAnsiTheme="majorHAnsi"/>
                <w:sz w:val="24"/>
                <w:szCs w:val="24"/>
              </w:rPr>
              <w:t>2</w:t>
            </w:r>
          </w:p>
        </w:tc>
        <w:tc>
          <w:tcPr>
            <w:tcW w:w="2402" w:type="dxa"/>
          </w:tcPr>
          <w:p w14:paraId="5FDBFFE5" w14:textId="458F59ED" w:rsidR="00851E13" w:rsidRPr="00C14F8B" w:rsidRDefault="001D3F8D" w:rsidP="00023201">
            <w:pPr>
              <w:jc w:val="both"/>
              <w:rPr>
                <w:rFonts w:asciiTheme="majorHAnsi" w:hAnsiTheme="majorHAnsi"/>
                <w:sz w:val="24"/>
                <w:szCs w:val="24"/>
              </w:rPr>
            </w:pPr>
            <w:proofErr w:type="spellStart"/>
            <w:r>
              <w:rPr>
                <w:rFonts w:asciiTheme="majorHAnsi" w:hAnsiTheme="majorHAnsi"/>
                <w:sz w:val="24"/>
                <w:szCs w:val="24"/>
              </w:rPr>
              <w:t>Jos</w:t>
            </w:r>
            <w:r w:rsidR="00595E01">
              <w:rPr>
                <w:rFonts w:asciiTheme="majorHAnsi" w:hAnsiTheme="majorHAnsi"/>
                <w:sz w:val="24"/>
                <w:szCs w:val="24"/>
              </w:rPr>
              <w:t>es</w:t>
            </w:r>
            <w:proofErr w:type="spellEnd"/>
            <w:r w:rsidR="00595E01">
              <w:rPr>
                <w:rFonts w:asciiTheme="majorHAnsi" w:hAnsiTheme="majorHAnsi"/>
                <w:sz w:val="24"/>
                <w:szCs w:val="24"/>
              </w:rPr>
              <w:t xml:space="preserve"> K. </w:t>
            </w:r>
            <w:proofErr w:type="spellStart"/>
            <w:r w:rsidR="00595E01">
              <w:rPr>
                <w:rFonts w:asciiTheme="majorHAnsi" w:hAnsiTheme="majorHAnsi"/>
                <w:sz w:val="24"/>
                <w:szCs w:val="24"/>
              </w:rPr>
              <w:t>Tegy</w:t>
            </w:r>
            <w:r w:rsidR="00851E13" w:rsidRPr="00C14F8B">
              <w:rPr>
                <w:rFonts w:asciiTheme="majorHAnsi" w:hAnsiTheme="majorHAnsi"/>
                <w:sz w:val="24"/>
                <w:szCs w:val="24"/>
              </w:rPr>
              <w:t>eza</w:t>
            </w:r>
            <w:proofErr w:type="spellEnd"/>
          </w:p>
        </w:tc>
        <w:tc>
          <w:tcPr>
            <w:tcW w:w="1696" w:type="dxa"/>
          </w:tcPr>
          <w:p w14:paraId="15F4F0F3" w14:textId="0FACD951" w:rsidR="00851E13" w:rsidRPr="00C14F8B" w:rsidRDefault="00595E01" w:rsidP="00023201">
            <w:pPr>
              <w:jc w:val="both"/>
              <w:rPr>
                <w:rFonts w:asciiTheme="majorHAnsi" w:hAnsiTheme="majorHAnsi"/>
                <w:sz w:val="24"/>
                <w:szCs w:val="24"/>
              </w:rPr>
            </w:pPr>
            <w:r w:rsidRPr="00C14F8B">
              <w:rPr>
                <w:rFonts w:asciiTheme="majorHAnsi" w:hAnsiTheme="majorHAnsi"/>
                <w:sz w:val="24"/>
                <w:szCs w:val="24"/>
              </w:rPr>
              <w:t>Commissioner</w:t>
            </w:r>
            <w:r w:rsidR="00851E13" w:rsidRPr="00C14F8B">
              <w:rPr>
                <w:rFonts w:asciiTheme="majorHAnsi" w:hAnsiTheme="majorHAnsi"/>
                <w:sz w:val="24"/>
                <w:szCs w:val="24"/>
              </w:rPr>
              <w:t xml:space="preserve"> Strategic </w:t>
            </w:r>
            <w:r w:rsidRPr="00C14F8B">
              <w:rPr>
                <w:rFonts w:asciiTheme="majorHAnsi" w:hAnsiTheme="majorHAnsi"/>
                <w:sz w:val="24"/>
                <w:szCs w:val="24"/>
              </w:rPr>
              <w:t>Coordination</w:t>
            </w:r>
            <w:r w:rsidR="001D3F8D">
              <w:rPr>
                <w:rFonts w:asciiTheme="majorHAnsi" w:hAnsiTheme="majorHAnsi"/>
                <w:sz w:val="24"/>
                <w:szCs w:val="24"/>
              </w:rPr>
              <w:t xml:space="preserve"> and Implementation</w:t>
            </w:r>
          </w:p>
        </w:tc>
        <w:tc>
          <w:tcPr>
            <w:tcW w:w="1338" w:type="dxa"/>
          </w:tcPr>
          <w:p w14:paraId="70CC5E4F" w14:textId="77777777" w:rsidR="00851E13" w:rsidRPr="00C14F8B" w:rsidRDefault="00851E13" w:rsidP="00023201">
            <w:pPr>
              <w:jc w:val="both"/>
              <w:rPr>
                <w:rFonts w:asciiTheme="majorHAnsi" w:hAnsiTheme="majorHAnsi"/>
                <w:sz w:val="24"/>
                <w:szCs w:val="24"/>
              </w:rPr>
            </w:pPr>
            <w:r w:rsidRPr="00C14F8B">
              <w:rPr>
                <w:rFonts w:asciiTheme="majorHAnsi" w:hAnsiTheme="majorHAnsi"/>
                <w:sz w:val="24"/>
                <w:szCs w:val="24"/>
              </w:rPr>
              <w:t>OPM</w:t>
            </w:r>
          </w:p>
        </w:tc>
        <w:tc>
          <w:tcPr>
            <w:tcW w:w="3495" w:type="dxa"/>
          </w:tcPr>
          <w:p w14:paraId="6B4AFA34" w14:textId="77777777" w:rsidR="00851E13" w:rsidRPr="00C14F8B" w:rsidRDefault="00165CC0" w:rsidP="00023201">
            <w:pPr>
              <w:jc w:val="both"/>
              <w:rPr>
                <w:rFonts w:asciiTheme="majorHAnsi" w:hAnsiTheme="majorHAnsi"/>
                <w:sz w:val="24"/>
                <w:szCs w:val="24"/>
              </w:rPr>
            </w:pPr>
            <w:hyperlink r:id="rId9" w:history="1">
              <w:r w:rsidR="00851E13" w:rsidRPr="00C14F8B">
                <w:rPr>
                  <w:rStyle w:val="Hyperlink"/>
                  <w:rFonts w:asciiTheme="majorHAnsi" w:hAnsiTheme="majorHAnsi"/>
                  <w:sz w:val="24"/>
                  <w:szCs w:val="24"/>
                </w:rPr>
                <w:t>josesucd@yahoo.com</w:t>
              </w:r>
            </w:hyperlink>
            <w:r w:rsidR="00851E13" w:rsidRPr="00C14F8B">
              <w:rPr>
                <w:rFonts w:asciiTheme="majorHAnsi" w:hAnsiTheme="majorHAnsi"/>
                <w:sz w:val="24"/>
                <w:szCs w:val="24"/>
              </w:rPr>
              <w:t xml:space="preserve"> </w:t>
            </w:r>
          </w:p>
        </w:tc>
        <w:tc>
          <w:tcPr>
            <w:tcW w:w="1545" w:type="dxa"/>
          </w:tcPr>
          <w:p w14:paraId="366D8052" w14:textId="77777777" w:rsidR="00851E13" w:rsidRPr="00C14F8B" w:rsidRDefault="00851E13" w:rsidP="00023201">
            <w:pPr>
              <w:jc w:val="both"/>
              <w:rPr>
                <w:rFonts w:asciiTheme="majorHAnsi" w:hAnsiTheme="majorHAnsi"/>
                <w:sz w:val="24"/>
                <w:szCs w:val="24"/>
              </w:rPr>
            </w:pPr>
            <w:r w:rsidRPr="00C14F8B">
              <w:rPr>
                <w:rFonts w:asciiTheme="majorHAnsi" w:hAnsiTheme="majorHAnsi"/>
                <w:sz w:val="24"/>
                <w:szCs w:val="24"/>
              </w:rPr>
              <w:t>077277308</w:t>
            </w:r>
          </w:p>
        </w:tc>
      </w:tr>
      <w:tr w:rsidR="00851E13" w:rsidRPr="00C14F8B" w14:paraId="6A95CB26" w14:textId="77777777" w:rsidTr="00595E01">
        <w:tc>
          <w:tcPr>
            <w:tcW w:w="708" w:type="dxa"/>
          </w:tcPr>
          <w:p w14:paraId="422BA693" w14:textId="77777777" w:rsidR="00851E13" w:rsidRPr="00C14F8B" w:rsidRDefault="00851E13" w:rsidP="00023201">
            <w:pPr>
              <w:jc w:val="both"/>
              <w:rPr>
                <w:rFonts w:asciiTheme="majorHAnsi" w:hAnsiTheme="majorHAnsi"/>
                <w:sz w:val="24"/>
                <w:szCs w:val="24"/>
              </w:rPr>
            </w:pPr>
            <w:r w:rsidRPr="00C14F8B">
              <w:rPr>
                <w:rFonts w:asciiTheme="majorHAnsi" w:hAnsiTheme="majorHAnsi"/>
                <w:sz w:val="24"/>
                <w:szCs w:val="24"/>
              </w:rPr>
              <w:t>3</w:t>
            </w:r>
          </w:p>
        </w:tc>
        <w:tc>
          <w:tcPr>
            <w:tcW w:w="2402" w:type="dxa"/>
          </w:tcPr>
          <w:p w14:paraId="1FA22919" w14:textId="26AA351A" w:rsidR="00851E13" w:rsidRPr="00C14F8B" w:rsidRDefault="00595E01" w:rsidP="00023201">
            <w:pPr>
              <w:jc w:val="both"/>
              <w:rPr>
                <w:rFonts w:asciiTheme="majorHAnsi" w:hAnsiTheme="majorHAnsi"/>
                <w:sz w:val="24"/>
                <w:szCs w:val="24"/>
              </w:rPr>
            </w:pPr>
            <w:proofErr w:type="spellStart"/>
            <w:proofErr w:type="gramStart"/>
            <w:r>
              <w:rPr>
                <w:rFonts w:asciiTheme="majorHAnsi" w:hAnsiTheme="majorHAnsi"/>
                <w:sz w:val="24"/>
                <w:szCs w:val="24"/>
              </w:rPr>
              <w:t>Dr.</w:t>
            </w:r>
            <w:r w:rsidR="00851E13" w:rsidRPr="00C14F8B">
              <w:rPr>
                <w:rFonts w:asciiTheme="majorHAnsi" w:hAnsiTheme="majorHAnsi"/>
                <w:sz w:val="24"/>
                <w:szCs w:val="24"/>
              </w:rPr>
              <w:t>Albert</w:t>
            </w:r>
            <w:proofErr w:type="spellEnd"/>
            <w:proofErr w:type="gramEnd"/>
            <w:r w:rsidR="00851E13" w:rsidRPr="00C14F8B">
              <w:rPr>
                <w:rFonts w:asciiTheme="majorHAnsi" w:hAnsiTheme="majorHAnsi"/>
                <w:sz w:val="24"/>
                <w:szCs w:val="24"/>
              </w:rPr>
              <w:t xml:space="preserve"> </w:t>
            </w:r>
            <w:proofErr w:type="spellStart"/>
            <w:r w:rsidR="00851E13" w:rsidRPr="00C14F8B">
              <w:rPr>
                <w:rFonts w:asciiTheme="majorHAnsi" w:hAnsiTheme="majorHAnsi"/>
                <w:sz w:val="24"/>
                <w:szCs w:val="24"/>
              </w:rPr>
              <w:t>Byamugisha</w:t>
            </w:r>
            <w:proofErr w:type="spellEnd"/>
          </w:p>
        </w:tc>
        <w:tc>
          <w:tcPr>
            <w:tcW w:w="1696" w:type="dxa"/>
          </w:tcPr>
          <w:p w14:paraId="2B0F79CD" w14:textId="77777777" w:rsidR="00851E13" w:rsidRPr="00C14F8B" w:rsidRDefault="00851E13" w:rsidP="00023201">
            <w:pPr>
              <w:jc w:val="both"/>
              <w:rPr>
                <w:rFonts w:asciiTheme="majorHAnsi" w:hAnsiTheme="majorHAnsi"/>
                <w:sz w:val="24"/>
                <w:szCs w:val="24"/>
              </w:rPr>
            </w:pPr>
            <w:r w:rsidRPr="00C14F8B">
              <w:rPr>
                <w:rFonts w:asciiTheme="majorHAnsi" w:hAnsiTheme="majorHAnsi"/>
                <w:sz w:val="24"/>
                <w:szCs w:val="24"/>
              </w:rPr>
              <w:t>Senior Technical Adviser/SDG</w:t>
            </w:r>
          </w:p>
        </w:tc>
        <w:tc>
          <w:tcPr>
            <w:tcW w:w="1338" w:type="dxa"/>
          </w:tcPr>
          <w:p w14:paraId="0BC07F86" w14:textId="77777777" w:rsidR="00851E13" w:rsidRPr="00C14F8B" w:rsidRDefault="00851E13" w:rsidP="00023201">
            <w:pPr>
              <w:jc w:val="both"/>
              <w:rPr>
                <w:rFonts w:asciiTheme="majorHAnsi" w:hAnsiTheme="majorHAnsi"/>
                <w:sz w:val="24"/>
                <w:szCs w:val="24"/>
              </w:rPr>
            </w:pPr>
            <w:r w:rsidRPr="00C14F8B">
              <w:rPr>
                <w:rFonts w:asciiTheme="majorHAnsi" w:hAnsiTheme="majorHAnsi"/>
                <w:sz w:val="24"/>
                <w:szCs w:val="24"/>
              </w:rPr>
              <w:t>SDG Secretariat</w:t>
            </w:r>
          </w:p>
        </w:tc>
        <w:tc>
          <w:tcPr>
            <w:tcW w:w="3495" w:type="dxa"/>
          </w:tcPr>
          <w:p w14:paraId="72E8E72E" w14:textId="77777777" w:rsidR="00851E13" w:rsidRPr="00C14F8B" w:rsidRDefault="00165CC0" w:rsidP="00023201">
            <w:pPr>
              <w:jc w:val="both"/>
              <w:rPr>
                <w:rFonts w:asciiTheme="majorHAnsi" w:hAnsiTheme="majorHAnsi"/>
                <w:sz w:val="24"/>
                <w:szCs w:val="24"/>
              </w:rPr>
            </w:pPr>
            <w:hyperlink r:id="rId10" w:history="1">
              <w:r w:rsidR="00851E13" w:rsidRPr="00C14F8B">
                <w:rPr>
                  <w:rStyle w:val="Hyperlink"/>
                  <w:rFonts w:asciiTheme="majorHAnsi" w:hAnsiTheme="majorHAnsi"/>
                  <w:sz w:val="24"/>
                  <w:szCs w:val="24"/>
                </w:rPr>
                <w:t>abyamugisha@gmail.com</w:t>
              </w:r>
            </w:hyperlink>
            <w:r w:rsidR="00851E13" w:rsidRPr="00C14F8B">
              <w:rPr>
                <w:rFonts w:asciiTheme="majorHAnsi" w:hAnsiTheme="majorHAnsi"/>
                <w:sz w:val="24"/>
                <w:szCs w:val="24"/>
              </w:rPr>
              <w:t xml:space="preserve"> </w:t>
            </w:r>
          </w:p>
        </w:tc>
        <w:tc>
          <w:tcPr>
            <w:tcW w:w="1545" w:type="dxa"/>
          </w:tcPr>
          <w:p w14:paraId="6BF9D60E" w14:textId="77777777" w:rsidR="00851E13" w:rsidRPr="00C14F8B" w:rsidRDefault="00851E13" w:rsidP="00023201">
            <w:pPr>
              <w:jc w:val="both"/>
              <w:rPr>
                <w:rFonts w:asciiTheme="majorHAnsi" w:hAnsiTheme="majorHAnsi"/>
                <w:sz w:val="24"/>
                <w:szCs w:val="24"/>
              </w:rPr>
            </w:pPr>
            <w:r w:rsidRPr="00C14F8B">
              <w:rPr>
                <w:rFonts w:asciiTheme="majorHAnsi" w:hAnsiTheme="majorHAnsi"/>
                <w:sz w:val="24"/>
                <w:szCs w:val="24"/>
              </w:rPr>
              <w:t>0772401732</w:t>
            </w:r>
          </w:p>
        </w:tc>
      </w:tr>
      <w:tr w:rsidR="00851E13" w:rsidRPr="00C14F8B" w14:paraId="53204F4A" w14:textId="77777777" w:rsidTr="00595E01">
        <w:tc>
          <w:tcPr>
            <w:tcW w:w="708" w:type="dxa"/>
          </w:tcPr>
          <w:p w14:paraId="0F9F5895" w14:textId="77777777" w:rsidR="00851E13" w:rsidRPr="00C14F8B" w:rsidRDefault="00851E13" w:rsidP="00023201">
            <w:pPr>
              <w:jc w:val="both"/>
              <w:rPr>
                <w:rFonts w:asciiTheme="majorHAnsi" w:hAnsiTheme="majorHAnsi"/>
                <w:sz w:val="24"/>
                <w:szCs w:val="24"/>
              </w:rPr>
            </w:pPr>
            <w:r w:rsidRPr="00C14F8B">
              <w:rPr>
                <w:rFonts w:asciiTheme="majorHAnsi" w:hAnsiTheme="majorHAnsi"/>
                <w:sz w:val="24"/>
                <w:szCs w:val="24"/>
              </w:rPr>
              <w:t>4</w:t>
            </w:r>
          </w:p>
        </w:tc>
        <w:tc>
          <w:tcPr>
            <w:tcW w:w="2402" w:type="dxa"/>
          </w:tcPr>
          <w:p w14:paraId="6F16158E" w14:textId="77777777" w:rsidR="00851E13" w:rsidRPr="00C14F8B" w:rsidRDefault="00851E13" w:rsidP="00023201">
            <w:pPr>
              <w:jc w:val="both"/>
              <w:rPr>
                <w:rFonts w:asciiTheme="majorHAnsi" w:hAnsiTheme="majorHAnsi"/>
                <w:sz w:val="24"/>
                <w:szCs w:val="24"/>
              </w:rPr>
            </w:pPr>
            <w:r w:rsidRPr="00C14F8B">
              <w:rPr>
                <w:rFonts w:asciiTheme="majorHAnsi" w:hAnsiTheme="majorHAnsi"/>
                <w:sz w:val="24"/>
                <w:szCs w:val="24"/>
              </w:rPr>
              <w:t>Winner Jeannette</w:t>
            </w:r>
          </w:p>
        </w:tc>
        <w:tc>
          <w:tcPr>
            <w:tcW w:w="1696" w:type="dxa"/>
          </w:tcPr>
          <w:p w14:paraId="3D45E917" w14:textId="1517CC4A" w:rsidR="00851E13" w:rsidRPr="00C14F8B" w:rsidRDefault="00CB7BC1" w:rsidP="00023201">
            <w:pPr>
              <w:jc w:val="both"/>
              <w:rPr>
                <w:rFonts w:asciiTheme="majorHAnsi" w:hAnsiTheme="majorHAnsi"/>
                <w:sz w:val="24"/>
                <w:szCs w:val="24"/>
              </w:rPr>
            </w:pPr>
            <w:r w:rsidRPr="00C14F8B">
              <w:rPr>
                <w:rFonts w:asciiTheme="majorHAnsi" w:hAnsiTheme="majorHAnsi"/>
                <w:sz w:val="24"/>
                <w:szCs w:val="24"/>
              </w:rPr>
              <w:t xml:space="preserve">Economic </w:t>
            </w:r>
            <w:r w:rsidR="00595E01" w:rsidRPr="00C14F8B">
              <w:rPr>
                <w:rFonts w:asciiTheme="majorHAnsi" w:hAnsiTheme="majorHAnsi"/>
                <w:sz w:val="24"/>
                <w:szCs w:val="24"/>
              </w:rPr>
              <w:t>Analyst</w:t>
            </w:r>
          </w:p>
        </w:tc>
        <w:tc>
          <w:tcPr>
            <w:tcW w:w="1338" w:type="dxa"/>
          </w:tcPr>
          <w:p w14:paraId="3E0BDE9D" w14:textId="77777777" w:rsidR="00851E13" w:rsidRPr="00C14F8B" w:rsidRDefault="00CB7BC1" w:rsidP="00023201">
            <w:pPr>
              <w:jc w:val="both"/>
              <w:rPr>
                <w:rFonts w:asciiTheme="majorHAnsi" w:hAnsiTheme="majorHAnsi"/>
                <w:sz w:val="24"/>
                <w:szCs w:val="24"/>
              </w:rPr>
            </w:pPr>
            <w:r w:rsidRPr="00C14F8B">
              <w:rPr>
                <w:rFonts w:asciiTheme="majorHAnsi" w:hAnsiTheme="majorHAnsi"/>
                <w:sz w:val="24"/>
                <w:szCs w:val="24"/>
              </w:rPr>
              <w:t>UN RCO</w:t>
            </w:r>
          </w:p>
        </w:tc>
        <w:tc>
          <w:tcPr>
            <w:tcW w:w="3495" w:type="dxa"/>
          </w:tcPr>
          <w:p w14:paraId="6867FCE8" w14:textId="77777777" w:rsidR="00851E13" w:rsidRPr="00C14F8B" w:rsidRDefault="00165CC0" w:rsidP="00023201">
            <w:pPr>
              <w:jc w:val="both"/>
              <w:rPr>
                <w:rFonts w:asciiTheme="majorHAnsi" w:hAnsiTheme="majorHAnsi"/>
                <w:sz w:val="24"/>
                <w:szCs w:val="24"/>
              </w:rPr>
            </w:pPr>
            <w:hyperlink r:id="rId11" w:history="1">
              <w:r w:rsidR="00CB7BC1" w:rsidRPr="00C14F8B">
                <w:rPr>
                  <w:rStyle w:val="Hyperlink"/>
                  <w:rFonts w:asciiTheme="majorHAnsi" w:hAnsiTheme="majorHAnsi"/>
                  <w:sz w:val="24"/>
                  <w:szCs w:val="24"/>
                </w:rPr>
                <w:t>Jeannette.winner@gmail.com</w:t>
              </w:r>
            </w:hyperlink>
            <w:r w:rsidR="00CB7BC1" w:rsidRPr="00C14F8B">
              <w:rPr>
                <w:rFonts w:asciiTheme="majorHAnsi" w:hAnsiTheme="majorHAnsi"/>
                <w:sz w:val="24"/>
                <w:szCs w:val="24"/>
              </w:rPr>
              <w:t xml:space="preserve"> </w:t>
            </w:r>
          </w:p>
        </w:tc>
        <w:tc>
          <w:tcPr>
            <w:tcW w:w="1545" w:type="dxa"/>
          </w:tcPr>
          <w:p w14:paraId="785E423E" w14:textId="77777777" w:rsidR="00851E13" w:rsidRPr="00C14F8B" w:rsidRDefault="00CB7BC1" w:rsidP="00023201">
            <w:pPr>
              <w:jc w:val="both"/>
              <w:rPr>
                <w:rFonts w:asciiTheme="majorHAnsi" w:hAnsiTheme="majorHAnsi"/>
                <w:sz w:val="24"/>
                <w:szCs w:val="24"/>
              </w:rPr>
            </w:pPr>
            <w:r w:rsidRPr="00C14F8B">
              <w:rPr>
                <w:rFonts w:asciiTheme="majorHAnsi" w:hAnsiTheme="majorHAnsi"/>
                <w:sz w:val="24"/>
                <w:szCs w:val="24"/>
              </w:rPr>
              <w:t>0750650788</w:t>
            </w:r>
          </w:p>
        </w:tc>
      </w:tr>
      <w:tr w:rsidR="00851E13" w:rsidRPr="00C14F8B" w14:paraId="1F6D74D3" w14:textId="77777777" w:rsidTr="00595E01">
        <w:tc>
          <w:tcPr>
            <w:tcW w:w="708" w:type="dxa"/>
          </w:tcPr>
          <w:p w14:paraId="198EB303" w14:textId="77777777" w:rsidR="00851E13" w:rsidRPr="00C14F8B" w:rsidRDefault="00F9569A" w:rsidP="00023201">
            <w:pPr>
              <w:jc w:val="both"/>
              <w:rPr>
                <w:rFonts w:asciiTheme="majorHAnsi" w:hAnsiTheme="majorHAnsi"/>
                <w:sz w:val="24"/>
                <w:szCs w:val="24"/>
              </w:rPr>
            </w:pPr>
            <w:r w:rsidRPr="00C14F8B">
              <w:rPr>
                <w:rFonts w:asciiTheme="majorHAnsi" w:hAnsiTheme="majorHAnsi"/>
                <w:sz w:val="24"/>
                <w:szCs w:val="24"/>
              </w:rPr>
              <w:t>5</w:t>
            </w:r>
          </w:p>
        </w:tc>
        <w:tc>
          <w:tcPr>
            <w:tcW w:w="2402" w:type="dxa"/>
          </w:tcPr>
          <w:p w14:paraId="12762780" w14:textId="77777777" w:rsidR="00851E13" w:rsidRPr="00C14F8B" w:rsidRDefault="00F9569A" w:rsidP="00023201">
            <w:pPr>
              <w:jc w:val="both"/>
              <w:rPr>
                <w:rFonts w:asciiTheme="majorHAnsi" w:hAnsiTheme="majorHAnsi"/>
                <w:sz w:val="24"/>
                <w:szCs w:val="24"/>
              </w:rPr>
            </w:pPr>
            <w:r w:rsidRPr="00C14F8B">
              <w:rPr>
                <w:rFonts w:asciiTheme="majorHAnsi" w:hAnsiTheme="majorHAnsi"/>
                <w:sz w:val="24"/>
                <w:szCs w:val="24"/>
              </w:rPr>
              <w:t>Francis Wasswa</w:t>
            </w:r>
          </w:p>
        </w:tc>
        <w:tc>
          <w:tcPr>
            <w:tcW w:w="1696" w:type="dxa"/>
          </w:tcPr>
          <w:p w14:paraId="59D60FD2" w14:textId="77777777" w:rsidR="00851E13" w:rsidRPr="00C14F8B" w:rsidRDefault="00F9569A" w:rsidP="00023201">
            <w:pPr>
              <w:jc w:val="both"/>
              <w:rPr>
                <w:rFonts w:asciiTheme="majorHAnsi" w:hAnsiTheme="majorHAnsi"/>
                <w:sz w:val="24"/>
                <w:szCs w:val="24"/>
              </w:rPr>
            </w:pPr>
            <w:r w:rsidRPr="00C14F8B">
              <w:rPr>
                <w:rFonts w:asciiTheme="majorHAnsi" w:hAnsiTheme="majorHAnsi"/>
                <w:sz w:val="24"/>
                <w:szCs w:val="24"/>
              </w:rPr>
              <w:t>National Economist</w:t>
            </w:r>
          </w:p>
        </w:tc>
        <w:tc>
          <w:tcPr>
            <w:tcW w:w="1338" w:type="dxa"/>
          </w:tcPr>
          <w:p w14:paraId="0429DF95" w14:textId="77777777" w:rsidR="00851E13" w:rsidRPr="00C14F8B" w:rsidRDefault="00F9569A" w:rsidP="00023201">
            <w:pPr>
              <w:jc w:val="both"/>
              <w:rPr>
                <w:rFonts w:asciiTheme="majorHAnsi" w:hAnsiTheme="majorHAnsi"/>
                <w:sz w:val="24"/>
                <w:szCs w:val="24"/>
              </w:rPr>
            </w:pPr>
            <w:r w:rsidRPr="00C14F8B">
              <w:rPr>
                <w:rFonts w:asciiTheme="majorHAnsi" w:hAnsiTheme="majorHAnsi"/>
                <w:sz w:val="24"/>
                <w:szCs w:val="24"/>
              </w:rPr>
              <w:t>UNDP</w:t>
            </w:r>
          </w:p>
        </w:tc>
        <w:tc>
          <w:tcPr>
            <w:tcW w:w="3495" w:type="dxa"/>
          </w:tcPr>
          <w:p w14:paraId="55730702" w14:textId="77777777" w:rsidR="00851E13" w:rsidRPr="004E3D2B" w:rsidRDefault="00F9569A" w:rsidP="00023201">
            <w:pPr>
              <w:jc w:val="both"/>
              <w:rPr>
                <w:rStyle w:val="Hyperlink"/>
              </w:rPr>
            </w:pPr>
            <w:r w:rsidRPr="004E3D2B">
              <w:rPr>
                <w:rStyle w:val="Hyperlink"/>
              </w:rPr>
              <w:t>Francis.wasswa@undp.com</w:t>
            </w:r>
          </w:p>
        </w:tc>
        <w:tc>
          <w:tcPr>
            <w:tcW w:w="1545" w:type="dxa"/>
          </w:tcPr>
          <w:p w14:paraId="38E0B430" w14:textId="77777777" w:rsidR="00851E13" w:rsidRPr="00C14F8B" w:rsidRDefault="00F9569A" w:rsidP="00023201">
            <w:pPr>
              <w:jc w:val="both"/>
              <w:rPr>
                <w:rFonts w:asciiTheme="majorHAnsi" w:hAnsiTheme="majorHAnsi"/>
                <w:sz w:val="24"/>
                <w:szCs w:val="24"/>
              </w:rPr>
            </w:pPr>
            <w:r w:rsidRPr="00C14F8B">
              <w:rPr>
                <w:rFonts w:asciiTheme="majorHAnsi" w:hAnsiTheme="majorHAnsi"/>
                <w:sz w:val="24"/>
                <w:szCs w:val="24"/>
              </w:rPr>
              <w:t>0759934886</w:t>
            </w:r>
          </w:p>
        </w:tc>
      </w:tr>
      <w:tr w:rsidR="00F9569A" w:rsidRPr="00C14F8B" w14:paraId="56927D4D" w14:textId="77777777" w:rsidTr="00595E01">
        <w:tc>
          <w:tcPr>
            <w:tcW w:w="708" w:type="dxa"/>
          </w:tcPr>
          <w:p w14:paraId="45277EE5" w14:textId="77777777" w:rsidR="00F9569A" w:rsidRPr="00C14F8B" w:rsidRDefault="00F9569A" w:rsidP="00023201">
            <w:pPr>
              <w:jc w:val="both"/>
              <w:rPr>
                <w:rFonts w:asciiTheme="majorHAnsi" w:hAnsiTheme="majorHAnsi"/>
                <w:sz w:val="24"/>
                <w:szCs w:val="24"/>
              </w:rPr>
            </w:pPr>
            <w:r w:rsidRPr="00C14F8B">
              <w:rPr>
                <w:rFonts w:asciiTheme="majorHAnsi" w:hAnsiTheme="majorHAnsi"/>
                <w:sz w:val="24"/>
                <w:szCs w:val="24"/>
              </w:rPr>
              <w:t>6</w:t>
            </w:r>
          </w:p>
        </w:tc>
        <w:tc>
          <w:tcPr>
            <w:tcW w:w="2402" w:type="dxa"/>
          </w:tcPr>
          <w:p w14:paraId="173BF288" w14:textId="77777777" w:rsidR="00F9569A" w:rsidRPr="00C14F8B" w:rsidRDefault="00F9569A" w:rsidP="00023201">
            <w:pPr>
              <w:jc w:val="both"/>
              <w:rPr>
                <w:rFonts w:asciiTheme="majorHAnsi" w:hAnsiTheme="majorHAnsi"/>
                <w:sz w:val="24"/>
                <w:szCs w:val="24"/>
              </w:rPr>
            </w:pPr>
            <w:r w:rsidRPr="00C14F8B">
              <w:rPr>
                <w:rFonts w:asciiTheme="majorHAnsi" w:hAnsiTheme="majorHAnsi"/>
                <w:sz w:val="24"/>
                <w:szCs w:val="24"/>
              </w:rPr>
              <w:t xml:space="preserve">Pascal </w:t>
            </w:r>
            <w:proofErr w:type="spellStart"/>
            <w:r w:rsidRPr="00C14F8B">
              <w:rPr>
                <w:rFonts w:asciiTheme="majorHAnsi" w:hAnsiTheme="majorHAnsi"/>
                <w:sz w:val="24"/>
                <w:szCs w:val="24"/>
              </w:rPr>
              <w:t>Byarugaba</w:t>
            </w:r>
            <w:proofErr w:type="spellEnd"/>
          </w:p>
        </w:tc>
        <w:tc>
          <w:tcPr>
            <w:tcW w:w="1696" w:type="dxa"/>
          </w:tcPr>
          <w:p w14:paraId="71D40EFD" w14:textId="77777777" w:rsidR="00F9569A" w:rsidRPr="00C14F8B" w:rsidRDefault="00F9569A" w:rsidP="00023201">
            <w:pPr>
              <w:jc w:val="both"/>
              <w:rPr>
                <w:rFonts w:asciiTheme="majorHAnsi" w:hAnsiTheme="majorHAnsi"/>
                <w:sz w:val="24"/>
                <w:szCs w:val="24"/>
              </w:rPr>
            </w:pPr>
            <w:r w:rsidRPr="00C14F8B">
              <w:rPr>
                <w:rFonts w:asciiTheme="majorHAnsi" w:hAnsiTheme="majorHAnsi"/>
                <w:sz w:val="24"/>
                <w:szCs w:val="24"/>
              </w:rPr>
              <w:t>M&amp;E Specialist</w:t>
            </w:r>
          </w:p>
        </w:tc>
        <w:tc>
          <w:tcPr>
            <w:tcW w:w="1338" w:type="dxa"/>
          </w:tcPr>
          <w:p w14:paraId="6F4FF9F7" w14:textId="77777777" w:rsidR="00F9569A" w:rsidRPr="00C14F8B" w:rsidRDefault="00F9569A" w:rsidP="00023201">
            <w:pPr>
              <w:jc w:val="both"/>
              <w:rPr>
                <w:rFonts w:asciiTheme="majorHAnsi" w:hAnsiTheme="majorHAnsi"/>
                <w:sz w:val="24"/>
                <w:szCs w:val="24"/>
              </w:rPr>
            </w:pPr>
            <w:r w:rsidRPr="00C14F8B">
              <w:rPr>
                <w:rFonts w:asciiTheme="majorHAnsi" w:hAnsiTheme="majorHAnsi"/>
                <w:sz w:val="24"/>
                <w:szCs w:val="24"/>
              </w:rPr>
              <w:t>OPM</w:t>
            </w:r>
          </w:p>
        </w:tc>
        <w:tc>
          <w:tcPr>
            <w:tcW w:w="3495" w:type="dxa"/>
          </w:tcPr>
          <w:p w14:paraId="6A3574E2" w14:textId="77777777" w:rsidR="00F9569A" w:rsidRPr="004E3D2B" w:rsidRDefault="00F9569A" w:rsidP="00023201">
            <w:pPr>
              <w:jc w:val="both"/>
              <w:rPr>
                <w:rStyle w:val="Hyperlink"/>
              </w:rPr>
            </w:pPr>
            <w:r w:rsidRPr="004E3D2B">
              <w:rPr>
                <w:rStyle w:val="Hyperlink"/>
              </w:rPr>
              <w:t>Bpascal7711@gmail.com</w:t>
            </w:r>
          </w:p>
        </w:tc>
        <w:tc>
          <w:tcPr>
            <w:tcW w:w="1545" w:type="dxa"/>
          </w:tcPr>
          <w:p w14:paraId="1FD2018F" w14:textId="77777777" w:rsidR="00F9569A" w:rsidRPr="00C14F8B" w:rsidRDefault="00F9569A" w:rsidP="00023201">
            <w:pPr>
              <w:jc w:val="both"/>
              <w:rPr>
                <w:rFonts w:asciiTheme="majorHAnsi" w:hAnsiTheme="majorHAnsi"/>
                <w:sz w:val="24"/>
                <w:szCs w:val="24"/>
              </w:rPr>
            </w:pPr>
            <w:r w:rsidRPr="00C14F8B">
              <w:rPr>
                <w:rFonts w:asciiTheme="majorHAnsi" w:hAnsiTheme="majorHAnsi"/>
                <w:sz w:val="24"/>
                <w:szCs w:val="24"/>
              </w:rPr>
              <w:t>0773262556</w:t>
            </w:r>
          </w:p>
        </w:tc>
      </w:tr>
      <w:tr w:rsidR="00F9569A" w:rsidRPr="00C14F8B" w14:paraId="71D95DC7" w14:textId="77777777" w:rsidTr="00595E01">
        <w:tc>
          <w:tcPr>
            <w:tcW w:w="708" w:type="dxa"/>
          </w:tcPr>
          <w:p w14:paraId="4CDDCF35" w14:textId="77777777" w:rsidR="00F9569A" w:rsidRPr="00C14F8B" w:rsidRDefault="00F9569A" w:rsidP="00023201">
            <w:pPr>
              <w:jc w:val="both"/>
              <w:rPr>
                <w:rFonts w:asciiTheme="majorHAnsi" w:hAnsiTheme="majorHAnsi"/>
                <w:sz w:val="24"/>
                <w:szCs w:val="24"/>
              </w:rPr>
            </w:pPr>
            <w:r w:rsidRPr="00C14F8B">
              <w:rPr>
                <w:rFonts w:asciiTheme="majorHAnsi" w:hAnsiTheme="majorHAnsi"/>
                <w:sz w:val="24"/>
                <w:szCs w:val="24"/>
              </w:rPr>
              <w:t>7</w:t>
            </w:r>
          </w:p>
        </w:tc>
        <w:tc>
          <w:tcPr>
            <w:tcW w:w="2402" w:type="dxa"/>
          </w:tcPr>
          <w:p w14:paraId="74631518" w14:textId="77777777" w:rsidR="00F9569A" w:rsidRPr="00C14F8B" w:rsidRDefault="00F9569A" w:rsidP="00023201">
            <w:pPr>
              <w:jc w:val="both"/>
              <w:rPr>
                <w:rFonts w:asciiTheme="majorHAnsi" w:hAnsiTheme="majorHAnsi"/>
                <w:sz w:val="24"/>
                <w:szCs w:val="24"/>
              </w:rPr>
            </w:pPr>
            <w:r w:rsidRPr="00C14F8B">
              <w:rPr>
                <w:rFonts w:asciiTheme="majorHAnsi" w:hAnsiTheme="majorHAnsi"/>
                <w:sz w:val="24"/>
                <w:szCs w:val="24"/>
              </w:rPr>
              <w:t xml:space="preserve">Nickson </w:t>
            </w:r>
            <w:proofErr w:type="spellStart"/>
            <w:r w:rsidRPr="00C14F8B">
              <w:rPr>
                <w:rFonts w:asciiTheme="majorHAnsi" w:hAnsiTheme="majorHAnsi"/>
                <w:sz w:val="24"/>
                <w:szCs w:val="24"/>
              </w:rPr>
              <w:t>Nimuhamya</w:t>
            </w:r>
            <w:proofErr w:type="spellEnd"/>
          </w:p>
        </w:tc>
        <w:tc>
          <w:tcPr>
            <w:tcW w:w="1696" w:type="dxa"/>
          </w:tcPr>
          <w:p w14:paraId="182D28B1" w14:textId="77777777" w:rsidR="00F9569A" w:rsidRPr="00C14F8B" w:rsidRDefault="00F9569A" w:rsidP="00023201">
            <w:pPr>
              <w:jc w:val="both"/>
              <w:rPr>
                <w:rFonts w:asciiTheme="majorHAnsi" w:hAnsiTheme="majorHAnsi"/>
                <w:sz w:val="24"/>
                <w:szCs w:val="24"/>
              </w:rPr>
            </w:pPr>
            <w:r w:rsidRPr="00C14F8B">
              <w:rPr>
                <w:rFonts w:asciiTheme="majorHAnsi" w:hAnsiTheme="majorHAnsi"/>
                <w:sz w:val="24"/>
                <w:szCs w:val="24"/>
              </w:rPr>
              <w:t>ITA</w:t>
            </w:r>
          </w:p>
        </w:tc>
        <w:tc>
          <w:tcPr>
            <w:tcW w:w="1338" w:type="dxa"/>
          </w:tcPr>
          <w:p w14:paraId="177EC23B" w14:textId="77777777" w:rsidR="00F9569A" w:rsidRPr="00C14F8B" w:rsidRDefault="00F9569A" w:rsidP="00023201">
            <w:pPr>
              <w:jc w:val="both"/>
              <w:rPr>
                <w:rFonts w:asciiTheme="majorHAnsi" w:hAnsiTheme="majorHAnsi"/>
                <w:sz w:val="24"/>
                <w:szCs w:val="24"/>
              </w:rPr>
            </w:pPr>
            <w:r w:rsidRPr="00C14F8B">
              <w:rPr>
                <w:rFonts w:asciiTheme="majorHAnsi" w:hAnsiTheme="majorHAnsi"/>
                <w:sz w:val="24"/>
                <w:szCs w:val="24"/>
              </w:rPr>
              <w:t>OPM</w:t>
            </w:r>
          </w:p>
        </w:tc>
        <w:tc>
          <w:tcPr>
            <w:tcW w:w="3495" w:type="dxa"/>
          </w:tcPr>
          <w:p w14:paraId="74EE0030" w14:textId="77777777" w:rsidR="00F9569A" w:rsidRPr="004E3D2B" w:rsidRDefault="00F9569A" w:rsidP="00023201">
            <w:pPr>
              <w:jc w:val="both"/>
              <w:rPr>
                <w:rStyle w:val="Hyperlink"/>
              </w:rPr>
            </w:pPr>
            <w:r w:rsidRPr="004E3D2B">
              <w:rPr>
                <w:rStyle w:val="Hyperlink"/>
              </w:rPr>
              <w:t>nicksonnimuhamya@gmail.com</w:t>
            </w:r>
          </w:p>
        </w:tc>
        <w:tc>
          <w:tcPr>
            <w:tcW w:w="1545" w:type="dxa"/>
          </w:tcPr>
          <w:p w14:paraId="698A1876" w14:textId="77777777" w:rsidR="00F9569A" w:rsidRPr="00C14F8B" w:rsidRDefault="00F9569A" w:rsidP="00023201">
            <w:pPr>
              <w:jc w:val="both"/>
              <w:rPr>
                <w:rFonts w:asciiTheme="majorHAnsi" w:hAnsiTheme="majorHAnsi"/>
                <w:sz w:val="24"/>
                <w:szCs w:val="24"/>
              </w:rPr>
            </w:pPr>
            <w:r w:rsidRPr="00C14F8B">
              <w:rPr>
                <w:rFonts w:asciiTheme="majorHAnsi" w:hAnsiTheme="majorHAnsi"/>
                <w:sz w:val="24"/>
                <w:szCs w:val="24"/>
              </w:rPr>
              <w:t>0773798170</w:t>
            </w:r>
          </w:p>
        </w:tc>
      </w:tr>
      <w:tr w:rsidR="00F9569A" w:rsidRPr="00C14F8B" w14:paraId="67C8F33B" w14:textId="77777777" w:rsidTr="00595E01">
        <w:tc>
          <w:tcPr>
            <w:tcW w:w="708" w:type="dxa"/>
          </w:tcPr>
          <w:p w14:paraId="3AEF7F3F" w14:textId="77777777" w:rsidR="00F9569A" w:rsidRPr="00C14F8B" w:rsidRDefault="00F9569A" w:rsidP="00023201">
            <w:pPr>
              <w:jc w:val="both"/>
              <w:rPr>
                <w:rFonts w:asciiTheme="majorHAnsi" w:hAnsiTheme="majorHAnsi"/>
                <w:sz w:val="24"/>
                <w:szCs w:val="24"/>
              </w:rPr>
            </w:pPr>
            <w:r w:rsidRPr="00C14F8B">
              <w:rPr>
                <w:rFonts w:asciiTheme="majorHAnsi" w:hAnsiTheme="majorHAnsi"/>
                <w:sz w:val="24"/>
                <w:szCs w:val="24"/>
              </w:rPr>
              <w:t>8</w:t>
            </w:r>
          </w:p>
        </w:tc>
        <w:tc>
          <w:tcPr>
            <w:tcW w:w="2402" w:type="dxa"/>
          </w:tcPr>
          <w:p w14:paraId="10F179B8" w14:textId="4826BFC6" w:rsidR="00F9569A" w:rsidRPr="00C14F8B" w:rsidRDefault="00595E01" w:rsidP="00023201">
            <w:pPr>
              <w:jc w:val="both"/>
              <w:rPr>
                <w:rFonts w:asciiTheme="majorHAnsi" w:hAnsiTheme="majorHAnsi"/>
                <w:sz w:val="24"/>
                <w:szCs w:val="24"/>
              </w:rPr>
            </w:pPr>
            <w:r>
              <w:rPr>
                <w:rFonts w:asciiTheme="majorHAnsi" w:hAnsiTheme="majorHAnsi"/>
                <w:sz w:val="24"/>
                <w:szCs w:val="24"/>
              </w:rPr>
              <w:t>Galiwang</w:t>
            </w:r>
            <w:r w:rsidR="00F9569A" w:rsidRPr="00C14F8B">
              <w:rPr>
                <w:rFonts w:asciiTheme="majorHAnsi" w:hAnsiTheme="majorHAnsi"/>
                <w:sz w:val="24"/>
                <w:szCs w:val="24"/>
              </w:rPr>
              <w:t>o Samuel</w:t>
            </w:r>
          </w:p>
        </w:tc>
        <w:tc>
          <w:tcPr>
            <w:tcW w:w="1696" w:type="dxa"/>
          </w:tcPr>
          <w:p w14:paraId="1AD7358D" w14:textId="77777777" w:rsidR="00F9569A" w:rsidRPr="00C14F8B" w:rsidRDefault="00F9569A" w:rsidP="00023201">
            <w:pPr>
              <w:jc w:val="both"/>
              <w:rPr>
                <w:rFonts w:asciiTheme="majorHAnsi" w:hAnsiTheme="majorHAnsi"/>
                <w:sz w:val="24"/>
                <w:szCs w:val="24"/>
              </w:rPr>
            </w:pPr>
            <w:r w:rsidRPr="00C14F8B">
              <w:rPr>
                <w:rFonts w:asciiTheme="majorHAnsi" w:hAnsiTheme="majorHAnsi"/>
                <w:sz w:val="24"/>
                <w:szCs w:val="24"/>
              </w:rPr>
              <w:t>PPA/SCI</w:t>
            </w:r>
          </w:p>
        </w:tc>
        <w:tc>
          <w:tcPr>
            <w:tcW w:w="1338" w:type="dxa"/>
          </w:tcPr>
          <w:p w14:paraId="4D2E346B" w14:textId="77777777" w:rsidR="00F9569A" w:rsidRPr="00C14F8B" w:rsidRDefault="00F9569A" w:rsidP="00023201">
            <w:pPr>
              <w:jc w:val="both"/>
              <w:rPr>
                <w:rFonts w:asciiTheme="majorHAnsi" w:hAnsiTheme="majorHAnsi"/>
                <w:sz w:val="24"/>
                <w:szCs w:val="24"/>
              </w:rPr>
            </w:pPr>
            <w:r w:rsidRPr="00C14F8B">
              <w:rPr>
                <w:rFonts w:asciiTheme="majorHAnsi" w:hAnsiTheme="majorHAnsi"/>
                <w:sz w:val="24"/>
                <w:szCs w:val="24"/>
              </w:rPr>
              <w:t>OPM</w:t>
            </w:r>
          </w:p>
        </w:tc>
        <w:tc>
          <w:tcPr>
            <w:tcW w:w="3495" w:type="dxa"/>
          </w:tcPr>
          <w:p w14:paraId="009DD0AE" w14:textId="77777777" w:rsidR="00F9569A" w:rsidRPr="004E3D2B" w:rsidRDefault="00F9569A" w:rsidP="00023201">
            <w:pPr>
              <w:jc w:val="both"/>
              <w:rPr>
                <w:rStyle w:val="Hyperlink"/>
              </w:rPr>
            </w:pPr>
            <w:r w:rsidRPr="004E3D2B">
              <w:rPr>
                <w:rStyle w:val="Hyperlink"/>
              </w:rPr>
              <w:t>Galisam7@gmail.com</w:t>
            </w:r>
          </w:p>
        </w:tc>
        <w:tc>
          <w:tcPr>
            <w:tcW w:w="1545" w:type="dxa"/>
          </w:tcPr>
          <w:p w14:paraId="415B5497" w14:textId="77777777" w:rsidR="00F9569A" w:rsidRPr="00C14F8B" w:rsidRDefault="00F9569A" w:rsidP="00023201">
            <w:pPr>
              <w:jc w:val="both"/>
              <w:rPr>
                <w:rFonts w:asciiTheme="majorHAnsi" w:hAnsiTheme="majorHAnsi"/>
                <w:sz w:val="24"/>
                <w:szCs w:val="24"/>
              </w:rPr>
            </w:pPr>
            <w:r w:rsidRPr="00C14F8B">
              <w:rPr>
                <w:rFonts w:asciiTheme="majorHAnsi" w:hAnsiTheme="majorHAnsi"/>
                <w:sz w:val="24"/>
                <w:szCs w:val="24"/>
              </w:rPr>
              <w:t>0783661606</w:t>
            </w:r>
          </w:p>
        </w:tc>
      </w:tr>
      <w:tr w:rsidR="00F9569A" w:rsidRPr="00C14F8B" w14:paraId="720E7E67" w14:textId="77777777" w:rsidTr="00595E01">
        <w:tc>
          <w:tcPr>
            <w:tcW w:w="708" w:type="dxa"/>
          </w:tcPr>
          <w:p w14:paraId="23280397" w14:textId="77777777" w:rsidR="00F9569A" w:rsidRPr="00C14F8B" w:rsidRDefault="00F9569A" w:rsidP="00023201">
            <w:pPr>
              <w:jc w:val="both"/>
              <w:rPr>
                <w:rFonts w:asciiTheme="majorHAnsi" w:hAnsiTheme="majorHAnsi"/>
                <w:sz w:val="24"/>
                <w:szCs w:val="24"/>
              </w:rPr>
            </w:pPr>
            <w:r w:rsidRPr="00C14F8B">
              <w:rPr>
                <w:rFonts w:asciiTheme="majorHAnsi" w:hAnsiTheme="majorHAnsi"/>
                <w:sz w:val="24"/>
                <w:szCs w:val="24"/>
              </w:rPr>
              <w:t>9</w:t>
            </w:r>
          </w:p>
        </w:tc>
        <w:tc>
          <w:tcPr>
            <w:tcW w:w="2402" w:type="dxa"/>
          </w:tcPr>
          <w:p w14:paraId="511E7393" w14:textId="77777777" w:rsidR="00F9569A" w:rsidRPr="00C14F8B" w:rsidRDefault="00F9569A" w:rsidP="00023201">
            <w:pPr>
              <w:jc w:val="both"/>
              <w:rPr>
                <w:rFonts w:asciiTheme="majorHAnsi" w:hAnsiTheme="majorHAnsi"/>
                <w:sz w:val="24"/>
                <w:szCs w:val="24"/>
              </w:rPr>
            </w:pPr>
            <w:proofErr w:type="spellStart"/>
            <w:r w:rsidRPr="00C14F8B">
              <w:rPr>
                <w:rFonts w:asciiTheme="majorHAnsi" w:hAnsiTheme="majorHAnsi"/>
                <w:sz w:val="24"/>
                <w:szCs w:val="24"/>
              </w:rPr>
              <w:t>Namutebi</w:t>
            </w:r>
            <w:proofErr w:type="spellEnd"/>
            <w:r w:rsidRPr="00C14F8B">
              <w:rPr>
                <w:rFonts w:asciiTheme="majorHAnsi" w:hAnsiTheme="majorHAnsi"/>
                <w:sz w:val="24"/>
                <w:szCs w:val="24"/>
              </w:rPr>
              <w:t xml:space="preserve"> Sarah</w:t>
            </w:r>
          </w:p>
        </w:tc>
        <w:tc>
          <w:tcPr>
            <w:tcW w:w="1696" w:type="dxa"/>
          </w:tcPr>
          <w:p w14:paraId="18449F54" w14:textId="77777777" w:rsidR="00F9569A" w:rsidRPr="00C14F8B" w:rsidRDefault="00F9569A" w:rsidP="00023201">
            <w:pPr>
              <w:jc w:val="both"/>
              <w:rPr>
                <w:rFonts w:asciiTheme="majorHAnsi" w:hAnsiTheme="majorHAnsi"/>
                <w:sz w:val="24"/>
                <w:szCs w:val="24"/>
              </w:rPr>
            </w:pPr>
            <w:proofErr w:type="spellStart"/>
            <w:r w:rsidRPr="00C14F8B">
              <w:rPr>
                <w:rFonts w:asciiTheme="majorHAnsi" w:hAnsiTheme="majorHAnsi"/>
                <w:sz w:val="24"/>
                <w:szCs w:val="24"/>
              </w:rPr>
              <w:t>Programmes</w:t>
            </w:r>
            <w:proofErr w:type="spellEnd"/>
            <w:r w:rsidRPr="00C14F8B">
              <w:rPr>
                <w:rFonts w:asciiTheme="majorHAnsi" w:hAnsiTheme="majorHAnsi"/>
                <w:sz w:val="24"/>
                <w:szCs w:val="24"/>
              </w:rPr>
              <w:t xml:space="preserve"> Assistant</w:t>
            </w:r>
          </w:p>
        </w:tc>
        <w:tc>
          <w:tcPr>
            <w:tcW w:w="1338" w:type="dxa"/>
          </w:tcPr>
          <w:p w14:paraId="1BA11396" w14:textId="77777777" w:rsidR="00F9569A" w:rsidRPr="00C14F8B" w:rsidRDefault="00F9569A" w:rsidP="00023201">
            <w:pPr>
              <w:jc w:val="both"/>
              <w:rPr>
                <w:rFonts w:asciiTheme="majorHAnsi" w:hAnsiTheme="majorHAnsi"/>
                <w:sz w:val="24"/>
                <w:szCs w:val="24"/>
              </w:rPr>
            </w:pPr>
            <w:r w:rsidRPr="00C14F8B">
              <w:rPr>
                <w:rFonts w:asciiTheme="majorHAnsi" w:hAnsiTheme="majorHAnsi"/>
                <w:sz w:val="24"/>
                <w:szCs w:val="24"/>
              </w:rPr>
              <w:t>SDG Secretariat</w:t>
            </w:r>
          </w:p>
        </w:tc>
        <w:tc>
          <w:tcPr>
            <w:tcW w:w="3495" w:type="dxa"/>
          </w:tcPr>
          <w:p w14:paraId="0D793291" w14:textId="77777777" w:rsidR="00F9569A" w:rsidRPr="004E3D2B" w:rsidRDefault="00F9569A" w:rsidP="00023201">
            <w:pPr>
              <w:jc w:val="both"/>
              <w:rPr>
                <w:rStyle w:val="Hyperlink"/>
              </w:rPr>
            </w:pPr>
            <w:r w:rsidRPr="004E3D2B">
              <w:rPr>
                <w:rStyle w:val="Hyperlink"/>
              </w:rPr>
              <w:t>namutebisarahy@gmail.com</w:t>
            </w:r>
          </w:p>
        </w:tc>
        <w:tc>
          <w:tcPr>
            <w:tcW w:w="1545" w:type="dxa"/>
          </w:tcPr>
          <w:p w14:paraId="7D95ACAE" w14:textId="77777777" w:rsidR="00F9569A" w:rsidRPr="00C14F8B" w:rsidRDefault="00F9569A" w:rsidP="00023201">
            <w:pPr>
              <w:jc w:val="both"/>
              <w:rPr>
                <w:rFonts w:asciiTheme="majorHAnsi" w:hAnsiTheme="majorHAnsi"/>
                <w:sz w:val="24"/>
                <w:szCs w:val="24"/>
              </w:rPr>
            </w:pPr>
            <w:r w:rsidRPr="00C14F8B">
              <w:rPr>
                <w:rFonts w:asciiTheme="majorHAnsi" w:hAnsiTheme="majorHAnsi"/>
                <w:sz w:val="24"/>
                <w:szCs w:val="24"/>
              </w:rPr>
              <w:t>0757412302</w:t>
            </w:r>
          </w:p>
        </w:tc>
      </w:tr>
      <w:tr w:rsidR="008E128D" w:rsidRPr="00C14F8B" w14:paraId="227C34DF" w14:textId="77777777" w:rsidTr="00595E01">
        <w:tc>
          <w:tcPr>
            <w:tcW w:w="708" w:type="dxa"/>
          </w:tcPr>
          <w:p w14:paraId="3114248A" w14:textId="77777777" w:rsidR="008E128D" w:rsidRPr="00C14F8B" w:rsidRDefault="008E128D" w:rsidP="00023201">
            <w:pPr>
              <w:jc w:val="both"/>
              <w:rPr>
                <w:rFonts w:asciiTheme="majorHAnsi" w:hAnsiTheme="majorHAnsi"/>
                <w:sz w:val="24"/>
                <w:szCs w:val="24"/>
              </w:rPr>
            </w:pPr>
            <w:r w:rsidRPr="00C14F8B">
              <w:rPr>
                <w:rFonts w:asciiTheme="majorHAnsi" w:hAnsiTheme="majorHAnsi"/>
                <w:sz w:val="24"/>
                <w:szCs w:val="24"/>
              </w:rPr>
              <w:t>10</w:t>
            </w:r>
          </w:p>
        </w:tc>
        <w:tc>
          <w:tcPr>
            <w:tcW w:w="2402" w:type="dxa"/>
          </w:tcPr>
          <w:p w14:paraId="6CCA83FE" w14:textId="77777777" w:rsidR="008E128D" w:rsidRPr="00C14F8B" w:rsidRDefault="008E128D" w:rsidP="00023201">
            <w:pPr>
              <w:jc w:val="both"/>
              <w:rPr>
                <w:rFonts w:asciiTheme="majorHAnsi" w:hAnsiTheme="majorHAnsi"/>
                <w:sz w:val="24"/>
                <w:szCs w:val="24"/>
              </w:rPr>
            </w:pPr>
            <w:r w:rsidRPr="00C14F8B">
              <w:rPr>
                <w:rFonts w:asciiTheme="majorHAnsi" w:hAnsiTheme="majorHAnsi"/>
                <w:sz w:val="24"/>
                <w:szCs w:val="24"/>
              </w:rPr>
              <w:t xml:space="preserve">Tasha </w:t>
            </w:r>
            <w:proofErr w:type="spellStart"/>
            <w:r w:rsidRPr="00C14F8B">
              <w:rPr>
                <w:rFonts w:asciiTheme="majorHAnsi" w:hAnsiTheme="majorHAnsi"/>
                <w:sz w:val="24"/>
                <w:szCs w:val="24"/>
              </w:rPr>
              <w:t>Balunywa</w:t>
            </w:r>
            <w:proofErr w:type="spellEnd"/>
          </w:p>
        </w:tc>
        <w:tc>
          <w:tcPr>
            <w:tcW w:w="1696" w:type="dxa"/>
          </w:tcPr>
          <w:p w14:paraId="30369A84" w14:textId="77777777" w:rsidR="008E128D" w:rsidRPr="00C14F8B" w:rsidRDefault="008E128D" w:rsidP="00023201">
            <w:pPr>
              <w:jc w:val="both"/>
              <w:rPr>
                <w:rFonts w:asciiTheme="majorHAnsi" w:hAnsiTheme="majorHAnsi"/>
                <w:sz w:val="24"/>
                <w:szCs w:val="24"/>
              </w:rPr>
            </w:pPr>
            <w:r w:rsidRPr="00C14F8B">
              <w:rPr>
                <w:rFonts w:asciiTheme="majorHAnsi" w:hAnsiTheme="majorHAnsi"/>
                <w:sz w:val="24"/>
                <w:szCs w:val="24"/>
              </w:rPr>
              <w:t>SP/SP</w:t>
            </w:r>
          </w:p>
        </w:tc>
        <w:tc>
          <w:tcPr>
            <w:tcW w:w="1338" w:type="dxa"/>
          </w:tcPr>
          <w:p w14:paraId="39D27B84" w14:textId="77777777" w:rsidR="008E128D" w:rsidRPr="00C14F8B" w:rsidRDefault="008E128D" w:rsidP="00023201">
            <w:pPr>
              <w:jc w:val="both"/>
              <w:rPr>
                <w:rFonts w:asciiTheme="majorHAnsi" w:hAnsiTheme="majorHAnsi"/>
                <w:sz w:val="24"/>
                <w:szCs w:val="24"/>
              </w:rPr>
            </w:pPr>
            <w:r w:rsidRPr="00C14F8B">
              <w:rPr>
                <w:rFonts w:asciiTheme="majorHAnsi" w:hAnsiTheme="majorHAnsi"/>
                <w:sz w:val="24"/>
                <w:szCs w:val="24"/>
              </w:rPr>
              <w:t>NPA</w:t>
            </w:r>
          </w:p>
        </w:tc>
        <w:tc>
          <w:tcPr>
            <w:tcW w:w="3495" w:type="dxa"/>
          </w:tcPr>
          <w:p w14:paraId="5AD94E51" w14:textId="77777777" w:rsidR="008E128D" w:rsidRPr="004E3D2B" w:rsidRDefault="008E128D" w:rsidP="00023201">
            <w:pPr>
              <w:jc w:val="both"/>
              <w:rPr>
                <w:rStyle w:val="Hyperlink"/>
              </w:rPr>
            </w:pPr>
            <w:r w:rsidRPr="004E3D2B">
              <w:rPr>
                <w:rStyle w:val="Hyperlink"/>
              </w:rPr>
              <w:t>Tasha.balunywa@npa.go.ug</w:t>
            </w:r>
          </w:p>
        </w:tc>
        <w:tc>
          <w:tcPr>
            <w:tcW w:w="1545" w:type="dxa"/>
          </w:tcPr>
          <w:p w14:paraId="5D9E71AF" w14:textId="77777777" w:rsidR="008E128D" w:rsidRPr="00C14F8B" w:rsidRDefault="008E128D" w:rsidP="00023201">
            <w:pPr>
              <w:jc w:val="both"/>
              <w:rPr>
                <w:rFonts w:asciiTheme="majorHAnsi" w:hAnsiTheme="majorHAnsi"/>
                <w:sz w:val="24"/>
                <w:szCs w:val="24"/>
              </w:rPr>
            </w:pPr>
            <w:r w:rsidRPr="00C14F8B">
              <w:rPr>
                <w:rFonts w:asciiTheme="majorHAnsi" w:hAnsiTheme="majorHAnsi"/>
                <w:sz w:val="24"/>
                <w:szCs w:val="24"/>
              </w:rPr>
              <w:t>0759203610</w:t>
            </w:r>
          </w:p>
        </w:tc>
      </w:tr>
      <w:tr w:rsidR="008E128D" w:rsidRPr="00C14F8B" w14:paraId="36D9D3FB" w14:textId="77777777" w:rsidTr="00595E01">
        <w:tc>
          <w:tcPr>
            <w:tcW w:w="708" w:type="dxa"/>
          </w:tcPr>
          <w:p w14:paraId="120510E0" w14:textId="77777777" w:rsidR="008E128D" w:rsidRPr="00C14F8B" w:rsidRDefault="008E128D" w:rsidP="00023201">
            <w:pPr>
              <w:jc w:val="both"/>
              <w:rPr>
                <w:rFonts w:asciiTheme="majorHAnsi" w:hAnsiTheme="majorHAnsi"/>
                <w:sz w:val="24"/>
                <w:szCs w:val="24"/>
              </w:rPr>
            </w:pPr>
            <w:r w:rsidRPr="00C14F8B">
              <w:rPr>
                <w:rFonts w:asciiTheme="majorHAnsi" w:hAnsiTheme="majorHAnsi"/>
                <w:sz w:val="24"/>
                <w:szCs w:val="24"/>
              </w:rPr>
              <w:t>11</w:t>
            </w:r>
          </w:p>
        </w:tc>
        <w:tc>
          <w:tcPr>
            <w:tcW w:w="2402" w:type="dxa"/>
          </w:tcPr>
          <w:p w14:paraId="67652E40" w14:textId="77777777" w:rsidR="008E128D" w:rsidRPr="00C14F8B" w:rsidRDefault="008E128D" w:rsidP="00023201">
            <w:pPr>
              <w:jc w:val="both"/>
              <w:rPr>
                <w:rFonts w:asciiTheme="majorHAnsi" w:hAnsiTheme="majorHAnsi"/>
                <w:sz w:val="24"/>
                <w:szCs w:val="24"/>
              </w:rPr>
            </w:pPr>
            <w:r w:rsidRPr="00C14F8B">
              <w:rPr>
                <w:rFonts w:asciiTheme="majorHAnsi" w:hAnsiTheme="majorHAnsi"/>
                <w:sz w:val="24"/>
                <w:szCs w:val="24"/>
              </w:rPr>
              <w:t>Mariam Kiggundu</w:t>
            </w:r>
          </w:p>
        </w:tc>
        <w:tc>
          <w:tcPr>
            <w:tcW w:w="1696" w:type="dxa"/>
          </w:tcPr>
          <w:p w14:paraId="2FAC3507" w14:textId="77777777" w:rsidR="008E128D" w:rsidRPr="00C14F8B" w:rsidRDefault="008E128D" w:rsidP="00023201">
            <w:pPr>
              <w:jc w:val="both"/>
              <w:rPr>
                <w:rFonts w:asciiTheme="majorHAnsi" w:hAnsiTheme="majorHAnsi"/>
                <w:sz w:val="24"/>
                <w:szCs w:val="24"/>
              </w:rPr>
            </w:pPr>
            <w:r w:rsidRPr="00C14F8B">
              <w:rPr>
                <w:rFonts w:asciiTheme="majorHAnsi" w:hAnsiTheme="majorHAnsi"/>
                <w:sz w:val="24"/>
                <w:szCs w:val="24"/>
              </w:rPr>
              <w:t>SE</w:t>
            </w:r>
          </w:p>
        </w:tc>
        <w:tc>
          <w:tcPr>
            <w:tcW w:w="1338" w:type="dxa"/>
          </w:tcPr>
          <w:p w14:paraId="7C7B16F8" w14:textId="77777777" w:rsidR="008E128D" w:rsidRPr="00C14F8B" w:rsidRDefault="008E128D" w:rsidP="00023201">
            <w:pPr>
              <w:jc w:val="both"/>
              <w:rPr>
                <w:rFonts w:asciiTheme="majorHAnsi" w:hAnsiTheme="majorHAnsi"/>
                <w:sz w:val="24"/>
                <w:szCs w:val="24"/>
              </w:rPr>
            </w:pPr>
            <w:r w:rsidRPr="00C14F8B">
              <w:rPr>
                <w:rFonts w:asciiTheme="majorHAnsi" w:hAnsiTheme="majorHAnsi"/>
                <w:sz w:val="24"/>
                <w:szCs w:val="24"/>
              </w:rPr>
              <w:t>MOFPED</w:t>
            </w:r>
          </w:p>
        </w:tc>
        <w:tc>
          <w:tcPr>
            <w:tcW w:w="3495" w:type="dxa"/>
          </w:tcPr>
          <w:p w14:paraId="192D2899" w14:textId="77777777" w:rsidR="008E128D" w:rsidRPr="004E3D2B" w:rsidRDefault="008E128D" w:rsidP="00023201">
            <w:pPr>
              <w:jc w:val="both"/>
              <w:rPr>
                <w:rStyle w:val="Hyperlink"/>
              </w:rPr>
            </w:pPr>
            <w:r w:rsidRPr="004E3D2B">
              <w:rPr>
                <w:rStyle w:val="Hyperlink"/>
              </w:rPr>
              <w:t>Mariam.kiggundu.go.ug</w:t>
            </w:r>
          </w:p>
        </w:tc>
        <w:tc>
          <w:tcPr>
            <w:tcW w:w="1545" w:type="dxa"/>
          </w:tcPr>
          <w:p w14:paraId="747B3CD6" w14:textId="77777777" w:rsidR="008E128D" w:rsidRPr="00C14F8B" w:rsidRDefault="008E128D" w:rsidP="00023201">
            <w:pPr>
              <w:jc w:val="both"/>
              <w:rPr>
                <w:rFonts w:asciiTheme="majorHAnsi" w:hAnsiTheme="majorHAnsi"/>
                <w:sz w:val="24"/>
                <w:szCs w:val="24"/>
              </w:rPr>
            </w:pPr>
            <w:r w:rsidRPr="00C14F8B">
              <w:rPr>
                <w:rFonts w:asciiTheme="majorHAnsi" w:hAnsiTheme="majorHAnsi"/>
                <w:sz w:val="24"/>
                <w:szCs w:val="24"/>
              </w:rPr>
              <w:t>0759962200</w:t>
            </w:r>
          </w:p>
        </w:tc>
      </w:tr>
      <w:tr w:rsidR="008E128D" w:rsidRPr="00C14F8B" w14:paraId="2551805B" w14:textId="77777777" w:rsidTr="00595E01">
        <w:tc>
          <w:tcPr>
            <w:tcW w:w="708" w:type="dxa"/>
          </w:tcPr>
          <w:p w14:paraId="5DA60FEF" w14:textId="77777777" w:rsidR="008E128D" w:rsidRPr="00C14F8B" w:rsidRDefault="008E128D" w:rsidP="00023201">
            <w:pPr>
              <w:jc w:val="both"/>
              <w:rPr>
                <w:rFonts w:asciiTheme="majorHAnsi" w:hAnsiTheme="majorHAnsi"/>
                <w:sz w:val="24"/>
                <w:szCs w:val="24"/>
              </w:rPr>
            </w:pPr>
            <w:r w:rsidRPr="00C14F8B">
              <w:rPr>
                <w:rFonts w:asciiTheme="majorHAnsi" w:hAnsiTheme="majorHAnsi"/>
                <w:sz w:val="24"/>
                <w:szCs w:val="24"/>
              </w:rPr>
              <w:t>12</w:t>
            </w:r>
          </w:p>
        </w:tc>
        <w:tc>
          <w:tcPr>
            <w:tcW w:w="2402" w:type="dxa"/>
          </w:tcPr>
          <w:p w14:paraId="46BE362A" w14:textId="77777777" w:rsidR="008E128D" w:rsidRPr="00C14F8B" w:rsidRDefault="008E128D" w:rsidP="00023201">
            <w:pPr>
              <w:jc w:val="both"/>
              <w:rPr>
                <w:rFonts w:asciiTheme="majorHAnsi" w:hAnsiTheme="majorHAnsi"/>
                <w:sz w:val="24"/>
                <w:szCs w:val="24"/>
              </w:rPr>
            </w:pPr>
            <w:r w:rsidRPr="00C14F8B">
              <w:rPr>
                <w:rFonts w:asciiTheme="majorHAnsi" w:hAnsiTheme="majorHAnsi"/>
                <w:sz w:val="24"/>
                <w:szCs w:val="24"/>
              </w:rPr>
              <w:t xml:space="preserve">Fredrick </w:t>
            </w:r>
            <w:proofErr w:type="spellStart"/>
            <w:r w:rsidRPr="00C14F8B">
              <w:rPr>
                <w:rFonts w:asciiTheme="majorHAnsi" w:hAnsiTheme="majorHAnsi"/>
                <w:sz w:val="24"/>
                <w:szCs w:val="24"/>
              </w:rPr>
              <w:t>Twesiime</w:t>
            </w:r>
            <w:proofErr w:type="spellEnd"/>
            <w:r w:rsidRPr="00C14F8B">
              <w:rPr>
                <w:rFonts w:asciiTheme="majorHAnsi" w:hAnsiTheme="majorHAnsi"/>
                <w:sz w:val="24"/>
                <w:szCs w:val="24"/>
              </w:rPr>
              <w:t xml:space="preserve"> </w:t>
            </w:r>
            <w:proofErr w:type="spellStart"/>
            <w:r w:rsidRPr="00C14F8B">
              <w:rPr>
                <w:rFonts w:asciiTheme="majorHAnsi" w:hAnsiTheme="majorHAnsi"/>
                <w:sz w:val="24"/>
                <w:szCs w:val="24"/>
              </w:rPr>
              <w:t>Tabure</w:t>
            </w:r>
            <w:proofErr w:type="spellEnd"/>
          </w:p>
        </w:tc>
        <w:tc>
          <w:tcPr>
            <w:tcW w:w="1696" w:type="dxa"/>
          </w:tcPr>
          <w:p w14:paraId="0A30CA25" w14:textId="77777777" w:rsidR="008E128D" w:rsidRPr="00C14F8B" w:rsidRDefault="008E128D" w:rsidP="00023201">
            <w:pPr>
              <w:jc w:val="both"/>
              <w:rPr>
                <w:rFonts w:asciiTheme="majorHAnsi" w:hAnsiTheme="majorHAnsi"/>
                <w:sz w:val="24"/>
                <w:szCs w:val="24"/>
              </w:rPr>
            </w:pPr>
          </w:p>
          <w:p w14:paraId="0CC79B9A" w14:textId="77777777" w:rsidR="008E128D" w:rsidRPr="00C14F8B" w:rsidRDefault="008E128D" w:rsidP="00023201">
            <w:pPr>
              <w:jc w:val="both"/>
              <w:rPr>
                <w:rFonts w:asciiTheme="majorHAnsi" w:hAnsiTheme="majorHAnsi"/>
                <w:sz w:val="24"/>
                <w:szCs w:val="24"/>
              </w:rPr>
            </w:pPr>
            <w:r w:rsidRPr="00C14F8B">
              <w:rPr>
                <w:rFonts w:asciiTheme="majorHAnsi" w:hAnsiTheme="majorHAnsi"/>
                <w:sz w:val="24"/>
                <w:szCs w:val="24"/>
              </w:rPr>
              <w:t>Commissioner</w:t>
            </w:r>
          </w:p>
        </w:tc>
        <w:tc>
          <w:tcPr>
            <w:tcW w:w="1338" w:type="dxa"/>
          </w:tcPr>
          <w:p w14:paraId="60A91239" w14:textId="77777777" w:rsidR="008E128D" w:rsidRPr="00C14F8B" w:rsidRDefault="008E128D" w:rsidP="00023201">
            <w:pPr>
              <w:jc w:val="both"/>
              <w:rPr>
                <w:rFonts w:asciiTheme="majorHAnsi" w:hAnsiTheme="majorHAnsi"/>
                <w:sz w:val="24"/>
                <w:szCs w:val="24"/>
              </w:rPr>
            </w:pPr>
            <w:r w:rsidRPr="00C14F8B">
              <w:rPr>
                <w:rFonts w:asciiTheme="majorHAnsi" w:hAnsiTheme="majorHAnsi"/>
                <w:sz w:val="24"/>
                <w:szCs w:val="24"/>
              </w:rPr>
              <w:t>MOFPED</w:t>
            </w:r>
          </w:p>
        </w:tc>
        <w:tc>
          <w:tcPr>
            <w:tcW w:w="3495" w:type="dxa"/>
          </w:tcPr>
          <w:p w14:paraId="512D0626" w14:textId="77777777" w:rsidR="008E128D" w:rsidRPr="004E3D2B" w:rsidRDefault="008E128D" w:rsidP="00023201">
            <w:pPr>
              <w:jc w:val="both"/>
              <w:rPr>
                <w:rStyle w:val="Hyperlink"/>
              </w:rPr>
            </w:pPr>
            <w:r w:rsidRPr="004E3D2B">
              <w:rPr>
                <w:rStyle w:val="Hyperlink"/>
              </w:rPr>
              <w:t>Fred.twesiime@finance.go.ug</w:t>
            </w:r>
          </w:p>
        </w:tc>
        <w:tc>
          <w:tcPr>
            <w:tcW w:w="1545" w:type="dxa"/>
          </w:tcPr>
          <w:p w14:paraId="4751B9CB" w14:textId="77777777" w:rsidR="008E128D" w:rsidRPr="00C14F8B" w:rsidRDefault="008E128D" w:rsidP="00023201">
            <w:pPr>
              <w:jc w:val="both"/>
              <w:rPr>
                <w:rFonts w:asciiTheme="majorHAnsi" w:hAnsiTheme="majorHAnsi"/>
                <w:sz w:val="24"/>
                <w:szCs w:val="24"/>
              </w:rPr>
            </w:pPr>
            <w:r w:rsidRPr="00C14F8B">
              <w:rPr>
                <w:rFonts w:asciiTheme="majorHAnsi" w:hAnsiTheme="majorHAnsi"/>
                <w:sz w:val="24"/>
                <w:szCs w:val="24"/>
              </w:rPr>
              <w:t>041707183</w:t>
            </w:r>
          </w:p>
        </w:tc>
      </w:tr>
      <w:tr w:rsidR="00595E01" w:rsidRPr="00C14F8B" w14:paraId="478D2596" w14:textId="77777777" w:rsidTr="00595E01">
        <w:tc>
          <w:tcPr>
            <w:tcW w:w="708" w:type="dxa"/>
          </w:tcPr>
          <w:p w14:paraId="5DE31E73" w14:textId="3198AA6A" w:rsidR="00595E01" w:rsidRPr="00C14F8B" w:rsidRDefault="00595E01" w:rsidP="00023201">
            <w:pPr>
              <w:jc w:val="both"/>
              <w:rPr>
                <w:rFonts w:asciiTheme="majorHAnsi" w:hAnsiTheme="majorHAnsi"/>
                <w:sz w:val="24"/>
                <w:szCs w:val="24"/>
              </w:rPr>
            </w:pPr>
            <w:r>
              <w:rPr>
                <w:rFonts w:asciiTheme="majorHAnsi" w:hAnsiTheme="majorHAnsi"/>
                <w:sz w:val="24"/>
                <w:szCs w:val="24"/>
              </w:rPr>
              <w:t>13</w:t>
            </w:r>
          </w:p>
        </w:tc>
        <w:tc>
          <w:tcPr>
            <w:tcW w:w="2402" w:type="dxa"/>
          </w:tcPr>
          <w:p w14:paraId="6D14061B" w14:textId="63A6D39E" w:rsidR="00595E01" w:rsidRPr="00C14F8B" w:rsidRDefault="00595E01" w:rsidP="00023201">
            <w:pPr>
              <w:jc w:val="both"/>
              <w:rPr>
                <w:rFonts w:asciiTheme="majorHAnsi" w:hAnsiTheme="majorHAnsi"/>
                <w:sz w:val="24"/>
                <w:szCs w:val="24"/>
              </w:rPr>
            </w:pPr>
            <w:r>
              <w:rPr>
                <w:rFonts w:asciiTheme="majorHAnsi" w:hAnsiTheme="majorHAnsi"/>
                <w:sz w:val="24"/>
                <w:szCs w:val="24"/>
              </w:rPr>
              <w:t xml:space="preserve">Jackline </w:t>
            </w:r>
            <w:proofErr w:type="spellStart"/>
            <w:r>
              <w:rPr>
                <w:rFonts w:asciiTheme="majorHAnsi" w:hAnsiTheme="majorHAnsi"/>
                <w:sz w:val="24"/>
                <w:szCs w:val="24"/>
              </w:rPr>
              <w:t>Arineitwe</w:t>
            </w:r>
            <w:proofErr w:type="spellEnd"/>
          </w:p>
        </w:tc>
        <w:tc>
          <w:tcPr>
            <w:tcW w:w="1696" w:type="dxa"/>
          </w:tcPr>
          <w:p w14:paraId="343B1BF7" w14:textId="47C3A4F7" w:rsidR="00595E01" w:rsidRPr="00C14F8B" w:rsidRDefault="00595E01" w:rsidP="00595E01">
            <w:pPr>
              <w:jc w:val="both"/>
              <w:rPr>
                <w:rFonts w:asciiTheme="majorHAnsi" w:hAnsiTheme="majorHAnsi"/>
                <w:sz w:val="24"/>
                <w:szCs w:val="24"/>
              </w:rPr>
            </w:pPr>
            <w:r>
              <w:rPr>
                <w:rFonts w:asciiTheme="majorHAnsi" w:hAnsiTheme="majorHAnsi"/>
                <w:sz w:val="24"/>
                <w:szCs w:val="24"/>
              </w:rPr>
              <w:t>Adm</w:t>
            </w:r>
          </w:p>
        </w:tc>
        <w:tc>
          <w:tcPr>
            <w:tcW w:w="1338" w:type="dxa"/>
          </w:tcPr>
          <w:p w14:paraId="5AACAAC5" w14:textId="1A424B11" w:rsidR="00595E01" w:rsidRPr="00C14F8B" w:rsidRDefault="00595E01" w:rsidP="00023201">
            <w:pPr>
              <w:jc w:val="both"/>
              <w:rPr>
                <w:rFonts w:asciiTheme="majorHAnsi" w:hAnsiTheme="majorHAnsi"/>
                <w:sz w:val="24"/>
                <w:szCs w:val="24"/>
              </w:rPr>
            </w:pPr>
            <w:r>
              <w:rPr>
                <w:rFonts w:asciiTheme="majorHAnsi" w:hAnsiTheme="majorHAnsi"/>
                <w:sz w:val="24"/>
                <w:szCs w:val="24"/>
              </w:rPr>
              <w:t>SDG Secretariat</w:t>
            </w:r>
          </w:p>
        </w:tc>
        <w:tc>
          <w:tcPr>
            <w:tcW w:w="3495" w:type="dxa"/>
          </w:tcPr>
          <w:p w14:paraId="2D2031D1" w14:textId="054D0DE9" w:rsidR="00595E01" w:rsidRPr="004E3D2B" w:rsidRDefault="00165CC0" w:rsidP="00023201">
            <w:pPr>
              <w:jc w:val="both"/>
              <w:rPr>
                <w:rStyle w:val="Hyperlink"/>
              </w:rPr>
            </w:pPr>
            <w:hyperlink r:id="rId12" w:history="1">
              <w:r w:rsidR="00595E01" w:rsidRPr="00AC49A8">
                <w:rPr>
                  <w:rStyle w:val="Hyperlink"/>
                  <w:rFonts w:asciiTheme="majorHAnsi" w:hAnsiTheme="majorHAnsi"/>
                  <w:sz w:val="24"/>
                  <w:szCs w:val="24"/>
                </w:rPr>
                <w:t>Jackie.arineitwe@yahoo.com</w:t>
              </w:r>
            </w:hyperlink>
          </w:p>
        </w:tc>
        <w:tc>
          <w:tcPr>
            <w:tcW w:w="1545" w:type="dxa"/>
          </w:tcPr>
          <w:p w14:paraId="4723E821" w14:textId="4BEC4C9E" w:rsidR="00595E01" w:rsidRPr="00C14F8B" w:rsidRDefault="00595E01" w:rsidP="00023201">
            <w:pPr>
              <w:jc w:val="both"/>
              <w:rPr>
                <w:rFonts w:asciiTheme="majorHAnsi" w:hAnsiTheme="majorHAnsi"/>
                <w:sz w:val="24"/>
                <w:szCs w:val="24"/>
              </w:rPr>
            </w:pPr>
            <w:r>
              <w:rPr>
                <w:rFonts w:asciiTheme="majorHAnsi" w:hAnsiTheme="majorHAnsi"/>
                <w:sz w:val="24"/>
                <w:szCs w:val="24"/>
              </w:rPr>
              <w:t>0782869331</w:t>
            </w:r>
          </w:p>
        </w:tc>
      </w:tr>
      <w:tr w:rsidR="00595E01" w:rsidRPr="00C14F8B" w14:paraId="0CAD1E0A" w14:textId="77777777" w:rsidTr="00595E01">
        <w:tc>
          <w:tcPr>
            <w:tcW w:w="708" w:type="dxa"/>
          </w:tcPr>
          <w:p w14:paraId="050D4853" w14:textId="348AEFD5" w:rsidR="00595E01" w:rsidRDefault="001D3F8D" w:rsidP="00023201">
            <w:pPr>
              <w:jc w:val="both"/>
              <w:rPr>
                <w:rFonts w:asciiTheme="majorHAnsi" w:hAnsiTheme="majorHAnsi"/>
                <w:sz w:val="24"/>
                <w:szCs w:val="24"/>
              </w:rPr>
            </w:pPr>
            <w:r>
              <w:rPr>
                <w:rFonts w:asciiTheme="majorHAnsi" w:hAnsiTheme="majorHAnsi"/>
                <w:sz w:val="24"/>
                <w:szCs w:val="24"/>
              </w:rPr>
              <w:t>14</w:t>
            </w:r>
          </w:p>
        </w:tc>
        <w:tc>
          <w:tcPr>
            <w:tcW w:w="2402" w:type="dxa"/>
          </w:tcPr>
          <w:p w14:paraId="699C446F" w14:textId="7D3D3E5F" w:rsidR="00595E01" w:rsidRDefault="00595E01" w:rsidP="00023201">
            <w:pPr>
              <w:jc w:val="both"/>
              <w:rPr>
                <w:rFonts w:asciiTheme="majorHAnsi" w:hAnsiTheme="majorHAnsi"/>
                <w:sz w:val="24"/>
                <w:szCs w:val="24"/>
              </w:rPr>
            </w:pPr>
            <w:r>
              <w:rPr>
                <w:rFonts w:asciiTheme="majorHAnsi" w:hAnsiTheme="majorHAnsi"/>
                <w:sz w:val="24"/>
                <w:szCs w:val="24"/>
              </w:rPr>
              <w:t xml:space="preserve">Tina </w:t>
            </w:r>
            <w:proofErr w:type="spellStart"/>
            <w:r>
              <w:rPr>
                <w:rFonts w:asciiTheme="majorHAnsi" w:hAnsiTheme="majorHAnsi"/>
                <w:sz w:val="24"/>
                <w:szCs w:val="24"/>
              </w:rPr>
              <w:t>Turyagenda</w:t>
            </w:r>
            <w:proofErr w:type="spellEnd"/>
          </w:p>
        </w:tc>
        <w:tc>
          <w:tcPr>
            <w:tcW w:w="1696" w:type="dxa"/>
          </w:tcPr>
          <w:p w14:paraId="2AFA3D94" w14:textId="24DCE16B" w:rsidR="00595E01" w:rsidRDefault="00595E01" w:rsidP="00023201">
            <w:pPr>
              <w:jc w:val="both"/>
              <w:rPr>
                <w:rFonts w:asciiTheme="majorHAnsi" w:hAnsiTheme="majorHAnsi"/>
                <w:sz w:val="24"/>
                <w:szCs w:val="24"/>
              </w:rPr>
            </w:pPr>
            <w:r>
              <w:rPr>
                <w:rFonts w:asciiTheme="majorHAnsi" w:hAnsiTheme="majorHAnsi"/>
                <w:sz w:val="24"/>
                <w:szCs w:val="24"/>
              </w:rPr>
              <w:t>Comm. Specialist</w:t>
            </w:r>
          </w:p>
        </w:tc>
        <w:tc>
          <w:tcPr>
            <w:tcW w:w="1338" w:type="dxa"/>
          </w:tcPr>
          <w:p w14:paraId="5D1915C7" w14:textId="7A9A8017" w:rsidR="00595E01" w:rsidRDefault="00595E01" w:rsidP="00023201">
            <w:pPr>
              <w:jc w:val="both"/>
              <w:rPr>
                <w:rFonts w:asciiTheme="majorHAnsi" w:hAnsiTheme="majorHAnsi"/>
                <w:sz w:val="24"/>
                <w:szCs w:val="24"/>
              </w:rPr>
            </w:pPr>
            <w:r>
              <w:rPr>
                <w:rFonts w:asciiTheme="majorHAnsi" w:hAnsiTheme="majorHAnsi"/>
                <w:sz w:val="24"/>
                <w:szCs w:val="24"/>
              </w:rPr>
              <w:t>SDG Secretariat</w:t>
            </w:r>
          </w:p>
        </w:tc>
        <w:tc>
          <w:tcPr>
            <w:tcW w:w="3495" w:type="dxa"/>
          </w:tcPr>
          <w:p w14:paraId="26656A48" w14:textId="6D172217" w:rsidR="00595E01" w:rsidRPr="004E3D2B" w:rsidRDefault="00595E01" w:rsidP="00023201">
            <w:pPr>
              <w:jc w:val="both"/>
              <w:rPr>
                <w:rStyle w:val="Hyperlink"/>
              </w:rPr>
            </w:pPr>
            <w:r w:rsidRPr="004E3D2B">
              <w:rPr>
                <w:rStyle w:val="Hyperlink"/>
                <w:rFonts w:asciiTheme="majorHAnsi" w:hAnsiTheme="majorHAnsi"/>
                <w:sz w:val="24"/>
                <w:szCs w:val="24"/>
              </w:rPr>
              <w:t>turyagyendatina@gmail.com</w:t>
            </w:r>
          </w:p>
        </w:tc>
        <w:tc>
          <w:tcPr>
            <w:tcW w:w="1545" w:type="dxa"/>
          </w:tcPr>
          <w:p w14:paraId="1BAB10B8" w14:textId="5373D25D" w:rsidR="00595E01" w:rsidRDefault="00595E01" w:rsidP="00023201">
            <w:pPr>
              <w:jc w:val="both"/>
              <w:rPr>
                <w:rFonts w:asciiTheme="majorHAnsi" w:hAnsiTheme="majorHAnsi"/>
                <w:sz w:val="24"/>
                <w:szCs w:val="24"/>
              </w:rPr>
            </w:pPr>
            <w:r>
              <w:rPr>
                <w:rFonts w:asciiTheme="majorHAnsi" w:hAnsiTheme="majorHAnsi"/>
                <w:sz w:val="24"/>
                <w:szCs w:val="24"/>
              </w:rPr>
              <w:t>0776010656</w:t>
            </w:r>
          </w:p>
        </w:tc>
      </w:tr>
      <w:tr w:rsidR="00595E01" w:rsidRPr="00C14F8B" w14:paraId="43245571" w14:textId="77777777" w:rsidTr="00595E01">
        <w:tc>
          <w:tcPr>
            <w:tcW w:w="708" w:type="dxa"/>
          </w:tcPr>
          <w:p w14:paraId="16057D42" w14:textId="63B7364A" w:rsidR="00595E01" w:rsidRDefault="001D3F8D" w:rsidP="00023201">
            <w:pPr>
              <w:jc w:val="both"/>
              <w:rPr>
                <w:rFonts w:asciiTheme="majorHAnsi" w:hAnsiTheme="majorHAnsi"/>
                <w:sz w:val="24"/>
                <w:szCs w:val="24"/>
              </w:rPr>
            </w:pPr>
            <w:r>
              <w:rPr>
                <w:rFonts w:asciiTheme="majorHAnsi" w:hAnsiTheme="majorHAnsi"/>
                <w:sz w:val="24"/>
                <w:szCs w:val="24"/>
              </w:rPr>
              <w:t>15</w:t>
            </w:r>
          </w:p>
        </w:tc>
        <w:tc>
          <w:tcPr>
            <w:tcW w:w="2402" w:type="dxa"/>
          </w:tcPr>
          <w:p w14:paraId="6BA31116" w14:textId="76B126BF" w:rsidR="00595E01" w:rsidRDefault="00595E01" w:rsidP="00023201">
            <w:pPr>
              <w:jc w:val="both"/>
              <w:rPr>
                <w:rFonts w:asciiTheme="majorHAnsi" w:hAnsiTheme="majorHAnsi"/>
                <w:sz w:val="24"/>
                <w:szCs w:val="24"/>
              </w:rPr>
            </w:pPr>
            <w:r>
              <w:rPr>
                <w:rFonts w:asciiTheme="majorHAnsi" w:hAnsiTheme="majorHAnsi"/>
                <w:sz w:val="24"/>
                <w:szCs w:val="24"/>
              </w:rPr>
              <w:t xml:space="preserve">Esther </w:t>
            </w:r>
            <w:proofErr w:type="spellStart"/>
            <w:r>
              <w:rPr>
                <w:rFonts w:asciiTheme="majorHAnsi" w:hAnsiTheme="majorHAnsi"/>
                <w:sz w:val="24"/>
                <w:szCs w:val="24"/>
              </w:rPr>
              <w:t>Nakimuli</w:t>
            </w:r>
            <w:proofErr w:type="spellEnd"/>
          </w:p>
        </w:tc>
        <w:tc>
          <w:tcPr>
            <w:tcW w:w="1696" w:type="dxa"/>
          </w:tcPr>
          <w:p w14:paraId="69D3571A" w14:textId="534795E2" w:rsidR="00595E01" w:rsidRDefault="00595E01" w:rsidP="00023201">
            <w:pPr>
              <w:jc w:val="both"/>
              <w:rPr>
                <w:rFonts w:asciiTheme="majorHAnsi" w:hAnsiTheme="majorHAnsi"/>
                <w:sz w:val="24"/>
                <w:szCs w:val="24"/>
              </w:rPr>
            </w:pPr>
            <w:r>
              <w:rPr>
                <w:rFonts w:asciiTheme="majorHAnsi" w:hAnsiTheme="majorHAnsi"/>
                <w:sz w:val="24"/>
                <w:szCs w:val="24"/>
              </w:rPr>
              <w:t>Rec</w:t>
            </w:r>
          </w:p>
        </w:tc>
        <w:tc>
          <w:tcPr>
            <w:tcW w:w="1338" w:type="dxa"/>
          </w:tcPr>
          <w:p w14:paraId="6BC15FAD" w14:textId="7C4DF1AA" w:rsidR="00595E01" w:rsidRDefault="00595E01" w:rsidP="00023201">
            <w:pPr>
              <w:jc w:val="both"/>
              <w:rPr>
                <w:rFonts w:asciiTheme="majorHAnsi" w:hAnsiTheme="majorHAnsi"/>
                <w:sz w:val="24"/>
                <w:szCs w:val="24"/>
              </w:rPr>
            </w:pPr>
            <w:r>
              <w:rPr>
                <w:rFonts w:asciiTheme="majorHAnsi" w:hAnsiTheme="majorHAnsi"/>
                <w:sz w:val="24"/>
                <w:szCs w:val="24"/>
              </w:rPr>
              <w:t>SDG Secretariat</w:t>
            </w:r>
          </w:p>
        </w:tc>
        <w:tc>
          <w:tcPr>
            <w:tcW w:w="3495" w:type="dxa"/>
          </w:tcPr>
          <w:p w14:paraId="74806AE1" w14:textId="0BA563B0" w:rsidR="00595E01" w:rsidRPr="004E3D2B" w:rsidRDefault="00595E01" w:rsidP="00023201">
            <w:pPr>
              <w:jc w:val="both"/>
              <w:rPr>
                <w:rStyle w:val="Hyperlink"/>
              </w:rPr>
            </w:pPr>
            <w:r w:rsidRPr="004E3D2B">
              <w:rPr>
                <w:rStyle w:val="Hyperlink"/>
                <w:rFonts w:asciiTheme="majorHAnsi" w:hAnsiTheme="majorHAnsi"/>
                <w:sz w:val="24"/>
                <w:szCs w:val="24"/>
              </w:rPr>
              <w:t>nakimuli_esther@yahoo.com</w:t>
            </w:r>
          </w:p>
        </w:tc>
        <w:tc>
          <w:tcPr>
            <w:tcW w:w="1545" w:type="dxa"/>
          </w:tcPr>
          <w:p w14:paraId="7D911D77" w14:textId="1EC6131B" w:rsidR="00595E01" w:rsidRDefault="00595E01" w:rsidP="00023201">
            <w:pPr>
              <w:jc w:val="both"/>
              <w:rPr>
                <w:rFonts w:asciiTheme="majorHAnsi" w:hAnsiTheme="majorHAnsi"/>
                <w:sz w:val="24"/>
                <w:szCs w:val="24"/>
              </w:rPr>
            </w:pPr>
            <w:r>
              <w:rPr>
                <w:rFonts w:asciiTheme="majorHAnsi" w:hAnsiTheme="majorHAnsi"/>
                <w:sz w:val="24"/>
                <w:szCs w:val="24"/>
              </w:rPr>
              <w:t>0759406629</w:t>
            </w:r>
          </w:p>
        </w:tc>
      </w:tr>
    </w:tbl>
    <w:p w14:paraId="42B5F435" w14:textId="77777777" w:rsidR="005B3298" w:rsidRPr="00C14F8B" w:rsidRDefault="005B3298" w:rsidP="00023201">
      <w:pPr>
        <w:jc w:val="both"/>
        <w:rPr>
          <w:rFonts w:asciiTheme="majorHAnsi" w:hAnsiTheme="majorHAnsi"/>
          <w:sz w:val="24"/>
          <w:szCs w:val="24"/>
        </w:rPr>
      </w:pPr>
    </w:p>
    <w:tbl>
      <w:tblPr>
        <w:tblStyle w:val="TableGrid"/>
        <w:tblW w:w="11394" w:type="dxa"/>
        <w:tblInd w:w="-1139" w:type="dxa"/>
        <w:tblLook w:val="04A0" w:firstRow="1" w:lastRow="0" w:firstColumn="1" w:lastColumn="0" w:noHBand="0" w:noVBand="1"/>
      </w:tblPr>
      <w:tblGrid>
        <w:gridCol w:w="1134"/>
        <w:gridCol w:w="4373"/>
        <w:gridCol w:w="4267"/>
        <w:gridCol w:w="90"/>
        <w:gridCol w:w="1530"/>
      </w:tblGrid>
      <w:tr w:rsidR="005B3298" w:rsidRPr="00C14F8B" w14:paraId="0C4C8493" w14:textId="77777777" w:rsidTr="0059638B">
        <w:tc>
          <w:tcPr>
            <w:tcW w:w="9864" w:type="dxa"/>
            <w:gridSpan w:val="4"/>
          </w:tcPr>
          <w:p w14:paraId="5966643A" w14:textId="77777777" w:rsidR="005B3298" w:rsidRPr="00C14F8B" w:rsidRDefault="005B3298" w:rsidP="00023201">
            <w:pPr>
              <w:jc w:val="both"/>
              <w:rPr>
                <w:rFonts w:asciiTheme="majorHAnsi" w:hAnsiTheme="majorHAnsi"/>
                <w:sz w:val="24"/>
                <w:szCs w:val="24"/>
              </w:rPr>
            </w:pPr>
            <w:r w:rsidRPr="00C14F8B">
              <w:rPr>
                <w:rFonts w:asciiTheme="majorHAnsi" w:hAnsiTheme="majorHAnsi"/>
                <w:sz w:val="24"/>
                <w:szCs w:val="24"/>
              </w:rPr>
              <w:t>MINUTES AND DISCUSSION</w:t>
            </w:r>
          </w:p>
        </w:tc>
        <w:tc>
          <w:tcPr>
            <w:tcW w:w="1530" w:type="dxa"/>
          </w:tcPr>
          <w:p w14:paraId="481FF025" w14:textId="77777777" w:rsidR="005B3298" w:rsidRPr="00C14F8B" w:rsidRDefault="005B3298" w:rsidP="00023201">
            <w:pPr>
              <w:jc w:val="both"/>
              <w:rPr>
                <w:rFonts w:asciiTheme="majorHAnsi" w:hAnsiTheme="majorHAnsi"/>
                <w:sz w:val="24"/>
                <w:szCs w:val="24"/>
              </w:rPr>
            </w:pPr>
            <w:r w:rsidRPr="00C14F8B">
              <w:rPr>
                <w:rFonts w:asciiTheme="majorHAnsi" w:hAnsiTheme="majorHAnsi"/>
                <w:sz w:val="24"/>
                <w:szCs w:val="24"/>
              </w:rPr>
              <w:t>ACTION BY</w:t>
            </w:r>
          </w:p>
        </w:tc>
      </w:tr>
      <w:tr w:rsidR="005B3298" w:rsidRPr="00C14F8B" w14:paraId="41D44AEF" w14:textId="77777777" w:rsidTr="0059638B">
        <w:tc>
          <w:tcPr>
            <w:tcW w:w="9864" w:type="dxa"/>
            <w:gridSpan w:val="4"/>
          </w:tcPr>
          <w:p w14:paraId="6E86B9AA" w14:textId="77777777" w:rsidR="005B3298" w:rsidRPr="00C14F8B" w:rsidRDefault="005B3298" w:rsidP="00023201">
            <w:pPr>
              <w:jc w:val="both"/>
              <w:rPr>
                <w:rFonts w:asciiTheme="majorHAnsi" w:hAnsiTheme="majorHAnsi"/>
                <w:b/>
                <w:sz w:val="24"/>
                <w:szCs w:val="24"/>
              </w:rPr>
            </w:pPr>
            <w:r w:rsidRPr="00C14F8B">
              <w:rPr>
                <w:rFonts w:asciiTheme="majorHAnsi" w:hAnsiTheme="majorHAnsi"/>
                <w:b/>
                <w:sz w:val="24"/>
                <w:szCs w:val="24"/>
              </w:rPr>
              <w:t>Min. 01/SDG NTF/</w:t>
            </w:r>
            <w:r w:rsidR="00213D69" w:rsidRPr="00C14F8B">
              <w:rPr>
                <w:rFonts w:asciiTheme="majorHAnsi" w:hAnsiTheme="majorHAnsi"/>
                <w:b/>
                <w:sz w:val="24"/>
                <w:szCs w:val="24"/>
              </w:rPr>
              <w:t xml:space="preserve"> May 2021: Opening Prayer</w:t>
            </w:r>
          </w:p>
          <w:p w14:paraId="418DACCA" w14:textId="77777777" w:rsidR="00213D69" w:rsidRPr="00C14F8B" w:rsidRDefault="00213D69" w:rsidP="00023201">
            <w:pPr>
              <w:jc w:val="both"/>
              <w:rPr>
                <w:rFonts w:asciiTheme="majorHAnsi" w:hAnsiTheme="majorHAnsi"/>
                <w:sz w:val="24"/>
                <w:szCs w:val="24"/>
              </w:rPr>
            </w:pPr>
            <w:r w:rsidRPr="00C14F8B">
              <w:rPr>
                <w:rFonts w:asciiTheme="majorHAnsi" w:hAnsiTheme="majorHAnsi"/>
                <w:sz w:val="24"/>
                <w:szCs w:val="24"/>
              </w:rPr>
              <w:t xml:space="preserve">The meeting started with a prayer led by the </w:t>
            </w:r>
            <w:proofErr w:type="spellStart"/>
            <w:r w:rsidRPr="00C14F8B">
              <w:rPr>
                <w:rFonts w:asciiTheme="majorHAnsi" w:hAnsiTheme="majorHAnsi"/>
                <w:sz w:val="24"/>
                <w:szCs w:val="24"/>
              </w:rPr>
              <w:t>Programmes</w:t>
            </w:r>
            <w:proofErr w:type="spellEnd"/>
            <w:r w:rsidRPr="00C14F8B">
              <w:rPr>
                <w:rFonts w:asciiTheme="majorHAnsi" w:hAnsiTheme="majorHAnsi"/>
                <w:sz w:val="24"/>
                <w:szCs w:val="24"/>
              </w:rPr>
              <w:t xml:space="preserve"> </w:t>
            </w:r>
            <w:proofErr w:type="gramStart"/>
            <w:r w:rsidRPr="00C14F8B">
              <w:rPr>
                <w:rFonts w:asciiTheme="majorHAnsi" w:hAnsiTheme="majorHAnsi"/>
                <w:sz w:val="24"/>
                <w:szCs w:val="24"/>
              </w:rPr>
              <w:t>Assistant ,</w:t>
            </w:r>
            <w:proofErr w:type="gramEnd"/>
            <w:r w:rsidRPr="00C14F8B">
              <w:rPr>
                <w:rFonts w:asciiTheme="majorHAnsi" w:hAnsiTheme="majorHAnsi"/>
                <w:sz w:val="24"/>
                <w:szCs w:val="24"/>
              </w:rPr>
              <w:t xml:space="preserve"> SDG Secretariat , Office of the Prime Minister, Ms. Sarah </w:t>
            </w:r>
            <w:proofErr w:type="spellStart"/>
            <w:r w:rsidRPr="00C14F8B">
              <w:rPr>
                <w:rFonts w:asciiTheme="majorHAnsi" w:hAnsiTheme="majorHAnsi"/>
                <w:sz w:val="24"/>
                <w:szCs w:val="24"/>
              </w:rPr>
              <w:t>Namutebi</w:t>
            </w:r>
            <w:proofErr w:type="spellEnd"/>
            <w:r w:rsidRPr="00C14F8B">
              <w:rPr>
                <w:rFonts w:asciiTheme="majorHAnsi" w:hAnsiTheme="majorHAnsi"/>
                <w:sz w:val="24"/>
                <w:szCs w:val="24"/>
              </w:rPr>
              <w:t xml:space="preserve"> </w:t>
            </w:r>
          </w:p>
        </w:tc>
        <w:tc>
          <w:tcPr>
            <w:tcW w:w="1530" w:type="dxa"/>
          </w:tcPr>
          <w:p w14:paraId="732A88F0" w14:textId="77777777" w:rsidR="005B3298" w:rsidRPr="00C14F8B" w:rsidRDefault="00213D69" w:rsidP="00023201">
            <w:pPr>
              <w:jc w:val="both"/>
              <w:rPr>
                <w:rFonts w:asciiTheme="majorHAnsi" w:hAnsiTheme="majorHAnsi"/>
                <w:sz w:val="24"/>
                <w:szCs w:val="24"/>
              </w:rPr>
            </w:pPr>
            <w:r w:rsidRPr="00C14F8B">
              <w:rPr>
                <w:rFonts w:asciiTheme="majorHAnsi" w:hAnsiTheme="majorHAnsi"/>
                <w:sz w:val="24"/>
                <w:szCs w:val="24"/>
              </w:rPr>
              <w:t>All to Note</w:t>
            </w:r>
          </w:p>
        </w:tc>
      </w:tr>
      <w:tr w:rsidR="005B3298" w:rsidRPr="00C14F8B" w14:paraId="1D33C666" w14:textId="77777777" w:rsidTr="0059638B">
        <w:trPr>
          <w:trHeight w:val="1550"/>
        </w:trPr>
        <w:tc>
          <w:tcPr>
            <w:tcW w:w="9864" w:type="dxa"/>
            <w:gridSpan w:val="4"/>
          </w:tcPr>
          <w:p w14:paraId="084B9476" w14:textId="77777777" w:rsidR="005B3298" w:rsidRPr="00C14F8B" w:rsidRDefault="00213D69" w:rsidP="00023201">
            <w:pPr>
              <w:jc w:val="both"/>
              <w:rPr>
                <w:rFonts w:asciiTheme="majorHAnsi" w:hAnsiTheme="majorHAnsi"/>
                <w:b/>
                <w:sz w:val="24"/>
                <w:szCs w:val="24"/>
              </w:rPr>
            </w:pPr>
            <w:r w:rsidRPr="00C14F8B">
              <w:rPr>
                <w:rFonts w:asciiTheme="majorHAnsi" w:hAnsiTheme="majorHAnsi"/>
                <w:b/>
                <w:sz w:val="24"/>
                <w:szCs w:val="24"/>
              </w:rPr>
              <w:t>Min 02/SDG NTF/ May 2021: Communication from the Chairperson</w:t>
            </w:r>
          </w:p>
          <w:p w14:paraId="568B19FB" w14:textId="6299988F" w:rsidR="00213D69" w:rsidRPr="00C14F8B" w:rsidRDefault="00213D69" w:rsidP="00023201">
            <w:pPr>
              <w:jc w:val="both"/>
              <w:rPr>
                <w:rFonts w:asciiTheme="majorHAnsi" w:hAnsiTheme="majorHAnsi"/>
                <w:sz w:val="24"/>
                <w:szCs w:val="24"/>
              </w:rPr>
            </w:pPr>
            <w:r w:rsidRPr="00C14F8B">
              <w:rPr>
                <w:rFonts w:asciiTheme="majorHAnsi" w:hAnsiTheme="majorHAnsi"/>
                <w:sz w:val="24"/>
                <w:szCs w:val="24"/>
              </w:rPr>
              <w:t xml:space="preserve">Mr. James Collins </w:t>
            </w:r>
            <w:proofErr w:type="spellStart"/>
            <w:r w:rsidRPr="00C14F8B">
              <w:rPr>
                <w:rFonts w:asciiTheme="majorHAnsi" w:hAnsiTheme="majorHAnsi"/>
                <w:sz w:val="24"/>
                <w:szCs w:val="24"/>
              </w:rPr>
              <w:t>Dombo</w:t>
            </w:r>
            <w:proofErr w:type="spellEnd"/>
            <w:r w:rsidRPr="00C14F8B">
              <w:rPr>
                <w:rFonts w:asciiTheme="majorHAnsi" w:hAnsiTheme="majorHAnsi"/>
                <w:sz w:val="24"/>
                <w:szCs w:val="24"/>
              </w:rPr>
              <w:t xml:space="preserve"> the Acting Permanent </w:t>
            </w:r>
            <w:r w:rsidR="00AF74A9" w:rsidRPr="00C14F8B">
              <w:rPr>
                <w:rFonts w:asciiTheme="majorHAnsi" w:hAnsiTheme="majorHAnsi"/>
                <w:sz w:val="24"/>
                <w:szCs w:val="24"/>
              </w:rPr>
              <w:t>Secretary,</w:t>
            </w:r>
            <w:r w:rsidRPr="00C14F8B">
              <w:rPr>
                <w:rFonts w:asciiTheme="majorHAnsi" w:hAnsiTheme="majorHAnsi"/>
                <w:sz w:val="24"/>
                <w:szCs w:val="24"/>
              </w:rPr>
              <w:t xml:space="preserve"> Office of the Prime Min</w:t>
            </w:r>
            <w:r w:rsidR="00AF74A9">
              <w:rPr>
                <w:rFonts w:asciiTheme="majorHAnsi" w:hAnsiTheme="majorHAnsi"/>
                <w:sz w:val="24"/>
                <w:szCs w:val="24"/>
              </w:rPr>
              <w:t>i</w:t>
            </w:r>
            <w:r w:rsidRPr="00C14F8B">
              <w:rPr>
                <w:rFonts w:asciiTheme="majorHAnsi" w:hAnsiTheme="majorHAnsi"/>
                <w:sz w:val="24"/>
                <w:szCs w:val="24"/>
              </w:rPr>
              <w:t>ster</w:t>
            </w:r>
            <w:r w:rsidR="00AF74A9">
              <w:rPr>
                <w:rFonts w:asciiTheme="majorHAnsi" w:hAnsiTheme="majorHAnsi"/>
                <w:sz w:val="24"/>
                <w:szCs w:val="24"/>
              </w:rPr>
              <w:t>,</w:t>
            </w:r>
          </w:p>
          <w:p w14:paraId="317084FB" w14:textId="77777777" w:rsidR="00213D69" w:rsidRPr="00C14F8B" w:rsidRDefault="00BC6756" w:rsidP="00023201">
            <w:pPr>
              <w:pStyle w:val="ListParagraph"/>
              <w:numPr>
                <w:ilvl w:val="0"/>
                <w:numId w:val="2"/>
              </w:numPr>
              <w:jc w:val="both"/>
              <w:rPr>
                <w:rFonts w:asciiTheme="majorHAnsi" w:hAnsiTheme="majorHAnsi"/>
                <w:sz w:val="24"/>
                <w:szCs w:val="24"/>
              </w:rPr>
            </w:pPr>
            <w:r w:rsidRPr="00C14F8B">
              <w:rPr>
                <w:rFonts w:asciiTheme="majorHAnsi" w:hAnsiTheme="majorHAnsi"/>
                <w:sz w:val="24"/>
                <w:szCs w:val="24"/>
              </w:rPr>
              <w:t>The Chair started the meeting with the agenda for adoption/ modifications. The agenda was adop</w:t>
            </w:r>
            <w:r w:rsidR="00C71564" w:rsidRPr="00C14F8B">
              <w:rPr>
                <w:rFonts w:asciiTheme="majorHAnsi" w:hAnsiTheme="majorHAnsi"/>
                <w:sz w:val="24"/>
                <w:szCs w:val="24"/>
              </w:rPr>
              <w:t>t</w:t>
            </w:r>
            <w:r w:rsidRPr="00C14F8B">
              <w:rPr>
                <w:rFonts w:asciiTheme="majorHAnsi" w:hAnsiTheme="majorHAnsi"/>
                <w:sz w:val="24"/>
                <w:szCs w:val="24"/>
              </w:rPr>
              <w:t>ed</w:t>
            </w:r>
            <w:r w:rsidR="00C71564" w:rsidRPr="00C14F8B">
              <w:rPr>
                <w:rFonts w:asciiTheme="majorHAnsi" w:hAnsiTheme="majorHAnsi"/>
                <w:sz w:val="24"/>
                <w:szCs w:val="24"/>
              </w:rPr>
              <w:t>.</w:t>
            </w:r>
          </w:p>
          <w:p w14:paraId="44AA6002" w14:textId="31650ADE" w:rsidR="00C71564" w:rsidRPr="00C14F8B" w:rsidRDefault="004C4388" w:rsidP="00023201">
            <w:pPr>
              <w:pStyle w:val="ListParagraph"/>
              <w:numPr>
                <w:ilvl w:val="0"/>
                <w:numId w:val="2"/>
              </w:numPr>
              <w:jc w:val="both"/>
              <w:rPr>
                <w:rFonts w:asciiTheme="majorHAnsi" w:hAnsiTheme="majorHAnsi"/>
                <w:sz w:val="24"/>
                <w:szCs w:val="24"/>
              </w:rPr>
            </w:pPr>
            <w:r w:rsidRPr="00C14F8B">
              <w:rPr>
                <w:rFonts w:asciiTheme="majorHAnsi" w:hAnsiTheme="majorHAnsi"/>
                <w:sz w:val="24"/>
                <w:szCs w:val="24"/>
              </w:rPr>
              <w:t xml:space="preserve">He welcomed members to the SDG National Task Force meeting </w:t>
            </w:r>
            <w:r w:rsidR="00AF74A9">
              <w:rPr>
                <w:rFonts w:asciiTheme="majorHAnsi" w:hAnsiTheme="majorHAnsi"/>
                <w:sz w:val="24"/>
                <w:szCs w:val="24"/>
              </w:rPr>
              <w:t xml:space="preserve">which was </w:t>
            </w:r>
            <w:r w:rsidRPr="00C14F8B">
              <w:rPr>
                <w:rFonts w:asciiTheme="majorHAnsi" w:hAnsiTheme="majorHAnsi"/>
                <w:sz w:val="24"/>
                <w:szCs w:val="24"/>
              </w:rPr>
              <w:t>focusing on discussing the progress reports by the Technical Working Groups and adopting strategies for the implementation of the Sustainable Development Goals.</w:t>
            </w:r>
          </w:p>
          <w:p w14:paraId="573209DD" w14:textId="79C54C5B" w:rsidR="004C4388" w:rsidRPr="00C14F8B" w:rsidRDefault="004C4388" w:rsidP="00023201">
            <w:pPr>
              <w:pStyle w:val="ListParagraph"/>
              <w:numPr>
                <w:ilvl w:val="0"/>
                <w:numId w:val="2"/>
              </w:numPr>
              <w:jc w:val="both"/>
              <w:rPr>
                <w:rFonts w:asciiTheme="majorHAnsi" w:hAnsiTheme="majorHAnsi"/>
                <w:sz w:val="24"/>
                <w:szCs w:val="24"/>
              </w:rPr>
            </w:pPr>
            <w:r w:rsidRPr="00C14F8B">
              <w:rPr>
                <w:rFonts w:asciiTheme="majorHAnsi" w:hAnsiTheme="majorHAnsi"/>
                <w:sz w:val="24"/>
                <w:szCs w:val="24"/>
              </w:rPr>
              <w:t xml:space="preserve">The chair extended his </w:t>
            </w:r>
            <w:r w:rsidRPr="00C14F8B">
              <w:rPr>
                <w:rFonts w:asciiTheme="majorHAnsi" w:hAnsiTheme="majorHAnsi" w:cs="Calibri"/>
                <w:sz w:val="24"/>
                <w:szCs w:val="24"/>
              </w:rPr>
              <w:t xml:space="preserve">gratitude to all members who attended </w:t>
            </w:r>
            <w:r w:rsidR="00AF74A9">
              <w:rPr>
                <w:rFonts w:asciiTheme="majorHAnsi" w:hAnsiTheme="majorHAnsi" w:cs="Calibri"/>
                <w:sz w:val="24"/>
                <w:szCs w:val="24"/>
              </w:rPr>
              <w:t xml:space="preserve">the </w:t>
            </w:r>
            <w:r w:rsidRPr="00C14F8B">
              <w:rPr>
                <w:rFonts w:asciiTheme="majorHAnsi" w:hAnsiTheme="majorHAnsi" w:cs="Calibri"/>
                <w:sz w:val="24"/>
                <w:szCs w:val="24"/>
              </w:rPr>
              <w:t xml:space="preserve">meeting physically </w:t>
            </w:r>
            <w:r w:rsidR="005420EA" w:rsidRPr="00C14F8B">
              <w:rPr>
                <w:rFonts w:asciiTheme="majorHAnsi" w:hAnsiTheme="majorHAnsi" w:cs="Calibri"/>
                <w:sz w:val="24"/>
                <w:szCs w:val="24"/>
              </w:rPr>
              <w:t xml:space="preserve">and online and all partners </w:t>
            </w:r>
            <w:r w:rsidR="00AF74A9">
              <w:rPr>
                <w:rFonts w:asciiTheme="majorHAnsi" w:hAnsiTheme="majorHAnsi" w:cs="Calibri"/>
                <w:sz w:val="24"/>
                <w:szCs w:val="24"/>
              </w:rPr>
              <w:t xml:space="preserve">in </w:t>
            </w:r>
            <w:r w:rsidR="005420EA" w:rsidRPr="00C14F8B">
              <w:rPr>
                <w:rFonts w:asciiTheme="majorHAnsi" w:hAnsiTheme="majorHAnsi" w:cs="Calibri"/>
                <w:sz w:val="24"/>
                <w:szCs w:val="24"/>
              </w:rPr>
              <w:t xml:space="preserve">ensuring that Uganda is on track to meet the 2030 Agenda for Sustainable Development. </w:t>
            </w:r>
          </w:p>
          <w:p w14:paraId="35B134A9" w14:textId="77777777" w:rsidR="005420EA" w:rsidRPr="00C14F8B" w:rsidRDefault="005420EA" w:rsidP="00023201">
            <w:pPr>
              <w:pStyle w:val="ListParagraph"/>
              <w:numPr>
                <w:ilvl w:val="0"/>
                <w:numId w:val="2"/>
              </w:numPr>
              <w:jc w:val="both"/>
              <w:rPr>
                <w:rFonts w:asciiTheme="majorHAnsi" w:hAnsiTheme="majorHAnsi"/>
                <w:sz w:val="24"/>
                <w:szCs w:val="24"/>
              </w:rPr>
            </w:pPr>
            <w:r w:rsidRPr="00C14F8B">
              <w:rPr>
                <w:rFonts w:asciiTheme="majorHAnsi" w:hAnsiTheme="majorHAnsi"/>
                <w:sz w:val="24"/>
                <w:szCs w:val="24"/>
              </w:rPr>
              <w:t xml:space="preserve">He gave a recap of the last quarterly National Taskforce meeting held in February 2021 where the draft report on evaluation of the SDG Coordination Framework and the development of the new roadmap 2021/2025 was discussed. The chair revealed that the Government greatly appreciates the financial </w:t>
            </w:r>
            <w:r w:rsidR="003E21B4" w:rsidRPr="00C14F8B">
              <w:rPr>
                <w:rFonts w:asciiTheme="majorHAnsi" w:hAnsiTheme="majorHAnsi"/>
                <w:sz w:val="24"/>
                <w:szCs w:val="24"/>
              </w:rPr>
              <w:t>support of</w:t>
            </w:r>
            <w:r w:rsidRPr="00C14F8B">
              <w:rPr>
                <w:rFonts w:asciiTheme="majorHAnsi" w:hAnsiTheme="majorHAnsi"/>
                <w:sz w:val="24"/>
                <w:szCs w:val="24"/>
              </w:rPr>
              <w:t xml:space="preserve"> the United Nations Development </w:t>
            </w:r>
            <w:proofErr w:type="spellStart"/>
            <w:r w:rsidRPr="00C14F8B">
              <w:rPr>
                <w:rFonts w:asciiTheme="majorHAnsi" w:hAnsiTheme="majorHAnsi"/>
                <w:sz w:val="24"/>
                <w:szCs w:val="24"/>
              </w:rPr>
              <w:t>Programme</w:t>
            </w:r>
            <w:proofErr w:type="spellEnd"/>
            <w:r w:rsidRPr="00C14F8B">
              <w:rPr>
                <w:rFonts w:asciiTheme="majorHAnsi" w:hAnsiTheme="majorHAnsi"/>
                <w:sz w:val="24"/>
                <w:szCs w:val="24"/>
              </w:rPr>
              <w:t xml:space="preserve"> (UNDP) towards </w:t>
            </w:r>
            <w:r w:rsidR="003E21B4" w:rsidRPr="00C14F8B">
              <w:rPr>
                <w:rFonts w:asciiTheme="majorHAnsi" w:hAnsiTheme="majorHAnsi"/>
                <w:sz w:val="24"/>
                <w:szCs w:val="24"/>
              </w:rPr>
              <w:t>the evaluation of the SDG Coordination Framework and the development of the new roadmap 2021/2025.</w:t>
            </w:r>
          </w:p>
          <w:p w14:paraId="6A3DF4E9" w14:textId="7E2921A1" w:rsidR="003E21B4" w:rsidRPr="00C14F8B" w:rsidRDefault="003E21B4" w:rsidP="00023201">
            <w:pPr>
              <w:pStyle w:val="ListParagraph"/>
              <w:numPr>
                <w:ilvl w:val="0"/>
                <w:numId w:val="2"/>
              </w:numPr>
              <w:jc w:val="both"/>
              <w:rPr>
                <w:rFonts w:asciiTheme="majorHAnsi" w:hAnsiTheme="majorHAnsi"/>
                <w:sz w:val="24"/>
                <w:szCs w:val="24"/>
              </w:rPr>
            </w:pPr>
            <w:r w:rsidRPr="00C14F8B">
              <w:rPr>
                <w:rFonts w:asciiTheme="majorHAnsi" w:hAnsiTheme="majorHAnsi"/>
                <w:sz w:val="24"/>
                <w:szCs w:val="24"/>
              </w:rPr>
              <w:t xml:space="preserve">The chair further highlighted that </w:t>
            </w:r>
            <w:r w:rsidRPr="00C14F8B">
              <w:rPr>
                <w:rFonts w:asciiTheme="majorHAnsi" w:hAnsiTheme="majorHAnsi" w:cs="Calibri"/>
                <w:sz w:val="24"/>
                <w:szCs w:val="24"/>
              </w:rPr>
              <w:t xml:space="preserve">the new National SDG Roadmap, </w:t>
            </w:r>
            <w:r w:rsidR="00AF74A9">
              <w:rPr>
                <w:rFonts w:asciiTheme="majorHAnsi" w:hAnsiTheme="majorHAnsi" w:cs="Calibri"/>
                <w:sz w:val="24"/>
                <w:szCs w:val="24"/>
              </w:rPr>
              <w:t>that was to be launched,</w:t>
            </w:r>
            <w:r w:rsidRPr="00C14F8B">
              <w:rPr>
                <w:rFonts w:asciiTheme="majorHAnsi" w:hAnsiTheme="majorHAnsi" w:cs="Calibri"/>
                <w:sz w:val="24"/>
                <w:szCs w:val="24"/>
              </w:rPr>
              <w:t xml:space="preserve"> will be a huge step towards accelerating the implementation of Sustainable Development Goals. Since 2016, due to the great leadership of Government and participation of citizens, partners and all stakeholders, significant progress </w:t>
            </w:r>
            <w:r w:rsidR="007B6CCF">
              <w:rPr>
                <w:rFonts w:asciiTheme="majorHAnsi" w:hAnsiTheme="majorHAnsi" w:cs="Calibri"/>
                <w:sz w:val="24"/>
                <w:szCs w:val="24"/>
              </w:rPr>
              <w:t xml:space="preserve">has been achieved </w:t>
            </w:r>
            <w:r w:rsidRPr="00C14F8B">
              <w:rPr>
                <w:rFonts w:asciiTheme="majorHAnsi" w:hAnsiTheme="majorHAnsi" w:cs="Calibri"/>
                <w:sz w:val="24"/>
                <w:szCs w:val="24"/>
              </w:rPr>
              <w:t>in translating the 2030 Agenda into action.</w:t>
            </w:r>
          </w:p>
          <w:p w14:paraId="65E96D5A" w14:textId="05EA5176" w:rsidR="003F2966" w:rsidRPr="00C14F8B" w:rsidRDefault="003E21B4" w:rsidP="00023201">
            <w:pPr>
              <w:pStyle w:val="ListParagraph"/>
              <w:numPr>
                <w:ilvl w:val="0"/>
                <w:numId w:val="2"/>
              </w:numPr>
              <w:jc w:val="both"/>
              <w:rPr>
                <w:rFonts w:asciiTheme="majorHAnsi" w:hAnsiTheme="majorHAnsi"/>
                <w:sz w:val="24"/>
                <w:szCs w:val="24"/>
              </w:rPr>
            </w:pPr>
            <w:r w:rsidRPr="00C14F8B">
              <w:rPr>
                <w:rFonts w:asciiTheme="majorHAnsi" w:hAnsiTheme="majorHAnsi"/>
                <w:sz w:val="24"/>
                <w:szCs w:val="24"/>
              </w:rPr>
              <w:t xml:space="preserve">He commended </w:t>
            </w:r>
            <w:r w:rsidRPr="00C14F8B">
              <w:rPr>
                <w:rFonts w:asciiTheme="majorHAnsi" w:hAnsiTheme="majorHAnsi" w:cs="Calibri"/>
                <w:sz w:val="24"/>
                <w:szCs w:val="24"/>
              </w:rPr>
              <w:t xml:space="preserve">the SDG Secretariat in the Office of the Prime Minister for the untiring and vibrant role that the team plays in coordinating the implementation of the SDGs. He thanked Dr. Albert </w:t>
            </w:r>
            <w:proofErr w:type="spellStart"/>
            <w:r w:rsidRPr="00C14F8B">
              <w:rPr>
                <w:rFonts w:asciiTheme="majorHAnsi" w:hAnsiTheme="majorHAnsi" w:cs="Calibri"/>
                <w:sz w:val="24"/>
                <w:szCs w:val="24"/>
              </w:rPr>
              <w:t>Byamugisha</w:t>
            </w:r>
            <w:proofErr w:type="spellEnd"/>
            <w:r w:rsidRPr="00C14F8B">
              <w:rPr>
                <w:rFonts w:asciiTheme="majorHAnsi" w:hAnsiTheme="majorHAnsi" w:cs="Calibri"/>
                <w:sz w:val="24"/>
                <w:szCs w:val="24"/>
              </w:rPr>
              <w:t xml:space="preserve"> for offering the leadership and technical guidance and Mr. </w:t>
            </w:r>
            <w:proofErr w:type="spellStart"/>
            <w:r w:rsidRPr="00C14F8B">
              <w:rPr>
                <w:rFonts w:asciiTheme="majorHAnsi" w:hAnsiTheme="majorHAnsi" w:cs="Calibri"/>
                <w:sz w:val="24"/>
                <w:szCs w:val="24"/>
              </w:rPr>
              <w:t>Joses</w:t>
            </w:r>
            <w:proofErr w:type="spellEnd"/>
            <w:r w:rsidRPr="00C14F8B">
              <w:rPr>
                <w:rFonts w:asciiTheme="majorHAnsi" w:hAnsiTheme="majorHAnsi" w:cs="Calibri"/>
                <w:sz w:val="24"/>
                <w:szCs w:val="24"/>
              </w:rPr>
              <w:t xml:space="preserve"> K </w:t>
            </w:r>
            <w:proofErr w:type="spellStart"/>
            <w:r w:rsidRPr="00C14F8B">
              <w:rPr>
                <w:rFonts w:asciiTheme="majorHAnsi" w:hAnsiTheme="majorHAnsi" w:cs="Calibri"/>
                <w:sz w:val="24"/>
                <w:szCs w:val="24"/>
              </w:rPr>
              <w:t>Tegyeza</w:t>
            </w:r>
            <w:proofErr w:type="spellEnd"/>
            <w:r w:rsidRPr="00C14F8B">
              <w:rPr>
                <w:rFonts w:asciiTheme="majorHAnsi" w:hAnsiTheme="majorHAnsi" w:cs="Calibri"/>
                <w:sz w:val="24"/>
                <w:szCs w:val="24"/>
              </w:rPr>
              <w:t>, Commissioner Strategic Coordination</w:t>
            </w:r>
            <w:r w:rsidR="009C3F52">
              <w:rPr>
                <w:rFonts w:asciiTheme="majorHAnsi" w:hAnsiTheme="majorHAnsi" w:cs="Calibri"/>
                <w:sz w:val="24"/>
                <w:szCs w:val="24"/>
              </w:rPr>
              <w:t xml:space="preserve"> and Implementation</w:t>
            </w:r>
            <w:r w:rsidRPr="00C14F8B">
              <w:rPr>
                <w:rFonts w:asciiTheme="majorHAnsi" w:hAnsiTheme="majorHAnsi" w:cs="Calibri"/>
                <w:sz w:val="24"/>
                <w:szCs w:val="24"/>
              </w:rPr>
              <w:t xml:space="preserve"> for giving overall framework within which SDG operates. </w:t>
            </w:r>
            <w:r w:rsidR="00AF74A9" w:rsidRPr="00C14F8B">
              <w:rPr>
                <w:rFonts w:asciiTheme="majorHAnsi" w:hAnsiTheme="majorHAnsi" w:cs="Calibri"/>
                <w:sz w:val="24"/>
                <w:szCs w:val="24"/>
              </w:rPr>
              <w:t>This included</w:t>
            </w:r>
            <w:r w:rsidRPr="00C14F8B">
              <w:rPr>
                <w:rFonts w:asciiTheme="majorHAnsi" w:hAnsiTheme="majorHAnsi" w:cs="Calibri"/>
                <w:sz w:val="24"/>
                <w:szCs w:val="24"/>
              </w:rPr>
              <w:t xml:space="preserve"> revitalizing the Technical Working Groups, who are the backbone of SDG implementation in Uganda, and indeed, a core part of the National Coordination Framework. </w:t>
            </w:r>
          </w:p>
          <w:p w14:paraId="47150650" w14:textId="7A0AAC09" w:rsidR="003F2966" w:rsidRPr="00C14F8B" w:rsidRDefault="003E21B4" w:rsidP="00023201">
            <w:pPr>
              <w:pStyle w:val="ListParagraph"/>
              <w:numPr>
                <w:ilvl w:val="0"/>
                <w:numId w:val="2"/>
              </w:numPr>
              <w:jc w:val="both"/>
              <w:rPr>
                <w:rFonts w:asciiTheme="majorHAnsi" w:hAnsiTheme="majorHAnsi"/>
                <w:sz w:val="24"/>
                <w:szCs w:val="24"/>
              </w:rPr>
            </w:pPr>
            <w:r w:rsidRPr="00C14F8B">
              <w:rPr>
                <w:rFonts w:asciiTheme="majorHAnsi" w:hAnsiTheme="majorHAnsi"/>
                <w:sz w:val="24"/>
                <w:szCs w:val="24"/>
              </w:rPr>
              <w:t xml:space="preserve">The chair </w:t>
            </w:r>
            <w:r w:rsidR="00AF74A9">
              <w:rPr>
                <w:rFonts w:asciiTheme="majorHAnsi" w:hAnsiTheme="majorHAnsi" w:cs="Calibri"/>
                <w:sz w:val="24"/>
                <w:szCs w:val="24"/>
              </w:rPr>
              <w:t>asked</w:t>
            </w:r>
            <w:r w:rsidR="00F367BA">
              <w:rPr>
                <w:rFonts w:asciiTheme="majorHAnsi" w:hAnsiTheme="majorHAnsi" w:cs="Calibri"/>
                <w:sz w:val="24"/>
                <w:szCs w:val="24"/>
              </w:rPr>
              <w:t xml:space="preserve"> members</w:t>
            </w:r>
            <w:r w:rsidR="00AF74A9">
              <w:rPr>
                <w:rFonts w:asciiTheme="majorHAnsi" w:hAnsiTheme="majorHAnsi" w:cs="Calibri"/>
                <w:sz w:val="24"/>
                <w:szCs w:val="24"/>
              </w:rPr>
              <w:t xml:space="preserve"> to </w:t>
            </w:r>
            <w:r w:rsidR="003F2966" w:rsidRPr="00C14F8B">
              <w:rPr>
                <w:rFonts w:asciiTheme="majorHAnsi" w:hAnsiTheme="majorHAnsi" w:cs="Calibri"/>
                <w:sz w:val="24"/>
                <w:szCs w:val="24"/>
              </w:rPr>
              <w:t xml:space="preserve">look out keenly for the great opportunities that lie ahead </w:t>
            </w:r>
            <w:proofErr w:type="gramStart"/>
            <w:r w:rsidR="003F2966" w:rsidRPr="00C14F8B">
              <w:rPr>
                <w:rFonts w:asciiTheme="majorHAnsi" w:hAnsiTheme="majorHAnsi" w:cs="Calibri"/>
                <w:sz w:val="24"/>
                <w:szCs w:val="24"/>
              </w:rPr>
              <w:t>and also</w:t>
            </w:r>
            <w:proofErr w:type="gramEnd"/>
            <w:r w:rsidR="003F2966" w:rsidRPr="00C14F8B">
              <w:rPr>
                <w:rFonts w:asciiTheme="majorHAnsi" w:hAnsiTheme="majorHAnsi" w:cs="Calibri"/>
                <w:sz w:val="24"/>
                <w:szCs w:val="24"/>
              </w:rPr>
              <w:t xml:space="preserve"> frankly discuss strategies on how to manage the various tremendous challenges that</w:t>
            </w:r>
            <w:r w:rsidR="009C3F52">
              <w:rPr>
                <w:rFonts w:asciiTheme="majorHAnsi" w:hAnsiTheme="majorHAnsi" w:cs="Calibri"/>
                <w:sz w:val="24"/>
                <w:szCs w:val="24"/>
              </w:rPr>
              <w:t xml:space="preserve"> are</w:t>
            </w:r>
            <w:r w:rsidR="003F2966" w:rsidRPr="00C14F8B">
              <w:rPr>
                <w:rFonts w:asciiTheme="majorHAnsi" w:hAnsiTheme="majorHAnsi" w:cs="Calibri"/>
                <w:sz w:val="24"/>
                <w:szCs w:val="24"/>
              </w:rPr>
              <w:t xml:space="preserve"> likely to be met along the way in this Decade of Action.   He </w:t>
            </w:r>
            <w:r w:rsidR="00F367BA">
              <w:rPr>
                <w:rFonts w:asciiTheme="majorHAnsi" w:hAnsiTheme="majorHAnsi" w:cs="Calibri"/>
                <w:sz w:val="24"/>
                <w:szCs w:val="24"/>
              </w:rPr>
              <w:t>pledged that the Government</w:t>
            </w:r>
            <w:r w:rsidR="003F2966" w:rsidRPr="00C14F8B">
              <w:rPr>
                <w:rFonts w:asciiTheme="majorHAnsi" w:hAnsiTheme="majorHAnsi" w:cs="Calibri"/>
                <w:sz w:val="24"/>
                <w:szCs w:val="24"/>
              </w:rPr>
              <w:t>, will benchmark on what has worked and what has not, to forge an iterative way forward and develop appropriate policies that offer greater assurance of success.</w:t>
            </w:r>
          </w:p>
          <w:p w14:paraId="0CA00521" w14:textId="0676C178" w:rsidR="003F2966" w:rsidRPr="00C14F8B" w:rsidRDefault="00AF74A9" w:rsidP="00023201">
            <w:pPr>
              <w:pStyle w:val="ListParagraph"/>
              <w:numPr>
                <w:ilvl w:val="0"/>
                <w:numId w:val="2"/>
              </w:numPr>
              <w:jc w:val="both"/>
              <w:rPr>
                <w:rFonts w:asciiTheme="majorHAnsi" w:hAnsiTheme="majorHAnsi"/>
                <w:color w:val="FF0000"/>
                <w:sz w:val="24"/>
                <w:szCs w:val="24"/>
              </w:rPr>
            </w:pPr>
            <w:r>
              <w:rPr>
                <w:rFonts w:asciiTheme="majorHAnsi" w:hAnsiTheme="majorHAnsi"/>
                <w:sz w:val="24"/>
                <w:szCs w:val="24"/>
              </w:rPr>
              <w:t xml:space="preserve">He revealed that, </w:t>
            </w:r>
            <w:r>
              <w:rPr>
                <w:rFonts w:asciiTheme="majorHAnsi" w:hAnsiTheme="majorHAnsi" w:cs="Arial"/>
                <w:color w:val="0A0A0A"/>
                <w:spacing w:val="4"/>
                <w:sz w:val="24"/>
                <w:szCs w:val="24"/>
              </w:rPr>
              <w:t>t</w:t>
            </w:r>
            <w:r w:rsidR="003F2966" w:rsidRPr="00C14F8B">
              <w:rPr>
                <w:rFonts w:asciiTheme="majorHAnsi" w:hAnsiTheme="majorHAnsi" w:cs="Arial"/>
                <w:color w:val="0A0A0A"/>
                <w:spacing w:val="4"/>
                <w:sz w:val="24"/>
                <w:szCs w:val="24"/>
              </w:rPr>
              <w:t xml:space="preserve">he Government of Uganda remains committed to achieving the SDGs in an effective and timely manner, through coordination and consolidation of the efforts of all partners and stakeholders, including </w:t>
            </w:r>
            <w:r w:rsidR="003F2966" w:rsidRPr="00C14F8B">
              <w:rPr>
                <w:rFonts w:asciiTheme="majorHAnsi" w:hAnsiTheme="majorHAnsi" w:cs="Calibri"/>
                <w:sz w:val="24"/>
                <w:szCs w:val="24"/>
              </w:rPr>
              <w:t xml:space="preserve">Ministries, Departments, agencies, local governments, as well as all non- state actors including civil society organizations, private sector, the youth, women, </w:t>
            </w:r>
            <w:proofErr w:type="gramStart"/>
            <w:r w:rsidR="003F2966" w:rsidRPr="00C14F8B">
              <w:rPr>
                <w:rFonts w:asciiTheme="majorHAnsi" w:hAnsiTheme="majorHAnsi" w:cs="Calibri"/>
                <w:sz w:val="24"/>
                <w:szCs w:val="24"/>
              </w:rPr>
              <w:t>elderly</w:t>
            </w:r>
            <w:proofErr w:type="gramEnd"/>
            <w:r w:rsidR="003F2966" w:rsidRPr="00C14F8B">
              <w:rPr>
                <w:rFonts w:asciiTheme="majorHAnsi" w:hAnsiTheme="majorHAnsi" w:cs="Calibri"/>
                <w:sz w:val="24"/>
                <w:szCs w:val="24"/>
              </w:rPr>
              <w:t xml:space="preserve"> and people with disabilities in implementing, monitoring, tracking and reporting on the SDGs. He thanked the Focal </w:t>
            </w:r>
            <w:r w:rsidR="003F2966" w:rsidRPr="00C14F8B">
              <w:rPr>
                <w:rFonts w:asciiTheme="majorHAnsi" w:hAnsiTheme="majorHAnsi" w:cs="Calibri"/>
                <w:sz w:val="24"/>
                <w:szCs w:val="24"/>
              </w:rPr>
              <w:lastRenderedPageBreak/>
              <w:t xml:space="preserve">Minister for SDGs </w:t>
            </w:r>
            <w:r w:rsidR="00F367BA">
              <w:rPr>
                <w:b/>
                <w:bCs/>
                <w:i/>
                <w:iCs/>
              </w:rPr>
              <w:t xml:space="preserve">Hon. Mary </w:t>
            </w:r>
            <w:proofErr w:type="spellStart"/>
            <w:r w:rsidR="00F367BA">
              <w:rPr>
                <w:b/>
                <w:bCs/>
                <w:i/>
                <w:iCs/>
              </w:rPr>
              <w:t>Karooro</w:t>
            </w:r>
            <w:proofErr w:type="spellEnd"/>
            <w:r w:rsidR="00F367BA">
              <w:rPr>
                <w:b/>
                <w:bCs/>
                <w:i/>
                <w:iCs/>
              </w:rPr>
              <w:t xml:space="preserve"> </w:t>
            </w:r>
            <w:proofErr w:type="spellStart"/>
            <w:r w:rsidR="00F367BA">
              <w:rPr>
                <w:b/>
                <w:bCs/>
                <w:i/>
                <w:iCs/>
              </w:rPr>
              <w:t>Okuru</w:t>
            </w:r>
            <w:r w:rsidR="009C3F52">
              <w:rPr>
                <w:b/>
                <w:bCs/>
                <w:i/>
                <w:iCs/>
              </w:rPr>
              <w:t>t</w:t>
            </w:r>
            <w:proofErr w:type="spellEnd"/>
            <w:r w:rsidR="003F2966" w:rsidRPr="00C14F8B">
              <w:rPr>
                <w:rFonts w:asciiTheme="majorHAnsi" w:hAnsiTheme="majorHAnsi" w:cs="Calibri"/>
                <w:color w:val="FF0000"/>
                <w:sz w:val="24"/>
                <w:szCs w:val="24"/>
              </w:rPr>
              <w:t xml:space="preserve"> </w:t>
            </w:r>
            <w:r w:rsidR="00F367BA" w:rsidRPr="00F367BA">
              <w:rPr>
                <w:rFonts w:asciiTheme="majorHAnsi" w:hAnsiTheme="majorHAnsi" w:cs="Calibri"/>
                <w:sz w:val="24"/>
                <w:szCs w:val="24"/>
              </w:rPr>
              <w:t>in absentia</w:t>
            </w:r>
            <w:r w:rsidR="003C20AF" w:rsidRPr="00F367BA">
              <w:rPr>
                <w:rFonts w:asciiTheme="majorHAnsi" w:hAnsiTheme="majorHAnsi" w:cs="Calibri"/>
                <w:sz w:val="24"/>
                <w:szCs w:val="24"/>
              </w:rPr>
              <w:t xml:space="preserve"> who played a big role to ensure movement in framework of overall Government setting.</w:t>
            </w:r>
          </w:p>
          <w:p w14:paraId="71F18333" w14:textId="77777777" w:rsidR="003C20AF" w:rsidRPr="00C14F8B" w:rsidRDefault="003F2966" w:rsidP="00023201">
            <w:pPr>
              <w:pStyle w:val="ListParagraph"/>
              <w:numPr>
                <w:ilvl w:val="0"/>
                <w:numId w:val="2"/>
              </w:numPr>
              <w:jc w:val="both"/>
              <w:rPr>
                <w:rFonts w:asciiTheme="majorHAnsi" w:hAnsiTheme="majorHAnsi"/>
                <w:sz w:val="24"/>
                <w:szCs w:val="24"/>
              </w:rPr>
            </w:pPr>
            <w:r w:rsidRPr="00C14F8B">
              <w:rPr>
                <w:rFonts w:asciiTheme="majorHAnsi" w:hAnsiTheme="majorHAnsi"/>
                <w:sz w:val="24"/>
                <w:szCs w:val="24"/>
              </w:rPr>
              <w:t xml:space="preserve">The Chair then declared the quarterly National SDG Task Force meeting open </w:t>
            </w:r>
            <w:r w:rsidR="003C20AF" w:rsidRPr="00C14F8B">
              <w:rPr>
                <w:rFonts w:asciiTheme="majorHAnsi" w:hAnsiTheme="majorHAnsi"/>
                <w:sz w:val="24"/>
                <w:szCs w:val="24"/>
              </w:rPr>
              <w:t>and called upon everyone to deliberate openly.</w:t>
            </w:r>
          </w:p>
          <w:p w14:paraId="59432EEA" w14:textId="7DF74642" w:rsidR="003E21B4" w:rsidRPr="00C14F8B" w:rsidRDefault="003C20AF" w:rsidP="00023201">
            <w:pPr>
              <w:pStyle w:val="ListParagraph"/>
              <w:numPr>
                <w:ilvl w:val="0"/>
                <w:numId w:val="2"/>
              </w:numPr>
              <w:jc w:val="both"/>
              <w:rPr>
                <w:rFonts w:asciiTheme="majorHAnsi" w:hAnsiTheme="majorHAnsi"/>
                <w:sz w:val="24"/>
                <w:szCs w:val="24"/>
              </w:rPr>
            </w:pPr>
            <w:proofErr w:type="gramStart"/>
            <w:r w:rsidRPr="00C14F8B">
              <w:rPr>
                <w:rFonts w:asciiTheme="majorHAnsi" w:hAnsiTheme="majorHAnsi"/>
                <w:sz w:val="24"/>
                <w:szCs w:val="24"/>
              </w:rPr>
              <w:t xml:space="preserve">He  </w:t>
            </w:r>
            <w:r w:rsidR="00AF74A9">
              <w:rPr>
                <w:rFonts w:asciiTheme="majorHAnsi" w:hAnsiTheme="majorHAnsi"/>
                <w:sz w:val="24"/>
                <w:szCs w:val="24"/>
              </w:rPr>
              <w:t>requested</w:t>
            </w:r>
            <w:proofErr w:type="gramEnd"/>
            <w:r w:rsidR="00AF74A9">
              <w:rPr>
                <w:rFonts w:asciiTheme="majorHAnsi" w:hAnsiTheme="majorHAnsi"/>
                <w:sz w:val="24"/>
                <w:szCs w:val="24"/>
              </w:rPr>
              <w:t xml:space="preserve"> members to review the </w:t>
            </w:r>
            <w:r w:rsidR="003F2966" w:rsidRPr="00C14F8B">
              <w:rPr>
                <w:rFonts w:asciiTheme="majorHAnsi" w:hAnsiTheme="majorHAnsi"/>
                <w:sz w:val="24"/>
                <w:szCs w:val="24"/>
              </w:rPr>
              <w:t xml:space="preserve">previous </w:t>
            </w:r>
            <w:r w:rsidRPr="00C14F8B">
              <w:rPr>
                <w:rFonts w:asciiTheme="majorHAnsi" w:hAnsiTheme="majorHAnsi"/>
                <w:sz w:val="24"/>
                <w:szCs w:val="24"/>
              </w:rPr>
              <w:t xml:space="preserve">meeting </w:t>
            </w:r>
            <w:r w:rsidR="00AF74A9">
              <w:rPr>
                <w:rFonts w:asciiTheme="majorHAnsi" w:hAnsiTheme="majorHAnsi"/>
                <w:sz w:val="24"/>
                <w:szCs w:val="24"/>
              </w:rPr>
              <w:t>minutes and matters that arose.</w:t>
            </w:r>
          </w:p>
        </w:tc>
        <w:tc>
          <w:tcPr>
            <w:tcW w:w="1530" w:type="dxa"/>
          </w:tcPr>
          <w:p w14:paraId="016BBCB9" w14:textId="5C054CA7" w:rsidR="005B3298" w:rsidRPr="00C14F8B" w:rsidRDefault="00C15FCC" w:rsidP="00023201">
            <w:pPr>
              <w:jc w:val="both"/>
              <w:rPr>
                <w:rFonts w:asciiTheme="majorHAnsi" w:hAnsiTheme="majorHAnsi"/>
                <w:sz w:val="24"/>
                <w:szCs w:val="24"/>
              </w:rPr>
            </w:pPr>
            <w:r w:rsidRPr="00C14F8B">
              <w:rPr>
                <w:rFonts w:asciiTheme="majorHAnsi" w:hAnsiTheme="majorHAnsi"/>
                <w:sz w:val="24"/>
                <w:szCs w:val="24"/>
              </w:rPr>
              <w:lastRenderedPageBreak/>
              <w:t>All to Note</w:t>
            </w:r>
          </w:p>
        </w:tc>
      </w:tr>
      <w:tr w:rsidR="005B3298" w:rsidRPr="00C14F8B" w14:paraId="72CE6296" w14:textId="77777777" w:rsidTr="0059638B">
        <w:tc>
          <w:tcPr>
            <w:tcW w:w="9864" w:type="dxa"/>
            <w:gridSpan w:val="4"/>
          </w:tcPr>
          <w:p w14:paraId="664EEB94" w14:textId="77777777" w:rsidR="005B3298" w:rsidRPr="00C14F8B" w:rsidRDefault="003C20AF" w:rsidP="00023201">
            <w:pPr>
              <w:jc w:val="both"/>
              <w:rPr>
                <w:rFonts w:asciiTheme="majorHAnsi" w:hAnsiTheme="majorHAnsi"/>
                <w:b/>
                <w:sz w:val="24"/>
                <w:szCs w:val="24"/>
              </w:rPr>
            </w:pPr>
            <w:r w:rsidRPr="00C14F8B">
              <w:rPr>
                <w:rFonts w:asciiTheme="majorHAnsi" w:hAnsiTheme="majorHAnsi"/>
                <w:b/>
                <w:sz w:val="24"/>
                <w:szCs w:val="24"/>
              </w:rPr>
              <w:t xml:space="preserve">Min 03/SDG NTF / May 2021: Review of Previous meeting minutes </w:t>
            </w:r>
          </w:p>
          <w:p w14:paraId="7CB07EC4" w14:textId="0CB9F6E5" w:rsidR="003C20AF" w:rsidRPr="00C14F8B" w:rsidRDefault="003C20AF" w:rsidP="00023201">
            <w:pPr>
              <w:jc w:val="both"/>
              <w:rPr>
                <w:rFonts w:asciiTheme="majorHAnsi" w:hAnsiTheme="majorHAnsi"/>
                <w:sz w:val="24"/>
                <w:szCs w:val="24"/>
              </w:rPr>
            </w:pPr>
            <w:r w:rsidRPr="00C14F8B">
              <w:rPr>
                <w:rFonts w:asciiTheme="majorHAnsi" w:hAnsiTheme="majorHAnsi"/>
                <w:sz w:val="24"/>
                <w:szCs w:val="24"/>
              </w:rPr>
              <w:t xml:space="preserve">Minutes </w:t>
            </w:r>
            <w:r w:rsidR="00005F3A" w:rsidRPr="00C14F8B">
              <w:rPr>
                <w:rFonts w:asciiTheme="majorHAnsi" w:hAnsiTheme="majorHAnsi"/>
                <w:sz w:val="24"/>
                <w:szCs w:val="24"/>
              </w:rPr>
              <w:t xml:space="preserve">of </w:t>
            </w:r>
            <w:r w:rsidR="00005F3A">
              <w:rPr>
                <w:rFonts w:asciiTheme="majorHAnsi" w:hAnsiTheme="majorHAnsi"/>
                <w:sz w:val="24"/>
                <w:szCs w:val="24"/>
              </w:rPr>
              <w:t xml:space="preserve">the </w:t>
            </w:r>
            <w:r w:rsidRPr="00C14F8B">
              <w:rPr>
                <w:rFonts w:asciiTheme="majorHAnsi" w:hAnsiTheme="majorHAnsi"/>
                <w:sz w:val="24"/>
                <w:szCs w:val="24"/>
              </w:rPr>
              <w:t>prev</w:t>
            </w:r>
            <w:r w:rsidR="00005F3A">
              <w:rPr>
                <w:rFonts w:asciiTheme="majorHAnsi" w:hAnsiTheme="majorHAnsi"/>
                <w:sz w:val="24"/>
                <w:szCs w:val="24"/>
              </w:rPr>
              <w:t xml:space="preserve">ious meeting </w:t>
            </w:r>
            <w:r w:rsidR="00005F3A" w:rsidRPr="00C14F8B">
              <w:rPr>
                <w:rFonts w:asciiTheme="majorHAnsi" w:hAnsiTheme="majorHAnsi"/>
                <w:sz w:val="24"/>
                <w:szCs w:val="24"/>
              </w:rPr>
              <w:t>were</w:t>
            </w:r>
            <w:r w:rsidRPr="00C14F8B">
              <w:rPr>
                <w:rFonts w:asciiTheme="majorHAnsi" w:hAnsiTheme="majorHAnsi"/>
                <w:sz w:val="24"/>
                <w:szCs w:val="24"/>
              </w:rPr>
              <w:t xml:space="preserve"> discussed and approved as a true record of what transpired. </w:t>
            </w:r>
          </w:p>
          <w:p w14:paraId="19FC203D" w14:textId="277F0E5E" w:rsidR="003C20AF" w:rsidRPr="00C14F8B" w:rsidRDefault="004F4C19" w:rsidP="00023201">
            <w:pPr>
              <w:jc w:val="both"/>
              <w:rPr>
                <w:rFonts w:asciiTheme="majorHAnsi" w:hAnsiTheme="majorHAnsi"/>
                <w:b/>
                <w:sz w:val="24"/>
                <w:szCs w:val="24"/>
              </w:rPr>
            </w:pPr>
            <w:r w:rsidRPr="00C14F8B">
              <w:rPr>
                <w:rFonts w:asciiTheme="majorHAnsi" w:hAnsiTheme="majorHAnsi"/>
                <w:b/>
                <w:sz w:val="24"/>
                <w:szCs w:val="24"/>
              </w:rPr>
              <w:t>Actions that arose from SDG National Task Force Meeting on 9</w:t>
            </w:r>
            <w:r w:rsidRPr="00C14F8B">
              <w:rPr>
                <w:rFonts w:asciiTheme="majorHAnsi" w:hAnsiTheme="majorHAnsi"/>
                <w:b/>
                <w:sz w:val="24"/>
                <w:szCs w:val="24"/>
                <w:vertAlign w:val="superscript"/>
              </w:rPr>
              <w:t>th</w:t>
            </w:r>
            <w:r w:rsidRPr="00C14F8B">
              <w:rPr>
                <w:rFonts w:asciiTheme="majorHAnsi" w:hAnsiTheme="majorHAnsi"/>
                <w:b/>
                <w:sz w:val="24"/>
                <w:szCs w:val="24"/>
              </w:rPr>
              <w:t xml:space="preserve"> February </w:t>
            </w:r>
            <w:r w:rsidR="00005F3A" w:rsidRPr="00C14F8B">
              <w:rPr>
                <w:rFonts w:asciiTheme="majorHAnsi" w:hAnsiTheme="majorHAnsi"/>
                <w:b/>
                <w:sz w:val="24"/>
                <w:szCs w:val="24"/>
              </w:rPr>
              <w:t xml:space="preserve">2021 </w:t>
            </w:r>
            <w:r w:rsidR="00005F3A">
              <w:rPr>
                <w:rFonts w:asciiTheme="majorHAnsi" w:hAnsiTheme="majorHAnsi"/>
                <w:b/>
                <w:sz w:val="24"/>
                <w:szCs w:val="24"/>
              </w:rPr>
              <w:t xml:space="preserve">were </w:t>
            </w:r>
            <w:r w:rsidR="003D63DF">
              <w:rPr>
                <w:rFonts w:asciiTheme="majorHAnsi" w:hAnsiTheme="majorHAnsi"/>
                <w:b/>
                <w:sz w:val="24"/>
                <w:szCs w:val="24"/>
              </w:rPr>
              <w:t xml:space="preserve">completed. </w:t>
            </w:r>
            <w:r w:rsidR="00005F3A">
              <w:rPr>
                <w:rFonts w:asciiTheme="majorHAnsi" w:hAnsiTheme="majorHAnsi"/>
                <w:b/>
                <w:sz w:val="24"/>
                <w:szCs w:val="24"/>
              </w:rPr>
              <w:t xml:space="preserve"> These </w:t>
            </w:r>
            <w:proofErr w:type="gramStart"/>
            <w:r w:rsidR="00005F3A">
              <w:rPr>
                <w:rFonts w:asciiTheme="majorHAnsi" w:hAnsiTheme="majorHAnsi"/>
                <w:b/>
                <w:sz w:val="24"/>
                <w:szCs w:val="24"/>
              </w:rPr>
              <w:t>included;</w:t>
            </w:r>
            <w:proofErr w:type="gramEnd"/>
          </w:p>
          <w:p w14:paraId="786D8186" w14:textId="36D665AD" w:rsidR="004F4C19" w:rsidRPr="00C14F8B" w:rsidRDefault="00005F3A" w:rsidP="00023201">
            <w:pPr>
              <w:pStyle w:val="ListParagraph"/>
              <w:numPr>
                <w:ilvl w:val="0"/>
                <w:numId w:val="4"/>
              </w:numPr>
              <w:jc w:val="both"/>
              <w:rPr>
                <w:rFonts w:asciiTheme="majorHAnsi" w:hAnsiTheme="majorHAnsi"/>
                <w:sz w:val="24"/>
                <w:szCs w:val="24"/>
              </w:rPr>
            </w:pPr>
            <w:r>
              <w:rPr>
                <w:rFonts w:asciiTheme="majorHAnsi" w:hAnsiTheme="majorHAnsi"/>
                <w:sz w:val="24"/>
                <w:szCs w:val="24"/>
              </w:rPr>
              <w:t xml:space="preserve">Compilation of </w:t>
            </w:r>
            <w:r w:rsidRPr="00C14F8B">
              <w:rPr>
                <w:rFonts w:asciiTheme="majorHAnsi" w:hAnsiTheme="majorHAnsi"/>
                <w:sz w:val="24"/>
                <w:szCs w:val="24"/>
              </w:rPr>
              <w:t>comments</w:t>
            </w:r>
            <w:r w:rsidR="004F4C19" w:rsidRPr="00C14F8B">
              <w:rPr>
                <w:rFonts w:asciiTheme="majorHAnsi" w:hAnsiTheme="majorHAnsi"/>
                <w:sz w:val="24"/>
                <w:szCs w:val="24"/>
              </w:rPr>
              <w:t xml:space="preserve"> raise</w:t>
            </w:r>
            <w:r>
              <w:rPr>
                <w:rFonts w:asciiTheme="majorHAnsi" w:hAnsiTheme="majorHAnsi"/>
                <w:sz w:val="24"/>
                <w:szCs w:val="24"/>
              </w:rPr>
              <w:t>d from other key stakeholders</w:t>
            </w:r>
          </w:p>
          <w:p w14:paraId="1C0EE8D1" w14:textId="5776E032" w:rsidR="004F4C19" w:rsidRPr="00C14F8B" w:rsidRDefault="00005F3A" w:rsidP="00023201">
            <w:pPr>
              <w:pStyle w:val="ListParagraph"/>
              <w:numPr>
                <w:ilvl w:val="0"/>
                <w:numId w:val="4"/>
              </w:numPr>
              <w:jc w:val="both"/>
              <w:rPr>
                <w:rFonts w:asciiTheme="majorHAnsi" w:hAnsiTheme="majorHAnsi"/>
                <w:sz w:val="24"/>
                <w:szCs w:val="24"/>
              </w:rPr>
            </w:pPr>
            <w:r>
              <w:rPr>
                <w:rFonts w:asciiTheme="majorHAnsi" w:hAnsiTheme="majorHAnsi"/>
                <w:sz w:val="24"/>
                <w:szCs w:val="24"/>
              </w:rPr>
              <w:t>Revisited</w:t>
            </w:r>
            <w:r w:rsidR="004F4C19" w:rsidRPr="00C14F8B">
              <w:rPr>
                <w:rFonts w:asciiTheme="majorHAnsi" w:hAnsiTheme="majorHAnsi"/>
                <w:sz w:val="24"/>
                <w:szCs w:val="24"/>
              </w:rPr>
              <w:t xml:space="preserve"> the draft report and address</w:t>
            </w:r>
            <w:r>
              <w:rPr>
                <w:rFonts w:asciiTheme="majorHAnsi" w:hAnsiTheme="majorHAnsi"/>
                <w:sz w:val="24"/>
                <w:szCs w:val="24"/>
              </w:rPr>
              <w:t>ed</w:t>
            </w:r>
            <w:r w:rsidR="004F4C19" w:rsidRPr="00C14F8B">
              <w:rPr>
                <w:rFonts w:asciiTheme="majorHAnsi" w:hAnsiTheme="majorHAnsi"/>
                <w:sz w:val="24"/>
                <w:szCs w:val="24"/>
              </w:rPr>
              <w:t xml:space="preserve"> c</w:t>
            </w:r>
            <w:r>
              <w:rPr>
                <w:rFonts w:asciiTheme="majorHAnsi" w:hAnsiTheme="majorHAnsi"/>
                <w:sz w:val="24"/>
                <w:szCs w:val="24"/>
              </w:rPr>
              <w:t xml:space="preserve">omments raised accordingly </w:t>
            </w:r>
          </w:p>
          <w:p w14:paraId="03066C93" w14:textId="3BCE0078" w:rsidR="004F4C19" w:rsidRPr="00C14F8B" w:rsidRDefault="004F4C19" w:rsidP="00023201">
            <w:pPr>
              <w:pStyle w:val="ListParagraph"/>
              <w:numPr>
                <w:ilvl w:val="0"/>
                <w:numId w:val="4"/>
              </w:numPr>
              <w:jc w:val="both"/>
              <w:rPr>
                <w:rFonts w:asciiTheme="majorHAnsi" w:hAnsiTheme="majorHAnsi"/>
                <w:sz w:val="24"/>
                <w:szCs w:val="24"/>
              </w:rPr>
            </w:pPr>
            <w:r w:rsidRPr="00C14F8B">
              <w:rPr>
                <w:rFonts w:asciiTheme="majorHAnsi" w:hAnsiTheme="majorHAnsi"/>
                <w:sz w:val="24"/>
                <w:szCs w:val="24"/>
              </w:rPr>
              <w:t>Submit</w:t>
            </w:r>
            <w:r w:rsidR="00005F3A">
              <w:rPr>
                <w:rFonts w:asciiTheme="majorHAnsi" w:hAnsiTheme="majorHAnsi"/>
                <w:sz w:val="24"/>
                <w:szCs w:val="24"/>
              </w:rPr>
              <w:t>ted the revised report</w:t>
            </w:r>
          </w:p>
          <w:p w14:paraId="2880044B" w14:textId="77777777" w:rsidR="004F4C19" w:rsidRPr="00C14F8B" w:rsidRDefault="004F4C19" w:rsidP="00023201">
            <w:pPr>
              <w:jc w:val="both"/>
              <w:rPr>
                <w:rFonts w:asciiTheme="majorHAnsi" w:hAnsiTheme="majorHAnsi"/>
                <w:b/>
                <w:sz w:val="24"/>
                <w:szCs w:val="24"/>
              </w:rPr>
            </w:pPr>
            <w:r w:rsidRPr="00C14F8B">
              <w:rPr>
                <w:rFonts w:asciiTheme="majorHAnsi" w:hAnsiTheme="majorHAnsi"/>
                <w:b/>
                <w:sz w:val="24"/>
                <w:szCs w:val="24"/>
              </w:rPr>
              <w:t>Comments</w:t>
            </w:r>
          </w:p>
          <w:p w14:paraId="37404C99" w14:textId="77777777" w:rsidR="00A531CE" w:rsidRDefault="003D63DF" w:rsidP="003D63DF">
            <w:pPr>
              <w:pStyle w:val="ListParagraph"/>
              <w:numPr>
                <w:ilvl w:val="0"/>
                <w:numId w:val="5"/>
              </w:numPr>
              <w:jc w:val="both"/>
              <w:rPr>
                <w:rFonts w:asciiTheme="majorHAnsi" w:hAnsiTheme="majorHAnsi"/>
                <w:sz w:val="24"/>
                <w:szCs w:val="24"/>
              </w:rPr>
            </w:pPr>
            <w:r>
              <w:rPr>
                <w:rFonts w:asciiTheme="majorHAnsi" w:hAnsiTheme="majorHAnsi"/>
                <w:sz w:val="24"/>
                <w:szCs w:val="24"/>
              </w:rPr>
              <w:t xml:space="preserve">It was noted that mapping </w:t>
            </w:r>
            <w:r w:rsidR="004F4C19" w:rsidRPr="00C14F8B">
              <w:rPr>
                <w:rFonts w:asciiTheme="majorHAnsi" w:hAnsiTheme="majorHAnsi"/>
                <w:sz w:val="24"/>
                <w:szCs w:val="24"/>
              </w:rPr>
              <w:t>out thematic areas to Technical Working G</w:t>
            </w:r>
            <w:r>
              <w:rPr>
                <w:rFonts w:asciiTheme="majorHAnsi" w:hAnsiTheme="majorHAnsi"/>
                <w:sz w:val="24"/>
                <w:szCs w:val="24"/>
              </w:rPr>
              <w:t>roup to identify the TWG was</w:t>
            </w:r>
            <w:r w:rsidR="004F4C19" w:rsidRPr="00C14F8B">
              <w:rPr>
                <w:rFonts w:asciiTheme="majorHAnsi" w:hAnsiTheme="majorHAnsi"/>
                <w:sz w:val="24"/>
                <w:szCs w:val="24"/>
              </w:rPr>
              <w:t xml:space="preserve"> redundant</w:t>
            </w:r>
            <w:r w:rsidR="00963204" w:rsidRPr="00C14F8B">
              <w:rPr>
                <w:rFonts w:asciiTheme="majorHAnsi" w:hAnsiTheme="majorHAnsi"/>
                <w:sz w:val="24"/>
                <w:szCs w:val="24"/>
              </w:rPr>
              <w:t xml:space="preserve">. </w:t>
            </w:r>
            <w:r>
              <w:rPr>
                <w:rFonts w:asciiTheme="majorHAnsi" w:hAnsiTheme="majorHAnsi"/>
                <w:sz w:val="24"/>
                <w:szCs w:val="24"/>
              </w:rPr>
              <w:t xml:space="preserve">In response, it was highlighted that </w:t>
            </w:r>
            <w:r w:rsidR="007F1DAD" w:rsidRPr="00C14F8B">
              <w:rPr>
                <w:rFonts w:asciiTheme="majorHAnsi" w:hAnsiTheme="majorHAnsi"/>
                <w:sz w:val="24"/>
                <w:szCs w:val="24"/>
              </w:rPr>
              <w:t xml:space="preserve">the consultant </w:t>
            </w:r>
            <w:r w:rsidRPr="00C14F8B">
              <w:rPr>
                <w:rFonts w:asciiTheme="majorHAnsi" w:hAnsiTheme="majorHAnsi"/>
                <w:sz w:val="24"/>
                <w:szCs w:val="24"/>
              </w:rPr>
              <w:t>underlined</w:t>
            </w:r>
            <w:r w:rsidR="007F1DAD" w:rsidRPr="00C14F8B">
              <w:rPr>
                <w:rFonts w:asciiTheme="majorHAnsi" w:hAnsiTheme="majorHAnsi"/>
                <w:sz w:val="24"/>
                <w:szCs w:val="24"/>
              </w:rPr>
              <w:t xml:space="preserve"> it and proposals were made with actions to be taken. The main reason was that some working group</w:t>
            </w:r>
            <w:r w:rsidR="00963204" w:rsidRPr="00C14F8B">
              <w:rPr>
                <w:rFonts w:asciiTheme="majorHAnsi" w:hAnsiTheme="majorHAnsi"/>
                <w:sz w:val="24"/>
                <w:szCs w:val="24"/>
              </w:rPr>
              <w:t>s were not facilitated. It was</w:t>
            </w:r>
            <w:r w:rsidR="00A531CE">
              <w:rPr>
                <w:rFonts w:asciiTheme="majorHAnsi" w:hAnsiTheme="majorHAnsi"/>
                <w:sz w:val="24"/>
                <w:szCs w:val="24"/>
              </w:rPr>
              <w:t xml:space="preserve"> thus</w:t>
            </w:r>
            <w:r w:rsidR="00963204" w:rsidRPr="00C14F8B">
              <w:rPr>
                <w:rFonts w:asciiTheme="majorHAnsi" w:hAnsiTheme="majorHAnsi"/>
                <w:sz w:val="24"/>
                <w:szCs w:val="24"/>
              </w:rPr>
              <w:t xml:space="preserve"> agreed that members look at the final draft and make comments before final printing of the Road Map.  </w:t>
            </w:r>
          </w:p>
          <w:p w14:paraId="52317043" w14:textId="28A40428" w:rsidR="004F4C19" w:rsidRPr="00C14F8B" w:rsidRDefault="00963204" w:rsidP="003D63DF">
            <w:pPr>
              <w:pStyle w:val="ListParagraph"/>
              <w:numPr>
                <w:ilvl w:val="0"/>
                <w:numId w:val="5"/>
              </w:numPr>
              <w:jc w:val="both"/>
              <w:rPr>
                <w:rFonts w:asciiTheme="majorHAnsi" w:hAnsiTheme="majorHAnsi"/>
                <w:sz w:val="24"/>
                <w:szCs w:val="24"/>
              </w:rPr>
            </w:pPr>
            <w:r w:rsidRPr="00C14F8B">
              <w:rPr>
                <w:rFonts w:asciiTheme="majorHAnsi" w:hAnsiTheme="majorHAnsi"/>
                <w:sz w:val="24"/>
                <w:szCs w:val="24"/>
              </w:rPr>
              <w:t>UNDP inf</w:t>
            </w:r>
            <w:r w:rsidR="002F49C7">
              <w:rPr>
                <w:rFonts w:asciiTheme="majorHAnsi" w:hAnsiTheme="majorHAnsi"/>
                <w:sz w:val="24"/>
                <w:szCs w:val="24"/>
              </w:rPr>
              <w:t>ormed the members that they would</w:t>
            </w:r>
            <w:r w:rsidRPr="00C14F8B">
              <w:rPr>
                <w:rFonts w:asciiTheme="majorHAnsi" w:hAnsiTheme="majorHAnsi"/>
                <w:sz w:val="24"/>
                <w:szCs w:val="24"/>
              </w:rPr>
              <w:t xml:space="preserve"> edit, </w:t>
            </w:r>
            <w:proofErr w:type="gramStart"/>
            <w:r w:rsidRPr="00C14F8B">
              <w:rPr>
                <w:rFonts w:asciiTheme="majorHAnsi" w:hAnsiTheme="majorHAnsi"/>
                <w:sz w:val="24"/>
                <w:szCs w:val="24"/>
              </w:rPr>
              <w:t>design</w:t>
            </w:r>
            <w:proofErr w:type="gramEnd"/>
            <w:r w:rsidRPr="00C14F8B">
              <w:rPr>
                <w:rFonts w:asciiTheme="majorHAnsi" w:hAnsiTheme="majorHAnsi"/>
                <w:sz w:val="24"/>
                <w:szCs w:val="24"/>
              </w:rPr>
              <w:t xml:space="preserve"> and print 2000 copies and support in the launch of the Road Map. </w:t>
            </w:r>
          </w:p>
        </w:tc>
        <w:tc>
          <w:tcPr>
            <w:tcW w:w="1530" w:type="dxa"/>
          </w:tcPr>
          <w:p w14:paraId="4DACA1F7" w14:textId="525A8BA4" w:rsidR="005B3298" w:rsidRPr="00C14F8B" w:rsidRDefault="00C15FCC" w:rsidP="00023201">
            <w:pPr>
              <w:jc w:val="both"/>
              <w:rPr>
                <w:rFonts w:asciiTheme="majorHAnsi" w:hAnsiTheme="majorHAnsi"/>
                <w:sz w:val="24"/>
                <w:szCs w:val="24"/>
              </w:rPr>
            </w:pPr>
            <w:r w:rsidRPr="00C14F8B">
              <w:rPr>
                <w:rFonts w:asciiTheme="majorHAnsi" w:hAnsiTheme="majorHAnsi"/>
                <w:sz w:val="24"/>
                <w:szCs w:val="24"/>
              </w:rPr>
              <w:t>All to Note</w:t>
            </w:r>
          </w:p>
        </w:tc>
      </w:tr>
      <w:tr w:rsidR="005B3298" w:rsidRPr="00C14F8B" w14:paraId="05F2DFAA" w14:textId="77777777" w:rsidTr="0059638B">
        <w:tc>
          <w:tcPr>
            <w:tcW w:w="9864" w:type="dxa"/>
            <w:gridSpan w:val="4"/>
          </w:tcPr>
          <w:p w14:paraId="72A8F6DF" w14:textId="77777777" w:rsidR="005B3298" w:rsidRPr="00C14F8B" w:rsidRDefault="00963204" w:rsidP="00023201">
            <w:pPr>
              <w:jc w:val="both"/>
              <w:rPr>
                <w:rFonts w:asciiTheme="majorHAnsi" w:hAnsiTheme="majorHAnsi"/>
                <w:b/>
                <w:sz w:val="24"/>
                <w:szCs w:val="24"/>
              </w:rPr>
            </w:pPr>
            <w:r w:rsidRPr="00C14F8B">
              <w:rPr>
                <w:rFonts w:asciiTheme="majorHAnsi" w:hAnsiTheme="majorHAnsi"/>
                <w:b/>
                <w:sz w:val="24"/>
                <w:szCs w:val="24"/>
              </w:rPr>
              <w:t xml:space="preserve">Min 04/ SDG NTF/ May </w:t>
            </w:r>
            <w:proofErr w:type="gramStart"/>
            <w:r w:rsidRPr="00C14F8B">
              <w:rPr>
                <w:rFonts w:asciiTheme="majorHAnsi" w:hAnsiTheme="majorHAnsi"/>
                <w:b/>
                <w:sz w:val="24"/>
                <w:szCs w:val="24"/>
              </w:rPr>
              <w:t>2021 :</w:t>
            </w:r>
            <w:proofErr w:type="gramEnd"/>
            <w:r w:rsidRPr="00C14F8B">
              <w:rPr>
                <w:rFonts w:asciiTheme="majorHAnsi" w:hAnsiTheme="majorHAnsi"/>
                <w:b/>
                <w:sz w:val="24"/>
                <w:szCs w:val="24"/>
              </w:rPr>
              <w:t xml:space="preserve"> Presentation of the Progress Report</w:t>
            </w:r>
          </w:p>
          <w:p w14:paraId="5713B5E2" w14:textId="38C749CC" w:rsidR="00963204" w:rsidRPr="00C14F8B" w:rsidRDefault="00963204" w:rsidP="00023201">
            <w:pPr>
              <w:jc w:val="both"/>
              <w:rPr>
                <w:rFonts w:asciiTheme="majorHAnsi" w:hAnsiTheme="majorHAnsi"/>
                <w:sz w:val="24"/>
                <w:szCs w:val="24"/>
              </w:rPr>
            </w:pPr>
            <w:r w:rsidRPr="00C14F8B">
              <w:rPr>
                <w:rFonts w:asciiTheme="majorHAnsi" w:hAnsiTheme="majorHAnsi"/>
                <w:sz w:val="24"/>
                <w:szCs w:val="24"/>
              </w:rPr>
              <w:t xml:space="preserve">A </w:t>
            </w:r>
            <w:r w:rsidR="002F49C7" w:rsidRPr="00C14F8B">
              <w:rPr>
                <w:rFonts w:asciiTheme="majorHAnsi" w:hAnsiTheme="majorHAnsi"/>
                <w:sz w:val="24"/>
                <w:szCs w:val="24"/>
              </w:rPr>
              <w:t>presentation on</w:t>
            </w:r>
            <w:r w:rsidRPr="00C14F8B">
              <w:rPr>
                <w:rFonts w:asciiTheme="majorHAnsi" w:hAnsiTheme="majorHAnsi"/>
                <w:sz w:val="24"/>
                <w:szCs w:val="24"/>
              </w:rPr>
              <w:t xml:space="preserve"> Progress on the SDG Coordination Framework was done by </w:t>
            </w:r>
            <w:r w:rsidR="00877230" w:rsidRPr="00C14F8B">
              <w:rPr>
                <w:rFonts w:asciiTheme="majorHAnsi" w:hAnsiTheme="majorHAnsi"/>
                <w:sz w:val="24"/>
                <w:szCs w:val="24"/>
              </w:rPr>
              <w:t xml:space="preserve">Pascal </w:t>
            </w:r>
            <w:proofErr w:type="spellStart"/>
            <w:r w:rsidR="00877230" w:rsidRPr="00C14F8B">
              <w:rPr>
                <w:rFonts w:asciiTheme="majorHAnsi" w:hAnsiTheme="majorHAnsi"/>
                <w:sz w:val="24"/>
                <w:szCs w:val="24"/>
              </w:rPr>
              <w:t>Byarugaba</w:t>
            </w:r>
            <w:proofErr w:type="spellEnd"/>
            <w:r w:rsidR="002F49C7">
              <w:rPr>
                <w:rFonts w:asciiTheme="majorHAnsi" w:hAnsiTheme="majorHAnsi"/>
                <w:sz w:val="24"/>
                <w:szCs w:val="24"/>
              </w:rPr>
              <w:t xml:space="preserve">, the </w:t>
            </w:r>
            <w:r w:rsidR="002F49C7" w:rsidRPr="00C14F8B">
              <w:rPr>
                <w:rFonts w:asciiTheme="majorHAnsi" w:hAnsiTheme="majorHAnsi"/>
                <w:sz w:val="24"/>
                <w:szCs w:val="24"/>
              </w:rPr>
              <w:t>Monitoring</w:t>
            </w:r>
            <w:r w:rsidR="00877230" w:rsidRPr="00C14F8B">
              <w:rPr>
                <w:rFonts w:asciiTheme="majorHAnsi" w:hAnsiTheme="majorHAnsi"/>
                <w:sz w:val="24"/>
                <w:szCs w:val="24"/>
              </w:rPr>
              <w:t xml:space="preserve"> and Evaluation </w:t>
            </w:r>
            <w:r w:rsidR="002F49C7" w:rsidRPr="00C14F8B">
              <w:rPr>
                <w:rFonts w:asciiTheme="majorHAnsi" w:hAnsiTheme="majorHAnsi"/>
                <w:sz w:val="24"/>
                <w:szCs w:val="24"/>
              </w:rPr>
              <w:t>Specialist, SDG</w:t>
            </w:r>
            <w:r w:rsidR="00877230" w:rsidRPr="00C14F8B">
              <w:rPr>
                <w:rFonts w:asciiTheme="majorHAnsi" w:hAnsiTheme="majorHAnsi"/>
                <w:sz w:val="24"/>
                <w:szCs w:val="24"/>
              </w:rPr>
              <w:t xml:space="preserve"> Secretariat</w:t>
            </w:r>
            <w:r w:rsidR="00A531CE">
              <w:rPr>
                <w:rFonts w:asciiTheme="majorHAnsi" w:hAnsiTheme="majorHAnsi"/>
                <w:sz w:val="24"/>
                <w:szCs w:val="24"/>
              </w:rPr>
              <w:t>.</w:t>
            </w:r>
            <w:r w:rsidR="00877230" w:rsidRPr="00C14F8B">
              <w:rPr>
                <w:rFonts w:asciiTheme="majorHAnsi" w:hAnsiTheme="majorHAnsi"/>
                <w:sz w:val="24"/>
                <w:szCs w:val="24"/>
              </w:rPr>
              <w:t xml:space="preserve"> </w:t>
            </w:r>
          </w:p>
          <w:p w14:paraId="2A357618" w14:textId="77777777" w:rsidR="00877230" w:rsidRPr="00C14F8B" w:rsidRDefault="00877230" w:rsidP="00023201">
            <w:pPr>
              <w:jc w:val="both"/>
              <w:rPr>
                <w:rFonts w:asciiTheme="majorHAnsi" w:hAnsiTheme="majorHAnsi"/>
                <w:b/>
                <w:sz w:val="24"/>
                <w:szCs w:val="24"/>
              </w:rPr>
            </w:pPr>
            <w:r w:rsidRPr="00C14F8B">
              <w:rPr>
                <w:rFonts w:asciiTheme="majorHAnsi" w:hAnsiTheme="majorHAnsi"/>
                <w:b/>
                <w:sz w:val="24"/>
                <w:szCs w:val="24"/>
              </w:rPr>
              <w:t>Introduction</w:t>
            </w:r>
          </w:p>
          <w:p w14:paraId="60004C23" w14:textId="0BA67C9A" w:rsidR="002E054A" w:rsidRDefault="002E054A" w:rsidP="00023201">
            <w:pPr>
              <w:jc w:val="both"/>
              <w:rPr>
                <w:rFonts w:asciiTheme="majorHAnsi" w:hAnsiTheme="majorHAnsi"/>
                <w:sz w:val="24"/>
                <w:szCs w:val="24"/>
              </w:rPr>
            </w:pPr>
            <w:r w:rsidRPr="00C14F8B">
              <w:rPr>
                <w:rFonts w:asciiTheme="majorHAnsi" w:hAnsiTheme="majorHAnsi"/>
                <w:sz w:val="24"/>
                <w:szCs w:val="24"/>
              </w:rPr>
              <w:t>The report highlighted the progress of TWG</w:t>
            </w:r>
            <w:r w:rsidR="001861B5">
              <w:rPr>
                <w:rFonts w:asciiTheme="majorHAnsi" w:hAnsiTheme="majorHAnsi"/>
                <w:sz w:val="24"/>
                <w:szCs w:val="24"/>
              </w:rPr>
              <w:t>s</w:t>
            </w:r>
            <w:r w:rsidRPr="00C14F8B">
              <w:rPr>
                <w:rFonts w:asciiTheme="majorHAnsi" w:hAnsiTheme="majorHAnsi"/>
                <w:sz w:val="24"/>
                <w:szCs w:val="24"/>
              </w:rPr>
              <w:t xml:space="preserve"> and the SDG Secretariat. The </w:t>
            </w:r>
            <w:r w:rsidR="00F367BA">
              <w:rPr>
                <w:rFonts w:asciiTheme="majorHAnsi" w:hAnsiTheme="majorHAnsi"/>
                <w:sz w:val="24"/>
                <w:szCs w:val="24"/>
              </w:rPr>
              <w:t>five TWG</w:t>
            </w:r>
            <w:r w:rsidR="001861B5">
              <w:rPr>
                <w:rFonts w:asciiTheme="majorHAnsi" w:hAnsiTheme="majorHAnsi"/>
                <w:sz w:val="24"/>
                <w:szCs w:val="24"/>
              </w:rPr>
              <w:t>s</w:t>
            </w:r>
            <w:r w:rsidRPr="00C14F8B">
              <w:rPr>
                <w:rFonts w:asciiTheme="majorHAnsi" w:hAnsiTheme="majorHAnsi"/>
                <w:sz w:val="24"/>
                <w:szCs w:val="24"/>
              </w:rPr>
              <w:t xml:space="preserve"> </w:t>
            </w:r>
            <w:proofErr w:type="gramStart"/>
            <w:r w:rsidRPr="00C14F8B">
              <w:rPr>
                <w:rFonts w:asciiTheme="majorHAnsi" w:hAnsiTheme="majorHAnsi"/>
                <w:sz w:val="24"/>
                <w:szCs w:val="24"/>
              </w:rPr>
              <w:t>include</w:t>
            </w:r>
            <w:r w:rsidR="001861B5">
              <w:rPr>
                <w:rFonts w:asciiTheme="majorHAnsi" w:hAnsiTheme="majorHAnsi"/>
                <w:sz w:val="24"/>
                <w:szCs w:val="24"/>
              </w:rPr>
              <w:t>;</w:t>
            </w:r>
            <w:proofErr w:type="gramEnd"/>
            <w:r w:rsidRPr="00C14F8B">
              <w:rPr>
                <w:rFonts w:asciiTheme="majorHAnsi" w:hAnsiTheme="majorHAnsi"/>
                <w:sz w:val="24"/>
                <w:szCs w:val="24"/>
              </w:rPr>
              <w:t xml:space="preserve"> Planning and Mainstre</w:t>
            </w:r>
            <w:r w:rsidR="00255D98">
              <w:rPr>
                <w:rFonts w:asciiTheme="majorHAnsi" w:hAnsiTheme="majorHAnsi"/>
                <w:sz w:val="24"/>
                <w:szCs w:val="24"/>
              </w:rPr>
              <w:t xml:space="preserve">aming, Data, Financing for SDGs, Coordination </w:t>
            </w:r>
            <w:r w:rsidRPr="00C14F8B">
              <w:rPr>
                <w:rFonts w:asciiTheme="majorHAnsi" w:hAnsiTheme="majorHAnsi"/>
                <w:sz w:val="24"/>
                <w:szCs w:val="24"/>
              </w:rPr>
              <w:t>and Communication</w:t>
            </w:r>
            <w:r w:rsidR="00A531CE">
              <w:rPr>
                <w:rFonts w:asciiTheme="majorHAnsi" w:hAnsiTheme="majorHAnsi"/>
                <w:sz w:val="24"/>
                <w:szCs w:val="24"/>
              </w:rPr>
              <w:t xml:space="preserve"> TWGs</w:t>
            </w:r>
            <w:r w:rsidRPr="00C14F8B">
              <w:rPr>
                <w:rFonts w:asciiTheme="majorHAnsi" w:hAnsiTheme="majorHAnsi"/>
                <w:sz w:val="24"/>
                <w:szCs w:val="24"/>
              </w:rPr>
              <w:t>.</w:t>
            </w:r>
          </w:p>
          <w:p w14:paraId="0D06C723" w14:textId="77777777" w:rsidR="00A531CE" w:rsidRPr="00C14F8B" w:rsidRDefault="00A531CE" w:rsidP="00023201">
            <w:pPr>
              <w:jc w:val="both"/>
              <w:rPr>
                <w:rFonts w:asciiTheme="majorHAnsi" w:hAnsiTheme="majorHAnsi"/>
                <w:sz w:val="24"/>
                <w:szCs w:val="24"/>
              </w:rPr>
            </w:pPr>
          </w:p>
          <w:p w14:paraId="0675B741" w14:textId="49097A52" w:rsidR="00877230" w:rsidRPr="00C14F8B" w:rsidRDefault="00877230" w:rsidP="00023201">
            <w:pPr>
              <w:jc w:val="both"/>
              <w:rPr>
                <w:rFonts w:asciiTheme="majorHAnsi" w:hAnsiTheme="majorHAnsi"/>
                <w:b/>
                <w:sz w:val="24"/>
                <w:szCs w:val="24"/>
              </w:rPr>
            </w:pPr>
            <w:r w:rsidRPr="00C14F8B">
              <w:rPr>
                <w:rFonts w:asciiTheme="majorHAnsi" w:hAnsiTheme="majorHAnsi"/>
                <w:b/>
                <w:sz w:val="24"/>
                <w:szCs w:val="24"/>
              </w:rPr>
              <w:t xml:space="preserve">Progress </w:t>
            </w:r>
            <w:r w:rsidR="00A531CE">
              <w:rPr>
                <w:rFonts w:asciiTheme="majorHAnsi" w:hAnsiTheme="majorHAnsi"/>
                <w:b/>
                <w:sz w:val="24"/>
                <w:szCs w:val="24"/>
              </w:rPr>
              <w:t xml:space="preserve">made </w:t>
            </w:r>
            <w:r w:rsidRPr="00C14F8B">
              <w:rPr>
                <w:rFonts w:asciiTheme="majorHAnsi" w:hAnsiTheme="majorHAnsi"/>
                <w:b/>
                <w:sz w:val="24"/>
                <w:szCs w:val="24"/>
              </w:rPr>
              <w:t>by Technical Working Groups</w:t>
            </w:r>
          </w:p>
          <w:p w14:paraId="6D03F89A" w14:textId="77777777" w:rsidR="002E054A" w:rsidRPr="00C14F8B" w:rsidRDefault="002E054A" w:rsidP="00023201">
            <w:pPr>
              <w:pStyle w:val="ListParagraph"/>
              <w:numPr>
                <w:ilvl w:val="0"/>
                <w:numId w:val="6"/>
              </w:numPr>
              <w:jc w:val="both"/>
              <w:rPr>
                <w:rFonts w:asciiTheme="majorHAnsi" w:hAnsiTheme="majorHAnsi"/>
                <w:b/>
                <w:sz w:val="24"/>
                <w:szCs w:val="24"/>
              </w:rPr>
            </w:pPr>
            <w:r w:rsidRPr="00C14F8B">
              <w:rPr>
                <w:rFonts w:asciiTheme="majorHAnsi" w:hAnsiTheme="majorHAnsi"/>
                <w:b/>
                <w:sz w:val="24"/>
                <w:szCs w:val="24"/>
              </w:rPr>
              <w:t>Data TWG: Progress 2020-2021</w:t>
            </w:r>
          </w:p>
          <w:p w14:paraId="5B4DF9BF" w14:textId="3068B369" w:rsidR="008B3CC1" w:rsidRPr="00574587" w:rsidRDefault="00BE23E5" w:rsidP="00A531CE">
            <w:pPr>
              <w:pStyle w:val="ListParagraph"/>
              <w:numPr>
                <w:ilvl w:val="0"/>
                <w:numId w:val="8"/>
              </w:numPr>
              <w:ind w:left="453" w:hanging="453"/>
              <w:jc w:val="both"/>
              <w:rPr>
                <w:rFonts w:asciiTheme="majorHAnsi" w:hAnsiTheme="majorHAnsi"/>
                <w:sz w:val="24"/>
                <w:szCs w:val="24"/>
              </w:rPr>
            </w:pPr>
            <w:r w:rsidRPr="00C14F8B">
              <w:rPr>
                <w:rFonts w:asciiTheme="majorHAnsi" w:hAnsiTheme="majorHAnsi"/>
                <w:sz w:val="24"/>
                <w:szCs w:val="24"/>
              </w:rPr>
              <w:t>Updated the national SDG Indicator framework raising the number of indicators with data from 45 to 92 indicators.</w:t>
            </w:r>
            <w:r w:rsidR="00574587">
              <w:rPr>
                <w:rFonts w:asciiTheme="majorHAnsi" w:hAnsiTheme="majorHAnsi"/>
                <w:sz w:val="24"/>
                <w:szCs w:val="24"/>
              </w:rPr>
              <w:t xml:space="preserve"> Of the total, </w:t>
            </w:r>
            <w:r w:rsidRPr="00574587">
              <w:rPr>
                <w:rFonts w:asciiTheme="majorHAnsi" w:hAnsiTheme="majorHAnsi"/>
                <w:sz w:val="24"/>
                <w:szCs w:val="24"/>
              </w:rPr>
              <w:t>52 meet the minimum requirement of the SDG Global Metadata whereas 40 are National Proxies</w:t>
            </w:r>
          </w:p>
          <w:p w14:paraId="597301C8" w14:textId="42DEBB51" w:rsidR="008B3CC1" w:rsidRPr="00C14F8B" w:rsidRDefault="00BE23E5" w:rsidP="00A531CE">
            <w:pPr>
              <w:pStyle w:val="ListParagraph"/>
              <w:numPr>
                <w:ilvl w:val="0"/>
                <w:numId w:val="8"/>
              </w:numPr>
              <w:ind w:left="453" w:hanging="453"/>
              <w:jc w:val="both"/>
              <w:rPr>
                <w:rFonts w:asciiTheme="majorHAnsi" w:hAnsiTheme="majorHAnsi"/>
                <w:sz w:val="24"/>
                <w:szCs w:val="24"/>
              </w:rPr>
            </w:pPr>
            <w:r w:rsidRPr="00C14F8B">
              <w:rPr>
                <w:rFonts w:asciiTheme="majorHAnsi" w:hAnsiTheme="majorHAnsi"/>
                <w:sz w:val="24"/>
                <w:szCs w:val="24"/>
              </w:rPr>
              <w:t>Conducted three SDG Data TWG Meetings (</w:t>
            </w:r>
            <w:r w:rsidR="00323B10">
              <w:rPr>
                <w:rFonts w:asciiTheme="majorHAnsi" w:hAnsiTheme="majorHAnsi"/>
                <w:sz w:val="24"/>
                <w:szCs w:val="24"/>
              </w:rPr>
              <w:t xml:space="preserve">One physical and two virtual) </w:t>
            </w:r>
            <w:r w:rsidR="001861B5">
              <w:rPr>
                <w:rFonts w:asciiTheme="majorHAnsi" w:hAnsiTheme="majorHAnsi"/>
                <w:sz w:val="24"/>
                <w:szCs w:val="24"/>
              </w:rPr>
              <w:t>which deliberated</w:t>
            </w:r>
            <w:r w:rsidRPr="00C14F8B">
              <w:rPr>
                <w:rFonts w:asciiTheme="majorHAnsi" w:hAnsiTheme="majorHAnsi"/>
                <w:sz w:val="24"/>
                <w:szCs w:val="24"/>
              </w:rPr>
              <w:t xml:space="preserve"> on progress and key emerging issues during the quarters</w:t>
            </w:r>
          </w:p>
          <w:p w14:paraId="2C1836FD" w14:textId="77777777" w:rsidR="008B3CC1" w:rsidRPr="00C14F8B" w:rsidRDefault="00BE23E5" w:rsidP="00A531CE">
            <w:pPr>
              <w:pStyle w:val="ListParagraph"/>
              <w:numPr>
                <w:ilvl w:val="0"/>
                <w:numId w:val="8"/>
              </w:numPr>
              <w:ind w:left="453" w:hanging="453"/>
              <w:jc w:val="both"/>
              <w:rPr>
                <w:rFonts w:asciiTheme="majorHAnsi" w:hAnsiTheme="majorHAnsi"/>
                <w:sz w:val="24"/>
                <w:szCs w:val="24"/>
              </w:rPr>
            </w:pPr>
            <w:r w:rsidRPr="00C14F8B">
              <w:rPr>
                <w:rFonts w:asciiTheme="majorHAnsi" w:hAnsiTheme="majorHAnsi"/>
                <w:sz w:val="24"/>
                <w:szCs w:val="24"/>
              </w:rPr>
              <w:t>Validated the National SDG Progress report that informed the 2020 VNR for Uganda</w:t>
            </w:r>
          </w:p>
          <w:p w14:paraId="38025FE0" w14:textId="77777777" w:rsidR="008B3CC1" w:rsidRPr="00C14F8B" w:rsidRDefault="00BE23E5" w:rsidP="00A531CE">
            <w:pPr>
              <w:pStyle w:val="ListParagraph"/>
              <w:numPr>
                <w:ilvl w:val="0"/>
                <w:numId w:val="8"/>
              </w:numPr>
              <w:ind w:left="453" w:hanging="453"/>
              <w:jc w:val="both"/>
              <w:rPr>
                <w:rFonts w:asciiTheme="majorHAnsi" w:hAnsiTheme="majorHAnsi"/>
                <w:sz w:val="24"/>
                <w:szCs w:val="24"/>
              </w:rPr>
            </w:pPr>
            <w:r w:rsidRPr="00C14F8B">
              <w:rPr>
                <w:rFonts w:asciiTheme="majorHAnsi" w:hAnsiTheme="majorHAnsi"/>
                <w:sz w:val="24"/>
                <w:szCs w:val="24"/>
              </w:rPr>
              <w:t xml:space="preserve">Developed an action plan </w:t>
            </w:r>
            <w:proofErr w:type="gramStart"/>
            <w:r w:rsidRPr="00C14F8B">
              <w:rPr>
                <w:rFonts w:asciiTheme="majorHAnsi" w:hAnsiTheme="majorHAnsi"/>
                <w:sz w:val="24"/>
                <w:szCs w:val="24"/>
              </w:rPr>
              <w:t>for the production of</w:t>
            </w:r>
            <w:proofErr w:type="gramEnd"/>
            <w:r w:rsidRPr="00C14F8B">
              <w:rPr>
                <w:rFonts w:asciiTheme="majorHAnsi" w:hAnsiTheme="majorHAnsi"/>
                <w:sz w:val="24"/>
                <w:szCs w:val="24"/>
              </w:rPr>
              <w:t xml:space="preserve"> more Tier I and II SDG indicators</w:t>
            </w:r>
          </w:p>
          <w:p w14:paraId="4E24F7A8" w14:textId="77777777" w:rsidR="008B3CC1" w:rsidRPr="00C14F8B" w:rsidRDefault="00BE23E5" w:rsidP="00A531CE">
            <w:pPr>
              <w:pStyle w:val="ListParagraph"/>
              <w:numPr>
                <w:ilvl w:val="0"/>
                <w:numId w:val="8"/>
              </w:numPr>
              <w:ind w:left="453" w:hanging="453"/>
              <w:jc w:val="both"/>
              <w:rPr>
                <w:rFonts w:asciiTheme="majorHAnsi" w:hAnsiTheme="majorHAnsi"/>
                <w:sz w:val="24"/>
                <w:szCs w:val="24"/>
              </w:rPr>
            </w:pPr>
            <w:r w:rsidRPr="00C14F8B">
              <w:rPr>
                <w:rFonts w:asciiTheme="majorHAnsi" w:hAnsiTheme="majorHAnsi"/>
                <w:sz w:val="24"/>
                <w:szCs w:val="24"/>
              </w:rPr>
              <w:t>Completed integration of the 201 national SDG indicators into the NSI framework under review</w:t>
            </w:r>
          </w:p>
          <w:p w14:paraId="7B3DB55B" w14:textId="77777777" w:rsidR="002E054A" w:rsidRPr="00C14F8B" w:rsidRDefault="00BE23E5" w:rsidP="00A531CE">
            <w:pPr>
              <w:pStyle w:val="ListParagraph"/>
              <w:numPr>
                <w:ilvl w:val="0"/>
                <w:numId w:val="8"/>
              </w:numPr>
              <w:ind w:left="453" w:hanging="453"/>
              <w:jc w:val="both"/>
              <w:rPr>
                <w:rFonts w:asciiTheme="majorHAnsi" w:hAnsiTheme="majorHAnsi"/>
                <w:sz w:val="24"/>
                <w:szCs w:val="24"/>
              </w:rPr>
            </w:pPr>
            <w:r w:rsidRPr="00C14F8B">
              <w:rPr>
                <w:rFonts w:asciiTheme="majorHAnsi" w:hAnsiTheme="majorHAnsi"/>
                <w:sz w:val="24"/>
                <w:szCs w:val="24"/>
              </w:rPr>
              <w:t xml:space="preserve">Provided technical support to integration of the SDG indicators under the 18 NDP III </w:t>
            </w:r>
            <w:proofErr w:type="spellStart"/>
            <w:r w:rsidRPr="00C14F8B">
              <w:rPr>
                <w:rFonts w:asciiTheme="majorHAnsi" w:hAnsiTheme="majorHAnsi"/>
                <w:sz w:val="24"/>
                <w:szCs w:val="24"/>
              </w:rPr>
              <w:t>Programmes</w:t>
            </w:r>
            <w:proofErr w:type="spellEnd"/>
            <w:r w:rsidRPr="00C14F8B">
              <w:rPr>
                <w:rFonts w:asciiTheme="majorHAnsi" w:hAnsiTheme="majorHAnsi"/>
                <w:sz w:val="24"/>
                <w:szCs w:val="24"/>
              </w:rPr>
              <w:t xml:space="preserve"> outcome indicators</w:t>
            </w:r>
          </w:p>
          <w:p w14:paraId="09634F49" w14:textId="77777777" w:rsidR="004F5DCE" w:rsidRPr="00C14F8B" w:rsidRDefault="00BE23E5" w:rsidP="00A531CE">
            <w:pPr>
              <w:pStyle w:val="ListParagraph"/>
              <w:numPr>
                <w:ilvl w:val="0"/>
                <w:numId w:val="8"/>
              </w:numPr>
              <w:ind w:left="453" w:hanging="453"/>
              <w:jc w:val="both"/>
              <w:rPr>
                <w:rFonts w:asciiTheme="majorHAnsi" w:hAnsiTheme="majorHAnsi"/>
                <w:sz w:val="24"/>
                <w:szCs w:val="24"/>
              </w:rPr>
            </w:pPr>
            <w:r w:rsidRPr="00C14F8B">
              <w:rPr>
                <w:rFonts w:asciiTheme="majorHAnsi" w:hAnsiTheme="majorHAnsi"/>
                <w:bCs/>
                <w:sz w:val="24"/>
                <w:szCs w:val="24"/>
              </w:rPr>
              <w:t>UBOS in collaboration with UNDP and the SDG Secretariat finalized and launched the Data Gap Analysis Report for SDG 16</w:t>
            </w:r>
          </w:p>
          <w:p w14:paraId="41E5544C" w14:textId="77777777" w:rsidR="004F5DCE" w:rsidRPr="00C14F8B" w:rsidRDefault="00BE23E5" w:rsidP="00A531CE">
            <w:pPr>
              <w:pStyle w:val="ListParagraph"/>
              <w:numPr>
                <w:ilvl w:val="0"/>
                <w:numId w:val="8"/>
              </w:numPr>
              <w:ind w:left="453" w:hanging="453"/>
              <w:jc w:val="both"/>
              <w:rPr>
                <w:rFonts w:asciiTheme="majorHAnsi" w:hAnsiTheme="majorHAnsi"/>
                <w:sz w:val="24"/>
                <w:szCs w:val="24"/>
              </w:rPr>
            </w:pPr>
            <w:r w:rsidRPr="00C14F8B">
              <w:rPr>
                <w:rFonts w:asciiTheme="majorHAnsi" w:hAnsiTheme="majorHAnsi"/>
                <w:bCs/>
                <w:sz w:val="24"/>
                <w:szCs w:val="24"/>
              </w:rPr>
              <w:lastRenderedPageBreak/>
              <w:t xml:space="preserve">Developed a </w:t>
            </w:r>
            <w:proofErr w:type="gramStart"/>
            <w:r w:rsidRPr="00C14F8B">
              <w:rPr>
                <w:rFonts w:asciiTheme="majorHAnsi" w:hAnsiTheme="majorHAnsi"/>
                <w:bCs/>
                <w:sz w:val="24"/>
                <w:szCs w:val="24"/>
              </w:rPr>
              <w:t>5 year</w:t>
            </w:r>
            <w:proofErr w:type="gramEnd"/>
            <w:r w:rsidRPr="00C14F8B">
              <w:rPr>
                <w:rFonts w:asciiTheme="majorHAnsi" w:hAnsiTheme="majorHAnsi"/>
                <w:bCs/>
                <w:sz w:val="24"/>
                <w:szCs w:val="24"/>
              </w:rPr>
              <w:t xml:space="preserve"> (2021-2025) road map with strategies for improving data production for SDG Tier I and II indicators</w:t>
            </w:r>
          </w:p>
          <w:p w14:paraId="15DFCAF8" w14:textId="258539EE" w:rsidR="004F5DCE" w:rsidRPr="00C14F8B" w:rsidRDefault="00BE23E5" w:rsidP="00A531CE">
            <w:pPr>
              <w:pStyle w:val="ListParagraph"/>
              <w:numPr>
                <w:ilvl w:val="0"/>
                <w:numId w:val="8"/>
              </w:numPr>
              <w:ind w:left="453" w:hanging="453"/>
              <w:jc w:val="both"/>
              <w:rPr>
                <w:rFonts w:asciiTheme="majorHAnsi" w:hAnsiTheme="majorHAnsi"/>
                <w:sz w:val="24"/>
                <w:szCs w:val="24"/>
              </w:rPr>
            </w:pPr>
            <w:r w:rsidRPr="00C14F8B">
              <w:rPr>
                <w:rFonts w:asciiTheme="majorHAnsi" w:hAnsiTheme="majorHAnsi"/>
                <w:bCs/>
                <w:sz w:val="24"/>
                <w:szCs w:val="24"/>
              </w:rPr>
              <w:t xml:space="preserve">Compiled the SDG Indicators Metadata </w:t>
            </w:r>
            <w:proofErr w:type="gramStart"/>
            <w:r w:rsidRPr="00C14F8B">
              <w:rPr>
                <w:rFonts w:asciiTheme="majorHAnsi" w:hAnsiTheme="majorHAnsi"/>
                <w:bCs/>
                <w:sz w:val="24"/>
                <w:szCs w:val="24"/>
              </w:rPr>
              <w:t>Hand Book</w:t>
            </w:r>
            <w:proofErr w:type="gramEnd"/>
            <w:r w:rsidRPr="00C14F8B">
              <w:rPr>
                <w:rFonts w:asciiTheme="majorHAnsi" w:hAnsiTheme="majorHAnsi"/>
                <w:bCs/>
                <w:sz w:val="24"/>
                <w:szCs w:val="24"/>
              </w:rPr>
              <w:t>-</w:t>
            </w:r>
            <w:r w:rsidR="00323B10">
              <w:rPr>
                <w:rFonts w:asciiTheme="majorHAnsi" w:hAnsiTheme="majorHAnsi"/>
                <w:sz w:val="24"/>
                <w:szCs w:val="24"/>
              </w:rPr>
              <w:t xml:space="preserve">-the handbook comprising of the </w:t>
            </w:r>
            <w:r w:rsidRPr="00C14F8B">
              <w:rPr>
                <w:rFonts w:asciiTheme="majorHAnsi" w:hAnsiTheme="majorHAnsi"/>
                <w:sz w:val="24"/>
                <w:szCs w:val="24"/>
              </w:rPr>
              <w:t>metadata for both indicators that meet the global metadata requirements and those that are national proxies</w:t>
            </w:r>
          </w:p>
          <w:p w14:paraId="22B4EEFD" w14:textId="77777777" w:rsidR="00323B10" w:rsidRDefault="00BE23E5" w:rsidP="00A531CE">
            <w:pPr>
              <w:pStyle w:val="ListParagraph"/>
              <w:numPr>
                <w:ilvl w:val="0"/>
                <w:numId w:val="8"/>
              </w:numPr>
              <w:ind w:left="453" w:hanging="453"/>
              <w:jc w:val="both"/>
              <w:rPr>
                <w:rFonts w:asciiTheme="majorHAnsi" w:hAnsiTheme="majorHAnsi"/>
                <w:sz w:val="24"/>
                <w:szCs w:val="24"/>
              </w:rPr>
            </w:pPr>
            <w:r w:rsidRPr="00323B10">
              <w:rPr>
                <w:rFonts w:asciiTheme="majorHAnsi" w:hAnsiTheme="majorHAnsi"/>
                <w:bCs/>
                <w:sz w:val="24"/>
                <w:szCs w:val="24"/>
              </w:rPr>
              <w:t>Developed the Citizen Generated Data (CGD) too</w:t>
            </w:r>
            <w:r w:rsidR="00323B10" w:rsidRPr="00323B10">
              <w:rPr>
                <w:rFonts w:asciiTheme="majorHAnsi" w:hAnsiTheme="majorHAnsi"/>
                <w:bCs/>
                <w:sz w:val="24"/>
                <w:szCs w:val="24"/>
              </w:rPr>
              <w:t>l kit aimed at supporting the CSOs</w:t>
            </w:r>
            <w:r w:rsidRPr="00323B10">
              <w:rPr>
                <w:rFonts w:asciiTheme="majorHAnsi" w:hAnsiTheme="majorHAnsi"/>
                <w:bCs/>
                <w:sz w:val="24"/>
                <w:szCs w:val="24"/>
              </w:rPr>
              <w:t xml:space="preserve"> and NGOs produce sound/quality statistics</w:t>
            </w:r>
            <w:r w:rsidRPr="00323B10">
              <w:rPr>
                <w:rFonts w:asciiTheme="majorHAnsi" w:hAnsiTheme="majorHAnsi"/>
                <w:sz w:val="24"/>
                <w:szCs w:val="24"/>
              </w:rPr>
              <w:t xml:space="preserve"> &amp; deliberately CSOs and NGOs in the PNSD III.  </w:t>
            </w:r>
          </w:p>
          <w:p w14:paraId="7D10DF47" w14:textId="308CC02B" w:rsidR="004F5DCE" w:rsidRPr="00A531CE" w:rsidRDefault="004F5DCE" w:rsidP="00A531CE">
            <w:pPr>
              <w:jc w:val="both"/>
              <w:rPr>
                <w:rFonts w:asciiTheme="majorHAnsi" w:hAnsiTheme="majorHAnsi"/>
                <w:sz w:val="24"/>
                <w:szCs w:val="24"/>
              </w:rPr>
            </w:pPr>
            <w:r w:rsidRPr="00A531CE">
              <w:rPr>
                <w:rFonts w:asciiTheme="majorHAnsi" w:hAnsiTheme="majorHAnsi"/>
                <w:b/>
                <w:bCs/>
                <w:sz w:val="24"/>
                <w:szCs w:val="24"/>
              </w:rPr>
              <w:t>Challenges</w:t>
            </w:r>
          </w:p>
          <w:p w14:paraId="0B52A49A" w14:textId="77777777" w:rsidR="008B3CC1" w:rsidRPr="00C14F8B" w:rsidRDefault="00BE23E5" w:rsidP="00023201">
            <w:pPr>
              <w:pStyle w:val="ListParagraph"/>
              <w:numPr>
                <w:ilvl w:val="0"/>
                <w:numId w:val="11"/>
              </w:numPr>
              <w:jc w:val="both"/>
              <w:rPr>
                <w:rFonts w:asciiTheme="majorHAnsi" w:hAnsiTheme="majorHAnsi"/>
                <w:sz w:val="24"/>
                <w:szCs w:val="24"/>
              </w:rPr>
            </w:pPr>
            <w:r w:rsidRPr="00C14F8B">
              <w:rPr>
                <w:rFonts w:asciiTheme="majorHAnsi" w:hAnsiTheme="majorHAnsi"/>
                <w:sz w:val="24"/>
                <w:szCs w:val="24"/>
              </w:rPr>
              <w:t>Low uptake of key statistics and indicators available for SDG monitoring and reporting due to limited dissemination and publication</w:t>
            </w:r>
          </w:p>
          <w:p w14:paraId="7C815A85" w14:textId="77777777" w:rsidR="008B3CC1" w:rsidRPr="00C14F8B" w:rsidRDefault="00BE23E5" w:rsidP="00023201">
            <w:pPr>
              <w:numPr>
                <w:ilvl w:val="0"/>
                <w:numId w:val="11"/>
              </w:numPr>
              <w:tabs>
                <w:tab w:val="num" w:pos="720"/>
              </w:tabs>
              <w:jc w:val="both"/>
              <w:rPr>
                <w:rFonts w:asciiTheme="majorHAnsi" w:hAnsiTheme="majorHAnsi"/>
                <w:sz w:val="24"/>
                <w:szCs w:val="24"/>
              </w:rPr>
            </w:pPr>
            <w:r w:rsidRPr="00C14F8B">
              <w:rPr>
                <w:rFonts w:asciiTheme="majorHAnsi" w:hAnsiTheme="majorHAnsi"/>
                <w:sz w:val="24"/>
                <w:szCs w:val="24"/>
              </w:rPr>
              <w:t>Limited statistics personnel in MDAs and Local Governments</w:t>
            </w:r>
          </w:p>
          <w:p w14:paraId="097A9176" w14:textId="77777777" w:rsidR="004F5DCE" w:rsidRPr="00C14F8B" w:rsidRDefault="00BE23E5" w:rsidP="00023201">
            <w:pPr>
              <w:numPr>
                <w:ilvl w:val="0"/>
                <w:numId w:val="11"/>
              </w:numPr>
              <w:jc w:val="both"/>
              <w:rPr>
                <w:rFonts w:asciiTheme="majorHAnsi" w:hAnsiTheme="majorHAnsi"/>
                <w:sz w:val="24"/>
                <w:szCs w:val="24"/>
              </w:rPr>
            </w:pPr>
            <w:r w:rsidRPr="00C14F8B">
              <w:rPr>
                <w:rFonts w:asciiTheme="majorHAnsi" w:hAnsiTheme="majorHAnsi"/>
                <w:sz w:val="24"/>
                <w:szCs w:val="24"/>
              </w:rPr>
              <w:t>Limited disaggregation of data and small area statistics</w:t>
            </w:r>
          </w:p>
          <w:p w14:paraId="3E2B1A22" w14:textId="77777777" w:rsidR="004F5DCE" w:rsidRPr="00C14F8B" w:rsidRDefault="004F5DCE" w:rsidP="00023201">
            <w:pPr>
              <w:numPr>
                <w:ilvl w:val="0"/>
                <w:numId w:val="11"/>
              </w:numPr>
              <w:jc w:val="both"/>
              <w:rPr>
                <w:rFonts w:asciiTheme="majorHAnsi" w:hAnsiTheme="majorHAnsi"/>
                <w:sz w:val="24"/>
                <w:szCs w:val="24"/>
              </w:rPr>
            </w:pPr>
            <w:r w:rsidRPr="00C14F8B">
              <w:rPr>
                <w:rFonts w:asciiTheme="majorHAnsi" w:hAnsiTheme="majorHAnsi"/>
                <w:sz w:val="24"/>
                <w:szCs w:val="24"/>
              </w:rPr>
              <w:t>Weak administrative data production systems</w:t>
            </w:r>
          </w:p>
          <w:p w14:paraId="16966205" w14:textId="77777777" w:rsidR="004F5DCE" w:rsidRPr="00C14F8B" w:rsidRDefault="004F5DCE" w:rsidP="00A531CE">
            <w:pPr>
              <w:jc w:val="both"/>
              <w:rPr>
                <w:rFonts w:asciiTheme="majorHAnsi" w:hAnsiTheme="majorHAnsi"/>
                <w:sz w:val="24"/>
                <w:szCs w:val="24"/>
              </w:rPr>
            </w:pPr>
            <w:r w:rsidRPr="00C14F8B">
              <w:rPr>
                <w:rFonts w:asciiTheme="majorHAnsi" w:hAnsiTheme="majorHAnsi"/>
                <w:b/>
                <w:bCs/>
                <w:sz w:val="24"/>
                <w:szCs w:val="24"/>
              </w:rPr>
              <w:t xml:space="preserve">Recommendations </w:t>
            </w:r>
          </w:p>
          <w:p w14:paraId="223B213A" w14:textId="4A5EE894" w:rsidR="008B3CC1" w:rsidRPr="00C14F8B" w:rsidRDefault="00323B10" w:rsidP="00023201">
            <w:pPr>
              <w:pStyle w:val="ListParagraph"/>
              <w:numPr>
                <w:ilvl w:val="0"/>
                <w:numId w:val="12"/>
              </w:numPr>
              <w:jc w:val="both"/>
              <w:rPr>
                <w:rFonts w:asciiTheme="majorHAnsi" w:hAnsiTheme="majorHAnsi"/>
                <w:sz w:val="24"/>
                <w:szCs w:val="24"/>
              </w:rPr>
            </w:pPr>
            <w:r>
              <w:rPr>
                <w:rFonts w:asciiTheme="majorHAnsi" w:hAnsiTheme="majorHAnsi"/>
                <w:sz w:val="24"/>
                <w:szCs w:val="24"/>
              </w:rPr>
              <w:t>Hold r</w:t>
            </w:r>
            <w:r w:rsidR="00BE23E5" w:rsidRPr="00C14F8B">
              <w:rPr>
                <w:rFonts w:asciiTheme="majorHAnsi" w:hAnsiTheme="majorHAnsi"/>
                <w:sz w:val="24"/>
                <w:szCs w:val="24"/>
              </w:rPr>
              <w:t xml:space="preserve">egular engagement with the SDG Data TWG,  </w:t>
            </w:r>
          </w:p>
          <w:p w14:paraId="51766584" w14:textId="45F028D8" w:rsidR="008B3CC1" w:rsidRPr="00C14F8B" w:rsidRDefault="00323B10" w:rsidP="00023201">
            <w:pPr>
              <w:numPr>
                <w:ilvl w:val="0"/>
                <w:numId w:val="12"/>
              </w:numPr>
              <w:tabs>
                <w:tab w:val="num" w:pos="720"/>
              </w:tabs>
              <w:jc w:val="both"/>
              <w:rPr>
                <w:rFonts w:asciiTheme="majorHAnsi" w:hAnsiTheme="majorHAnsi"/>
                <w:sz w:val="24"/>
                <w:szCs w:val="24"/>
              </w:rPr>
            </w:pPr>
            <w:r>
              <w:rPr>
                <w:rFonts w:asciiTheme="majorHAnsi" w:hAnsiTheme="majorHAnsi"/>
                <w:sz w:val="24"/>
                <w:szCs w:val="24"/>
              </w:rPr>
              <w:t>Need to u</w:t>
            </w:r>
            <w:r w:rsidR="00BE23E5" w:rsidRPr="00C14F8B">
              <w:rPr>
                <w:rFonts w:asciiTheme="majorHAnsi" w:hAnsiTheme="majorHAnsi"/>
                <w:sz w:val="24"/>
                <w:szCs w:val="24"/>
              </w:rPr>
              <w:t>ndertake capacity building initiatives for MDAs and LGs to compile administrative data including in the use of nontraditional data sources</w:t>
            </w:r>
          </w:p>
          <w:p w14:paraId="462162AD" w14:textId="77777777" w:rsidR="008B3CC1" w:rsidRPr="00C14F8B" w:rsidRDefault="00BE23E5" w:rsidP="00023201">
            <w:pPr>
              <w:numPr>
                <w:ilvl w:val="0"/>
                <w:numId w:val="12"/>
              </w:numPr>
              <w:tabs>
                <w:tab w:val="num" w:pos="720"/>
              </w:tabs>
              <w:jc w:val="both"/>
              <w:rPr>
                <w:rFonts w:asciiTheme="majorHAnsi" w:hAnsiTheme="majorHAnsi"/>
                <w:sz w:val="24"/>
                <w:szCs w:val="24"/>
              </w:rPr>
            </w:pPr>
            <w:r w:rsidRPr="00C14F8B">
              <w:rPr>
                <w:rFonts w:asciiTheme="majorHAnsi" w:hAnsiTheme="majorHAnsi"/>
                <w:sz w:val="24"/>
                <w:szCs w:val="24"/>
              </w:rPr>
              <w:t>Need to mainstream statistics production in MDAs</w:t>
            </w:r>
          </w:p>
          <w:p w14:paraId="09D36C01" w14:textId="77777777" w:rsidR="004F5DCE" w:rsidRPr="00C14F8B" w:rsidRDefault="004F5DCE" w:rsidP="00A531CE">
            <w:pPr>
              <w:jc w:val="both"/>
              <w:rPr>
                <w:rFonts w:asciiTheme="majorHAnsi" w:hAnsiTheme="majorHAnsi"/>
                <w:sz w:val="24"/>
                <w:szCs w:val="24"/>
              </w:rPr>
            </w:pPr>
            <w:r w:rsidRPr="00C14F8B">
              <w:rPr>
                <w:rFonts w:asciiTheme="majorHAnsi" w:hAnsiTheme="majorHAnsi"/>
                <w:b/>
                <w:bCs/>
                <w:sz w:val="24"/>
                <w:szCs w:val="24"/>
              </w:rPr>
              <w:t>Planned Priorities</w:t>
            </w:r>
          </w:p>
          <w:p w14:paraId="0EE31E16" w14:textId="4ED4E9C5" w:rsidR="008B3CC1" w:rsidRPr="00C14F8B" w:rsidRDefault="00323B10" w:rsidP="00023201">
            <w:pPr>
              <w:pStyle w:val="ListParagraph"/>
              <w:numPr>
                <w:ilvl w:val="0"/>
                <w:numId w:val="13"/>
              </w:numPr>
              <w:jc w:val="both"/>
              <w:rPr>
                <w:rFonts w:asciiTheme="majorHAnsi" w:hAnsiTheme="majorHAnsi"/>
                <w:sz w:val="24"/>
                <w:szCs w:val="24"/>
              </w:rPr>
            </w:pPr>
            <w:r>
              <w:rPr>
                <w:rFonts w:asciiTheme="majorHAnsi" w:hAnsiTheme="majorHAnsi"/>
                <w:sz w:val="24"/>
                <w:szCs w:val="24"/>
              </w:rPr>
              <w:t>Increasing</w:t>
            </w:r>
            <w:r w:rsidR="00BE23E5" w:rsidRPr="00C14F8B">
              <w:rPr>
                <w:rFonts w:asciiTheme="majorHAnsi" w:hAnsiTheme="majorHAnsi"/>
                <w:sz w:val="24"/>
                <w:szCs w:val="24"/>
              </w:rPr>
              <w:t xml:space="preserve"> the SDG indicators with available data points from 92 to 120, and update the Open Data Platform for SDGs with available data series</w:t>
            </w:r>
          </w:p>
          <w:p w14:paraId="3A05DC8D" w14:textId="032A3695" w:rsidR="008B3CC1" w:rsidRDefault="00BE23E5" w:rsidP="00023201">
            <w:pPr>
              <w:numPr>
                <w:ilvl w:val="0"/>
                <w:numId w:val="13"/>
              </w:numPr>
              <w:jc w:val="both"/>
              <w:rPr>
                <w:rFonts w:asciiTheme="majorHAnsi" w:hAnsiTheme="majorHAnsi"/>
                <w:sz w:val="24"/>
                <w:szCs w:val="24"/>
              </w:rPr>
            </w:pPr>
            <w:r w:rsidRPr="00C14F8B">
              <w:rPr>
                <w:rFonts w:asciiTheme="majorHAnsi" w:hAnsiTheme="majorHAnsi"/>
                <w:sz w:val="24"/>
                <w:szCs w:val="24"/>
              </w:rPr>
              <w:t>C</w:t>
            </w:r>
            <w:r w:rsidR="00323B10">
              <w:rPr>
                <w:rFonts w:asciiTheme="majorHAnsi" w:hAnsiTheme="majorHAnsi"/>
                <w:sz w:val="24"/>
                <w:szCs w:val="24"/>
              </w:rPr>
              <w:t>ollaborating</w:t>
            </w:r>
            <w:r w:rsidRPr="00C14F8B">
              <w:rPr>
                <w:rFonts w:asciiTheme="majorHAnsi" w:hAnsiTheme="majorHAnsi"/>
                <w:sz w:val="24"/>
                <w:szCs w:val="24"/>
              </w:rPr>
              <w:t xml:space="preserve"> with UNCDF to support selected LGs strengthen their administrative data production for reporting on selected SDG indicators at district level</w:t>
            </w:r>
          </w:p>
          <w:p w14:paraId="057CA143" w14:textId="77777777" w:rsidR="00A531CE" w:rsidRPr="00C14F8B" w:rsidRDefault="00A531CE" w:rsidP="00A531CE">
            <w:pPr>
              <w:ind w:left="360"/>
              <w:jc w:val="both"/>
              <w:rPr>
                <w:rFonts w:asciiTheme="majorHAnsi" w:hAnsiTheme="majorHAnsi"/>
                <w:sz w:val="24"/>
                <w:szCs w:val="24"/>
              </w:rPr>
            </w:pPr>
          </w:p>
          <w:p w14:paraId="0DEAEDA9" w14:textId="77777777" w:rsidR="004F5DCE" w:rsidRPr="00323B10" w:rsidRDefault="004F5DCE" w:rsidP="00023201">
            <w:pPr>
              <w:pStyle w:val="ListParagraph"/>
              <w:numPr>
                <w:ilvl w:val="0"/>
                <w:numId w:val="6"/>
              </w:numPr>
              <w:jc w:val="both"/>
              <w:rPr>
                <w:rFonts w:asciiTheme="majorHAnsi" w:hAnsiTheme="majorHAnsi"/>
                <w:b/>
                <w:sz w:val="24"/>
                <w:szCs w:val="24"/>
              </w:rPr>
            </w:pPr>
            <w:r w:rsidRPr="00323B10">
              <w:rPr>
                <w:rFonts w:asciiTheme="majorHAnsi" w:hAnsiTheme="majorHAnsi"/>
                <w:b/>
                <w:sz w:val="24"/>
                <w:szCs w:val="24"/>
              </w:rPr>
              <w:t>Communication and Popularization TWG</w:t>
            </w:r>
          </w:p>
          <w:p w14:paraId="08AC171B" w14:textId="77777777" w:rsidR="008B3CC1" w:rsidRPr="00C14F8B" w:rsidRDefault="004F5DCE" w:rsidP="00023201">
            <w:pPr>
              <w:pStyle w:val="ListParagraph"/>
              <w:numPr>
                <w:ilvl w:val="0"/>
                <w:numId w:val="14"/>
              </w:numPr>
              <w:jc w:val="both"/>
              <w:rPr>
                <w:rFonts w:asciiTheme="majorHAnsi" w:hAnsiTheme="majorHAnsi"/>
                <w:sz w:val="24"/>
                <w:szCs w:val="24"/>
              </w:rPr>
            </w:pPr>
            <w:r w:rsidRPr="00C14F8B">
              <w:rPr>
                <w:rFonts w:asciiTheme="majorHAnsi" w:hAnsiTheme="majorHAnsi"/>
                <w:sz w:val="24"/>
                <w:szCs w:val="24"/>
              </w:rPr>
              <w:t xml:space="preserve"> </w:t>
            </w:r>
            <w:r w:rsidR="00BE23E5" w:rsidRPr="00C14F8B">
              <w:rPr>
                <w:rFonts w:asciiTheme="majorHAnsi" w:hAnsiTheme="majorHAnsi"/>
                <w:sz w:val="24"/>
                <w:szCs w:val="24"/>
              </w:rPr>
              <w:t xml:space="preserve">The TWG is responsible for ensuring that the SDGs are publicized, </w:t>
            </w:r>
            <w:proofErr w:type="gramStart"/>
            <w:r w:rsidR="00BE23E5" w:rsidRPr="00C14F8B">
              <w:rPr>
                <w:rFonts w:asciiTheme="majorHAnsi" w:hAnsiTheme="majorHAnsi"/>
                <w:sz w:val="24"/>
                <w:szCs w:val="24"/>
              </w:rPr>
              <w:t>known</w:t>
            </w:r>
            <w:proofErr w:type="gramEnd"/>
            <w:r w:rsidR="00BE23E5" w:rsidRPr="00C14F8B">
              <w:rPr>
                <w:rFonts w:asciiTheme="majorHAnsi" w:hAnsiTheme="majorHAnsi"/>
                <w:sz w:val="24"/>
                <w:szCs w:val="24"/>
              </w:rPr>
              <w:t xml:space="preserve"> and owned by every citizen, in their individual and other capacities. The quarterly meeting successfully convened on 9 February 2021. </w:t>
            </w:r>
          </w:p>
          <w:p w14:paraId="4CFF2ED0" w14:textId="77777777" w:rsidR="008B3CC1" w:rsidRPr="00C14F8B" w:rsidRDefault="00BE23E5" w:rsidP="00023201">
            <w:pPr>
              <w:pStyle w:val="ListParagraph"/>
              <w:numPr>
                <w:ilvl w:val="0"/>
                <w:numId w:val="14"/>
              </w:numPr>
              <w:jc w:val="both"/>
              <w:rPr>
                <w:rFonts w:asciiTheme="majorHAnsi" w:hAnsiTheme="majorHAnsi"/>
                <w:sz w:val="24"/>
                <w:szCs w:val="24"/>
              </w:rPr>
            </w:pPr>
            <w:r w:rsidRPr="00C14F8B">
              <w:rPr>
                <w:rFonts w:asciiTheme="majorHAnsi" w:hAnsiTheme="majorHAnsi"/>
                <w:sz w:val="24"/>
                <w:szCs w:val="24"/>
              </w:rPr>
              <w:t>The work of this TWG is guided by a Communication and Popularization Strategy which was developed to guide all SDG communication and advocacy activities.</w:t>
            </w:r>
          </w:p>
          <w:p w14:paraId="74B3D0C1" w14:textId="77777777" w:rsidR="008B3CC1" w:rsidRPr="00C14F8B" w:rsidRDefault="00BE23E5" w:rsidP="00023201">
            <w:pPr>
              <w:pStyle w:val="ListParagraph"/>
              <w:numPr>
                <w:ilvl w:val="0"/>
                <w:numId w:val="14"/>
              </w:numPr>
              <w:jc w:val="both"/>
              <w:rPr>
                <w:rFonts w:asciiTheme="majorHAnsi" w:hAnsiTheme="majorHAnsi"/>
                <w:sz w:val="24"/>
                <w:szCs w:val="24"/>
              </w:rPr>
            </w:pPr>
            <w:r w:rsidRPr="00C14F8B">
              <w:rPr>
                <w:rFonts w:asciiTheme="majorHAnsi" w:hAnsiTheme="majorHAnsi"/>
                <w:sz w:val="24"/>
                <w:szCs w:val="24"/>
              </w:rPr>
              <w:t xml:space="preserve">This includes outreach events and media campaigns. </w:t>
            </w:r>
          </w:p>
          <w:p w14:paraId="315C6B3C" w14:textId="1943447D" w:rsidR="008B3CC1" w:rsidRDefault="00BE23E5" w:rsidP="00023201">
            <w:pPr>
              <w:pStyle w:val="ListParagraph"/>
              <w:numPr>
                <w:ilvl w:val="0"/>
                <w:numId w:val="14"/>
              </w:numPr>
              <w:jc w:val="both"/>
              <w:rPr>
                <w:rFonts w:asciiTheme="majorHAnsi" w:hAnsiTheme="majorHAnsi"/>
                <w:sz w:val="24"/>
                <w:szCs w:val="24"/>
              </w:rPr>
            </w:pPr>
            <w:r w:rsidRPr="00C14F8B">
              <w:rPr>
                <w:rFonts w:asciiTheme="majorHAnsi" w:hAnsiTheme="majorHAnsi"/>
                <w:sz w:val="24"/>
                <w:szCs w:val="24"/>
              </w:rPr>
              <w:t>Quarterly meetings mainly focus</w:t>
            </w:r>
            <w:r w:rsidR="004F2655">
              <w:rPr>
                <w:rFonts w:asciiTheme="majorHAnsi" w:hAnsiTheme="majorHAnsi"/>
                <w:sz w:val="24"/>
                <w:szCs w:val="24"/>
              </w:rPr>
              <w:t>ing</w:t>
            </w:r>
            <w:r w:rsidRPr="00C14F8B">
              <w:rPr>
                <w:rFonts w:asciiTheme="majorHAnsi" w:hAnsiTheme="majorHAnsi"/>
                <w:sz w:val="24"/>
                <w:szCs w:val="24"/>
              </w:rPr>
              <w:t xml:space="preserve"> on review of implementation of the strategy in the preceding quarter and planning for the c</w:t>
            </w:r>
            <w:r w:rsidR="004F2655">
              <w:rPr>
                <w:rFonts w:asciiTheme="majorHAnsi" w:hAnsiTheme="majorHAnsi"/>
                <w:sz w:val="24"/>
                <w:szCs w:val="24"/>
              </w:rPr>
              <w:t>oming quarters. The strategy might</w:t>
            </w:r>
            <w:r w:rsidRPr="00C14F8B">
              <w:rPr>
                <w:rFonts w:asciiTheme="majorHAnsi" w:hAnsiTheme="majorHAnsi"/>
                <w:sz w:val="24"/>
                <w:szCs w:val="24"/>
              </w:rPr>
              <w:t xml:space="preserve"> be refined with guidance from the new National SDG Roadmap.</w:t>
            </w:r>
          </w:p>
          <w:p w14:paraId="44A71BE9" w14:textId="77777777" w:rsidR="00A531CE" w:rsidRPr="00C14F8B" w:rsidRDefault="00A531CE" w:rsidP="00A531CE">
            <w:pPr>
              <w:pStyle w:val="ListParagraph"/>
              <w:ind w:left="450"/>
              <w:jc w:val="both"/>
              <w:rPr>
                <w:rFonts w:asciiTheme="majorHAnsi" w:hAnsiTheme="majorHAnsi"/>
                <w:sz w:val="24"/>
                <w:szCs w:val="24"/>
              </w:rPr>
            </w:pPr>
          </w:p>
          <w:p w14:paraId="418A9EA9" w14:textId="77777777" w:rsidR="004F5DCE" w:rsidRPr="00C14F8B" w:rsidRDefault="004F5DCE" w:rsidP="00023201">
            <w:pPr>
              <w:pStyle w:val="ListParagraph"/>
              <w:numPr>
                <w:ilvl w:val="0"/>
                <w:numId w:val="6"/>
              </w:numPr>
              <w:jc w:val="both"/>
              <w:rPr>
                <w:rFonts w:asciiTheme="majorHAnsi" w:hAnsiTheme="majorHAnsi"/>
                <w:b/>
                <w:sz w:val="24"/>
                <w:szCs w:val="24"/>
              </w:rPr>
            </w:pPr>
            <w:r w:rsidRPr="00C14F8B">
              <w:rPr>
                <w:rFonts w:asciiTheme="majorHAnsi" w:hAnsiTheme="majorHAnsi"/>
                <w:b/>
                <w:sz w:val="24"/>
                <w:szCs w:val="24"/>
              </w:rPr>
              <w:t xml:space="preserve">Planning and Mainstreaming </w:t>
            </w:r>
            <w:proofErr w:type="gramStart"/>
            <w:r w:rsidRPr="00C14F8B">
              <w:rPr>
                <w:rFonts w:asciiTheme="majorHAnsi" w:hAnsiTheme="majorHAnsi"/>
                <w:b/>
                <w:sz w:val="24"/>
                <w:szCs w:val="24"/>
              </w:rPr>
              <w:t>TWG :</w:t>
            </w:r>
            <w:proofErr w:type="gramEnd"/>
            <w:r w:rsidRPr="00C14F8B">
              <w:rPr>
                <w:rFonts w:asciiTheme="majorHAnsi" w:hAnsiTheme="majorHAnsi"/>
                <w:b/>
                <w:sz w:val="24"/>
                <w:szCs w:val="24"/>
              </w:rPr>
              <w:t xml:space="preserve"> Progress 2020-2021</w:t>
            </w:r>
          </w:p>
          <w:p w14:paraId="7DF58644" w14:textId="77777777" w:rsidR="008B3CC1" w:rsidRPr="00C14F8B" w:rsidRDefault="004F5DCE" w:rsidP="00023201">
            <w:pPr>
              <w:pStyle w:val="ListParagraph"/>
              <w:numPr>
                <w:ilvl w:val="0"/>
                <w:numId w:val="15"/>
              </w:numPr>
              <w:jc w:val="both"/>
              <w:rPr>
                <w:rFonts w:asciiTheme="majorHAnsi" w:hAnsiTheme="majorHAnsi"/>
                <w:sz w:val="24"/>
                <w:szCs w:val="24"/>
              </w:rPr>
            </w:pPr>
            <w:r w:rsidRPr="00C14F8B">
              <w:rPr>
                <w:rFonts w:asciiTheme="majorHAnsi" w:hAnsiTheme="majorHAnsi"/>
                <w:sz w:val="24"/>
                <w:szCs w:val="24"/>
              </w:rPr>
              <w:t xml:space="preserve"> </w:t>
            </w:r>
            <w:r w:rsidR="00BE23E5" w:rsidRPr="00C14F8B">
              <w:rPr>
                <w:rFonts w:asciiTheme="majorHAnsi" w:hAnsiTheme="majorHAnsi"/>
                <w:sz w:val="24"/>
                <w:szCs w:val="24"/>
              </w:rPr>
              <w:t>Coordinated the development process of the Integrated Sustainable Development Goals (</w:t>
            </w:r>
            <w:proofErr w:type="spellStart"/>
            <w:r w:rsidR="00BE23E5" w:rsidRPr="00C14F8B">
              <w:rPr>
                <w:rFonts w:asciiTheme="majorHAnsi" w:hAnsiTheme="majorHAnsi"/>
                <w:sz w:val="24"/>
                <w:szCs w:val="24"/>
              </w:rPr>
              <w:t>iSDG</w:t>
            </w:r>
            <w:proofErr w:type="spellEnd"/>
            <w:r w:rsidR="00BE23E5" w:rsidRPr="00C14F8B">
              <w:rPr>
                <w:rFonts w:asciiTheme="majorHAnsi" w:hAnsiTheme="majorHAnsi"/>
                <w:sz w:val="24"/>
                <w:szCs w:val="24"/>
              </w:rPr>
              <w:t xml:space="preserve">) model report: </w:t>
            </w:r>
            <w:hyperlink r:id="rId13" w:history="1">
              <w:r w:rsidR="00BE23E5" w:rsidRPr="00C14F8B">
                <w:rPr>
                  <w:rStyle w:val="Hyperlink"/>
                  <w:rFonts w:asciiTheme="majorHAnsi" w:hAnsiTheme="majorHAnsi"/>
                  <w:sz w:val="24"/>
                  <w:szCs w:val="24"/>
                </w:rPr>
                <w:t>http://</w:t>
              </w:r>
            </w:hyperlink>
            <w:hyperlink r:id="rId14" w:history="1">
              <w:r w:rsidR="00BE23E5" w:rsidRPr="00C14F8B">
                <w:rPr>
                  <w:rStyle w:val="Hyperlink"/>
                  <w:rFonts w:asciiTheme="majorHAnsi" w:hAnsiTheme="majorHAnsi"/>
                  <w:sz w:val="24"/>
                  <w:szCs w:val="24"/>
                </w:rPr>
                <w:t>www.npa.go.ug/wp-content/uploads/2020/06/Uganda-SDG-REPORT-2019.pdf</w:t>
              </w:r>
            </w:hyperlink>
          </w:p>
          <w:p w14:paraId="4F2CECD7" w14:textId="77777777" w:rsidR="008B3CC1" w:rsidRPr="00C14F8B" w:rsidRDefault="00BE23E5" w:rsidP="00023201">
            <w:pPr>
              <w:pStyle w:val="ListParagraph"/>
              <w:numPr>
                <w:ilvl w:val="0"/>
                <w:numId w:val="15"/>
              </w:numPr>
              <w:jc w:val="both"/>
              <w:rPr>
                <w:rFonts w:asciiTheme="majorHAnsi" w:hAnsiTheme="majorHAnsi"/>
                <w:sz w:val="24"/>
                <w:szCs w:val="24"/>
              </w:rPr>
            </w:pPr>
            <w:r w:rsidRPr="00C14F8B">
              <w:rPr>
                <w:rFonts w:asciiTheme="majorHAnsi" w:hAnsiTheme="majorHAnsi"/>
                <w:sz w:val="24"/>
                <w:szCs w:val="24"/>
              </w:rPr>
              <w:t xml:space="preserve">Supported HLGs to integrate SDGs into the development plans </w:t>
            </w:r>
          </w:p>
          <w:p w14:paraId="0986E3FA" w14:textId="77777777" w:rsidR="008B3CC1" w:rsidRPr="00C14F8B" w:rsidRDefault="00BE23E5" w:rsidP="00023201">
            <w:pPr>
              <w:pStyle w:val="ListParagraph"/>
              <w:numPr>
                <w:ilvl w:val="0"/>
                <w:numId w:val="15"/>
              </w:numPr>
              <w:jc w:val="both"/>
              <w:rPr>
                <w:rFonts w:asciiTheme="majorHAnsi" w:hAnsiTheme="majorHAnsi"/>
                <w:sz w:val="24"/>
                <w:szCs w:val="24"/>
              </w:rPr>
            </w:pPr>
            <w:r w:rsidRPr="00C14F8B">
              <w:rPr>
                <w:rFonts w:asciiTheme="majorHAnsi" w:hAnsiTheme="majorHAnsi"/>
                <w:sz w:val="24"/>
                <w:szCs w:val="24"/>
              </w:rPr>
              <w:t>SDG indicators have been integrated in the NDPIII Results and Reporting Framework (RRF): In total, the RRF has 4,472 indicators</w:t>
            </w:r>
          </w:p>
          <w:p w14:paraId="16E4A891" w14:textId="77777777" w:rsidR="008B3CC1" w:rsidRPr="00C14F8B" w:rsidRDefault="00BE23E5" w:rsidP="00023201">
            <w:pPr>
              <w:pStyle w:val="ListParagraph"/>
              <w:numPr>
                <w:ilvl w:val="0"/>
                <w:numId w:val="15"/>
              </w:numPr>
              <w:jc w:val="both"/>
              <w:rPr>
                <w:rFonts w:asciiTheme="majorHAnsi" w:hAnsiTheme="majorHAnsi"/>
                <w:sz w:val="24"/>
                <w:szCs w:val="24"/>
              </w:rPr>
            </w:pPr>
            <w:r w:rsidRPr="00C14F8B">
              <w:rPr>
                <w:rFonts w:asciiTheme="majorHAnsi" w:hAnsiTheme="majorHAnsi"/>
                <w:sz w:val="24"/>
                <w:szCs w:val="24"/>
              </w:rPr>
              <w:t>The indicator matrix will be used in assessing alignment of the budget to implementing the SDGs for the Certificate of Compliance</w:t>
            </w:r>
          </w:p>
          <w:p w14:paraId="5D2385BC" w14:textId="77777777" w:rsidR="004F5DCE" w:rsidRPr="00A531CE" w:rsidRDefault="004F5DCE" w:rsidP="00A531CE">
            <w:pPr>
              <w:jc w:val="both"/>
              <w:rPr>
                <w:rFonts w:asciiTheme="majorHAnsi" w:hAnsiTheme="majorHAnsi"/>
                <w:sz w:val="24"/>
                <w:szCs w:val="24"/>
              </w:rPr>
            </w:pPr>
            <w:r w:rsidRPr="00A531CE">
              <w:rPr>
                <w:rFonts w:asciiTheme="majorHAnsi" w:hAnsiTheme="majorHAnsi"/>
                <w:b/>
                <w:bCs/>
                <w:sz w:val="24"/>
                <w:szCs w:val="24"/>
              </w:rPr>
              <w:t>Action</w:t>
            </w:r>
            <w:r w:rsidRPr="00A531CE">
              <w:rPr>
                <w:rFonts w:asciiTheme="majorHAnsi" w:hAnsiTheme="majorHAnsi"/>
                <w:sz w:val="24"/>
                <w:szCs w:val="24"/>
              </w:rPr>
              <w:t>:</w:t>
            </w:r>
          </w:p>
          <w:p w14:paraId="36CE6CF1" w14:textId="77777777" w:rsidR="004F5DCE" w:rsidRPr="00C14F8B" w:rsidRDefault="004F5DCE" w:rsidP="00323B10">
            <w:pPr>
              <w:pStyle w:val="ListParagraph"/>
              <w:numPr>
                <w:ilvl w:val="0"/>
                <w:numId w:val="32"/>
              </w:numPr>
              <w:ind w:left="453" w:hanging="453"/>
              <w:jc w:val="both"/>
              <w:rPr>
                <w:rFonts w:asciiTheme="majorHAnsi" w:hAnsiTheme="majorHAnsi"/>
                <w:sz w:val="24"/>
                <w:szCs w:val="24"/>
              </w:rPr>
            </w:pPr>
            <w:r w:rsidRPr="00C14F8B">
              <w:rPr>
                <w:rFonts w:asciiTheme="majorHAnsi" w:hAnsiTheme="majorHAnsi"/>
                <w:sz w:val="24"/>
                <w:szCs w:val="24"/>
              </w:rPr>
              <w:lastRenderedPageBreak/>
              <w:t xml:space="preserve"> Need to harmonize with the SDG Indicator Matrix. </w:t>
            </w:r>
            <w:proofErr w:type="spellStart"/>
            <w:r w:rsidRPr="00C14F8B">
              <w:rPr>
                <w:rFonts w:asciiTheme="majorHAnsi" w:hAnsiTheme="majorHAnsi"/>
                <w:sz w:val="24"/>
                <w:szCs w:val="24"/>
              </w:rPr>
              <w:t>i.e</w:t>
            </w:r>
            <w:proofErr w:type="spellEnd"/>
            <w:r w:rsidRPr="00C14F8B">
              <w:rPr>
                <w:rFonts w:asciiTheme="majorHAnsi" w:hAnsiTheme="majorHAnsi"/>
                <w:sz w:val="24"/>
                <w:szCs w:val="24"/>
              </w:rPr>
              <w:t xml:space="preserve"> the 372 (Planning SDG Indicators), 243 (Global indicators), and 92 (UBOS)</w:t>
            </w:r>
          </w:p>
          <w:p w14:paraId="283625C1" w14:textId="49C8160B" w:rsidR="004F5DCE" w:rsidRPr="00C14F8B" w:rsidRDefault="004F5DCE" w:rsidP="00A531CE">
            <w:pPr>
              <w:pStyle w:val="ListParagraph"/>
              <w:numPr>
                <w:ilvl w:val="0"/>
                <w:numId w:val="32"/>
              </w:numPr>
              <w:ind w:left="453" w:hanging="453"/>
              <w:jc w:val="both"/>
              <w:rPr>
                <w:rFonts w:asciiTheme="majorHAnsi" w:hAnsiTheme="majorHAnsi"/>
                <w:sz w:val="24"/>
                <w:szCs w:val="24"/>
              </w:rPr>
            </w:pPr>
            <w:r w:rsidRPr="00C14F8B">
              <w:rPr>
                <w:rFonts w:asciiTheme="majorHAnsi" w:hAnsiTheme="majorHAnsi"/>
                <w:sz w:val="24"/>
                <w:szCs w:val="24"/>
              </w:rPr>
              <w:t xml:space="preserve"> Coordinate with OPM, UBOS and Ministry of Finance to complete target setting for all indicators including for SDG</w:t>
            </w:r>
          </w:p>
          <w:p w14:paraId="40532C8A" w14:textId="77777777" w:rsidR="002E054A" w:rsidRPr="00C14F8B" w:rsidRDefault="002E054A" w:rsidP="00023201">
            <w:pPr>
              <w:pStyle w:val="ListParagraph"/>
              <w:jc w:val="both"/>
              <w:rPr>
                <w:rFonts w:asciiTheme="majorHAnsi" w:hAnsiTheme="majorHAnsi"/>
                <w:b/>
                <w:sz w:val="24"/>
                <w:szCs w:val="24"/>
              </w:rPr>
            </w:pPr>
          </w:p>
          <w:p w14:paraId="51E0724A" w14:textId="27EA1910" w:rsidR="00877230" w:rsidRPr="00C14F8B" w:rsidRDefault="00877230" w:rsidP="00A531CE">
            <w:pPr>
              <w:jc w:val="both"/>
              <w:rPr>
                <w:rFonts w:asciiTheme="majorHAnsi" w:hAnsiTheme="majorHAnsi"/>
                <w:b/>
                <w:sz w:val="24"/>
                <w:szCs w:val="24"/>
              </w:rPr>
            </w:pPr>
            <w:r w:rsidRPr="00C14F8B">
              <w:rPr>
                <w:rFonts w:asciiTheme="majorHAnsi" w:hAnsiTheme="majorHAnsi"/>
                <w:b/>
                <w:sz w:val="24"/>
                <w:szCs w:val="24"/>
              </w:rPr>
              <w:t>Progress by</w:t>
            </w:r>
            <w:r w:rsidR="00A531CE">
              <w:rPr>
                <w:rFonts w:asciiTheme="majorHAnsi" w:hAnsiTheme="majorHAnsi"/>
                <w:b/>
                <w:sz w:val="24"/>
                <w:szCs w:val="24"/>
              </w:rPr>
              <w:t xml:space="preserve"> </w:t>
            </w:r>
            <w:proofErr w:type="gramStart"/>
            <w:r w:rsidR="00A531CE">
              <w:rPr>
                <w:rFonts w:asciiTheme="majorHAnsi" w:hAnsiTheme="majorHAnsi"/>
                <w:b/>
                <w:sz w:val="24"/>
                <w:szCs w:val="24"/>
              </w:rPr>
              <w:t xml:space="preserve">the </w:t>
            </w:r>
            <w:r w:rsidRPr="00C14F8B">
              <w:rPr>
                <w:rFonts w:asciiTheme="majorHAnsi" w:hAnsiTheme="majorHAnsi"/>
                <w:b/>
                <w:sz w:val="24"/>
                <w:szCs w:val="24"/>
              </w:rPr>
              <w:t xml:space="preserve"> SDG</w:t>
            </w:r>
            <w:proofErr w:type="gramEnd"/>
            <w:r w:rsidRPr="00C14F8B">
              <w:rPr>
                <w:rFonts w:asciiTheme="majorHAnsi" w:hAnsiTheme="majorHAnsi"/>
                <w:b/>
                <w:sz w:val="24"/>
                <w:szCs w:val="24"/>
              </w:rPr>
              <w:t xml:space="preserve"> Secretariat</w:t>
            </w:r>
          </w:p>
          <w:p w14:paraId="0B68622F" w14:textId="5E1AE087" w:rsidR="008B3CC1" w:rsidRPr="00323B10" w:rsidRDefault="004F5DCE" w:rsidP="00A531CE">
            <w:pPr>
              <w:pStyle w:val="ListParagraph"/>
              <w:numPr>
                <w:ilvl w:val="0"/>
                <w:numId w:val="34"/>
              </w:numPr>
              <w:ind w:left="311" w:hanging="142"/>
              <w:jc w:val="both"/>
              <w:rPr>
                <w:rFonts w:asciiTheme="majorHAnsi" w:hAnsiTheme="majorHAnsi"/>
                <w:sz w:val="24"/>
                <w:szCs w:val="24"/>
              </w:rPr>
            </w:pPr>
            <w:r w:rsidRPr="00323B10">
              <w:rPr>
                <w:rFonts w:asciiTheme="majorHAnsi" w:hAnsiTheme="majorHAnsi"/>
                <w:bCs/>
                <w:sz w:val="24"/>
                <w:szCs w:val="24"/>
              </w:rPr>
              <w:t>Localization and mapping of SDG champions in local Governments</w:t>
            </w:r>
            <w:r w:rsidR="00323B10">
              <w:rPr>
                <w:rFonts w:asciiTheme="majorHAnsi" w:hAnsiTheme="majorHAnsi"/>
                <w:bCs/>
                <w:sz w:val="24"/>
                <w:szCs w:val="24"/>
              </w:rPr>
              <w:t xml:space="preserve">. </w:t>
            </w:r>
            <w:r w:rsidR="00A531CE">
              <w:rPr>
                <w:rFonts w:asciiTheme="majorHAnsi" w:hAnsiTheme="majorHAnsi"/>
                <w:sz w:val="24"/>
                <w:szCs w:val="24"/>
              </w:rPr>
              <w:t>The Secretariat had</w:t>
            </w:r>
            <w:r w:rsidR="00BE23E5" w:rsidRPr="00323B10">
              <w:rPr>
                <w:rFonts w:asciiTheme="majorHAnsi" w:hAnsiTheme="majorHAnsi"/>
                <w:sz w:val="24"/>
                <w:szCs w:val="24"/>
              </w:rPr>
              <w:t xml:space="preserve"> </w:t>
            </w:r>
            <w:r w:rsidR="00323B10">
              <w:rPr>
                <w:rFonts w:asciiTheme="majorHAnsi" w:hAnsiTheme="majorHAnsi"/>
                <w:sz w:val="24"/>
                <w:szCs w:val="24"/>
              </w:rPr>
              <w:t>visited</w:t>
            </w:r>
            <w:r w:rsidR="00BE23E5" w:rsidRPr="00323B10">
              <w:rPr>
                <w:rFonts w:asciiTheme="majorHAnsi" w:hAnsiTheme="majorHAnsi"/>
                <w:sz w:val="24"/>
                <w:szCs w:val="24"/>
              </w:rPr>
              <w:t xml:space="preserve"> 75 district Local Governments in all regions of Uganda </w:t>
            </w:r>
          </w:p>
          <w:p w14:paraId="3E8B679C" w14:textId="37E53285" w:rsidR="008B3CC1" w:rsidRPr="00A531CE" w:rsidRDefault="00BE23E5" w:rsidP="00A531CE">
            <w:pPr>
              <w:jc w:val="both"/>
              <w:rPr>
                <w:rFonts w:asciiTheme="majorHAnsi" w:hAnsiTheme="majorHAnsi"/>
                <w:b/>
                <w:sz w:val="24"/>
                <w:szCs w:val="24"/>
              </w:rPr>
            </w:pPr>
            <w:r w:rsidRPr="00A531CE">
              <w:rPr>
                <w:rFonts w:asciiTheme="majorHAnsi" w:hAnsiTheme="majorHAnsi"/>
                <w:b/>
                <w:bCs/>
                <w:sz w:val="24"/>
                <w:szCs w:val="24"/>
              </w:rPr>
              <w:t>K</w:t>
            </w:r>
            <w:r w:rsidR="00323B10" w:rsidRPr="00A531CE">
              <w:rPr>
                <w:rFonts w:asciiTheme="majorHAnsi" w:hAnsiTheme="majorHAnsi"/>
                <w:b/>
                <w:bCs/>
                <w:sz w:val="24"/>
                <w:szCs w:val="24"/>
              </w:rPr>
              <w:t xml:space="preserve">ey activities </w:t>
            </w:r>
            <w:proofErr w:type="gramStart"/>
            <w:r w:rsidR="00323B10" w:rsidRPr="00A531CE">
              <w:rPr>
                <w:rFonts w:asciiTheme="majorHAnsi" w:hAnsiTheme="majorHAnsi"/>
                <w:b/>
                <w:bCs/>
                <w:sz w:val="24"/>
                <w:szCs w:val="24"/>
              </w:rPr>
              <w:t>were</w:t>
            </w:r>
            <w:r w:rsidRPr="00A531CE">
              <w:rPr>
                <w:rFonts w:asciiTheme="majorHAnsi" w:hAnsiTheme="majorHAnsi"/>
                <w:b/>
                <w:bCs/>
                <w:sz w:val="24"/>
                <w:szCs w:val="24"/>
              </w:rPr>
              <w:t>;</w:t>
            </w:r>
            <w:proofErr w:type="gramEnd"/>
          </w:p>
          <w:p w14:paraId="0512B0E7" w14:textId="77777777" w:rsidR="008B3CC1" w:rsidRPr="00C14F8B" w:rsidRDefault="00BE23E5" w:rsidP="00A531CE">
            <w:pPr>
              <w:numPr>
                <w:ilvl w:val="0"/>
                <w:numId w:val="16"/>
              </w:numPr>
              <w:jc w:val="both"/>
              <w:rPr>
                <w:rFonts w:asciiTheme="majorHAnsi" w:hAnsiTheme="majorHAnsi"/>
                <w:sz w:val="24"/>
                <w:szCs w:val="24"/>
              </w:rPr>
            </w:pPr>
            <w:r w:rsidRPr="00C14F8B">
              <w:rPr>
                <w:rFonts w:asciiTheme="majorHAnsi" w:hAnsiTheme="majorHAnsi"/>
                <w:sz w:val="24"/>
                <w:szCs w:val="24"/>
              </w:rPr>
              <w:t>Orienting the district leadership (technical +political) on the SDGs and Uganda’s progress on the SDGs</w:t>
            </w:r>
          </w:p>
          <w:p w14:paraId="3919509B" w14:textId="1BFF70A6" w:rsidR="008B3CC1" w:rsidRDefault="00A531CE" w:rsidP="00A531CE">
            <w:pPr>
              <w:numPr>
                <w:ilvl w:val="0"/>
                <w:numId w:val="16"/>
              </w:numPr>
              <w:jc w:val="both"/>
              <w:rPr>
                <w:rFonts w:asciiTheme="majorHAnsi" w:hAnsiTheme="majorHAnsi"/>
                <w:sz w:val="24"/>
                <w:szCs w:val="24"/>
              </w:rPr>
            </w:pPr>
            <w:r>
              <w:rPr>
                <w:rFonts w:asciiTheme="majorHAnsi" w:hAnsiTheme="majorHAnsi"/>
                <w:sz w:val="24"/>
                <w:szCs w:val="24"/>
              </w:rPr>
              <w:t>Disseminating</w:t>
            </w:r>
            <w:r w:rsidR="00BE23E5" w:rsidRPr="00C14F8B">
              <w:rPr>
                <w:rFonts w:asciiTheme="majorHAnsi" w:hAnsiTheme="majorHAnsi"/>
                <w:sz w:val="24"/>
                <w:szCs w:val="24"/>
              </w:rPr>
              <w:t xml:space="preserve"> of SDG materials VNR report, SDG indicator matrix, SDG posters and flyers among others</w:t>
            </w:r>
          </w:p>
          <w:p w14:paraId="289D7D67" w14:textId="75E582B4" w:rsidR="0083766D" w:rsidRPr="00C14F8B" w:rsidRDefault="0083766D" w:rsidP="00A531CE">
            <w:pPr>
              <w:numPr>
                <w:ilvl w:val="0"/>
                <w:numId w:val="16"/>
              </w:numPr>
              <w:jc w:val="both"/>
              <w:rPr>
                <w:rFonts w:asciiTheme="majorHAnsi" w:hAnsiTheme="majorHAnsi"/>
                <w:sz w:val="24"/>
                <w:szCs w:val="24"/>
              </w:rPr>
            </w:pPr>
            <w:r>
              <w:rPr>
                <w:rFonts w:asciiTheme="majorHAnsi" w:hAnsiTheme="majorHAnsi"/>
                <w:sz w:val="24"/>
                <w:szCs w:val="24"/>
              </w:rPr>
              <w:t>Mapping out champions for SDGs to be the focal point persons for SDGs in Local Government</w:t>
            </w:r>
          </w:p>
          <w:p w14:paraId="1B36171D" w14:textId="77777777" w:rsidR="004F5DCE" w:rsidRPr="00323B10" w:rsidRDefault="004F5DCE" w:rsidP="00023201">
            <w:pPr>
              <w:jc w:val="both"/>
              <w:rPr>
                <w:rFonts w:asciiTheme="majorHAnsi" w:hAnsiTheme="majorHAnsi"/>
                <w:b/>
                <w:sz w:val="24"/>
                <w:szCs w:val="24"/>
              </w:rPr>
            </w:pPr>
            <w:r w:rsidRPr="00323B10">
              <w:rPr>
                <w:rFonts w:asciiTheme="majorHAnsi" w:hAnsiTheme="majorHAnsi"/>
                <w:b/>
                <w:bCs/>
                <w:sz w:val="24"/>
                <w:szCs w:val="24"/>
              </w:rPr>
              <w:t>Key outputs</w:t>
            </w:r>
          </w:p>
          <w:p w14:paraId="05216DFC" w14:textId="68837DAD" w:rsidR="008B3CC1" w:rsidRPr="00C14F8B" w:rsidRDefault="00BE23E5" w:rsidP="00323B10">
            <w:pPr>
              <w:numPr>
                <w:ilvl w:val="0"/>
                <w:numId w:val="35"/>
              </w:numPr>
              <w:jc w:val="both"/>
              <w:rPr>
                <w:rFonts w:asciiTheme="majorHAnsi" w:hAnsiTheme="majorHAnsi"/>
                <w:sz w:val="24"/>
                <w:szCs w:val="24"/>
              </w:rPr>
            </w:pPr>
            <w:r w:rsidRPr="00C14F8B">
              <w:rPr>
                <w:rFonts w:asciiTheme="majorHAnsi" w:hAnsiTheme="majorHAnsi"/>
                <w:sz w:val="24"/>
                <w:szCs w:val="24"/>
              </w:rPr>
              <w:t xml:space="preserve">A list of district SDG focal </w:t>
            </w:r>
            <w:r w:rsidR="00323B10" w:rsidRPr="00C14F8B">
              <w:rPr>
                <w:rFonts w:asciiTheme="majorHAnsi" w:hAnsiTheme="majorHAnsi"/>
                <w:sz w:val="24"/>
                <w:szCs w:val="24"/>
              </w:rPr>
              <w:t xml:space="preserve">persons </w:t>
            </w:r>
            <w:r w:rsidR="00A531CE">
              <w:rPr>
                <w:rFonts w:asciiTheme="majorHAnsi" w:hAnsiTheme="majorHAnsi"/>
                <w:sz w:val="24"/>
                <w:szCs w:val="24"/>
              </w:rPr>
              <w:t xml:space="preserve">was </w:t>
            </w:r>
            <w:r w:rsidR="00323B10">
              <w:rPr>
                <w:rFonts w:asciiTheme="majorHAnsi" w:hAnsiTheme="majorHAnsi"/>
                <w:sz w:val="24"/>
                <w:szCs w:val="24"/>
              </w:rPr>
              <w:t>in place</w:t>
            </w:r>
          </w:p>
          <w:p w14:paraId="6E8503BB" w14:textId="66C76311" w:rsidR="008B3CC1" w:rsidRPr="00C14F8B" w:rsidRDefault="00323B10" w:rsidP="00323B10">
            <w:pPr>
              <w:numPr>
                <w:ilvl w:val="0"/>
                <w:numId w:val="35"/>
              </w:numPr>
              <w:jc w:val="both"/>
              <w:rPr>
                <w:rFonts w:asciiTheme="majorHAnsi" w:hAnsiTheme="majorHAnsi"/>
                <w:sz w:val="24"/>
                <w:szCs w:val="24"/>
              </w:rPr>
            </w:pPr>
            <w:r>
              <w:rPr>
                <w:rFonts w:asciiTheme="majorHAnsi" w:hAnsiTheme="majorHAnsi"/>
                <w:sz w:val="24"/>
                <w:szCs w:val="24"/>
              </w:rPr>
              <w:t>Disseminated</w:t>
            </w:r>
            <w:r w:rsidRPr="00C14F8B">
              <w:rPr>
                <w:rFonts w:asciiTheme="majorHAnsi" w:hAnsiTheme="majorHAnsi"/>
                <w:sz w:val="24"/>
                <w:szCs w:val="24"/>
              </w:rPr>
              <w:t xml:space="preserve"> SDG</w:t>
            </w:r>
            <w:r w:rsidR="00BE23E5" w:rsidRPr="00C14F8B">
              <w:rPr>
                <w:rFonts w:asciiTheme="majorHAnsi" w:hAnsiTheme="majorHAnsi"/>
                <w:sz w:val="24"/>
                <w:szCs w:val="24"/>
              </w:rPr>
              <w:t xml:space="preserve"> materials</w:t>
            </w:r>
            <w:r>
              <w:rPr>
                <w:rFonts w:asciiTheme="majorHAnsi" w:hAnsiTheme="majorHAnsi"/>
                <w:sz w:val="24"/>
                <w:szCs w:val="24"/>
              </w:rPr>
              <w:t xml:space="preserve"> in</w:t>
            </w:r>
            <w:r w:rsidR="00BE23E5" w:rsidRPr="00C14F8B">
              <w:rPr>
                <w:rFonts w:asciiTheme="majorHAnsi" w:hAnsiTheme="majorHAnsi"/>
                <w:sz w:val="24"/>
                <w:szCs w:val="24"/>
              </w:rPr>
              <w:t xml:space="preserve"> </w:t>
            </w:r>
            <w:r w:rsidRPr="00C14F8B">
              <w:rPr>
                <w:rFonts w:asciiTheme="majorHAnsi" w:hAnsiTheme="majorHAnsi"/>
                <w:sz w:val="24"/>
                <w:szCs w:val="24"/>
              </w:rPr>
              <w:t xml:space="preserve">75 districts </w:t>
            </w:r>
            <w:r>
              <w:rPr>
                <w:rFonts w:asciiTheme="majorHAnsi" w:hAnsiTheme="majorHAnsi"/>
                <w:sz w:val="24"/>
                <w:szCs w:val="24"/>
              </w:rPr>
              <w:t>leading to a</w:t>
            </w:r>
            <w:r w:rsidR="00BE23E5" w:rsidRPr="00C14F8B">
              <w:rPr>
                <w:rFonts w:asciiTheme="majorHAnsi" w:hAnsiTheme="majorHAnsi"/>
                <w:sz w:val="24"/>
                <w:szCs w:val="24"/>
              </w:rPr>
              <w:t xml:space="preserve"> better ap</w:t>
            </w:r>
            <w:r>
              <w:rPr>
                <w:rFonts w:asciiTheme="majorHAnsi" w:hAnsiTheme="majorHAnsi"/>
                <w:sz w:val="24"/>
                <w:szCs w:val="24"/>
              </w:rPr>
              <w:t>preciation of the SDGs and the</w:t>
            </w:r>
            <w:r w:rsidR="00BE23E5" w:rsidRPr="00C14F8B">
              <w:rPr>
                <w:rFonts w:asciiTheme="majorHAnsi" w:hAnsiTheme="majorHAnsi"/>
                <w:sz w:val="24"/>
                <w:szCs w:val="24"/>
              </w:rPr>
              <w:t xml:space="preserve"> </w:t>
            </w:r>
            <w:r w:rsidRPr="00C14F8B">
              <w:rPr>
                <w:rFonts w:asciiTheme="majorHAnsi" w:hAnsiTheme="majorHAnsi"/>
                <w:sz w:val="24"/>
                <w:szCs w:val="24"/>
              </w:rPr>
              <w:t xml:space="preserve">role </w:t>
            </w:r>
            <w:r>
              <w:rPr>
                <w:rFonts w:asciiTheme="majorHAnsi" w:hAnsiTheme="majorHAnsi"/>
                <w:sz w:val="24"/>
                <w:szCs w:val="24"/>
              </w:rPr>
              <w:t xml:space="preserve">of Districts </w:t>
            </w:r>
            <w:r w:rsidR="00BE23E5" w:rsidRPr="00C14F8B">
              <w:rPr>
                <w:rFonts w:asciiTheme="majorHAnsi" w:hAnsiTheme="majorHAnsi"/>
                <w:sz w:val="24"/>
                <w:szCs w:val="24"/>
              </w:rPr>
              <w:t>in SDG implementation</w:t>
            </w:r>
          </w:p>
          <w:p w14:paraId="7FED1D0F" w14:textId="5233BBDE" w:rsidR="00E475CA" w:rsidRPr="00C14F8B" w:rsidRDefault="00323B10" w:rsidP="00323B10">
            <w:pPr>
              <w:numPr>
                <w:ilvl w:val="0"/>
                <w:numId w:val="35"/>
              </w:numPr>
              <w:jc w:val="both"/>
              <w:rPr>
                <w:rFonts w:asciiTheme="majorHAnsi" w:hAnsiTheme="majorHAnsi"/>
                <w:sz w:val="24"/>
                <w:szCs w:val="24"/>
              </w:rPr>
            </w:pPr>
            <w:r>
              <w:rPr>
                <w:rFonts w:asciiTheme="majorHAnsi" w:hAnsiTheme="majorHAnsi"/>
                <w:sz w:val="24"/>
                <w:szCs w:val="24"/>
              </w:rPr>
              <w:t>Rolled out V</w:t>
            </w:r>
            <w:r w:rsidR="00E475CA" w:rsidRPr="00C14F8B">
              <w:rPr>
                <w:rFonts w:asciiTheme="majorHAnsi" w:hAnsiTheme="majorHAnsi"/>
                <w:sz w:val="24"/>
                <w:szCs w:val="24"/>
              </w:rPr>
              <w:t xml:space="preserve">oluntary Local Reviews in </w:t>
            </w:r>
            <w:proofErr w:type="spellStart"/>
            <w:r w:rsidR="00E475CA" w:rsidRPr="00C14F8B">
              <w:rPr>
                <w:rFonts w:asciiTheme="majorHAnsi" w:hAnsiTheme="majorHAnsi"/>
                <w:sz w:val="24"/>
                <w:szCs w:val="24"/>
              </w:rPr>
              <w:t>Ngora</w:t>
            </w:r>
            <w:proofErr w:type="spellEnd"/>
            <w:r w:rsidR="00E475CA" w:rsidRPr="00C14F8B">
              <w:rPr>
                <w:rFonts w:asciiTheme="majorHAnsi" w:hAnsiTheme="majorHAnsi"/>
                <w:sz w:val="24"/>
                <w:szCs w:val="24"/>
              </w:rPr>
              <w:t xml:space="preserve">, </w:t>
            </w:r>
            <w:proofErr w:type="spellStart"/>
            <w:r w:rsidR="00E475CA" w:rsidRPr="00C14F8B">
              <w:rPr>
                <w:rFonts w:asciiTheme="majorHAnsi" w:hAnsiTheme="majorHAnsi"/>
                <w:sz w:val="24"/>
                <w:szCs w:val="24"/>
              </w:rPr>
              <w:t>Nebbi</w:t>
            </w:r>
            <w:proofErr w:type="spellEnd"/>
            <w:r w:rsidR="00E475CA" w:rsidRPr="00C14F8B">
              <w:rPr>
                <w:rFonts w:asciiTheme="majorHAnsi" w:hAnsiTheme="majorHAnsi"/>
                <w:sz w:val="24"/>
                <w:szCs w:val="24"/>
              </w:rPr>
              <w:t xml:space="preserve">, </w:t>
            </w:r>
            <w:proofErr w:type="spellStart"/>
            <w:r w:rsidR="00E475CA" w:rsidRPr="00C14F8B">
              <w:rPr>
                <w:rFonts w:asciiTheme="majorHAnsi" w:hAnsiTheme="majorHAnsi"/>
                <w:sz w:val="24"/>
                <w:szCs w:val="24"/>
              </w:rPr>
              <w:t>Bugiri</w:t>
            </w:r>
            <w:proofErr w:type="spellEnd"/>
            <w:r w:rsidR="00E475CA" w:rsidRPr="00C14F8B">
              <w:rPr>
                <w:rFonts w:asciiTheme="majorHAnsi" w:hAnsiTheme="majorHAnsi"/>
                <w:sz w:val="24"/>
                <w:szCs w:val="24"/>
              </w:rPr>
              <w:t xml:space="preserve">, </w:t>
            </w:r>
            <w:proofErr w:type="spellStart"/>
            <w:r w:rsidR="00E475CA" w:rsidRPr="00C14F8B">
              <w:rPr>
                <w:rFonts w:asciiTheme="majorHAnsi" w:hAnsiTheme="majorHAnsi"/>
                <w:sz w:val="24"/>
                <w:szCs w:val="24"/>
              </w:rPr>
              <w:t>Sheema</w:t>
            </w:r>
            <w:proofErr w:type="spellEnd"/>
            <w:r w:rsidR="00E475CA" w:rsidRPr="00C14F8B">
              <w:rPr>
                <w:rFonts w:asciiTheme="majorHAnsi" w:hAnsiTheme="majorHAnsi"/>
                <w:sz w:val="24"/>
                <w:szCs w:val="24"/>
              </w:rPr>
              <w:t xml:space="preserve">, Kyotera, </w:t>
            </w:r>
            <w:proofErr w:type="spellStart"/>
            <w:r w:rsidR="00E475CA" w:rsidRPr="00C14F8B">
              <w:rPr>
                <w:rFonts w:asciiTheme="majorHAnsi" w:hAnsiTheme="majorHAnsi"/>
                <w:sz w:val="24"/>
                <w:szCs w:val="24"/>
              </w:rPr>
              <w:t>Kitagwenda</w:t>
            </w:r>
            <w:proofErr w:type="spellEnd"/>
            <w:r w:rsidR="00E475CA" w:rsidRPr="00C14F8B">
              <w:rPr>
                <w:rFonts w:asciiTheme="majorHAnsi" w:hAnsiTheme="majorHAnsi"/>
                <w:sz w:val="24"/>
                <w:szCs w:val="24"/>
              </w:rPr>
              <w:t xml:space="preserve"> and </w:t>
            </w:r>
            <w:proofErr w:type="spellStart"/>
            <w:r w:rsidR="00E475CA" w:rsidRPr="00C14F8B">
              <w:rPr>
                <w:rFonts w:asciiTheme="majorHAnsi" w:hAnsiTheme="majorHAnsi"/>
                <w:sz w:val="24"/>
                <w:szCs w:val="24"/>
              </w:rPr>
              <w:t>Sironko</w:t>
            </w:r>
            <w:proofErr w:type="spellEnd"/>
            <w:r w:rsidR="00E475CA" w:rsidRPr="00C14F8B">
              <w:rPr>
                <w:rFonts w:asciiTheme="majorHAnsi" w:hAnsiTheme="majorHAnsi"/>
                <w:sz w:val="24"/>
                <w:szCs w:val="24"/>
              </w:rPr>
              <w:t>.</w:t>
            </w:r>
          </w:p>
          <w:p w14:paraId="4680B9AA" w14:textId="69ECBC96" w:rsidR="00E475CA" w:rsidRPr="00C14F8B" w:rsidRDefault="00A531CE" w:rsidP="00323B10">
            <w:pPr>
              <w:numPr>
                <w:ilvl w:val="0"/>
                <w:numId w:val="35"/>
              </w:numPr>
              <w:jc w:val="both"/>
              <w:rPr>
                <w:rFonts w:asciiTheme="majorHAnsi" w:hAnsiTheme="majorHAnsi"/>
                <w:sz w:val="24"/>
                <w:szCs w:val="24"/>
              </w:rPr>
            </w:pPr>
            <w:r w:rsidRPr="00C14F8B">
              <w:rPr>
                <w:rFonts w:asciiTheme="majorHAnsi" w:hAnsiTheme="majorHAnsi"/>
                <w:sz w:val="24"/>
                <w:szCs w:val="24"/>
              </w:rPr>
              <w:t>Launch</w:t>
            </w:r>
            <w:r>
              <w:rPr>
                <w:rFonts w:asciiTheme="majorHAnsi" w:hAnsiTheme="majorHAnsi"/>
                <w:sz w:val="24"/>
                <w:szCs w:val="24"/>
              </w:rPr>
              <w:t xml:space="preserve">ed </w:t>
            </w:r>
            <w:r w:rsidRPr="00C14F8B">
              <w:rPr>
                <w:rFonts w:asciiTheme="majorHAnsi" w:hAnsiTheme="majorHAnsi"/>
                <w:sz w:val="24"/>
                <w:szCs w:val="24"/>
              </w:rPr>
              <w:t>the</w:t>
            </w:r>
            <w:r w:rsidR="00E475CA" w:rsidRPr="00C14F8B">
              <w:rPr>
                <w:rFonts w:asciiTheme="majorHAnsi" w:hAnsiTheme="majorHAnsi"/>
                <w:sz w:val="24"/>
                <w:szCs w:val="24"/>
              </w:rPr>
              <w:t xml:space="preserve"> Private Sector SDG</w:t>
            </w:r>
            <w:r>
              <w:rPr>
                <w:rFonts w:asciiTheme="majorHAnsi" w:hAnsiTheme="majorHAnsi"/>
                <w:sz w:val="24"/>
                <w:szCs w:val="24"/>
              </w:rPr>
              <w:t xml:space="preserve"> Platform</w:t>
            </w:r>
          </w:p>
          <w:p w14:paraId="535F9A47" w14:textId="66FA36E1" w:rsidR="008B3CC1" w:rsidRPr="00C14F8B" w:rsidRDefault="00A531CE" w:rsidP="00323B10">
            <w:pPr>
              <w:numPr>
                <w:ilvl w:val="0"/>
                <w:numId w:val="35"/>
              </w:numPr>
              <w:jc w:val="both"/>
              <w:rPr>
                <w:rFonts w:asciiTheme="majorHAnsi" w:hAnsiTheme="majorHAnsi"/>
                <w:sz w:val="24"/>
                <w:szCs w:val="24"/>
              </w:rPr>
            </w:pPr>
            <w:r>
              <w:rPr>
                <w:rFonts w:asciiTheme="majorHAnsi" w:hAnsiTheme="majorHAnsi"/>
                <w:sz w:val="24"/>
                <w:szCs w:val="24"/>
              </w:rPr>
              <w:t>Partnered with World Vision and</w:t>
            </w:r>
            <w:r w:rsidR="00BE23E5" w:rsidRPr="00C14F8B">
              <w:rPr>
                <w:rFonts w:asciiTheme="majorHAnsi" w:hAnsiTheme="majorHAnsi"/>
                <w:sz w:val="24"/>
                <w:szCs w:val="24"/>
              </w:rPr>
              <w:t xml:space="preserve"> organize</w:t>
            </w:r>
            <w:r>
              <w:rPr>
                <w:rFonts w:asciiTheme="majorHAnsi" w:hAnsiTheme="majorHAnsi"/>
                <w:sz w:val="24"/>
                <w:szCs w:val="24"/>
              </w:rPr>
              <w:t>d the</w:t>
            </w:r>
            <w:r w:rsidR="00BE23E5" w:rsidRPr="00C14F8B">
              <w:rPr>
                <w:rFonts w:asciiTheme="majorHAnsi" w:hAnsiTheme="majorHAnsi"/>
                <w:sz w:val="24"/>
                <w:szCs w:val="24"/>
              </w:rPr>
              <w:t xml:space="preserve"> National Children’s SDGs Symposium that took place on 20</w:t>
            </w:r>
            <w:r w:rsidR="00BE23E5" w:rsidRPr="00C14F8B">
              <w:rPr>
                <w:rFonts w:asciiTheme="majorHAnsi" w:hAnsiTheme="majorHAnsi"/>
                <w:sz w:val="24"/>
                <w:szCs w:val="24"/>
                <w:vertAlign w:val="superscript"/>
              </w:rPr>
              <w:t>th</w:t>
            </w:r>
            <w:r w:rsidR="00BE23E5" w:rsidRPr="00C14F8B">
              <w:rPr>
                <w:rFonts w:asciiTheme="majorHAnsi" w:hAnsiTheme="majorHAnsi"/>
                <w:sz w:val="24"/>
                <w:szCs w:val="24"/>
              </w:rPr>
              <w:t xml:space="preserve"> April 2021 under the theme </w:t>
            </w:r>
            <w:r w:rsidR="00BE23E5" w:rsidRPr="00C14F8B">
              <w:rPr>
                <w:rFonts w:asciiTheme="majorHAnsi" w:hAnsiTheme="majorHAnsi"/>
                <w:b/>
                <w:bCs/>
                <w:sz w:val="24"/>
                <w:szCs w:val="24"/>
              </w:rPr>
              <w:t>“</w:t>
            </w:r>
            <w:r w:rsidR="00BE23E5" w:rsidRPr="00C14F8B">
              <w:rPr>
                <w:rFonts w:asciiTheme="majorHAnsi" w:hAnsiTheme="majorHAnsi"/>
                <w:b/>
                <w:bCs/>
                <w:i/>
                <w:iCs/>
                <w:sz w:val="24"/>
                <w:szCs w:val="24"/>
              </w:rPr>
              <w:t>The place of children in SDGs implementation and monitoring”</w:t>
            </w:r>
          </w:p>
          <w:p w14:paraId="15AE88BC" w14:textId="35C2385F" w:rsidR="008B3CC1" w:rsidRPr="00A531CE" w:rsidRDefault="00BE23E5" w:rsidP="00A531CE">
            <w:pPr>
              <w:numPr>
                <w:ilvl w:val="0"/>
                <w:numId w:val="35"/>
              </w:numPr>
              <w:jc w:val="both"/>
              <w:rPr>
                <w:rFonts w:asciiTheme="majorHAnsi" w:hAnsiTheme="majorHAnsi"/>
                <w:sz w:val="24"/>
                <w:szCs w:val="24"/>
              </w:rPr>
            </w:pPr>
            <w:r w:rsidRPr="00C14F8B">
              <w:rPr>
                <w:rFonts w:asciiTheme="majorHAnsi" w:hAnsiTheme="majorHAnsi"/>
                <w:sz w:val="24"/>
                <w:szCs w:val="24"/>
              </w:rPr>
              <w:t>Review</w:t>
            </w:r>
            <w:r w:rsidR="00A531CE">
              <w:rPr>
                <w:rFonts w:asciiTheme="majorHAnsi" w:hAnsiTheme="majorHAnsi"/>
                <w:sz w:val="24"/>
                <w:szCs w:val="24"/>
              </w:rPr>
              <w:t xml:space="preserve">ed </w:t>
            </w:r>
            <w:r w:rsidRPr="00A531CE">
              <w:rPr>
                <w:rFonts w:asciiTheme="majorHAnsi" w:hAnsiTheme="majorHAnsi"/>
                <w:sz w:val="24"/>
                <w:szCs w:val="24"/>
              </w:rPr>
              <w:t>the SDG Coordination framework 2016 and the SDG Road map 2018-</w:t>
            </w:r>
            <w:r w:rsidR="00A531CE" w:rsidRPr="00A531CE">
              <w:rPr>
                <w:rFonts w:asciiTheme="majorHAnsi" w:hAnsiTheme="majorHAnsi"/>
                <w:sz w:val="24"/>
                <w:szCs w:val="24"/>
              </w:rPr>
              <w:t>2020</w:t>
            </w:r>
            <w:r w:rsidR="00A531CE" w:rsidRPr="00C14F8B">
              <w:rPr>
                <w:rFonts w:asciiTheme="majorHAnsi" w:hAnsiTheme="majorHAnsi"/>
                <w:sz w:val="24"/>
                <w:szCs w:val="24"/>
              </w:rPr>
              <w:t xml:space="preserve"> </w:t>
            </w:r>
            <w:r w:rsidR="00A531CE">
              <w:rPr>
                <w:rFonts w:asciiTheme="majorHAnsi" w:hAnsiTheme="majorHAnsi"/>
                <w:sz w:val="24"/>
                <w:szCs w:val="24"/>
              </w:rPr>
              <w:t xml:space="preserve">and developed the </w:t>
            </w:r>
            <w:r w:rsidR="00A531CE" w:rsidRPr="00C14F8B">
              <w:rPr>
                <w:rFonts w:asciiTheme="majorHAnsi" w:hAnsiTheme="majorHAnsi"/>
                <w:sz w:val="24"/>
                <w:szCs w:val="24"/>
              </w:rPr>
              <w:t>New SDG Roadmap 2021-202</w:t>
            </w:r>
            <w:r w:rsidR="00A531CE">
              <w:rPr>
                <w:rFonts w:asciiTheme="majorHAnsi" w:hAnsiTheme="majorHAnsi"/>
                <w:sz w:val="24"/>
                <w:szCs w:val="24"/>
              </w:rPr>
              <w:t>5</w:t>
            </w:r>
          </w:p>
          <w:p w14:paraId="63C06033" w14:textId="06B2F582" w:rsidR="008B3CC1" w:rsidRPr="00C14F8B" w:rsidRDefault="00323B10" w:rsidP="00323B10">
            <w:pPr>
              <w:numPr>
                <w:ilvl w:val="0"/>
                <w:numId w:val="35"/>
              </w:numPr>
              <w:jc w:val="both"/>
              <w:rPr>
                <w:rFonts w:asciiTheme="majorHAnsi" w:hAnsiTheme="majorHAnsi"/>
                <w:sz w:val="24"/>
                <w:szCs w:val="24"/>
              </w:rPr>
            </w:pPr>
            <w:r>
              <w:rPr>
                <w:rFonts w:asciiTheme="majorHAnsi" w:hAnsiTheme="majorHAnsi"/>
                <w:sz w:val="24"/>
                <w:szCs w:val="24"/>
              </w:rPr>
              <w:t xml:space="preserve">SDG </w:t>
            </w:r>
            <w:r w:rsidR="00BE23E5" w:rsidRPr="00C14F8B">
              <w:rPr>
                <w:rFonts w:asciiTheme="majorHAnsi" w:hAnsiTheme="majorHAnsi"/>
                <w:sz w:val="24"/>
                <w:szCs w:val="24"/>
              </w:rPr>
              <w:t>Evaluation report completed</w:t>
            </w:r>
          </w:p>
          <w:p w14:paraId="752EEDB0" w14:textId="6801AA38" w:rsidR="00873FF7" w:rsidRPr="00C14F8B" w:rsidRDefault="00873FF7" w:rsidP="00323B10">
            <w:pPr>
              <w:numPr>
                <w:ilvl w:val="0"/>
                <w:numId w:val="35"/>
              </w:numPr>
              <w:jc w:val="both"/>
              <w:rPr>
                <w:rFonts w:asciiTheme="majorHAnsi" w:hAnsiTheme="majorHAnsi"/>
                <w:sz w:val="24"/>
                <w:szCs w:val="24"/>
              </w:rPr>
            </w:pPr>
            <w:r w:rsidRPr="00C14F8B">
              <w:rPr>
                <w:rFonts w:asciiTheme="majorHAnsi" w:hAnsiTheme="majorHAnsi"/>
                <w:sz w:val="24"/>
                <w:szCs w:val="24"/>
              </w:rPr>
              <w:t xml:space="preserve">Participated in the establishment of the </w:t>
            </w:r>
            <w:r w:rsidR="00323B10" w:rsidRPr="00C14F8B">
              <w:rPr>
                <w:rFonts w:asciiTheme="majorHAnsi" w:hAnsiTheme="majorHAnsi"/>
                <w:sz w:val="24"/>
                <w:szCs w:val="24"/>
              </w:rPr>
              <w:t>national Sustainable</w:t>
            </w:r>
            <w:r w:rsidRPr="00C14F8B">
              <w:rPr>
                <w:rFonts w:asciiTheme="majorHAnsi" w:hAnsiTheme="majorHAnsi"/>
                <w:sz w:val="24"/>
                <w:szCs w:val="24"/>
              </w:rPr>
              <w:t xml:space="preserve"> Development Solutions Network at Makerere University</w:t>
            </w:r>
          </w:p>
          <w:p w14:paraId="24617492" w14:textId="77777777" w:rsidR="00873FF7" w:rsidRPr="00C14F8B" w:rsidRDefault="00873FF7" w:rsidP="00323B10">
            <w:pPr>
              <w:numPr>
                <w:ilvl w:val="0"/>
                <w:numId w:val="35"/>
              </w:numPr>
              <w:jc w:val="both"/>
              <w:rPr>
                <w:rFonts w:asciiTheme="majorHAnsi" w:hAnsiTheme="majorHAnsi"/>
                <w:sz w:val="24"/>
                <w:szCs w:val="24"/>
              </w:rPr>
            </w:pPr>
            <w:r w:rsidRPr="00C14F8B">
              <w:rPr>
                <w:rFonts w:asciiTheme="majorHAnsi" w:hAnsiTheme="majorHAnsi"/>
                <w:sz w:val="24"/>
                <w:szCs w:val="24"/>
              </w:rPr>
              <w:t xml:space="preserve">Development of the draft SDG Localization manual to support different actors in SDG Localization. This will be shared with stakeholders for review and input before it is pretested in Local Governments.  </w:t>
            </w:r>
          </w:p>
          <w:p w14:paraId="49C1D3CA" w14:textId="77777777" w:rsidR="00873FF7" w:rsidRPr="00C14F8B" w:rsidRDefault="00873FF7" w:rsidP="00DC40DE">
            <w:pPr>
              <w:jc w:val="both"/>
              <w:rPr>
                <w:rFonts w:asciiTheme="majorHAnsi" w:hAnsiTheme="majorHAnsi"/>
                <w:b/>
                <w:sz w:val="24"/>
                <w:szCs w:val="24"/>
              </w:rPr>
            </w:pPr>
            <w:r w:rsidRPr="00C14F8B">
              <w:rPr>
                <w:rFonts w:asciiTheme="majorHAnsi" w:hAnsiTheme="majorHAnsi"/>
                <w:b/>
                <w:sz w:val="24"/>
                <w:szCs w:val="24"/>
              </w:rPr>
              <w:t xml:space="preserve">The Youth Coalition for SDGs </w:t>
            </w:r>
          </w:p>
          <w:p w14:paraId="2BE6C28D" w14:textId="22EC037B" w:rsidR="00873FF7" w:rsidRPr="00C14F8B" w:rsidRDefault="00873FF7" w:rsidP="00DC40DE">
            <w:pPr>
              <w:jc w:val="both"/>
              <w:rPr>
                <w:rFonts w:asciiTheme="majorHAnsi" w:hAnsiTheme="majorHAnsi"/>
                <w:sz w:val="24"/>
                <w:szCs w:val="24"/>
              </w:rPr>
            </w:pPr>
            <w:r w:rsidRPr="00C14F8B">
              <w:rPr>
                <w:rFonts w:asciiTheme="majorHAnsi" w:hAnsiTheme="majorHAnsi"/>
                <w:sz w:val="24"/>
                <w:szCs w:val="24"/>
              </w:rPr>
              <w:t>The Youth Coalition for SDGs, under the auspices of the SDG Secretariat, brings together more than 30 youth-led organizations and companies, focusing on: Human Capital Development, Climate Action and Environmental Conservation, Sports for Development, Gender Equality and Women Empowerment, and Entrepreneurship and Innovation. To date, some activities include</w:t>
            </w:r>
            <w:r w:rsidR="00323B10">
              <w:rPr>
                <w:rFonts w:asciiTheme="majorHAnsi" w:hAnsiTheme="majorHAnsi"/>
                <w:sz w:val="24"/>
                <w:szCs w:val="24"/>
              </w:rPr>
              <w:t>d</w:t>
            </w:r>
            <w:r w:rsidRPr="00C14F8B">
              <w:rPr>
                <w:rFonts w:asciiTheme="majorHAnsi" w:hAnsiTheme="majorHAnsi"/>
                <w:sz w:val="24"/>
                <w:szCs w:val="24"/>
              </w:rPr>
              <w:t xml:space="preserve">:  </w:t>
            </w:r>
          </w:p>
          <w:p w14:paraId="4EC270B7" w14:textId="758192D8" w:rsidR="00873FF7" w:rsidRPr="00323B10" w:rsidRDefault="00873FF7" w:rsidP="00323B10">
            <w:pPr>
              <w:pStyle w:val="ListParagraph"/>
              <w:numPr>
                <w:ilvl w:val="0"/>
                <w:numId w:val="36"/>
              </w:numPr>
              <w:jc w:val="both"/>
              <w:rPr>
                <w:rFonts w:asciiTheme="majorHAnsi" w:hAnsiTheme="majorHAnsi"/>
                <w:sz w:val="24"/>
                <w:szCs w:val="24"/>
              </w:rPr>
            </w:pPr>
            <w:r w:rsidRPr="00323B10">
              <w:rPr>
                <w:rFonts w:asciiTheme="majorHAnsi" w:hAnsiTheme="majorHAnsi"/>
                <w:sz w:val="24"/>
                <w:szCs w:val="24"/>
              </w:rPr>
              <w:t xml:space="preserve">Engagement with various groups, including at </w:t>
            </w:r>
            <w:r w:rsidR="00323B10" w:rsidRPr="00323B10">
              <w:rPr>
                <w:rFonts w:asciiTheme="majorHAnsi" w:hAnsiTheme="majorHAnsi"/>
                <w:sz w:val="24"/>
                <w:szCs w:val="24"/>
              </w:rPr>
              <w:t>the highest</w:t>
            </w:r>
            <w:r w:rsidRPr="00323B10">
              <w:rPr>
                <w:rFonts w:asciiTheme="majorHAnsi" w:hAnsiTheme="majorHAnsi"/>
                <w:sz w:val="24"/>
                <w:szCs w:val="24"/>
              </w:rPr>
              <w:t xml:space="preserve"> Government levels, to share views &amp; engage in SDGs implementation</w:t>
            </w:r>
          </w:p>
          <w:p w14:paraId="146AFFFD" w14:textId="520F3460" w:rsidR="00873FF7" w:rsidRPr="00323B10" w:rsidRDefault="00873FF7" w:rsidP="00323B10">
            <w:pPr>
              <w:pStyle w:val="ListParagraph"/>
              <w:numPr>
                <w:ilvl w:val="0"/>
                <w:numId w:val="36"/>
              </w:numPr>
              <w:jc w:val="both"/>
              <w:rPr>
                <w:rFonts w:asciiTheme="majorHAnsi" w:hAnsiTheme="majorHAnsi"/>
                <w:sz w:val="24"/>
                <w:szCs w:val="24"/>
              </w:rPr>
            </w:pPr>
            <w:r w:rsidRPr="00323B10">
              <w:rPr>
                <w:rFonts w:asciiTheme="majorHAnsi" w:hAnsiTheme="majorHAnsi"/>
                <w:sz w:val="24"/>
                <w:szCs w:val="24"/>
              </w:rPr>
              <w:t>One Million SDG Solutions Innovation Challenge</w:t>
            </w:r>
          </w:p>
          <w:p w14:paraId="67EB48C7" w14:textId="0782EA54" w:rsidR="00873FF7" w:rsidRPr="00323B10" w:rsidRDefault="00873FF7" w:rsidP="00323B10">
            <w:pPr>
              <w:pStyle w:val="ListParagraph"/>
              <w:numPr>
                <w:ilvl w:val="0"/>
                <w:numId w:val="36"/>
              </w:numPr>
              <w:jc w:val="both"/>
              <w:rPr>
                <w:rFonts w:asciiTheme="majorHAnsi" w:hAnsiTheme="majorHAnsi"/>
                <w:sz w:val="24"/>
                <w:szCs w:val="24"/>
              </w:rPr>
            </w:pPr>
            <w:r w:rsidRPr="00323B10">
              <w:rPr>
                <w:rFonts w:asciiTheme="majorHAnsi" w:hAnsiTheme="majorHAnsi"/>
                <w:sz w:val="24"/>
                <w:szCs w:val="24"/>
              </w:rPr>
              <w:t xml:space="preserve">Outreach activities to raise awareness </w:t>
            </w:r>
            <w:proofErr w:type="gramStart"/>
            <w:r w:rsidRPr="00323B10">
              <w:rPr>
                <w:rFonts w:asciiTheme="majorHAnsi" w:hAnsiTheme="majorHAnsi"/>
                <w:sz w:val="24"/>
                <w:szCs w:val="24"/>
              </w:rPr>
              <w:t>e.g.</w:t>
            </w:r>
            <w:proofErr w:type="gramEnd"/>
            <w:r w:rsidRPr="00323B10">
              <w:rPr>
                <w:rFonts w:asciiTheme="majorHAnsi" w:hAnsiTheme="majorHAnsi"/>
                <w:sz w:val="24"/>
                <w:szCs w:val="24"/>
              </w:rPr>
              <w:t xml:space="preserve"> through flash mobs across the country</w:t>
            </w:r>
          </w:p>
          <w:p w14:paraId="4853D927" w14:textId="6E283C78" w:rsidR="00873FF7" w:rsidRPr="00323B10" w:rsidRDefault="00873FF7" w:rsidP="00323B10">
            <w:pPr>
              <w:pStyle w:val="ListParagraph"/>
              <w:numPr>
                <w:ilvl w:val="0"/>
                <w:numId w:val="36"/>
              </w:numPr>
              <w:jc w:val="both"/>
              <w:rPr>
                <w:rFonts w:asciiTheme="majorHAnsi" w:hAnsiTheme="majorHAnsi"/>
                <w:sz w:val="24"/>
                <w:szCs w:val="24"/>
              </w:rPr>
            </w:pPr>
            <w:r w:rsidRPr="00323B10">
              <w:rPr>
                <w:rFonts w:asciiTheme="majorHAnsi" w:hAnsiTheme="majorHAnsi"/>
                <w:sz w:val="24"/>
                <w:szCs w:val="24"/>
              </w:rPr>
              <w:t>Organization of events around international days to raise community awareness on SDGs</w:t>
            </w:r>
          </w:p>
          <w:p w14:paraId="53BE855C" w14:textId="335D8795" w:rsidR="00873FF7" w:rsidRPr="00323B10" w:rsidRDefault="00873FF7" w:rsidP="00323B10">
            <w:pPr>
              <w:pStyle w:val="ListParagraph"/>
              <w:numPr>
                <w:ilvl w:val="0"/>
                <w:numId w:val="36"/>
              </w:numPr>
              <w:jc w:val="both"/>
              <w:rPr>
                <w:rFonts w:asciiTheme="majorHAnsi" w:hAnsiTheme="majorHAnsi"/>
                <w:sz w:val="24"/>
                <w:szCs w:val="24"/>
              </w:rPr>
            </w:pPr>
            <w:r w:rsidRPr="00323B10">
              <w:rPr>
                <w:rFonts w:asciiTheme="majorHAnsi" w:hAnsiTheme="majorHAnsi"/>
                <w:sz w:val="24"/>
                <w:szCs w:val="24"/>
              </w:rPr>
              <w:lastRenderedPageBreak/>
              <w:t>Participation in radio and media talk shows</w:t>
            </w:r>
          </w:p>
          <w:p w14:paraId="7AD5C365" w14:textId="76F972D8" w:rsidR="00323B10" w:rsidRPr="00323B10" w:rsidRDefault="00323B10" w:rsidP="00323B10">
            <w:pPr>
              <w:jc w:val="both"/>
              <w:rPr>
                <w:rFonts w:asciiTheme="majorHAnsi" w:hAnsiTheme="majorHAnsi"/>
                <w:sz w:val="24"/>
                <w:szCs w:val="24"/>
              </w:rPr>
            </w:pPr>
          </w:p>
          <w:p w14:paraId="0A89EDDA" w14:textId="77777777" w:rsidR="00873FF7" w:rsidRPr="00C14F8B" w:rsidRDefault="00873FF7" w:rsidP="00A531CE">
            <w:pPr>
              <w:jc w:val="both"/>
              <w:rPr>
                <w:rFonts w:asciiTheme="majorHAnsi" w:hAnsiTheme="majorHAnsi"/>
                <w:b/>
                <w:sz w:val="24"/>
                <w:szCs w:val="24"/>
              </w:rPr>
            </w:pPr>
            <w:r w:rsidRPr="00C14F8B">
              <w:rPr>
                <w:rFonts w:asciiTheme="majorHAnsi" w:hAnsiTheme="majorHAnsi"/>
                <w:b/>
                <w:sz w:val="24"/>
                <w:szCs w:val="24"/>
              </w:rPr>
              <w:t>Planned Activities</w:t>
            </w:r>
          </w:p>
          <w:p w14:paraId="68768A2D" w14:textId="6FDCEA18" w:rsidR="008B3CC1" w:rsidRPr="00DC40DE" w:rsidRDefault="00A531CE" w:rsidP="00DC40DE">
            <w:pPr>
              <w:pStyle w:val="ListParagraph"/>
              <w:numPr>
                <w:ilvl w:val="0"/>
                <w:numId w:val="21"/>
              </w:numPr>
              <w:jc w:val="both"/>
              <w:rPr>
                <w:rFonts w:asciiTheme="majorHAnsi" w:hAnsiTheme="majorHAnsi"/>
                <w:sz w:val="24"/>
                <w:szCs w:val="24"/>
              </w:rPr>
            </w:pPr>
            <w:r>
              <w:rPr>
                <w:rFonts w:asciiTheme="majorHAnsi" w:hAnsiTheme="majorHAnsi"/>
                <w:sz w:val="24"/>
                <w:szCs w:val="24"/>
              </w:rPr>
              <w:t>Launch</w:t>
            </w:r>
            <w:r w:rsidR="00BE23E5" w:rsidRPr="00DC40DE">
              <w:rPr>
                <w:rFonts w:asciiTheme="majorHAnsi" w:hAnsiTheme="majorHAnsi"/>
                <w:sz w:val="24"/>
                <w:szCs w:val="24"/>
              </w:rPr>
              <w:t xml:space="preserve"> of the SDG Secretariat Hub that was established to provide a coordination and implementation framework for SDGs in Uganda.  Scheduled for </w:t>
            </w:r>
            <w:r w:rsidR="0083766D">
              <w:rPr>
                <w:rFonts w:asciiTheme="majorHAnsi" w:hAnsiTheme="majorHAnsi"/>
                <w:sz w:val="24"/>
                <w:szCs w:val="24"/>
              </w:rPr>
              <w:t>15</w:t>
            </w:r>
            <w:r w:rsidR="0083766D" w:rsidRPr="0083766D">
              <w:rPr>
                <w:rFonts w:asciiTheme="majorHAnsi" w:hAnsiTheme="majorHAnsi"/>
                <w:sz w:val="24"/>
                <w:szCs w:val="24"/>
                <w:vertAlign w:val="superscript"/>
              </w:rPr>
              <w:t>th</w:t>
            </w:r>
            <w:r w:rsidR="0083766D">
              <w:rPr>
                <w:rFonts w:asciiTheme="majorHAnsi" w:hAnsiTheme="majorHAnsi"/>
                <w:sz w:val="24"/>
                <w:szCs w:val="24"/>
              </w:rPr>
              <w:t xml:space="preserve"> </w:t>
            </w:r>
            <w:proofErr w:type="gramStart"/>
            <w:r w:rsidR="0083766D">
              <w:rPr>
                <w:rFonts w:asciiTheme="majorHAnsi" w:hAnsiTheme="majorHAnsi"/>
                <w:sz w:val="24"/>
                <w:szCs w:val="24"/>
              </w:rPr>
              <w:t>September</w:t>
            </w:r>
            <w:r w:rsidR="00BE23E5" w:rsidRPr="00DC40DE">
              <w:rPr>
                <w:rFonts w:asciiTheme="majorHAnsi" w:hAnsiTheme="majorHAnsi"/>
                <w:sz w:val="24"/>
                <w:szCs w:val="24"/>
              </w:rPr>
              <w:t>,</w:t>
            </w:r>
            <w:proofErr w:type="gramEnd"/>
            <w:r w:rsidR="00BE23E5" w:rsidRPr="00DC40DE">
              <w:rPr>
                <w:rFonts w:asciiTheme="majorHAnsi" w:hAnsiTheme="majorHAnsi"/>
                <w:sz w:val="24"/>
                <w:szCs w:val="24"/>
              </w:rPr>
              <w:t xml:space="preserve"> 2021</w:t>
            </w:r>
          </w:p>
          <w:p w14:paraId="269FD337" w14:textId="24CF4B1F" w:rsidR="008B3CC1" w:rsidRPr="00DC40DE" w:rsidRDefault="00BE23E5" w:rsidP="00023201">
            <w:pPr>
              <w:numPr>
                <w:ilvl w:val="0"/>
                <w:numId w:val="21"/>
              </w:numPr>
              <w:tabs>
                <w:tab w:val="num" w:pos="720"/>
              </w:tabs>
              <w:jc w:val="both"/>
              <w:rPr>
                <w:rFonts w:asciiTheme="majorHAnsi" w:hAnsiTheme="majorHAnsi"/>
                <w:sz w:val="24"/>
                <w:szCs w:val="24"/>
              </w:rPr>
            </w:pPr>
            <w:r w:rsidRPr="00DC40DE">
              <w:rPr>
                <w:rFonts w:asciiTheme="majorHAnsi" w:hAnsiTheme="majorHAnsi"/>
                <w:sz w:val="24"/>
                <w:szCs w:val="24"/>
              </w:rPr>
              <w:t xml:space="preserve">Organizing a </w:t>
            </w:r>
            <w:proofErr w:type="gramStart"/>
            <w:r w:rsidRPr="00DC40DE">
              <w:rPr>
                <w:rFonts w:asciiTheme="majorHAnsi" w:hAnsiTheme="majorHAnsi"/>
                <w:sz w:val="24"/>
                <w:szCs w:val="24"/>
              </w:rPr>
              <w:t>High Level</w:t>
            </w:r>
            <w:proofErr w:type="gramEnd"/>
            <w:r w:rsidRPr="00DC40DE">
              <w:rPr>
                <w:rFonts w:asciiTheme="majorHAnsi" w:hAnsiTheme="majorHAnsi"/>
                <w:sz w:val="24"/>
                <w:szCs w:val="24"/>
              </w:rPr>
              <w:t xml:space="preserve"> National Minorities SDGs Symposium aimed at promoting the Inclusion of Ethnic Minority and Indigenous Peoples into Sustainable Development Goals (SDGs) Implementation, Monitoring and Reporting in Uganda. Scheduled for </w:t>
            </w:r>
            <w:r w:rsidR="00F36E32">
              <w:rPr>
                <w:rFonts w:asciiTheme="majorHAnsi" w:hAnsiTheme="majorHAnsi"/>
                <w:sz w:val="24"/>
                <w:szCs w:val="24"/>
              </w:rPr>
              <w:t>11</w:t>
            </w:r>
            <w:r w:rsidR="00F36E32" w:rsidRPr="00F36E32">
              <w:rPr>
                <w:rFonts w:asciiTheme="majorHAnsi" w:hAnsiTheme="majorHAnsi"/>
                <w:sz w:val="24"/>
                <w:szCs w:val="24"/>
                <w:vertAlign w:val="superscript"/>
              </w:rPr>
              <w:t>th</w:t>
            </w:r>
            <w:r w:rsidR="00F36E32">
              <w:rPr>
                <w:rFonts w:asciiTheme="majorHAnsi" w:hAnsiTheme="majorHAnsi"/>
                <w:sz w:val="24"/>
                <w:szCs w:val="24"/>
              </w:rPr>
              <w:t xml:space="preserve"> </w:t>
            </w:r>
            <w:proofErr w:type="gramStart"/>
            <w:r w:rsidR="00F36E32">
              <w:rPr>
                <w:rFonts w:asciiTheme="majorHAnsi" w:hAnsiTheme="majorHAnsi"/>
                <w:sz w:val="24"/>
                <w:szCs w:val="24"/>
              </w:rPr>
              <w:t>November</w:t>
            </w:r>
            <w:r w:rsidRPr="00DC40DE">
              <w:rPr>
                <w:rFonts w:asciiTheme="majorHAnsi" w:hAnsiTheme="majorHAnsi"/>
                <w:sz w:val="24"/>
                <w:szCs w:val="24"/>
              </w:rPr>
              <w:t>,</w:t>
            </w:r>
            <w:proofErr w:type="gramEnd"/>
            <w:r w:rsidRPr="00DC40DE">
              <w:rPr>
                <w:rFonts w:asciiTheme="majorHAnsi" w:hAnsiTheme="majorHAnsi"/>
                <w:sz w:val="24"/>
                <w:szCs w:val="24"/>
              </w:rPr>
              <w:t xml:space="preserve"> 2021</w:t>
            </w:r>
          </w:p>
          <w:p w14:paraId="5C76A9EA" w14:textId="16D1314D" w:rsidR="008B3CC1" w:rsidRPr="00DC40DE" w:rsidRDefault="00323B10" w:rsidP="00023201">
            <w:pPr>
              <w:numPr>
                <w:ilvl w:val="0"/>
                <w:numId w:val="21"/>
              </w:numPr>
              <w:tabs>
                <w:tab w:val="num" w:pos="720"/>
              </w:tabs>
              <w:jc w:val="both"/>
              <w:rPr>
                <w:rFonts w:asciiTheme="majorHAnsi" w:hAnsiTheme="majorHAnsi"/>
                <w:sz w:val="24"/>
                <w:szCs w:val="24"/>
              </w:rPr>
            </w:pPr>
            <w:r>
              <w:rPr>
                <w:rFonts w:asciiTheme="majorHAnsi" w:hAnsiTheme="majorHAnsi"/>
                <w:sz w:val="24"/>
                <w:szCs w:val="24"/>
              </w:rPr>
              <w:t xml:space="preserve">Production of </w:t>
            </w:r>
            <w:r w:rsidR="00A531CE">
              <w:rPr>
                <w:rFonts w:asciiTheme="majorHAnsi" w:hAnsiTheme="majorHAnsi"/>
                <w:sz w:val="24"/>
                <w:szCs w:val="24"/>
              </w:rPr>
              <w:t xml:space="preserve">the </w:t>
            </w:r>
            <w:r w:rsidR="00BE23E5" w:rsidRPr="00DC40DE">
              <w:rPr>
                <w:rFonts w:asciiTheme="majorHAnsi" w:hAnsiTheme="majorHAnsi"/>
                <w:sz w:val="24"/>
                <w:szCs w:val="24"/>
              </w:rPr>
              <w:t>Annu</w:t>
            </w:r>
            <w:r>
              <w:rPr>
                <w:rFonts w:asciiTheme="majorHAnsi" w:hAnsiTheme="majorHAnsi"/>
                <w:sz w:val="24"/>
                <w:szCs w:val="24"/>
              </w:rPr>
              <w:t xml:space="preserve">al SDG Progress: The Outlook was </w:t>
            </w:r>
            <w:r w:rsidR="00BE23E5" w:rsidRPr="00DC40DE">
              <w:rPr>
                <w:rFonts w:asciiTheme="majorHAnsi" w:hAnsiTheme="majorHAnsi"/>
                <w:sz w:val="24"/>
                <w:szCs w:val="24"/>
              </w:rPr>
              <w:t xml:space="preserve">being developed </w:t>
            </w:r>
          </w:p>
          <w:p w14:paraId="4F61540B" w14:textId="5DE66C47" w:rsidR="008B3CC1" w:rsidRPr="00DC40DE" w:rsidRDefault="00BE23E5" w:rsidP="00023201">
            <w:pPr>
              <w:numPr>
                <w:ilvl w:val="0"/>
                <w:numId w:val="21"/>
              </w:numPr>
              <w:tabs>
                <w:tab w:val="num" w:pos="720"/>
              </w:tabs>
              <w:jc w:val="both"/>
              <w:rPr>
                <w:rFonts w:asciiTheme="majorHAnsi" w:hAnsiTheme="majorHAnsi"/>
                <w:sz w:val="24"/>
                <w:szCs w:val="24"/>
              </w:rPr>
            </w:pPr>
            <w:r w:rsidRPr="00DC40DE">
              <w:rPr>
                <w:rFonts w:asciiTheme="majorHAnsi" w:hAnsiTheme="majorHAnsi"/>
                <w:sz w:val="24"/>
                <w:szCs w:val="24"/>
              </w:rPr>
              <w:t>SDG Data Technical Worki</w:t>
            </w:r>
            <w:r w:rsidR="00323B10">
              <w:rPr>
                <w:rFonts w:asciiTheme="majorHAnsi" w:hAnsiTheme="majorHAnsi"/>
                <w:sz w:val="24"/>
                <w:szCs w:val="24"/>
              </w:rPr>
              <w:t xml:space="preserve">ng Group Retreat with support from </w:t>
            </w:r>
            <w:r w:rsidRPr="00DC40DE">
              <w:rPr>
                <w:rFonts w:asciiTheme="majorHAnsi" w:hAnsiTheme="majorHAnsi"/>
                <w:sz w:val="24"/>
                <w:szCs w:val="24"/>
              </w:rPr>
              <w:t>UN Women</w:t>
            </w:r>
          </w:p>
          <w:p w14:paraId="63E20242" w14:textId="6D5C191B" w:rsidR="008B3CC1" w:rsidRPr="00DC40DE" w:rsidRDefault="00BE23E5" w:rsidP="00023201">
            <w:pPr>
              <w:numPr>
                <w:ilvl w:val="0"/>
                <w:numId w:val="21"/>
              </w:numPr>
              <w:tabs>
                <w:tab w:val="num" w:pos="720"/>
              </w:tabs>
              <w:jc w:val="both"/>
              <w:rPr>
                <w:rFonts w:asciiTheme="majorHAnsi" w:hAnsiTheme="majorHAnsi"/>
                <w:sz w:val="24"/>
                <w:szCs w:val="24"/>
              </w:rPr>
            </w:pPr>
            <w:r w:rsidRPr="00DC40DE">
              <w:rPr>
                <w:rFonts w:asciiTheme="majorHAnsi" w:hAnsiTheme="majorHAnsi"/>
                <w:sz w:val="24"/>
                <w:szCs w:val="24"/>
              </w:rPr>
              <w:t>Training in SDG Data Analytics and</w:t>
            </w:r>
            <w:r w:rsidRPr="00C14F8B">
              <w:rPr>
                <w:rFonts w:asciiTheme="majorHAnsi" w:hAnsiTheme="majorHAnsi"/>
                <w:b/>
                <w:sz w:val="24"/>
                <w:szCs w:val="24"/>
              </w:rPr>
              <w:t xml:space="preserve"> </w:t>
            </w:r>
            <w:r w:rsidRPr="00DC40DE">
              <w:rPr>
                <w:rFonts w:asciiTheme="majorHAnsi" w:hAnsiTheme="majorHAnsi"/>
                <w:sz w:val="24"/>
                <w:szCs w:val="24"/>
              </w:rPr>
              <w:t>develop</w:t>
            </w:r>
            <w:r w:rsidR="00323B10">
              <w:rPr>
                <w:rFonts w:asciiTheme="majorHAnsi" w:hAnsiTheme="majorHAnsi"/>
                <w:sz w:val="24"/>
                <w:szCs w:val="24"/>
              </w:rPr>
              <w:t>ing</w:t>
            </w:r>
            <w:r w:rsidRPr="00DC40DE">
              <w:rPr>
                <w:rFonts w:asciiTheme="majorHAnsi" w:hAnsiTheme="majorHAnsi"/>
                <w:sz w:val="24"/>
                <w:szCs w:val="24"/>
              </w:rPr>
              <w:t xml:space="preserve"> indicator indices and dashboards </w:t>
            </w:r>
          </w:p>
          <w:p w14:paraId="1E01DE32" w14:textId="725D1490" w:rsidR="00877230" w:rsidRPr="00C14F8B" w:rsidRDefault="00877230" w:rsidP="00023201">
            <w:pPr>
              <w:jc w:val="both"/>
              <w:rPr>
                <w:rFonts w:asciiTheme="majorHAnsi" w:hAnsiTheme="majorHAnsi"/>
                <w:sz w:val="24"/>
                <w:szCs w:val="24"/>
              </w:rPr>
            </w:pPr>
          </w:p>
        </w:tc>
        <w:tc>
          <w:tcPr>
            <w:tcW w:w="1530" w:type="dxa"/>
          </w:tcPr>
          <w:p w14:paraId="7494832C" w14:textId="77777777" w:rsidR="005B3298" w:rsidRDefault="00C15FCC" w:rsidP="00023201">
            <w:pPr>
              <w:jc w:val="both"/>
              <w:rPr>
                <w:rFonts w:asciiTheme="majorHAnsi" w:hAnsiTheme="majorHAnsi"/>
                <w:sz w:val="24"/>
                <w:szCs w:val="24"/>
              </w:rPr>
            </w:pPr>
            <w:r w:rsidRPr="00C14F8B">
              <w:rPr>
                <w:rFonts w:asciiTheme="majorHAnsi" w:hAnsiTheme="majorHAnsi"/>
                <w:sz w:val="24"/>
                <w:szCs w:val="24"/>
              </w:rPr>
              <w:lastRenderedPageBreak/>
              <w:t>All to Note</w:t>
            </w:r>
          </w:p>
          <w:p w14:paraId="3FE3E680" w14:textId="77777777" w:rsidR="00C15FCC" w:rsidRDefault="00C15FCC" w:rsidP="00023201">
            <w:pPr>
              <w:jc w:val="both"/>
              <w:rPr>
                <w:rFonts w:asciiTheme="majorHAnsi" w:hAnsiTheme="majorHAnsi"/>
                <w:sz w:val="24"/>
                <w:szCs w:val="24"/>
              </w:rPr>
            </w:pPr>
          </w:p>
          <w:p w14:paraId="3854AB27" w14:textId="77777777" w:rsidR="00C15FCC" w:rsidRDefault="00C15FCC" w:rsidP="00023201">
            <w:pPr>
              <w:jc w:val="both"/>
              <w:rPr>
                <w:rFonts w:asciiTheme="majorHAnsi" w:hAnsiTheme="majorHAnsi"/>
                <w:sz w:val="24"/>
                <w:szCs w:val="24"/>
              </w:rPr>
            </w:pPr>
          </w:p>
          <w:p w14:paraId="072B605A" w14:textId="77777777" w:rsidR="00C15FCC" w:rsidRDefault="00C15FCC" w:rsidP="00023201">
            <w:pPr>
              <w:jc w:val="both"/>
              <w:rPr>
                <w:rFonts w:asciiTheme="majorHAnsi" w:hAnsiTheme="majorHAnsi"/>
                <w:sz w:val="24"/>
                <w:szCs w:val="24"/>
              </w:rPr>
            </w:pPr>
          </w:p>
          <w:p w14:paraId="1FE41FCB" w14:textId="77777777" w:rsidR="00C15FCC" w:rsidRDefault="00C15FCC" w:rsidP="00023201">
            <w:pPr>
              <w:jc w:val="both"/>
              <w:rPr>
                <w:rFonts w:asciiTheme="majorHAnsi" w:hAnsiTheme="majorHAnsi"/>
                <w:sz w:val="24"/>
                <w:szCs w:val="24"/>
              </w:rPr>
            </w:pPr>
          </w:p>
          <w:p w14:paraId="793E9502" w14:textId="77777777" w:rsidR="00C15FCC" w:rsidRDefault="00C15FCC" w:rsidP="00023201">
            <w:pPr>
              <w:jc w:val="both"/>
              <w:rPr>
                <w:rFonts w:asciiTheme="majorHAnsi" w:hAnsiTheme="majorHAnsi"/>
                <w:sz w:val="24"/>
                <w:szCs w:val="24"/>
              </w:rPr>
            </w:pPr>
          </w:p>
          <w:p w14:paraId="7B038319" w14:textId="77777777" w:rsidR="00C15FCC" w:rsidRDefault="00C15FCC" w:rsidP="00023201">
            <w:pPr>
              <w:jc w:val="both"/>
              <w:rPr>
                <w:rFonts w:asciiTheme="majorHAnsi" w:hAnsiTheme="majorHAnsi"/>
                <w:sz w:val="24"/>
                <w:szCs w:val="24"/>
              </w:rPr>
            </w:pPr>
          </w:p>
          <w:p w14:paraId="57C37779" w14:textId="77777777" w:rsidR="00C15FCC" w:rsidRDefault="00C15FCC" w:rsidP="00023201">
            <w:pPr>
              <w:jc w:val="both"/>
              <w:rPr>
                <w:rFonts w:asciiTheme="majorHAnsi" w:hAnsiTheme="majorHAnsi"/>
                <w:sz w:val="24"/>
                <w:szCs w:val="24"/>
              </w:rPr>
            </w:pPr>
          </w:p>
          <w:p w14:paraId="0E3BAAB5" w14:textId="77777777" w:rsidR="00C15FCC" w:rsidRDefault="00C15FCC" w:rsidP="00023201">
            <w:pPr>
              <w:jc w:val="both"/>
              <w:rPr>
                <w:rFonts w:asciiTheme="majorHAnsi" w:hAnsiTheme="majorHAnsi"/>
                <w:sz w:val="24"/>
                <w:szCs w:val="24"/>
              </w:rPr>
            </w:pPr>
          </w:p>
          <w:p w14:paraId="73871B18" w14:textId="77777777" w:rsidR="00C15FCC" w:rsidRDefault="00C15FCC" w:rsidP="00023201">
            <w:pPr>
              <w:jc w:val="both"/>
              <w:rPr>
                <w:rFonts w:asciiTheme="majorHAnsi" w:hAnsiTheme="majorHAnsi"/>
                <w:sz w:val="24"/>
                <w:szCs w:val="24"/>
              </w:rPr>
            </w:pPr>
          </w:p>
          <w:p w14:paraId="7C0BF592" w14:textId="77777777" w:rsidR="00C15FCC" w:rsidRDefault="00C15FCC" w:rsidP="00023201">
            <w:pPr>
              <w:jc w:val="both"/>
              <w:rPr>
                <w:rFonts w:asciiTheme="majorHAnsi" w:hAnsiTheme="majorHAnsi"/>
                <w:sz w:val="24"/>
                <w:szCs w:val="24"/>
              </w:rPr>
            </w:pPr>
          </w:p>
          <w:p w14:paraId="27DF5CAF" w14:textId="77777777" w:rsidR="00C15FCC" w:rsidRDefault="00C15FCC" w:rsidP="00023201">
            <w:pPr>
              <w:jc w:val="both"/>
              <w:rPr>
                <w:rFonts w:asciiTheme="majorHAnsi" w:hAnsiTheme="majorHAnsi"/>
                <w:sz w:val="24"/>
                <w:szCs w:val="24"/>
              </w:rPr>
            </w:pPr>
          </w:p>
          <w:p w14:paraId="1C387088" w14:textId="77777777" w:rsidR="00C15FCC" w:rsidRDefault="00C15FCC" w:rsidP="00023201">
            <w:pPr>
              <w:jc w:val="both"/>
              <w:rPr>
                <w:rFonts w:asciiTheme="majorHAnsi" w:hAnsiTheme="majorHAnsi"/>
                <w:sz w:val="24"/>
                <w:szCs w:val="24"/>
              </w:rPr>
            </w:pPr>
          </w:p>
          <w:p w14:paraId="426A20EE" w14:textId="77777777" w:rsidR="00C15FCC" w:rsidRDefault="00C15FCC" w:rsidP="00023201">
            <w:pPr>
              <w:jc w:val="both"/>
              <w:rPr>
                <w:rFonts w:asciiTheme="majorHAnsi" w:hAnsiTheme="majorHAnsi"/>
                <w:sz w:val="24"/>
                <w:szCs w:val="24"/>
              </w:rPr>
            </w:pPr>
          </w:p>
          <w:p w14:paraId="0C1B887B" w14:textId="77777777" w:rsidR="00C15FCC" w:rsidRDefault="00C15FCC" w:rsidP="00023201">
            <w:pPr>
              <w:jc w:val="both"/>
              <w:rPr>
                <w:rFonts w:asciiTheme="majorHAnsi" w:hAnsiTheme="majorHAnsi"/>
                <w:sz w:val="24"/>
                <w:szCs w:val="24"/>
              </w:rPr>
            </w:pPr>
          </w:p>
          <w:p w14:paraId="5F40B1EA" w14:textId="77777777" w:rsidR="00C15FCC" w:rsidRDefault="00C15FCC" w:rsidP="00023201">
            <w:pPr>
              <w:jc w:val="both"/>
              <w:rPr>
                <w:rFonts w:asciiTheme="majorHAnsi" w:hAnsiTheme="majorHAnsi"/>
                <w:sz w:val="24"/>
                <w:szCs w:val="24"/>
              </w:rPr>
            </w:pPr>
          </w:p>
          <w:p w14:paraId="34088EA9" w14:textId="77777777" w:rsidR="00C15FCC" w:rsidRDefault="00C15FCC" w:rsidP="00023201">
            <w:pPr>
              <w:jc w:val="both"/>
              <w:rPr>
                <w:rFonts w:asciiTheme="majorHAnsi" w:hAnsiTheme="majorHAnsi"/>
                <w:sz w:val="24"/>
                <w:szCs w:val="24"/>
              </w:rPr>
            </w:pPr>
          </w:p>
          <w:p w14:paraId="3E07BF4D" w14:textId="77777777" w:rsidR="00C15FCC" w:rsidRDefault="00C15FCC" w:rsidP="00023201">
            <w:pPr>
              <w:jc w:val="both"/>
              <w:rPr>
                <w:rFonts w:asciiTheme="majorHAnsi" w:hAnsiTheme="majorHAnsi"/>
                <w:sz w:val="24"/>
                <w:szCs w:val="24"/>
              </w:rPr>
            </w:pPr>
          </w:p>
          <w:p w14:paraId="7C98C4D6" w14:textId="77777777" w:rsidR="00C15FCC" w:rsidRDefault="00C15FCC" w:rsidP="00023201">
            <w:pPr>
              <w:jc w:val="both"/>
              <w:rPr>
                <w:rFonts w:asciiTheme="majorHAnsi" w:hAnsiTheme="majorHAnsi"/>
                <w:sz w:val="24"/>
                <w:szCs w:val="24"/>
              </w:rPr>
            </w:pPr>
          </w:p>
          <w:p w14:paraId="05379598" w14:textId="77777777" w:rsidR="00C15FCC" w:rsidRDefault="00C15FCC" w:rsidP="00023201">
            <w:pPr>
              <w:jc w:val="both"/>
              <w:rPr>
                <w:rFonts w:asciiTheme="majorHAnsi" w:hAnsiTheme="majorHAnsi"/>
                <w:sz w:val="24"/>
                <w:szCs w:val="24"/>
              </w:rPr>
            </w:pPr>
          </w:p>
          <w:p w14:paraId="07BD6DFC" w14:textId="77777777" w:rsidR="00C15FCC" w:rsidRDefault="00C15FCC" w:rsidP="00023201">
            <w:pPr>
              <w:jc w:val="both"/>
              <w:rPr>
                <w:rFonts w:asciiTheme="majorHAnsi" w:hAnsiTheme="majorHAnsi"/>
                <w:sz w:val="24"/>
                <w:szCs w:val="24"/>
              </w:rPr>
            </w:pPr>
          </w:p>
          <w:p w14:paraId="3D45C510" w14:textId="77777777" w:rsidR="00C15FCC" w:rsidRDefault="00C15FCC" w:rsidP="00023201">
            <w:pPr>
              <w:jc w:val="both"/>
              <w:rPr>
                <w:rFonts w:asciiTheme="majorHAnsi" w:hAnsiTheme="majorHAnsi"/>
                <w:sz w:val="24"/>
                <w:szCs w:val="24"/>
              </w:rPr>
            </w:pPr>
          </w:p>
          <w:p w14:paraId="69971BDB" w14:textId="77777777" w:rsidR="00C15FCC" w:rsidRDefault="00C15FCC" w:rsidP="00023201">
            <w:pPr>
              <w:jc w:val="both"/>
              <w:rPr>
                <w:rFonts w:asciiTheme="majorHAnsi" w:hAnsiTheme="majorHAnsi"/>
                <w:sz w:val="24"/>
                <w:szCs w:val="24"/>
              </w:rPr>
            </w:pPr>
            <w:r w:rsidRPr="00C14F8B">
              <w:rPr>
                <w:rFonts w:asciiTheme="majorHAnsi" w:hAnsiTheme="majorHAnsi"/>
                <w:sz w:val="24"/>
                <w:szCs w:val="24"/>
              </w:rPr>
              <w:t>All to Note</w:t>
            </w:r>
          </w:p>
          <w:p w14:paraId="5E8E6261" w14:textId="77777777" w:rsidR="00C15FCC" w:rsidRDefault="00C15FCC" w:rsidP="00023201">
            <w:pPr>
              <w:jc w:val="both"/>
              <w:rPr>
                <w:rFonts w:asciiTheme="majorHAnsi" w:hAnsiTheme="majorHAnsi"/>
                <w:sz w:val="24"/>
                <w:szCs w:val="24"/>
              </w:rPr>
            </w:pPr>
          </w:p>
          <w:p w14:paraId="011E5FD1" w14:textId="77777777" w:rsidR="00C15FCC" w:rsidRDefault="00C15FCC" w:rsidP="00023201">
            <w:pPr>
              <w:jc w:val="both"/>
              <w:rPr>
                <w:rFonts w:asciiTheme="majorHAnsi" w:hAnsiTheme="majorHAnsi"/>
                <w:sz w:val="24"/>
                <w:szCs w:val="24"/>
              </w:rPr>
            </w:pPr>
          </w:p>
          <w:p w14:paraId="327D15F4" w14:textId="77777777" w:rsidR="00C15FCC" w:rsidRDefault="00C15FCC" w:rsidP="00023201">
            <w:pPr>
              <w:jc w:val="both"/>
              <w:rPr>
                <w:rFonts w:asciiTheme="majorHAnsi" w:hAnsiTheme="majorHAnsi"/>
                <w:sz w:val="24"/>
                <w:szCs w:val="24"/>
              </w:rPr>
            </w:pPr>
          </w:p>
          <w:p w14:paraId="7602C9C3" w14:textId="77777777" w:rsidR="00C15FCC" w:rsidRDefault="00C15FCC" w:rsidP="00023201">
            <w:pPr>
              <w:jc w:val="both"/>
              <w:rPr>
                <w:rFonts w:asciiTheme="majorHAnsi" w:hAnsiTheme="majorHAnsi"/>
                <w:sz w:val="24"/>
                <w:szCs w:val="24"/>
              </w:rPr>
            </w:pPr>
          </w:p>
          <w:p w14:paraId="68BCACE2" w14:textId="77777777" w:rsidR="00C15FCC" w:rsidRDefault="00C15FCC" w:rsidP="00023201">
            <w:pPr>
              <w:jc w:val="both"/>
              <w:rPr>
                <w:rFonts w:asciiTheme="majorHAnsi" w:hAnsiTheme="majorHAnsi"/>
                <w:sz w:val="24"/>
                <w:szCs w:val="24"/>
              </w:rPr>
            </w:pPr>
          </w:p>
          <w:p w14:paraId="45FF4FE3" w14:textId="77777777" w:rsidR="00C15FCC" w:rsidRDefault="00C15FCC" w:rsidP="00023201">
            <w:pPr>
              <w:jc w:val="both"/>
              <w:rPr>
                <w:rFonts w:asciiTheme="majorHAnsi" w:hAnsiTheme="majorHAnsi"/>
                <w:sz w:val="24"/>
                <w:szCs w:val="24"/>
              </w:rPr>
            </w:pPr>
          </w:p>
          <w:p w14:paraId="5245E13E" w14:textId="77777777" w:rsidR="00C15FCC" w:rsidRDefault="00C15FCC" w:rsidP="00023201">
            <w:pPr>
              <w:jc w:val="both"/>
              <w:rPr>
                <w:rFonts w:asciiTheme="majorHAnsi" w:hAnsiTheme="majorHAnsi"/>
                <w:sz w:val="24"/>
                <w:szCs w:val="24"/>
              </w:rPr>
            </w:pPr>
          </w:p>
          <w:p w14:paraId="4B41B567" w14:textId="77777777" w:rsidR="00C15FCC" w:rsidRDefault="00C15FCC" w:rsidP="00023201">
            <w:pPr>
              <w:jc w:val="both"/>
              <w:rPr>
                <w:rFonts w:asciiTheme="majorHAnsi" w:hAnsiTheme="majorHAnsi"/>
                <w:sz w:val="24"/>
                <w:szCs w:val="24"/>
              </w:rPr>
            </w:pPr>
          </w:p>
          <w:p w14:paraId="4E1D389C" w14:textId="77777777" w:rsidR="00C15FCC" w:rsidRDefault="00C15FCC" w:rsidP="00023201">
            <w:pPr>
              <w:jc w:val="both"/>
              <w:rPr>
                <w:rFonts w:asciiTheme="majorHAnsi" w:hAnsiTheme="majorHAnsi"/>
                <w:sz w:val="24"/>
                <w:szCs w:val="24"/>
              </w:rPr>
            </w:pPr>
          </w:p>
          <w:p w14:paraId="085F2F8F" w14:textId="77777777" w:rsidR="00C15FCC" w:rsidRDefault="00C15FCC" w:rsidP="00023201">
            <w:pPr>
              <w:jc w:val="both"/>
              <w:rPr>
                <w:rFonts w:asciiTheme="majorHAnsi" w:hAnsiTheme="majorHAnsi"/>
                <w:sz w:val="24"/>
                <w:szCs w:val="24"/>
              </w:rPr>
            </w:pPr>
          </w:p>
          <w:p w14:paraId="6E8DA5A6" w14:textId="77777777" w:rsidR="00C15FCC" w:rsidRDefault="00C15FCC" w:rsidP="00023201">
            <w:pPr>
              <w:jc w:val="both"/>
              <w:rPr>
                <w:rFonts w:asciiTheme="majorHAnsi" w:hAnsiTheme="majorHAnsi"/>
                <w:sz w:val="24"/>
                <w:szCs w:val="24"/>
              </w:rPr>
            </w:pPr>
          </w:p>
          <w:p w14:paraId="119A8071" w14:textId="77777777" w:rsidR="00C15FCC" w:rsidRDefault="00C15FCC" w:rsidP="00023201">
            <w:pPr>
              <w:jc w:val="both"/>
              <w:rPr>
                <w:rFonts w:asciiTheme="majorHAnsi" w:hAnsiTheme="majorHAnsi"/>
                <w:sz w:val="24"/>
                <w:szCs w:val="24"/>
              </w:rPr>
            </w:pPr>
          </w:p>
          <w:p w14:paraId="40DBA2E4" w14:textId="77777777" w:rsidR="00C15FCC" w:rsidRDefault="00C15FCC" w:rsidP="00023201">
            <w:pPr>
              <w:jc w:val="both"/>
              <w:rPr>
                <w:rFonts w:asciiTheme="majorHAnsi" w:hAnsiTheme="majorHAnsi"/>
                <w:sz w:val="24"/>
                <w:szCs w:val="24"/>
              </w:rPr>
            </w:pPr>
          </w:p>
          <w:p w14:paraId="68380846" w14:textId="77777777" w:rsidR="00C15FCC" w:rsidRDefault="00C15FCC" w:rsidP="00023201">
            <w:pPr>
              <w:jc w:val="both"/>
              <w:rPr>
                <w:rFonts w:asciiTheme="majorHAnsi" w:hAnsiTheme="majorHAnsi"/>
                <w:sz w:val="24"/>
                <w:szCs w:val="24"/>
              </w:rPr>
            </w:pPr>
          </w:p>
          <w:p w14:paraId="13F1C546" w14:textId="77777777" w:rsidR="00C15FCC" w:rsidRDefault="00C15FCC" w:rsidP="00023201">
            <w:pPr>
              <w:jc w:val="both"/>
              <w:rPr>
                <w:rFonts w:asciiTheme="majorHAnsi" w:hAnsiTheme="majorHAnsi"/>
                <w:sz w:val="24"/>
                <w:szCs w:val="24"/>
              </w:rPr>
            </w:pPr>
          </w:p>
          <w:p w14:paraId="098D0A17" w14:textId="77777777" w:rsidR="00C15FCC" w:rsidRDefault="00C15FCC" w:rsidP="00023201">
            <w:pPr>
              <w:jc w:val="both"/>
              <w:rPr>
                <w:rFonts w:asciiTheme="majorHAnsi" w:hAnsiTheme="majorHAnsi"/>
                <w:sz w:val="24"/>
                <w:szCs w:val="24"/>
              </w:rPr>
            </w:pPr>
          </w:p>
          <w:p w14:paraId="6BE64534" w14:textId="77777777" w:rsidR="00C15FCC" w:rsidRDefault="00C15FCC" w:rsidP="00023201">
            <w:pPr>
              <w:jc w:val="both"/>
              <w:rPr>
                <w:rFonts w:asciiTheme="majorHAnsi" w:hAnsiTheme="majorHAnsi"/>
                <w:sz w:val="24"/>
                <w:szCs w:val="24"/>
              </w:rPr>
            </w:pPr>
          </w:p>
          <w:p w14:paraId="3955863A" w14:textId="77777777" w:rsidR="00C15FCC" w:rsidRDefault="00C15FCC" w:rsidP="00023201">
            <w:pPr>
              <w:jc w:val="both"/>
              <w:rPr>
                <w:rFonts w:asciiTheme="majorHAnsi" w:hAnsiTheme="majorHAnsi"/>
                <w:sz w:val="24"/>
                <w:szCs w:val="24"/>
              </w:rPr>
            </w:pPr>
          </w:p>
          <w:p w14:paraId="4300FD71" w14:textId="77777777" w:rsidR="00C15FCC" w:rsidRDefault="00C15FCC" w:rsidP="00023201">
            <w:pPr>
              <w:jc w:val="both"/>
              <w:rPr>
                <w:rFonts w:asciiTheme="majorHAnsi" w:hAnsiTheme="majorHAnsi"/>
                <w:sz w:val="24"/>
                <w:szCs w:val="24"/>
              </w:rPr>
            </w:pPr>
          </w:p>
          <w:p w14:paraId="7B1ABFAB" w14:textId="77777777" w:rsidR="00C15FCC" w:rsidRDefault="00C15FCC" w:rsidP="00023201">
            <w:pPr>
              <w:jc w:val="both"/>
              <w:rPr>
                <w:rFonts w:asciiTheme="majorHAnsi" w:hAnsiTheme="majorHAnsi"/>
                <w:sz w:val="24"/>
                <w:szCs w:val="24"/>
              </w:rPr>
            </w:pPr>
          </w:p>
          <w:p w14:paraId="1AE1A48B" w14:textId="77777777" w:rsidR="00C15FCC" w:rsidRDefault="00C15FCC" w:rsidP="00023201">
            <w:pPr>
              <w:jc w:val="both"/>
              <w:rPr>
                <w:rFonts w:asciiTheme="majorHAnsi" w:hAnsiTheme="majorHAnsi"/>
                <w:sz w:val="24"/>
                <w:szCs w:val="24"/>
              </w:rPr>
            </w:pPr>
          </w:p>
          <w:p w14:paraId="7CB95BDC" w14:textId="77777777" w:rsidR="00C15FCC" w:rsidRDefault="00C15FCC" w:rsidP="00023201">
            <w:pPr>
              <w:jc w:val="both"/>
              <w:rPr>
                <w:rFonts w:asciiTheme="majorHAnsi" w:hAnsiTheme="majorHAnsi"/>
                <w:sz w:val="24"/>
                <w:szCs w:val="24"/>
              </w:rPr>
            </w:pPr>
          </w:p>
          <w:p w14:paraId="77BF4EC8" w14:textId="77777777" w:rsidR="00C15FCC" w:rsidRDefault="00C15FCC" w:rsidP="00023201">
            <w:pPr>
              <w:jc w:val="both"/>
              <w:rPr>
                <w:rFonts w:asciiTheme="majorHAnsi" w:hAnsiTheme="majorHAnsi"/>
                <w:sz w:val="24"/>
                <w:szCs w:val="24"/>
              </w:rPr>
            </w:pPr>
          </w:p>
          <w:p w14:paraId="4C30B904" w14:textId="77777777" w:rsidR="00C15FCC" w:rsidRDefault="00C15FCC" w:rsidP="00023201">
            <w:pPr>
              <w:jc w:val="both"/>
              <w:rPr>
                <w:rFonts w:asciiTheme="majorHAnsi" w:hAnsiTheme="majorHAnsi"/>
                <w:sz w:val="24"/>
                <w:szCs w:val="24"/>
              </w:rPr>
            </w:pPr>
          </w:p>
          <w:p w14:paraId="412DB382" w14:textId="77777777" w:rsidR="00C15FCC" w:rsidRDefault="00C15FCC" w:rsidP="00023201">
            <w:pPr>
              <w:jc w:val="both"/>
              <w:rPr>
                <w:rFonts w:asciiTheme="majorHAnsi" w:hAnsiTheme="majorHAnsi"/>
                <w:sz w:val="24"/>
                <w:szCs w:val="24"/>
              </w:rPr>
            </w:pPr>
          </w:p>
          <w:p w14:paraId="3BE76DA8" w14:textId="77777777" w:rsidR="00C15FCC" w:rsidRDefault="00C15FCC" w:rsidP="00023201">
            <w:pPr>
              <w:jc w:val="both"/>
              <w:rPr>
                <w:rFonts w:asciiTheme="majorHAnsi" w:hAnsiTheme="majorHAnsi"/>
                <w:sz w:val="24"/>
                <w:szCs w:val="24"/>
              </w:rPr>
            </w:pPr>
          </w:p>
          <w:p w14:paraId="51979C22" w14:textId="77777777" w:rsidR="00C15FCC" w:rsidRDefault="00C15FCC" w:rsidP="00023201">
            <w:pPr>
              <w:jc w:val="both"/>
              <w:rPr>
                <w:rFonts w:asciiTheme="majorHAnsi" w:hAnsiTheme="majorHAnsi"/>
                <w:sz w:val="24"/>
                <w:szCs w:val="24"/>
              </w:rPr>
            </w:pPr>
          </w:p>
          <w:p w14:paraId="004CA65A" w14:textId="77777777" w:rsidR="00C15FCC" w:rsidRDefault="00C15FCC" w:rsidP="00023201">
            <w:pPr>
              <w:jc w:val="both"/>
              <w:rPr>
                <w:rFonts w:asciiTheme="majorHAnsi" w:hAnsiTheme="majorHAnsi"/>
                <w:sz w:val="24"/>
                <w:szCs w:val="24"/>
              </w:rPr>
            </w:pPr>
          </w:p>
          <w:p w14:paraId="02763B0B" w14:textId="77777777" w:rsidR="00C15FCC" w:rsidRDefault="00C15FCC" w:rsidP="00023201">
            <w:pPr>
              <w:jc w:val="both"/>
              <w:rPr>
                <w:rFonts w:asciiTheme="majorHAnsi" w:hAnsiTheme="majorHAnsi"/>
                <w:sz w:val="24"/>
                <w:szCs w:val="24"/>
              </w:rPr>
            </w:pPr>
          </w:p>
          <w:p w14:paraId="4CDFAFD2" w14:textId="77777777" w:rsidR="00C15FCC" w:rsidRDefault="00C15FCC" w:rsidP="00023201">
            <w:pPr>
              <w:jc w:val="both"/>
              <w:rPr>
                <w:rFonts w:asciiTheme="majorHAnsi" w:hAnsiTheme="majorHAnsi"/>
                <w:sz w:val="24"/>
                <w:szCs w:val="24"/>
              </w:rPr>
            </w:pPr>
          </w:p>
          <w:p w14:paraId="1EF34329" w14:textId="77777777" w:rsidR="00C15FCC" w:rsidRDefault="00C15FCC" w:rsidP="00023201">
            <w:pPr>
              <w:jc w:val="both"/>
              <w:rPr>
                <w:rFonts w:asciiTheme="majorHAnsi" w:hAnsiTheme="majorHAnsi"/>
                <w:sz w:val="24"/>
                <w:szCs w:val="24"/>
              </w:rPr>
            </w:pPr>
          </w:p>
          <w:p w14:paraId="1FBF1E15" w14:textId="77777777" w:rsidR="00C15FCC" w:rsidRDefault="00C15FCC" w:rsidP="00023201">
            <w:pPr>
              <w:jc w:val="both"/>
              <w:rPr>
                <w:rFonts w:asciiTheme="majorHAnsi" w:hAnsiTheme="majorHAnsi"/>
                <w:sz w:val="24"/>
                <w:szCs w:val="24"/>
              </w:rPr>
            </w:pPr>
          </w:p>
          <w:p w14:paraId="349EA510" w14:textId="77777777" w:rsidR="00C15FCC" w:rsidRDefault="00C15FCC" w:rsidP="00023201">
            <w:pPr>
              <w:jc w:val="both"/>
              <w:rPr>
                <w:rFonts w:asciiTheme="majorHAnsi" w:hAnsiTheme="majorHAnsi"/>
                <w:sz w:val="24"/>
                <w:szCs w:val="24"/>
              </w:rPr>
            </w:pPr>
          </w:p>
          <w:p w14:paraId="3FA6911E" w14:textId="77777777" w:rsidR="00C15FCC" w:rsidRDefault="00C15FCC" w:rsidP="00023201">
            <w:pPr>
              <w:jc w:val="both"/>
              <w:rPr>
                <w:rFonts w:asciiTheme="majorHAnsi" w:hAnsiTheme="majorHAnsi"/>
                <w:sz w:val="24"/>
                <w:szCs w:val="24"/>
              </w:rPr>
            </w:pPr>
          </w:p>
          <w:p w14:paraId="24FC199A" w14:textId="77777777" w:rsidR="00C15FCC" w:rsidRDefault="00C15FCC" w:rsidP="00023201">
            <w:pPr>
              <w:jc w:val="both"/>
              <w:rPr>
                <w:rFonts w:asciiTheme="majorHAnsi" w:hAnsiTheme="majorHAnsi"/>
                <w:sz w:val="24"/>
                <w:szCs w:val="24"/>
              </w:rPr>
            </w:pPr>
          </w:p>
          <w:p w14:paraId="191E8979" w14:textId="77777777" w:rsidR="00C15FCC" w:rsidRDefault="00C15FCC" w:rsidP="00023201">
            <w:pPr>
              <w:jc w:val="both"/>
              <w:rPr>
                <w:rFonts w:asciiTheme="majorHAnsi" w:hAnsiTheme="majorHAnsi"/>
                <w:sz w:val="24"/>
                <w:szCs w:val="24"/>
              </w:rPr>
            </w:pPr>
          </w:p>
          <w:p w14:paraId="073DC145" w14:textId="77777777" w:rsidR="00C15FCC" w:rsidRDefault="00C15FCC" w:rsidP="00023201">
            <w:pPr>
              <w:jc w:val="both"/>
              <w:rPr>
                <w:rFonts w:asciiTheme="majorHAnsi" w:hAnsiTheme="majorHAnsi"/>
                <w:sz w:val="24"/>
                <w:szCs w:val="24"/>
              </w:rPr>
            </w:pPr>
          </w:p>
          <w:p w14:paraId="26B8F15B" w14:textId="77777777" w:rsidR="00C15FCC" w:rsidRDefault="00C15FCC" w:rsidP="00023201">
            <w:pPr>
              <w:jc w:val="both"/>
              <w:rPr>
                <w:rFonts w:asciiTheme="majorHAnsi" w:hAnsiTheme="majorHAnsi"/>
                <w:sz w:val="24"/>
                <w:szCs w:val="24"/>
              </w:rPr>
            </w:pPr>
          </w:p>
          <w:p w14:paraId="1FD4AB33" w14:textId="77777777" w:rsidR="00C15FCC" w:rsidRDefault="00C15FCC" w:rsidP="00023201">
            <w:pPr>
              <w:jc w:val="both"/>
              <w:rPr>
                <w:rFonts w:asciiTheme="majorHAnsi" w:hAnsiTheme="majorHAnsi"/>
                <w:sz w:val="24"/>
                <w:szCs w:val="24"/>
              </w:rPr>
            </w:pPr>
          </w:p>
          <w:p w14:paraId="0C04EFAD" w14:textId="77777777" w:rsidR="00C15FCC" w:rsidRDefault="00C15FCC" w:rsidP="00023201">
            <w:pPr>
              <w:jc w:val="both"/>
              <w:rPr>
                <w:rFonts w:asciiTheme="majorHAnsi" w:hAnsiTheme="majorHAnsi"/>
                <w:sz w:val="24"/>
                <w:szCs w:val="24"/>
              </w:rPr>
            </w:pPr>
          </w:p>
          <w:p w14:paraId="1A537BE5" w14:textId="77777777" w:rsidR="00C15FCC" w:rsidRDefault="00C15FCC" w:rsidP="00023201">
            <w:pPr>
              <w:jc w:val="both"/>
              <w:rPr>
                <w:rFonts w:asciiTheme="majorHAnsi" w:hAnsiTheme="majorHAnsi"/>
                <w:sz w:val="24"/>
                <w:szCs w:val="24"/>
              </w:rPr>
            </w:pPr>
          </w:p>
          <w:p w14:paraId="0997A880" w14:textId="77777777" w:rsidR="00C15FCC" w:rsidRDefault="00C15FCC" w:rsidP="00023201">
            <w:pPr>
              <w:jc w:val="both"/>
              <w:rPr>
                <w:rFonts w:asciiTheme="majorHAnsi" w:hAnsiTheme="majorHAnsi"/>
                <w:sz w:val="24"/>
                <w:szCs w:val="24"/>
              </w:rPr>
            </w:pPr>
          </w:p>
          <w:p w14:paraId="0AE2CF7E" w14:textId="77777777" w:rsidR="00C15FCC" w:rsidRDefault="00C15FCC" w:rsidP="00023201">
            <w:pPr>
              <w:jc w:val="both"/>
              <w:rPr>
                <w:rFonts w:asciiTheme="majorHAnsi" w:hAnsiTheme="majorHAnsi"/>
                <w:sz w:val="24"/>
                <w:szCs w:val="24"/>
              </w:rPr>
            </w:pPr>
          </w:p>
          <w:p w14:paraId="15F6CC87" w14:textId="77777777" w:rsidR="00C15FCC" w:rsidRDefault="00C15FCC" w:rsidP="00023201">
            <w:pPr>
              <w:jc w:val="both"/>
              <w:rPr>
                <w:rFonts w:asciiTheme="majorHAnsi" w:hAnsiTheme="majorHAnsi"/>
                <w:sz w:val="24"/>
                <w:szCs w:val="24"/>
              </w:rPr>
            </w:pPr>
          </w:p>
          <w:p w14:paraId="48B5EA86" w14:textId="38111768" w:rsidR="00C15FCC" w:rsidRPr="00C14F8B" w:rsidRDefault="00C15FCC" w:rsidP="00023201">
            <w:pPr>
              <w:jc w:val="both"/>
              <w:rPr>
                <w:rFonts w:asciiTheme="majorHAnsi" w:hAnsiTheme="majorHAnsi"/>
                <w:sz w:val="24"/>
                <w:szCs w:val="24"/>
              </w:rPr>
            </w:pPr>
            <w:r w:rsidRPr="00C14F8B">
              <w:rPr>
                <w:rFonts w:asciiTheme="majorHAnsi" w:hAnsiTheme="majorHAnsi"/>
                <w:sz w:val="24"/>
                <w:szCs w:val="24"/>
              </w:rPr>
              <w:t>All to Note</w:t>
            </w:r>
          </w:p>
        </w:tc>
      </w:tr>
      <w:tr w:rsidR="005B3298" w:rsidRPr="00C14F8B" w14:paraId="1B466068" w14:textId="77777777" w:rsidTr="0059638B">
        <w:tc>
          <w:tcPr>
            <w:tcW w:w="9864" w:type="dxa"/>
            <w:gridSpan w:val="4"/>
          </w:tcPr>
          <w:p w14:paraId="517B2D16" w14:textId="77777777" w:rsidR="008968C3" w:rsidRPr="00C14F8B" w:rsidRDefault="008968C3" w:rsidP="00023201">
            <w:pPr>
              <w:pStyle w:val="ListParagraph"/>
              <w:jc w:val="both"/>
              <w:rPr>
                <w:rFonts w:asciiTheme="majorHAnsi" w:hAnsiTheme="majorHAnsi"/>
                <w:sz w:val="24"/>
                <w:szCs w:val="24"/>
              </w:rPr>
            </w:pPr>
          </w:p>
          <w:p w14:paraId="7D7D84E6" w14:textId="77777777" w:rsidR="008968C3" w:rsidRPr="00C14F8B" w:rsidRDefault="008968C3" w:rsidP="00023201">
            <w:pPr>
              <w:jc w:val="both"/>
              <w:rPr>
                <w:rFonts w:asciiTheme="majorHAnsi" w:hAnsiTheme="majorHAnsi"/>
                <w:b/>
                <w:sz w:val="24"/>
                <w:szCs w:val="24"/>
              </w:rPr>
            </w:pPr>
            <w:r w:rsidRPr="00C14F8B">
              <w:rPr>
                <w:rFonts w:asciiTheme="majorHAnsi" w:hAnsiTheme="majorHAnsi"/>
                <w:b/>
                <w:sz w:val="24"/>
                <w:szCs w:val="24"/>
              </w:rPr>
              <w:t xml:space="preserve">Min 05/ SDG NTF/ May </w:t>
            </w:r>
            <w:proofErr w:type="gramStart"/>
            <w:r w:rsidRPr="00C14F8B">
              <w:rPr>
                <w:rFonts w:asciiTheme="majorHAnsi" w:hAnsiTheme="majorHAnsi"/>
                <w:b/>
                <w:sz w:val="24"/>
                <w:szCs w:val="24"/>
              </w:rPr>
              <w:t>2021 :</w:t>
            </w:r>
            <w:proofErr w:type="gramEnd"/>
            <w:r w:rsidRPr="00C14F8B">
              <w:rPr>
                <w:rFonts w:asciiTheme="majorHAnsi" w:hAnsiTheme="majorHAnsi"/>
                <w:b/>
                <w:sz w:val="24"/>
                <w:szCs w:val="24"/>
              </w:rPr>
              <w:t xml:space="preserve"> Comments and reactions arising from Presentation of the Progress Report</w:t>
            </w:r>
          </w:p>
          <w:p w14:paraId="53605893" w14:textId="29C312C7" w:rsidR="00814BD3" w:rsidRPr="00A531CE" w:rsidRDefault="00323B10" w:rsidP="00323B10">
            <w:pPr>
              <w:jc w:val="both"/>
              <w:rPr>
                <w:rFonts w:asciiTheme="majorHAnsi" w:hAnsiTheme="majorHAnsi"/>
                <w:sz w:val="24"/>
                <w:szCs w:val="24"/>
              </w:rPr>
            </w:pPr>
            <w:r w:rsidRPr="00A531CE">
              <w:rPr>
                <w:rFonts w:asciiTheme="majorHAnsi" w:hAnsiTheme="majorHAnsi"/>
                <w:sz w:val="24"/>
                <w:szCs w:val="24"/>
              </w:rPr>
              <w:t>The Commissioner</w:t>
            </w:r>
            <w:r w:rsidR="00A531CE" w:rsidRPr="00A531CE">
              <w:rPr>
                <w:rFonts w:asciiTheme="majorHAnsi" w:hAnsiTheme="majorHAnsi"/>
                <w:sz w:val="24"/>
                <w:szCs w:val="24"/>
              </w:rPr>
              <w:t xml:space="preserve"> Ministry of Finance, Planning and Economic Development Mr.</w:t>
            </w:r>
            <w:r w:rsidRPr="00A531CE">
              <w:rPr>
                <w:rFonts w:asciiTheme="majorHAnsi" w:hAnsiTheme="majorHAnsi"/>
                <w:sz w:val="24"/>
                <w:szCs w:val="24"/>
              </w:rPr>
              <w:t xml:space="preserve"> </w:t>
            </w:r>
            <w:r w:rsidR="00814BD3" w:rsidRPr="00A531CE">
              <w:rPr>
                <w:rFonts w:asciiTheme="majorHAnsi" w:hAnsiTheme="majorHAnsi"/>
                <w:sz w:val="24"/>
                <w:szCs w:val="24"/>
              </w:rPr>
              <w:t xml:space="preserve">Fredrick </w:t>
            </w:r>
            <w:proofErr w:type="spellStart"/>
            <w:r w:rsidR="00814BD3" w:rsidRPr="00A531CE">
              <w:rPr>
                <w:rFonts w:asciiTheme="majorHAnsi" w:hAnsiTheme="majorHAnsi"/>
                <w:sz w:val="24"/>
                <w:szCs w:val="24"/>
              </w:rPr>
              <w:t>Twesiime</w:t>
            </w:r>
            <w:proofErr w:type="spellEnd"/>
            <w:r w:rsidR="00814BD3" w:rsidRPr="00A531CE">
              <w:rPr>
                <w:rFonts w:asciiTheme="majorHAnsi" w:hAnsiTheme="majorHAnsi"/>
                <w:sz w:val="24"/>
                <w:szCs w:val="24"/>
              </w:rPr>
              <w:t xml:space="preserve"> </w:t>
            </w:r>
            <w:proofErr w:type="spellStart"/>
            <w:r w:rsidR="00A531CE" w:rsidRPr="00A531CE">
              <w:rPr>
                <w:rFonts w:asciiTheme="majorHAnsi" w:hAnsiTheme="majorHAnsi"/>
                <w:sz w:val="24"/>
                <w:szCs w:val="24"/>
              </w:rPr>
              <w:t>Tabure</w:t>
            </w:r>
            <w:proofErr w:type="spellEnd"/>
            <w:r w:rsidR="00A531CE" w:rsidRPr="00A531CE">
              <w:rPr>
                <w:rFonts w:asciiTheme="majorHAnsi" w:hAnsiTheme="majorHAnsi"/>
                <w:sz w:val="24"/>
                <w:szCs w:val="24"/>
              </w:rPr>
              <w:t xml:space="preserve"> highlighted the progress made by the Financing and Mainstreaming SDGs TWG Group as </w:t>
            </w:r>
            <w:proofErr w:type="gramStart"/>
            <w:r w:rsidR="00A531CE" w:rsidRPr="00A531CE">
              <w:rPr>
                <w:rFonts w:asciiTheme="majorHAnsi" w:hAnsiTheme="majorHAnsi"/>
                <w:sz w:val="24"/>
                <w:szCs w:val="24"/>
              </w:rPr>
              <w:t>follows;</w:t>
            </w:r>
            <w:proofErr w:type="gramEnd"/>
          </w:p>
          <w:p w14:paraId="656E5E0E" w14:textId="1DEA294E" w:rsidR="008968C3" w:rsidRPr="00C14F8B" w:rsidRDefault="008968C3" w:rsidP="00023201">
            <w:pPr>
              <w:pStyle w:val="ListParagraph"/>
              <w:jc w:val="both"/>
              <w:rPr>
                <w:rFonts w:asciiTheme="majorHAnsi" w:hAnsiTheme="majorHAnsi"/>
                <w:sz w:val="24"/>
                <w:szCs w:val="24"/>
              </w:rPr>
            </w:pPr>
          </w:p>
          <w:p w14:paraId="561B1C5F" w14:textId="77777777" w:rsidR="008968C3" w:rsidRPr="00A531CE" w:rsidRDefault="008968C3" w:rsidP="00A531CE">
            <w:pPr>
              <w:jc w:val="both"/>
              <w:rPr>
                <w:rFonts w:asciiTheme="majorHAnsi" w:hAnsiTheme="majorHAnsi"/>
                <w:b/>
                <w:i/>
                <w:sz w:val="24"/>
                <w:szCs w:val="24"/>
              </w:rPr>
            </w:pPr>
            <w:r w:rsidRPr="00A531CE">
              <w:rPr>
                <w:rFonts w:asciiTheme="majorHAnsi" w:hAnsiTheme="majorHAnsi"/>
                <w:b/>
                <w:i/>
                <w:sz w:val="24"/>
                <w:szCs w:val="24"/>
              </w:rPr>
              <w:t xml:space="preserve">Achievements:  </w:t>
            </w:r>
          </w:p>
          <w:p w14:paraId="691C47D1" w14:textId="77777777" w:rsidR="008968C3" w:rsidRPr="00C14F8B" w:rsidRDefault="008968C3" w:rsidP="00460D4E">
            <w:pPr>
              <w:pStyle w:val="ListParagraph"/>
              <w:numPr>
                <w:ilvl w:val="0"/>
                <w:numId w:val="18"/>
              </w:numPr>
              <w:jc w:val="both"/>
              <w:rPr>
                <w:rFonts w:asciiTheme="majorHAnsi" w:hAnsiTheme="majorHAnsi"/>
                <w:sz w:val="24"/>
                <w:szCs w:val="24"/>
              </w:rPr>
            </w:pPr>
            <w:r w:rsidRPr="00C14F8B">
              <w:rPr>
                <w:rFonts w:asciiTheme="majorHAnsi" w:hAnsiTheme="majorHAnsi"/>
                <w:sz w:val="24"/>
                <w:szCs w:val="24"/>
              </w:rPr>
              <w:t xml:space="preserve">Worked with Ministry of Finance on implementation of the </w:t>
            </w:r>
            <w:r w:rsidRPr="00A531CE">
              <w:rPr>
                <w:rFonts w:asciiTheme="majorHAnsi" w:hAnsiTheme="majorHAnsi"/>
                <w:sz w:val="24"/>
                <w:szCs w:val="24"/>
              </w:rPr>
              <w:t xml:space="preserve">GBS </w:t>
            </w:r>
            <w:r w:rsidRPr="00C14F8B">
              <w:rPr>
                <w:rFonts w:asciiTheme="majorHAnsi" w:hAnsiTheme="majorHAnsi"/>
                <w:sz w:val="24"/>
                <w:szCs w:val="24"/>
              </w:rPr>
              <w:t xml:space="preserve">to link expenditure and outcome </w:t>
            </w:r>
          </w:p>
          <w:p w14:paraId="7CFC1EEC" w14:textId="1E05C36C" w:rsidR="008968C3" w:rsidRPr="00C14F8B" w:rsidRDefault="008968C3" w:rsidP="00460D4E">
            <w:pPr>
              <w:pStyle w:val="ListParagraph"/>
              <w:numPr>
                <w:ilvl w:val="0"/>
                <w:numId w:val="18"/>
              </w:numPr>
              <w:jc w:val="both"/>
              <w:rPr>
                <w:rFonts w:asciiTheme="majorHAnsi" w:hAnsiTheme="majorHAnsi"/>
                <w:sz w:val="24"/>
                <w:szCs w:val="24"/>
              </w:rPr>
            </w:pPr>
            <w:r w:rsidRPr="00C14F8B">
              <w:rPr>
                <w:rFonts w:asciiTheme="majorHAnsi" w:hAnsiTheme="majorHAnsi"/>
                <w:sz w:val="24"/>
                <w:szCs w:val="24"/>
              </w:rPr>
              <w:t>Follow</w:t>
            </w:r>
            <w:r w:rsidR="00A531CE">
              <w:rPr>
                <w:rFonts w:asciiTheme="majorHAnsi" w:hAnsiTheme="majorHAnsi"/>
                <w:sz w:val="24"/>
                <w:szCs w:val="24"/>
              </w:rPr>
              <w:t>ed</w:t>
            </w:r>
            <w:r w:rsidRPr="00C14F8B">
              <w:rPr>
                <w:rFonts w:asciiTheme="majorHAnsi" w:hAnsiTheme="majorHAnsi"/>
                <w:sz w:val="24"/>
                <w:szCs w:val="24"/>
              </w:rPr>
              <w:t xml:space="preserve"> up on sectors and agencies on allocation of resources for SDGs.</w:t>
            </w:r>
          </w:p>
          <w:p w14:paraId="6F3B498E" w14:textId="6BC57AB4" w:rsidR="008968C3" w:rsidRPr="00C14F8B" w:rsidRDefault="008968C3" w:rsidP="00460D4E">
            <w:pPr>
              <w:pStyle w:val="ListParagraph"/>
              <w:numPr>
                <w:ilvl w:val="0"/>
                <w:numId w:val="18"/>
              </w:numPr>
              <w:jc w:val="both"/>
              <w:rPr>
                <w:rFonts w:asciiTheme="majorHAnsi" w:hAnsiTheme="majorHAnsi"/>
                <w:sz w:val="24"/>
                <w:szCs w:val="24"/>
              </w:rPr>
            </w:pPr>
            <w:r w:rsidRPr="00C14F8B">
              <w:rPr>
                <w:rFonts w:asciiTheme="majorHAnsi" w:hAnsiTheme="majorHAnsi"/>
                <w:sz w:val="24"/>
                <w:szCs w:val="24"/>
              </w:rPr>
              <w:t>Strengthen</w:t>
            </w:r>
            <w:r w:rsidR="00A531CE">
              <w:rPr>
                <w:rFonts w:asciiTheme="majorHAnsi" w:hAnsiTheme="majorHAnsi"/>
                <w:sz w:val="24"/>
                <w:szCs w:val="24"/>
              </w:rPr>
              <w:t>ed</w:t>
            </w:r>
            <w:r w:rsidRPr="00C14F8B">
              <w:rPr>
                <w:rFonts w:asciiTheme="majorHAnsi" w:hAnsiTheme="majorHAnsi"/>
                <w:sz w:val="24"/>
                <w:szCs w:val="24"/>
              </w:rPr>
              <w:t xml:space="preserve"> collaboration</w:t>
            </w:r>
            <w:r w:rsidR="00A531CE">
              <w:rPr>
                <w:rFonts w:asciiTheme="majorHAnsi" w:hAnsiTheme="majorHAnsi"/>
                <w:sz w:val="24"/>
                <w:szCs w:val="24"/>
              </w:rPr>
              <w:t>s</w:t>
            </w:r>
            <w:r w:rsidRPr="00C14F8B">
              <w:rPr>
                <w:rFonts w:asciiTheme="majorHAnsi" w:hAnsiTheme="majorHAnsi"/>
                <w:sz w:val="24"/>
                <w:szCs w:val="24"/>
              </w:rPr>
              <w:t xml:space="preserve"> with partners </w:t>
            </w:r>
            <w:proofErr w:type="gramStart"/>
            <w:r w:rsidRPr="00C14F8B">
              <w:rPr>
                <w:rFonts w:asciiTheme="majorHAnsi" w:hAnsiTheme="majorHAnsi"/>
                <w:sz w:val="24"/>
                <w:szCs w:val="24"/>
              </w:rPr>
              <w:t>in order to</w:t>
            </w:r>
            <w:proofErr w:type="gramEnd"/>
            <w:r w:rsidRPr="00C14F8B">
              <w:rPr>
                <w:rFonts w:asciiTheme="majorHAnsi" w:hAnsiTheme="majorHAnsi"/>
                <w:sz w:val="24"/>
                <w:szCs w:val="24"/>
              </w:rPr>
              <w:t xml:space="preserve"> finance programs targeting SDGs.</w:t>
            </w:r>
          </w:p>
          <w:p w14:paraId="5081B64F" w14:textId="120133EB" w:rsidR="008968C3" w:rsidRPr="00C14F8B" w:rsidRDefault="008968C3" w:rsidP="00460D4E">
            <w:pPr>
              <w:pStyle w:val="ListParagraph"/>
              <w:numPr>
                <w:ilvl w:val="0"/>
                <w:numId w:val="18"/>
              </w:numPr>
              <w:jc w:val="both"/>
              <w:rPr>
                <w:rFonts w:asciiTheme="majorHAnsi" w:hAnsiTheme="majorHAnsi"/>
                <w:sz w:val="24"/>
                <w:szCs w:val="24"/>
              </w:rPr>
            </w:pPr>
            <w:r w:rsidRPr="00C14F8B">
              <w:rPr>
                <w:rFonts w:asciiTheme="majorHAnsi" w:hAnsiTheme="majorHAnsi"/>
                <w:sz w:val="24"/>
                <w:szCs w:val="24"/>
              </w:rPr>
              <w:t>Improve</w:t>
            </w:r>
            <w:r w:rsidR="00A531CE">
              <w:rPr>
                <w:rFonts w:asciiTheme="majorHAnsi" w:hAnsiTheme="majorHAnsi"/>
                <w:sz w:val="24"/>
                <w:szCs w:val="24"/>
              </w:rPr>
              <w:t>d</w:t>
            </w:r>
            <w:r w:rsidRPr="00C14F8B">
              <w:rPr>
                <w:rFonts w:asciiTheme="majorHAnsi" w:hAnsiTheme="majorHAnsi"/>
                <w:sz w:val="24"/>
                <w:szCs w:val="24"/>
              </w:rPr>
              <w:t xml:space="preserve"> tax administration, expenditure efficiency and increase tax base.</w:t>
            </w:r>
          </w:p>
          <w:p w14:paraId="1EE27CC3" w14:textId="77777777" w:rsidR="00460D4E" w:rsidRDefault="008968C3" w:rsidP="001E6332">
            <w:pPr>
              <w:pStyle w:val="ListParagraph"/>
              <w:numPr>
                <w:ilvl w:val="0"/>
                <w:numId w:val="18"/>
              </w:numPr>
              <w:jc w:val="both"/>
              <w:rPr>
                <w:rFonts w:asciiTheme="majorHAnsi" w:hAnsiTheme="majorHAnsi"/>
                <w:sz w:val="24"/>
                <w:szCs w:val="24"/>
              </w:rPr>
            </w:pPr>
            <w:r w:rsidRPr="00460D4E">
              <w:rPr>
                <w:rFonts w:asciiTheme="majorHAnsi" w:hAnsiTheme="majorHAnsi"/>
                <w:sz w:val="24"/>
                <w:szCs w:val="24"/>
              </w:rPr>
              <w:t xml:space="preserve">Strengthened domestic revenue mobilization </w:t>
            </w:r>
          </w:p>
          <w:p w14:paraId="4742C47D" w14:textId="17F5C35E" w:rsidR="00460D4E" w:rsidRPr="007B6414" w:rsidRDefault="00460D4E" w:rsidP="002466FE">
            <w:pPr>
              <w:pStyle w:val="ListParagraph"/>
              <w:numPr>
                <w:ilvl w:val="0"/>
                <w:numId w:val="18"/>
              </w:numPr>
              <w:jc w:val="both"/>
              <w:rPr>
                <w:rFonts w:asciiTheme="majorHAnsi" w:hAnsiTheme="majorHAnsi"/>
                <w:sz w:val="24"/>
                <w:szCs w:val="24"/>
              </w:rPr>
            </w:pPr>
            <w:r w:rsidRPr="007B6414">
              <w:rPr>
                <w:rFonts w:asciiTheme="majorHAnsi" w:hAnsiTheme="majorHAnsi"/>
                <w:sz w:val="24"/>
                <w:szCs w:val="24"/>
              </w:rPr>
              <w:t xml:space="preserve">An integrated national framework with four components that include assessment of all financing resources was developed by </w:t>
            </w:r>
            <w:proofErr w:type="spellStart"/>
            <w:r w:rsidRPr="007B6414">
              <w:rPr>
                <w:rFonts w:asciiTheme="majorHAnsi" w:hAnsiTheme="majorHAnsi"/>
                <w:sz w:val="24"/>
                <w:szCs w:val="24"/>
              </w:rPr>
              <w:t>MoFPED</w:t>
            </w:r>
            <w:proofErr w:type="spellEnd"/>
            <w:r w:rsidRPr="007B6414">
              <w:rPr>
                <w:rFonts w:asciiTheme="majorHAnsi" w:hAnsiTheme="majorHAnsi"/>
                <w:sz w:val="24"/>
                <w:szCs w:val="24"/>
              </w:rPr>
              <w:t xml:space="preserve"> with support from UNDP.</w:t>
            </w:r>
            <w:r w:rsidR="007B6414" w:rsidRPr="007B6414">
              <w:rPr>
                <w:rFonts w:asciiTheme="majorHAnsi" w:hAnsiTheme="majorHAnsi"/>
                <w:sz w:val="24"/>
                <w:szCs w:val="24"/>
              </w:rPr>
              <w:t xml:space="preserve"> </w:t>
            </w:r>
            <w:r w:rsidRPr="007B6414">
              <w:rPr>
                <w:rFonts w:asciiTheme="majorHAnsi" w:hAnsiTheme="majorHAnsi"/>
                <w:sz w:val="24"/>
                <w:szCs w:val="24"/>
              </w:rPr>
              <w:t>Ministry of Finance completed the development financing assessment in 2019 with support from UNDP and are in process of finalizing the Public Financing Strategy. UN agencies have been able to mobilize two million USD for support of activities such as Certificate of compliance, feasibility studies among others. The project started in October 2020 which was slowed down due to COVID. A work plan is being finalized so that activities be</w:t>
            </w:r>
            <w:r w:rsidR="00A531CE">
              <w:rPr>
                <w:rFonts w:asciiTheme="majorHAnsi" w:hAnsiTheme="majorHAnsi"/>
                <w:sz w:val="24"/>
                <w:szCs w:val="24"/>
              </w:rPr>
              <w:t>gin. Other opportunities noted were</w:t>
            </w:r>
            <w:r w:rsidRPr="007B6414">
              <w:rPr>
                <w:rFonts w:asciiTheme="majorHAnsi" w:hAnsiTheme="majorHAnsi"/>
                <w:sz w:val="24"/>
                <w:szCs w:val="24"/>
              </w:rPr>
              <w:t xml:space="preserve"> Continental Free Trade Area which is accelerating implementation of SDGs in Uganda.  UNDP has also mobilized 1.5 million USD to support Uganda’s readiness participate in Continental Free Trade Area working with Ministry of Trade.</w:t>
            </w:r>
          </w:p>
          <w:p w14:paraId="7035491D" w14:textId="7D6CF7D6" w:rsidR="00460D4E" w:rsidRPr="007B6414" w:rsidRDefault="00460D4E" w:rsidP="007B6414">
            <w:pPr>
              <w:pStyle w:val="ListParagraph"/>
              <w:numPr>
                <w:ilvl w:val="0"/>
                <w:numId w:val="18"/>
              </w:numPr>
              <w:jc w:val="both"/>
              <w:rPr>
                <w:rFonts w:asciiTheme="majorHAnsi" w:hAnsiTheme="majorHAnsi"/>
                <w:sz w:val="24"/>
                <w:szCs w:val="24"/>
              </w:rPr>
            </w:pPr>
            <w:r>
              <w:rPr>
                <w:rFonts w:asciiTheme="majorHAnsi" w:hAnsiTheme="majorHAnsi"/>
                <w:sz w:val="24"/>
                <w:szCs w:val="24"/>
              </w:rPr>
              <w:t xml:space="preserve">It was </w:t>
            </w:r>
            <w:r w:rsidRPr="00C14F8B">
              <w:rPr>
                <w:rFonts w:asciiTheme="majorHAnsi" w:hAnsiTheme="majorHAnsi"/>
                <w:sz w:val="24"/>
                <w:szCs w:val="24"/>
              </w:rPr>
              <w:t xml:space="preserve">highlighted that there was no ownership </w:t>
            </w:r>
            <w:r>
              <w:rPr>
                <w:rFonts w:asciiTheme="majorHAnsi" w:hAnsiTheme="majorHAnsi"/>
                <w:sz w:val="24"/>
                <w:szCs w:val="24"/>
              </w:rPr>
              <w:t xml:space="preserve">of issues raised </w:t>
            </w:r>
            <w:r w:rsidRPr="00C14F8B">
              <w:rPr>
                <w:rFonts w:asciiTheme="majorHAnsi" w:hAnsiTheme="majorHAnsi"/>
                <w:sz w:val="24"/>
                <w:szCs w:val="24"/>
              </w:rPr>
              <w:t xml:space="preserve">since   progress was reported without the TWG meeting to give input. </w:t>
            </w:r>
          </w:p>
          <w:p w14:paraId="62244225" w14:textId="77777777" w:rsidR="008968C3" w:rsidRPr="00C14F8B" w:rsidRDefault="008968C3" w:rsidP="00A531CE">
            <w:pPr>
              <w:jc w:val="both"/>
              <w:rPr>
                <w:rFonts w:asciiTheme="majorHAnsi" w:hAnsiTheme="majorHAnsi"/>
                <w:b/>
                <w:i/>
                <w:sz w:val="24"/>
                <w:szCs w:val="24"/>
              </w:rPr>
            </w:pPr>
            <w:r w:rsidRPr="00C14F8B">
              <w:rPr>
                <w:rFonts w:asciiTheme="majorHAnsi" w:hAnsiTheme="majorHAnsi"/>
                <w:b/>
                <w:i/>
                <w:sz w:val="24"/>
                <w:szCs w:val="24"/>
              </w:rPr>
              <w:t xml:space="preserve">Challenges: </w:t>
            </w:r>
          </w:p>
          <w:p w14:paraId="240A789C" w14:textId="5B61FEDE" w:rsidR="008968C3" w:rsidRPr="00C14F8B" w:rsidRDefault="00A531CE" w:rsidP="00A531CE">
            <w:pPr>
              <w:pStyle w:val="ListParagraph"/>
              <w:numPr>
                <w:ilvl w:val="0"/>
                <w:numId w:val="37"/>
              </w:numPr>
              <w:jc w:val="both"/>
              <w:rPr>
                <w:rFonts w:asciiTheme="majorHAnsi" w:hAnsiTheme="majorHAnsi"/>
                <w:sz w:val="24"/>
                <w:szCs w:val="24"/>
              </w:rPr>
            </w:pPr>
            <w:r w:rsidRPr="00C14F8B">
              <w:rPr>
                <w:rFonts w:asciiTheme="majorHAnsi" w:hAnsiTheme="majorHAnsi"/>
                <w:sz w:val="24"/>
                <w:szCs w:val="24"/>
              </w:rPr>
              <w:t>Low Domestic Revenue</w:t>
            </w:r>
          </w:p>
          <w:p w14:paraId="40C1B31E" w14:textId="5FBD4025" w:rsidR="008968C3" w:rsidRPr="00C14F8B" w:rsidRDefault="007B6414" w:rsidP="00A531CE">
            <w:pPr>
              <w:pStyle w:val="ListParagraph"/>
              <w:numPr>
                <w:ilvl w:val="0"/>
                <w:numId w:val="37"/>
              </w:numPr>
              <w:jc w:val="both"/>
              <w:rPr>
                <w:rFonts w:asciiTheme="majorHAnsi" w:hAnsiTheme="majorHAnsi"/>
                <w:sz w:val="24"/>
                <w:szCs w:val="24"/>
              </w:rPr>
            </w:pPr>
            <w:r>
              <w:rPr>
                <w:rFonts w:asciiTheme="majorHAnsi" w:hAnsiTheme="majorHAnsi"/>
                <w:sz w:val="24"/>
                <w:szCs w:val="24"/>
              </w:rPr>
              <w:t xml:space="preserve">Implementation </w:t>
            </w:r>
            <w:r w:rsidR="008968C3" w:rsidRPr="00C14F8B">
              <w:rPr>
                <w:rFonts w:asciiTheme="majorHAnsi" w:hAnsiTheme="majorHAnsi"/>
                <w:sz w:val="24"/>
                <w:szCs w:val="24"/>
              </w:rPr>
              <w:t>of projects (finances lying idle)</w:t>
            </w:r>
          </w:p>
          <w:p w14:paraId="62015373" w14:textId="77777777" w:rsidR="008968C3" w:rsidRPr="00C14F8B" w:rsidRDefault="008968C3" w:rsidP="00A531CE">
            <w:pPr>
              <w:pStyle w:val="ListParagraph"/>
              <w:numPr>
                <w:ilvl w:val="0"/>
                <w:numId w:val="37"/>
              </w:numPr>
              <w:jc w:val="both"/>
              <w:rPr>
                <w:rFonts w:asciiTheme="majorHAnsi" w:hAnsiTheme="majorHAnsi"/>
                <w:sz w:val="24"/>
                <w:szCs w:val="24"/>
              </w:rPr>
            </w:pPr>
            <w:r w:rsidRPr="00C14F8B">
              <w:rPr>
                <w:rFonts w:asciiTheme="majorHAnsi" w:hAnsiTheme="majorHAnsi"/>
                <w:sz w:val="24"/>
                <w:szCs w:val="24"/>
              </w:rPr>
              <w:t xml:space="preserve">Low finances </w:t>
            </w:r>
          </w:p>
          <w:p w14:paraId="67EB3C8A" w14:textId="77777777" w:rsidR="008968C3" w:rsidRPr="00C14F8B" w:rsidRDefault="008968C3" w:rsidP="00A531CE">
            <w:pPr>
              <w:pStyle w:val="ListParagraph"/>
              <w:numPr>
                <w:ilvl w:val="0"/>
                <w:numId w:val="37"/>
              </w:numPr>
              <w:jc w:val="both"/>
              <w:rPr>
                <w:rFonts w:asciiTheme="majorHAnsi" w:hAnsiTheme="majorHAnsi"/>
                <w:sz w:val="24"/>
                <w:szCs w:val="24"/>
              </w:rPr>
            </w:pPr>
            <w:r w:rsidRPr="00C14F8B">
              <w:rPr>
                <w:rFonts w:asciiTheme="majorHAnsi" w:hAnsiTheme="majorHAnsi"/>
                <w:sz w:val="24"/>
                <w:szCs w:val="24"/>
              </w:rPr>
              <w:t xml:space="preserve">Reduction in external financing </w:t>
            </w:r>
          </w:p>
          <w:p w14:paraId="467E6B33" w14:textId="77777777" w:rsidR="008968C3" w:rsidRPr="00C14F8B" w:rsidRDefault="008968C3" w:rsidP="00A531CE">
            <w:pPr>
              <w:pStyle w:val="ListParagraph"/>
              <w:numPr>
                <w:ilvl w:val="0"/>
                <w:numId w:val="37"/>
              </w:numPr>
              <w:jc w:val="both"/>
              <w:rPr>
                <w:rFonts w:asciiTheme="majorHAnsi" w:hAnsiTheme="majorHAnsi"/>
                <w:sz w:val="24"/>
                <w:szCs w:val="24"/>
              </w:rPr>
            </w:pPr>
            <w:r w:rsidRPr="00C14F8B">
              <w:rPr>
                <w:rFonts w:asciiTheme="majorHAnsi" w:hAnsiTheme="majorHAnsi"/>
                <w:sz w:val="24"/>
                <w:szCs w:val="24"/>
              </w:rPr>
              <w:lastRenderedPageBreak/>
              <w:t xml:space="preserve">Budget allocation </w:t>
            </w:r>
          </w:p>
          <w:p w14:paraId="7AE36109" w14:textId="77777777" w:rsidR="008968C3" w:rsidRPr="00C14F8B" w:rsidRDefault="008968C3" w:rsidP="00A531CE">
            <w:pPr>
              <w:pStyle w:val="ListParagraph"/>
              <w:numPr>
                <w:ilvl w:val="0"/>
                <w:numId w:val="37"/>
              </w:numPr>
              <w:jc w:val="both"/>
              <w:rPr>
                <w:rFonts w:asciiTheme="majorHAnsi" w:hAnsiTheme="majorHAnsi"/>
                <w:sz w:val="24"/>
                <w:szCs w:val="24"/>
              </w:rPr>
            </w:pPr>
            <w:r w:rsidRPr="00C14F8B">
              <w:rPr>
                <w:rFonts w:asciiTheme="majorHAnsi" w:hAnsiTheme="majorHAnsi"/>
                <w:sz w:val="24"/>
                <w:szCs w:val="24"/>
              </w:rPr>
              <w:t>Duplication of efforts in Government</w:t>
            </w:r>
          </w:p>
          <w:p w14:paraId="000E8A7D" w14:textId="77777777" w:rsidR="008968C3" w:rsidRPr="00C14F8B" w:rsidRDefault="008968C3" w:rsidP="00A531CE">
            <w:pPr>
              <w:pStyle w:val="ListParagraph"/>
              <w:numPr>
                <w:ilvl w:val="0"/>
                <w:numId w:val="37"/>
              </w:numPr>
              <w:jc w:val="both"/>
              <w:rPr>
                <w:rFonts w:asciiTheme="majorHAnsi" w:hAnsiTheme="majorHAnsi"/>
                <w:sz w:val="24"/>
                <w:szCs w:val="24"/>
              </w:rPr>
            </w:pPr>
            <w:r w:rsidRPr="00C14F8B">
              <w:rPr>
                <w:rFonts w:asciiTheme="majorHAnsi" w:hAnsiTheme="majorHAnsi"/>
                <w:sz w:val="24"/>
                <w:szCs w:val="24"/>
              </w:rPr>
              <w:t xml:space="preserve">Realign sector and budget </w:t>
            </w:r>
          </w:p>
          <w:p w14:paraId="4C540B0C" w14:textId="2BADE3B2" w:rsidR="00E9798E" w:rsidRPr="00C14F8B" w:rsidRDefault="00E9798E" w:rsidP="00A531CE">
            <w:pPr>
              <w:ind w:firstLine="60"/>
              <w:jc w:val="both"/>
              <w:rPr>
                <w:rFonts w:asciiTheme="majorHAnsi" w:hAnsiTheme="majorHAnsi"/>
                <w:sz w:val="24"/>
                <w:szCs w:val="24"/>
              </w:rPr>
            </w:pPr>
          </w:p>
          <w:p w14:paraId="4F38B41C" w14:textId="1D209D85" w:rsidR="00E9798E" w:rsidRPr="00A531CE" w:rsidRDefault="00BF04E5" w:rsidP="00A531CE">
            <w:pPr>
              <w:jc w:val="both"/>
              <w:rPr>
                <w:rFonts w:asciiTheme="majorHAnsi" w:hAnsiTheme="majorHAnsi"/>
                <w:b/>
                <w:sz w:val="24"/>
                <w:szCs w:val="24"/>
              </w:rPr>
            </w:pPr>
            <w:r>
              <w:rPr>
                <w:rFonts w:asciiTheme="majorHAnsi" w:hAnsiTheme="majorHAnsi"/>
                <w:b/>
                <w:sz w:val="24"/>
                <w:szCs w:val="24"/>
              </w:rPr>
              <w:t>As a w</w:t>
            </w:r>
            <w:r w:rsidR="00E9798E" w:rsidRPr="00A531CE">
              <w:rPr>
                <w:rFonts w:asciiTheme="majorHAnsi" w:hAnsiTheme="majorHAnsi"/>
                <w:b/>
                <w:sz w:val="24"/>
                <w:szCs w:val="24"/>
              </w:rPr>
              <w:t>ay forward</w:t>
            </w:r>
            <w:r>
              <w:rPr>
                <w:rFonts w:asciiTheme="majorHAnsi" w:hAnsiTheme="majorHAnsi"/>
                <w:b/>
                <w:sz w:val="24"/>
                <w:szCs w:val="24"/>
              </w:rPr>
              <w:t xml:space="preserve"> the following were agreed on</w:t>
            </w:r>
            <w:r w:rsidR="00E9798E" w:rsidRPr="00A531CE">
              <w:rPr>
                <w:rFonts w:asciiTheme="majorHAnsi" w:hAnsiTheme="majorHAnsi"/>
                <w:b/>
                <w:sz w:val="24"/>
                <w:szCs w:val="24"/>
              </w:rPr>
              <w:t>:</w:t>
            </w:r>
            <w:r w:rsidR="00F97AB9" w:rsidRPr="00A531CE">
              <w:rPr>
                <w:rFonts w:asciiTheme="majorHAnsi" w:hAnsiTheme="majorHAnsi"/>
                <w:b/>
                <w:sz w:val="24"/>
                <w:szCs w:val="24"/>
              </w:rPr>
              <w:t xml:space="preserve"> </w:t>
            </w:r>
          </w:p>
          <w:p w14:paraId="4D626D76" w14:textId="77777777" w:rsidR="00E9798E" w:rsidRPr="00C14F8B" w:rsidRDefault="00F97AB9" w:rsidP="00BF04E5">
            <w:pPr>
              <w:pStyle w:val="ListParagraph"/>
              <w:numPr>
                <w:ilvl w:val="0"/>
                <w:numId w:val="38"/>
              </w:numPr>
              <w:jc w:val="both"/>
              <w:rPr>
                <w:rFonts w:asciiTheme="majorHAnsi" w:hAnsiTheme="majorHAnsi"/>
                <w:sz w:val="24"/>
                <w:szCs w:val="24"/>
              </w:rPr>
            </w:pPr>
            <w:r w:rsidRPr="00C14F8B">
              <w:rPr>
                <w:rFonts w:asciiTheme="majorHAnsi" w:hAnsiTheme="majorHAnsi"/>
                <w:sz w:val="24"/>
                <w:szCs w:val="24"/>
              </w:rPr>
              <w:t xml:space="preserve">TWG </w:t>
            </w:r>
            <w:proofErr w:type="gramStart"/>
            <w:r w:rsidRPr="00C14F8B">
              <w:rPr>
                <w:rFonts w:asciiTheme="majorHAnsi" w:hAnsiTheme="majorHAnsi"/>
                <w:sz w:val="24"/>
                <w:szCs w:val="24"/>
              </w:rPr>
              <w:t>have to</w:t>
            </w:r>
            <w:proofErr w:type="gramEnd"/>
            <w:r w:rsidRPr="00C14F8B">
              <w:rPr>
                <w:rFonts w:asciiTheme="majorHAnsi" w:hAnsiTheme="majorHAnsi"/>
                <w:sz w:val="24"/>
                <w:szCs w:val="24"/>
              </w:rPr>
              <w:t xml:space="preserve"> follow the Road Map and should align their reports to SDG implementation.  </w:t>
            </w:r>
          </w:p>
          <w:p w14:paraId="540E3928" w14:textId="77777777" w:rsidR="002731A8" w:rsidRPr="00C14F8B" w:rsidRDefault="00F97AB9" w:rsidP="00BF04E5">
            <w:pPr>
              <w:pStyle w:val="ListParagraph"/>
              <w:numPr>
                <w:ilvl w:val="0"/>
                <w:numId w:val="38"/>
              </w:numPr>
              <w:jc w:val="both"/>
              <w:rPr>
                <w:rFonts w:asciiTheme="majorHAnsi" w:hAnsiTheme="majorHAnsi"/>
                <w:sz w:val="24"/>
                <w:szCs w:val="24"/>
              </w:rPr>
            </w:pPr>
            <w:r w:rsidRPr="00C14F8B">
              <w:rPr>
                <w:rFonts w:asciiTheme="majorHAnsi" w:hAnsiTheme="majorHAnsi"/>
                <w:sz w:val="24"/>
                <w:szCs w:val="24"/>
              </w:rPr>
              <w:t>The</w:t>
            </w:r>
            <w:r w:rsidR="00E9798E" w:rsidRPr="00C14F8B">
              <w:rPr>
                <w:rFonts w:asciiTheme="majorHAnsi" w:hAnsiTheme="majorHAnsi"/>
                <w:sz w:val="24"/>
                <w:szCs w:val="24"/>
              </w:rPr>
              <w:t xml:space="preserve"> TWG should set targets and activities to be reported on in the next SDG National Task Force meeting. </w:t>
            </w:r>
          </w:p>
          <w:p w14:paraId="40B3A5F2" w14:textId="77777777" w:rsidR="00E9798E" w:rsidRPr="00C14F8B" w:rsidRDefault="00E9798E" w:rsidP="00BF04E5">
            <w:pPr>
              <w:pStyle w:val="ListParagraph"/>
              <w:numPr>
                <w:ilvl w:val="0"/>
                <w:numId w:val="38"/>
              </w:numPr>
              <w:jc w:val="both"/>
              <w:rPr>
                <w:rFonts w:asciiTheme="majorHAnsi" w:hAnsiTheme="majorHAnsi"/>
                <w:sz w:val="24"/>
                <w:szCs w:val="24"/>
              </w:rPr>
            </w:pPr>
            <w:r w:rsidRPr="00C14F8B">
              <w:rPr>
                <w:rFonts w:asciiTheme="majorHAnsi" w:hAnsiTheme="majorHAnsi"/>
                <w:sz w:val="24"/>
                <w:szCs w:val="24"/>
              </w:rPr>
              <w:t xml:space="preserve">All TWG to meet quarterly, with coordination team to attend and report after the meeting. </w:t>
            </w:r>
          </w:p>
          <w:p w14:paraId="46F21CC4" w14:textId="77777777" w:rsidR="00FC6B62" w:rsidRPr="00C14F8B" w:rsidRDefault="00FC6B62" w:rsidP="00BF04E5">
            <w:pPr>
              <w:pStyle w:val="ListParagraph"/>
              <w:numPr>
                <w:ilvl w:val="0"/>
                <w:numId w:val="38"/>
              </w:numPr>
              <w:jc w:val="both"/>
              <w:rPr>
                <w:rFonts w:asciiTheme="majorHAnsi" w:hAnsiTheme="majorHAnsi"/>
                <w:sz w:val="24"/>
                <w:szCs w:val="24"/>
              </w:rPr>
            </w:pPr>
            <w:r w:rsidRPr="00C14F8B">
              <w:rPr>
                <w:rFonts w:asciiTheme="majorHAnsi" w:hAnsiTheme="majorHAnsi"/>
                <w:sz w:val="24"/>
                <w:szCs w:val="24"/>
              </w:rPr>
              <w:t xml:space="preserve">As the SDG secretariat is formulating a list of focal persons in each district, they were advised to make use of the Planners’ Forum for Government and National planners. </w:t>
            </w:r>
          </w:p>
          <w:p w14:paraId="51465B9A" w14:textId="67CF8472" w:rsidR="00FC6B62" w:rsidRPr="00C14F8B" w:rsidRDefault="006F47F5" w:rsidP="00BF04E5">
            <w:pPr>
              <w:pStyle w:val="ListParagraph"/>
              <w:numPr>
                <w:ilvl w:val="0"/>
                <w:numId w:val="38"/>
              </w:numPr>
              <w:jc w:val="both"/>
              <w:rPr>
                <w:rFonts w:asciiTheme="majorHAnsi" w:hAnsiTheme="majorHAnsi"/>
                <w:sz w:val="24"/>
                <w:szCs w:val="24"/>
              </w:rPr>
            </w:pPr>
            <w:r>
              <w:rPr>
                <w:rFonts w:asciiTheme="majorHAnsi" w:hAnsiTheme="majorHAnsi"/>
                <w:sz w:val="24"/>
                <w:szCs w:val="24"/>
              </w:rPr>
              <w:t xml:space="preserve">There is need to </w:t>
            </w:r>
            <w:r w:rsidR="007B3E9E" w:rsidRPr="00C14F8B">
              <w:rPr>
                <w:rFonts w:asciiTheme="majorHAnsi" w:hAnsiTheme="majorHAnsi"/>
                <w:sz w:val="24"/>
                <w:szCs w:val="24"/>
              </w:rPr>
              <w:t xml:space="preserve">extensively </w:t>
            </w:r>
            <w:r>
              <w:rPr>
                <w:rFonts w:asciiTheme="majorHAnsi" w:hAnsiTheme="majorHAnsi"/>
                <w:sz w:val="24"/>
                <w:szCs w:val="24"/>
              </w:rPr>
              <w:t xml:space="preserve">share </w:t>
            </w:r>
            <w:r w:rsidR="007B3E9E" w:rsidRPr="00C14F8B">
              <w:rPr>
                <w:rFonts w:asciiTheme="majorHAnsi" w:hAnsiTheme="majorHAnsi"/>
                <w:sz w:val="24"/>
                <w:szCs w:val="24"/>
              </w:rPr>
              <w:t xml:space="preserve">the localization manual </w:t>
            </w:r>
            <w:r>
              <w:rPr>
                <w:rFonts w:asciiTheme="majorHAnsi" w:hAnsiTheme="majorHAnsi"/>
                <w:sz w:val="24"/>
                <w:szCs w:val="24"/>
              </w:rPr>
              <w:t xml:space="preserve">to </w:t>
            </w:r>
            <w:r w:rsidR="007B3E9E" w:rsidRPr="00C14F8B">
              <w:rPr>
                <w:rFonts w:asciiTheme="majorHAnsi" w:hAnsiTheme="majorHAnsi"/>
                <w:sz w:val="24"/>
                <w:szCs w:val="24"/>
              </w:rPr>
              <w:t xml:space="preserve">members </w:t>
            </w:r>
            <w:r>
              <w:rPr>
                <w:rFonts w:asciiTheme="majorHAnsi" w:hAnsiTheme="majorHAnsi"/>
                <w:sz w:val="24"/>
                <w:szCs w:val="24"/>
              </w:rPr>
              <w:t xml:space="preserve">for </w:t>
            </w:r>
            <w:proofErr w:type="gramStart"/>
            <w:r w:rsidR="007B3E9E" w:rsidRPr="00C14F8B">
              <w:rPr>
                <w:rFonts w:asciiTheme="majorHAnsi" w:hAnsiTheme="majorHAnsi"/>
                <w:sz w:val="24"/>
                <w:szCs w:val="24"/>
              </w:rPr>
              <w:t>review?</w:t>
            </w:r>
            <w:proofErr w:type="gramEnd"/>
            <w:r w:rsidR="007B3E9E" w:rsidRPr="00C14F8B">
              <w:rPr>
                <w:rFonts w:asciiTheme="majorHAnsi" w:hAnsiTheme="majorHAnsi"/>
                <w:sz w:val="24"/>
                <w:szCs w:val="24"/>
              </w:rPr>
              <w:t xml:space="preserve"> The localization manual is </w:t>
            </w:r>
            <w:r w:rsidR="0039318F">
              <w:rPr>
                <w:rFonts w:asciiTheme="majorHAnsi" w:hAnsiTheme="majorHAnsi"/>
                <w:sz w:val="24"/>
                <w:szCs w:val="24"/>
              </w:rPr>
              <w:t xml:space="preserve">in </w:t>
            </w:r>
            <w:r w:rsidR="007B3E9E" w:rsidRPr="00C14F8B">
              <w:rPr>
                <w:rFonts w:asciiTheme="majorHAnsi" w:hAnsiTheme="majorHAnsi"/>
                <w:sz w:val="24"/>
                <w:szCs w:val="24"/>
              </w:rPr>
              <w:t>process of final edits and then</w:t>
            </w:r>
            <w:r w:rsidR="0039318F">
              <w:rPr>
                <w:rFonts w:asciiTheme="majorHAnsi" w:hAnsiTheme="majorHAnsi"/>
                <w:sz w:val="24"/>
                <w:szCs w:val="24"/>
              </w:rPr>
              <w:t xml:space="preserve"> will be</w:t>
            </w:r>
            <w:r w:rsidR="007B3E9E" w:rsidRPr="00C14F8B">
              <w:rPr>
                <w:rFonts w:asciiTheme="majorHAnsi" w:hAnsiTheme="majorHAnsi"/>
                <w:sz w:val="24"/>
                <w:szCs w:val="24"/>
              </w:rPr>
              <w:t xml:space="preserve"> pre-test</w:t>
            </w:r>
            <w:r w:rsidR="0039318F">
              <w:rPr>
                <w:rFonts w:asciiTheme="majorHAnsi" w:hAnsiTheme="majorHAnsi"/>
                <w:sz w:val="24"/>
                <w:szCs w:val="24"/>
              </w:rPr>
              <w:t>ed</w:t>
            </w:r>
            <w:r w:rsidR="007B3E9E" w:rsidRPr="00C14F8B">
              <w:rPr>
                <w:rFonts w:asciiTheme="majorHAnsi" w:hAnsiTheme="majorHAnsi"/>
                <w:sz w:val="24"/>
                <w:szCs w:val="24"/>
              </w:rPr>
              <w:t xml:space="preserve"> before it can be circulated to the TWG for review. </w:t>
            </w:r>
          </w:p>
          <w:p w14:paraId="1334F8F7" w14:textId="5D0470EE" w:rsidR="00CA160A" w:rsidRPr="00C14F8B" w:rsidRDefault="00CA160A" w:rsidP="00BF04E5">
            <w:pPr>
              <w:pStyle w:val="ListParagraph"/>
              <w:numPr>
                <w:ilvl w:val="0"/>
                <w:numId w:val="38"/>
              </w:numPr>
              <w:jc w:val="both"/>
              <w:rPr>
                <w:rFonts w:asciiTheme="majorHAnsi" w:hAnsiTheme="majorHAnsi"/>
                <w:sz w:val="24"/>
                <w:szCs w:val="24"/>
              </w:rPr>
            </w:pPr>
            <w:r w:rsidRPr="00C14F8B">
              <w:rPr>
                <w:rFonts w:asciiTheme="majorHAnsi" w:hAnsiTheme="majorHAnsi"/>
                <w:sz w:val="24"/>
                <w:szCs w:val="24"/>
              </w:rPr>
              <w:t>Status of recommendations that came out of the second VNR report. What implementations have been done</w:t>
            </w:r>
            <w:r w:rsidR="00BF04E5">
              <w:rPr>
                <w:rFonts w:asciiTheme="majorHAnsi" w:hAnsiTheme="majorHAnsi"/>
                <w:sz w:val="24"/>
                <w:szCs w:val="24"/>
              </w:rPr>
              <w:t>? The Secretariat was tasked t</w:t>
            </w:r>
            <w:r w:rsidR="007B3E9E" w:rsidRPr="00C14F8B">
              <w:rPr>
                <w:rFonts w:asciiTheme="majorHAnsi" w:hAnsiTheme="majorHAnsi"/>
                <w:sz w:val="24"/>
                <w:szCs w:val="24"/>
              </w:rPr>
              <w:t>o report on the six recommendations in the next NTF meeting.</w:t>
            </w:r>
          </w:p>
          <w:p w14:paraId="5B2155F5" w14:textId="172C5921" w:rsidR="00B81AC0" w:rsidRPr="00C14F8B" w:rsidRDefault="006F47F5" w:rsidP="00BF04E5">
            <w:pPr>
              <w:pStyle w:val="ListParagraph"/>
              <w:numPr>
                <w:ilvl w:val="0"/>
                <w:numId w:val="38"/>
              </w:numPr>
              <w:jc w:val="both"/>
              <w:rPr>
                <w:rFonts w:asciiTheme="majorHAnsi" w:hAnsiTheme="majorHAnsi"/>
                <w:sz w:val="24"/>
                <w:szCs w:val="24"/>
              </w:rPr>
            </w:pPr>
            <w:r>
              <w:rPr>
                <w:rFonts w:asciiTheme="majorHAnsi" w:hAnsiTheme="majorHAnsi"/>
                <w:sz w:val="24"/>
                <w:szCs w:val="24"/>
              </w:rPr>
              <w:t xml:space="preserve">To prepare the </w:t>
            </w:r>
            <w:r w:rsidRPr="00C14F8B">
              <w:rPr>
                <w:rFonts w:asciiTheme="majorHAnsi" w:hAnsiTheme="majorHAnsi"/>
                <w:sz w:val="24"/>
                <w:szCs w:val="24"/>
              </w:rPr>
              <w:t xml:space="preserve">SDG Progress report </w:t>
            </w:r>
            <w:r>
              <w:rPr>
                <w:rFonts w:asciiTheme="majorHAnsi" w:hAnsiTheme="majorHAnsi"/>
                <w:sz w:val="24"/>
                <w:szCs w:val="24"/>
              </w:rPr>
              <w:t xml:space="preserve">that </w:t>
            </w:r>
            <w:r w:rsidRPr="00C14F8B">
              <w:rPr>
                <w:rFonts w:asciiTheme="majorHAnsi" w:hAnsiTheme="majorHAnsi"/>
                <w:sz w:val="24"/>
                <w:szCs w:val="24"/>
              </w:rPr>
              <w:t xml:space="preserve">will </w:t>
            </w:r>
            <w:r>
              <w:rPr>
                <w:rFonts w:asciiTheme="majorHAnsi" w:hAnsiTheme="majorHAnsi"/>
                <w:sz w:val="24"/>
                <w:szCs w:val="24"/>
              </w:rPr>
              <w:t xml:space="preserve">be reported on during the </w:t>
            </w:r>
            <w:proofErr w:type="gramStart"/>
            <w:r w:rsidR="00B81AC0" w:rsidRPr="00C14F8B">
              <w:rPr>
                <w:rFonts w:asciiTheme="majorHAnsi" w:hAnsiTheme="majorHAnsi"/>
                <w:sz w:val="24"/>
                <w:szCs w:val="24"/>
              </w:rPr>
              <w:t>High Level</w:t>
            </w:r>
            <w:proofErr w:type="gramEnd"/>
            <w:r w:rsidR="00B81AC0" w:rsidRPr="00C14F8B">
              <w:rPr>
                <w:rFonts w:asciiTheme="majorHAnsi" w:hAnsiTheme="majorHAnsi"/>
                <w:sz w:val="24"/>
                <w:szCs w:val="24"/>
              </w:rPr>
              <w:t xml:space="preserve"> Political Forum side events. </w:t>
            </w:r>
          </w:p>
          <w:p w14:paraId="13C4FA45" w14:textId="5F5D3054" w:rsidR="006F47F5" w:rsidRPr="00C14F8B" w:rsidRDefault="006F47F5" w:rsidP="004B0525">
            <w:pPr>
              <w:pStyle w:val="ListParagraph"/>
              <w:ind w:left="450"/>
              <w:jc w:val="both"/>
              <w:rPr>
                <w:rFonts w:asciiTheme="majorHAnsi" w:hAnsiTheme="majorHAnsi"/>
                <w:sz w:val="24"/>
                <w:szCs w:val="24"/>
              </w:rPr>
            </w:pPr>
          </w:p>
          <w:p w14:paraId="392A3956" w14:textId="615AD192" w:rsidR="008968C3" w:rsidRPr="00C15FCC" w:rsidRDefault="00CA160A" w:rsidP="00023201">
            <w:pPr>
              <w:pStyle w:val="ListParagraph"/>
              <w:numPr>
                <w:ilvl w:val="0"/>
                <w:numId w:val="38"/>
              </w:numPr>
              <w:jc w:val="both"/>
              <w:rPr>
                <w:rFonts w:asciiTheme="majorHAnsi" w:hAnsiTheme="majorHAnsi"/>
                <w:sz w:val="24"/>
                <w:szCs w:val="24"/>
              </w:rPr>
            </w:pPr>
            <w:r w:rsidRPr="00C14F8B">
              <w:rPr>
                <w:rFonts w:asciiTheme="majorHAnsi" w:hAnsiTheme="majorHAnsi"/>
                <w:sz w:val="24"/>
                <w:szCs w:val="24"/>
              </w:rPr>
              <w:t xml:space="preserve">Ensuring </w:t>
            </w:r>
            <w:r w:rsidR="00C80D23" w:rsidRPr="00C14F8B">
              <w:rPr>
                <w:rFonts w:asciiTheme="majorHAnsi" w:hAnsiTheme="majorHAnsi"/>
                <w:sz w:val="24"/>
                <w:szCs w:val="24"/>
              </w:rPr>
              <w:t>continuity,</w:t>
            </w:r>
            <w:r w:rsidRPr="00C14F8B">
              <w:rPr>
                <w:rFonts w:asciiTheme="majorHAnsi" w:hAnsiTheme="majorHAnsi"/>
                <w:sz w:val="24"/>
                <w:szCs w:val="24"/>
              </w:rPr>
              <w:t xml:space="preserve"> follow-up, actions and implantation after the launches, symposiums and any other big events concerning implementation of the SDGs.  </w:t>
            </w:r>
          </w:p>
          <w:p w14:paraId="23E665B8" w14:textId="77777777" w:rsidR="005B3298" w:rsidRPr="00C14F8B" w:rsidRDefault="005B3298" w:rsidP="00023201">
            <w:pPr>
              <w:jc w:val="both"/>
              <w:rPr>
                <w:rFonts w:asciiTheme="majorHAnsi" w:hAnsiTheme="majorHAnsi"/>
                <w:sz w:val="24"/>
                <w:szCs w:val="24"/>
              </w:rPr>
            </w:pPr>
          </w:p>
        </w:tc>
        <w:tc>
          <w:tcPr>
            <w:tcW w:w="1530" w:type="dxa"/>
          </w:tcPr>
          <w:p w14:paraId="5D9F3B13" w14:textId="77777777" w:rsidR="00C15FCC" w:rsidRDefault="00C15FCC" w:rsidP="00023201">
            <w:pPr>
              <w:jc w:val="both"/>
              <w:rPr>
                <w:rFonts w:asciiTheme="majorHAnsi" w:hAnsiTheme="majorHAnsi"/>
                <w:sz w:val="24"/>
                <w:szCs w:val="24"/>
              </w:rPr>
            </w:pPr>
          </w:p>
          <w:p w14:paraId="58D916A3" w14:textId="7984257E" w:rsidR="005B3298" w:rsidRPr="00C14F8B" w:rsidRDefault="00C15FCC" w:rsidP="00023201">
            <w:pPr>
              <w:jc w:val="both"/>
              <w:rPr>
                <w:rFonts w:asciiTheme="majorHAnsi" w:hAnsiTheme="majorHAnsi"/>
                <w:sz w:val="24"/>
                <w:szCs w:val="24"/>
              </w:rPr>
            </w:pPr>
            <w:r w:rsidRPr="00C14F8B">
              <w:rPr>
                <w:rFonts w:asciiTheme="majorHAnsi" w:hAnsiTheme="majorHAnsi"/>
                <w:sz w:val="24"/>
                <w:szCs w:val="24"/>
              </w:rPr>
              <w:t>All to Note</w:t>
            </w:r>
          </w:p>
        </w:tc>
      </w:tr>
      <w:tr w:rsidR="005B3298" w:rsidRPr="00C14F8B" w14:paraId="771C44F9" w14:textId="77777777" w:rsidTr="0059638B">
        <w:tc>
          <w:tcPr>
            <w:tcW w:w="9864" w:type="dxa"/>
            <w:gridSpan w:val="4"/>
          </w:tcPr>
          <w:p w14:paraId="75ED2C8D" w14:textId="0E6D3760" w:rsidR="005B3298" w:rsidRDefault="00C80D23" w:rsidP="00023201">
            <w:pPr>
              <w:jc w:val="both"/>
              <w:rPr>
                <w:rFonts w:asciiTheme="majorHAnsi" w:hAnsiTheme="majorHAnsi"/>
                <w:b/>
                <w:sz w:val="24"/>
                <w:szCs w:val="24"/>
              </w:rPr>
            </w:pPr>
            <w:r w:rsidRPr="00BF04E5">
              <w:rPr>
                <w:rFonts w:asciiTheme="majorHAnsi" w:hAnsiTheme="majorHAnsi"/>
                <w:b/>
                <w:sz w:val="24"/>
                <w:szCs w:val="24"/>
              </w:rPr>
              <w:t xml:space="preserve">Min 06/ SDG NTF/ May 2021 Action Plan </w:t>
            </w:r>
          </w:p>
          <w:p w14:paraId="0EF21A58" w14:textId="78E96BD8" w:rsidR="00BF04E5" w:rsidRDefault="00BF04E5" w:rsidP="00023201">
            <w:pPr>
              <w:jc w:val="both"/>
              <w:rPr>
                <w:rFonts w:asciiTheme="majorHAnsi" w:hAnsiTheme="majorHAnsi"/>
                <w:b/>
                <w:sz w:val="24"/>
                <w:szCs w:val="24"/>
              </w:rPr>
            </w:pPr>
          </w:p>
          <w:p w14:paraId="2DDB416B" w14:textId="64ABD745" w:rsidR="00BF04E5" w:rsidRPr="00BF04E5" w:rsidRDefault="00BF04E5" w:rsidP="00023201">
            <w:pPr>
              <w:jc w:val="both"/>
              <w:rPr>
                <w:rFonts w:asciiTheme="majorHAnsi" w:hAnsiTheme="majorHAnsi"/>
                <w:b/>
                <w:sz w:val="24"/>
                <w:szCs w:val="24"/>
              </w:rPr>
            </w:pPr>
            <w:r>
              <w:rPr>
                <w:rFonts w:asciiTheme="majorHAnsi" w:hAnsiTheme="majorHAnsi"/>
                <w:b/>
                <w:sz w:val="24"/>
                <w:szCs w:val="24"/>
              </w:rPr>
              <w:t>The National Task Force meeting agreed on the following actions</w:t>
            </w:r>
          </w:p>
          <w:p w14:paraId="26D314F6" w14:textId="77777777" w:rsidR="00C80D23" w:rsidRPr="00C14F8B" w:rsidRDefault="00C80D23" w:rsidP="00C14F8B">
            <w:pPr>
              <w:pStyle w:val="ListParagraph"/>
              <w:numPr>
                <w:ilvl w:val="0"/>
                <w:numId w:val="31"/>
              </w:numPr>
              <w:jc w:val="both"/>
              <w:rPr>
                <w:rFonts w:asciiTheme="majorHAnsi" w:hAnsiTheme="majorHAnsi"/>
                <w:sz w:val="24"/>
                <w:szCs w:val="24"/>
              </w:rPr>
            </w:pPr>
            <w:r w:rsidRPr="00C14F8B">
              <w:rPr>
                <w:rFonts w:asciiTheme="majorHAnsi" w:hAnsiTheme="majorHAnsi"/>
                <w:sz w:val="24"/>
                <w:szCs w:val="24"/>
              </w:rPr>
              <w:t>TWG to expand on number of indicators</w:t>
            </w:r>
            <w:r w:rsidR="00DC40DE">
              <w:rPr>
                <w:rFonts w:asciiTheme="majorHAnsi" w:hAnsiTheme="majorHAnsi"/>
                <w:sz w:val="24"/>
                <w:szCs w:val="24"/>
              </w:rPr>
              <w:t xml:space="preserve"> to be reported on.</w:t>
            </w:r>
          </w:p>
          <w:p w14:paraId="0AD7DF09" w14:textId="77777777" w:rsidR="00C80D23" w:rsidRPr="00C14F8B" w:rsidRDefault="00C80D23" w:rsidP="00C14F8B">
            <w:pPr>
              <w:pStyle w:val="ListParagraph"/>
              <w:numPr>
                <w:ilvl w:val="0"/>
                <w:numId w:val="31"/>
              </w:numPr>
              <w:jc w:val="both"/>
              <w:rPr>
                <w:rFonts w:asciiTheme="majorHAnsi" w:hAnsiTheme="majorHAnsi"/>
                <w:sz w:val="24"/>
                <w:szCs w:val="24"/>
              </w:rPr>
            </w:pPr>
            <w:r w:rsidRPr="00C14F8B">
              <w:rPr>
                <w:rFonts w:asciiTheme="majorHAnsi" w:hAnsiTheme="majorHAnsi"/>
                <w:sz w:val="24"/>
                <w:szCs w:val="24"/>
              </w:rPr>
              <w:t>TWG to have activities for next quarter to be reported on in the next meeting.</w:t>
            </w:r>
          </w:p>
          <w:p w14:paraId="1694228E" w14:textId="71345A0F" w:rsidR="00C80D23" w:rsidRPr="00C14F8B" w:rsidRDefault="00C80D23" w:rsidP="00C14F8B">
            <w:pPr>
              <w:pStyle w:val="ListParagraph"/>
              <w:numPr>
                <w:ilvl w:val="0"/>
                <w:numId w:val="31"/>
              </w:numPr>
              <w:jc w:val="both"/>
              <w:rPr>
                <w:rFonts w:asciiTheme="majorHAnsi" w:hAnsiTheme="majorHAnsi"/>
                <w:sz w:val="24"/>
                <w:szCs w:val="24"/>
              </w:rPr>
            </w:pPr>
            <w:r w:rsidRPr="00C14F8B">
              <w:rPr>
                <w:rFonts w:asciiTheme="majorHAnsi" w:hAnsiTheme="majorHAnsi"/>
                <w:sz w:val="24"/>
                <w:szCs w:val="24"/>
              </w:rPr>
              <w:t xml:space="preserve">The Road Map to </w:t>
            </w:r>
            <w:r w:rsidR="001D3F8D">
              <w:rPr>
                <w:rFonts w:asciiTheme="majorHAnsi" w:hAnsiTheme="majorHAnsi"/>
                <w:sz w:val="24"/>
                <w:szCs w:val="24"/>
              </w:rPr>
              <w:t xml:space="preserve">be edited, </w:t>
            </w:r>
            <w:proofErr w:type="gramStart"/>
            <w:r w:rsidR="001D3F8D">
              <w:rPr>
                <w:rFonts w:asciiTheme="majorHAnsi" w:hAnsiTheme="majorHAnsi"/>
                <w:sz w:val="24"/>
                <w:szCs w:val="24"/>
              </w:rPr>
              <w:t>designed</w:t>
            </w:r>
            <w:proofErr w:type="gramEnd"/>
            <w:r w:rsidR="001D3F8D">
              <w:rPr>
                <w:rFonts w:asciiTheme="majorHAnsi" w:hAnsiTheme="majorHAnsi"/>
                <w:sz w:val="24"/>
                <w:szCs w:val="24"/>
              </w:rPr>
              <w:t xml:space="preserve"> and printed</w:t>
            </w:r>
            <w:r w:rsidRPr="00C14F8B">
              <w:rPr>
                <w:rFonts w:asciiTheme="majorHAnsi" w:hAnsiTheme="majorHAnsi"/>
                <w:sz w:val="24"/>
                <w:szCs w:val="24"/>
              </w:rPr>
              <w:t xml:space="preserve"> by UNDP.</w:t>
            </w:r>
          </w:p>
          <w:p w14:paraId="4BFE6399" w14:textId="2E2A098F" w:rsidR="00C80D23" w:rsidRPr="00C14F8B" w:rsidRDefault="00BF04E5" w:rsidP="00C14F8B">
            <w:pPr>
              <w:pStyle w:val="ListParagraph"/>
              <w:numPr>
                <w:ilvl w:val="0"/>
                <w:numId w:val="31"/>
              </w:numPr>
              <w:jc w:val="both"/>
              <w:rPr>
                <w:rFonts w:asciiTheme="majorHAnsi" w:hAnsiTheme="majorHAnsi"/>
                <w:sz w:val="24"/>
                <w:szCs w:val="24"/>
              </w:rPr>
            </w:pPr>
            <w:r>
              <w:rPr>
                <w:rFonts w:asciiTheme="majorHAnsi" w:hAnsiTheme="majorHAnsi"/>
                <w:sz w:val="24"/>
                <w:szCs w:val="24"/>
              </w:rPr>
              <w:t>Invite the TWGs to the</w:t>
            </w:r>
            <w:r w:rsidR="00C80D23" w:rsidRPr="00C14F8B">
              <w:rPr>
                <w:rFonts w:asciiTheme="majorHAnsi" w:hAnsiTheme="majorHAnsi"/>
                <w:sz w:val="24"/>
                <w:szCs w:val="24"/>
              </w:rPr>
              <w:t xml:space="preserve"> launch of the SDG Secretariat </w:t>
            </w:r>
          </w:p>
          <w:p w14:paraId="793FBF64" w14:textId="6A8E1634" w:rsidR="00C14F8B" w:rsidRPr="00C14F8B" w:rsidRDefault="00BF04E5" w:rsidP="00C14F8B">
            <w:pPr>
              <w:pStyle w:val="ListParagraph"/>
              <w:numPr>
                <w:ilvl w:val="0"/>
                <w:numId w:val="31"/>
              </w:numPr>
              <w:jc w:val="both"/>
              <w:rPr>
                <w:rFonts w:asciiTheme="majorHAnsi" w:hAnsiTheme="majorHAnsi"/>
                <w:sz w:val="24"/>
                <w:szCs w:val="24"/>
              </w:rPr>
            </w:pPr>
            <w:r>
              <w:rPr>
                <w:rFonts w:asciiTheme="majorHAnsi" w:hAnsiTheme="majorHAnsi"/>
                <w:sz w:val="24"/>
                <w:szCs w:val="24"/>
              </w:rPr>
              <w:t>Organize</w:t>
            </w:r>
            <w:r w:rsidR="00C14F8B" w:rsidRPr="00C14F8B">
              <w:rPr>
                <w:rFonts w:asciiTheme="majorHAnsi" w:hAnsiTheme="majorHAnsi"/>
                <w:sz w:val="24"/>
                <w:szCs w:val="24"/>
              </w:rPr>
              <w:t xml:space="preserve"> a </w:t>
            </w:r>
            <w:proofErr w:type="gramStart"/>
            <w:r w:rsidR="00C14F8B" w:rsidRPr="00C14F8B">
              <w:rPr>
                <w:rFonts w:asciiTheme="majorHAnsi" w:hAnsiTheme="majorHAnsi"/>
                <w:sz w:val="24"/>
                <w:szCs w:val="24"/>
              </w:rPr>
              <w:t>High Level</w:t>
            </w:r>
            <w:proofErr w:type="gramEnd"/>
            <w:r w:rsidR="00C14F8B" w:rsidRPr="00C14F8B">
              <w:rPr>
                <w:rFonts w:asciiTheme="majorHAnsi" w:hAnsiTheme="majorHAnsi"/>
                <w:sz w:val="24"/>
                <w:szCs w:val="24"/>
              </w:rPr>
              <w:t xml:space="preserve"> National Minorities SDGs Symposium</w:t>
            </w:r>
          </w:p>
          <w:p w14:paraId="1D9E653A" w14:textId="77777777" w:rsidR="00C14F8B" w:rsidRPr="00BE23E5" w:rsidRDefault="00C14F8B" w:rsidP="00BE23E5">
            <w:pPr>
              <w:numPr>
                <w:ilvl w:val="0"/>
                <w:numId w:val="31"/>
              </w:numPr>
              <w:jc w:val="both"/>
              <w:rPr>
                <w:rFonts w:asciiTheme="majorHAnsi" w:hAnsiTheme="majorHAnsi"/>
                <w:sz w:val="24"/>
                <w:szCs w:val="24"/>
              </w:rPr>
            </w:pPr>
            <w:r w:rsidRPr="00C14F8B">
              <w:rPr>
                <w:rFonts w:asciiTheme="majorHAnsi" w:hAnsiTheme="majorHAnsi"/>
                <w:sz w:val="24"/>
                <w:szCs w:val="24"/>
              </w:rPr>
              <w:t xml:space="preserve">Training in SDG Data Analytics and develop indicator indices and dashboards </w:t>
            </w:r>
          </w:p>
          <w:p w14:paraId="609E2C53" w14:textId="2AF90FD8" w:rsidR="00C14F8B" w:rsidRDefault="00C14F8B" w:rsidP="00C14F8B">
            <w:pPr>
              <w:pStyle w:val="ListParagraph"/>
              <w:numPr>
                <w:ilvl w:val="0"/>
                <w:numId w:val="31"/>
              </w:numPr>
              <w:jc w:val="both"/>
              <w:rPr>
                <w:rFonts w:asciiTheme="majorHAnsi" w:hAnsiTheme="majorHAnsi"/>
                <w:sz w:val="24"/>
                <w:szCs w:val="24"/>
              </w:rPr>
            </w:pPr>
            <w:r w:rsidRPr="00C14F8B">
              <w:rPr>
                <w:rFonts w:asciiTheme="majorHAnsi" w:hAnsiTheme="majorHAnsi"/>
                <w:sz w:val="24"/>
                <w:szCs w:val="24"/>
              </w:rPr>
              <w:t xml:space="preserve">Six recommendations of the VLR reports to be reported on. </w:t>
            </w:r>
          </w:p>
          <w:p w14:paraId="2FE1AA1C" w14:textId="0417B2F9" w:rsidR="00A9032E" w:rsidRPr="00C14F8B" w:rsidRDefault="00A9032E" w:rsidP="00C14F8B">
            <w:pPr>
              <w:pStyle w:val="ListParagraph"/>
              <w:numPr>
                <w:ilvl w:val="0"/>
                <w:numId w:val="31"/>
              </w:numPr>
              <w:jc w:val="both"/>
              <w:rPr>
                <w:rFonts w:asciiTheme="majorHAnsi" w:hAnsiTheme="majorHAnsi"/>
                <w:sz w:val="24"/>
                <w:szCs w:val="24"/>
              </w:rPr>
            </w:pPr>
            <w:r>
              <w:rPr>
                <w:rFonts w:asciiTheme="majorHAnsi" w:hAnsiTheme="majorHAnsi"/>
                <w:sz w:val="24"/>
                <w:szCs w:val="24"/>
              </w:rPr>
              <w:t>Prepare SDG Progress report that will be reported on.</w:t>
            </w:r>
          </w:p>
          <w:p w14:paraId="2F174638" w14:textId="77777777" w:rsidR="00C80D23" w:rsidRPr="00C14F8B" w:rsidRDefault="00C80D23" w:rsidP="00C80D23">
            <w:pPr>
              <w:jc w:val="both"/>
              <w:rPr>
                <w:rFonts w:asciiTheme="majorHAnsi" w:hAnsiTheme="majorHAnsi"/>
                <w:sz w:val="24"/>
                <w:szCs w:val="24"/>
              </w:rPr>
            </w:pPr>
          </w:p>
        </w:tc>
        <w:tc>
          <w:tcPr>
            <w:tcW w:w="1530" w:type="dxa"/>
          </w:tcPr>
          <w:p w14:paraId="2AED928F" w14:textId="40AA32D3" w:rsidR="005B3298" w:rsidRPr="00C14F8B" w:rsidRDefault="00C15FCC" w:rsidP="00023201">
            <w:pPr>
              <w:jc w:val="both"/>
              <w:rPr>
                <w:rFonts w:asciiTheme="majorHAnsi" w:hAnsiTheme="majorHAnsi"/>
                <w:sz w:val="24"/>
                <w:szCs w:val="24"/>
              </w:rPr>
            </w:pPr>
            <w:r w:rsidRPr="00C14F8B">
              <w:rPr>
                <w:rFonts w:asciiTheme="majorHAnsi" w:hAnsiTheme="majorHAnsi"/>
                <w:sz w:val="24"/>
                <w:szCs w:val="24"/>
              </w:rPr>
              <w:t>All to Note</w:t>
            </w:r>
          </w:p>
        </w:tc>
      </w:tr>
      <w:tr w:rsidR="000971C0" w14:paraId="23BB1D23" w14:textId="77777777" w:rsidTr="0059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134" w:type="dxa"/>
          <w:wAfter w:w="1620" w:type="dxa"/>
        </w:trPr>
        <w:tc>
          <w:tcPr>
            <w:tcW w:w="4373" w:type="dxa"/>
          </w:tcPr>
          <w:p w14:paraId="1ADAFCB6" w14:textId="77777777" w:rsidR="000971C0" w:rsidRDefault="000971C0" w:rsidP="008E2927">
            <w:pPr>
              <w:jc w:val="both"/>
              <w:rPr>
                <w:rFonts w:asciiTheme="majorHAnsi" w:hAnsiTheme="majorHAnsi"/>
                <w:sz w:val="24"/>
                <w:szCs w:val="24"/>
              </w:rPr>
            </w:pPr>
            <w:r>
              <w:rPr>
                <w:rFonts w:asciiTheme="majorHAnsi" w:hAnsiTheme="majorHAnsi"/>
                <w:sz w:val="24"/>
                <w:szCs w:val="24"/>
              </w:rPr>
              <w:t>Signed…………………………………………………</w:t>
            </w:r>
          </w:p>
          <w:p w14:paraId="5E1D98D9" w14:textId="77777777" w:rsidR="000971C0" w:rsidRDefault="000971C0" w:rsidP="008E2927">
            <w:pPr>
              <w:jc w:val="both"/>
              <w:rPr>
                <w:rFonts w:asciiTheme="majorHAnsi" w:hAnsiTheme="majorHAnsi"/>
                <w:sz w:val="24"/>
                <w:szCs w:val="24"/>
              </w:rPr>
            </w:pPr>
            <w:r>
              <w:rPr>
                <w:rFonts w:asciiTheme="majorHAnsi" w:hAnsiTheme="majorHAnsi"/>
                <w:sz w:val="24"/>
                <w:szCs w:val="24"/>
              </w:rPr>
              <w:t xml:space="preserve">Mr. James Collins </w:t>
            </w:r>
            <w:proofErr w:type="spellStart"/>
            <w:r>
              <w:rPr>
                <w:rFonts w:asciiTheme="majorHAnsi" w:hAnsiTheme="majorHAnsi"/>
                <w:sz w:val="24"/>
                <w:szCs w:val="24"/>
              </w:rPr>
              <w:t>Dombo</w:t>
            </w:r>
            <w:proofErr w:type="spellEnd"/>
          </w:p>
          <w:p w14:paraId="307DA8A8" w14:textId="77777777" w:rsidR="000971C0" w:rsidRDefault="000971C0" w:rsidP="008E2927">
            <w:pPr>
              <w:jc w:val="both"/>
              <w:rPr>
                <w:rFonts w:asciiTheme="majorHAnsi" w:hAnsiTheme="majorHAnsi"/>
                <w:sz w:val="24"/>
                <w:szCs w:val="24"/>
              </w:rPr>
            </w:pPr>
            <w:r>
              <w:rPr>
                <w:rFonts w:asciiTheme="majorHAnsi" w:hAnsiTheme="majorHAnsi"/>
                <w:sz w:val="24"/>
                <w:szCs w:val="24"/>
              </w:rPr>
              <w:t xml:space="preserve">Acting Permanent Secretary, </w:t>
            </w:r>
          </w:p>
          <w:p w14:paraId="5FBBF71E" w14:textId="77777777" w:rsidR="000971C0" w:rsidRDefault="000971C0" w:rsidP="008E2927">
            <w:pPr>
              <w:jc w:val="both"/>
              <w:rPr>
                <w:rFonts w:asciiTheme="majorHAnsi" w:hAnsiTheme="majorHAnsi"/>
                <w:sz w:val="24"/>
                <w:szCs w:val="24"/>
              </w:rPr>
            </w:pPr>
            <w:r>
              <w:rPr>
                <w:rFonts w:asciiTheme="majorHAnsi" w:hAnsiTheme="majorHAnsi"/>
                <w:sz w:val="24"/>
                <w:szCs w:val="24"/>
              </w:rPr>
              <w:t xml:space="preserve">Office </w:t>
            </w:r>
            <w:proofErr w:type="gramStart"/>
            <w:r>
              <w:rPr>
                <w:rFonts w:asciiTheme="majorHAnsi" w:hAnsiTheme="majorHAnsi"/>
                <w:sz w:val="24"/>
                <w:szCs w:val="24"/>
              </w:rPr>
              <w:t>of  Prime</w:t>
            </w:r>
            <w:proofErr w:type="gramEnd"/>
            <w:r>
              <w:rPr>
                <w:rFonts w:asciiTheme="majorHAnsi" w:hAnsiTheme="majorHAnsi"/>
                <w:sz w:val="24"/>
                <w:szCs w:val="24"/>
              </w:rPr>
              <w:t xml:space="preserve"> Minister (Chairperson) </w:t>
            </w:r>
          </w:p>
          <w:p w14:paraId="49041BAE" w14:textId="77777777" w:rsidR="000971C0" w:rsidRDefault="000971C0" w:rsidP="008E2927">
            <w:pPr>
              <w:jc w:val="both"/>
              <w:rPr>
                <w:rFonts w:asciiTheme="majorHAnsi" w:hAnsiTheme="majorHAnsi"/>
                <w:sz w:val="24"/>
                <w:szCs w:val="24"/>
              </w:rPr>
            </w:pPr>
            <w:r>
              <w:rPr>
                <w:rFonts w:asciiTheme="majorHAnsi" w:hAnsiTheme="majorHAnsi"/>
                <w:sz w:val="24"/>
                <w:szCs w:val="24"/>
              </w:rPr>
              <w:t>Date: 19</w:t>
            </w:r>
            <w:r w:rsidRPr="0039318F">
              <w:rPr>
                <w:rFonts w:asciiTheme="majorHAnsi" w:hAnsiTheme="majorHAnsi"/>
                <w:sz w:val="24"/>
                <w:szCs w:val="24"/>
                <w:vertAlign w:val="superscript"/>
              </w:rPr>
              <w:t>th</w:t>
            </w:r>
            <w:r>
              <w:rPr>
                <w:rFonts w:asciiTheme="majorHAnsi" w:hAnsiTheme="majorHAnsi"/>
                <w:sz w:val="24"/>
                <w:szCs w:val="24"/>
              </w:rPr>
              <w:t xml:space="preserve"> May 2021</w:t>
            </w:r>
          </w:p>
        </w:tc>
        <w:tc>
          <w:tcPr>
            <w:tcW w:w="4267" w:type="dxa"/>
          </w:tcPr>
          <w:p w14:paraId="3DA6BDA0" w14:textId="77777777" w:rsidR="000971C0" w:rsidRDefault="000971C0" w:rsidP="008E2927">
            <w:pPr>
              <w:jc w:val="both"/>
              <w:rPr>
                <w:rFonts w:asciiTheme="majorHAnsi" w:hAnsiTheme="majorHAnsi"/>
                <w:sz w:val="24"/>
                <w:szCs w:val="24"/>
              </w:rPr>
            </w:pPr>
            <w:r>
              <w:rPr>
                <w:rFonts w:asciiTheme="majorHAnsi" w:hAnsiTheme="majorHAnsi"/>
                <w:sz w:val="24"/>
                <w:szCs w:val="24"/>
              </w:rPr>
              <w:t>Signed………………………………………………</w:t>
            </w:r>
          </w:p>
          <w:p w14:paraId="40C56DAE" w14:textId="77777777" w:rsidR="000971C0" w:rsidRDefault="000971C0" w:rsidP="008E2927">
            <w:pPr>
              <w:jc w:val="both"/>
              <w:rPr>
                <w:rFonts w:asciiTheme="majorHAnsi" w:hAnsiTheme="majorHAnsi"/>
                <w:sz w:val="24"/>
                <w:szCs w:val="24"/>
              </w:rPr>
            </w:pPr>
            <w:r>
              <w:rPr>
                <w:rFonts w:asciiTheme="majorHAnsi" w:hAnsiTheme="majorHAnsi"/>
                <w:sz w:val="24"/>
                <w:szCs w:val="24"/>
              </w:rPr>
              <w:t xml:space="preserve">Mr. Pascal </w:t>
            </w:r>
            <w:proofErr w:type="spellStart"/>
            <w:r>
              <w:rPr>
                <w:rFonts w:asciiTheme="majorHAnsi" w:hAnsiTheme="majorHAnsi"/>
                <w:sz w:val="24"/>
                <w:szCs w:val="24"/>
              </w:rPr>
              <w:t>Byarugaba</w:t>
            </w:r>
            <w:proofErr w:type="spellEnd"/>
          </w:p>
          <w:p w14:paraId="710D7BC8" w14:textId="77777777" w:rsidR="000971C0" w:rsidRDefault="000971C0" w:rsidP="008E2927">
            <w:pPr>
              <w:jc w:val="both"/>
              <w:rPr>
                <w:rFonts w:asciiTheme="majorHAnsi" w:hAnsiTheme="majorHAnsi"/>
                <w:sz w:val="24"/>
                <w:szCs w:val="24"/>
              </w:rPr>
            </w:pPr>
            <w:r>
              <w:rPr>
                <w:rFonts w:asciiTheme="majorHAnsi" w:hAnsiTheme="majorHAnsi"/>
                <w:sz w:val="24"/>
                <w:szCs w:val="24"/>
              </w:rPr>
              <w:t xml:space="preserve">Monitoring and Evaluation Specialist, </w:t>
            </w:r>
          </w:p>
          <w:p w14:paraId="2D52A41D" w14:textId="77777777" w:rsidR="000971C0" w:rsidRDefault="000971C0" w:rsidP="008E2927">
            <w:pPr>
              <w:jc w:val="both"/>
              <w:rPr>
                <w:rFonts w:asciiTheme="majorHAnsi" w:hAnsiTheme="majorHAnsi"/>
                <w:sz w:val="24"/>
                <w:szCs w:val="24"/>
              </w:rPr>
            </w:pPr>
            <w:r>
              <w:rPr>
                <w:rFonts w:asciiTheme="majorHAnsi" w:hAnsiTheme="majorHAnsi"/>
                <w:sz w:val="24"/>
                <w:szCs w:val="24"/>
              </w:rPr>
              <w:t>SDG Secretariat (Secretary)</w:t>
            </w:r>
          </w:p>
          <w:p w14:paraId="566EBB22" w14:textId="77777777" w:rsidR="000971C0" w:rsidRDefault="000971C0" w:rsidP="008E2927">
            <w:pPr>
              <w:jc w:val="both"/>
              <w:rPr>
                <w:rFonts w:asciiTheme="majorHAnsi" w:hAnsiTheme="majorHAnsi"/>
                <w:sz w:val="24"/>
                <w:szCs w:val="24"/>
              </w:rPr>
            </w:pPr>
            <w:r>
              <w:rPr>
                <w:rFonts w:asciiTheme="majorHAnsi" w:hAnsiTheme="majorHAnsi"/>
                <w:sz w:val="24"/>
                <w:szCs w:val="24"/>
              </w:rPr>
              <w:t>Date: 19</w:t>
            </w:r>
            <w:r w:rsidRPr="0039318F">
              <w:rPr>
                <w:rFonts w:asciiTheme="majorHAnsi" w:hAnsiTheme="majorHAnsi"/>
                <w:sz w:val="24"/>
                <w:szCs w:val="24"/>
                <w:vertAlign w:val="superscript"/>
              </w:rPr>
              <w:t>th</w:t>
            </w:r>
            <w:r>
              <w:rPr>
                <w:rFonts w:asciiTheme="majorHAnsi" w:hAnsiTheme="majorHAnsi"/>
                <w:sz w:val="24"/>
                <w:szCs w:val="24"/>
              </w:rPr>
              <w:t xml:space="preserve"> May 2021</w:t>
            </w:r>
          </w:p>
          <w:p w14:paraId="710DF5F1" w14:textId="77777777" w:rsidR="000971C0" w:rsidRDefault="000971C0" w:rsidP="008E2927">
            <w:pPr>
              <w:jc w:val="both"/>
              <w:rPr>
                <w:rFonts w:asciiTheme="majorHAnsi" w:hAnsiTheme="majorHAnsi"/>
                <w:sz w:val="24"/>
                <w:szCs w:val="24"/>
              </w:rPr>
            </w:pPr>
          </w:p>
          <w:p w14:paraId="3FA122A6" w14:textId="77777777" w:rsidR="000971C0" w:rsidRDefault="000971C0" w:rsidP="008E2927">
            <w:pPr>
              <w:jc w:val="both"/>
              <w:rPr>
                <w:rFonts w:asciiTheme="majorHAnsi" w:hAnsiTheme="majorHAnsi"/>
                <w:sz w:val="24"/>
                <w:szCs w:val="24"/>
              </w:rPr>
            </w:pPr>
          </w:p>
        </w:tc>
      </w:tr>
    </w:tbl>
    <w:p w14:paraId="6AE8657E" w14:textId="4E692265" w:rsidR="000971C0" w:rsidRDefault="000971C0" w:rsidP="000971C0">
      <w:pPr>
        <w:rPr>
          <w:rFonts w:asciiTheme="majorHAnsi" w:hAnsiTheme="majorHAnsi"/>
          <w:sz w:val="24"/>
          <w:szCs w:val="24"/>
        </w:rPr>
        <w:sectPr w:rsidR="000971C0">
          <w:footerReference w:type="default" r:id="rId15"/>
          <w:pgSz w:w="12240" w:h="15840"/>
          <w:pgMar w:top="1440" w:right="1800" w:bottom="1440" w:left="1800" w:header="720" w:footer="720" w:gutter="0"/>
          <w:cols w:space="720"/>
          <w:docGrid w:linePitch="360"/>
        </w:sectPr>
      </w:pPr>
    </w:p>
    <w:p w14:paraId="389D6817" w14:textId="161CFA5E" w:rsidR="000971C0" w:rsidRPr="00A774F9" w:rsidRDefault="000971C0" w:rsidP="000971C0">
      <w:pPr>
        <w:widowControl w:val="0"/>
        <w:autoSpaceDE w:val="0"/>
        <w:autoSpaceDN w:val="0"/>
        <w:adjustRightInd w:val="0"/>
        <w:spacing w:after="0" w:line="240" w:lineRule="auto"/>
        <w:ind w:left="-21" w:right="-21"/>
        <w:jc w:val="both"/>
        <w:rPr>
          <w:rFonts w:cstheme="minorHAnsi"/>
        </w:rPr>
      </w:pPr>
      <w:r w:rsidRPr="00A774F9">
        <w:rPr>
          <w:rFonts w:cstheme="minorHAnsi"/>
          <w:b/>
          <w:bCs/>
        </w:rPr>
        <w:lastRenderedPageBreak/>
        <w:t xml:space="preserve">Actions that arose </w:t>
      </w:r>
      <w:r w:rsidRPr="00A774F9">
        <w:rPr>
          <w:rFonts w:cstheme="minorHAnsi"/>
          <w:b/>
          <w:bCs/>
          <w:spacing w:val="-1"/>
        </w:rPr>
        <w:t>f</w:t>
      </w:r>
      <w:r w:rsidRPr="00A774F9">
        <w:rPr>
          <w:rFonts w:cstheme="minorHAnsi"/>
          <w:b/>
          <w:bCs/>
        </w:rPr>
        <w:t>r</w:t>
      </w:r>
      <w:r w:rsidRPr="00A774F9">
        <w:rPr>
          <w:rFonts w:cstheme="minorHAnsi"/>
          <w:b/>
          <w:bCs/>
          <w:spacing w:val="1"/>
        </w:rPr>
        <w:t>o</w:t>
      </w:r>
      <w:r w:rsidRPr="00A774F9">
        <w:rPr>
          <w:rFonts w:cstheme="minorHAnsi"/>
          <w:b/>
          <w:bCs/>
        </w:rPr>
        <w:t>m</w:t>
      </w:r>
      <w:r w:rsidRPr="00A774F9">
        <w:rPr>
          <w:rFonts w:cstheme="minorHAnsi"/>
          <w:b/>
          <w:bCs/>
          <w:spacing w:val="-1"/>
        </w:rPr>
        <w:t xml:space="preserve"> the SDG National Task Force Meeting held</w:t>
      </w:r>
      <w:r w:rsidRPr="00A774F9">
        <w:rPr>
          <w:rFonts w:cstheme="minorHAnsi"/>
          <w:b/>
          <w:bCs/>
          <w:lang w:val="en-GB"/>
        </w:rPr>
        <w:t xml:space="preserve">, </w:t>
      </w:r>
      <w:r>
        <w:rPr>
          <w:rFonts w:cstheme="minorHAnsi"/>
          <w:b/>
          <w:bCs/>
          <w:lang w:val="en-GB"/>
        </w:rPr>
        <w:t>1</w:t>
      </w:r>
      <w:r w:rsidRPr="00A774F9">
        <w:rPr>
          <w:rFonts w:cstheme="minorHAnsi"/>
          <w:b/>
          <w:bCs/>
          <w:lang w:val="en-GB"/>
        </w:rPr>
        <w:t>9</w:t>
      </w:r>
      <w:r w:rsidR="00AD7533" w:rsidRPr="00A774F9">
        <w:rPr>
          <w:rFonts w:cstheme="minorHAnsi"/>
          <w:b/>
          <w:bCs/>
          <w:vertAlign w:val="superscript"/>
          <w:lang w:val="en-GB"/>
        </w:rPr>
        <w:t>th</w:t>
      </w:r>
      <w:r w:rsidR="00AD7533" w:rsidRPr="00A774F9">
        <w:rPr>
          <w:rFonts w:cstheme="minorHAnsi"/>
          <w:b/>
          <w:bCs/>
          <w:lang w:val="en-GB"/>
        </w:rPr>
        <w:t xml:space="preserve"> May</w:t>
      </w:r>
      <w:r>
        <w:rPr>
          <w:rFonts w:cstheme="minorHAnsi"/>
          <w:b/>
          <w:bCs/>
          <w:lang w:val="en-GB"/>
        </w:rPr>
        <w:t xml:space="preserve"> </w:t>
      </w:r>
      <w:r w:rsidRPr="00A774F9">
        <w:rPr>
          <w:rFonts w:cstheme="minorHAnsi"/>
          <w:b/>
          <w:bCs/>
          <w:lang w:val="en-GB"/>
        </w:rPr>
        <w:t>2021</w:t>
      </w:r>
    </w:p>
    <w:tbl>
      <w:tblPr>
        <w:tblStyle w:val="TableGrid"/>
        <w:tblW w:w="13401" w:type="dxa"/>
        <w:tblInd w:w="-365" w:type="dxa"/>
        <w:tblLayout w:type="fixed"/>
        <w:tblLook w:val="04A0" w:firstRow="1" w:lastRow="0" w:firstColumn="1" w:lastColumn="0" w:noHBand="0" w:noVBand="1"/>
      </w:tblPr>
      <w:tblGrid>
        <w:gridCol w:w="654"/>
        <w:gridCol w:w="2683"/>
        <w:gridCol w:w="1523"/>
        <w:gridCol w:w="1312"/>
        <w:gridCol w:w="7229"/>
      </w:tblGrid>
      <w:tr w:rsidR="00242FDE" w:rsidRPr="00A774F9" w14:paraId="5A9577BC" w14:textId="77777777" w:rsidTr="0059638B">
        <w:trPr>
          <w:trHeight w:val="469"/>
        </w:trPr>
        <w:tc>
          <w:tcPr>
            <w:tcW w:w="654" w:type="dxa"/>
            <w:shd w:val="clear" w:color="auto" w:fill="95B3D7" w:themeFill="accent1" w:themeFillTint="99"/>
          </w:tcPr>
          <w:p w14:paraId="09AF001E" w14:textId="77777777" w:rsidR="00242FDE" w:rsidRPr="00A774F9" w:rsidRDefault="00242FDE" w:rsidP="008E2927">
            <w:pPr>
              <w:widowControl w:val="0"/>
              <w:autoSpaceDE w:val="0"/>
              <w:autoSpaceDN w:val="0"/>
              <w:adjustRightInd w:val="0"/>
              <w:jc w:val="both"/>
              <w:rPr>
                <w:rFonts w:cstheme="minorHAnsi"/>
              </w:rPr>
            </w:pPr>
            <w:r w:rsidRPr="00A774F9">
              <w:rPr>
                <w:rFonts w:cstheme="minorHAnsi"/>
                <w:b/>
                <w:bCs/>
              </w:rPr>
              <w:t>S</w:t>
            </w:r>
            <w:r w:rsidRPr="00A774F9">
              <w:rPr>
                <w:rFonts w:cstheme="minorHAnsi"/>
                <w:b/>
                <w:bCs/>
                <w:spacing w:val="-2"/>
              </w:rPr>
              <w:t>/</w:t>
            </w:r>
            <w:r w:rsidRPr="00A774F9">
              <w:rPr>
                <w:rFonts w:cstheme="minorHAnsi"/>
                <w:b/>
                <w:bCs/>
              </w:rPr>
              <w:t>N</w:t>
            </w:r>
          </w:p>
        </w:tc>
        <w:tc>
          <w:tcPr>
            <w:tcW w:w="2683" w:type="dxa"/>
            <w:shd w:val="clear" w:color="auto" w:fill="95B3D7" w:themeFill="accent1" w:themeFillTint="99"/>
          </w:tcPr>
          <w:p w14:paraId="19A4367F" w14:textId="77777777" w:rsidR="00242FDE" w:rsidRPr="00FA733F" w:rsidRDefault="00242FDE" w:rsidP="008E2927">
            <w:pPr>
              <w:widowControl w:val="0"/>
              <w:autoSpaceDE w:val="0"/>
              <w:autoSpaceDN w:val="0"/>
              <w:adjustRightInd w:val="0"/>
              <w:jc w:val="both"/>
              <w:rPr>
                <w:rFonts w:cstheme="minorHAnsi"/>
                <w:b/>
              </w:rPr>
            </w:pPr>
            <w:r w:rsidRPr="00FA733F">
              <w:rPr>
                <w:rFonts w:cstheme="minorHAnsi"/>
                <w:b/>
              </w:rPr>
              <w:t>Actions</w:t>
            </w:r>
          </w:p>
        </w:tc>
        <w:tc>
          <w:tcPr>
            <w:tcW w:w="1523" w:type="dxa"/>
            <w:shd w:val="clear" w:color="auto" w:fill="95B3D7" w:themeFill="accent1" w:themeFillTint="99"/>
          </w:tcPr>
          <w:p w14:paraId="4BCB776F" w14:textId="77777777" w:rsidR="00242FDE" w:rsidRPr="00A774F9" w:rsidRDefault="00242FDE" w:rsidP="008E2927">
            <w:pPr>
              <w:widowControl w:val="0"/>
              <w:autoSpaceDE w:val="0"/>
              <w:autoSpaceDN w:val="0"/>
              <w:adjustRightInd w:val="0"/>
              <w:jc w:val="both"/>
              <w:rPr>
                <w:rFonts w:cstheme="minorHAnsi"/>
              </w:rPr>
            </w:pPr>
            <w:r w:rsidRPr="00A774F9">
              <w:rPr>
                <w:rFonts w:cstheme="minorHAnsi"/>
                <w:b/>
                <w:bCs/>
              </w:rPr>
              <w:t>T</w:t>
            </w:r>
            <w:r w:rsidRPr="00A774F9">
              <w:rPr>
                <w:rFonts w:cstheme="minorHAnsi"/>
                <w:b/>
                <w:bCs/>
                <w:spacing w:val="1"/>
              </w:rPr>
              <w:t>i</w:t>
            </w:r>
            <w:r w:rsidRPr="00A774F9">
              <w:rPr>
                <w:rFonts w:cstheme="minorHAnsi"/>
                <w:b/>
                <w:bCs/>
              </w:rPr>
              <w:t>me</w:t>
            </w:r>
            <w:r>
              <w:rPr>
                <w:rFonts w:cstheme="minorHAnsi"/>
                <w:b/>
                <w:bCs/>
              </w:rPr>
              <w:t>line</w:t>
            </w:r>
          </w:p>
        </w:tc>
        <w:tc>
          <w:tcPr>
            <w:tcW w:w="1312" w:type="dxa"/>
            <w:shd w:val="clear" w:color="auto" w:fill="95B3D7" w:themeFill="accent1" w:themeFillTint="99"/>
          </w:tcPr>
          <w:p w14:paraId="57B1BA3C" w14:textId="77777777" w:rsidR="00242FDE" w:rsidRPr="00A774F9" w:rsidRDefault="00242FDE" w:rsidP="008E2927">
            <w:pPr>
              <w:widowControl w:val="0"/>
              <w:autoSpaceDE w:val="0"/>
              <w:autoSpaceDN w:val="0"/>
              <w:adjustRightInd w:val="0"/>
              <w:jc w:val="both"/>
              <w:rPr>
                <w:rFonts w:cstheme="minorHAnsi"/>
              </w:rPr>
            </w:pPr>
            <w:r w:rsidRPr="00A774F9">
              <w:rPr>
                <w:rFonts w:cstheme="minorHAnsi"/>
                <w:b/>
                <w:bCs/>
              </w:rPr>
              <w:t xml:space="preserve">Actor </w:t>
            </w:r>
          </w:p>
        </w:tc>
        <w:tc>
          <w:tcPr>
            <w:tcW w:w="7229" w:type="dxa"/>
            <w:shd w:val="clear" w:color="auto" w:fill="95B3D7" w:themeFill="accent1" w:themeFillTint="99"/>
          </w:tcPr>
          <w:p w14:paraId="0834545F" w14:textId="77777777" w:rsidR="00242FDE" w:rsidRPr="00A774F9" w:rsidRDefault="00242FDE" w:rsidP="008E2927">
            <w:pPr>
              <w:widowControl w:val="0"/>
              <w:autoSpaceDE w:val="0"/>
              <w:autoSpaceDN w:val="0"/>
              <w:adjustRightInd w:val="0"/>
              <w:jc w:val="both"/>
              <w:rPr>
                <w:rFonts w:cstheme="minorHAnsi"/>
                <w:b/>
                <w:bCs/>
              </w:rPr>
            </w:pPr>
            <w:r w:rsidRPr="00A774F9">
              <w:rPr>
                <w:rFonts w:cstheme="minorHAnsi"/>
                <w:b/>
                <w:bCs/>
              </w:rPr>
              <w:t xml:space="preserve">  Sta</w:t>
            </w:r>
            <w:r w:rsidRPr="00A774F9">
              <w:rPr>
                <w:rFonts w:cstheme="minorHAnsi"/>
                <w:b/>
                <w:bCs/>
                <w:spacing w:val="1"/>
              </w:rPr>
              <w:t>t</w:t>
            </w:r>
            <w:r w:rsidRPr="00A774F9">
              <w:rPr>
                <w:rFonts w:cstheme="minorHAnsi"/>
                <w:b/>
                <w:bCs/>
              </w:rPr>
              <w:t>us</w:t>
            </w:r>
          </w:p>
        </w:tc>
      </w:tr>
      <w:tr w:rsidR="00242FDE" w:rsidRPr="00A774F9" w14:paraId="7C23F659" w14:textId="77777777" w:rsidTr="0059638B">
        <w:trPr>
          <w:trHeight w:val="2361"/>
        </w:trPr>
        <w:tc>
          <w:tcPr>
            <w:tcW w:w="654" w:type="dxa"/>
          </w:tcPr>
          <w:p w14:paraId="331F3C1E" w14:textId="77777777" w:rsidR="00242FDE" w:rsidRPr="00A774F9" w:rsidRDefault="00242FDE" w:rsidP="008E2927">
            <w:pPr>
              <w:widowControl w:val="0"/>
              <w:autoSpaceDE w:val="0"/>
              <w:autoSpaceDN w:val="0"/>
              <w:adjustRightInd w:val="0"/>
              <w:jc w:val="both"/>
              <w:rPr>
                <w:rFonts w:cstheme="minorHAnsi"/>
              </w:rPr>
            </w:pPr>
            <w:r>
              <w:rPr>
                <w:rFonts w:cstheme="minorHAnsi"/>
              </w:rPr>
              <w:t>1.</w:t>
            </w:r>
          </w:p>
        </w:tc>
        <w:tc>
          <w:tcPr>
            <w:tcW w:w="2683" w:type="dxa"/>
          </w:tcPr>
          <w:p w14:paraId="5052160D" w14:textId="35CB91C6" w:rsidR="00242FDE" w:rsidRPr="00FA733F" w:rsidRDefault="00242FDE" w:rsidP="008E2927">
            <w:pPr>
              <w:autoSpaceDE w:val="0"/>
              <w:autoSpaceDN w:val="0"/>
              <w:adjustRightInd w:val="0"/>
              <w:jc w:val="both"/>
              <w:rPr>
                <w:rFonts w:cstheme="minorHAnsi"/>
                <w:color w:val="000000"/>
              </w:rPr>
            </w:pPr>
            <w:r w:rsidRPr="00C14F8B">
              <w:rPr>
                <w:rFonts w:asciiTheme="majorHAnsi" w:hAnsiTheme="majorHAnsi"/>
                <w:sz w:val="24"/>
                <w:szCs w:val="24"/>
              </w:rPr>
              <w:t>TWG to expand on number of indicators</w:t>
            </w:r>
            <w:r>
              <w:rPr>
                <w:rFonts w:asciiTheme="majorHAnsi" w:hAnsiTheme="majorHAnsi"/>
                <w:sz w:val="24"/>
                <w:szCs w:val="24"/>
              </w:rPr>
              <w:t xml:space="preserve"> to be reported on</w:t>
            </w:r>
          </w:p>
        </w:tc>
        <w:tc>
          <w:tcPr>
            <w:tcW w:w="1523" w:type="dxa"/>
          </w:tcPr>
          <w:p w14:paraId="7824D1AD" w14:textId="18B91169" w:rsidR="00242FDE" w:rsidRPr="00A774F9" w:rsidRDefault="00C2115F" w:rsidP="008E2927">
            <w:pPr>
              <w:widowControl w:val="0"/>
              <w:autoSpaceDE w:val="0"/>
              <w:autoSpaceDN w:val="0"/>
              <w:adjustRightInd w:val="0"/>
              <w:jc w:val="both"/>
              <w:rPr>
                <w:rFonts w:cstheme="minorHAnsi"/>
                <w:color w:val="000000"/>
              </w:rPr>
            </w:pPr>
            <w:r>
              <w:rPr>
                <w:rFonts w:cstheme="minorHAnsi"/>
                <w:color w:val="000000"/>
              </w:rPr>
              <w:t xml:space="preserve">November, </w:t>
            </w:r>
            <w:r w:rsidR="00242FDE">
              <w:rPr>
                <w:rFonts w:cstheme="minorHAnsi"/>
                <w:color w:val="000000"/>
              </w:rPr>
              <w:t>2021</w:t>
            </w:r>
          </w:p>
        </w:tc>
        <w:tc>
          <w:tcPr>
            <w:tcW w:w="1312" w:type="dxa"/>
          </w:tcPr>
          <w:p w14:paraId="378CDBB3" w14:textId="77777777" w:rsidR="00242FDE" w:rsidRDefault="00242FDE" w:rsidP="008E2927">
            <w:pPr>
              <w:widowControl w:val="0"/>
              <w:autoSpaceDE w:val="0"/>
              <w:autoSpaceDN w:val="0"/>
              <w:adjustRightInd w:val="0"/>
              <w:jc w:val="both"/>
              <w:rPr>
                <w:rFonts w:cstheme="minorHAnsi"/>
              </w:rPr>
            </w:pPr>
            <w:r>
              <w:rPr>
                <w:rFonts w:cstheme="minorHAnsi"/>
              </w:rPr>
              <w:t>OPM, CSI</w:t>
            </w:r>
          </w:p>
          <w:p w14:paraId="31D533A0" w14:textId="77777777" w:rsidR="00242FDE" w:rsidRDefault="00242FDE" w:rsidP="008E2927">
            <w:pPr>
              <w:widowControl w:val="0"/>
              <w:autoSpaceDE w:val="0"/>
              <w:autoSpaceDN w:val="0"/>
              <w:adjustRightInd w:val="0"/>
              <w:jc w:val="both"/>
              <w:rPr>
                <w:rFonts w:cstheme="minorHAnsi"/>
              </w:rPr>
            </w:pPr>
          </w:p>
          <w:p w14:paraId="5B2A538B" w14:textId="77777777" w:rsidR="00242FDE" w:rsidRDefault="00242FDE" w:rsidP="008E2927">
            <w:pPr>
              <w:widowControl w:val="0"/>
              <w:autoSpaceDE w:val="0"/>
              <w:autoSpaceDN w:val="0"/>
              <w:adjustRightInd w:val="0"/>
              <w:jc w:val="both"/>
              <w:rPr>
                <w:rFonts w:cstheme="minorHAnsi"/>
              </w:rPr>
            </w:pPr>
            <w:r>
              <w:rPr>
                <w:rFonts w:cstheme="minorHAnsi"/>
              </w:rPr>
              <w:t xml:space="preserve">SDG Secretariat, M &amp; E </w:t>
            </w:r>
          </w:p>
        </w:tc>
        <w:tc>
          <w:tcPr>
            <w:tcW w:w="7229" w:type="dxa"/>
          </w:tcPr>
          <w:p w14:paraId="34B01D47" w14:textId="66F7815B" w:rsidR="00242FDE" w:rsidRPr="00D54EF3" w:rsidRDefault="00C2115F" w:rsidP="00D54EF3">
            <w:pPr>
              <w:pStyle w:val="ListParagraph"/>
              <w:numPr>
                <w:ilvl w:val="0"/>
                <w:numId w:val="45"/>
              </w:numPr>
              <w:autoSpaceDE w:val="0"/>
              <w:autoSpaceDN w:val="0"/>
              <w:adjustRightInd w:val="0"/>
              <w:jc w:val="both"/>
              <w:rPr>
                <w:rFonts w:asciiTheme="majorHAnsi" w:hAnsiTheme="majorHAnsi"/>
                <w:sz w:val="24"/>
                <w:szCs w:val="24"/>
              </w:rPr>
            </w:pPr>
            <w:r w:rsidRPr="00D54EF3">
              <w:rPr>
                <w:rFonts w:asciiTheme="majorHAnsi" w:hAnsiTheme="majorHAnsi"/>
                <w:sz w:val="24"/>
                <w:szCs w:val="24"/>
              </w:rPr>
              <w:t xml:space="preserve">With </w:t>
            </w:r>
            <w:r w:rsidR="00527403">
              <w:rPr>
                <w:rFonts w:asciiTheme="majorHAnsi" w:hAnsiTheme="majorHAnsi"/>
                <w:sz w:val="24"/>
                <w:szCs w:val="24"/>
              </w:rPr>
              <w:t xml:space="preserve">financial </w:t>
            </w:r>
            <w:r w:rsidRPr="00D54EF3">
              <w:rPr>
                <w:rFonts w:asciiTheme="majorHAnsi" w:hAnsiTheme="majorHAnsi"/>
                <w:sz w:val="24"/>
                <w:szCs w:val="24"/>
              </w:rPr>
              <w:t>support from UN Women</w:t>
            </w:r>
            <w:r w:rsidR="00527403">
              <w:rPr>
                <w:rFonts w:asciiTheme="majorHAnsi" w:hAnsiTheme="majorHAnsi"/>
                <w:sz w:val="24"/>
                <w:szCs w:val="24"/>
              </w:rPr>
              <w:t xml:space="preserve">, the SDG Data TWG coordinated by </w:t>
            </w:r>
            <w:proofErr w:type="gramStart"/>
            <w:r w:rsidR="00527403">
              <w:rPr>
                <w:rFonts w:asciiTheme="majorHAnsi" w:hAnsiTheme="majorHAnsi"/>
                <w:sz w:val="24"/>
                <w:szCs w:val="24"/>
              </w:rPr>
              <w:t>UBOS</w:t>
            </w:r>
            <w:proofErr w:type="gramEnd"/>
            <w:r w:rsidR="00527403">
              <w:rPr>
                <w:rFonts w:asciiTheme="majorHAnsi" w:hAnsiTheme="majorHAnsi"/>
                <w:sz w:val="24"/>
                <w:szCs w:val="24"/>
              </w:rPr>
              <w:t xml:space="preserve"> and the SDG Secretariat held data review retreats working with MDAs.  </w:t>
            </w:r>
          </w:p>
          <w:p w14:paraId="654A9C5B" w14:textId="38C104F0" w:rsidR="00113651" w:rsidRPr="00D54EF3" w:rsidRDefault="00113651" w:rsidP="00D54EF3">
            <w:pPr>
              <w:pStyle w:val="ListParagraph"/>
              <w:numPr>
                <w:ilvl w:val="0"/>
                <w:numId w:val="45"/>
              </w:numPr>
              <w:autoSpaceDE w:val="0"/>
              <w:autoSpaceDN w:val="0"/>
              <w:adjustRightInd w:val="0"/>
              <w:jc w:val="both"/>
              <w:rPr>
                <w:rFonts w:asciiTheme="majorHAnsi" w:hAnsiTheme="majorHAnsi"/>
                <w:sz w:val="24"/>
                <w:szCs w:val="24"/>
              </w:rPr>
            </w:pPr>
            <w:r w:rsidRPr="00D54EF3">
              <w:rPr>
                <w:rFonts w:asciiTheme="majorHAnsi" w:hAnsiTheme="majorHAnsi"/>
                <w:sz w:val="24"/>
                <w:szCs w:val="24"/>
              </w:rPr>
              <w:t xml:space="preserve">The SDG indicator matrix was reviewed </w:t>
            </w:r>
            <w:r w:rsidR="00527403">
              <w:rPr>
                <w:rFonts w:asciiTheme="majorHAnsi" w:hAnsiTheme="majorHAnsi"/>
                <w:sz w:val="24"/>
                <w:szCs w:val="24"/>
              </w:rPr>
              <w:t>and updated with additional 24 indicators increasing from 92 to 116 u</w:t>
            </w:r>
            <w:r w:rsidRPr="00D54EF3">
              <w:rPr>
                <w:rFonts w:asciiTheme="majorHAnsi" w:hAnsiTheme="majorHAnsi"/>
                <w:sz w:val="24"/>
                <w:szCs w:val="24"/>
              </w:rPr>
              <w:t xml:space="preserve"> SDG indicators with data points </w:t>
            </w:r>
          </w:p>
          <w:p w14:paraId="4B5195C5" w14:textId="27DFDE7D" w:rsidR="00113651" w:rsidRPr="00D54EF3" w:rsidRDefault="00495721" w:rsidP="00D54EF3">
            <w:pPr>
              <w:pStyle w:val="ListParagraph"/>
              <w:numPr>
                <w:ilvl w:val="0"/>
                <w:numId w:val="45"/>
              </w:numPr>
              <w:autoSpaceDE w:val="0"/>
              <w:autoSpaceDN w:val="0"/>
              <w:adjustRightInd w:val="0"/>
              <w:jc w:val="both"/>
              <w:rPr>
                <w:rFonts w:asciiTheme="majorHAnsi" w:hAnsiTheme="majorHAnsi"/>
                <w:sz w:val="24"/>
                <w:szCs w:val="24"/>
              </w:rPr>
            </w:pPr>
            <w:r w:rsidRPr="00D54EF3">
              <w:rPr>
                <w:rFonts w:asciiTheme="majorHAnsi" w:hAnsiTheme="majorHAnsi"/>
                <w:sz w:val="24"/>
                <w:szCs w:val="24"/>
              </w:rPr>
              <w:t xml:space="preserve"> </w:t>
            </w:r>
          </w:p>
          <w:p w14:paraId="3B4C60A2" w14:textId="61545E45" w:rsidR="00C2115F" w:rsidRPr="00527403" w:rsidRDefault="00113651" w:rsidP="0059638B">
            <w:pPr>
              <w:pStyle w:val="ListParagraph"/>
              <w:numPr>
                <w:ilvl w:val="0"/>
                <w:numId w:val="45"/>
              </w:numPr>
              <w:autoSpaceDE w:val="0"/>
              <w:autoSpaceDN w:val="0"/>
              <w:adjustRightInd w:val="0"/>
              <w:jc w:val="both"/>
              <w:rPr>
                <w:rFonts w:cstheme="minorHAnsi"/>
              </w:rPr>
            </w:pPr>
            <w:r w:rsidRPr="00D54EF3">
              <w:rPr>
                <w:rFonts w:asciiTheme="majorHAnsi" w:hAnsiTheme="majorHAnsi"/>
                <w:sz w:val="24"/>
                <w:szCs w:val="24"/>
              </w:rPr>
              <w:t>Follow</w:t>
            </w:r>
            <w:r w:rsidR="00594131">
              <w:rPr>
                <w:rFonts w:asciiTheme="majorHAnsi" w:hAnsiTheme="majorHAnsi"/>
                <w:sz w:val="24"/>
                <w:szCs w:val="24"/>
              </w:rPr>
              <w:t xml:space="preserve"> up</w:t>
            </w:r>
            <w:r w:rsidRPr="00D54EF3">
              <w:rPr>
                <w:rFonts w:asciiTheme="majorHAnsi" w:hAnsiTheme="majorHAnsi"/>
                <w:sz w:val="24"/>
                <w:szCs w:val="24"/>
              </w:rPr>
              <w:t xml:space="preserve"> meetings are still ongoing and the indicators with data points are projected to increase to about 125 by end of</w:t>
            </w:r>
            <w:r w:rsidR="00527403">
              <w:rPr>
                <w:rFonts w:asciiTheme="majorHAnsi" w:hAnsiTheme="majorHAnsi"/>
                <w:sz w:val="24"/>
                <w:szCs w:val="24"/>
              </w:rPr>
              <w:t xml:space="preserve"> December</w:t>
            </w:r>
            <w:r w:rsidRPr="00D54EF3">
              <w:rPr>
                <w:rFonts w:asciiTheme="majorHAnsi" w:hAnsiTheme="majorHAnsi"/>
                <w:sz w:val="24"/>
                <w:szCs w:val="24"/>
              </w:rPr>
              <w:t>, 2021</w:t>
            </w:r>
          </w:p>
        </w:tc>
      </w:tr>
      <w:tr w:rsidR="00242FDE" w:rsidRPr="00A774F9" w14:paraId="7F8A8D3E" w14:textId="77777777" w:rsidTr="0059638B">
        <w:trPr>
          <w:trHeight w:val="2447"/>
        </w:trPr>
        <w:tc>
          <w:tcPr>
            <w:tcW w:w="654" w:type="dxa"/>
          </w:tcPr>
          <w:p w14:paraId="0AAEC0D3" w14:textId="77777777" w:rsidR="00242FDE" w:rsidRPr="00A774F9" w:rsidRDefault="00242FDE" w:rsidP="008E2927">
            <w:pPr>
              <w:widowControl w:val="0"/>
              <w:autoSpaceDE w:val="0"/>
              <w:autoSpaceDN w:val="0"/>
              <w:adjustRightInd w:val="0"/>
              <w:jc w:val="both"/>
              <w:rPr>
                <w:rFonts w:cstheme="minorHAnsi"/>
              </w:rPr>
            </w:pPr>
            <w:r>
              <w:rPr>
                <w:rFonts w:cstheme="minorHAnsi"/>
              </w:rPr>
              <w:t>2</w:t>
            </w:r>
            <w:r w:rsidRPr="00A774F9">
              <w:rPr>
                <w:rFonts w:cstheme="minorHAnsi"/>
              </w:rPr>
              <w:t>.</w:t>
            </w:r>
          </w:p>
        </w:tc>
        <w:tc>
          <w:tcPr>
            <w:tcW w:w="2683" w:type="dxa"/>
          </w:tcPr>
          <w:p w14:paraId="397AB5C8" w14:textId="77777777" w:rsidR="00242FDE" w:rsidRPr="000971C0" w:rsidRDefault="00242FDE" w:rsidP="000971C0">
            <w:pPr>
              <w:jc w:val="both"/>
              <w:rPr>
                <w:rFonts w:asciiTheme="majorHAnsi" w:hAnsiTheme="majorHAnsi"/>
                <w:sz w:val="24"/>
                <w:szCs w:val="24"/>
              </w:rPr>
            </w:pPr>
            <w:r w:rsidRPr="000971C0">
              <w:rPr>
                <w:rFonts w:asciiTheme="majorHAnsi" w:hAnsiTheme="majorHAnsi"/>
                <w:sz w:val="24"/>
                <w:szCs w:val="24"/>
              </w:rPr>
              <w:t>TWG to have activities for next quarter to be reported on in the next meeting.</w:t>
            </w:r>
          </w:p>
          <w:p w14:paraId="6D28284E" w14:textId="3C12D4CE" w:rsidR="00242FDE" w:rsidRPr="00FA733F" w:rsidRDefault="00242FDE" w:rsidP="008E2927">
            <w:pPr>
              <w:autoSpaceDE w:val="0"/>
              <w:autoSpaceDN w:val="0"/>
              <w:adjustRightInd w:val="0"/>
              <w:jc w:val="both"/>
              <w:rPr>
                <w:rFonts w:cstheme="minorHAnsi"/>
                <w:color w:val="000000"/>
              </w:rPr>
            </w:pPr>
          </w:p>
        </w:tc>
        <w:tc>
          <w:tcPr>
            <w:tcW w:w="1523" w:type="dxa"/>
          </w:tcPr>
          <w:p w14:paraId="389F2761" w14:textId="489643EC" w:rsidR="00242FDE" w:rsidRPr="00D54EF3" w:rsidRDefault="00113651" w:rsidP="00D54EF3">
            <w:pPr>
              <w:jc w:val="both"/>
              <w:rPr>
                <w:rFonts w:asciiTheme="majorHAnsi" w:hAnsiTheme="majorHAnsi"/>
                <w:sz w:val="24"/>
                <w:szCs w:val="24"/>
              </w:rPr>
            </w:pPr>
            <w:r w:rsidRPr="00D54EF3">
              <w:rPr>
                <w:rFonts w:asciiTheme="majorHAnsi" w:hAnsiTheme="majorHAnsi"/>
                <w:sz w:val="24"/>
                <w:szCs w:val="24"/>
              </w:rPr>
              <w:t>November 2021</w:t>
            </w:r>
          </w:p>
        </w:tc>
        <w:tc>
          <w:tcPr>
            <w:tcW w:w="1312" w:type="dxa"/>
          </w:tcPr>
          <w:p w14:paraId="1394DA02" w14:textId="77777777" w:rsidR="00242FDE" w:rsidRPr="00D54EF3" w:rsidRDefault="00242FDE" w:rsidP="00D54EF3">
            <w:pPr>
              <w:jc w:val="both"/>
              <w:rPr>
                <w:rFonts w:asciiTheme="majorHAnsi" w:hAnsiTheme="majorHAnsi"/>
                <w:sz w:val="24"/>
                <w:szCs w:val="24"/>
              </w:rPr>
            </w:pPr>
          </w:p>
          <w:p w14:paraId="507C3BA5" w14:textId="7FFB6D24" w:rsidR="00242FDE" w:rsidRPr="00D54EF3" w:rsidRDefault="00113651" w:rsidP="00D54EF3">
            <w:pPr>
              <w:jc w:val="both"/>
              <w:rPr>
                <w:rFonts w:asciiTheme="majorHAnsi" w:hAnsiTheme="majorHAnsi"/>
                <w:sz w:val="24"/>
                <w:szCs w:val="24"/>
              </w:rPr>
            </w:pPr>
            <w:r w:rsidRPr="00D54EF3">
              <w:rPr>
                <w:rFonts w:asciiTheme="majorHAnsi" w:hAnsiTheme="majorHAnsi"/>
                <w:sz w:val="24"/>
                <w:szCs w:val="24"/>
              </w:rPr>
              <w:t xml:space="preserve">OPM, SDG Secretariat </w:t>
            </w:r>
          </w:p>
        </w:tc>
        <w:tc>
          <w:tcPr>
            <w:tcW w:w="7229" w:type="dxa"/>
          </w:tcPr>
          <w:p w14:paraId="5C3BF6E3" w14:textId="7CB15E9F" w:rsidR="00113651" w:rsidRPr="00D54EF3" w:rsidRDefault="00113651" w:rsidP="00D54EF3">
            <w:pPr>
              <w:pStyle w:val="ListParagraph"/>
              <w:numPr>
                <w:ilvl w:val="0"/>
                <w:numId w:val="42"/>
              </w:numPr>
              <w:rPr>
                <w:rFonts w:asciiTheme="majorHAnsi" w:hAnsiTheme="majorHAnsi"/>
                <w:sz w:val="24"/>
                <w:szCs w:val="24"/>
              </w:rPr>
            </w:pPr>
            <w:r w:rsidRPr="00D54EF3">
              <w:rPr>
                <w:rFonts w:asciiTheme="majorHAnsi" w:hAnsiTheme="majorHAnsi"/>
                <w:sz w:val="24"/>
                <w:szCs w:val="24"/>
              </w:rPr>
              <w:t>Developed and circulated output calendars for all TWGS to guide them in key strategic activities to be undertaken by the</w:t>
            </w:r>
            <w:r w:rsidR="00594131">
              <w:rPr>
                <w:rFonts w:asciiTheme="majorHAnsi" w:hAnsiTheme="majorHAnsi"/>
                <w:sz w:val="24"/>
                <w:szCs w:val="24"/>
              </w:rPr>
              <w:t xml:space="preserve"> end of</w:t>
            </w:r>
            <w:r w:rsidRPr="00D54EF3">
              <w:rPr>
                <w:rFonts w:asciiTheme="majorHAnsi" w:hAnsiTheme="majorHAnsi"/>
                <w:sz w:val="24"/>
                <w:szCs w:val="24"/>
              </w:rPr>
              <w:t xml:space="preserve"> the first two years of the SDG Roadmap</w:t>
            </w:r>
          </w:p>
          <w:p w14:paraId="52C8E1C8" w14:textId="2B75B985" w:rsidR="00242FDE" w:rsidRPr="00D54EF3" w:rsidRDefault="00113651" w:rsidP="00D54EF3">
            <w:pPr>
              <w:pStyle w:val="ListParagraph"/>
              <w:numPr>
                <w:ilvl w:val="0"/>
                <w:numId w:val="42"/>
              </w:numPr>
              <w:rPr>
                <w:rFonts w:asciiTheme="majorHAnsi" w:hAnsiTheme="majorHAnsi"/>
                <w:sz w:val="24"/>
                <w:szCs w:val="24"/>
              </w:rPr>
            </w:pPr>
            <w:r w:rsidRPr="00D54EF3">
              <w:rPr>
                <w:rFonts w:asciiTheme="majorHAnsi" w:hAnsiTheme="majorHAnsi"/>
                <w:sz w:val="24"/>
                <w:szCs w:val="24"/>
              </w:rPr>
              <w:t>Three (3) quarterly review meetings have been organized for the TWGs including for Communication &amp; Popularization, Data and Planning and Mainstreaming. The reports from the TWGs will be presented during today’s meeting</w:t>
            </w:r>
            <w:r w:rsidR="00DA48D7">
              <w:rPr>
                <w:rFonts w:asciiTheme="majorHAnsi" w:hAnsiTheme="majorHAnsi"/>
                <w:sz w:val="24"/>
                <w:szCs w:val="24"/>
              </w:rPr>
              <w:t>.</w:t>
            </w:r>
          </w:p>
        </w:tc>
      </w:tr>
      <w:tr w:rsidR="00242FDE" w:rsidRPr="00A774F9" w14:paraId="6CA6F4E4" w14:textId="77777777" w:rsidTr="0059638B">
        <w:trPr>
          <w:trHeight w:val="796"/>
        </w:trPr>
        <w:tc>
          <w:tcPr>
            <w:tcW w:w="654" w:type="dxa"/>
          </w:tcPr>
          <w:p w14:paraId="015990B1" w14:textId="77777777" w:rsidR="00242FDE" w:rsidRDefault="00242FDE" w:rsidP="008E2927">
            <w:pPr>
              <w:widowControl w:val="0"/>
              <w:autoSpaceDE w:val="0"/>
              <w:autoSpaceDN w:val="0"/>
              <w:adjustRightInd w:val="0"/>
              <w:jc w:val="both"/>
              <w:rPr>
                <w:rFonts w:cstheme="minorHAnsi"/>
              </w:rPr>
            </w:pPr>
            <w:r>
              <w:rPr>
                <w:rFonts w:cstheme="minorHAnsi"/>
              </w:rPr>
              <w:t>3.</w:t>
            </w:r>
          </w:p>
        </w:tc>
        <w:tc>
          <w:tcPr>
            <w:tcW w:w="2683" w:type="dxa"/>
          </w:tcPr>
          <w:p w14:paraId="6D2FCFD3" w14:textId="583E73DB" w:rsidR="00242FDE" w:rsidRDefault="00242FDE" w:rsidP="000971C0">
            <w:pPr>
              <w:jc w:val="both"/>
              <w:rPr>
                <w:rFonts w:asciiTheme="majorHAnsi" w:hAnsiTheme="majorHAnsi"/>
                <w:sz w:val="24"/>
                <w:szCs w:val="24"/>
              </w:rPr>
            </w:pPr>
            <w:r w:rsidRPr="000971C0">
              <w:rPr>
                <w:rFonts w:asciiTheme="majorHAnsi" w:hAnsiTheme="majorHAnsi"/>
                <w:sz w:val="24"/>
                <w:szCs w:val="24"/>
              </w:rPr>
              <w:t xml:space="preserve">The </w:t>
            </w:r>
            <w:r w:rsidR="0066125C">
              <w:rPr>
                <w:rFonts w:asciiTheme="majorHAnsi" w:hAnsiTheme="majorHAnsi"/>
                <w:sz w:val="24"/>
                <w:szCs w:val="24"/>
              </w:rPr>
              <w:t xml:space="preserve">new SDG </w:t>
            </w:r>
            <w:r w:rsidRPr="000971C0">
              <w:rPr>
                <w:rFonts w:asciiTheme="majorHAnsi" w:hAnsiTheme="majorHAnsi"/>
                <w:sz w:val="24"/>
                <w:szCs w:val="24"/>
              </w:rPr>
              <w:t xml:space="preserve">Road Map to be edited, </w:t>
            </w:r>
            <w:proofErr w:type="gramStart"/>
            <w:r w:rsidRPr="000971C0">
              <w:rPr>
                <w:rFonts w:asciiTheme="majorHAnsi" w:hAnsiTheme="majorHAnsi"/>
                <w:sz w:val="24"/>
                <w:szCs w:val="24"/>
              </w:rPr>
              <w:t>designed</w:t>
            </w:r>
            <w:proofErr w:type="gramEnd"/>
            <w:r w:rsidRPr="000971C0">
              <w:rPr>
                <w:rFonts w:asciiTheme="majorHAnsi" w:hAnsiTheme="majorHAnsi"/>
                <w:sz w:val="24"/>
                <w:szCs w:val="24"/>
              </w:rPr>
              <w:t xml:space="preserve"> and printed</w:t>
            </w:r>
            <w:r>
              <w:rPr>
                <w:rFonts w:asciiTheme="majorHAnsi" w:hAnsiTheme="majorHAnsi"/>
                <w:sz w:val="24"/>
                <w:szCs w:val="24"/>
              </w:rPr>
              <w:t xml:space="preserve"> by UNDP</w:t>
            </w:r>
          </w:p>
          <w:p w14:paraId="02DE3614" w14:textId="21CD4894" w:rsidR="00242FDE" w:rsidRDefault="00242FDE" w:rsidP="000971C0">
            <w:pPr>
              <w:jc w:val="both"/>
              <w:rPr>
                <w:rFonts w:asciiTheme="majorHAnsi" w:hAnsiTheme="majorHAnsi"/>
                <w:sz w:val="24"/>
                <w:szCs w:val="24"/>
              </w:rPr>
            </w:pPr>
          </w:p>
          <w:p w14:paraId="5B6608CB" w14:textId="77777777" w:rsidR="00242FDE" w:rsidRPr="000971C0" w:rsidRDefault="00242FDE" w:rsidP="000971C0">
            <w:pPr>
              <w:jc w:val="both"/>
              <w:rPr>
                <w:rFonts w:asciiTheme="majorHAnsi" w:hAnsiTheme="majorHAnsi"/>
                <w:sz w:val="24"/>
                <w:szCs w:val="24"/>
              </w:rPr>
            </w:pPr>
          </w:p>
          <w:p w14:paraId="641091DE" w14:textId="2887F6EF" w:rsidR="00242FDE" w:rsidRPr="00FA733F" w:rsidRDefault="00242FDE" w:rsidP="008E2927">
            <w:pPr>
              <w:autoSpaceDE w:val="0"/>
              <w:autoSpaceDN w:val="0"/>
              <w:adjustRightInd w:val="0"/>
              <w:jc w:val="both"/>
              <w:rPr>
                <w:rFonts w:cstheme="minorHAnsi"/>
                <w:color w:val="000000"/>
              </w:rPr>
            </w:pPr>
          </w:p>
        </w:tc>
        <w:tc>
          <w:tcPr>
            <w:tcW w:w="1523" w:type="dxa"/>
          </w:tcPr>
          <w:p w14:paraId="6AB8DAFF" w14:textId="11E26E19" w:rsidR="00242FDE" w:rsidRPr="00D54EF3" w:rsidRDefault="00113651" w:rsidP="00D54EF3">
            <w:pPr>
              <w:jc w:val="both"/>
              <w:rPr>
                <w:rFonts w:asciiTheme="majorHAnsi" w:hAnsiTheme="majorHAnsi"/>
                <w:sz w:val="24"/>
                <w:szCs w:val="24"/>
              </w:rPr>
            </w:pPr>
            <w:r w:rsidRPr="00D54EF3">
              <w:rPr>
                <w:rFonts w:asciiTheme="majorHAnsi" w:hAnsiTheme="majorHAnsi"/>
                <w:sz w:val="24"/>
                <w:szCs w:val="24"/>
              </w:rPr>
              <w:t>September 2021</w:t>
            </w:r>
          </w:p>
        </w:tc>
        <w:tc>
          <w:tcPr>
            <w:tcW w:w="1312" w:type="dxa"/>
          </w:tcPr>
          <w:p w14:paraId="50B65CC6" w14:textId="77777777" w:rsidR="00242FDE" w:rsidRPr="00D54EF3" w:rsidRDefault="00242FDE" w:rsidP="00D54EF3">
            <w:pPr>
              <w:jc w:val="both"/>
              <w:rPr>
                <w:rFonts w:asciiTheme="majorHAnsi" w:hAnsiTheme="majorHAnsi"/>
                <w:sz w:val="24"/>
                <w:szCs w:val="24"/>
              </w:rPr>
            </w:pPr>
            <w:r w:rsidRPr="00D54EF3">
              <w:rPr>
                <w:rFonts w:asciiTheme="majorHAnsi" w:hAnsiTheme="majorHAnsi"/>
                <w:sz w:val="24"/>
                <w:szCs w:val="24"/>
              </w:rPr>
              <w:t>SDG Secretariat</w:t>
            </w:r>
          </w:p>
        </w:tc>
        <w:tc>
          <w:tcPr>
            <w:tcW w:w="7229" w:type="dxa"/>
          </w:tcPr>
          <w:p w14:paraId="3259B7E0" w14:textId="396C1515" w:rsidR="00D54EF3" w:rsidRPr="00D54EF3" w:rsidRDefault="00D54EF3" w:rsidP="00D54EF3">
            <w:pPr>
              <w:pStyle w:val="ListParagraph"/>
              <w:numPr>
                <w:ilvl w:val="0"/>
                <w:numId w:val="44"/>
              </w:numPr>
              <w:rPr>
                <w:rFonts w:asciiTheme="majorHAnsi" w:hAnsiTheme="majorHAnsi"/>
                <w:sz w:val="24"/>
              </w:rPr>
            </w:pPr>
            <w:r w:rsidRPr="00D54EF3">
              <w:rPr>
                <w:rFonts w:asciiTheme="majorHAnsi" w:hAnsiTheme="majorHAnsi"/>
                <w:sz w:val="24"/>
                <w:szCs w:val="24"/>
              </w:rPr>
              <w:t xml:space="preserve">With support from UNDP, the Government finalized the review of the </w:t>
            </w:r>
            <w:r w:rsidRPr="00D54EF3">
              <w:rPr>
                <w:rFonts w:asciiTheme="majorHAnsi" w:hAnsiTheme="majorHAnsi"/>
              </w:rPr>
              <w:t>SDG Roadmap (2018-2020) and the National SDG Coordination Framework</w:t>
            </w:r>
            <w:r w:rsidR="00527403">
              <w:rPr>
                <w:rFonts w:asciiTheme="majorHAnsi" w:hAnsiTheme="majorHAnsi"/>
              </w:rPr>
              <w:t xml:space="preserve"> 2016</w:t>
            </w:r>
          </w:p>
          <w:p w14:paraId="18E05C96" w14:textId="002CE70B" w:rsidR="00113651" w:rsidRDefault="00D54EF3" w:rsidP="00D54EF3">
            <w:pPr>
              <w:pStyle w:val="ListParagraph"/>
              <w:numPr>
                <w:ilvl w:val="0"/>
                <w:numId w:val="44"/>
              </w:numPr>
              <w:rPr>
                <w:rFonts w:asciiTheme="majorHAnsi" w:hAnsiTheme="majorHAnsi"/>
                <w:sz w:val="24"/>
                <w:szCs w:val="24"/>
              </w:rPr>
            </w:pPr>
            <w:r w:rsidRPr="00D54EF3">
              <w:rPr>
                <w:rFonts w:asciiTheme="majorHAnsi" w:hAnsiTheme="majorHAnsi"/>
              </w:rPr>
              <w:t>The</w:t>
            </w:r>
            <w:r w:rsidRPr="00D54EF3">
              <w:rPr>
                <w:rFonts w:asciiTheme="majorHAnsi" w:hAnsiTheme="majorHAnsi"/>
                <w:sz w:val="24"/>
                <w:szCs w:val="24"/>
              </w:rPr>
              <w:t xml:space="preserve"> new National SDG Roadmap (2020/21 – 2024/25) and the SDG Secretariat were launched on September 15th</w:t>
            </w:r>
            <w:proofErr w:type="gramStart"/>
            <w:r w:rsidRPr="00D54EF3">
              <w:rPr>
                <w:rFonts w:asciiTheme="majorHAnsi" w:hAnsiTheme="majorHAnsi"/>
                <w:sz w:val="24"/>
                <w:szCs w:val="24"/>
              </w:rPr>
              <w:t xml:space="preserve"> 2021</w:t>
            </w:r>
            <w:proofErr w:type="gramEnd"/>
            <w:r w:rsidRPr="00D54EF3">
              <w:rPr>
                <w:rFonts w:asciiTheme="majorHAnsi" w:hAnsiTheme="majorHAnsi"/>
                <w:sz w:val="24"/>
                <w:szCs w:val="24"/>
              </w:rPr>
              <w:t xml:space="preserve"> </w:t>
            </w:r>
            <w:r w:rsidR="00113651" w:rsidRPr="00D54EF3">
              <w:rPr>
                <w:rFonts w:asciiTheme="majorHAnsi" w:hAnsiTheme="majorHAnsi"/>
                <w:sz w:val="24"/>
                <w:szCs w:val="24"/>
              </w:rPr>
              <w:t>by the Rt. Hon. Prime Minister on September 15, 2021</w:t>
            </w:r>
            <w:r>
              <w:rPr>
                <w:rFonts w:asciiTheme="majorHAnsi" w:hAnsiTheme="majorHAnsi"/>
                <w:sz w:val="24"/>
                <w:szCs w:val="24"/>
              </w:rPr>
              <w:t>.</w:t>
            </w:r>
          </w:p>
          <w:p w14:paraId="4D57CD9B" w14:textId="77777777" w:rsidR="00DA48D7" w:rsidRPr="0059638B" w:rsidRDefault="00DA48D7" w:rsidP="0059638B">
            <w:pPr>
              <w:pStyle w:val="ListParagraph"/>
              <w:ind w:left="360"/>
              <w:rPr>
                <w:rFonts w:cstheme="minorHAnsi"/>
                <w:sz w:val="24"/>
                <w:szCs w:val="24"/>
              </w:rPr>
            </w:pPr>
          </w:p>
          <w:p w14:paraId="55DBCF27" w14:textId="500969B3" w:rsidR="00242FDE" w:rsidRPr="00D54EF3" w:rsidRDefault="00242FDE" w:rsidP="00D54EF3">
            <w:pPr>
              <w:jc w:val="both"/>
              <w:rPr>
                <w:rFonts w:asciiTheme="majorHAnsi" w:hAnsiTheme="majorHAnsi"/>
                <w:sz w:val="24"/>
                <w:szCs w:val="24"/>
              </w:rPr>
            </w:pPr>
          </w:p>
        </w:tc>
      </w:tr>
      <w:tr w:rsidR="00242FDE" w:rsidRPr="00A774F9" w14:paraId="745F2542" w14:textId="77777777" w:rsidTr="0059638B">
        <w:trPr>
          <w:trHeight w:val="796"/>
        </w:trPr>
        <w:tc>
          <w:tcPr>
            <w:tcW w:w="654" w:type="dxa"/>
            <w:shd w:val="clear" w:color="auto" w:fill="C6D9F1" w:themeFill="text2" w:themeFillTint="33"/>
          </w:tcPr>
          <w:p w14:paraId="552BD3A1" w14:textId="2AF74BD2" w:rsidR="00242FDE" w:rsidRDefault="00242FDE" w:rsidP="006375E4">
            <w:pPr>
              <w:widowControl w:val="0"/>
              <w:autoSpaceDE w:val="0"/>
              <w:autoSpaceDN w:val="0"/>
              <w:adjustRightInd w:val="0"/>
              <w:jc w:val="both"/>
              <w:rPr>
                <w:rFonts w:cstheme="minorHAnsi"/>
              </w:rPr>
            </w:pPr>
            <w:r w:rsidRPr="00A774F9">
              <w:rPr>
                <w:rFonts w:cstheme="minorHAnsi"/>
                <w:b/>
                <w:bCs/>
              </w:rPr>
              <w:lastRenderedPageBreak/>
              <w:t>S</w:t>
            </w:r>
            <w:r w:rsidRPr="00A774F9">
              <w:rPr>
                <w:rFonts w:cstheme="minorHAnsi"/>
                <w:b/>
                <w:bCs/>
                <w:spacing w:val="-2"/>
              </w:rPr>
              <w:t>/</w:t>
            </w:r>
            <w:r w:rsidRPr="00A774F9">
              <w:rPr>
                <w:rFonts w:cstheme="minorHAnsi"/>
                <w:b/>
                <w:bCs/>
              </w:rPr>
              <w:t>N</w:t>
            </w:r>
          </w:p>
        </w:tc>
        <w:tc>
          <w:tcPr>
            <w:tcW w:w="2683" w:type="dxa"/>
            <w:shd w:val="clear" w:color="auto" w:fill="C6D9F1" w:themeFill="text2" w:themeFillTint="33"/>
          </w:tcPr>
          <w:p w14:paraId="0D62AA8C" w14:textId="6C249180" w:rsidR="00242FDE" w:rsidRPr="000971C0" w:rsidRDefault="00242FDE" w:rsidP="006375E4">
            <w:pPr>
              <w:jc w:val="both"/>
              <w:rPr>
                <w:rFonts w:asciiTheme="majorHAnsi" w:hAnsiTheme="majorHAnsi"/>
                <w:sz w:val="24"/>
                <w:szCs w:val="24"/>
              </w:rPr>
            </w:pPr>
            <w:r w:rsidRPr="00FA733F">
              <w:rPr>
                <w:rFonts w:cstheme="minorHAnsi"/>
                <w:b/>
              </w:rPr>
              <w:t>Actions</w:t>
            </w:r>
          </w:p>
        </w:tc>
        <w:tc>
          <w:tcPr>
            <w:tcW w:w="1523" w:type="dxa"/>
            <w:shd w:val="clear" w:color="auto" w:fill="C6D9F1" w:themeFill="text2" w:themeFillTint="33"/>
          </w:tcPr>
          <w:p w14:paraId="1D357548" w14:textId="51EED003" w:rsidR="00242FDE" w:rsidRDefault="00242FDE" w:rsidP="006375E4">
            <w:pPr>
              <w:widowControl w:val="0"/>
              <w:autoSpaceDE w:val="0"/>
              <w:autoSpaceDN w:val="0"/>
              <w:adjustRightInd w:val="0"/>
              <w:jc w:val="both"/>
              <w:rPr>
                <w:rFonts w:cstheme="minorHAnsi"/>
                <w:color w:val="000000"/>
              </w:rPr>
            </w:pPr>
            <w:r w:rsidRPr="00A774F9">
              <w:rPr>
                <w:rFonts w:cstheme="minorHAnsi"/>
                <w:b/>
                <w:bCs/>
              </w:rPr>
              <w:t>T</w:t>
            </w:r>
            <w:r w:rsidRPr="00A774F9">
              <w:rPr>
                <w:rFonts w:cstheme="minorHAnsi"/>
                <w:b/>
                <w:bCs/>
                <w:spacing w:val="1"/>
              </w:rPr>
              <w:t>i</w:t>
            </w:r>
            <w:r w:rsidRPr="00A774F9">
              <w:rPr>
                <w:rFonts w:cstheme="minorHAnsi"/>
                <w:b/>
                <w:bCs/>
              </w:rPr>
              <w:t>me</w:t>
            </w:r>
            <w:r>
              <w:rPr>
                <w:rFonts w:cstheme="minorHAnsi"/>
                <w:b/>
                <w:bCs/>
              </w:rPr>
              <w:t>line</w:t>
            </w:r>
          </w:p>
        </w:tc>
        <w:tc>
          <w:tcPr>
            <w:tcW w:w="1312" w:type="dxa"/>
            <w:shd w:val="clear" w:color="auto" w:fill="C6D9F1" w:themeFill="text2" w:themeFillTint="33"/>
          </w:tcPr>
          <w:p w14:paraId="26E11C61" w14:textId="51AEEE50" w:rsidR="00242FDE" w:rsidRDefault="00242FDE" w:rsidP="006375E4">
            <w:pPr>
              <w:widowControl w:val="0"/>
              <w:autoSpaceDE w:val="0"/>
              <w:autoSpaceDN w:val="0"/>
              <w:adjustRightInd w:val="0"/>
              <w:jc w:val="both"/>
              <w:rPr>
                <w:rFonts w:cstheme="minorHAnsi"/>
              </w:rPr>
            </w:pPr>
            <w:r w:rsidRPr="00A774F9">
              <w:rPr>
                <w:rFonts w:cstheme="minorHAnsi"/>
                <w:b/>
                <w:bCs/>
              </w:rPr>
              <w:t xml:space="preserve">Actor </w:t>
            </w:r>
          </w:p>
        </w:tc>
        <w:tc>
          <w:tcPr>
            <w:tcW w:w="7229" w:type="dxa"/>
            <w:shd w:val="clear" w:color="auto" w:fill="C6D9F1" w:themeFill="text2" w:themeFillTint="33"/>
          </w:tcPr>
          <w:p w14:paraId="208A4AAA" w14:textId="7C9DB05F" w:rsidR="00242FDE" w:rsidRPr="00A774F9" w:rsidRDefault="00242FDE" w:rsidP="006375E4">
            <w:pPr>
              <w:widowControl w:val="0"/>
              <w:autoSpaceDE w:val="0"/>
              <w:autoSpaceDN w:val="0"/>
              <w:adjustRightInd w:val="0"/>
              <w:jc w:val="both"/>
              <w:rPr>
                <w:rFonts w:cstheme="minorHAnsi"/>
              </w:rPr>
            </w:pPr>
            <w:r w:rsidRPr="00A774F9">
              <w:rPr>
                <w:rFonts w:cstheme="minorHAnsi"/>
                <w:b/>
                <w:bCs/>
              </w:rPr>
              <w:t xml:space="preserve">  Sta</w:t>
            </w:r>
            <w:r w:rsidRPr="00A774F9">
              <w:rPr>
                <w:rFonts w:cstheme="minorHAnsi"/>
                <w:b/>
                <w:bCs/>
                <w:spacing w:val="1"/>
              </w:rPr>
              <w:t>t</w:t>
            </w:r>
            <w:r w:rsidRPr="00A774F9">
              <w:rPr>
                <w:rFonts w:cstheme="minorHAnsi"/>
                <w:b/>
                <w:bCs/>
              </w:rPr>
              <w:t>us</w:t>
            </w:r>
          </w:p>
        </w:tc>
      </w:tr>
      <w:tr w:rsidR="00D54EF3" w:rsidRPr="00A774F9" w14:paraId="18C3835B" w14:textId="77777777" w:rsidTr="002733A5">
        <w:trPr>
          <w:trHeight w:val="796"/>
        </w:trPr>
        <w:tc>
          <w:tcPr>
            <w:tcW w:w="654" w:type="dxa"/>
          </w:tcPr>
          <w:p w14:paraId="615AD3B0" w14:textId="411DCF7C" w:rsidR="00D54EF3" w:rsidRDefault="00D54EF3" w:rsidP="00D54EF3">
            <w:pPr>
              <w:widowControl w:val="0"/>
              <w:autoSpaceDE w:val="0"/>
              <w:autoSpaceDN w:val="0"/>
              <w:adjustRightInd w:val="0"/>
              <w:jc w:val="both"/>
              <w:rPr>
                <w:rFonts w:cstheme="minorHAnsi"/>
              </w:rPr>
            </w:pPr>
            <w:r>
              <w:rPr>
                <w:rFonts w:cstheme="minorHAnsi"/>
              </w:rPr>
              <w:t>5.</w:t>
            </w:r>
          </w:p>
        </w:tc>
        <w:tc>
          <w:tcPr>
            <w:tcW w:w="2683" w:type="dxa"/>
          </w:tcPr>
          <w:p w14:paraId="4E55B27F" w14:textId="77777777" w:rsidR="00D54EF3" w:rsidRPr="000971C0" w:rsidRDefault="00D54EF3" w:rsidP="00D54EF3">
            <w:pPr>
              <w:jc w:val="both"/>
              <w:rPr>
                <w:rFonts w:asciiTheme="majorHAnsi" w:hAnsiTheme="majorHAnsi"/>
                <w:sz w:val="24"/>
                <w:szCs w:val="24"/>
              </w:rPr>
            </w:pPr>
            <w:r w:rsidRPr="000971C0">
              <w:rPr>
                <w:rFonts w:asciiTheme="majorHAnsi" w:hAnsiTheme="majorHAnsi"/>
                <w:sz w:val="24"/>
                <w:szCs w:val="24"/>
              </w:rPr>
              <w:t xml:space="preserve">Organize a </w:t>
            </w:r>
            <w:proofErr w:type="gramStart"/>
            <w:r w:rsidRPr="000971C0">
              <w:rPr>
                <w:rFonts w:asciiTheme="majorHAnsi" w:hAnsiTheme="majorHAnsi"/>
                <w:sz w:val="24"/>
                <w:szCs w:val="24"/>
              </w:rPr>
              <w:t>High Level</w:t>
            </w:r>
            <w:proofErr w:type="gramEnd"/>
            <w:r w:rsidRPr="000971C0">
              <w:rPr>
                <w:rFonts w:asciiTheme="majorHAnsi" w:hAnsiTheme="majorHAnsi"/>
                <w:sz w:val="24"/>
                <w:szCs w:val="24"/>
              </w:rPr>
              <w:t xml:space="preserve"> National Minorities SDGs Symposium</w:t>
            </w:r>
          </w:p>
          <w:p w14:paraId="7477FCDF" w14:textId="77777777" w:rsidR="00D54EF3" w:rsidRPr="000971C0" w:rsidRDefault="00D54EF3" w:rsidP="00D54EF3">
            <w:pPr>
              <w:jc w:val="both"/>
              <w:rPr>
                <w:rFonts w:asciiTheme="majorHAnsi" w:hAnsiTheme="majorHAnsi"/>
                <w:sz w:val="24"/>
                <w:szCs w:val="24"/>
              </w:rPr>
            </w:pPr>
          </w:p>
        </w:tc>
        <w:tc>
          <w:tcPr>
            <w:tcW w:w="1523" w:type="dxa"/>
          </w:tcPr>
          <w:p w14:paraId="3A2CF378" w14:textId="2CF76AAC" w:rsidR="00D54EF3" w:rsidRDefault="00325CD5" w:rsidP="00D54EF3">
            <w:pPr>
              <w:widowControl w:val="0"/>
              <w:autoSpaceDE w:val="0"/>
              <w:autoSpaceDN w:val="0"/>
              <w:adjustRightInd w:val="0"/>
              <w:jc w:val="both"/>
              <w:rPr>
                <w:rFonts w:cstheme="minorHAnsi"/>
                <w:color w:val="000000"/>
              </w:rPr>
            </w:pPr>
            <w:r>
              <w:rPr>
                <w:rFonts w:asciiTheme="majorHAnsi" w:hAnsiTheme="majorHAnsi"/>
                <w:sz w:val="24"/>
                <w:szCs w:val="24"/>
              </w:rPr>
              <w:t xml:space="preserve">June, </w:t>
            </w:r>
            <w:r w:rsidR="00D54EF3" w:rsidRPr="00D54EF3">
              <w:rPr>
                <w:rFonts w:asciiTheme="majorHAnsi" w:hAnsiTheme="majorHAnsi"/>
                <w:sz w:val="24"/>
                <w:szCs w:val="24"/>
              </w:rPr>
              <w:t>2021</w:t>
            </w:r>
          </w:p>
        </w:tc>
        <w:tc>
          <w:tcPr>
            <w:tcW w:w="1312" w:type="dxa"/>
          </w:tcPr>
          <w:p w14:paraId="69851131" w14:textId="5F2B5F8B" w:rsidR="00D54EF3" w:rsidRDefault="00D54EF3" w:rsidP="00D54EF3">
            <w:pPr>
              <w:widowControl w:val="0"/>
              <w:autoSpaceDE w:val="0"/>
              <w:autoSpaceDN w:val="0"/>
              <w:adjustRightInd w:val="0"/>
              <w:jc w:val="both"/>
              <w:rPr>
                <w:rFonts w:cstheme="minorHAnsi"/>
              </w:rPr>
            </w:pPr>
            <w:r w:rsidRPr="00D54EF3">
              <w:rPr>
                <w:rFonts w:asciiTheme="majorHAnsi" w:hAnsiTheme="majorHAnsi"/>
                <w:sz w:val="24"/>
                <w:szCs w:val="24"/>
              </w:rPr>
              <w:t>SDG Secretariat</w:t>
            </w:r>
          </w:p>
        </w:tc>
        <w:tc>
          <w:tcPr>
            <w:tcW w:w="7229" w:type="dxa"/>
          </w:tcPr>
          <w:p w14:paraId="1CC10F7B" w14:textId="5BAD83DD" w:rsidR="00D54EF3" w:rsidRPr="00235B86" w:rsidRDefault="00D54EF3" w:rsidP="00235B86">
            <w:pPr>
              <w:pStyle w:val="ListParagraph"/>
              <w:numPr>
                <w:ilvl w:val="0"/>
                <w:numId w:val="46"/>
              </w:numPr>
              <w:jc w:val="both"/>
              <w:rPr>
                <w:rFonts w:asciiTheme="majorHAnsi" w:hAnsiTheme="majorHAnsi"/>
                <w:sz w:val="24"/>
                <w:szCs w:val="24"/>
              </w:rPr>
            </w:pPr>
            <w:r w:rsidRPr="00235B86">
              <w:rPr>
                <w:rFonts w:asciiTheme="majorHAnsi" w:hAnsiTheme="majorHAnsi"/>
                <w:sz w:val="24"/>
                <w:szCs w:val="24"/>
              </w:rPr>
              <w:t xml:space="preserve">The </w:t>
            </w:r>
            <w:r w:rsidR="00325CD5">
              <w:rPr>
                <w:rFonts w:asciiTheme="majorHAnsi" w:hAnsiTheme="majorHAnsi"/>
                <w:sz w:val="24"/>
                <w:szCs w:val="24"/>
              </w:rPr>
              <w:t>symposium</w:t>
            </w:r>
            <w:r w:rsidRPr="00235B86">
              <w:rPr>
                <w:rFonts w:asciiTheme="majorHAnsi" w:hAnsiTheme="majorHAnsi"/>
                <w:sz w:val="24"/>
                <w:szCs w:val="24"/>
              </w:rPr>
              <w:t xml:space="preserve"> on Ethnic Minority and Indigenous </w:t>
            </w:r>
            <w:r w:rsidRPr="002733A5">
              <w:rPr>
                <w:rFonts w:asciiTheme="majorHAnsi" w:hAnsiTheme="majorHAnsi"/>
                <w:sz w:val="24"/>
                <w:szCs w:val="24"/>
              </w:rPr>
              <w:t>Peoples Dialogue took place on 11th November 2021</w:t>
            </w:r>
            <w:r w:rsidR="002733A5" w:rsidRPr="002733A5">
              <w:rPr>
                <w:rFonts w:asciiTheme="majorHAnsi" w:hAnsiTheme="majorHAnsi"/>
                <w:sz w:val="24"/>
                <w:szCs w:val="24"/>
              </w:rPr>
              <w:t xml:space="preserve"> under the Theme “</w:t>
            </w:r>
            <w:r w:rsidR="002733A5" w:rsidRPr="0059638B">
              <w:rPr>
                <w:rFonts w:asciiTheme="majorHAnsi" w:hAnsiTheme="majorHAnsi" w:cs="Tahoma"/>
                <w:b/>
                <w:i/>
                <w:sz w:val="24"/>
                <w:szCs w:val="24"/>
                <w:lang w:val="en-GB"/>
              </w:rPr>
              <w:t xml:space="preserve">‘’Leaving no one behind, examining the inclusion of ethnic minority and indigenous peoples in the implementation, </w:t>
            </w:r>
            <w:proofErr w:type="gramStart"/>
            <w:r w:rsidR="002733A5" w:rsidRPr="0059638B">
              <w:rPr>
                <w:rFonts w:asciiTheme="majorHAnsi" w:hAnsiTheme="majorHAnsi" w:cs="Tahoma"/>
                <w:b/>
                <w:i/>
                <w:sz w:val="24"/>
                <w:szCs w:val="24"/>
                <w:lang w:val="en-GB"/>
              </w:rPr>
              <w:t>monitoring</w:t>
            </w:r>
            <w:proofErr w:type="gramEnd"/>
            <w:r w:rsidR="002733A5" w:rsidRPr="0059638B">
              <w:rPr>
                <w:rFonts w:asciiTheme="majorHAnsi" w:hAnsiTheme="majorHAnsi" w:cs="Tahoma"/>
                <w:b/>
                <w:i/>
                <w:sz w:val="24"/>
                <w:szCs w:val="24"/>
                <w:lang w:val="en-GB"/>
              </w:rPr>
              <w:t xml:space="preserve"> and reporting on SDGs in Uganda’’</w:t>
            </w:r>
          </w:p>
          <w:p w14:paraId="39E4C76D" w14:textId="2AA8A7ED" w:rsidR="00D54EF3" w:rsidRPr="0059638B" w:rsidRDefault="00325CD5" w:rsidP="002733A5">
            <w:pPr>
              <w:pStyle w:val="ListParagraph"/>
              <w:numPr>
                <w:ilvl w:val="0"/>
                <w:numId w:val="46"/>
              </w:numPr>
              <w:jc w:val="both"/>
              <w:rPr>
                <w:rFonts w:asciiTheme="majorHAnsi" w:hAnsiTheme="majorHAnsi"/>
                <w:sz w:val="24"/>
                <w:szCs w:val="24"/>
              </w:rPr>
            </w:pPr>
            <w:r>
              <w:rPr>
                <w:rFonts w:asciiTheme="majorHAnsi" w:hAnsiTheme="majorHAnsi"/>
                <w:sz w:val="24"/>
                <w:szCs w:val="24"/>
              </w:rPr>
              <w:t>Participants highlighted key issues that affect</w:t>
            </w:r>
            <w:r w:rsidR="002733A5">
              <w:rPr>
                <w:rFonts w:asciiTheme="majorHAnsi" w:hAnsiTheme="majorHAnsi"/>
                <w:sz w:val="24"/>
                <w:szCs w:val="24"/>
              </w:rPr>
              <w:t xml:space="preserve"> the ethnic minorities </w:t>
            </w:r>
            <w:proofErr w:type="gramStart"/>
            <w:r w:rsidR="002733A5">
              <w:rPr>
                <w:rFonts w:asciiTheme="majorHAnsi" w:hAnsiTheme="majorHAnsi"/>
                <w:sz w:val="24"/>
                <w:szCs w:val="24"/>
              </w:rPr>
              <w:t>in regards to</w:t>
            </w:r>
            <w:proofErr w:type="gramEnd"/>
            <w:r w:rsidR="002733A5">
              <w:rPr>
                <w:rFonts w:asciiTheme="majorHAnsi" w:hAnsiTheme="majorHAnsi"/>
                <w:sz w:val="24"/>
                <w:szCs w:val="24"/>
              </w:rPr>
              <w:t xml:space="preserve"> service delivery all which are linked on SDGs. The dialogue</w:t>
            </w:r>
            <w:r w:rsidR="00D54EF3" w:rsidRPr="00235B86">
              <w:rPr>
                <w:rFonts w:asciiTheme="majorHAnsi" w:hAnsiTheme="majorHAnsi"/>
                <w:sz w:val="24"/>
                <w:szCs w:val="24"/>
              </w:rPr>
              <w:t xml:space="preserve"> came up with the number of recommendations</w:t>
            </w:r>
            <w:r w:rsidR="002733A5">
              <w:rPr>
                <w:rFonts w:asciiTheme="majorHAnsi" w:hAnsiTheme="majorHAnsi"/>
                <w:sz w:val="24"/>
                <w:szCs w:val="24"/>
              </w:rPr>
              <w:t xml:space="preserve"> especially concerning targeted monitoring and reporting through statistics on ethnic minorities by UBOS which will improve on their inclusion in the national </w:t>
            </w:r>
            <w:r w:rsidR="002733A5" w:rsidRPr="00235B86">
              <w:rPr>
                <w:rFonts w:asciiTheme="majorHAnsi" w:hAnsiTheme="majorHAnsi"/>
                <w:sz w:val="24"/>
                <w:szCs w:val="24"/>
              </w:rPr>
              <w:t>Planning</w:t>
            </w:r>
            <w:r w:rsidR="002733A5">
              <w:rPr>
                <w:rFonts w:asciiTheme="majorHAnsi" w:hAnsiTheme="majorHAnsi"/>
                <w:sz w:val="24"/>
                <w:szCs w:val="24"/>
              </w:rPr>
              <w:t xml:space="preserve"> processes. </w:t>
            </w:r>
            <w:r w:rsidR="00D54EF3" w:rsidRPr="00235B86">
              <w:rPr>
                <w:rFonts w:asciiTheme="majorHAnsi" w:hAnsiTheme="majorHAnsi"/>
                <w:sz w:val="24"/>
                <w:szCs w:val="24"/>
              </w:rPr>
              <w:t>.</w:t>
            </w:r>
          </w:p>
        </w:tc>
      </w:tr>
      <w:tr w:rsidR="00D54EF3" w:rsidRPr="00A774F9" w14:paraId="3041609C" w14:textId="77777777" w:rsidTr="0059638B">
        <w:trPr>
          <w:trHeight w:val="796"/>
        </w:trPr>
        <w:tc>
          <w:tcPr>
            <w:tcW w:w="654" w:type="dxa"/>
          </w:tcPr>
          <w:p w14:paraId="1F126D17" w14:textId="0E025991" w:rsidR="00D54EF3" w:rsidRDefault="00D54EF3" w:rsidP="00D54EF3">
            <w:pPr>
              <w:widowControl w:val="0"/>
              <w:autoSpaceDE w:val="0"/>
              <w:autoSpaceDN w:val="0"/>
              <w:adjustRightInd w:val="0"/>
              <w:jc w:val="both"/>
              <w:rPr>
                <w:rFonts w:cstheme="minorHAnsi"/>
              </w:rPr>
            </w:pPr>
            <w:r>
              <w:rPr>
                <w:rFonts w:cstheme="minorHAnsi"/>
              </w:rPr>
              <w:t>6.</w:t>
            </w:r>
          </w:p>
        </w:tc>
        <w:tc>
          <w:tcPr>
            <w:tcW w:w="2683" w:type="dxa"/>
          </w:tcPr>
          <w:p w14:paraId="5724096D" w14:textId="77777777" w:rsidR="00D54EF3" w:rsidRPr="00BE23E5" w:rsidRDefault="00D54EF3" w:rsidP="00D54EF3">
            <w:pPr>
              <w:jc w:val="both"/>
              <w:rPr>
                <w:rFonts w:asciiTheme="majorHAnsi" w:hAnsiTheme="majorHAnsi"/>
                <w:sz w:val="24"/>
                <w:szCs w:val="24"/>
              </w:rPr>
            </w:pPr>
            <w:r w:rsidRPr="00C14F8B">
              <w:rPr>
                <w:rFonts w:asciiTheme="majorHAnsi" w:hAnsiTheme="majorHAnsi"/>
                <w:sz w:val="24"/>
                <w:szCs w:val="24"/>
              </w:rPr>
              <w:t xml:space="preserve">Training in SDG Data Analytics and develop indicator indices and dashboards </w:t>
            </w:r>
          </w:p>
          <w:p w14:paraId="20EFBBA6" w14:textId="77777777" w:rsidR="00D54EF3" w:rsidRPr="000971C0" w:rsidRDefault="00D54EF3" w:rsidP="00D54EF3">
            <w:pPr>
              <w:jc w:val="both"/>
              <w:rPr>
                <w:rFonts w:asciiTheme="majorHAnsi" w:hAnsiTheme="majorHAnsi"/>
                <w:sz w:val="24"/>
                <w:szCs w:val="24"/>
              </w:rPr>
            </w:pPr>
          </w:p>
        </w:tc>
        <w:tc>
          <w:tcPr>
            <w:tcW w:w="1523" w:type="dxa"/>
          </w:tcPr>
          <w:p w14:paraId="27FE988D" w14:textId="7A110E15" w:rsidR="00D54EF3" w:rsidRDefault="00D54EF3" w:rsidP="00D54EF3">
            <w:pPr>
              <w:widowControl w:val="0"/>
              <w:autoSpaceDE w:val="0"/>
              <w:autoSpaceDN w:val="0"/>
              <w:adjustRightInd w:val="0"/>
              <w:jc w:val="both"/>
              <w:rPr>
                <w:rFonts w:cstheme="minorHAnsi"/>
                <w:color w:val="000000"/>
              </w:rPr>
            </w:pPr>
            <w:proofErr w:type="gramStart"/>
            <w:r>
              <w:rPr>
                <w:rFonts w:asciiTheme="majorHAnsi" w:hAnsiTheme="majorHAnsi"/>
                <w:sz w:val="24"/>
                <w:szCs w:val="24"/>
              </w:rPr>
              <w:t xml:space="preserve">December </w:t>
            </w:r>
            <w:r w:rsidRPr="00D54EF3">
              <w:rPr>
                <w:rFonts w:asciiTheme="majorHAnsi" w:hAnsiTheme="majorHAnsi"/>
                <w:sz w:val="24"/>
                <w:szCs w:val="24"/>
              </w:rPr>
              <w:t xml:space="preserve"> 2021</w:t>
            </w:r>
            <w:proofErr w:type="gramEnd"/>
          </w:p>
        </w:tc>
        <w:tc>
          <w:tcPr>
            <w:tcW w:w="1312" w:type="dxa"/>
          </w:tcPr>
          <w:p w14:paraId="6D2F0EC2" w14:textId="6A37D26E" w:rsidR="00D54EF3" w:rsidRDefault="00D54EF3" w:rsidP="00D54EF3">
            <w:pPr>
              <w:widowControl w:val="0"/>
              <w:autoSpaceDE w:val="0"/>
              <w:autoSpaceDN w:val="0"/>
              <w:adjustRightInd w:val="0"/>
              <w:jc w:val="both"/>
              <w:rPr>
                <w:rFonts w:cstheme="minorHAnsi"/>
              </w:rPr>
            </w:pPr>
            <w:r w:rsidRPr="00D54EF3">
              <w:rPr>
                <w:rFonts w:asciiTheme="majorHAnsi" w:hAnsiTheme="majorHAnsi"/>
                <w:sz w:val="24"/>
                <w:szCs w:val="24"/>
              </w:rPr>
              <w:t>SDG Secretariat</w:t>
            </w:r>
          </w:p>
        </w:tc>
        <w:tc>
          <w:tcPr>
            <w:tcW w:w="7229" w:type="dxa"/>
          </w:tcPr>
          <w:p w14:paraId="5E55DEC2" w14:textId="5B1E45AC" w:rsidR="00D54EF3" w:rsidRPr="00235B86" w:rsidRDefault="00D54EF3" w:rsidP="00235B86">
            <w:pPr>
              <w:pStyle w:val="ListParagraph"/>
              <w:numPr>
                <w:ilvl w:val="0"/>
                <w:numId w:val="47"/>
              </w:numPr>
              <w:jc w:val="both"/>
              <w:rPr>
                <w:rFonts w:asciiTheme="majorHAnsi" w:hAnsiTheme="majorHAnsi"/>
                <w:sz w:val="24"/>
                <w:szCs w:val="24"/>
              </w:rPr>
            </w:pPr>
            <w:r w:rsidRPr="00235B86">
              <w:rPr>
                <w:rFonts w:asciiTheme="majorHAnsi" w:hAnsiTheme="majorHAnsi"/>
                <w:sz w:val="24"/>
                <w:szCs w:val="24"/>
              </w:rPr>
              <w:t xml:space="preserve">The training on SDGs monitoring and reporting </w:t>
            </w:r>
            <w:r w:rsidR="00E152CB" w:rsidRPr="00235B86">
              <w:rPr>
                <w:rFonts w:asciiTheme="majorHAnsi" w:hAnsiTheme="majorHAnsi"/>
                <w:sz w:val="24"/>
                <w:szCs w:val="24"/>
              </w:rPr>
              <w:t>took place in May 2021</w:t>
            </w:r>
          </w:p>
          <w:p w14:paraId="02235644" w14:textId="4B7D7EF6" w:rsidR="00D54EF3" w:rsidRPr="00235B86" w:rsidRDefault="00D54EF3" w:rsidP="00235B86">
            <w:pPr>
              <w:pStyle w:val="ListParagraph"/>
              <w:numPr>
                <w:ilvl w:val="0"/>
                <w:numId w:val="47"/>
              </w:numPr>
              <w:jc w:val="both"/>
              <w:rPr>
                <w:rFonts w:asciiTheme="majorHAnsi" w:hAnsiTheme="majorHAnsi"/>
                <w:sz w:val="24"/>
                <w:szCs w:val="24"/>
              </w:rPr>
            </w:pPr>
            <w:r w:rsidRPr="00235B86">
              <w:rPr>
                <w:rFonts w:asciiTheme="majorHAnsi" w:hAnsiTheme="majorHAnsi"/>
                <w:sz w:val="24"/>
                <w:szCs w:val="24"/>
              </w:rPr>
              <w:t xml:space="preserve">The </w:t>
            </w:r>
            <w:r w:rsidR="002733A5">
              <w:rPr>
                <w:rFonts w:asciiTheme="majorHAnsi" w:hAnsiTheme="majorHAnsi"/>
                <w:sz w:val="24"/>
                <w:szCs w:val="24"/>
              </w:rPr>
              <w:t xml:space="preserve">Monitoring and Reporting </w:t>
            </w:r>
            <w:r w:rsidRPr="00235B86">
              <w:rPr>
                <w:rFonts w:asciiTheme="majorHAnsi" w:hAnsiTheme="majorHAnsi"/>
                <w:sz w:val="24"/>
                <w:szCs w:val="24"/>
              </w:rPr>
              <w:t>interface</w:t>
            </w:r>
            <w:r w:rsidR="002733A5">
              <w:rPr>
                <w:rFonts w:asciiTheme="majorHAnsi" w:hAnsiTheme="majorHAnsi"/>
                <w:sz w:val="24"/>
                <w:szCs w:val="24"/>
              </w:rPr>
              <w:t>/page</w:t>
            </w:r>
            <w:r w:rsidRPr="00235B86">
              <w:rPr>
                <w:rFonts w:asciiTheme="majorHAnsi" w:hAnsiTheme="majorHAnsi"/>
                <w:sz w:val="24"/>
                <w:szCs w:val="24"/>
              </w:rPr>
              <w:t xml:space="preserve"> for Uganda </w:t>
            </w:r>
            <w:r w:rsidR="002733A5">
              <w:rPr>
                <w:rFonts w:asciiTheme="majorHAnsi" w:hAnsiTheme="majorHAnsi"/>
                <w:sz w:val="24"/>
                <w:szCs w:val="24"/>
              </w:rPr>
              <w:t xml:space="preserve">has been </w:t>
            </w:r>
            <w:r w:rsidRPr="00235B86">
              <w:rPr>
                <w:rFonts w:asciiTheme="majorHAnsi" w:hAnsiTheme="majorHAnsi"/>
                <w:sz w:val="24"/>
                <w:szCs w:val="24"/>
              </w:rPr>
              <w:t>designed with 201 indicators populated in the system</w:t>
            </w:r>
          </w:p>
          <w:p w14:paraId="1D430C73" w14:textId="4AF7A269" w:rsidR="00D54EF3" w:rsidRPr="00235B86" w:rsidRDefault="00D54EF3" w:rsidP="002733A5">
            <w:pPr>
              <w:pStyle w:val="ListParagraph"/>
              <w:numPr>
                <w:ilvl w:val="0"/>
                <w:numId w:val="47"/>
              </w:numPr>
              <w:jc w:val="both"/>
              <w:rPr>
                <w:rFonts w:asciiTheme="majorHAnsi" w:hAnsiTheme="majorHAnsi"/>
                <w:sz w:val="24"/>
                <w:szCs w:val="24"/>
              </w:rPr>
            </w:pPr>
            <w:r w:rsidRPr="00235B86">
              <w:rPr>
                <w:rFonts w:asciiTheme="majorHAnsi" w:hAnsiTheme="majorHAnsi"/>
                <w:sz w:val="24"/>
                <w:szCs w:val="24"/>
              </w:rPr>
              <w:t xml:space="preserve">The SDG Secretariat is still working with SDG Centre for Africa to finalize the output development process and </w:t>
            </w:r>
            <w:r w:rsidR="002733A5">
              <w:rPr>
                <w:rFonts w:asciiTheme="majorHAnsi" w:hAnsiTheme="majorHAnsi"/>
                <w:sz w:val="24"/>
                <w:szCs w:val="24"/>
              </w:rPr>
              <w:t xml:space="preserve">updating the indicators </w:t>
            </w:r>
            <w:proofErr w:type="gramStart"/>
            <w:r w:rsidR="002733A5">
              <w:rPr>
                <w:rFonts w:asciiTheme="majorHAnsi" w:hAnsiTheme="majorHAnsi"/>
                <w:sz w:val="24"/>
                <w:szCs w:val="24"/>
              </w:rPr>
              <w:t>with  NDPIII</w:t>
            </w:r>
            <w:proofErr w:type="gramEnd"/>
            <w:r w:rsidR="002733A5">
              <w:rPr>
                <w:rFonts w:asciiTheme="majorHAnsi" w:hAnsiTheme="majorHAnsi"/>
                <w:sz w:val="24"/>
                <w:szCs w:val="24"/>
              </w:rPr>
              <w:t xml:space="preserve"> targets </w:t>
            </w:r>
            <w:r w:rsidRPr="00235B86">
              <w:rPr>
                <w:rFonts w:asciiTheme="majorHAnsi" w:hAnsiTheme="majorHAnsi"/>
                <w:sz w:val="24"/>
                <w:szCs w:val="24"/>
              </w:rPr>
              <w:t xml:space="preserve"> . </w:t>
            </w:r>
          </w:p>
        </w:tc>
      </w:tr>
      <w:tr w:rsidR="00242FDE" w:rsidRPr="00A774F9" w14:paraId="4165813F" w14:textId="77777777" w:rsidTr="0059638B">
        <w:trPr>
          <w:trHeight w:val="796"/>
        </w:trPr>
        <w:tc>
          <w:tcPr>
            <w:tcW w:w="654" w:type="dxa"/>
          </w:tcPr>
          <w:p w14:paraId="13EC4EE9" w14:textId="33986E18" w:rsidR="00242FDE" w:rsidRDefault="00242FDE" w:rsidP="006375E4">
            <w:pPr>
              <w:widowControl w:val="0"/>
              <w:autoSpaceDE w:val="0"/>
              <w:autoSpaceDN w:val="0"/>
              <w:adjustRightInd w:val="0"/>
              <w:jc w:val="both"/>
              <w:rPr>
                <w:rFonts w:cstheme="minorHAnsi"/>
              </w:rPr>
            </w:pPr>
            <w:r>
              <w:rPr>
                <w:rFonts w:cstheme="minorHAnsi"/>
              </w:rPr>
              <w:t>7.</w:t>
            </w:r>
          </w:p>
        </w:tc>
        <w:tc>
          <w:tcPr>
            <w:tcW w:w="2683" w:type="dxa"/>
          </w:tcPr>
          <w:p w14:paraId="6B9BF23F" w14:textId="416BDFAC" w:rsidR="00242FDE" w:rsidRPr="00C14F8B" w:rsidRDefault="00242FDE" w:rsidP="00242FDE">
            <w:pPr>
              <w:jc w:val="both"/>
              <w:rPr>
                <w:rFonts w:asciiTheme="majorHAnsi" w:hAnsiTheme="majorHAnsi"/>
                <w:sz w:val="24"/>
                <w:szCs w:val="24"/>
              </w:rPr>
            </w:pPr>
            <w:r>
              <w:rPr>
                <w:rFonts w:asciiTheme="majorHAnsi" w:hAnsiTheme="majorHAnsi"/>
                <w:sz w:val="24"/>
                <w:szCs w:val="24"/>
              </w:rPr>
              <w:t xml:space="preserve">To report on the progress of implementation of Six recommendations of the VNR report </w:t>
            </w:r>
          </w:p>
        </w:tc>
        <w:tc>
          <w:tcPr>
            <w:tcW w:w="1523" w:type="dxa"/>
          </w:tcPr>
          <w:p w14:paraId="58A93E2A" w14:textId="7D73BAAF" w:rsidR="00242FDE" w:rsidRDefault="002D1683" w:rsidP="006375E4">
            <w:pPr>
              <w:widowControl w:val="0"/>
              <w:autoSpaceDE w:val="0"/>
              <w:autoSpaceDN w:val="0"/>
              <w:adjustRightInd w:val="0"/>
              <w:jc w:val="both"/>
              <w:rPr>
                <w:rFonts w:cstheme="minorHAnsi"/>
                <w:color w:val="000000"/>
              </w:rPr>
            </w:pPr>
            <w:r>
              <w:rPr>
                <w:rFonts w:cstheme="minorHAnsi"/>
                <w:color w:val="000000"/>
              </w:rPr>
              <w:t>December 2021</w:t>
            </w:r>
          </w:p>
        </w:tc>
        <w:tc>
          <w:tcPr>
            <w:tcW w:w="1312" w:type="dxa"/>
          </w:tcPr>
          <w:p w14:paraId="25274D81" w14:textId="77777777" w:rsidR="002D1683" w:rsidRDefault="002D1683" w:rsidP="002D1683">
            <w:pPr>
              <w:widowControl w:val="0"/>
              <w:autoSpaceDE w:val="0"/>
              <w:autoSpaceDN w:val="0"/>
              <w:adjustRightInd w:val="0"/>
              <w:jc w:val="both"/>
              <w:rPr>
                <w:rFonts w:cstheme="minorHAnsi"/>
              </w:rPr>
            </w:pPr>
            <w:r>
              <w:rPr>
                <w:rFonts w:cstheme="minorHAnsi"/>
              </w:rPr>
              <w:t>OPM, CSI</w:t>
            </w:r>
          </w:p>
          <w:p w14:paraId="6FD50A7A" w14:textId="77777777" w:rsidR="002D1683" w:rsidRDefault="002D1683" w:rsidP="002D1683">
            <w:pPr>
              <w:widowControl w:val="0"/>
              <w:autoSpaceDE w:val="0"/>
              <w:autoSpaceDN w:val="0"/>
              <w:adjustRightInd w:val="0"/>
              <w:jc w:val="both"/>
              <w:rPr>
                <w:rFonts w:cstheme="minorHAnsi"/>
              </w:rPr>
            </w:pPr>
          </w:p>
          <w:p w14:paraId="6FC2C505" w14:textId="5AFFE880" w:rsidR="00242FDE" w:rsidRDefault="002D1683" w:rsidP="002D1683">
            <w:pPr>
              <w:widowControl w:val="0"/>
              <w:autoSpaceDE w:val="0"/>
              <w:autoSpaceDN w:val="0"/>
              <w:adjustRightInd w:val="0"/>
              <w:jc w:val="both"/>
              <w:rPr>
                <w:rFonts w:cstheme="minorHAnsi"/>
              </w:rPr>
            </w:pPr>
            <w:r>
              <w:rPr>
                <w:rFonts w:cstheme="minorHAnsi"/>
              </w:rPr>
              <w:t>SDG Secretariat, M &amp; E</w:t>
            </w:r>
          </w:p>
        </w:tc>
        <w:tc>
          <w:tcPr>
            <w:tcW w:w="7229" w:type="dxa"/>
          </w:tcPr>
          <w:p w14:paraId="0712C1D2" w14:textId="118684BD" w:rsidR="00242FDE" w:rsidRPr="00235B86" w:rsidRDefault="00242FDE" w:rsidP="00235B86">
            <w:pPr>
              <w:pStyle w:val="ListParagraph"/>
              <w:numPr>
                <w:ilvl w:val="0"/>
                <w:numId w:val="48"/>
              </w:numPr>
              <w:jc w:val="both"/>
              <w:rPr>
                <w:rFonts w:asciiTheme="majorHAnsi" w:hAnsiTheme="majorHAnsi"/>
                <w:sz w:val="24"/>
                <w:szCs w:val="24"/>
              </w:rPr>
            </w:pPr>
            <w:r w:rsidRPr="00235B86">
              <w:rPr>
                <w:rFonts w:asciiTheme="majorHAnsi" w:hAnsiTheme="majorHAnsi"/>
                <w:sz w:val="24"/>
                <w:szCs w:val="24"/>
              </w:rPr>
              <w:t xml:space="preserve">With support from the NGO Forum a consultant was hired to undertake an evaluation on the progress made in implementing the Six </w:t>
            </w:r>
            <w:r w:rsidR="00AD7533">
              <w:rPr>
                <w:rFonts w:asciiTheme="majorHAnsi" w:hAnsiTheme="majorHAnsi"/>
                <w:sz w:val="24"/>
                <w:szCs w:val="24"/>
              </w:rPr>
              <w:t xml:space="preserve">(6) </w:t>
            </w:r>
            <w:r w:rsidRPr="00235B86">
              <w:rPr>
                <w:rFonts w:asciiTheme="majorHAnsi" w:hAnsiTheme="majorHAnsi"/>
                <w:sz w:val="24"/>
                <w:szCs w:val="24"/>
              </w:rPr>
              <w:t>VNR recommendations</w:t>
            </w:r>
            <w:r w:rsidR="00AD7533">
              <w:rPr>
                <w:rFonts w:asciiTheme="majorHAnsi" w:hAnsiTheme="majorHAnsi"/>
                <w:sz w:val="24"/>
                <w:szCs w:val="24"/>
              </w:rPr>
              <w:t>.</w:t>
            </w:r>
            <w:r w:rsidR="0059638B">
              <w:rPr>
                <w:rFonts w:asciiTheme="majorHAnsi" w:hAnsiTheme="majorHAnsi"/>
                <w:sz w:val="24"/>
                <w:szCs w:val="24"/>
              </w:rPr>
              <w:t xml:space="preserve"> This report has been circulated to members of the national M&amp;E working group and other stakeholders.</w:t>
            </w:r>
          </w:p>
          <w:p w14:paraId="7DD076AB" w14:textId="191E6306" w:rsidR="00113651" w:rsidRPr="00AD7533" w:rsidRDefault="00113651" w:rsidP="00AD7533">
            <w:pPr>
              <w:pStyle w:val="ListParagraph"/>
              <w:numPr>
                <w:ilvl w:val="0"/>
                <w:numId w:val="48"/>
              </w:numPr>
              <w:jc w:val="both"/>
              <w:rPr>
                <w:rFonts w:asciiTheme="majorHAnsi" w:hAnsiTheme="majorHAnsi"/>
                <w:sz w:val="24"/>
                <w:szCs w:val="24"/>
              </w:rPr>
            </w:pPr>
          </w:p>
        </w:tc>
      </w:tr>
      <w:tr w:rsidR="00A9032E" w:rsidRPr="00A774F9" w14:paraId="481A5D7B" w14:textId="77777777" w:rsidTr="0059638B">
        <w:trPr>
          <w:trHeight w:val="796"/>
        </w:trPr>
        <w:tc>
          <w:tcPr>
            <w:tcW w:w="654" w:type="dxa"/>
          </w:tcPr>
          <w:p w14:paraId="6BF57263" w14:textId="65F5F130" w:rsidR="00A9032E" w:rsidRDefault="00DA48D7" w:rsidP="006375E4">
            <w:pPr>
              <w:widowControl w:val="0"/>
              <w:autoSpaceDE w:val="0"/>
              <w:autoSpaceDN w:val="0"/>
              <w:adjustRightInd w:val="0"/>
              <w:jc w:val="both"/>
              <w:rPr>
                <w:rFonts w:cstheme="minorHAnsi"/>
              </w:rPr>
            </w:pPr>
            <w:r>
              <w:rPr>
                <w:rFonts w:cstheme="minorHAnsi"/>
              </w:rPr>
              <w:lastRenderedPageBreak/>
              <w:t>8.</w:t>
            </w:r>
          </w:p>
        </w:tc>
        <w:tc>
          <w:tcPr>
            <w:tcW w:w="2683" w:type="dxa"/>
          </w:tcPr>
          <w:p w14:paraId="42321E26" w14:textId="7BE720B8" w:rsidR="00A9032E" w:rsidRDefault="00A9032E" w:rsidP="00242FDE">
            <w:pPr>
              <w:jc w:val="both"/>
              <w:rPr>
                <w:rFonts w:asciiTheme="majorHAnsi" w:hAnsiTheme="majorHAnsi"/>
                <w:sz w:val="24"/>
                <w:szCs w:val="24"/>
              </w:rPr>
            </w:pPr>
            <w:r>
              <w:rPr>
                <w:rFonts w:asciiTheme="majorHAnsi" w:hAnsiTheme="majorHAnsi"/>
                <w:sz w:val="24"/>
                <w:szCs w:val="24"/>
              </w:rPr>
              <w:t>The SDG Secretariat to make use of the Planners Forum</w:t>
            </w:r>
          </w:p>
        </w:tc>
        <w:tc>
          <w:tcPr>
            <w:tcW w:w="1523" w:type="dxa"/>
          </w:tcPr>
          <w:p w14:paraId="17BB7E16" w14:textId="32027439" w:rsidR="00A9032E" w:rsidRPr="0059638B" w:rsidRDefault="00DA48D7" w:rsidP="0059638B">
            <w:pPr>
              <w:jc w:val="both"/>
              <w:rPr>
                <w:rFonts w:asciiTheme="majorHAnsi" w:hAnsiTheme="majorHAnsi"/>
                <w:sz w:val="24"/>
                <w:szCs w:val="24"/>
              </w:rPr>
            </w:pPr>
            <w:r w:rsidRPr="0059638B">
              <w:rPr>
                <w:rFonts w:asciiTheme="majorHAnsi" w:hAnsiTheme="majorHAnsi"/>
                <w:sz w:val="24"/>
                <w:szCs w:val="24"/>
              </w:rPr>
              <w:t>September 2021</w:t>
            </w:r>
          </w:p>
        </w:tc>
        <w:tc>
          <w:tcPr>
            <w:tcW w:w="1312" w:type="dxa"/>
          </w:tcPr>
          <w:p w14:paraId="0EE0C326" w14:textId="17271EC7" w:rsidR="00A9032E" w:rsidRPr="0059638B" w:rsidRDefault="00DA48D7" w:rsidP="0059638B">
            <w:pPr>
              <w:jc w:val="both"/>
              <w:rPr>
                <w:rFonts w:asciiTheme="majorHAnsi" w:hAnsiTheme="majorHAnsi"/>
                <w:sz w:val="24"/>
                <w:szCs w:val="24"/>
              </w:rPr>
            </w:pPr>
            <w:r w:rsidRPr="0059638B">
              <w:rPr>
                <w:rFonts w:asciiTheme="majorHAnsi" w:hAnsiTheme="majorHAnsi"/>
                <w:sz w:val="24"/>
                <w:szCs w:val="24"/>
              </w:rPr>
              <w:t>OPM and SDG Secretariat</w:t>
            </w:r>
          </w:p>
        </w:tc>
        <w:tc>
          <w:tcPr>
            <w:tcW w:w="7229" w:type="dxa"/>
          </w:tcPr>
          <w:p w14:paraId="41A17508" w14:textId="7856D964" w:rsidR="00A9032E" w:rsidRPr="0059638B" w:rsidRDefault="00A9032E">
            <w:pPr>
              <w:pStyle w:val="ListParagraph"/>
              <w:numPr>
                <w:ilvl w:val="0"/>
                <w:numId w:val="48"/>
              </w:numPr>
              <w:jc w:val="both"/>
              <w:rPr>
                <w:rFonts w:asciiTheme="majorHAnsi" w:hAnsiTheme="majorHAnsi"/>
                <w:sz w:val="24"/>
                <w:szCs w:val="24"/>
              </w:rPr>
            </w:pPr>
            <w:r w:rsidRPr="0059638B">
              <w:rPr>
                <w:rFonts w:asciiTheme="majorHAnsi" w:hAnsiTheme="majorHAnsi"/>
                <w:sz w:val="24"/>
                <w:szCs w:val="24"/>
              </w:rPr>
              <w:t xml:space="preserve">Orientation of district leadership on SDGs with active participation by </w:t>
            </w:r>
            <w:r w:rsidR="0066125C" w:rsidRPr="0059638B">
              <w:rPr>
                <w:rFonts w:asciiTheme="majorHAnsi" w:hAnsiTheme="majorHAnsi"/>
                <w:sz w:val="24"/>
                <w:szCs w:val="24"/>
              </w:rPr>
              <w:t>the District</w:t>
            </w:r>
            <w:r w:rsidRPr="0059638B">
              <w:rPr>
                <w:rFonts w:asciiTheme="majorHAnsi" w:hAnsiTheme="majorHAnsi"/>
                <w:sz w:val="24"/>
                <w:szCs w:val="24"/>
              </w:rPr>
              <w:t xml:space="preserve"> Planners took place</w:t>
            </w:r>
          </w:p>
          <w:p w14:paraId="5FAB4246" w14:textId="675CB932" w:rsidR="00A9032E" w:rsidRPr="0059638B" w:rsidRDefault="00A9032E" w:rsidP="0059638B">
            <w:pPr>
              <w:spacing w:line="360" w:lineRule="auto"/>
              <w:jc w:val="both"/>
              <w:rPr>
                <w:rFonts w:asciiTheme="majorHAnsi" w:hAnsiTheme="majorHAnsi"/>
                <w:sz w:val="24"/>
                <w:szCs w:val="24"/>
              </w:rPr>
            </w:pPr>
            <w:r w:rsidRPr="0059638B">
              <w:rPr>
                <w:rFonts w:asciiTheme="majorHAnsi" w:hAnsiTheme="majorHAnsi"/>
                <w:sz w:val="24"/>
                <w:szCs w:val="24"/>
              </w:rPr>
              <w:t>Several field visits to Local Governments were undertaken in Easter</w:t>
            </w:r>
            <w:r w:rsidR="0066125C">
              <w:rPr>
                <w:rFonts w:asciiTheme="majorHAnsi" w:hAnsiTheme="majorHAnsi"/>
                <w:sz w:val="24"/>
                <w:szCs w:val="24"/>
              </w:rPr>
              <w:t>n, Karamoja and Rwenzori regions</w:t>
            </w:r>
            <w:r w:rsidR="0059638B">
              <w:rPr>
                <w:rFonts w:asciiTheme="majorHAnsi" w:hAnsiTheme="majorHAnsi"/>
                <w:sz w:val="24"/>
                <w:szCs w:val="24"/>
              </w:rPr>
              <w:t xml:space="preserve">.  In all the districts visited, the Planning </w:t>
            </w:r>
            <w:proofErr w:type="gramStart"/>
            <w:r w:rsidR="0059638B">
              <w:rPr>
                <w:rFonts w:asciiTheme="majorHAnsi" w:hAnsiTheme="majorHAnsi"/>
                <w:sz w:val="24"/>
                <w:szCs w:val="24"/>
              </w:rPr>
              <w:t>Units  have</w:t>
            </w:r>
            <w:proofErr w:type="gramEnd"/>
            <w:r w:rsidR="0059638B">
              <w:rPr>
                <w:rFonts w:asciiTheme="majorHAnsi" w:hAnsiTheme="majorHAnsi"/>
                <w:sz w:val="24"/>
                <w:szCs w:val="24"/>
              </w:rPr>
              <w:t xml:space="preserve"> been designated as the focal point offices on SDG related matters and a database of the planners has been created for ongoing engagement and communication of SDG activities.</w:t>
            </w:r>
          </w:p>
        </w:tc>
      </w:tr>
      <w:tr w:rsidR="005C34A3" w:rsidRPr="00A774F9" w14:paraId="473B92EB" w14:textId="77777777" w:rsidTr="0059638B">
        <w:trPr>
          <w:trHeight w:val="796"/>
        </w:trPr>
        <w:tc>
          <w:tcPr>
            <w:tcW w:w="654" w:type="dxa"/>
          </w:tcPr>
          <w:p w14:paraId="1AD6E85F" w14:textId="603ED03A" w:rsidR="005C34A3" w:rsidRPr="0059638B" w:rsidRDefault="0066125C" w:rsidP="0059638B">
            <w:pPr>
              <w:spacing w:line="360" w:lineRule="auto"/>
              <w:jc w:val="both"/>
              <w:rPr>
                <w:rFonts w:asciiTheme="majorHAnsi" w:hAnsiTheme="majorHAnsi"/>
                <w:sz w:val="24"/>
                <w:szCs w:val="24"/>
              </w:rPr>
            </w:pPr>
            <w:r>
              <w:rPr>
                <w:rFonts w:asciiTheme="majorHAnsi" w:hAnsiTheme="majorHAnsi"/>
                <w:sz w:val="24"/>
                <w:szCs w:val="24"/>
              </w:rPr>
              <w:t>9</w:t>
            </w:r>
            <w:r w:rsidR="00A9032E" w:rsidRPr="0059638B">
              <w:rPr>
                <w:rFonts w:asciiTheme="majorHAnsi" w:hAnsiTheme="majorHAnsi"/>
                <w:sz w:val="24"/>
                <w:szCs w:val="24"/>
              </w:rPr>
              <w:t>.</w:t>
            </w:r>
          </w:p>
        </w:tc>
        <w:tc>
          <w:tcPr>
            <w:tcW w:w="2683" w:type="dxa"/>
          </w:tcPr>
          <w:p w14:paraId="419D43E7" w14:textId="5FF8FF79" w:rsidR="005C34A3" w:rsidRPr="0059638B" w:rsidRDefault="005C34A3" w:rsidP="0059638B">
            <w:pPr>
              <w:numPr>
                <w:ilvl w:val="0"/>
                <w:numId w:val="48"/>
              </w:numPr>
              <w:spacing w:line="360" w:lineRule="auto"/>
              <w:jc w:val="both"/>
              <w:rPr>
                <w:rFonts w:asciiTheme="majorHAnsi" w:hAnsiTheme="majorHAnsi"/>
                <w:sz w:val="24"/>
                <w:szCs w:val="24"/>
              </w:rPr>
            </w:pPr>
            <w:r w:rsidRPr="0059638B">
              <w:rPr>
                <w:rFonts w:asciiTheme="majorHAnsi" w:hAnsiTheme="majorHAnsi"/>
                <w:sz w:val="24"/>
                <w:szCs w:val="24"/>
              </w:rPr>
              <w:t xml:space="preserve">Development of </w:t>
            </w:r>
            <w:proofErr w:type="gramStart"/>
            <w:r w:rsidRPr="0059638B">
              <w:rPr>
                <w:rFonts w:asciiTheme="majorHAnsi" w:hAnsiTheme="majorHAnsi"/>
                <w:sz w:val="24"/>
                <w:szCs w:val="24"/>
              </w:rPr>
              <w:t xml:space="preserve">the </w:t>
            </w:r>
            <w:r w:rsidR="00A9032E" w:rsidRPr="0059638B">
              <w:rPr>
                <w:rFonts w:asciiTheme="majorHAnsi" w:hAnsiTheme="majorHAnsi"/>
                <w:sz w:val="24"/>
                <w:szCs w:val="24"/>
              </w:rPr>
              <w:t xml:space="preserve"> SDG</w:t>
            </w:r>
            <w:proofErr w:type="gramEnd"/>
            <w:r w:rsidR="00A9032E" w:rsidRPr="0059638B">
              <w:rPr>
                <w:rFonts w:asciiTheme="majorHAnsi" w:hAnsiTheme="majorHAnsi"/>
                <w:sz w:val="24"/>
                <w:szCs w:val="24"/>
              </w:rPr>
              <w:t xml:space="preserve"> </w:t>
            </w:r>
            <w:r w:rsidRPr="0059638B">
              <w:rPr>
                <w:rFonts w:asciiTheme="majorHAnsi" w:hAnsiTheme="majorHAnsi"/>
                <w:sz w:val="24"/>
                <w:szCs w:val="24"/>
              </w:rPr>
              <w:t>localization</w:t>
            </w:r>
            <w:r w:rsidR="0059638B">
              <w:rPr>
                <w:rFonts w:asciiTheme="majorHAnsi" w:hAnsiTheme="majorHAnsi"/>
                <w:sz w:val="24"/>
                <w:szCs w:val="24"/>
              </w:rPr>
              <w:t xml:space="preserve"> Guidelines</w:t>
            </w:r>
          </w:p>
        </w:tc>
        <w:tc>
          <w:tcPr>
            <w:tcW w:w="1523" w:type="dxa"/>
          </w:tcPr>
          <w:p w14:paraId="4942C205" w14:textId="72031026" w:rsidR="005C34A3" w:rsidRPr="0059638B" w:rsidRDefault="00A9032E" w:rsidP="0059638B">
            <w:pPr>
              <w:numPr>
                <w:ilvl w:val="0"/>
                <w:numId w:val="48"/>
              </w:numPr>
              <w:spacing w:line="360" w:lineRule="auto"/>
              <w:jc w:val="both"/>
              <w:rPr>
                <w:rFonts w:asciiTheme="majorHAnsi" w:hAnsiTheme="majorHAnsi"/>
                <w:sz w:val="24"/>
                <w:szCs w:val="24"/>
              </w:rPr>
            </w:pPr>
            <w:r w:rsidRPr="0059638B">
              <w:rPr>
                <w:rFonts w:asciiTheme="majorHAnsi" w:hAnsiTheme="majorHAnsi"/>
                <w:sz w:val="24"/>
                <w:szCs w:val="24"/>
              </w:rPr>
              <w:t>December 2021</w:t>
            </w:r>
          </w:p>
        </w:tc>
        <w:tc>
          <w:tcPr>
            <w:tcW w:w="1312" w:type="dxa"/>
          </w:tcPr>
          <w:p w14:paraId="211A1023" w14:textId="4648DE27" w:rsidR="005C34A3" w:rsidRPr="0059638B" w:rsidRDefault="00A9032E" w:rsidP="0059638B">
            <w:pPr>
              <w:numPr>
                <w:ilvl w:val="0"/>
                <w:numId w:val="48"/>
              </w:numPr>
              <w:spacing w:line="360" w:lineRule="auto"/>
              <w:jc w:val="both"/>
              <w:rPr>
                <w:rFonts w:asciiTheme="majorHAnsi" w:hAnsiTheme="majorHAnsi"/>
                <w:sz w:val="24"/>
                <w:szCs w:val="24"/>
              </w:rPr>
            </w:pPr>
            <w:r w:rsidRPr="0059638B">
              <w:rPr>
                <w:rFonts w:asciiTheme="majorHAnsi" w:hAnsiTheme="majorHAnsi"/>
                <w:sz w:val="24"/>
                <w:szCs w:val="24"/>
              </w:rPr>
              <w:t>OPM and SDG Secretariat</w:t>
            </w:r>
          </w:p>
        </w:tc>
        <w:tc>
          <w:tcPr>
            <w:tcW w:w="7229" w:type="dxa"/>
          </w:tcPr>
          <w:p w14:paraId="434CE69D" w14:textId="4A637C22" w:rsidR="00A9032E" w:rsidRPr="0059638B" w:rsidRDefault="00A9032E">
            <w:pPr>
              <w:numPr>
                <w:ilvl w:val="0"/>
                <w:numId w:val="48"/>
              </w:numPr>
              <w:spacing w:line="360" w:lineRule="auto"/>
              <w:jc w:val="both"/>
              <w:rPr>
                <w:rFonts w:asciiTheme="majorHAnsi" w:hAnsiTheme="majorHAnsi"/>
                <w:sz w:val="24"/>
                <w:szCs w:val="24"/>
              </w:rPr>
            </w:pPr>
            <w:r w:rsidRPr="0059638B">
              <w:rPr>
                <w:rFonts w:asciiTheme="majorHAnsi" w:hAnsiTheme="majorHAnsi"/>
                <w:sz w:val="24"/>
                <w:szCs w:val="24"/>
              </w:rPr>
              <w:t>Terms of References for the consultant to support the process were developed.</w:t>
            </w:r>
          </w:p>
          <w:p w14:paraId="7FE9CBC7" w14:textId="55303114" w:rsidR="005C34A3" w:rsidRPr="0059638B" w:rsidRDefault="00A9032E">
            <w:pPr>
              <w:numPr>
                <w:ilvl w:val="0"/>
                <w:numId w:val="48"/>
              </w:numPr>
              <w:spacing w:line="360" w:lineRule="auto"/>
              <w:jc w:val="both"/>
              <w:rPr>
                <w:rFonts w:asciiTheme="majorHAnsi" w:hAnsiTheme="majorHAnsi"/>
                <w:sz w:val="24"/>
                <w:szCs w:val="24"/>
              </w:rPr>
            </w:pPr>
            <w:r w:rsidRPr="0059638B">
              <w:rPr>
                <w:rFonts w:asciiTheme="majorHAnsi" w:hAnsiTheme="majorHAnsi"/>
                <w:sz w:val="24"/>
                <w:szCs w:val="24"/>
              </w:rPr>
              <w:t xml:space="preserve">Discussions between OPM and UNDP to procure a </w:t>
            </w:r>
            <w:proofErr w:type="gramStart"/>
            <w:r w:rsidRPr="0059638B">
              <w:rPr>
                <w:rFonts w:asciiTheme="majorHAnsi" w:hAnsiTheme="majorHAnsi"/>
                <w:sz w:val="24"/>
                <w:szCs w:val="24"/>
              </w:rPr>
              <w:t>Consultant</w:t>
            </w:r>
            <w:proofErr w:type="gramEnd"/>
            <w:r w:rsidRPr="0059638B">
              <w:rPr>
                <w:rFonts w:asciiTheme="majorHAnsi" w:hAnsiTheme="majorHAnsi"/>
                <w:sz w:val="24"/>
                <w:szCs w:val="24"/>
              </w:rPr>
              <w:t xml:space="preserve"> to develop the</w:t>
            </w:r>
            <w:r w:rsidR="0059638B">
              <w:rPr>
                <w:rFonts w:asciiTheme="majorHAnsi" w:hAnsiTheme="majorHAnsi"/>
                <w:sz w:val="24"/>
                <w:szCs w:val="24"/>
              </w:rPr>
              <w:t xml:space="preserve"> guidelines</w:t>
            </w:r>
            <w:r w:rsidRPr="0059638B">
              <w:rPr>
                <w:rFonts w:asciiTheme="majorHAnsi" w:hAnsiTheme="majorHAnsi"/>
                <w:sz w:val="24"/>
                <w:szCs w:val="24"/>
              </w:rPr>
              <w:t xml:space="preserve"> are on-going.</w:t>
            </w:r>
            <w:r w:rsidR="005C34A3" w:rsidRPr="0059638B">
              <w:rPr>
                <w:rFonts w:asciiTheme="majorHAnsi" w:hAnsiTheme="majorHAnsi"/>
                <w:sz w:val="24"/>
                <w:szCs w:val="24"/>
              </w:rPr>
              <w:t xml:space="preserve"> </w:t>
            </w:r>
          </w:p>
        </w:tc>
      </w:tr>
      <w:tr w:rsidR="00A9032E" w:rsidRPr="00A774F9" w14:paraId="1850721A" w14:textId="77777777" w:rsidTr="0059638B">
        <w:trPr>
          <w:trHeight w:val="796"/>
        </w:trPr>
        <w:tc>
          <w:tcPr>
            <w:tcW w:w="654" w:type="dxa"/>
          </w:tcPr>
          <w:p w14:paraId="22A711CF" w14:textId="2C2A60DC" w:rsidR="00A9032E" w:rsidRPr="0059638B" w:rsidRDefault="0066125C" w:rsidP="0059638B">
            <w:pPr>
              <w:spacing w:line="360" w:lineRule="auto"/>
              <w:jc w:val="both"/>
              <w:rPr>
                <w:rFonts w:asciiTheme="majorHAnsi" w:hAnsiTheme="majorHAnsi"/>
                <w:sz w:val="24"/>
                <w:szCs w:val="24"/>
              </w:rPr>
            </w:pPr>
            <w:r>
              <w:rPr>
                <w:rFonts w:asciiTheme="majorHAnsi" w:hAnsiTheme="majorHAnsi"/>
                <w:sz w:val="24"/>
                <w:szCs w:val="24"/>
              </w:rPr>
              <w:t>10</w:t>
            </w:r>
            <w:r w:rsidR="00A9032E" w:rsidRPr="0059638B">
              <w:rPr>
                <w:rFonts w:asciiTheme="majorHAnsi" w:hAnsiTheme="majorHAnsi"/>
                <w:sz w:val="24"/>
                <w:szCs w:val="24"/>
              </w:rPr>
              <w:t>.</w:t>
            </w:r>
          </w:p>
        </w:tc>
        <w:tc>
          <w:tcPr>
            <w:tcW w:w="2683" w:type="dxa"/>
          </w:tcPr>
          <w:p w14:paraId="7E630943" w14:textId="2374BA43" w:rsidR="00A9032E" w:rsidRPr="0059638B" w:rsidRDefault="00A9032E" w:rsidP="0059638B">
            <w:pPr>
              <w:numPr>
                <w:ilvl w:val="0"/>
                <w:numId w:val="48"/>
              </w:numPr>
              <w:spacing w:line="360" w:lineRule="auto"/>
              <w:jc w:val="both"/>
              <w:rPr>
                <w:rFonts w:asciiTheme="majorHAnsi" w:hAnsiTheme="majorHAnsi"/>
                <w:sz w:val="24"/>
                <w:szCs w:val="24"/>
              </w:rPr>
            </w:pPr>
            <w:r w:rsidRPr="0059638B">
              <w:rPr>
                <w:rFonts w:asciiTheme="majorHAnsi" w:hAnsiTheme="majorHAnsi"/>
                <w:sz w:val="24"/>
                <w:szCs w:val="24"/>
              </w:rPr>
              <w:t>Production of the Annual SDG Progress Report</w:t>
            </w:r>
          </w:p>
        </w:tc>
        <w:tc>
          <w:tcPr>
            <w:tcW w:w="1523" w:type="dxa"/>
          </w:tcPr>
          <w:p w14:paraId="38675217" w14:textId="3B1C82FF" w:rsidR="00A9032E" w:rsidRPr="0059638B" w:rsidRDefault="00A9032E" w:rsidP="0059638B">
            <w:pPr>
              <w:numPr>
                <w:ilvl w:val="0"/>
                <w:numId w:val="48"/>
              </w:numPr>
              <w:spacing w:line="360" w:lineRule="auto"/>
              <w:jc w:val="both"/>
              <w:rPr>
                <w:rFonts w:asciiTheme="majorHAnsi" w:hAnsiTheme="majorHAnsi"/>
                <w:sz w:val="24"/>
                <w:szCs w:val="24"/>
              </w:rPr>
            </w:pPr>
            <w:r w:rsidRPr="0059638B">
              <w:rPr>
                <w:rFonts w:asciiTheme="majorHAnsi" w:hAnsiTheme="majorHAnsi"/>
                <w:sz w:val="24"/>
                <w:szCs w:val="24"/>
              </w:rPr>
              <w:t>July 2021</w:t>
            </w:r>
          </w:p>
        </w:tc>
        <w:tc>
          <w:tcPr>
            <w:tcW w:w="1312" w:type="dxa"/>
          </w:tcPr>
          <w:p w14:paraId="6EC514D8" w14:textId="1F7B8353" w:rsidR="00A9032E" w:rsidRPr="0059638B" w:rsidRDefault="00A9032E" w:rsidP="0059638B">
            <w:pPr>
              <w:numPr>
                <w:ilvl w:val="0"/>
                <w:numId w:val="48"/>
              </w:numPr>
              <w:spacing w:line="360" w:lineRule="auto"/>
              <w:jc w:val="both"/>
              <w:rPr>
                <w:rFonts w:asciiTheme="majorHAnsi" w:hAnsiTheme="majorHAnsi"/>
                <w:sz w:val="24"/>
                <w:szCs w:val="24"/>
              </w:rPr>
            </w:pPr>
            <w:r w:rsidRPr="0059638B">
              <w:rPr>
                <w:rFonts w:asciiTheme="majorHAnsi" w:hAnsiTheme="majorHAnsi"/>
                <w:sz w:val="24"/>
                <w:szCs w:val="24"/>
              </w:rPr>
              <w:t>OPM, SDG Secretariat</w:t>
            </w:r>
          </w:p>
        </w:tc>
        <w:tc>
          <w:tcPr>
            <w:tcW w:w="7229" w:type="dxa"/>
          </w:tcPr>
          <w:p w14:paraId="19BD902B" w14:textId="74A16398" w:rsidR="00A9032E" w:rsidRPr="0059638B" w:rsidRDefault="0059638B" w:rsidP="0059638B">
            <w:pPr>
              <w:numPr>
                <w:ilvl w:val="0"/>
                <w:numId w:val="48"/>
              </w:numPr>
              <w:spacing w:line="360" w:lineRule="auto"/>
              <w:jc w:val="both"/>
              <w:rPr>
                <w:rFonts w:asciiTheme="majorHAnsi" w:hAnsiTheme="majorHAnsi"/>
                <w:sz w:val="24"/>
                <w:szCs w:val="24"/>
              </w:rPr>
            </w:pPr>
            <w:r>
              <w:rPr>
                <w:rFonts w:asciiTheme="majorHAnsi" w:hAnsiTheme="majorHAnsi"/>
                <w:sz w:val="24"/>
                <w:szCs w:val="24"/>
              </w:rPr>
              <w:t>The procurement of the Consultant to support this process is being finalized. We expect to have the first draft report before end of December, 2021</w:t>
            </w:r>
          </w:p>
        </w:tc>
      </w:tr>
    </w:tbl>
    <w:p w14:paraId="6EAEB4CB" w14:textId="0F04C297" w:rsidR="000971C0" w:rsidRPr="00AD7533" w:rsidRDefault="000971C0" w:rsidP="00AD7533">
      <w:pPr>
        <w:spacing w:after="0" w:line="240" w:lineRule="auto"/>
        <w:jc w:val="both"/>
        <w:rPr>
          <w:rFonts w:asciiTheme="majorHAnsi" w:hAnsiTheme="majorHAnsi"/>
          <w:sz w:val="24"/>
          <w:szCs w:val="24"/>
        </w:rPr>
      </w:pPr>
      <w:r w:rsidRPr="00AD7533">
        <w:rPr>
          <w:rFonts w:asciiTheme="majorHAnsi" w:hAnsiTheme="majorHAnsi"/>
          <w:sz w:val="24"/>
          <w:szCs w:val="24"/>
        </w:rPr>
        <w:tab/>
      </w:r>
      <w:r w:rsidRPr="00AD7533">
        <w:rPr>
          <w:rFonts w:asciiTheme="majorHAnsi" w:hAnsiTheme="majorHAnsi"/>
          <w:sz w:val="24"/>
          <w:szCs w:val="24"/>
        </w:rPr>
        <w:tab/>
      </w:r>
      <w:r w:rsidRPr="00AD7533">
        <w:rPr>
          <w:rFonts w:asciiTheme="majorHAnsi" w:hAnsiTheme="majorHAnsi"/>
          <w:sz w:val="24"/>
          <w:szCs w:val="24"/>
        </w:rPr>
        <w:tab/>
        <w:t xml:space="preserve">       </w:t>
      </w:r>
      <w:r w:rsidRPr="00AD7533">
        <w:rPr>
          <w:rFonts w:asciiTheme="majorHAnsi" w:hAnsiTheme="majorHAnsi"/>
          <w:sz w:val="24"/>
          <w:szCs w:val="24"/>
        </w:rPr>
        <w:tab/>
      </w:r>
    </w:p>
    <w:sectPr w:rsidR="000971C0" w:rsidRPr="00AD7533" w:rsidSect="000971C0">
      <w:pgSz w:w="15840" w:h="12240" w:orient="landscape" w:code="1"/>
      <w:pgMar w:top="1797" w:right="1440" w:bottom="179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A50B2" w14:textId="77777777" w:rsidR="00165CC0" w:rsidRDefault="00165CC0" w:rsidP="00594131">
      <w:pPr>
        <w:spacing w:after="0" w:line="240" w:lineRule="auto"/>
      </w:pPr>
      <w:r>
        <w:separator/>
      </w:r>
    </w:p>
  </w:endnote>
  <w:endnote w:type="continuationSeparator" w:id="0">
    <w:p w14:paraId="1DC3F26F" w14:textId="77777777" w:rsidR="00165CC0" w:rsidRDefault="00165CC0" w:rsidP="00594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41398"/>
      <w:docPartObj>
        <w:docPartGallery w:val="Page Numbers (Bottom of Page)"/>
        <w:docPartUnique/>
      </w:docPartObj>
    </w:sdtPr>
    <w:sdtEndPr>
      <w:rPr>
        <w:noProof/>
      </w:rPr>
    </w:sdtEndPr>
    <w:sdtContent>
      <w:p w14:paraId="17BD2506" w14:textId="2AC71544" w:rsidR="00594131" w:rsidRDefault="00594131">
        <w:pPr>
          <w:pStyle w:val="Footer"/>
          <w:jc w:val="right"/>
        </w:pPr>
        <w:r>
          <w:fldChar w:fldCharType="begin"/>
        </w:r>
        <w:r>
          <w:instrText xml:space="preserve"> PAGE   \* MERGEFORMAT </w:instrText>
        </w:r>
        <w:r>
          <w:fldChar w:fldCharType="separate"/>
        </w:r>
        <w:r w:rsidR="00BA4063">
          <w:rPr>
            <w:noProof/>
          </w:rPr>
          <w:t>1</w:t>
        </w:r>
        <w:r>
          <w:rPr>
            <w:noProof/>
          </w:rPr>
          <w:fldChar w:fldCharType="end"/>
        </w:r>
      </w:p>
    </w:sdtContent>
  </w:sdt>
  <w:p w14:paraId="372DD0B1" w14:textId="77777777" w:rsidR="00594131" w:rsidRDefault="00594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0539" w14:textId="77777777" w:rsidR="00165CC0" w:rsidRDefault="00165CC0" w:rsidP="00594131">
      <w:pPr>
        <w:spacing w:after="0" w:line="240" w:lineRule="auto"/>
      </w:pPr>
      <w:r>
        <w:separator/>
      </w:r>
    </w:p>
  </w:footnote>
  <w:footnote w:type="continuationSeparator" w:id="0">
    <w:p w14:paraId="59E12C83" w14:textId="77777777" w:rsidR="00165CC0" w:rsidRDefault="00165CC0" w:rsidP="00594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443"/>
    <w:multiLevelType w:val="hybridMultilevel"/>
    <w:tmpl w:val="E59C5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5F3900"/>
    <w:multiLevelType w:val="hybridMultilevel"/>
    <w:tmpl w:val="C3702CFA"/>
    <w:lvl w:ilvl="0" w:tplc="DD5EF152">
      <w:start w:val="1"/>
      <w:numFmt w:val="lowerRoman"/>
      <w:lvlText w:val="%1."/>
      <w:lvlJc w:val="left"/>
      <w:pPr>
        <w:tabs>
          <w:tab w:val="num" w:pos="360"/>
        </w:tabs>
        <w:ind w:left="360" w:hanging="360"/>
      </w:pPr>
      <w:rPr>
        <w:rFonts w:asciiTheme="minorHAnsi" w:eastAsiaTheme="minorEastAsia" w:hAnsiTheme="minorHAnsi" w:cstheme="minorBidi"/>
      </w:rPr>
    </w:lvl>
    <w:lvl w:ilvl="1" w:tplc="D644976A" w:tentative="1">
      <w:start w:val="1"/>
      <w:numFmt w:val="bullet"/>
      <w:lvlText w:val="•"/>
      <w:lvlJc w:val="left"/>
      <w:pPr>
        <w:tabs>
          <w:tab w:val="num" w:pos="1080"/>
        </w:tabs>
        <w:ind w:left="1080" w:hanging="360"/>
      </w:pPr>
      <w:rPr>
        <w:rFonts w:ascii="Arial" w:hAnsi="Arial" w:hint="default"/>
      </w:rPr>
    </w:lvl>
    <w:lvl w:ilvl="2" w:tplc="3E54A58A" w:tentative="1">
      <w:start w:val="1"/>
      <w:numFmt w:val="bullet"/>
      <w:lvlText w:val="•"/>
      <w:lvlJc w:val="left"/>
      <w:pPr>
        <w:tabs>
          <w:tab w:val="num" w:pos="1800"/>
        </w:tabs>
        <w:ind w:left="1800" w:hanging="360"/>
      </w:pPr>
      <w:rPr>
        <w:rFonts w:ascii="Arial" w:hAnsi="Arial" w:hint="default"/>
      </w:rPr>
    </w:lvl>
    <w:lvl w:ilvl="3" w:tplc="3B22CF30" w:tentative="1">
      <w:start w:val="1"/>
      <w:numFmt w:val="bullet"/>
      <w:lvlText w:val="•"/>
      <w:lvlJc w:val="left"/>
      <w:pPr>
        <w:tabs>
          <w:tab w:val="num" w:pos="2520"/>
        </w:tabs>
        <w:ind w:left="2520" w:hanging="360"/>
      </w:pPr>
      <w:rPr>
        <w:rFonts w:ascii="Arial" w:hAnsi="Arial" w:hint="default"/>
      </w:rPr>
    </w:lvl>
    <w:lvl w:ilvl="4" w:tplc="2528E79E" w:tentative="1">
      <w:start w:val="1"/>
      <w:numFmt w:val="bullet"/>
      <w:lvlText w:val="•"/>
      <w:lvlJc w:val="left"/>
      <w:pPr>
        <w:tabs>
          <w:tab w:val="num" w:pos="3240"/>
        </w:tabs>
        <w:ind w:left="3240" w:hanging="360"/>
      </w:pPr>
      <w:rPr>
        <w:rFonts w:ascii="Arial" w:hAnsi="Arial" w:hint="default"/>
      </w:rPr>
    </w:lvl>
    <w:lvl w:ilvl="5" w:tplc="31BC68DC" w:tentative="1">
      <w:start w:val="1"/>
      <w:numFmt w:val="bullet"/>
      <w:lvlText w:val="•"/>
      <w:lvlJc w:val="left"/>
      <w:pPr>
        <w:tabs>
          <w:tab w:val="num" w:pos="3960"/>
        </w:tabs>
        <w:ind w:left="3960" w:hanging="360"/>
      </w:pPr>
      <w:rPr>
        <w:rFonts w:ascii="Arial" w:hAnsi="Arial" w:hint="default"/>
      </w:rPr>
    </w:lvl>
    <w:lvl w:ilvl="6" w:tplc="410CEA9A" w:tentative="1">
      <w:start w:val="1"/>
      <w:numFmt w:val="bullet"/>
      <w:lvlText w:val="•"/>
      <w:lvlJc w:val="left"/>
      <w:pPr>
        <w:tabs>
          <w:tab w:val="num" w:pos="4680"/>
        </w:tabs>
        <w:ind w:left="4680" w:hanging="360"/>
      </w:pPr>
      <w:rPr>
        <w:rFonts w:ascii="Arial" w:hAnsi="Arial" w:hint="default"/>
      </w:rPr>
    </w:lvl>
    <w:lvl w:ilvl="7" w:tplc="C4100C86" w:tentative="1">
      <w:start w:val="1"/>
      <w:numFmt w:val="bullet"/>
      <w:lvlText w:val="•"/>
      <w:lvlJc w:val="left"/>
      <w:pPr>
        <w:tabs>
          <w:tab w:val="num" w:pos="5400"/>
        </w:tabs>
        <w:ind w:left="5400" w:hanging="360"/>
      </w:pPr>
      <w:rPr>
        <w:rFonts w:ascii="Arial" w:hAnsi="Arial" w:hint="default"/>
      </w:rPr>
    </w:lvl>
    <w:lvl w:ilvl="8" w:tplc="D77C45B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7C37F84"/>
    <w:multiLevelType w:val="hybridMultilevel"/>
    <w:tmpl w:val="C6D0A666"/>
    <w:lvl w:ilvl="0" w:tplc="482AC3E0">
      <w:start w:val="1"/>
      <w:numFmt w:val="decimal"/>
      <w:lvlText w:val="%1."/>
      <w:lvlJc w:val="righ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53ADC"/>
    <w:multiLevelType w:val="hybridMultilevel"/>
    <w:tmpl w:val="806C4058"/>
    <w:lvl w:ilvl="0" w:tplc="FD5447CA">
      <w:start w:val="1"/>
      <w:numFmt w:val="bullet"/>
      <w:lvlText w:val="•"/>
      <w:lvlJc w:val="left"/>
      <w:pPr>
        <w:tabs>
          <w:tab w:val="num" w:pos="720"/>
        </w:tabs>
        <w:ind w:left="720" w:hanging="360"/>
      </w:pPr>
      <w:rPr>
        <w:rFonts w:ascii="Arial" w:hAnsi="Arial" w:hint="default"/>
      </w:rPr>
    </w:lvl>
    <w:lvl w:ilvl="1" w:tplc="A13AC9CC" w:tentative="1">
      <w:start w:val="1"/>
      <w:numFmt w:val="bullet"/>
      <w:lvlText w:val="•"/>
      <w:lvlJc w:val="left"/>
      <w:pPr>
        <w:tabs>
          <w:tab w:val="num" w:pos="1440"/>
        </w:tabs>
        <w:ind w:left="1440" w:hanging="360"/>
      </w:pPr>
      <w:rPr>
        <w:rFonts w:ascii="Arial" w:hAnsi="Arial" w:hint="default"/>
      </w:rPr>
    </w:lvl>
    <w:lvl w:ilvl="2" w:tplc="11928D3E" w:tentative="1">
      <w:start w:val="1"/>
      <w:numFmt w:val="bullet"/>
      <w:lvlText w:val="•"/>
      <w:lvlJc w:val="left"/>
      <w:pPr>
        <w:tabs>
          <w:tab w:val="num" w:pos="2160"/>
        </w:tabs>
        <w:ind w:left="2160" w:hanging="360"/>
      </w:pPr>
      <w:rPr>
        <w:rFonts w:ascii="Arial" w:hAnsi="Arial" w:hint="default"/>
      </w:rPr>
    </w:lvl>
    <w:lvl w:ilvl="3" w:tplc="1A3CD9C8" w:tentative="1">
      <w:start w:val="1"/>
      <w:numFmt w:val="bullet"/>
      <w:lvlText w:val="•"/>
      <w:lvlJc w:val="left"/>
      <w:pPr>
        <w:tabs>
          <w:tab w:val="num" w:pos="2880"/>
        </w:tabs>
        <w:ind w:left="2880" w:hanging="360"/>
      </w:pPr>
      <w:rPr>
        <w:rFonts w:ascii="Arial" w:hAnsi="Arial" w:hint="default"/>
      </w:rPr>
    </w:lvl>
    <w:lvl w:ilvl="4" w:tplc="6688001C" w:tentative="1">
      <w:start w:val="1"/>
      <w:numFmt w:val="bullet"/>
      <w:lvlText w:val="•"/>
      <w:lvlJc w:val="left"/>
      <w:pPr>
        <w:tabs>
          <w:tab w:val="num" w:pos="3600"/>
        </w:tabs>
        <w:ind w:left="3600" w:hanging="360"/>
      </w:pPr>
      <w:rPr>
        <w:rFonts w:ascii="Arial" w:hAnsi="Arial" w:hint="default"/>
      </w:rPr>
    </w:lvl>
    <w:lvl w:ilvl="5" w:tplc="6D5A8F60" w:tentative="1">
      <w:start w:val="1"/>
      <w:numFmt w:val="bullet"/>
      <w:lvlText w:val="•"/>
      <w:lvlJc w:val="left"/>
      <w:pPr>
        <w:tabs>
          <w:tab w:val="num" w:pos="4320"/>
        </w:tabs>
        <w:ind w:left="4320" w:hanging="360"/>
      </w:pPr>
      <w:rPr>
        <w:rFonts w:ascii="Arial" w:hAnsi="Arial" w:hint="default"/>
      </w:rPr>
    </w:lvl>
    <w:lvl w:ilvl="6" w:tplc="B7C0DC42" w:tentative="1">
      <w:start w:val="1"/>
      <w:numFmt w:val="bullet"/>
      <w:lvlText w:val="•"/>
      <w:lvlJc w:val="left"/>
      <w:pPr>
        <w:tabs>
          <w:tab w:val="num" w:pos="5040"/>
        </w:tabs>
        <w:ind w:left="5040" w:hanging="360"/>
      </w:pPr>
      <w:rPr>
        <w:rFonts w:ascii="Arial" w:hAnsi="Arial" w:hint="default"/>
      </w:rPr>
    </w:lvl>
    <w:lvl w:ilvl="7" w:tplc="4F54CFD8" w:tentative="1">
      <w:start w:val="1"/>
      <w:numFmt w:val="bullet"/>
      <w:lvlText w:val="•"/>
      <w:lvlJc w:val="left"/>
      <w:pPr>
        <w:tabs>
          <w:tab w:val="num" w:pos="5760"/>
        </w:tabs>
        <w:ind w:left="5760" w:hanging="360"/>
      </w:pPr>
      <w:rPr>
        <w:rFonts w:ascii="Arial" w:hAnsi="Arial" w:hint="default"/>
      </w:rPr>
    </w:lvl>
    <w:lvl w:ilvl="8" w:tplc="146840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2239BF"/>
    <w:multiLevelType w:val="hybridMultilevel"/>
    <w:tmpl w:val="340652D6"/>
    <w:lvl w:ilvl="0" w:tplc="5F26CD32">
      <w:start w:val="1"/>
      <w:numFmt w:val="bullet"/>
      <w:lvlText w:val=""/>
      <w:lvlJc w:val="left"/>
      <w:pPr>
        <w:tabs>
          <w:tab w:val="num" w:pos="720"/>
        </w:tabs>
        <w:ind w:left="720" w:hanging="360"/>
      </w:pPr>
      <w:rPr>
        <w:rFonts w:ascii="Wingdings" w:hAnsi="Wingdings" w:hint="default"/>
      </w:rPr>
    </w:lvl>
    <w:lvl w:ilvl="1" w:tplc="913AFD0A" w:tentative="1">
      <w:start w:val="1"/>
      <w:numFmt w:val="bullet"/>
      <w:lvlText w:val=""/>
      <w:lvlJc w:val="left"/>
      <w:pPr>
        <w:tabs>
          <w:tab w:val="num" w:pos="1440"/>
        </w:tabs>
        <w:ind w:left="1440" w:hanging="360"/>
      </w:pPr>
      <w:rPr>
        <w:rFonts w:ascii="Wingdings" w:hAnsi="Wingdings" w:hint="default"/>
      </w:rPr>
    </w:lvl>
    <w:lvl w:ilvl="2" w:tplc="133E8AAA" w:tentative="1">
      <w:start w:val="1"/>
      <w:numFmt w:val="bullet"/>
      <w:lvlText w:val=""/>
      <w:lvlJc w:val="left"/>
      <w:pPr>
        <w:tabs>
          <w:tab w:val="num" w:pos="2160"/>
        </w:tabs>
        <w:ind w:left="2160" w:hanging="360"/>
      </w:pPr>
      <w:rPr>
        <w:rFonts w:ascii="Wingdings" w:hAnsi="Wingdings" w:hint="default"/>
      </w:rPr>
    </w:lvl>
    <w:lvl w:ilvl="3" w:tplc="2C8A055C" w:tentative="1">
      <w:start w:val="1"/>
      <w:numFmt w:val="bullet"/>
      <w:lvlText w:val=""/>
      <w:lvlJc w:val="left"/>
      <w:pPr>
        <w:tabs>
          <w:tab w:val="num" w:pos="2880"/>
        </w:tabs>
        <w:ind w:left="2880" w:hanging="360"/>
      </w:pPr>
      <w:rPr>
        <w:rFonts w:ascii="Wingdings" w:hAnsi="Wingdings" w:hint="default"/>
      </w:rPr>
    </w:lvl>
    <w:lvl w:ilvl="4" w:tplc="0BFCFFF8" w:tentative="1">
      <w:start w:val="1"/>
      <w:numFmt w:val="bullet"/>
      <w:lvlText w:val=""/>
      <w:lvlJc w:val="left"/>
      <w:pPr>
        <w:tabs>
          <w:tab w:val="num" w:pos="3600"/>
        </w:tabs>
        <w:ind w:left="3600" w:hanging="360"/>
      </w:pPr>
      <w:rPr>
        <w:rFonts w:ascii="Wingdings" w:hAnsi="Wingdings" w:hint="default"/>
      </w:rPr>
    </w:lvl>
    <w:lvl w:ilvl="5" w:tplc="64D6D544" w:tentative="1">
      <w:start w:val="1"/>
      <w:numFmt w:val="bullet"/>
      <w:lvlText w:val=""/>
      <w:lvlJc w:val="left"/>
      <w:pPr>
        <w:tabs>
          <w:tab w:val="num" w:pos="4320"/>
        </w:tabs>
        <w:ind w:left="4320" w:hanging="360"/>
      </w:pPr>
      <w:rPr>
        <w:rFonts w:ascii="Wingdings" w:hAnsi="Wingdings" w:hint="default"/>
      </w:rPr>
    </w:lvl>
    <w:lvl w:ilvl="6" w:tplc="25962FFC" w:tentative="1">
      <w:start w:val="1"/>
      <w:numFmt w:val="bullet"/>
      <w:lvlText w:val=""/>
      <w:lvlJc w:val="left"/>
      <w:pPr>
        <w:tabs>
          <w:tab w:val="num" w:pos="5040"/>
        </w:tabs>
        <w:ind w:left="5040" w:hanging="360"/>
      </w:pPr>
      <w:rPr>
        <w:rFonts w:ascii="Wingdings" w:hAnsi="Wingdings" w:hint="default"/>
      </w:rPr>
    </w:lvl>
    <w:lvl w:ilvl="7" w:tplc="4B4612CE" w:tentative="1">
      <w:start w:val="1"/>
      <w:numFmt w:val="bullet"/>
      <w:lvlText w:val=""/>
      <w:lvlJc w:val="left"/>
      <w:pPr>
        <w:tabs>
          <w:tab w:val="num" w:pos="5760"/>
        </w:tabs>
        <w:ind w:left="5760" w:hanging="360"/>
      </w:pPr>
      <w:rPr>
        <w:rFonts w:ascii="Wingdings" w:hAnsi="Wingdings" w:hint="default"/>
      </w:rPr>
    </w:lvl>
    <w:lvl w:ilvl="8" w:tplc="C02E29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B373D"/>
    <w:multiLevelType w:val="hybridMultilevel"/>
    <w:tmpl w:val="CA129A00"/>
    <w:lvl w:ilvl="0" w:tplc="A18E53E0">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BF10CD"/>
    <w:multiLevelType w:val="hybridMultilevel"/>
    <w:tmpl w:val="98D2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31A50"/>
    <w:multiLevelType w:val="hybridMultilevel"/>
    <w:tmpl w:val="4822C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A1215E"/>
    <w:multiLevelType w:val="hybridMultilevel"/>
    <w:tmpl w:val="8F2E3EA4"/>
    <w:lvl w:ilvl="0" w:tplc="664CF50E">
      <w:start w:val="1"/>
      <w:numFmt w:val="bullet"/>
      <w:lvlText w:val="•"/>
      <w:lvlJc w:val="left"/>
      <w:pPr>
        <w:tabs>
          <w:tab w:val="num" w:pos="720"/>
        </w:tabs>
        <w:ind w:left="720" w:hanging="360"/>
      </w:pPr>
      <w:rPr>
        <w:rFonts w:ascii="Arial" w:hAnsi="Arial" w:hint="default"/>
      </w:rPr>
    </w:lvl>
    <w:lvl w:ilvl="1" w:tplc="CC30FDE0" w:tentative="1">
      <w:start w:val="1"/>
      <w:numFmt w:val="bullet"/>
      <w:lvlText w:val="•"/>
      <w:lvlJc w:val="left"/>
      <w:pPr>
        <w:tabs>
          <w:tab w:val="num" w:pos="1440"/>
        </w:tabs>
        <w:ind w:left="1440" w:hanging="360"/>
      </w:pPr>
      <w:rPr>
        <w:rFonts w:ascii="Arial" w:hAnsi="Arial" w:hint="default"/>
      </w:rPr>
    </w:lvl>
    <w:lvl w:ilvl="2" w:tplc="05E684D6" w:tentative="1">
      <w:start w:val="1"/>
      <w:numFmt w:val="bullet"/>
      <w:lvlText w:val="•"/>
      <w:lvlJc w:val="left"/>
      <w:pPr>
        <w:tabs>
          <w:tab w:val="num" w:pos="2160"/>
        </w:tabs>
        <w:ind w:left="2160" w:hanging="360"/>
      </w:pPr>
      <w:rPr>
        <w:rFonts w:ascii="Arial" w:hAnsi="Arial" w:hint="default"/>
      </w:rPr>
    </w:lvl>
    <w:lvl w:ilvl="3" w:tplc="7A70BF70" w:tentative="1">
      <w:start w:val="1"/>
      <w:numFmt w:val="bullet"/>
      <w:lvlText w:val="•"/>
      <w:lvlJc w:val="left"/>
      <w:pPr>
        <w:tabs>
          <w:tab w:val="num" w:pos="2880"/>
        </w:tabs>
        <w:ind w:left="2880" w:hanging="360"/>
      </w:pPr>
      <w:rPr>
        <w:rFonts w:ascii="Arial" w:hAnsi="Arial" w:hint="default"/>
      </w:rPr>
    </w:lvl>
    <w:lvl w:ilvl="4" w:tplc="E1726FA8" w:tentative="1">
      <w:start w:val="1"/>
      <w:numFmt w:val="bullet"/>
      <w:lvlText w:val="•"/>
      <w:lvlJc w:val="left"/>
      <w:pPr>
        <w:tabs>
          <w:tab w:val="num" w:pos="3600"/>
        </w:tabs>
        <w:ind w:left="3600" w:hanging="360"/>
      </w:pPr>
      <w:rPr>
        <w:rFonts w:ascii="Arial" w:hAnsi="Arial" w:hint="default"/>
      </w:rPr>
    </w:lvl>
    <w:lvl w:ilvl="5" w:tplc="DEB8F40E" w:tentative="1">
      <w:start w:val="1"/>
      <w:numFmt w:val="bullet"/>
      <w:lvlText w:val="•"/>
      <w:lvlJc w:val="left"/>
      <w:pPr>
        <w:tabs>
          <w:tab w:val="num" w:pos="4320"/>
        </w:tabs>
        <w:ind w:left="4320" w:hanging="360"/>
      </w:pPr>
      <w:rPr>
        <w:rFonts w:ascii="Arial" w:hAnsi="Arial" w:hint="default"/>
      </w:rPr>
    </w:lvl>
    <w:lvl w:ilvl="6" w:tplc="6BD89B26" w:tentative="1">
      <w:start w:val="1"/>
      <w:numFmt w:val="bullet"/>
      <w:lvlText w:val="•"/>
      <w:lvlJc w:val="left"/>
      <w:pPr>
        <w:tabs>
          <w:tab w:val="num" w:pos="5040"/>
        </w:tabs>
        <w:ind w:left="5040" w:hanging="360"/>
      </w:pPr>
      <w:rPr>
        <w:rFonts w:ascii="Arial" w:hAnsi="Arial" w:hint="default"/>
      </w:rPr>
    </w:lvl>
    <w:lvl w:ilvl="7" w:tplc="A63A6C20" w:tentative="1">
      <w:start w:val="1"/>
      <w:numFmt w:val="bullet"/>
      <w:lvlText w:val="•"/>
      <w:lvlJc w:val="left"/>
      <w:pPr>
        <w:tabs>
          <w:tab w:val="num" w:pos="5760"/>
        </w:tabs>
        <w:ind w:left="5760" w:hanging="360"/>
      </w:pPr>
      <w:rPr>
        <w:rFonts w:ascii="Arial" w:hAnsi="Arial" w:hint="default"/>
      </w:rPr>
    </w:lvl>
    <w:lvl w:ilvl="8" w:tplc="7AAA42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7D1E71"/>
    <w:multiLevelType w:val="hybridMultilevel"/>
    <w:tmpl w:val="8004A4D0"/>
    <w:lvl w:ilvl="0" w:tplc="531A8D44">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A295202"/>
    <w:multiLevelType w:val="hybridMultilevel"/>
    <w:tmpl w:val="94B8ED5A"/>
    <w:lvl w:ilvl="0" w:tplc="585C213A">
      <w:start w:val="1"/>
      <w:numFmt w:val="low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D64943"/>
    <w:multiLevelType w:val="hybridMultilevel"/>
    <w:tmpl w:val="1368E840"/>
    <w:lvl w:ilvl="0" w:tplc="04090001">
      <w:start w:val="1"/>
      <w:numFmt w:val="bullet"/>
      <w:lvlText w:val=""/>
      <w:lvlJc w:val="left"/>
      <w:pPr>
        <w:ind w:left="360" w:hanging="360"/>
      </w:pPr>
      <w:rPr>
        <w:rFonts w:ascii="Symbol" w:hAnsi="Symbol" w:hint="default"/>
      </w:rPr>
    </w:lvl>
    <w:lvl w:ilvl="1" w:tplc="A7EA4038">
      <w:numFmt w:val="bullet"/>
      <w:lvlText w:val="•"/>
      <w:lvlJc w:val="left"/>
      <w:pPr>
        <w:ind w:left="1080" w:hanging="36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E4416F"/>
    <w:multiLevelType w:val="hybridMultilevel"/>
    <w:tmpl w:val="89667888"/>
    <w:lvl w:ilvl="0" w:tplc="03341F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9F2628"/>
    <w:multiLevelType w:val="hybridMultilevel"/>
    <w:tmpl w:val="E8523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A975F2"/>
    <w:multiLevelType w:val="hybridMultilevel"/>
    <w:tmpl w:val="3D6CCBA4"/>
    <w:lvl w:ilvl="0" w:tplc="E4785EE4">
      <w:start w:val="1"/>
      <w:numFmt w:val="bullet"/>
      <w:lvlText w:val="•"/>
      <w:lvlJc w:val="left"/>
      <w:pPr>
        <w:tabs>
          <w:tab w:val="num" w:pos="720"/>
        </w:tabs>
        <w:ind w:left="720" w:hanging="360"/>
      </w:pPr>
      <w:rPr>
        <w:rFonts w:ascii="Arial" w:hAnsi="Arial" w:hint="default"/>
      </w:rPr>
    </w:lvl>
    <w:lvl w:ilvl="1" w:tplc="D496221E" w:tentative="1">
      <w:start w:val="1"/>
      <w:numFmt w:val="bullet"/>
      <w:lvlText w:val="•"/>
      <w:lvlJc w:val="left"/>
      <w:pPr>
        <w:tabs>
          <w:tab w:val="num" w:pos="1440"/>
        </w:tabs>
        <w:ind w:left="1440" w:hanging="360"/>
      </w:pPr>
      <w:rPr>
        <w:rFonts w:ascii="Arial" w:hAnsi="Arial" w:hint="default"/>
      </w:rPr>
    </w:lvl>
    <w:lvl w:ilvl="2" w:tplc="35CADA2A" w:tentative="1">
      <w:start w:val="1"/>
      <w:numFmt w:val="bullet"/>
      <w:lvlText w:val="•"/>
      <w:lvlJc w:val="left"/>
      <w:pPr>
        <w:tabs>
          <w:tab w:val="num" w:pos="2160"/>
        </w:tabs>
        <w:ind w:left="2160" w:hanging="360"/>
      </w:pPr>
      <w:rPr>
        <w:rFonts w:ascii="Arial" w:hAnsi="Arial" w:hint="default"/>
      </w:rPr>
    </w:lvl>
    <w:lvl w:ilvl="3" w:tplc="F6BE668E" w:tentative="1">
      <w:start w:val="1"/>
      <w:numFmt w:val="bullet"/>
      <w:lvlText w:val="•"/>
      <w:lvlJc w:val="left"/>
      <w:pPr>
        <w:tabs>
          <w:tab w:val="num" w:pos="2880"/>
        </w:tabs>
        <w:ind w:left="2880" w:hanging="360"/>
      </w:pPr>
      <w:rPr>
        <w:rFonts w:ascii="Arial" w:hAnsi="Arial" w:hint="default"/>
      </w:rPr>
    </w:lvl>
    <w:lvl w:ilvl="4" w:tplc="E3467172" w:tentative="1">
      <w:start w:val="1"/>
      <w:numFmt w:val="bullet"/>
      <w:lvlText w:val="•"/>
      <w:lvlJc w:val="left"/>
      <w:pPr>
        <w:tabs>
          <w:tab w:val="num" w:pos="3600"/>
        </w:tabs>
        <w:ind w:left="3600" w:hanging="360"/>
      </w:pPr>
      <w:rPr>
        <w:rFonts w:ascii="Arial" w:hAnsi="Arial" w:hint="default"/>
      </w:rPr>
    </w:lvl>
    <w:lvl w:ilvl="5" w:tplc="AF82C48C" w:tentative="1">
      <w:start w:val="1"/>
      <w:numFmt w:val="bullet"/>
      <w:lvlText w:val="•"/>
      <w:lvlJc w:val="left"/>
      <w:pPr>
        <w:tabs>
          <w:tab w:val="num" w:pos="4320"/>
        </w:tabs>
        <w:ind w:left="4320" w:hanging="360"/>
      </w:pPr>
      <w:rPr>
        <w:rFonts w:ascii="Arial" w:hAnsi="Arial" w:hint="default"/>
      </w:rPr>
    </w:lvl>
    <w:lvl w:ilvl="6" w:tplc="A0149852" w:tentative="1">
      <w:start w:val="1"/>
      <w:numFmt w:val="bullet"/>
      <w:lvlText w:val="•"/>
      <w:lvlJc w:val="left"/>
      <w:pPr>
        <w:tabs>
          <w:tab w:val="num" w:pos="5040"/>
        </w:tabs>
        <w:ind w:left="5040" w:hanging="360"/>
      </w:pPr>
      <w:rPr>
        <w:rFonts w:ascii="Arial" w:hAnsi="Arial" w:hint="default"/>
      </w:rPr>
    </w:lvl>
    <w:lvl w:ilvl="7" w:tplc="17CA2716" w:tentative="1">
      <w:start w:val="1"/>
      <w:numFmt w:val="bullet"/>
      <w:lvlText w:val="•"/>
      <w:lvlJc w:val="left"/>
      <w:pPr>
        <w:tabs>
          <w:tab w:val="num" w:pos="5760"/>
        </w:tabs>
        <w:ind w:left="5760" w:hanging="360"/>
      </w:pPr>
      <w:rPr>
        <w:rFonts w:ascii="Arial" w:hAnsi="Arial" w:hint="default"/>
      </w:rPr>
    </w:lvl>
    <w:lvl w:ilvl="8" w:tplc="E356FD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762A79"/>
    <w:multiLevelType w:val="hybridMultilevel"/>
    <w:tmpl w:val="9D5C6468"/>
    <w:lvl w:ilvl="0" w:tplc="89F04C22">
      <w:start w:val="1"/>
      <w:numFmt w:val="lowerRoman"/>
      <w:lvlText w:val="%1."/>
      <w:lvlJc w:val="left"/>
      <w:pPr>
        <w:tabs>
          <w:tab w:val="num" w:pos="360"/>
        </w:tabs>
        <w:ind w:left="360" w:hanging="360"/>
      </w:pPr>
      <w:rPr>
        <w:rFonts w:asciiTheme="minorHAnsi" w:eastAsiaTheme="minorEastAsia" w:hAnsiTheme="minorHAnsi" w:cstheme="minorBidi"/>
      </w:rPr>
    </w:lvl>
    <w:lvl w:ilvl="1" w:tplc="425E8DCC" w:tentative="1">
      <w:start w:val="1"/>
      <w:numFmt w:val="bullet"/>
      <w:lvlText w:val="•"/>
      <w:lvlJc w:val="left"/>
      <w:pPr>
        <w:tabs>
          <w:tab w:val="num" w:pos="1080"/>
        </w:tabs>
        <w:ind w:left="1080" w:hanging="360"/>
      </w:pPr>
      <w:rPr>
        <w:rFonts w:ascii="Arial" w:hAnsi="Arial" w:hint="default"/>
      </w:rPr>
    </w:lvl>
    <w:lvl w:ilvl="2" w:tplc="5E64B686" w:tentative="1">
      <w:start w:val="1"/>
      <w:numFmt w:val="bullet"/>
      <w:lvlText w:val="•"/>
      <w:lvlJc w:val="left"/>
      <w:pPr>
        <w:tabs>
          <w:tab w:val="num" w:pos="1800"/>
        </w:tabs>
        <w:ind w:left="1800" w:hanging="360"/>
      </w:pPr>
      <w:rPr>
        <w:rFonts w:ascii="Arial" w:hAnsi="Arial" w:hint="default"/>
      </w:rPr>
    </w:lvl>
    <w:lvl w:ilvl="3" w:tplc="B9545144" w:tentative="1">
      <w:start w:val="1"/>
      <w:numFmt w:val="bullet"/>
      <w:lvlText w:val="•"/>
      <w:lvlJc w:val="left"/>
      <w:pPr>
        <w:tabs>
          <w:tab w:val="num" w:pos="2520"/>
        </w:tabs>
        <w:ind w:left="2520" w:hanging="360"/>
      </w:pPr>
      <w:rPr>
        <w:rFonts w:ascii="Arial" w:hAnsi="Arial" w:hint="default"/>
      </w:rPr>
    </w:lvl>
    <w:lvl w:ilvl="4" w:tplc="2512B0E6" w:tentative="1">
      <w:start w:val="1"/>
      <w:numFmt w:val="bullet"/>
      <w:lvlText w:val="•"/>
      <w:lvlJc w:val="left"/>
      <w:pPr>
        <w:tabs>
          <w:tab w:val="num" w:pos="3240"/>
        </w:tabs>
        <w:ind w:left="3240" w:hanging="360"/>
      </w:pPr>
      <w:rPr>
        <w:rFonts w:ascii="Arial" w:hAnsi="Arial" w:hint="default"/>
      </w:rPr>
    </w:lvl>
    <w:lvl w:ilvl="5" w:tplc="DE9A4720" w:tentative="1">
      <w:start w:val="1"/>
      <w:numFmt w:val="bullet"/>
      <w:lvlText w:val="•"/>
      <w:lvlJc w:val="left"/>
      <w:pPr>
        <w:tabs>
          <w:tab w:val="num" w:pos="3960"/>
        </w:tabs>
        <w:ind w:left="3960" w:hanging="360"/>
      </w:pPr>
      <w:rPr>
        <w:rFonts w:ascii="Arial" w:hAnsi="Arial" w:hint="default"/>
      </w:rPr>
    </w:lvl>
    <w:lvl w:ilvl="6" w:tplc="292863A4" w:tentative="1">
      <w:start w:val="1"/>
      <w:numFmt w:val="bullet"/>
      <w:lvlText w:val="•"/>
      <w:lvlJc w:val="left"/>
      <w:pPr>
        <w:tabs>
          <w:tab w:val="num" w:pos="4680"/>
        </w:tabs>
        <w:ind w:left="4680" w:hanging="360"/>
      </w:pPr>
      <w:rPr>
        <w:rFonts w:ascii="Arial" w:hAnsi="Arial" w:hint="default"/>
      </w:rPr>
    </w:lvl>
    <w:lvl w:ilvl="7" w:tplc="1C8A289C" w:tentative="1">
      <w:start w:val="1"/>
      <w:numFmt w:val="bullet"/>
      <w:lvlText w:val="•"/>
      <w:lvlJc w:val="left"/>
      <w:pPr>
        <w:tabs>
          <w:tab w:val="num" w:pos="5400"/>
        </w:tabs>
        <w:ind w:left="5400" w:hanging="360"/>
      </w:pPr>
      <w:rPr>
        <w:rFonts w:ascii="Arial" w:hAnsi="Arial" w:hint="default"/>
      </w:rPr>
    </w:lvl>
    <w:lvl w:ilvl="8" w:tplc="703627F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0740C8D"/>
    <w:multiLevelType w:val="hybridMultilevel"/>
    <w:tmpl w:val="82F67AFE"/>
    <w:lvl w:ilvl="0" w:tplc="A18E53E0">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AD5713"/>
    <w:multiLevelType w:val="hybridMultilevel"/>
    <w:tmpl w:val="7610C2C4"/>
    <w:lvl w:ilvl="0" w:tplc="4FF609C0">
      <w:start w:val="1"/>
      <w:numFmt w:val="bullet"/>
      <w:lvlText w:val="•"/>
      <w:lvlJc w:val="left"/>
      <w:pPr>
        <w:tabs>
          <w:tab w:val="num" w:pos="720"/>
        </w:tabs>
        <w:ind w:left="720" w:hanging="360"/>
      </w:pPr>
      <w:rPr>
        <w:rFonts w:ascii="Arial" w:hAnsi="Arial" w:hint="default"/>
      </w:rPr>
    </w:lvl>
    <w:lvl w:ilvl="1" w:tplc="68225652" w:tentative="1">
      <w:start w:val="1"/>
      <w:numFmt w:val="bullet"/>
      <w:lvlText w:val="•"/>
      <w:lvlJc w:val="left"/>
      <w:pPr>
        <w:tabs>
          <w:tab w:val="num" w:pos="1440"/>
        </w:tabs>
        <w:ind w:left="1440" w:hanging="360"/>
      </w:pPr>
      <w:rPr>
        <w:rFonts w:ascii="Arial" w:hAnsi="Arial" w:hint="default"/>
      </w:rPr>
    </w:lvl>
    <w:lvl w:ilvl="2" w:tplc="DA660460" w:tentative="1">
      <w:start w:val="1"/>
      <w:numFmt w:val="bullet"/>
      <w:lvlText w:val="•"/>
      <w:lvlJc w:val="left"/>
      <w:pPr>
        <w:tabs>
          <w:tab w:val="num" w:pos="2160"/>
        </w:tabs>
        <w:ind w:left="2160" w:hanging="360"/>
      </w:pPr>
      <w:rPr>
        <w:rFonts w:ascii="Arial" w:hAnsi="Arial" w:hint="default"/>
      </w:rPr>
    </w:lvl>
    <w:lvl w:ilvl="3" w:tplc="4CF24F4C" w:tentative="1">
      <w:start w:val="1"/>
      <w:numFmt w:val="bullet"/>
      <w:lvlText w:val="•"/>
      <w:lvlJc w:val="left"/>
      <w:pPr>
        <w:tabs>
          <w:tab w:val="num" w:pos="2880"/>
        </w:tabs>
        <w:ind w:left="2880" w:hanging="360"/>
      </w:pPr>
      <w:rPr>
        <w:rFonts w:ascii="Arial" w:hAnsi="Arial" w:hint="default"/>
      </w:rPr>
    </w:lvl>
    <w:lvl w:ilvl="4" w:tplc="8FCE46E6" w:tentative="1">
      <w:start w:val="1"/>
      <w:numFmt w:val="bullet"/>
      <w:lvlText w:val="•"/>
      <w:lvlJc w:val="left"/>
      <w:pPr>
        <w:tabs>
          <w:tab w:val="num" w:pos="3600"/>
        </w:tabs>
        <w:ind w:left="3600" w:hanging="360"/>
      </w:pPr>
      <w:rPr>
        <w:rFonts w:ascii="Arial" w:hAnsi="Arial" w:hint="default"/>
      </w:rPr>
    </w:lvl>
    <w:lvl w:ilvl="5" w:tplc="532C46FE" w:tentative="1">
      <w:start w:val="1"/>
      <w:numFmt w:val="bullet"/>
      <w:lvlText w:val="•"/>
      <w:lvlJc w:val="left"/>
      <w:pPr>
        <w:tabs>
          <w:tab w:val="num" w:pos="4320"/>
        </w:tabs>
        <w:ind w:left="4320" w:hanging="360"/>
      </w:pPr>
      <w:rPr>
        <w:rFonts w:ascii="Arial" w:hAnsi="Arial" w:hint="default"/>
      </w:rPr>
    </w:lvl>
    <w:lvl w:ilvl="6" w:tplc="FEFA80D2" w:tentative="1">
      <w:start w:val="1"/>
      <w:numFmt w:val="bullet"/>
      <w:lvlText w:val="•"/>
      <w:lvlJc w:val="left"/>
      <w:pPr>
        <w:tabs>
          <w:tab w:val="num" w:pos="5040"/>
        </w:tabs>
        <w:ind w:left="5040" w:hanging="360"/>
      </w:pPr>
      <w:rPr>
        <w:rFonts w:ascii="Arial" w:hAnsi="Arial" w:hint="default"/>
      </w:rPr>
    </w:lvl>
    <w:lvl w:ilvl="7" w:tplc="6930DC20" w:tentative="1">
      <w:start w:val="1"/>
      <w:numFmt w:val="bullet"/>
      <w:lvlText w:val="•"/>
      <w:lvlJc w:val="left"/>
      <w:pPr>
        <w:tabs>
          <w:tab w:val="num" w:pos="5760"/>
        </w:tabs>
        <w:ind w:left="5760" w:hanging="360"/>
      </w:pPr>
      <w:rPr>
        <w:rFonts w:ascii="Arial" w:hAnsi="Arial" w:hint="default"/>
      </w:rPr>
    </w:lvl>
    <w:lvl w:ilvl="8" w:tplc="5F6625F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C54F8A"/>
    <w:multiLevelType w:val="hybridMultilevel"/>
    <w:tmpl w:val="5CF6E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EC141F"/>
    <w:multiLevelType w:val="hybridMultilevel"/>
    <w:tmpl w:val="B038EE70"/>
    <w:lvl w:ilvl="0" w:tplc="CA4A25EC">
      <w:start w:val="1"/>
      <w:numFmt w:val="lowerRoman"/>
      <w:lvlText w:val="%1."/>
      <w:lvlJc w:val="left"/>
      <w:pPr>
        <w:tabs>
          <w:tab w:val="num" w:pos="450"/>
        </w:tabs>
        <w:ind w:left="450" w:hanging="360"/>
      </w:pPr>
      <w:rPr>
        <w:rFonts w:asciiTheme="minorHAnsi" w:eastAsiaTheme="minorEastAsia" w:hAnsiTheme="minorHAnsi" w:cstheme="minorBidi"/>
      </w:rPr>
    </w:lvl>
    <w:lvl w:ilvl="1" w:tplc="44920534" w:tentative="1">
      <w:start w:val="1"/>
      <w:numFmt w:val="bullet"/>
      <w:lvlText w:val="•"/>
      <w:lvlJc w:val="left"/>
      <w:pPr>
        <w:tabs>
          <w:tab w:val="num" w:pos="1170"/>
        </w:tabs>
        <w:ind w:left="1170" w:hanging="360"/>
      </w:pPr>
      <w:rPr>
        <w:rFonts w:ascii="Arial" w:hAnsi="Arial" w:hint="default"/>
      </w:rPr>
    </w:lvl>
    <w:lvl w:ilvl="2" w:tplc="E9DAE490" w:tentative="1">
      <w:start w:val="1"/>
      <w:numFmt w:val="bullet"/>
      <w:lvlText w:val="•"/>
      <w:lvlJc w:val="left"/>
      <w:pPr>
        <w:tabs>
          <w:tab w:val="num" w:pos="1890"/>
        </w:tabs>
        <w:ind w:left="1890" w:hanging="360"/>
      </w:pPr>
      <w:rPr>
        <w:rFonts w:ascii="Arial" w:hAnsi="Arial" w:hint="default"/>
      </w:rPr>
    </w:lvl>
    <w:lvl w:ilvl="3" w:tplc="1F1CCDA6" w:tentative="1">
      <w:start w:val="1"/>
      <w:numFmt w:val="bullet"/>
      <w:lvlText w:val="•"/>
      <w:lvlJc w:val="left"/>
      <w:pPr>
        <w:tabs>
          <w:tab w:val="num" w:pos="2610"/>
        </w:tabs>
        <w:ind w:left="2610" w:hanging="360"/>
      </w:pPr>
      <w:rPr>
        <w:rFonts w:ascii="Arial" w:hAnsi="Arial" w:hint="default"/>
      </w:rPr>
    </w:lvl>
    <w:lvl w:ilvl="4" w:tplc="F0C08F16" w:tentative="1">
      <w:start w:val="1"/>
      <w:numFmt w:val="bullet"/>
      <w:lvlText w:val="•"/>
      <w:lvlJc w:val="left"/>
      <w:pPr>
        <w:tabs>
          <w:tab w:val="num" w:pos="3330"/>
        </w:tabs>
        <w:ind w:left="3330" w:hanging="360"/>
      </w:pPr>
      <w:rPr>
        <w:rFonts w:ascii="Arial" w:hAnsi="Arial" w:hint="default"/>
      </w:rPr>
    </w:lvl>
    <w:lvl w:ilvl="5" w:tplc="DCF2E73A" w:tentative="1">
      <w:start w:val="1"/>
      <w:numFmt w:val="bullet"/>
      <w:lvlText w:val="•"/>
      <w:lvlJc w:val="left"/>
      <w:pPr>
        <w:tabs>
          <w:tab w:val="num" w:pos="4050"/>
        </w:tabs>
        <w:ind w:left="4050" w:hanging="360"/>
      </w:pPr>
      <w:rPr>
        <w:rFonts w:ascii="Arial" w:hAnsi="Arial" w:hint="default"/>
      </w:rPr>
    </w:lvl>
    <w:lvl w:ilvl="6" w:tplc="491C2CAA" w:tentative="1">
      <w:start w:val="1"/>
      <w:numFmt w:val="bullet"/>
      <w:lvlText w:val="•"/>
      <w:lvlJc w:val="left"/>
      <w:pPr>
        <w:tabs>
          <w:tab w:val="num" w:pos="4770"/>
        </w:tabs>
        <w:ind w:left="4770" w:hanging="360"/>
      </w:pPr>
      <w:rPr>
        <w:rFonts w:ascii="Arial" w:hAnsi="Arial" w:hint="default"/>
      </w:rPr>
    </w:lvl>
    <w:lvl w:ilvl="7" w:tplc="DC8699E6" w:tentative="1">
      <w:start w:val="1"/>
      <w:numFmt w:val="bullet"/>
      <w:lvlText w:val="•"/>
      <w:lvlJc w:val="left"/>
      <w:pPr>
        <w:tabs>
          <w:tab w:val="num" w:pos="5490"/>
        </w:tabs>
        <w:ind w:left="5490" w:hanging="360"/>
      </w:pPr>
      <w:rPr>
        <w:rFonts w:ascii="Arial" w:hAnsi="Arial" w:hint="default"/>
      </w:rPr>
    </w:lvl>
    <w:lvl w:ilvl="8" w:tplc="A51A551E" w:tentative="1">
      <w:start w:val="1"/>
      <w:numFmt w:val="bullet"/>
      <w:lvlText w:val="•"/>
      <w:lvlJc w:val="left"/>
      <w:pPr>
        <w:tabs>
          <w:tab w:val="num" w:pos="6210"/>
        </w:tabs>
        <w:ind w:left="6210" w:hanging="360"/>
      </w:pPr>
      <w:rPr>
        <w:rFonts w:ascii="Arial" w:hAnsi="Arial" w:hint="default"/>
      </w:rPr>
    </w:lvl>
  </w:abstractNum>
  <w:abstractNum w:abstractNumId="20" w15:restartNumberingAfterBreak="0">
    <w:nsid w:val="40C633AC"/>
    <w:multiLevelType w:val="hybridMultilevel"/>
    <w:tmpl w:val="00DC3B7A"/>
    <w:lvl w:ilvl="0" w:tplc="28A23448">
      <w:start w:val="1"/>
      <w:numFmt w:val="bullet"/>
      <w:lvlText w:val=""/>
      <w:lvlJc w:val="left"/>
      <w:pPr>
        <w:tabs>
          <w:tab w:val="num" w:pos="720"/>
        </w:tabs>
        <w:ind w:left="720" w:hanging="360"/>
      </w:pPr>
      <w:rPr>
        <w:rFonts w:ascii="Wingdings" w:hAnsi="Wingdings" w:hint="default"/>
      </w:rPr>
    </w:lvl>
    <w:lvl w:ilvl="1" w:tplc="02EA2042" w:tentative="1">
      <w:start w:val="1"/>
      <w:numFmt w:val="bullet"/>
      <w:lvlText w:val=""/>
      <w:lvlJc w:val="left"/>
      <w:pPr>
        <w:tabs>
          <w:tab w:val="num" w:pos="1440"/>
        </w:tabs>
        <w:ind w:left="1440" w:hanging="360"/>
      </w:pPr>
      <w:rPr>
        <w:rFonts w:ascii="Wingdings" w:hAnsi="Wingdings" w:hint="default"/>
      </w:rPr>
    </w:lvl>
    <w:lvl w:ilvl="2" w:tplc="0A2C763E" w:tentative="1">
      <w:start w:val="1"/>
      <w:numFmt w:val="bullet"/>
      <w:lvlText w:val=""/>
      <w:lvlJc w:val="left"/>
      <w:pPr>
        <w:tabs>
          <w:tab w:val="num" w:pos="2160"/>
        </w:tabs>
        <w:ind w:left="2160" w:hanging="360"/>
      </w:pPr>
      <w:rPr>
        <w:rFonts w:ascii="Wingdings" w:hAnsi="Wingdings" w:hint="default"/>
      </w:rPr>
    </w:lvl>
    <w:lvl w:ilvl="3" w:tplc="9C342178" w:tentative="1">
      <w:start w:val="1"/>
      <w:numFmt w:val="bullet"/>
      <w:lvlText w:val=""/>
      <w:lvlJc w:val="left"/>
      <w:pPr>
        <w:tabs>
          <w:tab w:val="num" w:pos="2880"/>
        </w:tabs>
        <w:ind w:left="2880" w:hanging="360"/>
      </w:pPr>
      <w:rPr>
        <w:rFonts w:ascii="Wingdings" w:hAnsi="Wingdings" w:hint="default"/>
      </w:rPr>
    </w:lvl>
    <w:lvl w:ilvl="4" w:tplc="3DDA332A" w:tentative="1">
      <w:start w:val="1"/>
      <w:numFmt w:val="bullet"/>
      <w:lvlText w:val=""/>
      <w:lvlJc w:val="left"/>
      <w:pPr>
        <w:tabs>
          <w:tab w:val="num" w:pos="3600"/>
        </w:tabs>
        <w:ind w:left="3600" w:hanging="360"/>
      </w:pPr>
      <w:rPr>
        <w:rFonts w:ascii="Wingdings" w:hAnsi="Wingdings" w:hint="default"/>
      </w:rPr>
    </w:lvl>
    <w:lvl w:ilvl="5" w:tplc="2FAEA306" w:tentative="1">
      <w:start w:val="1"/>
      <w:numFmt w:val="bullet"/>
      <w:lvlText w:val=""/>
      <w:lvlJc w:val="left"/>
      <w:pPr>
        <w:tabs>
          <w:tab w:val="num" w:pos="4320"/>
        </w:tabs>
        <w:ind w:left="4320" w:hanging="360"/>
      </w:pPr>
      <w:rPr>
        <w:rFonts w:ascii="Wingdings" w:hAnsi="Wingdings" w:hint="default"/>
      </w:rPr>
    </w:lvl>
    <w:lvl w:ilvl="6" w:tplc="A6B88098" w:tentative="1">
      <w:start w:val="1"/>
      <w:numFmt w:val="bullet"/>
      <w:lvlText w:val=""/>
      <w:lvlJc w:val="left"/>
      <w:pPr>
        <w:tabs>
          <w:tab w:val="num" w:pos="5040"/>
        </w:tabs>
        <w:ind w:left="5040" w:hanging="360"/>
      </w:pPr>
      <w:rPr>
        <w:rFonts w:ascii="Wingdings" w:hAnsi="Wingdings" w:hint="default"/>
      </w:rPr>
    </w:lvl>
    <w:lvl w:ilvl="7" w:tplc="E55C7E36" w:tentative="1">
      <w:start w:val="1"/>
      <w:numFmt w:val="bullet"/>
      <w:lvlText w:val=""/>
      <w:lvlJc w:val="left"/>
      <w:pPr>
        <w:tabs>
          <w:tab w:val="num" w:pos="5760"/>
        </w:tabs>
        <w:ind w:left="5760" w:hanging="360"/>
      </w:pPr>
      <w:rPr>
        <w:rFonts w:ascii="Wingdings" w:hAnsi="Wingdings" w:hint="default"/>
      </w:rPr>
    </w:lvl>
    <w:lvl w:ilvl="8" w:tplc="7656552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0F2ED5"/>
    <w:multiLevelType w:val="hybridMultilevel"/>
    <w:tmpl w:val="84AAFE9C"/>
    <w:lvl w:ilvl="0" w:tplc="5FEAF7DE">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64F0E2A"/>
    <w:multiLevelType w:val="hybridMultilevel"/>
    <w:tmpl w:val="234A2A76"/>
    <w:lvl w:ilvl="0" w:tplc="55D421AE">
      <w:start w:val="1"/>
      <w:numFmt w:val="bullet"/>
      <w:lvlText w:val=""/>
      <w:lvlJc w:val="left"/>
      <w:pPr>
        <w:tabs>
          <w:tab w:val="num" w:pos="720"/>
        </w:tabs>
        <w:ind w:left="720" w:hanging="360"/>
      </w:pPr>
      <w:rPr>
        <w:rFonts w:ascii="Wingdings" w:hAnsi="Wingdings" w:hint="default"/>
      </w:rPr>
    </w:lvl>
    <w:lvl w:ilvl="1" w:tplc="6ED2F608" w:tentative="1">
      <w:start w:val="1"/>
      <w:numFmt w:val="bullet"/>
      <w:lvlText w:val=""/>
      <w:lvlJc w:val="left"/>
      <w:pPr>
        <w:tabs>
          <w:tab w:val="num" w:pos="1440"/>
        </w:tabs>
        <w:ind w:left="1440" w:hanging="360"/>
      </w:pPr>
      <w:rPr>
        <w:rFonts w:ascii="Wingdings" w:hAnsi="Wingdings" w:hint="default"/>
      </w:rPr>
    </w:lvl>
    <w:lvl w:ilvl="2" w:tplc="262EF7D4" w:tentative="1">
      <w:start w:val="1"/>
      <w:numFmt w:val="bullet"/>
      <w:lvlText w:val=""/>
      <w:lvlJc w:val="left"/>
      <w:pPr>
        <w:tabs>
          <w:tab w:val="num" w:pos="2160"/>
        </w:tabs>
        <w:ind w:left="2160" w:hanging="360"/>
      </w:pPr>
      <w:rPr>
        <w:rFonts w:ascii="Wingdings" w:hAnsi="Wingdings" w:hint="default"/>
      </w:rPr>
    </w:lvl>
    <w:lvl w:ilvl="3" w:tplc="38903A9C" w:tentative="1">
      <w:start w:val="1"/>
      <w:numFmt w:val="bullet"/>
      <w:lvlText w:val=""/>
      <w:lvlJc w:val="left"/>
      <w:pPr>
        <w:tabs>
          <w:tab w:val="num" w:pos="2880"/>
        </w:tabs>
        <w:ind w:left="2880" w:hanging="360"/>
      </w:pPr>
      <w:rPr>
        <w:rFonts w:ascii="Wingdings" w:hAnsi="Wingdings" w:hint="default"/>
      </w:rPr>
    </w:lvl>
    <w:lvl w:ilvl="4" w:tplc="E25452D4" w:tentative="1">
      <w:start w:val="1"/>
      <w:numFmt w:val="bullet"/>
      <w:lvlText w:val=""/>
      <w:lvlJc w:val="left"/>
      <w:pPr>
        <w:tabs>
          <w:tab w:val="num" w:pos="3600"/>
        </w:tabs>
        <w:ind w:left="3600" w:hanging="360"/>
      </w:pPr>
      <w:rPr>
        <w:rFonts w:ascii="Wingdings" w:hAnsi="Wingdings" w:hint="default"/>
      </w:rPr>
    </w:lvl>
    <w:lvl w:ilvl="5" w:tplc="09DC9DA4" w:tentative="1">
      <w:start w:val="1"/>
      <w:numFmt w:val="bullet"/>
      <w:lvlText w:val=""/>
      <w:lvlJc w:val="left"/>
      <w:pPr>
        <w:tabs>
          <w:tab w:val="num" w:pos="4320"/>
        </w:tabs>
        <w:ind w:left="4320" w:hanging="360"/>
      </w:pPr>
      <w:rPr>
        <w:rFonts w:ascii="Wingdings" w:hAnsi="Wingdings" w:hint="default"/>
      </w:rPr>
    </w:lvl>
    <w:lvl w:ilvl="6" w:tplc="3BE29B80" w:tentative="1">
      <w:start w:val="1"/>
      <w:numFmt w:val="bullet"/>
      <w:lvlText w:val=""/>
      <w:lvlJc w:val="left"/>
      <w:pPr>
        <w:tabs>
          <w:tab w:val="num" w:pos="5040"/>
        </w:tabs>
        <w:ind w:left="5040" w:hanging="360"/>
      </w:pPr>
      <w:rPr>
        <w:rFonts w:ascii="Wingdings" w:hAnsi="Wingdings" w:hint="default"/>
      </w:rPr>
    </w:lvl>
    <w:lvl w:ilvl="7" w:tplc="185A9AD0" w:tentative="1">
      <w:start w:val="1"/>
      <w:numFmt w:val="bullet"/>
      <w:lvlText w:val=""/>
      <w:lvlJc w:val="left"/>
      <w:pPr>
        <w:tabs>
          <w:tab w:val="num" w:pos="5760"/>
        </w:tabs>
        <w:ind w:left="5760" w:hanging="360"/>
      </w:pPr>
      <w:rPr>
        <w:rFonts w:ascii="Wingdings" w:hAnsi="Wingdings" w:hint="default"/>
      </w:rPr>
    </w:lvl>
    <w:lvl w:ilvl="8" w:tplc="BB0080D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F971A4"/>
    <w:multiLevelType w:val="hybridMultilevel"/>
    <w:tmpl w:val="4168C90E"/>
    <w:lvl w:ilvl="0" w:tplc="BF5A71D6">
      <w:start w:val="1"/>
      <w:numFmt w:val="lowerRoman"/>
      <w:lvlText w:val="%1."/>
      <w:lvlJc w:val="left"/>
      <w:pPr>
        <w:tabs>
          <w:tab w:val="num" w:pos="450"/>
        </w:tabs>
        <w:ind w:left="450" w:hanging="360"/>
      </w:pPr>
      <w:rPr>
        <w:rFonts w:asciiTheme="majorHAnsi" w:eastAsiaTheme="minorEastAsia" w:hAnsiTheme="majorHAnsi" w:cstheme="minorBidi"/>
      </w:rPr>
    </w:lvl>
    <w:lvl w:ilvl="1" w:tplc="27A09350" w:tentative="1">
      <w:start w:val="1"/>
      <w:numFmt w:val="bullet"/>
      <w:lvlText w:val=""/>
      <w:lvlJc w:val="left"/>
      <w:pPr>
        <w:tabs>
          <w:tab w:val="num" w:pos="1170"/>
        </w:tabs>
        <w:ind w:left="1170" w:hanging="360"/>
      </w:pPr>
      <w:rPr>
        <w:rFonts w:ascii="Wingdings" w:hAnsi="Wingdings" w:hint="default"/>
      </w:rPr>
    </w:lvl>
    <w:lvl w:ilvl="2" w:tplc="0D724F3E" w:tentative="1">
      <w:start w:val="1"/>
      <w:numFmt w:val="bullet"/>
      <w:lvlText w:val=""/>
      <w:lvlJc w:val="left"/>
      <w:pPr>
        <w:tabs>
          <w:tab w:val="num" w:pos="1890"/>
        </w:tabs>
        <w:ind w:left="1890" w:hanging="360"/>
      </w:pPr>
      <w:rPr>
        <w:rFonts w:ascii="Wingdings" w:hAnsi="Wingdings" w:hint="default"/>
      </w:rPr>
    </w:lvl>
    <w:lvl w:ilvl="3" w:tplc="8B746CEC" w:tentative="1">
      <w:start w:val="1"/>
      <w:numFmt w:val="bullet"/>
      <w:lvlText w:val=""/>
      <w:lvlJc w:val="left"/>
      <w:pPr>
        <w:tabs>
          <w:tab w:val="num" w:pos="2610"/>
        </w:tabs>
        <w:ind w:left="2610" w:hanging="360"/>
      </w:pPr>
      <w:rPr>
        <w:rFonts w:ascii="Wingdings" w:hAnsi="Wingdings" w:hint="default"/>
      </w:rPr>
    </w:lvl>
    <w:lvl w:ilvl="4" w:tplc="0CE88634" w:tentative="1">
      <w:start w:val="1"/>
      <w:numFmt w:val="bullet"/>
      <w:lvlText w:val=""/>
      <w:lvlJc w:val="left"/>
      <w:pPr>
        <w:tabs>
          <w:tab w:val="num" w:pos="3330"/>
        </w:tabs>
        <w:ind w:left="3330" w:hanging="360"/>
      </w:pPr>
      <w:rPr>
        <w:rFonts w:ascii="Wingdings" w:hAnsi="Wingdings" w:hint="default"/>
      </w:rPr>
    </w:lvl>
    <w:lvl w:ilvl="5" w:tplc="F676A7AC" w:tentative="1">
      <w:start w:val="1"/>
      <w:numFmt w:val="bullet"/>
      <w:lvlText w:val=""/>
      <w:lvlJc w:val="left"/>
      <w:pPr>
        <w:tabs>
          <w:tab w:val="num" w:pos="4050"/>
        </w:tabs>
        <w:ind w:left="4050" w:hanging="360"/>
      </w:pPr>
      <w:rPr>
        <w:rFonts w:ascii="Wingdings" w:hAnsi="Wingdings" w:hint="default"/>
      </w:rPr>
    </w:lvl>
    <w:lvl w:ilvl="6" w:tplc="030E8114" w:tentative="1">
      <w:start w:val="1"/>
      <w:numFmt w:val="bullet"/>
      <w:lvlText w:val=""/>
      <w:lvlJc w:val="left"/>
      <w:pPr>
        <w:tabs>
          <w:tab w:val="num" w:pos="4770"/>
        </w:tabs>
        <w:ind w:left="4770" w:hanging="360"/>
      </w:pPr>
      <w:rPr>
        <w:rFonts w:ascii="Wingdings" w:hAnsi="Wingdings" w:hint="default"/>
      </w:rPr>
    </w:lvl>
    <w:lvl w:ilvl="7" w:tplc="634820D2" w:tentative="1">
      <w:start w:val="1"/>
      <w:numFmt w:val="bullet"/>
      <w:lvlText w:val=""/>
      <w:lvlJc w:val="left"/>
      <w:pPr>
        <w:tabs>
          <w:tab w:val="num" w:pos="5490"/>
        </w:tabs>
        <w:ind w:left="5490" w:hanging="360"/>
      </w:pPr>
      <w:rPr>
        <w:rFonts w:ascii="Wingdings" w:hAnsi="Wingdings" w:hint="default"/>
      </w:rPr>
    </w:lvl>
    <w:lvl w:ilvl="8" w:tplc="6868DF40" w:tentative="1">
      <w:start w:val="1"/>
      <w:numFmt w:val="bullet"/>
      <w:lvlText w:val=""/>
      <w:lvlJc w:val="left"/>
      <w:pPr>
        <w:tabs>
          <w:tab w:val="num" w:pos="6210"/>
        </w:tabs>
        <w:ind w:left="6210" w:hanging="360"/>
      </w:pPr>
      <w:rPr>
        <w:rFonts w:ascii="Wingdings" w:hAnsi="Wingdings" w:hint="default"/>
      </w:rPr>
    </w:lvl>
  </w:abstractNum>
  <w:abstractNum w:abstractNumId="24" w15:restartNumberingAfterBreak="0">
    <w:nsid w:val="48593B6C"/>
    <w:multiLevelType w:val="hybridMultilevel"/>
    <w:tmpl w:val="24ECE7A0"/>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25" w15:restartNumberingAfterBreak="0">
    <w:nsid w:val="490763C5"/>
    <w:multiLevelType w:val="hybridMultilevel"/>
    <w:tmpl w:val="439E626C"/>
    <w:lvl w:ilvl="0" w:tplc="03341FA6">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495D3E05"/>
    <w:multiLevelType w:val="hybridMultilevel"/>
    <w:tmpl w:val="355A132E"/>
    <w:lvl w:ilvl="0" w:tplc="4F144C36">
      <w:start w:val="1"/>
      <w:numFmt w:val="lowerRoman"/>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CE1F80"/>
    <w:multiLevelType w:val="hybridMultilevel"/>
    <w:tmpl w:val="40ECFA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461662"/>
    <w:multiLevelType w:val="hybridMultilevel"/>
    <w:tmpl w:val="A44EB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117B29"/>
    <w:multiLevelType w:val="hybridMultilevel"/>
    <w:tmpl w:val="44CA6A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115813"/>
    <w:multiLevelType w:val="hybridMultilevel"/>
    <w:tmpl w:val="24EA8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503A7F"/>
    <w:multiLevelType w:val="hybridMultilevel"/>
    <w:tmpl w:val="E9D8C3DA"/>
    <w:lvl w:ilvl="0" w:tplc="5EB6FAB0">
      <w:start w:val="1"/>
      <w:numFmt w:val="bullet"/>
      <w:lvlText w:val="•"/>
      <w:lvlJc w:val="left"/>
      <w:pPr>
        <w:tabs>
          <w:tab w:val="num" w:pos="720"/>
        </w:tabs>
        <w:ind w:left="720" w:hanging="360"/>
      </w:pPr>
      <w:rPr>
        <w:rFonts w:ascii="Arial" w:hAnsi="Arial" w:hint="default"/>
      </w:rPr>
    </w:lvl>
    <w:lvl w:ilvl="1" w:tplc="E9A87D34">
      <w:start w:val="3134"/>
      <w:numFmt w:val="bullet"/>
      <w:lvlText w:val="•"/>
      <w:lvlJc w:val="left"/>
      <w:pPr>
        <w:tabs>
          <w:tab w:val="num" w:pos="1440"/>
        </w:tabs>
        <w:ind w:left="1440" w:hanging="360"/>
      </w:pPr>
      <w:rPr>
        <w:rFonts w:ascii="Arial" w:hAnsi="Arial" w:hint="default"/>
      </w:rPr>
    </w:lvl>
    <w:lvl w:ilvl="2" w:tplc="3C26E62A">
      <w:numFmt w:val="bullet"/>
      <w:lvlText w:val="-"/>
      <w:lvlJc w:val="left"/>
      <w:pPr>
        <w:ind w:left="2160" w:hanging="360"/>
      </w:pPr>
      <w:rPr>
        <w:rFonts w:ascii="Cambria" w:eastAsiaTheme="minorEastAsia" w:hAnsi="Cambria" w:cstheme="minorBidi" w:hint="default"/>
      </w:rPr>
    </w:lvl>
    <w:lvl w:ilvl="3" w:tplc="60F4DC4E" w:tentative="1">
      <w:start w:val="1"/>
      <w:numFmt w:val="bullet"/>
      <w:lvlText w:val="•"/>
      <w:lvlJc w:val="left"/>
      <w:pPr>
        <w:tabs>
          <w:tab w:val="num" w:pos="2880"/>
        </w:tabs>
        <w:ind w:left="2880" w:hanging="360"/>
      </w:pPr>
      <w:rPr>
        <w:rFonts w:ascii="Arial" w:hAnsi="Arial" w:hint="default"/>
      </w:rPr>
    </w:lvl>
    <w:lvl w:ilvl="4" w:tplc="23E69CC4" w:tentative="1">
      <w:start w:val="1"/>
      <w:numFmt w:val="bullet"/>
      <w:lvlText w:val="•"/>
      <w:lvlJc w:val="left"/>
      <w:pPr>
        <w:tabs>
          <w:tab w:val="num" w:pos="3600"/>
        </w:tabs>
        <w:ind w:left="3600" w:hanging="360"/>
      </w:pPr>
      <w:rPr>
        <w:rFonts w:ascii="Arial" w:hAnsi="Arial" w:hint="default"/>
      </w:rPr>
    </w:lvl>
    <w:lvl w:ilvl="5" w:tplc="862CC622" w:tentative="1">
      <w:start w:val="1"/>
      <w:numFmt w:val="bullet"/>
      <w:lvlText w:val="•"/>
      <w:lvlJc w:val="left"/>
      <w:pPr>
        <w:tabs>
          <w:tab w:val="num" w:pos="4320"/>
        </w:tabs>
        <w:ind w:left="4320" w:hanging="360"/>
      </w:pPr>
      <w:rPr>
        <w:rFonts w:ascii="Arial" w:hAnsi="Arial" w:hint="default"/>
      </w:rPr>
    </w:lvl>
    <w:lvl w:ilvl="6" w:tplc="834A2042" w:tentative="1">
      <w:start w:val="1"/>
      <w:numFmt w:val="bullet"/>
      <w:lvlText w:val="•"/>
      <w:lvlJc w:val="left"/>
      <w:pPr>
        <w:tabs>
          <w:tab w:val="num" w:pos="5040"/>
        </w:tabs>
        <w:ind w:left="5040" w:hanging="360"/>
      </w:pPr>
      <w:rPr>
        <w:rFonts w:ascii="Arial" w:hAnsi="Arial" w:hint="default"/>
      </w:rPr>
    </w:lvl>
    <w:lvl w:ilvl="7" w:tplc="09485A86" w:tentative="1">
      <w:start w:val="1"/>
      <w:numFmt w:val="bullet"/>
      <w:lvlText w:val="•"/>
      <w:lvlJc w:val="left"/>
      <w:pPr>
        <w:tabs>
          <w:tab w:val="num" w:pos="5760"/>
        </w:tabs>
        <w:ind w:left="5760" w:hanging="360"/>
      </w:pPr>
      <w:rPr>
        <w:rFonts w:ascii="Arial" w:hAnsi="Arial" w:hint="default"/>
      </w:rPr>
    </w:lvl>
    <w:lvl w:ilvl="8" w:tplc="529EE8C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5073B"/>
    <w:multiLevelType w:val="hybridMultilevel"/>
    <w:tmpl w:val="3ACABE4E"/>
    <w:lvl w:ilvl="0" w:tplc="54AEFF06">
      <w:start w:val="1"/>
      <w:numFmt w:val="bullet"/>
      <w:lvlText w:val="•"/>
      <w:lvlJc w:val="left"/>
      <w:pPr>
        <w:tabs>
          <w:tab w:val="num" w:pos="360"/>
        </w:tabs>
        <w:ind w:left="360" w:hanging="360"/>
      </w:pPr>
      <w:rPr>
        <w:rFonts w:ascii="Arial" w:hAnsi="Arial" w:hint="default"/>
      </w:rPr>
    </w:lvl>
    <w:lvl w:ilvl="1" w:tplc="4886B73A" w:tentative="1">
      <w:start w:val="1"/>
      <w:numFmt w:val="bullet"/>
      <w:lvlText w:val="•"/>
      <w:lvlJc w:val="left"/>
      <w:pPr>
        <w:tabs>
          <w:tab w:val="num" w:pos="1440"/>
        </w:tabs>
        <w:ind w:left="1440" w:hanging="360"/>
      </w:pPr>
      <w:rPr>
        <w:rFonts w:ascii="Arial" w:hAnsi="Arial" w:hint="default"/>
      </w:rPr>
    </w:lvl>
    <w:lvl w:ilvl="2" w:tplc="D64A5BFA" w:tentative="1">
      <w:start w:val="1"/>
      <w:numFmt w:val="bullet"/>
      <w:lvlText w:val="•"/>
      <w:lvlJc w:val="left"/>
      <w:pPr>
        <w:tabs>
          <w:tab w:val="num" w:pos="2160"/>
        </w:tabs>
        <w:ind w:left="2160" w:hanging="360"/>
      </w:pPr>
      <w:rPr>
        <w:rFonts w:ascii="Arial" w:hAnsi="Arial" w:hint="default"/>
      </w:rPr>
    </w:lvl>
    <w:lvl w:ilvl="3" w:tplc="DE3EA8DA" w:tentative="1">
      <w:start w:val="1"/>
      <w:numFmt w:val="bullet"/>
      <w:lvlText w:val="•"/>
      <w:lvlJc w:val="left"/>
      <w:pPr>
        <w:tabs>
          <w:tab w:val="num" w:pos="2880"/>
        </w:tabs>
        <w:ind w:left="2880" w:hanging="360"/>
      </w:pPr>
      <w:rPr>
        <w:rFonts w:ascii="Arial" w:hAnsi="Arial" w:hint="default"/>
      </w:rPr>
    </w:lvl>
    <w:lvl w:ilvl="4" w:tplc="40705E5E" w:tentative="1">
      <w:start w:val="1"/>
      <w:numFmt w:val="bullet"/>
      <w:lvlText w:val="•"/>
      <w:lvlJc w:val="left"/>
      <w:pPr>
        <w:tabs>
          <w:tab w:val="num" w:pos="3600"/>
        </w:tabs>
        <w:ind w:left="3600" w:hanging="360"/>
      </w:pPr>
      <w:rPr>
        <w:rFonts w:ascii="Arial" w:hAnsi="Arial" w:hint="default"/>
      </w:rPr>
    </w:lvl>
    <w:lvl w:ilvl="5" w:tplc="A42A6CF6" w:tentative="1">
      <w:start w:val="1"/>
      <w:numFmt w:val="bullet"/>
      <w:lvlText w:val="•"/>
      <w:lvlJc w:val="left"/>
      <w:pPr>
        <w:tabs>
          <w:tab w:val="num" w:pos="4320"/>
        </w:tabs>
        <w:ind w:left="4320" w:hanging="360"/>
      </w:pPr>
      <w:rPr>
        <w:rFonts w:ascii="Arial" w:hAnsi="Arial" w:hint="default"/>
      </w:rPr>
    </w:lvl>
    <w:lvl w:ilvl="6" w:tplc="76727830" w:tentative="1">
      <w:start w:val="1"/>
      <w:numFmt w:val="bullet"/>
      <w:lvlText w:val="•"/>
      <w:lvlJc w:val="left"/>
      <w:pPr>
        <w:tabs>
          <w:tab w:val="num" w:pos="5040"/>
        </w:tabs>
        <w:ind w:left="5040" w:hanging="360"/>
      </w:pPr>
      <w:rPr>
        <w:rFonts w:ascii="Arial" w:hAnsi="Arial" w:hint="default"/>
      </w:rPr>
    </w:lvl>
    <w:lvl w:ilvl="7" w:tplc="40EE6CD0" w:tentative="1">
      <w:start w:val="1"/>
      <w:numFmt w:val="bullet"/>
      <w:lvlText w:val="•"/>
      <w:lvlJc w:val="left"/>
      <w:pPr>
        <w:tabs>
          <w:tab w:val="num" w:pos="5760"/>
        </w:tabs>
        <w:ind w:left="5760" w:hanging="360"/>
      </w:pPr>
      <w:rPr>
        <w:rFonts w:ascii="Arial" w:hAnsi="Arial" w:hint="default"/>
      </w:rPr>
    </w:lvl>
    <w:lvl w:ilvl="8" w:tplc="EF7E58C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6D206E9"/>
    <w:multiLevelType w:val="hybridMultilevel"/>
    <w:tmpl w:val="571E9D90"/>
    <w:lvl w:ilvl="0" w:tplc="8FC61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B50A80"/>
    <w:multiLevelType w:val="hybridMultilevel"/>
    <w:tmpl w:val="7B2A99FC"/>
    <w:lvl w:ilvl="0" w:tplc="4E9C3A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C8647D7"/>
    <w:multiLevelType w:val="hybridMultilevel"/>
    <w:tmpl w:val="39362B3C"/>
    <w:lvl w:ilvl="0" w:tplc="E60C109A">
      <w:start w:val="1"/>
      <w:numFmt w:val="lowerRoman"/>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E65328"/>
    <w:multiLevelType w:val="hybridMultilevel"/>
    <w:tmpl w:val="E00E298C"/>
    <w:lvl w:ilvl="0" w:tplc="4974338E">
      <w:start w:val="1"/>
      <w:numFmt w:val="bullet"/>
      <w:lvlText w:val=""/>
      <w:lvlJc w:val="left"/>
      <w:pPr>
        <w:tabs>
          <w:tab w:val="num" w:pos="720"/>
        </w:tabs>
        <w:ind w:left="720" w:hanging="360"/>
      </w:pPr>
      <w:rPr>
        <w:rFonts w:ascii="Wingdings" w:hAnsi="Wingdings" w:hint="default"/>
      </w:rPr>
    </w:lvl>
    <w:lvl w:ilvl="1" w:tplc="30DCB526" w:tentative="1">
      <w:start w:val="1"/>
      <w:numFmt w:val="bullet"/>
      <w:lvlText w:val=""/>
      <w:lvlJc w:val="left"/>
      <w:pPr>
        <w:tabs>
          <w:tab w:val="num" w:pos="1440"/>
        </w:tabs>
        <w:ind w:left="1440" w:hanging="360"/>
      </w:pPr>
      <w:rPr>
        <w:rFonts w:ascii="Wingdings" w:hAnsi="Wingdings" w:hint="default"/>
      </w:rPr>
    </w:lvl>
    <w:lvl w:ilvl="2" w:tplc="20F840B2" w:tentative="1">
      <w:start w:val="1"/>
      <w:numFmt w:val="bullet"/>
      <w:lvlText w:val=""/>
      <w:lvlJc w:val="left"/>
      <w:pPr>
        <w:tabs>
          <w:tab w:val="num" w:pos="2160"/>
        </w:tabs>
        <w:ind w:left="2160" w:hanging="360"/>
      </w:pPr>
      <w:rPr>
        <w:rFonts w:ascii="Wingdings" w:hAnsi="Wingdings" w:hint="default"/>
      </w:rPr>
    </w:lvl>
    <w:lvl w:ilvl="3" w:tplc="7488E816" w:tentative="1">
      <w:start w:val="1"/>
      <w:numFmt w:val="bullet"/>
      <w:lvlText w:val=""/>
      <w:lvlJc w:val="left"/>
      <w:pPr>
        <w:tabs>
          <w:tab w:val="num" w:pos="2880"/>
        </w:tabs>
        <w:ind w:left="2880" w:hanging="360"/>
      </w:pPr>
      <w:rPr>
        <w:rFonts w:ascii="Wingdings" w:hAnsi="Wingdings" w:hint="default"/>
      </w:rPr>
    </w:lvl>
    <w:lvl w:ilvl="4" w:tplc="1DF22EEA" w:tentative="1">
      <w:start w:val="1"/>
      <w:numFmt w:val="bullet"/>
      <w:lvlText w:val=""/>
      <w:lvlJc w:val="left"/>
      <w:pPr>
        <w:tabs>
          <w:tab w:val="num" w:pos="3600"/>
        </w:tabs>
        <w:ind w:left="3600" w:hanging="360"/>
      </w:pPr>
      <w:rPr>
        <w:rFonts w:ascii="Wingdings" w:hAnsi="Wingdings" w:hint="default"/>
      </w:rPr>
    </w:lvl>
    <w:lvl w:ilvl="5" w:tplc="4B3218BE" w:tentative="1">
      <w:start w:val="1"/>
      <w:numFmt w:val="bullet"/>
      <w:lvlText w:val=""/>
      <w:lvlJc w:val="left"/>
      <w:pPr>
        <w:tabs>
          <w:tab w:val="num" w:pos="4320"/>
        </w:tabs>
        <w:ind w:left="4320" w:hanging="360"/>
      </w:pPr>
      <w:rPr>
        <w:rFonts w:ascii="Wingdings" w:hAnsi="Wingdings" w:hint="default"/>
      </w:rPr>
    </w:lvl>
    <w:lvl w:ilvl="6" w:tplc="B95447BE" w:tentative="1">
      <w:start w:val="1"/>
      <w:numFmt w:val="bullet"/>
      <w:lvlText w:val=""/>
      <w:lvlJc w:val="left"/>
      <w:pPr>
        <w:tabs>
          <w:tab w:val="num" w:pos="5040"/>
        </w:tabs>
        <w:ind w:left="5040" w:hanging="360"/>
      </w:pPr>
      <w:rPr>
        <w:rFonts w:ascii="Wingdings" w:hAnsi="Wingdings" w:hint="default"/>
      </w:rPr>
    </w:lvl>
    <w:lvl w:ilvl="7" w:tplc="9F889312" w:tentative="1">
      <w:start w:val="1"/>
      <w:numFmt w:val="bullet"/>
      <w:lvlText w:val=""/>
      <w:lvlJc w:val="left"/>
      <w:pPr>
        <w:tabs>
          <w:tab w:val="num" w:pos="5760"/>
        </w:tabs>
        <w:ind w:left="5760" w:hanging="360"/>
      </w:pPr>
      <w:rPr>
        <w:rFonts w:ascii="Wingdings" w:hAnsi="Wingdings" w:hint="default"/>
      </w:rPr>
    </w:lvl>
    <w:lvl w:ilvl="8" w:tplc="BB066A7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433D6F"/>
    <w:multiLevelType w:val="hybridMultilevel"/>
    <w:tmpl w:val="89667888"/>
    <w:lvl w:ilvl="0" w:tplc="03341FA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4317185"/>
    <w:multiLevelType w:val="hybridMultilevel"/>
    <w:tmpl w:val="82E4C680"/>
    <w:lvl w:ilvl="0" w:tplc="D9A8BA74">
      <w:start w:val="1"/>
      <w:numFmt w:val="lowerRoman"/>
      <w:lvlText w:val="%1."/>
      <w:lvlJc w:val="left"/>
      <w:pPr>
        <w:tabs>
          <w:tab w:val="num" w:pos="360"/>
        </w:tabs>
        <w:ind w:left="360" w:hanging="360"/>
      </w:pPr>
      <w:rPr>
        <w:rFonts w:asciiTheme="minorHAnsi" w:eastAsiaTheme="minorEastAsia" w:hAnsiTheme="minorHAnsi" w:cstheme="minorBidi"/>
      </w:rPr>
    </w:lvl>
    <w:lvl w:ilvl="1" w:tplc="36B8C2AA" w:tentative="1">
      <w:start w:val="1"/>
      <w:numFmt w:val="bullet"/>
      <w:lvlText w:val="•"/>
      <w:lvlJc w:val="left"/>
      <w:pPr>
        <w:tabs>
          <w:tab w:val="num" w:pos="1080"/>
        </w:tabs>
        <w:ind w:left="1080" w:hanging="360"/>
      </w:pPr>
      <w:rPr>
        <w:rFonts w:ascii="Arial" w:hAnsi="Arial" w:hint="default"/>
      </w:rPr>
    </w:lvl>
    <w:lvl w:ilvl="2" w:tplc="9E5A4D22" w:tentative="1">
      <w:start w:val="1"/>
      <w:numFmt w:val="bullet"/>
      <w:lvlText w:val="•"/>
      <w:lvlJc w:val="left"/>
      <w:pPr>
        <w:tabs>
          <w:tab w:val="num" w:pos="1800"/>
        </w:tabs>
        <w:ind w:left="1800" w:hanging="360"/>
      </w:pPr>
      <w:rPr>
        <w:rFonts w:ascii="Arial" w:hAnsi="Arial" w:hint="default"/>
      </w:rPr>
    </w:lvl>
    <w:lvl w:ilvl="3" w:tplc="9D52CB22" w:tentative="1">
      <w:start w:val="1"/>
      <w:numFmt w:val="bullet"/>
      <w:lvlText w:val="•"/>
      <w:lvlJc w:val="left"/>
      <w:pPr>
        <w:tabs>
          <w:tab w:val="num" w:pos="2520"/>
        </w:tabs>
        <w:ind w:left="2520" w:hanging="360"/>
      </w:pPr>
      <w:rPr>
        <w:rFonts w:ascii="Arial" w:hAnsi="Arial" w:hint="default"/>
      </w:rPr>
    </w:lvl>
    <w:lvl w:ilvl="4" w:tplc="7D50D640" w:tentative="1">
      <w:start w:val="1"/>
      <w:numFmt w:val="bullet"/>
      <w:lvlText w:val="•"/>
      <w:lvlJc w:val="left"/>
      <w:pPr>
        <w:tabs>
          <w:tab w:val="num" w:pos="3240"/>
        </w:tabs>
        <w:ind w:left="3240" w:hanging="360"/>
      </w:pPr>
      <w:rPr>
        <w:rFonts w:ascii="Arial" w:hAnsi="Arial" w:hint="default"/>
      </w:rPr>
    </w:lvl>
    <w:lvl w:ilvl="5" w:tplc="D876BB2C" w:tentative="1">
      <w:start w:val="1"/>
      <w:numFmt w:val="bullet"/>
      <w:lvlText w:val="•"/>
      <w:lvlJc w:val="left"/>
      <w:pPr>
        <w:tabs>
          <w:tab w:val="num" w:pos="3960"/>
        </w:tabs>
        <w:ind w:left="3960" w:hanging="360"/>
      </w:pPr>
      <w:rPr>
        <w:rFonts w:ascii="Arial" w:hAnsi="Arial" w:hint="default"/>
      </w:rPr>
    </w:lvl>
    <w:lvl w:ilvl="6" w:tplc="16DC426E" w:tentative="1">
      <w:start w:val="1"/>
      <w:numFmt w:val="bullet"/>
      <w:lvlText w:val="•"/>
      <w:lvlJc w:val="left"/>
      <w:pPr>
        <w:tabs>
          <w:tab w:val="num" w:pos="4680"/>
        </w:tabs>
        <w:ind w:left="4680" w:hanging="360"/>
      </w:pPr>
      <w:rPr>
        <w:rFonts w:ascii="Arial" w:hAnsi="Arial" w:hint="default"/>
      </w:rPr>
    </w:lvl>
    <w:lvl w:ilvl="7" w:tplc="F4AC22FE" w:tentative="1">
      <w:start w:val="1"/>
      <w:numFmt w:val="bullet"/>
      <w:lvlText w:val="•"/>
      <w:lvlJc w:val="left"/>
      <w:pPr>
        <w:tabs>
          <w:tab w:val="num" w:pos="5400"/>
        </w:tabs>
        <w:ind w:left="5400" w:hanging="360"/>
      </w:pPr>
      <w:rPr>
        <w:rFonts w:ascii="Arial" w:hAnsi="Arial" w:hint="default"/>
      </w:rPr>
    </w:lvl>
    <w:lvl w:ilvl="8" w:tplc="B5C27852"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64F3EAE"/>
    <w:multiLevelType w:val="hybridMultilevel"/>
    <w:tmpl w:val="A62EE0F6"/>
    <w:lvl w:ilvl="0" w:tplc="0409001B">
      <w:start w:val="1"/>
      <w:numFmt w:val="lowerRoman"/>
      <w:lvlText w:val="%1."/>
      <w:lvlJc w:val="right"/>
      <w:pPr>
        <w:tabs>
          <w:tab w:val="num" w:pos="720"/>
        </w:tabs>
        <w:ind w:left="720" w:hanging="360"/>
      </w:pPr>
      <w:rPr>
        <w:rFonts w:hint="default"/>
      </w:rPr>
    </w:lvl>
    <w:lvl w:ilvl="1" w:tplc="4886B73A" w:tentative="1">
      <w:start w:val="1"/>
      <w:numFmt w:val="bullet"/>
      <w:lvlText w:val="•"/>
      <w:lvlJc w:val="left"/>
      <w:pPr>
        <w:tabs>
          <w:tab w:val="num" w:pos="1800"/>
        </w:tabs>
        <w:ind w:left="1800" w:hanging="360"/>
      </w:pPr>
      <w:rPr>
        <w:rFonts w:ascii="Arial" w:hAnsi="Arial" w:hint="default"/>
      </w:rPr>
    </w:lvl>
    <w:lvl w:ilvl="2" w:tplc="D64A5BFA" w:tentative="1">
      <w:start w:val="1"/>
      <w:numFmt w:val="bullet"/>
      <w:lvlText w:val="•"/>
      <w:lvlJc w:val="left"/>
      <w:pPr>
        <w:tabs>
          <w:tab w:val="num" w:pos="2520"/>
        </w:tabs>
        <w:ind w:left="2520" w:hanging="360"/>
      </w:pPr>
      <w:rPr>
        <w:rFonts w:ascii="Arial" w:hAnsi="Arial" w:hint="default"/>
      </w:rPr>
    </w:lvl>
    <w:lvl w:ilvl="3" w:tplc="DE3EA8DA" w:tentative="1">
      <w:start w:val="1"/>
      <w:numFmt w:val="bullet"/>
      <w:lvlText w:val="•"/>
      <w:lvlJc w:val="left"/>
      <w:pPr>
        <w:tabs>
          <w:tab w:val="num" w:pos="3240"/>
        </w:tabs>
        <w:ind w:left="3240" w:hanging="360"/>
      </w:pPr>
      <w:rPr>
        <w:rFonts w:ascii="Arial" w:hAnsi="Arial" w:hint="default"/>
      </w:rPr>
    </w:lvl>
    <w:lvl w:ilvl="4" w:tplc="40705E5E" w:tentative="1">
      <w:start w:val="1"/>
      <w:numFmt w:val="bullet"/>
      <w:lvlText w:val="•"/>
      <w:lvlJc w:val="left"/>
      <w:pPr>
        <w:tabs>
          <w:tab w:val="num" w:pos="3960"/>
        </w:tabs>
        <w:ind w:left="3960" w:hanging="360"/>
      </w:pPr>
      <w:rPr>
        <w:rFonts w:ascii="Arial" w:hAnsi="Arial" w:hint="default"/>
      </w:rPr>
    </w:lvl>
    <w:lvl w:ilvl="5" w:tplc="A42A6CF6" w:tentative="1">
      <w:start w:val="1"/>
      <w:numFmt w:val="bullet"/>
      <w:lvlText w:val="•"/>
      <w:lvlJc w:val="left"/>
      <w:pPr>
        <w:tabs>
          <w:tab w:val="num" w:pos="4680"/>
        </w:tabs>
        <w:ind w:left="4680" w:hanging="360"/>
      </w:pPr>
      <w:rPr>
        <w:rFonts w:ascii="Arial" w:hAnsi="Arial" w:hint="default"/>
      </w:rPr>
    </w:lvl>
    <w:lvl w:ilvl="6" w:tplc="76727830" w:tentative="1">
      <w:start w:val="1"/>
      <w:numFmt w:val="bullet"/>
      <w:lvlText w:val="•"/>
      <w:lvlJc w:val="left"/>
      <w:pPr>
        <w:tabs>
          <w:tab w:val="num" w:pos="5400"/>
        </w:tabs>
        <w:ind w:left="5400" w:hanging="360"/>
      </w:pPr>
      <w:rPr>
        <w:rFonts w:ascii="Arial" w:hAnsi="Arial" w:hint="default"/>
      </w:rPr>
    </w:lvl>
    <w:lvl w:ilvl="7" w:tplc="40EE6CD0" w:tentative="1">
      <w:start w:val="1"/>
      <w:numFmt w:val="bullet"/>
      <w:lvlText w:val="•"/>
      <w:lvlJc w:val="left"/>
      <w:pPr>
        <w:tabs>
          <w:tab w:val="num" w:pos="6120"/>
        </w:tabs>
        <w:ind w:left="6120" w:hanging="360"/>
      </w:pPr>
      <w:rPr>
        <w:rFonts w:ascii="Arial" w:hAnsi="Arial" w:hint="default"/>
      </w:rPr>
    </w:lvl>
    <w:lvl w:ilvl="8" w:tplc="EF7E58CA" w:tentative="1">
      <w:start w:val="1"/>
      <w:numFmt w:val="bullet"/>
      <w:lvlText w:val="•"/>
      <w:lvlJc w:val="left"/>
      <w:pPr>
        <w:tabs>
          <w:tab w:val="num" w:pos="6840"/>
        </w:tabs>
        <w:ind w:left="6840" w:hanging="360"/>
      </w:pPr>
      <w:rPr>
        <w:rFonts w:ascii="Arial" w:hAnsi="Arial" w:hint="default"/>
      </w:rPr>
    </w:lvl>
  </w:abstractNum>
  <w:abstractNum w:abstractNumId="40" w15:restartNumberingAfterBreak="0">
    <w:nsid w:val="66BE5E73"/>
    <w:multiLevelType w:val="hybridMultilevel"/>
    <w:tmpl w:val="564281F8"/>
    <w:lvl w:ilvl="0" w:tplc="8F82DBE2">
      <w:start w:val="1"/>
      <w:numFmt w:val="bullet"/>
      <w:lvlText w:val="•"/>
      <w:lvlJc w:val="left"/>
      <w:pPr>
        <w:tabs>
          <w:tab w:val="num" w:pos="720"/>
        </w:tabs>
        <w:ind w:left="720" w:hanging="360"/>
      </w:pPr>
      <w:rPr>
        <w:rFonts w:ascii="Arial" w:hAnsi="Arial" w:hint="default"/>
      </w:rPr>
    </w:lvl>
    <w:lvl w:ilvl="1" w:tplc="21E4946A" w:tentative="1">
      <w:start w:val="1"/>
      <w:numFmt w:val="bullet"/>
      <w:lvlText w:val="•"/>
      <w:lvlJc w:val="left"/>
      <w:pPr>
        <w:tabs>
          <w:tab w:val="num" w:pos="1440"/>
        </w:tabs>
        <w:ind w:left="1440" w:hanging="360"/>
      </w:pPr>
      <w:rPr>
        <w:rFonts w:ascii="Arial" w:hAnsi="Arial" w:hint="default"/>
      </w:rPr>
    </w:lvl>
    <w:lvl w:ilvl="2" w:tplc="17E4CA58" w:tentative="1">
      <w:start w:val="1"/>
      <w:numFmt w:val="bullet"/>
      <w:lvlText w:val="•"/>
      <w:lvlJc w:val="left"/>
      <w:pPr>
        <w:tabs>
          <w:tab w:val="num" w:pos="2160"/>
        </w:tabs>
        <w:ind w:left="2160" w:hanging="360"/>
      </w:pPr>
      <w:rPr>
        <w:rFonts w:ascii="Arial" w:hAnsi="Arial" w:hint="default"/>
      </w:rPr>
    </w:lvl>
    <w:lvl w:ilvl="3" w:tplc="197898CE" w:tentative="1">
      <w:start w:val="1"/>
      <w:numFmt w:val="bullet"/>
      <w:lvlText w:val="•"/>
      <w:lvlJc w:val="left"/>
      <w:pPr>
        <w:tabs>
          <w:tab w:val="num" w:pos="2880"/>
        </w:tabs>
        <w:ind w:left="2880" w:hanging="360"/>
      </w:pPr>
      <w:rPr>
        <w:rFonts w:ascii="Arial" w:hAnsi="Arial" w:hint="default"/>
      </w:rPr>
    </w:lvl>
    <w:lvl w:ilvl="4" w:tplc="994ED646" w:tentative="1">
      <w:start w:val="1"/>
      <w:numFmt w:val="bullet"/>
      <w:lvlText w:val="•"/>
      <w:lvlJc w:val="left"/>
      <w:pPr>
        <w:tabs>
          <w:tab w:val="num" w:pos="3600"/>
        </w:tabs>
        <w:ind w:left="3600" w:hanging="360"/>
      </w:pPr>
      <w:rPr>
        <w:rFonts w:ascii="Arial" w:hAnsi="Arial" w:hint="default"/>
      </w:rPr>
    </w:lvl>
    <w:lvl w:ilvl="5" w:tplc="C52A5254" w:tentative="1">
      <w:start w:val="1"/>
      <w:numFmt w:val="bullet"/>
      <w:lvlText w:val="•"/>
      <w:lvlJc w:val="left"/>
      <w:pPr>
        <w:tabs>
          <w:tab w:val="num" w:pos="4320"/>
        </w:tabs>
        <w:ind w:left="4320" w:hanging="360"/>
      </w:pPr>
      <w:rPr>
        <w:rFonts w:ascii="Arial" w:hAnsi="Arial" w:hint="default"/>
      </w:rPr>
    </w:lvl>
    <w:lvl w:ilvl="6" w:tplc="F7F61924" w:tentative="1">
      <w:start w:val="1"/>
      <w:numFmt w:val="bullet"/>
      <w:lvlText w:val="•"/>
      <w:lvlJc w:val="left"/>
      <w:pPr>
        <w:tabs>
          <w:tab w:val="num" w:pos="5040"/>
        </w:tabs>
        <w:ind w:left="5040" w:hanging="360"/>
      </w:pPr>
      <w:rPr>
        <w:rFonts w:ascii="Arial" w:hAnsi="Arial" w:hint="default"/>
      </w:rPr>
    </w:lvl>
    <w:lvl w:ilvl="7" w:tplc="E2880B0C" w:tentative="1">
      <w:start w:val="1"/>
      <w:numFmt w:val="bullet"/>
      <w:lvlText w:val="•"/>
      <w:lvlJc w:val="left"/>
      <w:pPr>
        <w:tabs>
          <w:tab w:val="num" w:pos="5760"/>
        </w:tabs>
        <w:ind w:left="5760" w:hanging="360"/>
      </w:pPr>
      <w:rPr>
        <w:rFonts w:ascii="Arial" w:hAnsi="Arial" w:hint="default"/>
      </w:rPr>
    </w:lvl>
    <w:lvl w:ilvl="8" w:tplc="3F82B79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470457"/>
    <w:multiLevelType w:val="hybridMultilevel"/>
    <w:tmpl w:val="3C109A28"/>
    <w:lvl w:ilvl="0" w:tplc="A18E53E0">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6AEF1C5E"/>
    <w:multiLevelType w:val="hybridMultilevel"/>
    <w:tmpl w:val="F2CE7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2B06C4"/>
    <w:multiLevelType w:val="hybridMultilevel"/>
    <w:tmpl w:val="5E3446D6"/>
    <w:lvl w:ilvl="0" w:tplc="F648E16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CA950F8"/>
    <w:multiLevelType w:val="hybridMultilevel"/>
    <w:tmpl w:val="03DE938C"/>
    <w:lvl w:ilvl="0" w:tplc="F910A678">
      <w:start w:val="1"/>
      <w:numFmt w:val="lowerRoman"/>
      <w:lvlText w:val="%1."/>
      <w:lvlJc w:val="left"/>
      <w:pPr>
        <w:tabs>
          <w:tab w:val="num" w:pos="450"/>
        </w:tabs>
        <w:ind w:left="450" w:hanging="360"/>
      </w:pPr>
      <w:rPr>
        <w:rFonts w:asciiTheme="minorHAnsi" w:eastAsiaTheme="minorEastAsia" w:hAnsiTheme="minorHAnsi" w:cstheme="minorBidi"/>
      </w:rPr>
    </w:lvl>
    <w:lvl w:ilvl="1" w:tplc="C23E63F6" w:tentative="1">
      <w:start w:val="1"/>
      <w:numFmt w:val="bullet"/>
      <w:lvlText w:val="•"/>
      <w:lvlJc w:val="left"/>
      <w:pPr>
        <w:tabs>
          <w:tab w:val="num" w:pos="1170"/>
        </w:tabs>
        <w:ind w:left="1170" w:hanging="360"/>
      </w:pPr>
      <w:rPr>
        <w:rFonts w:ascii="Arial" w:hAnsi="Arial" w:hint="default"/>
      </w:rPr>
    </w:lvl>
    <w:lvl w:ilvl="2" w:tplc="37A081B2" w:tentative="1">
      <w:start w:val="1"/>
      <w:numFmt w:val="bullet"/>
      <w:lvlText w:val="•"/>
      <w:lvlJc w:val="left"/>
      <w:pPr>
        <w:tabs>
          <w:tab w:val="num" w:pos="1890"/>
        </w:tabs>
        <w:ind w:left="1890" w:hanging="360"/>
      </w:pPr>
      <w:rPr>
        <w:rFonts w:ascii="Arial" w:hAnsi="Arial" w:hint="default"/>
      </w:rPr>
    </w:lvl>
    <w:lvl w:ilvl="3" w:tplc="F2C2812C" w:tentative="1">
      <w:start w:val="1"/>
      <w:numFmt w:val="bullet"/>
      <w:lvlText w:val="•"/>
      <w:lvlJc w:val="left"/>
      <w:pPr>
        <w:tabs>
          <w:tab w:val="num" w:pos="2610"/>
        </w:tabs>
        <w:ind w:left="2610" w:hanging="360"/>
      </w:pPr>
      <w:rPr>
        <w:rFonts w:ascii="Arial" w:hAnsi="Arial" w:hint="default"/>
      </w:rPr>
    </w:lvl>
    <w:lvl w:ilvl="4" w:tplc="0CC66688" w:tentative="1">
      <w:start w:val="1"/>
      <w:numFmt w:val="bullet"/>
      <w:lvlText w:val="•"/>
      <w:lvlJc w:val="left"/>
      <w:pPr>
        <w:tabs>
          <w:tab w:val="num" w:pos="3330"/>
        </w:tabs>
        <w:ind w:left="3330" w:hanging="360"/>
      </w:pPr>
      <w:rPr>
        <w:rFonts w:ascii="Arial" w:hAnsi="Arial" w:hint="default"/>
      </w:rPr>
    </w:lvl>
    <w:lvl w:ilvl="5" w:tplc="0D8E76F0" w:tentative="1">
      <w:start w:val="1"/>
      <w:numFmt w:val="bullet"/>
      <w:lvlText w:val="•"/>
      <w:lvlJc w:val="left"/>
      <w:pPr>
        <w:tabs>
          <w:tab w:val="num" w:pos="4050"/>
        </w:tabs>
        <w:ind w:left="4050" w:hanging="360"/>
      </w:pPr>
      <w:rPr>
        <w:rFonts w:ascii="Arial" w:hAnsi="Arial" w:hint="default"/>
      </w:rPr>
    </w:lvl>
    <w:lvl w:ilvl="6" w:tplc="3A3A3A1C" w:tentative="1">
      <w:start w:val="1"/>
      <w:numFmt w:val="bullet"/>
      <w:lvlText w:val="•"/>
      <w:lvlJc w:val="left"/>
      <w:pPr>
        <w:tabs>
          <w:tab w:val="num" w:pos="4770"/>
        </w:tabs>
        <w:ind w:left="4770" w:hanging="360"/>
      </w:pPr>
      <w:rPr>
        <w:rFonts w:ascii="Arial" w:hAnsi="Arial" w:hint="default"/>
      </w:rPr>
    </w:lvl>
    <w:lvl w:ilvl="7" w:tplc="96D28282" w:tentative="1">
      <w:start w:val="1"/>
      <w:numFmt w:val="bullet"/>
      <w:lvlText w:val="•"/>
      <w:lvlJc w:val="left"/>
      <w:pPr>
        <w:tabs>
          <w:tab w:val="num" w:pos="5490"/>
        </w:tabs>
        <w:ind w:left="5490" w:hanging="360"/>
      </w:pPr>
      <w:rPr>
        <w:rFonts w:ascii="Arial" w:hAnsi="Arial" w:hint="default"/>
      </w:rPr>
    </w:lvl>
    <w:lvl w:ilvl="8" w:tplc="1C540AF8" w:tentative="1">
      <w:start w:val="1"/>
      <w:numFmt w:val="bullet"/>
      <w:lvlText w:val="•"/>
      <w:lvlJc w:val="left"/>
      <w:pPr>
        <w:tabs>
          <w:tab w:val="num" w:pos="6210"/>
        </w:tabs>
        <w:ind w:left="6210" w:hanging="360"/>
      </w:pPr>
      <w:rPr>
        <w:rFonts w:ascii="Arial" w:hAnsi="Arial" w:hint="default"/>
      </w:rPr>
    </w:lvl>
  </w:abstractNum>
  <w:abstractNum w:abstractNumId="45" w15:restartNumberingAfterBreak="0">
    <w:nsid w:val="6E800241"/>
    <w:multiLevelType w:val="hybridMultilevel"/>
    <w:tmpl w:val="0FF0C32E"/>
    <w:lvl w:ilvl="0" w:tplc="03341FA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FCC2E29"/>
    <w:multiLevelType w:val="hybridMultilevel"/>
    <w:tmpl w:val="61240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7C316F"/>
    <w:multiLevelType w:val="hybridMultilevel"/>
    <w:tmpl w:val="51D6DE1E"/>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D43381"/>
    <w:multiLevelType w:val="hybridMultilevel"/>
    <w:tmpl w:val="2452C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21"/>
  </w:num>
  <w:num w:numId="6">
    <w:abstractNumId w:val="2"/>
  </w:num>
  <w:num w:numId="7">
    <w:abstractNumId w:val="40"/>
  </w:num>
  <w:num w:numId="8">
    <w:abstractNumId w:val="37"/>
  </w:num>
  <w:num w:numId="9">
    <w:abstractNumId w:val="14"/>
  </w:num>
  <w:num w:numId="10">
    <w:abstractNumId w:val="12"/>
  </w:num>
  <w:num w:numId="11">
    <w:abstractNumId w:val="1"/>
  </w:num>
  <w:num w:numId="12">
    <w:abstractNumId w:val="15"/>
  </w:num>
  <w:num w:numId="13">
    <w:abstractNumId w:val="38"/>
  </w:num>
  <w:num w:numId="14">
    <w:abstractNumId w:val="44"/>
  </w:num>
  <w:num w:numId="15">
    <w:abstractNumId w:val="19"/>
  </w:num>
  <w:num w:numId="16">
    <w:abstractNumId w:val="31"/>
  </w:num>
  <w:num w:numId="17">
    <w:abstractNumId w:val="32"/>
  </w:num>
  <w:num w:numId="18">
    <w:abstractNumId w:val="35"/>
  </w:num>
  <w:num w:numId="19">
    <w:abstractNumId w:val="8"/>
  </w:num>
  <w:num w:numId="20">
    <w:abstractNumId w:val="17"/>
  </w:num>
  <w:num w:numId="21">
    <w:abstractNumId w:val="23"/>
  </w:num>
  <w:num w:numId="22">
    <w:abstractNumId w:val="4"/>
  </w:num>
  <w:num w:numId="23">
    <w:abstractNumId w:val="36"/>
  </w:num>
  <w:num w:numId="24">
    <w:abstractNumId w:val="22"/>
  </w:num>
  <w:num w:numId="25">
    <w:abstractNumId w:val="20"/>
  </w:num>
  <w:num w:numId="26">
    <w:abstractNumId w:val="45"/>
  </w:num>
  <w:num w:numId="27">
    <w:abstractNumId w:val="33"/>
  </w:num>
  <w:num w:numId="28">
    <w:abstractNumId w:val="46"/>
  </w:num>
  <w:num w:numId="29">
    <w:abstractNumId w:val="25"/>
  </w:num>
  <w:num w:numId="30">
    <w:abstractNumId w:val="47"/>
  </w:num>
  <w:num w:numId="31">
    <w:abstractNumId w:val="34"/>
  </w:num>
  <w:num w:numId="32">
    <w:abstractNumId w:val="43"/>
  </w:num>
  <w:num w:numId="33">
    <w:abstractNumId w:val="6"/>
  </w:num>
  <w:num w:numId="34">
    <w:abstractNumId w:val="29"/>
  </w:num>
  <w:num w:numId="35">
    <w:abstractNumId w:val="39"/>
  </w:num>
  <w:num w:numId="36">
    <w:abstractNumId w:val="27"/>
  </w:num>
  <w:num w:numId="37">
    <w:abstractNumId w:val="5"/>
  </w:num>
  <w:num w:numId="38">
    <w:abstractNumId w:val="16"/>
  </w:num>
  <w:num w:numId="39">
    <w:abstractNumId w:val="24"/>
  </w:num>
  <w:num w:numId="40">
    <w:abstractNumId w:val="11"/>
  </w:num>
  <w:num w:numId="41">
    <w:abstractNumId w:val="3"/>
  </w:num>
  <w:num w:numId="42">
    <w:abstractNumId w:val="0"/>
  </w:num>
  <w:num w:numId="43">
    <w:abstractNumId w:val="42"/>
  </w:num>
  <w:num w:numId="44">
    <w:abstractNumId w:val="18"/>
  </w:num>
  <w:num w:numId="45">
    <w:abstractNumId w:val="7"/>
  </w:num>
  <w:num w:numId="46">
    <w:abstractNumId w:val="48"/>
  </w:num>
  <w:num w:numId="47">
    <w:abstractNumId w:val="30"/>
  </w:num>
  <w:num w:numId="48">
    <w:abstractNumId w:val="28"/>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BEA"/>
    <w:rsid w:val="00005F3A"/>
    <w:rsid w:val="00023201"/>
    <w:rsid w:val="000376F1"/>
    <w:rsid w:val="0009078B"/>
    <w:rsid w:val="000971C0"/>
    <w:rsid w:val="000D5F65"/>
    <w:rsid w:val="00113651"/>
    <w:rsid w:val="00122F2B"/>
    <w:rsid w:val="00165CC0"/>
    <w:rsid w:val="001861B5"/>
    <w:rsid w:val="001D3F8D"/>
    <w:rsid w:val="00213D69"/>
    <w:rsid w:val="002327C1"/>
    <w:rsid w:val="00235B86"/>
    <w:rsid w:val="00242FDE"/>
    <w:rsid w:val="00255D98"/>
    <w:rsid w:val="002570EA"/>
    <w:rsid w:val="002731A8"/>
    <w:rsid w:val="002733A5"/>
    <w:rsid w:val="002D1683"/>
    <w:rsid w:val="002E054A"/>
    <w:rsid w:val="002F49C7"/>
    <w:rsid w:val="00323B10"/>
    <w:rsid w:val="00325CD5"/>
    <w:rsid w:val="0039318F"/>
    <w:rsid w:val="003C20AF"/>
    <w:rsid w:val="003D63DF"/>
    <w:rsid w:val="003E21B4"/>
    <w:rsid w:val="003F2966"/>
    <w:rsid w:val="00460D4E"/>
    <w:rsid w:val="00467C56"/>
    <w:rsid w:val="00495721"/>
    <w:rsid w:val="004B0525"/>
    <w:rsid w:val="004C4388"/>
    <w:rsid w:val="004D5176"/>
    <w:rsid w:val="004E3D2B"/>
    <w:rsid w:val="004F2655"/>
    <w:rsid w:val="004F4C19"/>
    <w:rsid w:val="004F5DCE"/>
    <w:rsid w:val="00527403"/>
    <w:rsid w:val="005420EA"/>
    <w:rsid w:val="00574587"/>
    <w:rsid w:val="0058354B"/>
    <w:rsid w:val="00594131"/>
    <w:rsid w:val="00595E01"/>
    <w:rsid w:val="0059638B"/>
    <w:rsid w:val="005978AA"/>
    <w:rsid w:val="005B3298"/>
    <w:rsid w:val="005C34A3"/>
    <w:rsid w:val="006106DD"/>
    <w:rsid w:val="00636BEA"/>
    <w:rsid w:val="006375E4"/>
    <w:rsid w:val="00660FFC"/>
    <w:rsid w:val="0066125C"/>
    <w:rsid w:val="006D2CCC"/>
    <w:rsid w:val="006F47F5"/>
    <w:rsid w:val="007653F9"/>
    <w:rsid w:val="007B387F"/>
    <w:rsid w:val="007B3E9E"/>
    <w:rsid w:val="007B6414"/>
    <w:rsid w:val="007B6CCF"/>
    <w:rsid w:val="007F1DAD"/>
    <w:rsid w:val="00814BD3"/>
    <w:rsid w:val="00823793"/>
    <w:rsid w:val="0083766D"/>
    <w:rsid w:val="00851E13"/>
    <w:rsid w:val="00873FF7"/>
    <w:rsid w:val="00877230"/>
    <w:rsid w:val="008968C3"/>
    <w:rsid w:val="008B3CC1"/>
    <w:rsid w:val="008E128D"/>
    <w:rsid w:val="008E708A"/>
    <w:rsid w:val="00963204"/>
    <w:rsid w:val="009C3F52"/>
    <w:rsid w:val="009C707D"/>
    <w:rsid w:val="009D2E75"/>
    <w:rsid w:val="00A531CE"/>
    <w:rsid w:val="00A9032E"/>
    <w:rsid w:val="00AA2A15"/>
    <w:rsid w:val="00AD7533"/>
    <w:rsid w:val="00AF74A9"/>
    <w:rsid w:val="00B81AC0"/>
    <w:rsid w:val="00BA4063"/>
    <w:rsid w:val="00BC6756"/>
    <w:rsid w:val="00BC783F"/>
    <w:rsid w:val="00BE23E5"/>
    <w:rsid w:val="00BF04E5"/>
    <w:rsid w:val="00C14F8B"/>
    <w:rsid w:val="00C15FCC"/>
    <w:rsid w:val="00C20DA2"/>
    <w:rsid w:val="00C2115F"/>
    <w:rsid w:val="00C71564"/>
    <w:rsid w:val="00C80D23"/>
    <w:rsid w:val="00CA160A"/>
    <w:rsid w:val="00CB7BC1"/>
    <w:rsid w:val="00D54EF3"/>
    <w:rsid w:val="00DA48D7"/>
    <w:rsid w:val="00DC40DE"/>
    <w:rsid w:val="00E152CB"/>
    <w:rsid w:val="00E475CA"/>
    <w:rsid w:val="00E9798E"/>
    <w:rsid w:val="00EA0D15"/>
    <w:rsid w:val="00F367BA"/>
    <w:rsid w:val="00F36E32"/>
    <w:rsid w:val="00F619E6"/>
    <w:rsid w:val="00F9569A"/>
    <w:rsid w:val="00F97AB9"/>
    <w:rsid w:val="00FB55C2"/>
    <w:rsid w:val="00FC6B62"/>
    <w:rsid w:val="00FD0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766E1"/>
  <w15:docId w15:val="{09C2A3F6-5A99-49D5-9065-BC70D107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3,Bullets,List Paragraph (numbered (a)),MCHIP_list paragraph,List Paragraph1,Recommendation,Bullet List,FooterText,Numbered List Paragraph,LIST OF TABLES.,Ha,Resume Title,Citation List,Heading 41,Dot pt,No Spacing1,Indicator Text"/>
    <w:basedOn w:val="Normal"/>
    <w:link w:val="ListParagraphChar"/>
    <w:uiPriority w:val="34"/>
    <w:qFormat/>
    <w:rsid w:val="00851E13"/>
    <w:pPr>
      <w:ind w:left="720"/>
      <w:contextualSpacing/>
    </w:pPr>
  </w:style>
  <w:style w:type="table" w:styleId="TableGrid">
    <w:name w:val="Table Grid"/>
    <w:basedOn w:val="TableNormal"/>
    <w:uiPriority w:val="39"/>
    <w:qFormat/>
    <w:rsid w:val="00851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1E13"/>
    <w:rPr>
      <w:color w:val="0000FF" w:themeColor="hyperlink"/>
      <w:u w:val="single"/>
    </w:rPr>
  </w:style>
  <w:style w:type="paragraph" w:styleId="NormalWeb">
    <w:name w:val="Normal (Web)"/>
    <w:basedOn w:val="Normal"/>
    <w:uiPriority w:val="99"/>
    <w:semiHidden/>
    <w:unhideWhenUsed/>
    <w:rsid w:val="003E21B4"/>
    <w:pPr>
      <w:spacing w:after="160" w:line="256" w:lineRule="auto"/>
    </w:pPr>
    <w:rPr>
      <w:rFonts w:ascii="Times New Roman" w:eastAsia="Calibri" w:hAnsi="Times New Roman" w:cs="Times New Roman"/>
      <w:sz w:val="24"/>
      <w:szCs w:val="24"/>
      <w:lang w:eastAsia="en-US"/>
    </w:rPr>
  </w:style>
  <w:style w:type="character" w:customStyle="1" w:styleId="ListParagraphChar">
    <w:name w:val="List Paragraph Char"/>
    <w:aliases w:val="Heading3 Char,Bullets Char,List Paragraph (numbered (a)) Char,MCHIP_list paragraph Char,List Paragraph1 Char,Recommendation Char,Bullet List Char,FooterText Char,Numbered List Paragraph Char,LIST OF TABLES. Char,Ha Char,Dot pt Char"/>
    <w:link w:val="ListParagraph"/>
    <w:uiPriority w:val="34"/>
    <w:qFormat/>
    <w:locked/>
    <w:rsid w:val="000971C0"/>
  </w:style>
  <w:style w:type="character" w:customStyle="1" w:styleId="lrzxr">
    <w:name w:val="lrzxr"/>
    <w:rsid w:val="00D54EF3"/>
  </w:style>
  <w:style w:type="paragraph" w:styleId="Header">
    <w:name w:val="header"/>
    <w:basedOn w:val="Normal"/>
    <w:link w:val="HeaderChar"/>
    <w:uiPriority w:val="99"/>
    <w:unhideWhenUsed/>
    <w:rsid w:val="00594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131"/>
  </w:style>
  <w:style w:type="paragraph" w:styleId="Footer">
    <w:name w:val="footer"/>
    <w:basedOn w:val="Normal"/>
    <w:link w:val="FooterChar"/>
    <w:uiPriority w:val="99"/>
    <w:unhideWhenUsed/>
    <w:rsid w:val="00594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131"/>
  </w:style>
  <w:style w:type="paragraph" w:styleId="BalloonText">
    <w:name w:val="Balloon Text"/>
    <w:basedOn w:val="Normal"/>
    <w:link w:val="BalloonTextChar"/>
    <w:uiPriority w:val="99"/>
    <w:semiHidden/>
    <w:unhideWhenUsed/>
    <w:rsid w:val="007B3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8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933">
      <w:bodyDiv w:val="1"/>
      <w:marLeft w:val="0"/>
      <w:marRight w:val="0"/>
      <w:marTop w:val="0"/>
      <w:marBottom w:val="0"/>
      <w:divBdr>
        <w:top w:val="none" w:sz="0" w:space="0" w:color="auto"/>
        <w:left w:val="none" w:sz="0" w:space="0" w:color="auto"/>
        <w:bottom w:val="none" w:sz="0" w:space="0" w:color="auto"/>
        <w:right w:val="none" w:sz="0" w:space="0" w:color="auto"/>
      </w:divBdr>
      <w:divsChild>
        <w:div w:id="1174957707">
          <w:marLeft w:val="360"/>
          <w:marRight w:val="0"/>
          <w:marTop w:val="200"/>
          <w:marBottom w:val="0"/>
          <w:divBdr>
            <w:top w:val="none" w:sz="0" w:space="0" w:color="auto"/>
            <w:left w:val="none" w:sz="0" w:space="0" w:color="auto"/>
            <w:bottom w:val="none" w:sz="0" w:space="0" w:color="auto"/>
            <w:right w:val="none" w:sz="0" w:space="0" w:color="auto"/>
          </w:divBdr>
        </w:div>
      </w:divsChild>
    </w:div>
    <w:div w:id="34359375">
      <w:bodyDiv w:val="1"/>
      <w:marLeft w:val="0"/>
      <w:marRight w:val="0"/>
      <w:marTop w:val="0"/>
      <w:marBottom w:val="0"/>
      <w:divBdr>
        <w:top w:val="none" w:sz="0" w:space="0" w:color="auto"/>
        <w:left w:val="none" w:sz="0" w:space="0" w:color="auto"/>
        <w:bottom w:val="none" w:sz="0" w:space="0" w:color="auto"/>
        <w:right w:val="none" w:sz="0" w:space="0" w:color="auto"/>
      </w:divBdr>
      <w:divsChild>
        <w:div w:id="481581018">
          <w:marLeft w:val="360"/>
          <w:marRight w:val="0"/>
          <w:marTop w:val="200"/>
          <w:marBottom w:val="0"/>
          <w:divBdr>
            <w:top w:val="none" w:sz="0" w:space="0" w:color="auto"/>
            <w:left w:val="none" w:sz="0" w:space="0" w:color="auto"/>
            <w:bottom w:val="none" w:sz="0" w:space="0" w:color="auto"/>
            <w:right w:val="none" w:sz="0" w:space="0" w:color="auto"/>
          </w:divBdr>
        </w:div>
        <w:div w:id="1131442166">
          <w:marLeft w:val="360"/>
          <w:marRight w:val="0"/>
          <w:marTop w:val="200"/>
          <w:marBottom w:val="0"/>
          <w:divBdr>
            <w:top w:val="none" w:sz="0" w:space="0" w:color="auto"/>
            <w:left w:val="none" w:sz="0" w:space="0" w:color="auto"/>
            <w:bottom w:val="none" w:sz="0" w:space="0" w:color="auto"/>
            <w:right w:val="none" w:sz="0" w:space="0" w:color="auto"/>
          </w:divBdr>
        </w:div>
        <w:div w:id="880096220">
          <w:marLeft w:val="1080"/>
          <w:marRight w:val="0"/>
          <w:marTop w:val="100"/>
          <w:marBottom w:val="0"/>
          <w:divBdr>
            <w:top w:val="none" w:sz="0" w:space="0" w:color="auto"/>
            <w:left w:val="none" w:sz="0" w:space="0" w:color="auto"/>
            <w:bottom w:val="none" w:sz="0" w:space="0" w:color="auto"/>
            <w:right w:val="none" w:sz="0" w:space="0" w:color="auto"/>
          </w:divBdr>
        </w:div>
        <w:div w:id="773673268">
          <w:marLeft w:val="1080"/>
          <w:marRight w:val="0"/>
          <w:marTop w:val="100"/>
          <w:marBottom w:val="0"/>
          <w:divBdr>
            <w:top w:val="none" w:sz="0" w:space="0" w:color="auto"/>
            <w:left w:val="none" w:sz="0" w:space="0" w:color="auto"/>
            <w:bottom w:val="none" w:sz="0" w:space="0" w:color="auto"/>
            <w:right w:val="none" w:sz="0" w:space="0" w:color="auto"/>
          </w:divBdr>
        </w:div>
        <w:div w:id="1016348719">
          <w:marLeft w:val="360"/>
          <w:marRight w:val="0"/>
          <w:marTop w:val="200"/>
          <w:marBottom w:val="0"/>
          <w:divBdr>
            <w:top w:val="none" w:sz="0" w:space="0" w:color="auto"/>
            <w:left w:val="none" w:sz="0" w:space="0" w:color="auto"/>
            <w:bottom w:val="none" w:sz="0" w:space="0" w:color="auto"/>
            <w:right w:val="none" w:sz="0" w:space="0" w:color="auto"/>
          </w:divBdr>
        </w:div>
        <w:div w:id="3216802">
          <w:marLeft w:val="360"/>
          <w:marRight w:val="0"/>
          <w:marTop w:val="200"/>
          <w:marBottom w:val="0"/>
          <w:divBdr>
            <w:top w:val="none" w:sz="0" w:space="0" w:color="auto"/>
            <w:left w:val="none" w:sz="0" w:space="0" w:color="auto"/>
            <w:bottom w:val="none" w:sz="0" w:space="0" w:color="auto"/>
            <w:right w:val="none" w:sz="0" w:space="0" w:color="auto"/>
          </w:divBdr>
        </w:div>
      </w:divsChild>
    </w:div>
    <w:div w:id="95712218">
      <w:bodyDiv w:val="1"/>
      <w:marLeft w:val="0"/>
      <w:marRight w:val="0"/>
      <w:marTop w:val="0"/>
      <w:marBottom w:val="0"/>
      <w:divBdr>
        <w:top w:val="none" w:sz="0" w:space="0" w:color="auto"/>
        <w:left w:val="none" w:sz="0" w:space="0" w:color="auto"/>
        <w:bottom w:val="none" w:sz="0" w:space="0" w:color="auto"/>
        <w:right w:val="none" w:sz="0" w:space="0" w:color="auto"/>
      </w:divBdr>
      <w:divsChild>
        <w:div w:id="805779759">
          <w:marLeft w:val="360"/>
          <w:marRight w:val="0"/>
          <w:marTop w:val="200"/>
          <w:marBottom w:val="0"/>
          <w:divBdr>
            <w:top w:val="none" w:sz="0" w:space="0" w:color="auto"/>
            <w:left w:val="none" w:sz="0" w:space="0" w:color="auto"/>
            <w:bottom w:val="none" w:sz="0" w:space="0" w:color="auto"/>
            <w:right w:val="none" w:sz="0" w:space="0" w:color="auto"/>
          </w:divBdr>
        </w:div>
        <w:div w:id="1055742366">
          <w:marLeft w:val="360"/>
          <w:marRight w:val="0"/>
          <w:marTop w:val="200"/>
          <w:marBottom w:val="0"/>
          <w:divBdr>
            <w:top w:val="none" w:sz="0" w:space="0" w:color="auto"/>
            <w:left w:val="none" w:sz="0" w:space="0" w:color="auto"/>
            <w:bottom w:val="none" w:sz="0" w:space="0" w:color="auto"/>
            <w:right w:val="none" w:sz="0" w:space="0" w:color="auto"/>
          </w:divBdr>
        </w:div>
        <w:div w:id="1728143247">
          <w:marLeft w:val="360"/>
          <w:marRight w:val="0"/>
          <w:marTop w:val="200"/>
          <w:marBottom w:val="0"/>
          <w:divBdr>
            <w:top w:val="none" w:sz="0" w:space="0" w:color="auto"/>
            <w:left w:val="none" w:sz="0" w:space="0" w:color="auto"/>
            <w:bottom w:val="none" w:sz="0" w:space="0" w:color="auto"/>
            <w:right w:val="none" w:sz="0" w:space="0" w:color="auto"/>
          </w:divBdr>
        </w:div>
        <w:div w:id="390157912">
          <w:marLeft w:val="360"/>
          <w:marRight w:val="0"/>
          <w:marTop w:val="200"/>
          <w:marBottom w:val="0"/>
          <w:divBdr>
            <w:top w:val="none" w:sz="0" w:space="0" w:color="auto"/>
            <w:left w:val="none" w:sz="0" w:space="0" w:color="auto"/>
            <w:bottom w:val="none" w:sz="0" w:space="0" w:color="auto"/>
            <w:right w:val="none" w:sz="0" w:space="0" w:color="auto"/>
          </w:divBdr>
        </w:div>
      </w:divsChild>
    </w:div>
    <w:div w:id="122701299">
      <w:bodyDiv w:val="1"/>
      <w:marLeft w:val="0"/>
      <w:marRight w:val="0"/>
      <w:marTop w:val="0"/>
      <w:marBottom w:val="0"/>
      <w:divBdr>
        <w:top w:val="none" w:sz="0" w:space="0" w:color="auto"/>
        <w:left w:val="none" w:sz="0" w:space="0" w:color="auto"/>
        <w:bottom w:val="none" w:sz="0" w:space="0" w:color="auto"/>
        <w:right w:val="none" w:sz="0" w:space="0" w:color="auto"/>
      </w:divBdr>
      <w:divsChild>
        <w:div w:id="971908952">
          <w:marLeft w:val="547"/>
          <w:marRight w:val="0"/>
          <w:marTop w:val="0"/>
          <w:marBottom w:val="0"/>
          <w:divBdr>
            <w:top w:val="none" w:sz="0" w:space="0" w:color="auto"/>
            <w:left w:val="none" w:sz="0" w:space="0" w:color="auto"/>
            <w:bottom w:val="none" w:sz="0" w:space="0" w:color="auto"/>
            <w:right w:val="none" w:sz="0" w:space="0" w:color="auto"/>
          </w:divBdr>
        </w:div>
        <w:div w:id="1227031773">
          <w:marLeft w:val="547"/>
          <w:marRight w:val="0"/>
          <w:marTop w:val="0"/>
          <w:marBottom w:val="0"/>
          <w:divBdr>
            <w:top w:val="none" w:sz="0" w:space="0" w:color="auto"/>
            <w:left w:val="none" w:sz="0" w:space="0" w:color="auto"/>
            <w:bottom w:val="none" w:sz="0" w:space="0" w:color="auto"/>
            <w:right w:val="none" w:sz="0" w:space="0" w:color="auto"/>
          </w:divBdr>
        </w:div>
        <w:div w:id="422799749">
          <w:marLeft w:val="547"/>
          <w:marRight w:val="0"/>
          <w:marTop w:val="0"/>
          <w:marBottom w:val="0"/>
          <w:divBdr>
            <w:top w:val="none" w:sz="0" w:space="0" w:color="auto"/>
            <w:left w:val="none" w:sz="0" w:space="0" w:color="auto"/>
            <w:bottom w:val="none" w:sz="0" w:space="0" w:color="auto"/>
            <w:right w:val="none" w:sz="0" w:space="0" w:color="auto"/>
          </w:divBdr>
        </w:div>
        <w:div w:id="834802142">
          <w:marLeft w:val="547"/>
          <w:marRight w:val="0"/>
          <w:marTop w:val="0"/>
          <w:marBottom w:val="0"/>
          <w:divBdr>
            <w:top w:val="none" w:sz="0" w:space="0" w:color="auto"/>
            <w:left w:val="none" w:sz="0" w:space="0" w:color="auto"/>
            <w:bottom w:val="none" w:sz="0" w:space="0" w:color="auto"/>
            <w:right w:val="none" w:sz="0" w:space="0" w:color="auto"/>
          </w:divBdr>
        </w:div>
      </w:divsChild>
    </w:div>
    <w:div w:id="229464802">
      <w:bodyDiv w:val="1"/>
      <w:marLeft w:val="0"/>
      <w:marRight w:val="0"/>
      <w:marTop w:val="0"/>
      <w:marBottom w:val="0"/>
      <w:divBdr>
        <w:top w:val="none" w:sz="0" w:space="0" w:color="auto"/>
        <w:left w:val="none" w:sz="0" w:space="0" w:color="auto"/>
        <w:bottom w:val="none" w:sz="0" w:space="0" w:color="auto"/>
        <w:right w:val="none" w:sz="0" w:space="0" w:color="auto"/>
      </w:divBdr>
      <w:divsChild>
        <w:div w:id="383800004">
          <w:marLeft w:val="547"/>
          <w:marRight w:val="0"/>
          <w:marTop w:val="0"/>
          <w:marBottom w:val="0"/>
          <w:divBdr>
            <w:top w:val="none" w:sz="0" w:space="0" w:color="auto"/>
            <w:left w:val="none" w:sz="0" w:space="0" w:color="auto"/>
            <w:bottom w:val="none" w:sz="0" w:space="0" w:color="auto"/>
            <w:right w:val="none" w:sz="0" w:space="0" w:color="auto"/>
          </w:divBdr>
        </w:div>
        <w:div w:id="1429618553">
          <w:marLeft w:val="547"/>
          <w:marRight w:val="0"/>
          <w:marTop w:val="0"/>
          <w:marBottom w:val="0"/>
          <w:divBdr>
            <w:top w:val="none" w:sz="0" w:space="0" w:color="auto"/>
            <w:left w:val="none" w:sz="0" w:space="0" w:color="auto"/>
            <w:bottom w:val="none" w:sz="0" w:space="0" w:color="auto"/>
            <w:right w:val="none" w:sz="0" w:space="0" w:color="auto"/>
          </w:divBdr>
        </w:div>
        <w:div w:id="184640916">
          <w:marLeft w:val="547"/>
          <w:marRight w:val="0"/>
          <w:marTop w:val="0"/>
          <w:marBottom w:val="0"/>
          <w:divBdr>
            <w:top w:val="none" w:sz="0" w:space="0" w:color="auto"/>
            <w:left w:val="none" w:sz="0" w:space="0" w:color="auto"/>
            <w:bottom w:val="none" w:sz="0" w:space="0" w:color="auto"/>
            <w:right w:val="none" w:sz="0" w:space="0" w:color="auto"/>
          </w:divBdr>
        </w:div>
        <w:div w:id="1903637518">
          <w:marLeft w:val="547"/>
          <w:marRight w:val="0"/>
          <w:marTop w:val="0"/>
          <w:marBottom w:val="0"/>
          <w:divBdr>
            <w:top w:val="none" w:sz="0" w:space="0" w:color="auto"/>
            <w:left w:val="none" w:sz="0" w:space="0" w:color="auto"/>
            <w:bottom w:val="none" w:sz="0" w:space="0" w:color="auto"/>
            <w:right w:val="none" w:sz="0" w:space="0" w:color="auto"/>
          </w:divBdr>
        </w:div>
      </w:divsChild>
    </w:div>
    <w:div w:id="296035173">
      <w:bodyDiv w:val="1"/>
      <w:marLeft w:val="0"/>
      <w:marRight w:val="0"/>
      <w:marTop w:val="0"/>
      <w:marBottom w:val="0"/>
      <w:divBdr>
        <w:top w:val="none" w:sz="0" w:space="0" w:color="auto"/>
        <w:left w:val="none" w:sz="0" w:space="0" w:color="auto"/>
        <w:bottom w:val="none" w:sz="0" w:space="0" w:color="auto"/>
        <w:right w:val="none" w:sz="0" w:space="0" w:color="auto"/>
      </w:divBdr>
      <w:divsChild>
        <w:div w:id="1483422293">
          <w:marLeft w:val="360"/>
          <w:marRight w:val="0"/>
          <w:marTop w:val="200"/>
          <w:marBottom w:val="0"/>
          <w:divBdr>
            <w:top w:val="none" w:sz="0" w:space="0" w:color="auto"/>
            <w:left w:val="none" w:sz="0" w:space="0" w:color="auto"/>
            <w:bottom w:val="none" w:sz="0" w:space="0" w:color="auto"/>
            <w:right w:val="none" w:sz="0" w:space="0" w:color="auto"/>
          </w:divBdr>
        </w:div>
        <w:div w:id="137496487">
          <w:marLeft w:val="360"/>
          <w:marRight w:val="0"/>
          <w:marTop w:val="200"/>
          <w:marBottom w:val="0"/>
          <w:divBdr>
            <w:top w:val="none" w:sz="0" w:space="0" w:color="auto"/>
            <w:left w:val="none" w:sz="0" w:space="0" w:color="auto"/>
            <w:bottom w:val="none" w:sz="0" w:space="0" w:color="auto"/>
            <w:right w:val="none" w:sz="0" w:space="0" w:color="auto"/>
          </w:divBdr>
        </w:div>
        <w:div w:id="1115830970">
          <w:marLeft w:val="360"/>
          <w:marRight w:val="0"/>
          <w:marTop w:val="200"/>
          <w:marBottom w:val="0"/>
          <w:divBdr>
            <w:top w:val="none" w:sz="0" w:space="0" w:color="auto"/>
            <w:left w:val="none" w:sz="0" w:space="0" w:color="auto"/>
            <w:bottom w:val="none" w:sz="0" w:space="0" w:color="auto"/>
            <w:right w:val="none" w:sz="0" w:space="0" w:color="auto"/>
          </w:divBdr>
        </w:div>
      </w:divsChild>
    </w:div>
    <w:div w:id="505048973">
      <w:bodyDiv w:val="1"/>
      <w:marLeft w:val="0"/>
      <w:marRight w:val="0"/>
      <w:marTop w:val="0"/>
      <w:marBottom w:val="0"/>
      <w:divBdr>
        <w:top w:val="none" w:sz="0" w:space="0" w:color="auto"/>
        <w:left w:val="none" w:sz="0" w:space="0" w:color="auto"/>
        <w:bottom w:val="none" w:sz="0" w:space="0" w:color="auto"/>
        <w:right w:val="none" w:sz="0" w:space="0" w:color="auto"/>
      </w:divBdr>
    </w:div>
    <w:div w:id="518085897">
      <w:bodyDiv w:val="1"/>
      <w:marLeft w:val="0"/>
      <w:marRight w:val="0"/>
      <w:marTop w:val="0"/>
      <w:marBottom w:val="0"/>
      <w:divBdr>
        <w:top w:val="none" w:sz="0" w:space="0" w:color="auto"/>
        <w:left w:val="none" w:sz="0" w:space="0" w:color="auto"/>
        <w:bottom w:val="none" w:sz="0" w:space="0" w:color="auto"/>
        <w:right w:val="none" w:sz="0" w:space="0" w:color="auto"/>
      </w:divBdr>
    </w:div>
    <w:div w:id="527911098">
      <w:bodyDiv w:val="1"/>
      <w:marLeft w:val="0"/>
      <w:marRight w:val="0"/>
      <w:marTop w:val="0"/>
      <w:marBottom w:val="0"/>
      <w:divBdr>
        <w:top w:val="none" w:sz="0" w:space="0" w:color="auto"/>
        <w:left w:val="none" w:sz="0" w:space="0" w:color="auto"/>
        <w:bottom w:val="none" w:sz="0" w:space="0" w:color="auto"/>
        <w:right w:val="none" w:sz="0" w:space="0" w:color="auto"/>
      </w:divBdr>
      <w:divsChild>
        <w:div w:id="703410881">
          <w:marLeft w:val="547"/>
          <w:marRight w:val="0"/>
          <w:marTop w:val="0"/>
          <w:marBottom w:val="0"/>
          <w:divBdr>
            <w:top w:val="none" w:sz="0" w:space="0" w:color="auto"/>
            <w:left w:val="none" w:sz="0" w:space="0" w:color="auto"/>
            <w:bottom w:val="none" w:sz="0" w:space="0" w:color="auto"/>
            <w:right w:val="none" w:sz="0" w:space="0" w:color="auto"/>
          </w:divBdr>
        </w:div>
      </w:divsChild>
    </w:div>
    <w:div w:id="581446953">
      <w:bodyDiv w:val="1"/>
      <w:marLeft w:val="0"/>
      <w:marRight w:val="0"/>
      <w:marTop w:val="0"/>
      <w:marBottom w:val="0"/>
      <w:divBdr>
        <w:top w:val="none" w:sz="0" w:space="0" w:color="auto"/>
        <w:left w:val="none" w:sz="0" w:space="0" w:color="auto"/>
        <w:bottom w:val="none" w:sz="0" w:space="0" w:color="auto"/>
        <w:right w:val="none" w:sz="0" w:space="0" w:color="auto"/>
      </w:divBdr>
      <w:divsChild>
        <w:div w:id="1829906153">
          <w:marLeft w:val="360"/>
          <w:marRight w:val="0"/>
          <w:marTop w:val="200"/>
          <w:marBottom w:val="0"/>
          <w:divBdr>
            <w:top w:val="none" w:sz="0" w:space="0" w:color="auto"/>
            <w:left w:val="none" w:sz="0" w:space="0" w:color="auto"/>
            <w:bottom w:val="none" w:sz="0" w:space="0" w:color="auto"/>
            <w:right w:val="none" w:sz="0" w:space="0" w:color="auto"/>
          </w:divBdr>
        </w:div>
        <w:div w:id="5328730">
          <w:marLeft w:val="360"/>
          <w:marRight w:val="0"/>
          <w:marTop w:val="200"/>
          <w:marBottom w:val="0"/>
          <w:divBdr>
            <w:top w:val="none" w:sz="0" w:space="0" w:color="auto"/>
            <w:left w:val="none" w:sz="0" w:space="0" w:color="auto"/>
            <w:bottom w:val="none" w:sz="0" w:space="0" w:color="auto"/>
            <w:right w:val="none" w:sz="0" w:space="0" w:color="auto"/>
          </w:divBdr>
        </w:div>
        <w:div w:id="883130154">
          <w:marLeft w:val="360"/>
          <w:marRight w:val="0"/>
          <w:marTop w:val="200"/>
          <w:marBottom w:val="0"/>
          <w:divBdr>
            <w:top w:val="none" w:sz="0" w:space="0" w:color="auto"/>
            <w:left w:val="none" w:sz="0" w:space="0" w:color="auto"/>
            <w:bottom w:val="none" w:sz="0" w:space="0" w:color="auto"/>
            <w:right w:val="none" w:sz="0" w:space="0" w:color="auto"/>
          </w:divBdr>
        </w:div>
        <w:div w:id="416248928">
          <w:marLeft w:val="360"/>
          <w:marRight w:val="0"/>
          <w:marTop w:val="200"/>
          <w:marBottom w:val="0"/>
          <w:divBdr>
            <w:top w:val="none" w:sz="0" w:space="0" w:color="auto"/>
            <w:left w:val="none" w:sz="0" w:space="0" w:color="auto"/>
            <w:bottom w:val="none" w:sz="0" w:space="0" w:color="auto"/>
            <w:right w:val="none" w:sz="0" w:space="0" w:color="auto"/>
          </w:divBdr>
        </w:div>
      </w:divsChild>
    </w:div>
    <w:div w:id="625082845">
      <w:bodyDiv w:val="1"/>
      <w:marLeft w:val="0"/>
      <w:marRight w:val="0"/>
      <w:marTop w:val="0"/>
      <w:marBottom w:val="0"/>
      <w:divBdr>
        <w:top w:val="none" w:sz="0" w:space="0" w:color="auto"/>
        <w:left w:val="none" w:sz="0" w:space="0" w:color="auto"/>
        <w:bottom w:val="none" w:sz="0" w:space="0" w:color="auto"/>
        <w:right w:val="none" w:sz="0" w:space="0" w:color="auto"/>
      </w:divBdr>
    </w:div>
    <w:div w:id="633220484">
      <w:bodyDiv w:val="1"/>
      <w:marLeft w:val="0"/>
      <w:marRight w:val="0"/>
      <w:marTop w:val="0"/>
      <w:marBottom w:val="0"/>
      <w:divBdr>
        <w:top w:val="none" w:sz="0" w:space="0" w:color="auto"/>
        <w:left w:val="none" w:sz="0" w:space="0" w:color="auto"/>
        <w:bottom w:val="none" w:sz="0" w:space="0" w:color="auto"/>
        <w:right w:val="none" w:sz="0" w:space="0" w:color="auto"/>
      </w:divBdr>
    </w:div>
    <w:div w:id="786001286">
      <w:bodyDiv w:val="1"/>
      <w:marLeft w:val="0"/>
      <w:marRight w:val="0"/>
      <w:marTop w:val="0"/>
      <w:marBottom w:val="0"/>
      <w:divBdr>
        <w:top w:val="none" w:sz="0" w:space="0" w:color="auto"/>
        <w:left w:val="none" w:sz="0" w:space="0" w:color="auto"/>
        <w:bottom w:val="none" w:sz="0" w:space="0" w:color="auto"/>
        <w:right w:val="none" w:sz="0" w:space="0" w:color="auto"/>
      </w:divBdr>
      <w:divsChild>
        <w:div w:id="545408533">
          <w:marLeft w:val="360"/>
          <w:marRight w:val="0"/>
          <w:marTop w:val="200"/>
          <w:marBottom w:val="0"/>
          <w:divBdr>
            <w:top w:val="none" w:sz="0" w:space="0" w:color="auto"/>
            <w:left w:val="none" w:sz="0" w:space="0" w:color="auto"/>
            <w:bottom w:val="none" w:sz="0" w:space="0" w:color="auto"/>
            <w:right w:val="none" w:sz="0" w:space="0" w:color="auto"/>
          </w:divBdr>
        </w:div>
        <w:div w:id="1966765599">
          <w:marLeft w:val="360"/>
          <w:marRight w:val="0"/>
          <w:marTop w:val="200"/>
          <w:marBottom w:val="0"/>
          <w:divBdr>
            <w:top w:val="none" w:sz="0" w:space="0" w:color="auto"/>
            <w:left w:val="none" w:sz="0" w:space="0" w:color="auto"/>
            <w:bottom w:val="none" w:sz="0" w:space="0" w:color="auto"/>
            <w:right w:val="none" w:sz="0" w:space="0" w:color="auto"/>
          </w:divBdr>
        </w:div>
        <w:div w:id="1042633060">
          <w:marLeft w:val="360"/>
          <w:marRight w:val="0"/>
          <w:marTop w:val="200"/>
          <w:marBottom w:val="0"/>
          <w:divBdr>
            <w:top w:val="none" w:sz="0" w:space="0" w:color="auto"/>
            <w:left w:val="none" w:sz="0" w:space="0" w:color="auto"/>
            <w:bottom w:val="none" w:sz="0" w:space="0" w:color="auto"/>
            <w:right w:val="none" w:sz="0" w:space="0" w:color="auto"/>
          </w:divBdr>
        </w:div>
        <w:div w:id="2092192607">
          <w:marLeft w:val="360"/>
          <w:marRight w:val="0"/>
          <w:marTop w:val="200"/>
          <w:marBottom w:val="0"/>
          <w:divBdr>
            <w:top w:val="none" w:sz="0" w:space="0" w:color="auto"/>
            <w:left w:val="none" w:sz="0" w:space="0" w:color="auto"/>
            <w:bottom w:val="none" w:sz="0" w:space="0" w:color="auto"/>
            <w:right w:val="none" w:sz="0" w:space="0" w:color="auto"/>
          </w:divBdr>
        </w:div>
        <w:div w:id="228078222">
          <w:marLeft w:val="360"/>
          <w:marRight w:val="0"/>
          <w:marTop w:val="200"/>
          <w:marBottom w:val="0"/>
          <w:divBdr>
            <w:top w:val="none" w:sz="0" w:space="0" w:color="auto"/>
            <w:left w:val="none" w:sz="0" w:space="0" w:color="auto"/>
            <w:bottom w:val="none" w:sz="0" w:space="0" w:color="auto"/>
            <w:right w:val="none" w:sz="0" w:space="0" w:color="auto"/>
          </w:divBdr>
        </w:div>
        <w:div w:id="1682003522">
          <w:marLeft w:val="360"/>
          <w:marRight w:val="0"/>
          <w:marTop w:val="200"/>
          <w:marBottom w:val="0"/>
          <w:divBdr>
            <w:top w:val="none" w:sz="0" w:space="0" w:color="auto"/>
            <w:left w:val="none" w:sz="0" w:space="0" w:color="auto"/>
            <w:bottom w:val="none" w:sz="0" w:space="0" w:color="auto"/>
            <w:right w:val="none" w:sz="0" w:space="0" w:color="auto"/>
          </w:divBdr>
        </w:div>
        <w:div w:id="1594973969">
          <w:marLeft w:val="360"/>
          <w:marRight w:val="0"/>
          <w:marTop w:val="200"/>
          <w:marBottom w:val="0"/>
          <w:divBdr>
            <w:top w:val="none" w:sz="0" w:space="0" w:color="auto"/>
            <w:left w:val="none" w:sz="0" w:space="0" w:color="auto"/>
            <w:bottom w:val="none" w:sz="0" w:space="0" w:color="auto"/>
            <w:right w:val="none" w:sz="0" w:space="0" w:color="auto"/>
          </w:divBdr>
        </w:div>
      </w:divsChild>
    </w:div>
    <w:div w:id="1106459351">
      <w:bodyDiv w:val="1"/>
      <w:marLeft w:val="0"/>
      <w:marRight w:val="0"/>
      <w:marTop w:val="0"/>
      <w:marBottom w:val="0"/>
      <w:divBdr>
        <w:top w:val="none" w:sz="0" w:space="0" w:color="auto"/>
        <w:left w:val="none" w:sz="0" w:space="0" w:color="auto"/>
        <w:bottom w:val="none" w:sz="0" w:space="0" w:color="auto"/>
        <w:right w:val="none" w:sz="0" w:space="0" w:color="auto"/>
      </w:divBdr>
      <w:divsChild>
        <w:div w:id="1504513304">
          <w:marLeft w:val="360"/>
          <w:marRight w:val="0"/>
          <w:marTop w:val="200"/>
          <w:marBottom w:val="0"/>
          <w:divBdr>
            <w:top w:val="none" w:sz="0" w:space="0" w:color="auto"/>
            <w:left w:val="none" w:sz="0" w:space="0" w:color="auto"/>
            <w:bottom w:val="none" w:sz="0" w:space="0" w:color="auto"/>
            <w:right w:val="none" w:sz="0" w:space="0" w:color="auto"/>
          </w:divBdr>
        </w:div>
        <w:div w:id="931477545">
          <w:marLeft w:val="360"/>
          <w:marRight w:val="0"/>
          <w:marTop w:val="200"/>
          <w:marBottom w:val="0"/>
          <w:divBdr>
            <w:top w:val="none" w:sz="0" w:space="0" w:color="auto"/>
            <w:left w:val="none" w:sz="0" w:space="0" w:color="auto"/>
            <w:bottom w:val="none" w:sz="0" w:space="0" w:color="auto"/>
            <w:right w:val="none" w:sz="0" w:space="0" w:color="auto"/>
          </w:divBdr>
        </w:div>
        <w:div w:id="349987105">
          <w:marLeft w:val="360"/>
          <w:marRight w:val="0"/>
          <w:marTop w:val="200"/>
          <w:marBottom w:val="0"/>
          <w:divBdr>
            <w:top w:val="none" w:sz="0" w:space="0" w:color="auto"/>
            <w:left w:val="none" w:sz="0" w:space="0" w:color="auto"/>
            <w:bottom w:val="none" w:sz="0" w:space="0" w:color="auto"/>
            <w:right w:val="none" w:sz="0" w:space="0" w:color="auto"/>
          </w:divBdr>
        </w:div>
      </w:divsChild>
    </w:div>
    <w:div w:id="1170290508">
      <w:bodyDiv w:val="1"/>
      <w:marLeft w:val="0"/>
      <w:marRight w:val="0"/>
      <w:marTop w:val="0"/>
      <w:marBottom w:val="0"/>
      <w:divBdr>
        <w:top w:val="none" w:sz="0" w:space="0" w:color="auto"/>
        <w:left w:val="none" w:sz="0" w:space="0" w:color="auto"/>
        <w:bottom w:val="none" w:sz="0" w:space="0" w:color="auto"/>
        <w:right w:val="none" w:sz="0" w:space="0" w:color="auto"/>
      </w:divBdr>
    </w:div>
    <w:div w:id="1330476993">
      <w:bodyDiv w:val="1"/>
      <w:marLeft w:val="0"/>
      <w:marRight w:val="0"/>
      <w:marTop w:val="0"/>
      <w:marBottom w:val="0"/>
      <w:divBdr>
        <w:top w:val="none" w:sz="0" w:space="0" w:color="auto"/>
        <w:left w:val="none" w:sz="0" w:space="0" w:color="auto"/>
        <w:bottom w:val="none" w:sz="0" w:space="0" w:color="auto"/>
        <w:right w:val="none" w:sz="0" w:space="0" w:color="auto"/>
      </w:divBdr>
    </w:div>
    <w:div w:id="1466391981">
      <w:bodyDiv w:val="1"/>
      <w:marLeft w:val="0"/>
      <w:marRight w:val="0"/>
      <w:marTop w:val="0"/>
      <w:marBottom w:val="0"/>
      <w:divBdr>
        <w:top w:val="none" w:sz="0" w:space="0" w:color="auto"/>
        <w:left w:val="none" w:sz="0" w:space="0" w:color="auto"/>
        <w:bottom w:val="none" w:sz="0" w:space="0" w:color="auto"/>
        <w:right w:val="none" w:sz="0" w:space="0" w:color="auto"/>
      </w:divBdr>
      <w:divsChild>
        <w:div w:id="1577007492">
          <w:marLeft w:val="360"/>
          <w:marRight w:val="0"/>
          <w:marTop w:val="200"/>
          <w:marBottom w:val="0"/>
          <w:divBdr>
            <w:top w:val="none" w:sz="0" w:space="0" w:color="auto"/>
            <w:left w:val="none" w:sz="0" w:space="0" w:color="auto"/>
            <w:bottom w:val="none" w:sz="0" w:space="0" w:color="auto"/>
            <w:right w:val="none" w:sz="0" w:space="0" w:color="auto"/>
          </w:divBdr>
        </w:div>
        <w:div w:id="1386177061">
          <w:marLeft w:val="360"/>
          <w:marRight w:val="0"/>
          <w:marTop w:val="200"/>
          <w:marBottom w:val="0"/>
          <w:divBdr>
            <w:top w:val="none" w:sz="0" w:space="0" w:color="auto"/>
            <w:left w:val="none" w:sz="0" w:space="0" w:color="auto"/>
            <w:bottom w:val="none" w:sz="0" w:space="0" w:color="auto"/>
            <w:right w:val="none" w:sz="0" w:space="0" w:color="auto"/>
          </w:divBdr>
        </w:div>
        <w:div w:id="723605269">
          <w:marLeft w:val="360"/>
          <w:marRight w:val="0"/>
          <w:marTop w:val="200"/>
          <w:marBottom w:val="0"/>
          <w:divBdr>
            <w:top w:val="none" w:sz="0" w:space="0" w:color="auto"/>
            <w:left w:val="none" w:sz="0" w:space="0" w:color="auto"/>
            <w:bottom w:val="none" w:sz="0" w:space="0" w:color="auto"/>
            <w:right w:val="none" w:sz="0" w:space="0" w:color="auto"/>
          </w:divBdr>
        </w:div>
        <w:div w:id="129132209">
          <w:marLeft w:val="360"/>
          <w:marRight w:val="0"/>
          <w:marTop w:val="200"/>
          <w:marBottom w:val="0"/>
          <w:divBdr>
            <w:top w:val="none" w:sz="0" w:space="0" w:color="auto"/>
            <w:left w:val="none" w:sz="0" w:space="0" w:color="auto"/>
            <w:bottom w:val="none" w:sz="0" w:space="0" w:color="auto"/>
            <w:right w:val="none" w:sz="0" w:space="0" w:color="auto"/>
          </w:divBdr>
        </w:div>
        <w:div w:id="1300841873">
          <w:marLeft w:val="360"/>
          <w:marRight w:val="0"/>
          <w:marTop w:val="200"/>
          <w:marBottom w:val="0"/>
          <w:divBdr>
            <w:top w:val="none" w:sz="0" w:space="0" w:color="auto"/>
            <w:left w:val="none" w:sz="0" w:space="0" w:color="auto"/>
            <w:bottom w:val="none" w:sz="0" w:space="0" w:color="auto"/>
            <w:right w:val="none" w:sz="0" w:space="0" w:color="auto"/>
          </w:divBdr>
        </w:div>
      </w:divsChild>
    </w:div>
    <w:div w:id="1472093374">
      <w:bodyDiv w:val="1"/>
      <w:marLeft w:val="0"/>
      <w:marRight w:val="0"/>
      <w:marTop w:val="0"/>
      <w:marBottom w:val="0"/>
      <w:divBdr>
        <w:top w:val="none" w:sz="0" w:space="0" w:color="auto"/>
        <w:left w:val="none" w:sz="0" w:space="0" w:color="auto"/>
        <w:bottom w:val="none" w:sz="0" w:space="0" w:color="auto"/>
        <w:right w:val="none" w:sz="0" w:space="0" w:color="auto"/>
      </w:divBdr>
      <w:divsChild>
        <w:div w:id="1170370416">
          <w:marLeft w:val="547"/>
          <w:marRight w:val="0"/>
          <w:marTop w:val="0"/>
          <w:marBottom w:val="0"/>
          <w:divBdr>
            <w:top w:val="none" w:sz="0" w:space="0" w:color="auto"/>
            <w:left w:val="none" w:sz="0" w:space="0" w:color="auto"/>
            <w:bottom w:val="none" w:sz="0" w:space="0" w:color="auto"/>
            <w:right w:val="none" w:sz="0" w:space="0" w:color="auto"/>
          </w:divBdr>
        </w:div>
      </w:divsChild>
    </w:div>
    <w:div w:id="1815685117">
      <w:bodyDiv w:val="1"/>
      <w:marLeft w:val="0"/>
      <w:marRight w:val="0"/>
      <w:marTop w:val="0"/>
      <w:marBottom w:val="0"/>
      <w:divBdr>
        <w:top w:val="none" w:sz="0" w:space="0" w:color="auto"/>
        <w:left w:val="none" w:sz="0" w:space="0" w:color="auto"/>
        <w:bottom w:val="none" w:sz="0" w:space="0" w:color="auto"/>
        <w:right w:val="none" w:sz="0" w:space="0" w:color="auto"/>
      </w:divBdr>
      <w:divsChild>
        <w:div w:id="1145316597">
          <w:marLeft w:val="446"/>
          <w:marRight w:val="0"/>
          <w:marTop w:val="0"/>
          <w:marBottom w:val="0"/>
          <w:divBdr>
            <w:top w:val="none" w:sz="0" w:space="0" w:color="auto"/>
            <w:left w:val="none" w:sz="0" w:space="0" w:color="auto"/>
            <w:bottom w:val="none" w:sz="0" w:space="0" w:color="auto"/>
            <w:right w:val="none" w:sz="0" w:space="0" w:color="auto"/>
          </w:divBdr>
        </w:div>
      </w:divsChild>
    </w:div>
    <w:div w:id="1901208384">
      <w:bodyDiv w:val="1"/>
      <w:marLeft w:val="0"/>
      <w:marRight w:val="0"/>
      <w:marTop w:val="0"/>
      <w:marBottom w:val="0"/>
      <w:divBdr>
        <w:top w:val="none" w:sz="0" w:space="0" w:color="auto"/>
        <w:left w:val="none" w:sz="0" w:space="0" w:color="auto"/>
        <w:bottom w:val="none" w:sz="0" w:space="0" w:color="auto"/>
        <w:right w:val="none" w:sz="0" w:space="0" w:color="auto"/>
      </w:divBdr>
      <w:divsChild>
        <w:div w:id="605507299">
          <w:marLeft w:val="547"/>
          <w:marRight w:val="0"/>
          <w:marTop w:val="0"/>
          <w:marBottom w:val="0"/>
          <w:divBdr>
            <w:top w:val="none" w:sz="0" w:space="0" w:color="auto"/>
            <w:left w:val="none" w:sz="0" w:space="0" w:color="auto"/>
            <w:bottom w:val="none" w:sz="0" w:space="0" w:color="auto"/>
            <w:right w:val="none" w:sz="0" w:space="0" w:color="auto"/>
          </w:divBdr>
        </w:div>
      </w:divsChild>
    </w:div>
    <w:div w:id="1986472513">
      <w:bodyDiv w:val="1"/>
      <w:marLeft w:val="0"/>
      <w:marRight w:val="0"/>
      <w:marTop w:val="0"/>
      <w:marBottom w:val="0"/>
      <w:divBdr>
        <w:top w:val="none" w:sz="0" w:space="0" w:color="auto"/>
        <w:left w:val="none" w:sz="0" w:space="0" w:color="auto"/>
        <w:bottom w:val="none" w:sz="0" w:space="0" w:color="auto"/>
        <w:right w:val="none" w:sz="0" w:space="0" w:color="auto"/>
      </w:divBdr>
      <w:divsChild>
        <w:div w:id="592978806">
          <w:marLeft w:val="360"/>
          <w:marRight w:val="0"/>
          <w:marTop w:val="0"/>
          <w:marBottom w:val="0"/>
          <w:divBdr>
            <w:top w:val="none" w:sz="0" w:space="0" w:color="auto"/>
            <w:left w:val="none" w:sz="0" w:space="0" w:color="auto"/>
            <w:bottom w:val="none" w:sz="0" w:space="0" w:color="auto"/>
            <w:right w:val="none" w:sz="0" w:space="0" w:color="auto"/>
          </w:divBdr>
        </w:div>
      </w:divsChild>
    </w:div>
    <w:div w:id="2085029466">
      <w:bodyDiv w:val="1"/>
      <w:marLeft w:val="0"/>
      <w:marRight w:val="0"/>
      <w:marTop w:val="0"/>
      <w:marBottom w:val="0"/>
      <w:divBdr>
        <w:top w:val="none" w:sz="0" w:space="0" w:color="auto"/>
        <w:left w:val="none" w:sz="0" w:space="0" w:color="auto"/>
        <w:bottom w:val="none" w:sz="0" w:space="0" w:color="auto"/>
        <w:right w:val="none" w:sz="0" w:space="0" w:color="auto"/>
      </w:divBdr>
      <w:divsChild>
        <w:div w:id="89963800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dombo@yahoo.com" TargetMode="External"/><Relationship Id="rId13" Type="http://schemas.openxmlformats.org/officeDocument/2006/relationships/hyperlink" Target="http://www.npa.go.ug/wp-content/uploads/2020/06/Uganda-SDG-REPORT-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kie.arineitwe@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annette.winner@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byamugisha@gmail.com" TargetMode="External"/><Relationship Id="rId4" Type="http://schemas.openxmlformats.org/officeDocument/2006/relationships/settings" Target="settings.xml"/><Relationship Id="rId9" Type="http://schemas.openxmlformats.org/officeDocument/2006/relationships/hyperlink" Target="mailto:josesucd@yahoo.com" TargetMode="External"/><Relationship Id="rId14" Type="http://schemas.openxmlformats.org/officeDocument/2006/relationships/hyperlink" Target="http://www.npa.go.ug/wp-content/uploads/2020/06/Uganda-SDG-REPORT-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5C445-0E8F-4790-B5B0-BD37FA17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3278</Words>
  <Characters>18688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Polly Akankwatsa Mugisha</cp:lastModifiedBy>
  <cp:revision>2</cp:revision>
  <cp:lastPrinted>2021-11-24T12:50:00Z</cp:lastPrinted>
  <dcterms:created xsi:type="dcterms:W3CDTF">2022-01-31T06:51:00Z</dcterms:created>
  <dcterms:modified xsi:type="dcterms:W3CDTF">2022-01-31T06:51:00Z</dcterms:modified>
</cp:coreProperties>
</file>