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2B28" w14:textId="593190C9" w:rsidR="005018C8" w:rsidRPr="00FC3BE3" w:rsidRDefault="0092757B" w:rsidP="00FC3BE3">
      <w:pPr>
        <w:jc w:val="center"/>
        <w:rPr>
          <w:b/>
          <w:bCs/>
          <w:sz w:val="28"/>
          <w:szCs w:val="28"/>
        </w:rPr>
      </w:pPr>
      <w:r w:rsidRPr="00FC3BE3">
        <w:rPr>
          <w:b/>
          <w:bCs/>
          <w:sz w:val="28"/>
          <w:szCs w:val="28"/>
        </w:rPr>
        <w:t>Términos de Referencia</w:t>
      </w:r>
    </w:p>
    <w:p w14:paraId="01986246" w14:textId="15159BD1" w:rsidR="0092757B" w:rsidRPr="00FC3BE3" w:rsidRDefault="00FD480C" w:rsidP="00FC3BE3">
      <w:pPr>
        <w:jc w:val="center"/>
        <w:rPr>
          <w:b/>
          <w:bCs/>
          <w:sz w:val="28"/>
          <w:szCs w:val="28"/>
          <w:lang w:val="en-US"/>
        </w:rPr>
      </w:pPr>
      <w:proofErr w:type="spellStart"/>
      <w:r w:rsidRPr="00FC3BE3">
        <w:rPr>
          <w:b/>
          <w:bCs/>
          <w:sz w:val="28"/>
          <w:szCs w:val="28"/>
          <w:lang w:val="en-US"/>
        </w:rPr>
        <w:t>Consultorí</w:t>
      </w:r>
      <w:r w:rsidR="00FF670C" w:rsidRPr="00FC3BE3">
        <w:rPr>
          <w:b/>
          <w:bCs/>
          <w:sz w:val="28"/>
          <w:szCs w:val="28"/>
          <w:lang w:val="en-US"/>
        </w:rPr>
        <w:t>a</w:t>
      </w:r>
      <w:proofErr w:type="spellEnd"/>
      <w:r w:rsidR="00FF670C" w:rsidRPr="00FC3BE3">
        <w:rPr>
          <w:b/>
          <w:bCs/>
          <w:sz w:val="28"/>
          <w:szCs w:val="28"/>
          <w:lang w:val="en-US"/>
        </w:rPr>
        <w:t xml:space="preserve"> Individual</w:t>
      </w:r>
    </w:p>
    <w:p w14:paraId="43113413" w14:textId="77777777" w:rsidR="0092757B" w:rsidRPr="00FC3BE3" w:rsidRDefault="0092757B" w:rsidP="00FC3BE3">
      <w:pPr>
        <w:jc w:val="center"/>
        <w:rPr>
          <w:b/>
          <w:bCs/>
          <w:sz w:val="28"/>
          <w:szCs w:val="28"/>
          <w:lang w:val="en-US"/>
        </w:rPr>
      </w:pPr>
    </w:p>
    <w:p w14:paraId="34AD3A87" w14:textId="4F85CF62" w:rsidR="004C0A90" w:rsidRPr="004C0A90" w:rsidRDefault="004C0A90" w:rsidP="005C4354">
      <w:pPr>
        <w:pStyle w:val="Ttulo1"/>
      </w:pPr>
      <w:r>
        <w:t>Información de la posición</w:t>
      </w:r>
    </w:p>
    <w:tbl>
      <w:tblPr>
        <w:tblW w:w="9243" w:type="dxa"/>
        <w:tblInd w:w="108" w:type="dxa"/>
        <w:tblLayout w:type="fixed"/>
        <w:tblLook w:val="0000" w:firstRow="0" w:lastRow="0" w:firstColumn="0" w:lastColumn="0" w:noHBand="0" w:noVBand="0"/>
      </w:tblPr>
      <w:tblGrid>
        <w:gridCol w:w="3573"/>
        <w:gridCol w:w="5670"/>
      </w:tblGrid>
      <w:tr w:rsidR="005018C8" w:rsidRPr="00FF670C" w14:paraId="31F29928" w14:textId="77777777" w:rsidTr="004C0A90">
        <w:trPr>
          <w:trHeight w:val="180"/>
        </w:trPr>
        <w:tc>
          <w:tcPr>
            <w:tcW w:w="3573" w:type="dxa"/>
            <w:tcBorders>
              <w:top w:val="single" w:sz="4" w:space="0" w:color="000000"/>
              <w:left w:val="single" w:sz="4" w:space="0" w:color="000000"/>
              <w:bottom w:val="single" w:sz="4" w:space="0" w:color="000000"/>
            </w:tcBorders>
            <w:shd w:val="clear" w:color="auto" w:fill="auto"/>
          </w:tcPr>
          <w:p w14:paraId="5B4865AC" w14:textId="7D6C9521" w:rsidR="005018C8" w:rsidRPr="00224188" w:rsidRDefault="00FF670C" w:rsidP="005C4354">
            <w:pPr>
              <w:rPr>
                <w:b/>
                <w:bCs/>
                <w:highlight w:val="yellow"/>
                <w:lang w:eastAsia="es-EC"/>
              </w:rPr>
            </w:pPr>
            <w:r w:rsidRPr="00224188">
              <w:rPr>
                <w:b/>
                <w:bCs/>
              </w:rPr>
              <w:t xml:space="preserve">Proyecto No.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371706C" w14:textId="53666854" w:rsidR="005018C8" w:rsidRPr="00FF670C" w:rsidRDefault="00BC71A2" w:rsidP="005C4354">
            <w:pPr>
              <w:rPr>
                <w:highlight w:val="yellow"/>
                <w:lang w:eastAsia="es-EC"/>
              </w:rPr>
            </w:pPr>
            <w:r w:rsidRPr="00E313AE">
              <w:rPr>
                <w:highlight w:val="yellow"/>
                <w:lang w:eastAsia="es-EC"/>
              </w:rPr>
              <w:t>XXX</w:t>
            </w:r>
          </w:p>
        </w:tc>
      </w:tr>
      <w:tr w:rsidR="005018C8" w:rsidRPr="00D25CD7" w14:paraId="622D3A97" w14:textId="77777777" w:rsidTr="004C0A90">
        <w:tc>
          <w:tcPr>
            <w:tcW w:w="3573" w:type="dxa"/>
            <w:tcBorders>
              <w:top w:val="single" w:sz="4" w:space="0" w:color="000000"/>
              <w:left w:val="single" w:sz="4" w:space="0" w:color="000000"/>
              <w:bottom w:val="single" w:sz="4" w:space="0" w:color="000000"/>
            </w:tcBorders>
            <w:shd w:val="clear" w:color="auto" w:fill="auto"/>
          </w:tcPr>
          <w:p w14:paraId="42EA56AB" w14:textId="24AF8301" w:rsidR="005018C8" w:rsidRPr="00224188" w:rsidRDefault="00FF670C" w:rsidP="005C4354">
            <w:pPr>
              <w:rPr>
                <w:b/>
                <w:bCs/>
                <w:lang w:eastAsia="es-EC"/>
              </w:rPr>
            </w:pPr>
            <w:r w:rsidRPr="00224188">
              <w:rPr>
                <w:b/>
                <w:bCs/>
              </w:rPr>
              <w:t>Nombre Proyecto</w:t>
            </w:r>
            <w:r w:rsidR="0092757B" w:rsidRPr="00224188">
              <w:rPr>
                <w:b/>
                <w:bCs/>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30BAE5F" w14:textId="1A0DAEEC" w:rsidR="005018C8" w:rsidRPr="00D25CD7" w:rsidRDefault="004D77A7" w:rsidP="005C4354">
            <w:pPr>
              <w:rPr>
                <w:lang w:eastAsia="es-EC"/>
              </w:rPr>
            </w:pPr>
            <w:r>
              <w:rPr>
                <w:lang w:eastAsia="es-EC"/>
              </w:rPr>
              <w:t>‘Integra</w:t>
            </w:r>
            <w:r w:rsidR="00D25CD7" w:rsidRPr="00D25CD7">
              <w:rPr>
                <w:lang w:eastAsia="es-EC"/>
              </w:rPr>
              <w:t xml:space="preserve">ción de cadenas de valor </w:t>
            </w:r>
            <w:r>
              <w:rPr>
                <w:lang w:eastAsia="es-EC"/>
              </w:rPr>
              <w:t xml:space="preserve">de productos marinos </w:t>
            </w:r>
            <w:r w:rsidR="00D25CD7" w:rsidRPr="00D25CD7">
              <w:rPr>
                <w:lang w:eastAsia="es-EC"/>
              </w:rPr>
              <w:t>sostenible</w:t>
            </w:r>
            <w:r>
              <w:rPr>
                <w:lang w:eastAsia="es-EC"/>
              </w:rPr>
              <w:t>s</w:t>
            </w:r>
            <w:r w:rsidR="00D25CD7" w:rsidRPr="00D25CD7">
              <w:rPr>
                <w:lang w:eastAsia="es-EC"/>
              </w:rPr>
              <w:t xml:space="preserve"> en </w:t>
            </w:r>
            <w:r>
              <w:rPr>
                <w:lang w:eastAsia="es-EC"/>
              </w:rPr>
              <w:t xml:space="preserve">la </w:t>
            </w:r>
            <w:r w:rsidR="00D25CD7">
              <w:rPr>
                <w:lang w:eastAsia="es-EC"/>
              </w:rPr>
              <w:t xml:space="preserve">Economía Azul </w:t>
            </w:r>
            <w:r>
              <w:rPr>
                <w:lang w:eastAsia="es-EC"/>
              </w:rPr>
              <w:t>de</w:t>
            </w:r>
            <w:r w:rsidR="00D25CD7">
              <w:rPr>
                <w:lang w:eastAsia="es-EC"/>
              </w:rPr>
              <w:t xml:space="preserve"> los Grandes Ecosistemas Marinos de la Corriente de Canarias y el Pacífico Centro Americano</w:t>
            </w:r>
            <w:proofErr w:type="gramStart"/>
            <w:r>
              <w:rPr>
                <w:lang w:eastAsia="es-EC"/>
              </w:rPr>
              <w:t>’</w:t>
            </w:r>
            <w:r w:rsidR="00D25CD7">
              <w:rPr>
                <w:lang w:eastAsia="es-EC"/>
              </w:rPr>
              <w:t xml:space="preserve"> </w:t>
            </w:r>
            <w:r w:rsidR="00BC71A2" w:rsidRPr="00D25CD7">
              <w:rPr>
                <w:lang w:eastAsia="es-EC"/>
              </w:rPr>
              <w:t xml:space="preserve"> (</w:t>
            </w:r>
            <w:proofErr w:type="gramEnd"/>
            <w:r w:rsidR="00BC71A2" w:rsidRPr="00D25CD7">
              <w:rPr>
                <w:lang w:eastAsia="es-EC"/>
              </w:rPr>
              <w:t>GMC2)</w:t>
            </w:r>
          </w:p>
        </w:tc>
      </w:tr>
      <w:tr w:rsidR="005018C8" w:rsidRPr="001A706E" w14:paraId="3D3DC94E" w14:textId="77777777" w:rsidTr="004C0A90">
        <w:tc>
          <w:tcPr>
            <w:tcW w:w="3573" w:type="dxa"/>
            <w:tcBorders>
              <w:top w:val="single" w:sz="4" w:space="0" w:color="000000"/>
              <w:left w:val="single" w:sz="4" w:space="0" w:color="000000"/>
              <w:bottom w:val="single" w:sz="4" w:space="0" w:color="000000"/>
            </w:tcBorders>
            <w:shd w:val="clear" w:color="auto" w:fill="auto"/>
          </w:tcPr>
          <w:p w14:paraId="7C2DA904" w14:textId="55E6A9CB" w:rsidR="005018C8" w:rsidRPr="00224188" w:rsidRDefault="00FF670C" w:rsidP="005C4354">
            <w:pPr>
              <w:rPr>
                <w:b/>
                <w:bCs/>
                <w:lang w:eastAsia="es-EC"/>
              </w:rPr>
            </w:pPr>
            <w:r w:rsidRPr="00224188">
              <w:rPr>
                <w:b/>
                <w:bCs/>
                <w:lang w:eastAsia="es-EC"/>
              </w:rPr>
              <w:t>Título contratación: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EB9E972" w14:textId="0637CD3E" w:rsidR="005018C8" w:rsidRPr="00FF670C" w:rsidRDefault="00FF670C" w:rsidP="005C4354">
            <w:pPr>
              <w:rPr>
                <w:lang w:eastAsia="es-EC"/>
              </w:rPr>
            </w:pPr>
            <w:r w:rsidRPr="00FF670C">
              <w:rPr>
                <w:lang w:eastAsia="es-EC"/>
              </w:rPr>
              <w:t xml:space="preserve">Elaboración </w:t>
            </w:r>
            <w:r w:rsidR="00BC71A2">
              <w:rPr>
                <w:lang w:eastAsia="es-EC"/>
              </w:rPr>
              <w:t xml:space="preserve">del Project </w:t>
            </w:r>
            <w:proofErr w:type="spellStart"/>
            <w:r w:rsidR="00BC71A2">
              <w:rPr>
                <w:lang w:eastAsia="es-EC"/>
              </w:rPr>
              <w:t>Identification</w:t>
            </w:r>
            <w:proofErr w:type="spellEnd"/>
            <w:r w:rsidR="00BC71A2">
              <w:rPr>
                <w:lang w:eastAsia="es-EC"/>
              </w:rPr>
              <w:t xml:space="preserve"> </w:t>
            </w:r>
            <w:proofErr w:type="spellStart"/>
            <w:r w:rsidR="00BC71A2">
              <w:rPr>
                <w:lang w:eastAsia="es-EC"/>
              </w:rPr>
              <w:t>Form</w:t>
            </w:r>
            <w:proofErr w:type="spellEnd"/>
            <w:r w:rsidR="00BC71A2">
              <w:rPr>
                <w:lang w:eastAsia="es-EC"/>
              </w:rPr>
              <w:t xml:space="preserve"> (PIF)</w:t>
            </w:r>
            <w:r w:rsidR="00260A0B">
              <w:rPr>
                <w:lang w:eastAsia="es-EC"/>
              </w:rPr>
              <w:t xml:space="preserve"> </w:t>
            </w:r>
            <w:r w:rsidRPr="00FF670C">
              <w:rPr>
                <w:lang w:eastAsia="es-EC"/>
              </w:rPr>
              <w:t xml:space="preserve">para proyecto </w:t>
            </w:r>
            <w:r w:rsidR="004D77A7">
              <w:rPr>
                <w:lang w:eastAsia="es-EC"/>
              </w:rPr>
              <w:t>Integra</w:t>
            </w:r>
            <w:r w:rsidR="004D77A7" w:rsidRPr="00D25CD7">
              <w:rPr>
                <w:lang w:eastAsia="es-EC"/>
              </w:rPr>
              <w:t xml:space="preserve">ción de cadenas de valor </w:t>
            </w:r>
            <w:r w:rsidR="004D77A7">
              <w:rPr>
                <w:lang w:eastAsia="es-EC"/>
              </w:rPr>
              <w:t xml:space="preserve">de productos marinos </w:t>
            </w:r>
            <w:r w:rsidR="004D77A7" w:rsidRPr="00D25CD7">
              <w:rPr>
                <w:lang w:eastAsia="es-EC"/>
              </w:rPr>
              <w:t>sostenible</w:t>
            </w:r>
            <w:r w:rsidR="004D77A7">
              <w:rPr>
                <w:lang w:eastAsia="es-EC"/>
              </w:rPr>
              <w:t>s</w:t>
            </w:r>
            <w:r w:rsidR="004D77A7" w:rsidRPr="00D25CD7">
              <w:rPr>
                <w:lang w:eastAsia="es-EC"/>
              </w:rPr>
              <w:t xml:space="preserve"> en </w:t>
            </w:r>
            <w:r w:rsidR="004D77A7">
              <w:rPr>
                <w:lang w:eastAsia="es-EC"/>
              </w:rPr>
              <w:t>la Economía Azul de los Grandes Ecosistemas Marinos de la Corriente de Canarias y el Pacífico Centro Americano</w:t>
            </w:r>
          </w:p>
        </w:tc>
      </w:tr>
      <w:tr w:rsidR="004C0A90" w:rsidRPr="001A706E" w14:paraId="5B4DCBDB" w14:textId="77777777" w:rsidTr="004C0A90">
        <w:tc>
          <w:tcPr>
            <w:tcW w:w="3573" w:type="dxa"/>
            <w:tcBorders>
              <w:top w:val="single" w:sz="4" w:space="0" w:color="000000"/>
              <w:left w:val="single" w:sz="4" w:space="0" w:color="000000"/>
              <w:bottom w:val="single" w:sz="4" w:space="0" w:color="000000"/>
            </w:tcBorders>
            <w:shd w:val="clear" w:color="auto" w:fill="auto"/>
          </w:tcPr>
          <w:p w14:paraId="7E4D92FB" w14:textId="1EE9DF56" w:rsidR="004C0A90" w:rsidRPr="00224188" w:rsidRDefault="00FF670C" w:rsidP="005C4354">
            <w:pPr>
              <w:rPr>
                <w:b/>
                <w:bCs/>
              </w:rPr>
            </w:pPr>
            <w:r w:rsidRPr="00224188">
              <w:rPr>
                <w:b/>
                <w:bCs/>
              </w:rPr>
              <w:t>Tipo de contrato:</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10C98C7" w14:textId="1657483F" w:rsidR="004C0A90" w:rsidRPr="004C0A90" w:rsidRDefault="00FF670C" w:rsidP="005C4354">
            <w:pPr>
              <w:rPr>
                <w:lang w:eastAsia="es-EC"/>
              </w:rPr>
            </w:pPr>
            <w:r>
              <w:rPr>
                <w:lang w:eastAsia="es-EC"/>
              </w:rPr>
              <w:t>Consultoría individual</w:t>
            </w:r>
          </w:p>
        </w:tc>
      </w:tr>
      <w:tr w:rsidR="005018C8" w:rsidRPr="001A706E" w14:paraId="2EDA02EE" w14:textId="77777777" w:rsidTr="004C0A90">
        <w:tc>
          <w:tcPr>
            <w:tcW w:w="3573" w:type="dxa"/>
            <w:tcBorders>
              <w:top w:val="single" w:sz="4" w:space="0" w:color="000000"/>
              <w:left w:val="single" w:sz="4" w:space="0" w:color="000000"/>
              <w:bottom w:val="single" w:sz="4" w:space="0" w:color="000000"/>
            </w:tcBorders>
            <w:shd w:val="clear" w:color="auto" w:fill="auto"/>
          </w:tcPr>
          <w:p w14:paraId="7F007036" w14:textId="00892442" w:rsidR="004C0A90" w:rsidRPr="00224188" w:rsidRDefault="00FF670C" w:rsidP="005C4354">
            <w:pPr>
              <w:rPr>
                <w:b/>
                <w:bCs/>
              </w:rPr>
            </w:pPr>
            <w:r w:rsidRPr="00224188">
              <w:rPr>
                <w:b/>
                <w:bCs/>
              </w:rPr>
              <w:t>Ubicación</w:t>
            </w:r>
            <w:r w:rsidR="004C0A90" w:rsidRPr="00224188">
              <w:rPr>
                <w:b/>
                <w:bCs/>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EDDD24F" w14:textId="510F9E96" w:rsidR="005018C8" w:rsidRPr="004C0A90" w:rsidRDefault="00FF670C" w:rsidP="005C4354">
            <w:pPr>
              <w:rPr>
                <w:lang w:eastAsia="es-EC"/>
              </w:rPr>
            </w:pPr>
            <w:r>
              <w:rPr>
                <w:lang w:eastAsia="es-EC"/>
              </w:rPr>
              <w:t>Quito, Ecuador</w:t>
            </w:r>
          </w:p>
        </w:tc>
      </w:tr>
      <w:tr w:rsidR="005018C8" w:rsidRPr="001A706E" w14:paraId="754C0714" w14:textId="77777777" w:rsidTr="004C0A90">
        <w:tc>
          <w:tcPr>
            <w:tcW w:w="3573" w:type="dxa"/>
            <w:tcBorders>
              <w:top w:val="single" w:sz="4" w:space="0" w:color="000000"/>
              <w:left w:val="single" w:sz="4" w:space="0" w:color="000000"/>
              <w:bottom w:val="single" w:sz="4" w:space="0" w:color="000000"/>
            </w:tcBorders>
            <w:shd w:val="clear" w:color="auto" w:fill="auto"/>
          </w:tcPr>
          <w:p w14:paraId="7CAF4351" w14:textId="42867385" w:rsidR="005018C8" w:rsidRPr="00224188" w:rsidRDefault="00FF670C" w:rsidP="005C4354">
            <w:pPr>
              <w:rPr>
                <w:b/>
                <w:bCs/>
                <w:lang w:eastAsia="es-EC"/>
              </w:rPr>
            </w:pPr>
            <w:r w:rsidRPr="00224188">
              <w:rPr>
                <w:b/>
                <w:bCs/>
              </w:rPr>
              <w:t xml:space="preserve">Duración: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AB678FA" w14:textId="29E3BDA4" w:rsidR="005018C8" w:rsidRPr="004C0A90" w:rsidRDefault="00BC71A2" w:rsidP="005C4354">
            <w:pPr>
              <w:rPr>
                <w:lang w:eastAsia="es-EC"/>
              </w:rPr>
            </w:pPr>
            <w:r>
              <w:rPr>
                <w:lang w:eastAsia="es-EC"/>
              </w:rPr>
              <w:t>60</w:t>
            </w:r>
            <w:r w:rsidR="00FF670C">
              <w:rPr>
                <w:lang w:eastAsia="es-EC"/>
              </w:rPr>
              <w:t xml:space="preserve"> días calendario (</w:t>
            </w:r>
            <w:r>
              <w:rPr>
                <w:lang w:eastAsia="es-EC"/>
              </w:rPr>
              <w:t>26</w:t>
            </w:r>
            <w:r w:rsidR="00FF670C">
              <w:rPr>
                <w:lang w:eastAsia="es-EC"/>
              </w:rPr>
              <w:t xml:space="preserve"> días </w:t>
            </w:r>
            <w:r w:rsidR="00260A0B">
              <w:rPr>
                <w:lang w:eastAsia="es-EC"/>
              </w:rPr>
              <w:t>efectivos</w:t>
            </w:r>
            <w:r w:rsidR="00FF670C">
              <w:rPr>
                <w:lang w:eastAsia="es-EC"/>
              </w:rPr>
              <w:t>)</w:t>
            </w:r>
          </w:p>
        </w:tc>
      </w:tr>
    </w:tbl>
    <w:p w14:paraId="05833B84" w14:textId="77777777" w:rsidR="004C0A90" w:rsidRPr="004C0A90" w:rsidRDefault="004C0A90" w:rsidP="005C4354"/>
    <w:p w14:paraId="20CF53D3" w14:textId="0649E972" w:rsidR="005018C8" w:rsidRPr="00B616E5" w:rsidRDefault="004C0A90" w:rsidP="005C4354">
      <w:pPr>
        <w:pStyle w:val="Ttulo1"/>
      </w:pPr>
      <w:r>
        <w:t>Antecedentes</w:t>
      </w:r>
    </w:p>
    <w:p w14:paraId="6C9C800A" w14:textId="77777777" w:rsidR="00810A4A" w:rsidRDefault="004C0A90" w:rsidP="005C4354">
      <w:r w:rsidRPr="004C0A90">
        <w:t xml:space="preserve">El Programa de las Naciones Unidas para el Desarrollo (PNUD) brinda asistencia técnica al país para apoyar el </w:t>
      </w:r>
      <w:r w:rsidRPr="005C4354">
        <w:t>fortalecimiento de capacidades</w:t>
      </w:r>
      <w:r w:rsidRPr="004C0A90">
        <w:t xml:space="preserve"> para enfrentar los desafíos medioambientales y de energía a nivel nacional y de la comunidad, buscando y compartiendo las mejores prácticas, proporcionando una política de asesoría innovadora y relacionando a los socios mediante proyectos que ayudan a las personas a construir modos de vida sostenibles. El área de Ambiente y Energía del PNUD implementa sus líneas de acción a través de proyectos en apoyo al cumplimiento de la planificación nacional para el desarrollo sostenible. </w:t>
      </w:r>
    </w:p>
    <w:p w14:paraId="64C0281D" w14:textId="77777777" w:rsidR="00810A4A" w:rsidRDefault="00810A4A" w:rsidP="005C4354"/>
    <w:p w14:paraId="74CCFE5F" w14:textId="30E6708F" w:rsidR="00810A4A" w:rsidRDefault="004C0A90" w:rsidP="005C4354">
      <w:r w:rsidRPr="004C0A90">
        <w:t xml:space="preserve">Además, el PNUD brinda apoyo muy cercano </w:t>
      </w:r>
      <w:r w:rsidR="00810A4A" w:rsidRPr="004C0A90">
        <w:t>a instituciones</w:t>
      </w:r>
      <w:r w:rsidR="00810A4A">
        <w:t xml:space="preserve"> como el </w:t>
      </w:r>
      <w:r w:rsidRPr="004C0A90">
        <w:t>Ministerio del Ambiente</w:t>
      </w:r>
      <w:r w:rsidR="00855FE2">
        <w:t>,</w:t>
      </w:r>
      <w:r w:rsidRPr="004C0A90">
        <w:t xml:space="preserve"> Agua </w:t>
      </w:r>
      <w:r w:rsidR="00855FE2">
        <w:t xml:space="preserve">y Transición Ecológica </w:t>
      </w:r>
      <w:r w:rsidRPr="004C0A90">
        <w:t>del Ecuador (MAA</w:t>
      </w:r>
      <w:r w:rsidR="00855FE2">
        <w:t>T</w:t>
      </w:r>
      <w:r w:rsidRPr="004C0A90">
        <w:t>E),</w:t>
      </w:r>
      <w:r w:rsidR="00810A4A">
        <w:t xml:space="preserve"> Ministerio de Producción, Comercio Exterior, Inversiones y Pesca (MPCEIP), Ministerio de Energía y Recursos Naturales no Renovables (MERNNR), entre otras, a fin de proponer proyectos que aporten al desarrollo del país a organismos internacionales como el Fondo para el Medio Ambiente Mundial (FMAM/GEF) y el Fondo Verde del Clima (FVC/GCF).</w:t>
      </w:r>
    </w:p>
    <w:p w14:paraId="0B9FAD21" w14:textId="77777777" w:rsidR="00810A4A" w:rsidRDefault="00810A4A" w:rsidP="005C4354"/>
    <w:p w14:paraId="1FD42A76" w14:textId="09172F4F" w:rsidR="004C0A90" w:rsidRDefault="00575AB0" w:rsidP="005C4354">
      <w:r>
        <w:t xml:space="preserve">En ese sentido, </w:t>
      </w:r>
      <w:r w:rsidR="00BC71A2">
        <w:t xml:space="preserve">a través del proyecto PNUD/GEF Global Marine </w:t>
      </w:r>
      <w:proofErr w:type="spellStart"/>
      <w:r w:rsidR="00BC71A2">
        <w:t>Commodities</w:t>
      </w:r>
      <w:proofErr w:type="spellEnd"/>
      <w:r w:rsidR="00BC71A2">
        <w:t xml:space="preserve"> (que finalizó en </w:t>
      </w:r>
      <w:proofErr w:type="gramStart"/>
      <w:r w:rsidR="00BC71A2">
        <w:t>Nov.</w:t>
      </w:r>
      <w:proofErr w:type="gramEnd"/>
      <w:r w:rsidR="00BC71A2">
        <w:t xml:space="preserve"> 2021 y que incluía a países como Costa Rica, Ecuador, Indonesia y Filipinas</w:t>
      </w:r>
      <w:r w:rsidR="00DD14E7">
        <w:t xml:space="preserve">, contando con el apoyo de </w:t>
      </w:r>
      <w:proofErr w:type="spellStart"/>
      <w:r w:rsidR="00DD14E7">
        <w:t>Sustainable</w:t>
      </w:r>
      <w:proofErr w:type="spellEnd"/>
      <w:r w:rsidR="00DD14E7">
        <w:t xml:space="preserve"> </w:t>
      </w:r>
      <w:proofErr w:type="spellStart"/>
      <w:r w:rsidR="00DD14E7">
        <w:t>Fisheries</w:t>
      </w:r>
      <w:proofErr w:type="spellEnd"/>
      <w:r w:rsidR="00DD14E7">
        <w:t xml:space="preserve"> </w:t>
      </w:r>
      <w:proofErr w:type="spellStart"/>
      <w:r w:rsidR="00DD14E7">
        <w:t>Partnership</w:t>
      </w:r>
      <w:proofErr w:type="spellEnd"/>
      <w:r w:rsidR="00221711">
        <w:t xml:space="preserve"> - SFP</w:t>
      </w:r>
      <w:r w:rsidR="00BC71A2">
        <w:t>), el PNUD trabajó directamente con el MPCEIP para implementar acciones nacionales en el marco de dicho proyecto.  Cabe indicar que este proyecto demostró el valor de involucrar a toda la cadena de valor</w:t>
      </w:r>
      <w:r w:rsidR="003D6F80">
        <w:t xml:space="preserve"> para manejar pesquerías sostenibles, así como la relevancia de una colaboración a diferentes niveles y la importancia crucial de las alianzas público-privadas para mejorar la gobernanza de las pesquerías y atender los retos ambientales. El modelo GMC, trabajó en la base de la interface de la oferta</w:t>
      </w:r>
      <w:r w:rsidR="004D77A7">
        <w:t xml:space="preserve"> y la </w:t>
      </w:r>
      <w:r w:rsidR="003D6F80">
        <w:t xml:space="preserve">demanda de toda la cadena de valor de productos pesqueros, incluyó un enfoque </w:t>
      </w:r>
      <w:proofErr w:type="spellStart"/>
      <w:r w:rsidR="003D6F80">
        <w:t>multi-actor</w:t>
      </w:r>
      <w:proofErr w:type="spellEnd"/>
      <w:r w:rsidR="003D6F80">
        <w:t xml:space="preserve"> que acopló incentivos de mercado </w:t>
      </w:r>
      <w:r w:rsidR="004D77A7">
        <w:t xml:space="preserve">globales, </w:t>
      </w:r>
      <w:r w:rsidR="003D6F80">
        <w:t xml:space="preserve">tales como fomentar la demanda internacional de productos marinos sostenibles, con iniciativas </w:t>
      </w:r>
      <w:r w:rsidR="004D77A7">
        <w:t>nacionales</w:t>
      </w:r>
      <w:r w:rsidR="003D6F80">
        <w:t xml:space="preserve"> para mejorar la disponibilidad de productos marinos sostenibles en el mercado a través de varias herramientas, </w:t>
      </w:r>
      <w:r w:rsidR="003D6F80">
        <w:lastRenderedPageBreak/>
        <w:t xml:space="preserve">tales como </w:t>
      </w:r>
      <w:r w:rsidR="004D77A7">
        <w:t>los Proyectos de Mejora Pesquera</w:t>
      </w:r>
      <w:r w:rsidR="003D6F80">
        <w:t xml:space="preserve"> (</w:t>
      </w:r>
      <w:proofErr w:type="spellStart"/>
      <w:r w:rsidR="003D6F80">
        <w:t>FIPs</w:t>
      </w:r>
      <w:proofErr w:type="spellEnd"/>
      <w:r w:rsidR="004D77A7">
        <w:t xml:space="preserve"> por sus siglas en inglés</w:t>
      </w:r>
      <w:r w:rsidR="003D6F80">
        <w:t>) liderados por la industria y plataformas de gobernanza lideradas por el gobierno.</w:t>
      </w:r>
    </w:p>
    <w:p w14:paraId="4D84ED0B" w14:textId="7F86AC8A" w:rsidR="003D6F80" w:rsidRDefault="003D6F80" w:rsidP="005C4354"/>
    <w:p w14:paraId="6C961966" w14:textId="7C590FC7" w:rsidR="003D6F80" w:rsidRDefault="003D6F80" w:rsidP="005C4354">
      <w:r>
        <w:t xml:space="preserve">Previo a su finalización, al proyecto GMC se le realizó una evaluación final, misma que valoró los avances como ALTAMENTE SATISFACTORIOS, recomendando una siguiente fase para replicar el modelo GMC, con ciertas recomendaciones para mejorarlo.  Dichas recomendaciones incluyen </w:t>
      </w:r>
      <w:r w:rsidR="00D25CD7">
        <w:t>cubrir un rango mayor de sostenibilidad, que vaya más allá de la visión ambiental hacia temas de preocupación ecológica más amplios, poniendo más atención a reducir captura incidental de especies en la lista roja de CITES y destrucción de hábitats ecológicamente importantes, así como tomar en cuenta aspectos éticos relacionados con igualdad de género, derechos humanos y condiciones laborales.</w:t>
      </w:r>
    </w:p>
    <w:p w14:paraId="12CEB226" w14:textId="1E952A2F" w:rsidR="00AA7F5A" w:rsidRDefault="00AA7F5A" w:rsidP="005C4354"/>
    <w:p w14:paraId="5B800066" w14:textId="3C950B75" w:rsidR="00AA7F5A" w:rsidRDefault="00D25CD7" w:rsidP="005C4354">
      <w:r>
        <w:t>En base a lo anterior, y con el fin de replicar</w:t>
      </w:r>
      <w:r w:rsidR="004D77A7">
        <w:t xml:space="preserve"> y mejorar</w:t>
      </w:r>
      <w:r>
        <w:t xml:space="preserve"> el modelo GMC en otros países y regiones, se requiere c</w:t>
      </w:r>
      <w:r w:rsidR="00AA7F5A">
        <w:t>ontratación de un/a consultor/a para desarrollar la consultoría denominada “</w:t>
      </w:r>
      <w:r w:rsidR="004D77A7" w:rsidRPr="004D77A7">
        <w:rPr>
          <w:i/>
          <w:iCs/>
          <w:lang w:eastAsia="es-EC"/>
        </w:rPr>
        <w:t xml:space="preserve">Elaboración del Project </w:t>
      </w:r>
      <w:proofErr w:type="spellStart"/>
      <w:r w:rsidR="004D77A7" w:rsidRPr="004D77A7">
        <w:rPr>
          <w:i/>
          <w:iCs/>
          <w:lang w:eastAsia="es-EC"/>
        </w:rPr>
        <w:t>Identification</w:t>
      </w:r>
      <w:proofErr w:type="spellEnd"/>
      <w:r w:rsidR="004D77A7" w:rsidRPr="004D77A7">
        <w:rPr>
          <w:i/>
          <w:iCs/>
          <w:lang w:eastAsia="es-EC"/>
        </w:rPr>
        <w:t xml:space="preserve"> </w:t>
      </w:r>
      <w:proofErr w:type="spellStart"/>
      <w:r w:rsidR="004D77A7" w:rsidRPr="004D77A7">
        <w:rPr>
          <w:i/>
          <w:iCs/>
          <w:lang w:eastAsia="es-EC"/>
        </w:rPr>
        <w:t>Form</w:t>
      </w:r>
      <w:proofErr w:type="spellEnd"/>
      <w:r w:rsidR="004D77A7" w:rsidRPr="004D77A7">
        <w:rPr>
          <w:i/>
          <w:iCs/>
          <w:lang w:eastAsia="es-EC"/>
        </w:rPr>
        <w:t xml:space="preserve"> (PIF) para proyecto Integración de cadenas de valor de productos marinos sostenibles en la Economía Azul de los Grandes Ecosistemas Marinos de la Corriente de Canarias y el Pacífico Centro Americano</w:t>
      </w:r>
      <w:r w:rsidR="00DD14E7">
        <w:rPr>
          <w:i/>
          <w:iCs/>
          <w:lang w:eastAsia="es-EC"/>
        </w:rPr>
        <w:t xml:space="preserve"> (PACA)</w:t>
      </w:r>
      <w:r w:rsidR="00AA7F5A">
        <w:t>”.</w:t>
      </w:r>
      <w:r w:rsidR="00DD14E7">
        <w:t xml:space="preserve">  Este proyecto se enfocará en la Corriente de Canarias en los países de Mauritania, Marruecos y Senegal, y en PACA en Ecuador, Guatemala y Panamá</w:t>
      </w:r>
      <w:r w:rsidR="00221711">
        <w:t xml:space="preserve"> y deberá ser entregado al GEF Sec (paquete completo que incluye PIF, </w:t>
      </w:r>
      <w:proofErr w:type="spellStart"/>
      <w:r w:rsidR="00221711">
        <w:t>pre-screening</w:t>
      </w:r>
      <w:proofErr w:type="spellEnd"/>
      <w:r w:rsidR="00221711">
        <w:t xml:space="preserve"> del SESP y Cartas de Endoso de los países participantes) antes del 13 de abril de 2022.</w:t>
      </w:r>
    </w:p>
    <w:p w14:paraId="2EDFDFD6" w14:textId="77777777" w:rsidR="005F27C2" w:rsidRPr="005F27C2" w:rsidRDefault="005F27C2" w:rsidP="005C4354"/>
    <w:p w14:paraId="184A525A" w14:textId="7920ECE6" w:rsidR="00AA7F5A" w:rsidRDefault="00AA7F5A" w:rsidP="005C4354">
      <w:pPr>
        <w:pStyle w:val="Ttulo1"/>
        <w:rPr>
          <w:lang w:eastAsia="en-US"/>
        </w:rPr>
      </w:pPr>
      <w:r>
        <w:rPr>
          <w:lang w:eastAsia="en-US"/>
        </w:rPr>
        <w:t>Objetivo de la consultoría</w:t>
      </w:r>
    </w:p>
    <w:p w14:paraId="030D19FA" w14:textId="6F31565F" w:rsidR="00AA7F5A" w:rsidRDefault="00AA7F5A" w:rsidP="005C4354">
      <w:pPr>
        <w:pStyle w:val="Sinespaciado"/>
      </w:pPr>
      <w:r w:rsidRPr="00AA7F5A">
        <w:t>Objetivo</w:t>
      </w:r>
      <w:r>
        <w:t xml:space="preserve"> General</w:t>
      </w:r>
    </w:p>
    <w:p w14:paraId="25DFBD80" w14:textId="77777777" w:rsidR="005C4354" w:rsidRDefault="005C4354" w:rsidP="005C4354"/>
    <w:p w14:paraId="448218CD" w14:textId="7DCF39C2" w:rsidR="00AA7F5A" w:rsidRDefault="00EC5DED" w:rsidP="005C4354">
      <w:r>
        <w:t xml:space="preserve">Preparar </w:t>
      </w:r>
      <w:r w:rsidR="004D77A7">
        <w:t>el documento PIF para el proyecto ‘</w:t>
      </w:r>
      <w:r w:rsidR="004D77A7" w:rsidRPr="004D77A7">
        <w:t>Integración de cadenas de valor de productos marinos sostenibles en la Economía Azul de los Grandes Ecosistemas Marinos de la Corriente de Canarias y el Pacífico Centro Americano</w:t>
      </w:r>
      <w:r w:rsidR="004D77A7">
        <w:t>’</w:t>
      </w:r>
      <w:r w:rsidR="00A62AFE">
        <w:t>.</w:t>
      </w:r>
    </w:p>
    <w:p w14:paraId="29012FCB" w14:textId="77777777" w:rsidR="00CD18D0" w:rsidRDefault="00CD18D0" w:rsidP="005C4354"/>
    <w:p w14:paraId="6FC98CBC" w14:textId="01B4BDCD" w:rsidR="005C4354" w:rsidRPr="00DD14E7" w:rsidRDefault="005C4354" w:rsidP="005C4354">
      <w:pPr>
        <w:pStyle w:val="Sinespaciado"/>
      </w:pPr>
      <w:r w:rsidRPr="00DD14E7">
        <w:t>Objetivos Específicos</w:t>
      </w:r>
    </w:p>
    <w:p w14:paraId="15952370" w14:textId="0DE20F1B" w:rsidR="005C4354" w:rsidRPr="00DD14E7" w:rsidRDefault="005C4354" w:rsidP="005C4354"/>
    <w:p w14:paraId="76147F19" w14:textId="3A8599DB" w:rsidR="00DD14E7" w:rsidRPr="00DD14E7" w:rsidRDefault="00DD14E7" w:rsidP="00F67332">
      <w:pPr>
        <w:pStyle w:val="Prrafodelista"/>
        <w:numPr>
          <w:ilvl w:val="2"/>
          <w:numId w:val="26"/>
        </w:numPr>
        <w:rPr>
          <w:rFonts w:ascii="Arial" w:hAnsi="Arial" w:cs="Arial"/>
          <w:sz w:val="22"/>
          <w:szCs w:val="22"/>
          <w:lang w:val="es-EC"/>
        </w:rPr>
      </w:pPr>
      <w:r w:rsidRPr="00DD14E7">
        <w:rPr>
          <w:rFonts w:ascii="Arial" w:hAnsi="Arial" w:cs="Arial"/>
          <w:sz w:val="22"/>
          <w:szCs w:val="22"/>
          <w:lang w:val="es-EC"/>
        </w:rPr>
        <w:t>Coordinar el trabajo del equipo consultor de apoyo a la preparación del PIF.</w:t>
      </w:r>
    </w:p>
    <w:p w14:paraId="697ECF98" w14:textId="25A9970C" w:rsidR="00DD14E7" w:rsidRPr="00DD14E7" w:rsidRDefault="00DD14E7" w:rsidP="00F67332">
      <w:pPr>
        <w:pStyle w:val="Prrafodelista"/>
        <w:numPr>
          <w:ilvl w:val="2"/>
          <w:numId w:val="26"/>
        </w:numPr>
        <w:rPr>
          <w:rFonts w:ascii="Arial" w:hAnsi="Arial" w:cs="Arial"/>
          <w:sz w:val="22"/>
          <w:szCs w:val="22"/>
          <w:lang w:val="es-EC"/>
        </w:rPr>
      </w:pPr>
      <w:r w:rsidRPr="00DD14E7">
        <w:rPr>
          <w:rFonts w:ascii="Arial" w:hAnsi="Arial" w:cs="Arial"/>
          <w:sz w:val="22"/>
          <w:szCs w:val="22"/>
          <w:lang w:val="es-EC"/>
        </w:rPr>
        <w:t>Elaborar el PIF de la iniciativa en base al concept note aprobado por el GEF Sec</w:t>
      </w:r>
      <w:r w:rsidR="00F67332" w:rsidRPr="00DD14E7">
        <w:rPr>
          <w:rFonts w:ascii="Arial" w:hAnsi="Arial" w:cs="Arial"/>
          <w:sz w:val="22"/>
          <w:szCs w:val="22"/>
          <w:lang w:val="es-EC"/>
        </w:rPr>
        <w:t>.</w:t>
      </w:r>
    </w:p>
    <w:p w14:paraId="762C5896" w14:textId="48CFACBD" w:rsidR="00F67332" w:rsidRPr="00CF6498" w:rsidRDefault="00F67332" w:rsidP="00CF6498">
      <w:pPr>
        <w:ind w:left="360"/>
        <w:rPr>
          <w:rFonts w:cs="Arial"/>
          <w:szCs w:val="22"/>
        </w:rPr>
      </w:pPr>
    </w:p>
    <w:p w14:paraId="7487AA71" w14:textId="77777777" w:rsidR="00AA7F5A" w:rsidRPr="00AA7F5A" w:rsidRDefault="00AA7F5A" w:rsidP="005C4354">
      <w:pPr>
        <w:rPr>
          <w:lang w:eastAsia="en-US"/>
        </w:rPr>
      </w:pPr>
    </w:p>
    <w:p w14:paraId="3EE264AA" w14:textId="7F8E7C7A" w:rsidR="001A1262" w:rsidRPr="001A1262" w:rsidRDefault="005F27C2" w:rsidP="005C4354">
      <w:pPr>
        <w:pStyle w:val="Ttulo1"/>
        <w:rPr>
          <w:lang w:eastAsia="en-US"/>
        </w:rPr>
      </w:pPr>
      <w:r>
        <w:rPr>
          <w:lang w:eastAsia="en-US"/>
        </w:rPr>
        <w:t>Funciones y Responsabilidades</w:t>
      </w:r>
    </w:p>
    <w:p w14:paraId="4B17A285" w14:textId="67892E3A" w:rsidR="001A1262" w:rsidRDefault="00D44FF2" w:rsidP="005C4354">
      <w:r>
        <w:t>El/la consultor/a deberá trabajar en coordinación con el personal de la</w:t>
      </w:r>
      <w:r w:rsidR="00DD14E7">
        <w:t>s</w:t>
      </w:r>
      <w:r>
        <w:t xml:space="preserve"> oficina</w:t>
      </w:r>
      <w:r w:rsidR="00DD14E7">
        <w:t>s</w:t>
      </w:r>
      <w:r>
        <w:t xml:space="preserve"> de país del PNUD</w:t>
      </w:r>
      <w:r w:rsidR="00DD14E7">
        <w:t xml:space="preserve"> en Ecuador, Guatemala, Panamá, Mauritania, Senegal y Marruecos</w:t>
      </w:r>
      <w:r>
        <w:t>,</w:t>
      </w:r>
      <w:r w:rsidR="00DD14E7">
        <w:t xml:space="preserve"> </w:t>
      </w:r>
      <w:r>
        <w:t>el</w:t>
      </w:r>
      <w:r w:rsidR="00DD14E7">
        <w:t xml:space="preserve"> equipo de SFP, la consultora en Salvaguardas y Género, los gobiernos de los países involucrados, la Asesora Técnica Regional del PNUD,</w:t>
      </w:r>
      <w:r>
        <w:t xml:space="preserve"> así como con otros actores que se consideren relevantes para la ejecución de la presente consultoría, considerando las siguientes actividades: </w:t>
      </w:r>
    </w:p>
    <w:p w14:paraId="024ABC19" w14:textId="081EBFE9" w:rsidR="00D44FF2" w:rsidRDefault="00D44FF2" w:rsidP="005C4354"/>
    <w:p w14:paraId="0C62E0D3" w14:textId="5435495B" w:rsidR="00D44FF2" w:rsidRPr="00A6324C" w:rsidRDefault="00D44FF2" w:rsidP="00D44FF2">
      <w:pPr>
        <w:pStyle w:val="Prrafodelista"/>
        <w:numPr>
          <w:ilvl w:val="2"/>
          <w:numId w:val="26"/>
        </w:numPr>
        <w:rPr>
          <w:rFonts w:ascii="Arial" w:hAnsi="Arial" w:cs="Arial"/>
          <w:sz w:val="22"/>
          <w:szCs w:val="22"/>
          <w:lang w:val="es-EC"/>
        </w:rPr>
      </w:pPr>
      <w:r w:rsidRPr="00A6324C">
        <w:rPr>
          <w:rFonts w:ascii="Arial" w:hAnsi="Arial" w:cs="Arial"/>
          <w:sz w:val="22"/>
          <w:szCs w:val="22"/>
          <w:lang w:val="es-EC"/>
        </w:rPr>
        <w:t>Para cumplir con el objetivo específico 3.2.1. “</w:t>
      </w:r>
      <w:r w:rsidR="00DD14E7" w:rsidRPr="00DD14E7">
        <w:rPr>
          <w:rFonts w:ascii="Arial" w:hAnsi="Arial" w:cs="Arial"/>
          <w:i/>
          <w:iCs/>
          <w:sz w:val="22"/>
          <w:szCs w:val="22"/>
          <w:lang w:val="es-EC"/>
        </w:rPr>
        <w:t>Coordinar el trabajo del equipo consultor de apoyo a la preparación del PIF</w:t>
      </w:r>
      <w:r w:rsidRPr="00A6324C">
        <w:rPr>
          <w:rFonts w:ascii="Arial" w:hAnsi="Arial" w:cs="Arial"/>
          <w:sz w:val="22"/>
          <w:szCs w:val="22"/>
          <w:lang w:val="es-EC"/>
        </w:rPr>
        <w:t xml:space="preserve">”, se contempla lo siguiente: </w:t>
      </w:r>
    </w:p>
    <w:p w14:paraId="2C92176F" w14:textId="52B07AFA" w:rsidR="00D44FF2" w:rsidRPr="00A6324C" w:rsidRDefault="00D44FF2" w:rsidP="00D44FF2">
      <w:pPr>
        <w:rPr>
          <w:rFonts w:cs="Arial"/>
          <w:szCs w:val="22"/>
        </w:rPr>
      </w:pPr>
    </w:p>
    <w:p w14:paraId="557A1A1C" w14:textId="731A2CF6" w:rsidR="00A6324C" w:rsidRDefault="00221711" w:rsidP="00DD14E7">
      <w:pPr>
        <w:pStyle w:val="Prrafodelista"/>
        <w:numPr>
          <w:ilvl w:val="0"/>
          <w:numId w:val="37"/>
        </w:numPr>
        <w:rPr>
          <w:rFonts w:ascii="Arial" w:hAnsi="Arial" w:cs="Arial"/>
          <w:sz w:val="22"/>
          <w:szCs w:val="22"/>
          <w:lang w:val="es-EC"/>
        </w:rPr>
      </w:pPr>
      <w:r>
        <w:rPr>
          <w:rFonts w:ascii="Arial" w:hAnsi="Arial" w:cs="Arial"/>
          <w:sz w:val="22"/>
          <w:szCs w:val="22"/>
          <w:lang w:val="es-EC"/>
        </w:rPr>
        <w:lastRenderedPageBreak/>
        <w:t>Preparar la planificación</w:t>
      </w:r>
      <w:r w:rsidR="00DD14E7">
        <w:rPr>
          <w:rFonts w:ascii="Arial" w:hAnsi="Arial" w:cs="Arial"/>
          <w:sz w:val="22"/>
          <w:szCs w:val="22"/>
          <w:lang w:val="es-EC"/>
        </w:rPr>
        <w:t xml:space="preserve"> </w:t>
      </w:r>
      <w:r>
        <w:rPr>
          <w:rFonts w:ascii="Arial" w:hAnsi="Arial" w:cs="Arial"/>
          <w:sz w:val="22"/>
          <w:szCs w:val="22"/>
          <w:lang w:val="es-EC"/>
        </w:rPr>
        <w:t>d</w:t>
      </w:r>
      <w:r w:rsidR="00DD14E7">
        <w:rPr>
          <w:rFonts w:ascii="Arial" w:hAnsi="Arial" w:cs="Arial"/>
          <w:sz w:val="22"/>
          <w:szCs w:val="22"/>
          <w:lang w:val="es-EC"/>
        </w:rPr>
        <w:t xml:space="preserve">el equipo de apoyo a cargo de la preparación del PIF, </w:t>
      </w:r>
      <w:r>
        <w:rPr>
          <w:rFonts w:ascii="Arial" w:hAnsi="Arial" w:cs="Arial"/>
          <w:sz w:val="22"/>
          <w:szCs w:val="22"/>
          <w:lang w:val="es-EC"/>
        </w:rPr>
        <w:t xml:space="preserve">de tal manera de distribuir tareas y dedicación de tiempos.  El equipo </w:t>
      </w:r>
      <w:r w:rsidR="00DD14E7">
        <w:rPr>
          <w:rFonts w:ascii="Arial" w:hAnsi="Arial" w:cs="Arial"/>
          <w:sz w:val="22"/>
          <w:szCs w:val="22"/>
          <w:lang w:val="es-EC"/>
        </w:rPr>
        <w:t>est</w:t>
      </w:r>
      <w:r>
        <w:rPr>
          <w:rFonts w:ascii="Arial" w:hAnsi="Arial" w:cs="Arial"/>
          <w:sz w:val="22"/>
          <w:szCs w:val="22"/>
          <w:lang w:val="es-EC"/>
        </w:rPr>
        <w:t>ará</w:t>
      </w:r>
      <w:r w:rsidR="00DD14E7">
        <w:rPr>
          <w:rFonts w:ascii="Arial" w:hAnsi="Arial" w:cs="Arial"/>
          <w:sz w:val="22"/>
          <w:szCs w:val="22"/>
          <w:lang w:val="es-EC"/>
        </w:rPr>
        <w:t xml:space="preserve"> conformado por: </w:t>
      </w:r>
    </w:p>
    <w:p w14:paraId="6FAA7946" w14:textId="571070F5" w:rsidR="00DD14E7" w:rsidRDefault="00221711" w:rsidP="00DD14E7">
      <w:pPr>
        <w:pStyle w:val="Prrafodelista"/>
        <w:numPr>
          <w:ilvl w:val="1"/>
          <w:numId w:val="37"/>
        </w:numPr>
        <w:rPr>
          <w:rFonts w:ascii="Arial" w:hAnsi="Arial" w:cs="Arial"/>
          <w:sz w:val="22"/>
          <w:szCs w:val="22"/>
          <w:lang w:val="es-EC"/>
        </w:rPr>
      </w:pPr>
      <w:r>
        <w:rPr>
          <w:rFonts w:ascii="Arial" w:hAnsi="Arial" w:cs="Arial"/>
          <w:sz w:val="22"/>
          <w:szCs w:val="22"/>
          <w:lang w:val="es-EC"/>
        </w:rPr>
        <w:t>Experto en Mercados Pesqueros (SFP).</w:t>
      </w:r>
    </w:p>
    <w:p w14:paraId="040C477E" w14:textId="22E7C9FB" w:rsidR="00221711" w:rsidRDefault="00221711" w:rsidP="00DD14E7">
      <w:pPr>
        <w:pStyle w:val="Prrafodelista"/>
        <w:numPr>
          <w:ilvl w:val="1"/>
          <w:numId w:val="37"/>
        </w:numPr>
        <w:rPr>
          <w:rFonts w:ascii="Arial" w:hAnsi="Arial" w:cs="Arial"/>
          <w:sz w:val="22"/>
          <w:szCs w:val="22"/>
          <w:lang w:val="es-EC"/>
        </w:rPr>
      </w:pPr>
      <w:r>
        <w:rPr>
          <w:rFonts w:ascii="Arial" w:hAnsi="Arial" w:cs="Arial"/>
          <w:sz w:val="22"/>
          <w:szCs w:val="22"/>
          <w:lang w:val="es-EC"/>
        </w:rPr>
        <w:t>Experto en Pesquerías para América Latina y el Caribe (SFP)</w:t>
      </w:r>
    </w:p>
    <w:p w14:paraId="157BC786" w14:textId="6943236C" w:rsidR="00221711" w:rsidRDefault="00221711" w:rsidP="00DD14E7">
      <w:pPr>
        <w:pStyle w:val="Prrafodelista"/>
        <w:numPr>
          <w:ilvl w:val="1"/>
          <w:numId w:val="37"/>
        </w:numPr>
        <w:rPr>
          <w:rFonts w:ascii="Arial" w:hAnsi="Arial" w:cs="Arial"/>
          <w:sz w:val="22"/>
          <w:szCs w:val="22"/>
          <w:lang w:val="es-EC"/>
        </w:rPr>
      </w:pPr>
      <w:r>
        <w:rPr>
          <w:rFonts w:ascii="Arial" w:hAnsi="Arial" w:cs="Arial"/>
          <w:sz w:val="22"/>
          <w:szCs w:val="22"/>
          <w:lang w:val="es-EC"/>
        </w:rPr>
        <w:t xml:space="preserve">Experto en Pesquerías para África (SFP) </w:t>
      </w:r>
    </w:p>
    <w:p w14:paraId="4682233F" w14:textId="0C9A752F" w:rsidR="00221711" w:rsidRDefault="00221711" w:rsidP="00DD14E7">
      <w:pPr>
        <w:pStyle w:val="Prrafodelista"/>
        <w:numPr>
          <w:ilvl w:val="1"/>
          <w:numId w:val="37"/>
        </w:numPr>
        <w:rPr>
          <w:rFonts w:ascii="Arial" w:hAnsi="Arial" w:cs="Arial"/>
          <w:sz w:val="22"/>
          <w:szCs w:val="22"/>
          <w:lang w:val="es-EC"/>
        </w:rPr>
      </w:pPr>
      <w:r>
        <w:rPr>
          <w:rFonts w:ascii="Arial" w:hAnsi="Arial" w:cs="Arial"/>
          <w:sz w:val="22"/>
          <w:szCs w:val="22"/>
          <w:lang w:val="es-EC"/>
        </w:rPr>
        <w:t>Analista de Datos (SFP)</w:t>
      </w:r>
    </w:p>
    <w:p w14:paraId="1C8E4925" w14:textId="172B2B93" w:rsidR="00221711" w:rsidRDefault="00221711" w:rsidP="00DD14E7">
      <w:pPr>
        <w:pStyle w:val="Prrafodelista"/>
        <w:numPr>
          <w:ilvl w:val="1"/>
          <w:numId w:val="37"/>
        </w:numPr>
        <w:rPr>
          <w:rFonts w:ascii="Arial" w:hAnsi="Arial" w:cs="Arial"/>
          <w:sz w:val="22"/>
          <w:szCs w:val="22"/>
          <w:lang w:val="es-EC"/>
        </w:rPr>
      </w:pPr>
      <w:r>
        <w:rPr>
          <w:rFonts w:ascii="Arial" w:hAnsi="Arial" w:cs="Arial"/>
          <w:sz w:val="22"/>
          <w:szCs w:val="22"/>
          <w:lang w:val="es-EC"/>
        </w:rPr>
        <w:t>Punto Focal de Derechos Humanos (SFP) – se enfoca en temas de derechos humanos, no en género o salvaguardas del PNUD.</w:t>
      </w:r>
    </w:p>
    <w:p w14:paraId="2BC68FC2" w14:textId="52967129" w:rsidR="00221711" w:rsidRDefault="00221711" w:rsidP="00221711">
      <w:pPr>
        <w:pStyle w:val="Prrafodelista"/>
        <w:numPr>
          <w:ilvl w:val="1"/>
          <w:numId w:val="37"/>
        </w:numPr>
        <w:rPr>
          <w:rFonts w:ascii="Arial" w:hAnsi="Arial" w:cs="Arial"/>
          <w:sz w:val="22"/>
          <w:szCs w:val="22"/>
          <w:lang w:val="es-EC"/>
        </w:rPr>
      </w:pPr>
      <w:r>
        <w:rPr>
          <w:rFonts w:ascii="Arial" w:hAnsi="Arial" w:cs="Arial"/>
          <w:sz w:val="22"/>
          <w:szCs w:val="22"/>
          <w:lang w:val="es-EC"/>
        </w:rPr>
        <w:t>Especialista en Salvaguardas y Género.</w:t>
      </w:r>
    </w:p>
    <w:p w14:paraId="708017A5" w14:textId="2EA0AF7F" w:rsidR="00221711" w:rsidRDefault="00221711" w:rsidP="00221711">
      <w:pPr>
        <w:pStyle w:val="Prrafodelista"/>
        <w:numPr>
          <w:ilvl w:val="0"/>
          <w:numId w:val="37"/>
        </w:numPr>
        <w:rPr>
          <w:rFonts w:ascii="Arial" w:hAnsi="Arial" w:cs="Arial"/>
          <w:sz w:val="22"/>
          <w:szCs w:val="22"/>
          <w:lang w:val="es-EC"/>
        </w:rPr>
      </w:pPr>
      <w:r>
        <w:rPr>
          <w:rFonts w:ascii="Arial" w:hAnsi="Arial" w:cs="Arial"/>
          <w:sz w:val="22"/>
          <w:szCs w:val="22"/>
          <w:lang w:val="es-EC"/>
        </w:rPr>
        <w:t>Llevar a cabo una primera reunión de coordinación con el equipo consultor de apoyo, así como con PNUD y SFP para arrancar la preparación del PIF.</w:t>
      </w:r>
    </w:p>
    <w:p w14:paraId="65796C5B" w14:textId="0CFAE12D" w:rsidR="00221711" w:rsidRPr="00221711" w:rsidRDefault="00221711" w:rsidP="00221711">
      <w:pPr>
        <w:pStyle w:val="Prrafodelista"/>
        <w:numPr>
          <w:ilvl w:val="0"/>
          <w:numId w:val="37"/>
        </w:numPr>
        <w:rPr>
          <w:rFonts w:ascii="Arial" w:hAnsi="Arial" w:cs="Arial"/>
          <w:sz w:val="22"/>
          <w:szCs w:val="22"/>
          <w:lang w:val="es-EC"/>
        </w:rPr>
      </w:pPr>
      <w:r>
        <w:rPr>
          <w:rFonts w:ascii="Arial" w:hAnsi="Arial" w:cs="Arial"/>
          <w:sz w:val="22"/>
          <w:szCs w:val="22"/>
          <w:lang w:val="es-EC"/>
        </w:rPr>
        <w:t>Elaborar el documento de planificación del trabajo del equipo consultor de apoyo y hoja de ruta para la preparación del PIF (que debe ser entregado al GEF Sec antes del 13 de abril de 2022).</w:t>
      </w:r>
    </w:p>
    <w:p w14:paraId="5ABA873C" w14:textId="3F0026EC" w:rsidR="008F1A7D" w:rsidRDefault="008F1A7D" w:rsidP="00A6324C">
      <w:pPr>
        <w:ind w:left="360"/>
      </w:pPr>
    </w:p>
    <w:p w14:paraId="0069F314" w14:textId="417457A7" w:rsidR="00A6324C" w:rsidRPr="00A6324C" w:rsidRDefault="00A6324C" w:rsidP="00A6324C">
      <w:pPr>
        <w:pStyle w:val="Prrafodelista"/>
        <w:numPr>
          <w:ilvl w:val="2"/>
          <w:numId w:val="26"/>
        </w:numPr>
        <w:rPr>
          <w:rFonts w:ascii="Arial" w:hAnsi="Arial" w:cs="Arial"/>
          <w:sz w:val="22"/>
          <w:szCs w:val="22"/>
          <w:lang w:val="es-EC"/>
        </w:rPr>
      </w:pPr>
      <w:r w:rsidRPr="00A6324C">
        <w:rPr>
          <w:rFonts w:ascii="Arial" w:hAnsi="Arial" w:cs="Arial"/>
          <w:sz w:val="22"/>
          <w:szCs w:val="22"/>
          <w:lang w:val="es-EC"/>
        </w:rPr>
        <w:t>Las actividades del objetivo específico 3.2.2. “</w:t>
      </w:r>
      <w:r w:rsidR="00AC59D0" w:rsidRPr="00AC59D0">
        <w:rPr>
          <w:rFonts w:ascii="Arial" w:hAnsi="Arial" w:cs="Arial"/>
          <w:i/>
          <w:iCs/>
          <w:sz w:val="22"/>
          <w:szCs w:val="22"/>
          <w:lang w:val="es-EC"/>
        </w:rPr>
        <w:t>Elaborar el PIF de la iniciativa en base al concept note aprobado por el GEF Sec</w:t>
      </w:r>
      <w:r>
        <w:rPr>
          <w:rFonts w:ascii="Arial" w:hAnsi="Arial" w:cs="Arial"/>
          <w:sz w:val="22"/>
          <w:szCs w:val="22"/>
          <w:lang w:val="es-EC"/>
        </w:rPr>
        <w:t xml:space="preserve">” son las siguientes: </w:t>
      </w:r>
    </w:p>
    <w:p w14:paraId="5B10E56C" w14:textId="77777777" w:rsidR="00A6324C" w:rsidRPr="00A6324C" w:rsidRDefault="00A6324C" w:rsidP="00A6324C"/>
    <w:p w14:paraId="289CDB70" w14:textId="133886BF" w:rsidR="007C17AD" w:rsidRDefault="002C662D" w:rsidP="00A6324C">
      <w:pPr>
        <w:pStyle w:val="Prrafodelista"/>
        <w:numPr>
          <w:ilvl w:val="0"/>
          <w:numId w:val="37"/>
        </w:numPr>
        <w:rPr>
          <w:rFonts w:ascii="Arial" w:hAnsi="Arial" w:cs="Arial"/>
          <w:sz w:val="22"/>
          <w:szCs w:val="22"/>
          <w:lang w:val="es-EC"/>
        </w:rPr>
      </w:pPr>
      <w:r>
        <w:rPr>
          <w:rFonts w:ascii="Arial" w:hAnsi="Arial" w:cs="Arial"/>
          <w:sz w:val="22"/>
          <w:szCs w:val="22"/>
          <w:lang w:val="es-EC"/>
        </w:rPr>
        <w:t xml:space="preserve">Revisar </w:t>
      </w:r>
      <w:r w:rsidR="00B924E8">
        <w:rPr>
          <w:rFonts w:ascii="Arial" w:hAnsi="Arial" w:cs="Arial"/>
          <w:sz w:val="22"/>
          <w:szCs w:val="22"/>
          <w:lang w:val="es-EC"/>
        </w:rPr>
        <w:t>el concept note presentado y aprobado por el GEF Sec como referencia para avanzar en la preparación del PIF.</w:t>
      </w:r>
    </w:p>
    <w:p w14:paraId="7A9607D4" w14:textId="4C550E9F" w:rsidR="00B924E8" w:rsidRDefault="00B924E8" w:rsidP="00A6324C">
      <w:pPr>
        <w:pStyle w:val="Prrafodelista"/>
        <w:numPr>
          <w:ilvl w:val="0"/>
          <w:numId w:val="37"/>
        </w:numPr>
        <w:rPr>
          <w:rFonts w:ascii="Arial" w:hAnsi="Arial" w:cs="Arial"/>
          <w:sz w:val="22"/>
          <w:szCs w:val="22"/>
          <w:lang w:val="es-EC"/>
        </w:rPr>
      </w:pPr>
      <w:r>
        <w:rPr>
          <w:rFonts w:ascii="Arial" w:hAnsi="Arial" w:cs="Arial"/>
          <w:sz w:val="22"/>
          <w:szCs w:val="22"/>
          <w:lang w:val="es-EC"/>
        </w:rPr>
        <w:t xml:space="preserve">Revisar las versiones anteriores al </w:t>
      </w:r>
      <w:proofErr w:type="spellStart"/>
      <w:r>
        <w:rPr>
          <w:rFonts w:ascii="Arial" w:hAnsi="Arial" w:cs="Arial"/>
          <w:sz w:val="22"/>
          <w:szCs w:val="22"/>
          <w:lang w:val="es-EC"/>
        </w:rPr>
        <w:t>concep</w:t>
      </w:r>
      <w:proofErr w:type="spellEnd"/>
      <w:r>
        <w:rPr>
          <w:rFonts w:ascii="Arial" w:hAnsi="Arial" w:cs="Arial"/>
          <w:sz w:val="22"/>
          <w:szCs w:val="22"/>
          <w:lang w:val="es-EC"/>
        </w:rPr>
        <w:t xml:space="preserve"> note antes indicado, tomando información que pueda ser de utilidad para completar el PIF.</w:t>
      </w:r>
    </w:p>
    <w:p w14:paraId="761ED847" w14:textId="26C85EF2" w:rsidR="00B924E8" w:rsidRDefault="00B5418B" w:rsidP="00A6324C">
      <w:pPr>
        <w:pStyle w:val="Prrafodelista"/>
        <w:numPr>
          <w:ilvl w:val="0"/>
          <w:numId w:val="37"/>
        </w:numPr>
        <w:rPr>
          <w:rFonts w:ascii="Arial" w:hAnsi="Arial" w:cs="Arial"/>
          <w:sz w:val="22"/>
          <w:szCs w:val="22"/>
          <w:lang w:val="es-EC"/>
        </w:rPr>
      </w:pPr>
      <w:r>
        <w:rPr>
          <w:rFonts w:ascii="Arial" w:hAnsi="Arial" w:cs="Arial"/>
          <w:sz w:val="22"/>
          <w:szCs w:val="22"/>
          <w:lang w:val="es-EC"/>
        </w:rPr>
        <w:t>Coordinar con el equipo de consultores de apoyo las secciones que deben ser preparad</w:t>
      </w:r>
      <w:r w:rsidR="00BA2F58">
        <w:rPr>
          <w:rFonts w:ascii="Arial" w:hAnsi="Arial" w:cs="Arial"/>
          <w:sz w:val="22"/>
          <w:szCs w:val="22"/>
          <w:lang w:val="es-EC"/>
        </w:rPr>
        <w:t>a</w:t>
      </w:r>
      <w:r>
        <w:rPr>
          <w:rFonts w:ascii="Arial" w:hAnsi="Arial" w:cs="Arial"/>
          <w:sz w:val="22"/>
          <w:szCs w:val="22"/>
          <w:lang w:val="es-EC"/>
        </w:rPr>
        <w:t>s por cada uno.</w:t>
      </w:r>
      <w:r w:rsidR="003D3B69">
        <w:rPr>
          <w:rFonts w:ascii="Arial" w:hAnsi="Arial" w:cs="Arial"/>
          <w:sz w:val="22"/>
          <w:szCs w:val="22"/>
          <w:lang w:val="es-EC"/>
        </w:rPr>
        <w:t xml:space="preserve">  En particular coordinar el trabajo de la consultora de salvaguardas y género, para garantizar la consecución del </w:t>
      </w:r>
      <w:proofErr w:type="spellStart"/>
      <w:r w:rsidR="003D3B69">
        <w:rPr>
          <w:rFonts w:ascii="Arial" w:hAnsi="Arial" w:cs="Arial"/>
          <w:sz w:val="22"/>
          <w:szCs w:val="22"/>
          <w:lang w:val="es-EC"/>
        </w:rPr>
        <w:t>pre-screening</w:t>
      </w:r>
      <w:proofErr w:type="spellEnd"/>
      <w:r w:rsidR="003D3B69">
        <w:rPr>
          <w:rFonts w:ascii="Arial" w:hAnsi="Arial" w:cs="Arial"/>
          <w:sz w:val="22"/>
          <w:szCs w:val="22"/>
          <w:lang w:val="es-EC"/>
        </w:rPr>
        <w:t xml:space="preserve"> del SESP para este proyecto, como parte del paquete de documentación a entregarse al GEF Sec.</w:t>
      </w:r>
    </w:p>
    <w:p w14:paraId="3609D93E" w14:textId="7656262C" w:rsidR="00A40E6A" w:rsidRDefault="00A40E6A" w:rsidP="00A6324C">
      <w:pPr>
        <w:pStyle w:val="Prrafodelista"/>
        <w:numPr>
          <w:ilvl w:val="0"/>
          <w:numId w:val="37"/>
        </w:numPr>
        <w:rPr>
          <w:rFonts w:ascii="Arial" w:hAnsi="Arial" w:cs="Arial"/>
          <w:sz w:val="22"/>
          <w:szCs w:val="22"/>
          <w:lang w:val="es-EC"/>
        </w:rPr>
      </w:pPr>
      <w:r>
        <w:rPr>
          <w:rFonts w:ascii="Arial" w:hAnsi="Arial" w:cs="Arial"/>
          <w:sz w:val="22"/>
          <w:szCs w:val="22"/>
          <w:lang w:val="es-EC"/>
        </w:rPr>
        <w:t>Coordinar con las Oficinas de País del PNUD en los países participantes la entrega de las cartas de endoso.</w:t>
      </w:r>
    </w:p>
    <w:p w14:paraId="3A81FEB0" w14:textId="6D12B347" w:rsidR="00B5418B" w:rsidRDefault="00B5418B" w:rsidP="00A6324C">
      <w:pPr>
        <w:pStyle w:val="Prrafodelista"/>
        <w:numPr>
          <w:ilvl w:val="0"/>
          <w:numId w:val="37"/>
        </w:numPr>
        <w:rPr>
          <w:rFonts w:ascii="Arial" w:hAnsi="Arial" w:cs="Arial"/>
          <w:sz w:val="22"/>
          <w:szCs w:val="22"/>
          <w:lang w:val="es-EC"/>
        </w:rPr>
      </w:pPr>
      <w:r>
        <w:rPr>
          <w:rFonts w:ascii="Arial" w:hAnsi="Arial" w:cs="Arial"/>
          <w:sz w:val="22"/>
          <w:szCs w:val="22"/>
          <w:lang w:val="es-EC"/>
        </w:rPr>
        <w:t xml:space="preserve">Efectuar reuniones informativas y/o de coordinación sobre el proceso de generación del PIF y sus componentes metodológicos con actores clave (gobiernos de los países participantes, </w:t>
      </w:r>
      <w:r w:rsidR="00BC1168">
        <w:rPr>
          <w:rFonts w:ascii="Arial" w:hAnsi="Arial" w:cs="Arial"/>
          <w:sz w:val="22"/>
          <w:szCs w:val="22"/>
          <w:lang w:val="es-EC"/>
        </w:rPr>
        <w:t>PNUD, SFP, entre otros).</w:t>
      </w:r>
    </w:p>
    <w:p w14:paraId="550C77EB" w14:textId="77777777" w:rsidR="0056172E" w:rsidRDefault="00743DAA" w:rsidP="00A6324C">
      <w:pPr>
        <w:pStyle w:val="Prrafodelista"/>
        <w:numPr>
          <w:ilvl w:val="0"/>
          <w:numId w:val="37"/>
        </w:numPr>
        <w:rPr>
          <w:rFonts w:ascii="Arial" w:hAnsi="Arial" w:cs="Arial"/>
          <w:sz w:val="22"/>
          <w:szCs w:val="22"/>
          <w:lang w:val="es-EC"/>
        </w:rPr>
      </w:pPr>
      <w:r>
        <w:rPr>
          <w:rFonts w:ascii="Arial" w:hAnsi="Arial" w:cs="Arial"/>
          <w:sz w:val="22"/>
          <w:szCs w:val="22"/>
          <w:lang w:val="es-EC"/>
        </w:rPr>
        <w:t xml:space="preserve">Realiza run taller </w:t>
      </w:r>
      <w:r w:rsidR="0056172E">
        <w:rPr>
          <w:rFonts w:ascii="Arial" w:hAnsi="Arial" w:cs="Arial"/>
          <w:sz w:val="22"/>
          <w:szCs w:val="22"/>
          <w:lang w:val="es-EC"/>
        </w:rPr>
        <w:t xml:space="preserve">virtual </w:t>
      </w:r>
      <w:r>
        <w:rPr>
          <w:rFonts w:ascii="Arial" w:hAnsi="Arial" w:cs="Arial"/>
          <w:sz w:val="22"/>
          <w:szCs w:val="22"/>
          <w:lang w:val="es-EC"/>
        </w:rPr>
        <w:t>con los países participantes para presentar el PIF de manera preliminar a las instituciones involucradas en el proyecto</w:t>
      </w:r>
      <w:r w:rsidR="0056172E">
        <w:rPr>
          <w:rFonts w:ascii="Arial" w:hAnsi="Arial" w:cs="Arial"/>
          <w:sz w:val="22"/>
          <w:szCs w:val="22"/>
          <w:lang w:val="es-EC"/>
        </w:rPr>
        <w:t xml:space="preserve"> (en coordinación con el equipo de apoyo).</w:t>
      </w:r>
    </w:p>
    <w:p w14:paraId="61715D57" w14:textId="77777777" w:rsidR="008E6993" w:rsidRDefault="0056172E" w:rsidP="00A6324C">
      <w:pPr>
        <w:pStyle w:val="Prrafodelista"/>
        <w:numPr>
          <w:ilvl w:val="0"/>
          <w:numId w:val="37"/>
        </w:numPr>
        <w:rPr>
          <w:rFonts w:ascii="Arial" w:hAnsi="Arial" w:cs="Arial"/>
          <w:sz w:val="22"/>
          <w:szCs w:val="22"/>
          <w:lang w:val="es-EC"/>
        </w:rPr>
      </w:pPr>
      <w:r>
        <w:rPr>
          <w:rFonts w:ascii="Arial" w:hAnsi="Arial" w:cs="Arial"/>
          <w:sz w:val="22"/>
          <w:szCs w:val="22"/>
          <w:lang w:val="es-EC"/>
        </w:rPr>
        <w:t xml:space="preserve">Mantener una coordinación continua mediante reuniones virtuales </w:t>
      </w:r>
      <w:r w:rsidR="008E6993">
        <w:rPr>
          <w:rFonts w:ascii="Arial" w:hAnsi="Arial" w:cs="Arial"/>
          <w:sz w:val="22"/>
          <w:szCs w:val="22"/>
          <w:lang w:val="es-EC"/>
        </w:rPr>
        <w:t>con el PNUD, SFP y representantes de los países participantes.</w:t>
      </w:r>
    </w:p>
    <w:p w14:paraId="0C978E72" w14:textId="69F06838" w:rsidR="00B164F1" w:rsidRPr="00814391" w:rsidRDefault="00237154" w:rsidP="00A6324C">
      <w:pPr>
        <w:pStyle w:val="Prrafodelista"/>
        <w:numPr>
          <w:ilvl w:val="0"/>
          <w:numId w:val="37"/>
        </w:numPr>
        <w:rPr>
          <w:rFonts w:ascii="Arial" w:hAnsi="Arial" w:cs="Arial"/>
          <w:sz w:val="22"/>
          <w:szCs w:val="22"/>
        </w:rPr>
      </w:pPr>
      <w:r>
        <w:rPr>
          <w:rFonts w:ascii="Arial" w:hAnsi="Arial" w:cs="Arial"/>
          <w:sz w:val="22"/>
          <w:szCs w:val="22"/>
          <w:lang w:val="es-EC"/>
        </w:rPr>
        <w:t xml:space="preserve">Preparar un primer borrador del PIF en el formato del GEF en inglés para </w:t>
      </w:r>
      <w:r w:rsidR="00B164F1">
        <w:rPr>
          <w:rFonts w:ascii="Arial" w:hAnsi="Arial" w:cs="Arial"/>
          <w:sz w:val="22"/>
          <w:szCs w:val="22"/>
          <w:lang w:val="es-EC"/>
        </w:rPr>
        <w:t>ser revisado por los principales actores.</w:t>
      </w:r>
      <w:r w:rsidR="008852D1">
        <w:rPr>
          <w:rFonts w:ascii="Arial" w:hAnsi="Arial" w:cs="Arial"/>
          <w:sz w:val="22"/>
          <w:szCs w:val="22"/>
          <w:lang w:val="es-EC"/>
        </w:rPr>
        <w:t xml:space="preserve">  </w:t>
      </w:r>
      <w:r w:rsidR="008852D1" w:rsidRPr="00814391">
        <w:rPr>
          <w:rFonts w:ascii="Arial" w:hAnsi="Arial" w:cs="Arial"/>
          <w:sz w:val="22"/>
          <w:szCs w:val="22"/>
        </w:rPr>
        <w:t xml:space="preserve">El PIF debe </w:t>
      </w:r>
      <w:proofErr w:type="spellStart"/>
      <w:r w:rsidR="008852D1" w:rsidRPr="00814391">
        <w:rPr>
          <w:rFonts w:ascii="Arial" w:hAnsi="Arial" w:cs="Arial"/>
          <w:sz w:val="22"/>
          <w:szCs w:val="22"/>
        </w:rPr>
        <w:t>incluir</w:t>
      </w:r>
      <w:proofErr w:type="spellEnd"/>
      <w:r w:rsidR="005D71EC" w:rsidRPr="00814391">
        <w:rPr>
          <w:rFonts w:ascii="Arial" w:hAnsi="Arial" w:cs="Arial"/>
          <w:sz w:val="22"/>
          <w:szCs w:val="22"/>
        </w:rPr>
        <w:t xml:space="preserve"> </w:t>
      </w:r>
      <w:proofErr w:type="spellStart"/>
      <w:r w:rsidR="005D71EC" w:rsidRPr="00814391">
        <w:rPr>
          <w:rFonts w:ascii="Arial" w:hAnsi="Arial" w:cs="Arial"/>
          <w:sz w:val="22"/>
          <w:szCs w:val="22"/>
        </w:rPr>
        <w:t>adicionalmente</w:t>
      </w:r>
      <w:proofErr w:type="spellEnd"/>
      <w:r w:rsidR="005D71EC" w:rsidRPr="00814391">
        <w:rPr>
          <w:rFonts w:ascii="Arial" w:hAnsi="Arial" w:cs="Arial"/>
          <w:sz w:val="22"/>
          <w:szCs w:val="22"/>
        </w:rPr>
        <w:t xml:space="preserve"> los </w:t>
      </w:r>
      <w:proofErr w:type="spellStart"/>
      <w:r w:rsidR="005D71EC" w:rsidRPr="00814391">
        <w:rPr>
          <w:rFonts w:ascii="Arial" w:hAnsi="Arial" w:cs="Arial"/>
          <w:sz w:val="22"/>
          <w:szCs w:val="22"/>
        </w:rPr>
        <w:t>siguientes</w:t>
      </w:r>
      <w:proofErr w:type="spellEnd"/>
      <w:r w:rsidR="005D71EC" w:rsidRPr="00814391">
        <w:rPr>
          <w:rFonts w:ascii="Arial" w:hAnsi="Arial" w:cs="Arial"/>
          <w:sz w:val="22"/>
          <w:szCs w:val="22"/>
        </w:rPr>
        <w:t xml:space="preserve"> </w:t>
      </w:r>
      <w:proofErr w:type="spellStart"/>
      <w:r w:rsidR="005D71EC" w:rsidRPr="00814391">
        <w:rPr>
          <w:rFonts w:ascii="Arial" w:hAnsi="Arial" w:cs="Arial"/>
          <w:sz w:val="22"/>
          <w:szCs w:val="22"/>
        </w:rPr>
        <w:t>anexos</w:t>
      </w:r>
      <w:proofErr w:type="spellEnd"/>
      <w:r w:rsidR="005D71EC" w:rsidRPr="00814391">
        <w:rPr>
          <w:rFonts w:ascii="Arial" w:hAnsi="Arial" w:cs="Arial"/>
          <w:sz w:val="22"/>
          <w:szCs w:val="22"/>
        </w:rPr>
        <w:t xml:space="preserve"> </w:t>
      </w:r>
      <w:proofErr w:type="spellStart"/>
      <w:r w:rsidR="005D71EC" w:rsidRPr="00814391">
        <w:rPr>
          <w:rFonts w:ascii="Arial" w:hAnsi="Arial" w:cs="Arial"/>
          <w:sz w:val="22"/>
          <w:szCs w:val="22"/>
        </w:rPr>
        <w:t>solicitados</w:t>
      </w:r>
      <w:proofErr w:type="spellEnd"/>
      <w:r w:rsidR="005D71EC" w:rsidRPr="00814391">
        <w:rPr>
          <w:rFonts w:ascii="Arial" w:hAnsi="Arial" w:cs="Arial"/>
          <w:sz w:val="22"/>
          <w:szCs w:val="22"/>
        </w:rPr>
        <w:t xml:space="preserve"> por </w:t>
      </w:r>
      <w:proofErr w:type="spellStart"/>
      <w:r w:rsidR="005D71EC" w:rsidRPr="00814391">
        <w:rPr>
          <w:rFonts w:ascii="Arial" w:hAnsi="Arial" w:cs="Arial"/>
          <w:sz w:val="22"/>
          <w:szCs w:val="22"/>
        </w:rPr>
        <w:t>el</w:t>
      </w:r>
      <w:proofErr w:type="spellEnd"/>
      <w:r w:rsidR="005D71EC" w:rsidRPr="00814391">
        <w:rPr>
          <w:rFonts w:ascii="Arial" w:hAnsi="Arial" w:cs="Arial"/>
          <w:sz w:val="22"/>
          <w:szCs w:val="22"/>
        </w:rPr>
        <w:t xml:space="preserve"> GEF Sec: </w:t>
      </w:r>
      <w:proofErr w:type="spellStart"/>
      <w:r w:rsidR="005D71EC" w:rsidRPr="00814391">
        <w:rPr>
          <w:rFonts w:ascii="Arial" w:hAnsi="Arial" w:cs="Arial"/>
          <w:sz w:val="22"/>
          <w:szCs w:val="22"/>
        </w:rPr>
        <w:t>i</w:t>
      </w:r>
      <w:proofErr w:type="spellEnd"/>
      <w:r w:rsidR="005D71EC" w:rsidRPr="00814391">
        <w:rPr>
          <w:rFonts w:ascii="Arial" w:hAnsi="Arial" w:cs="Arial"/>
          <w:sz w:val="22"/>
          <w:szCs w:val="22"/>
        </w:rPr>
        <w:t xml:space="preserve">) </w:t>
      </w:r>
      <w:r w:rsidR="00814391" w:rsidRPr="00814391">
        <w:rPr>
          <w:rFonts w:ascii="Arial" w:hAnsi="Arial" w:cs="Arial"/>
          <w:sz w:val="22"/>
          <w:szCs w:val="22"/>
        </w:rPr>
        <w:t xml:space="preserve">climate risk screening, </w:t>
      </w:r>
      <w:r w:rsidR="00814391">
        <w:rPr>
          <w:rFonts w:ascii="Arial" w:hAnsi="Arial" w:cs="Arial"/>
          <w:sz w:val="22"/>
          <w:szCs w:val="22"/>
        </w:rPr>
        <w:t xml:space="preserve">y </w:t>
      </w:r>
      <w:r w:rsidR="00814391" w:rsidRPr="00814391">
        <w:rPr>
          <w:rFonts w:ascii="Arial" w:hAnsi="Arial" w:cs="Arial"/>
          <w:sz w:val="22"/>
          <w:szCs w:val="22"/>
        </w:rPr>
        <w:t xml:space="preserve">ii) risks and opportunity </w:t>
      </w:r>
      <w:r w:rsidR="00A16408" w:rsidRPr="00814391">
        <w:rPr>
          <w:rFonts w:ascii="Arial" w:hAnsi="Arial" w:cs="Arial"/>
          <w:sz w:val="22"/>
          <w:szCs w:val="22"/>
        </w:rPr>
        <w:t>an</w:t>
      </w:r>
      <w:r w:rsidR="00A16408">
        <w:rPr>
          <w:rFonts w:ascii="Arial" w:hAnsi="Arial" w:cs="Arial"/>
          <w:sz w:val="22"/>
          <w:szCs w:val="22"/>
        </w:rPr>
        <w:t>a</w:t>
      </w:r>
      <w:r w:rsidR="00A16408" w:rsidRPr="00814391">
        <w:rPr>
          <w:rFonts w:ascii="Arial" w:hAnsi="Arial" w:cs="Arial"/>
          <w:sz w:val="22"/>
          <w:szCs w:val="22"/>
        </w:rPr>
        <w:t>lysis</w:t>
      </w:r>
      <w:r w:rsidR="00814391" w:rsidRPr="00814391">
        <w:rPr>
          <w:rFonts w:ascii="Arial" w:hAnsi="Arial" w:cs="Arial"/>
          <w:sz w:val="22"/>
          <w:szCs w:val="22"/>
        </w:rPr>
        <w:t xml:space="preserve"> on the impacts of COVID-19 on th</w:t>
      </w:r>
      <w:r w:rsidR="00814391">
        <w:rPr>
          <w:rFonts w:ascii="Arial" w:hAnsi="Arial" w:cs="Arial"/>
          <w:sz w:val="22"/>
          <w:szCs w:val="22"/>
        </w:rPr>
        <w:t xml:space="preserve">e project, </w:t>
      </w:r>
    </w:p>
    <w:p w14:paraId="4CCB5E67" w14:textId="77777777" w:rsidR="00366FCC" w:rsidRDefault="00B164F1" w:rsidP="00A6324C">
      <w:pPr>
        <w:pStyle w:val="Prrafodelista"/>
        <w:numPr>
          <w:ilvl w:val="0"/>
          <w:numId w:val="37"/>
        </w:numPr>
        <w:rPr>
          <w:rFonts w:ascii="Arial" w:hAnsi="Arial" w:cs="Arial"/>
          <w:sz w:val="22"/>
          <w:szCs w:val="22"/>
          <w:lang w:val="es-EC"/>
        </w:rPr>
      </w:pPr>
      <w:r>
        <w:rPr>
          <w:rFonts w:ascii="Arial" w:hAnsi="Arial" w:cs="Arial"/>
          <w:sz w:val="22"/>
          <w:szCs w:val="22"/>
          <w:lang w:val="es-EC"/>
        </w:rPr>
        <w:t>Realizar los ajustes necesarios requeridos por el PNUD, SFP o los gobiernos de los países participantes</w:t>
      </w:r>
      <w:r w:rsidR="00366FCC">
        <w:rPr>
          <w:rFonts w:ascii="Arial" w:hAnsi="Arial" w:cs="Arial"/>
          <w:sz w:val="22"/>
          <w:szCs w:val="22"/>
          <w:lang w:val="es-EC"/>
        </w:rPr>
        <w:t>, en el PIF.</w:t>
      </w:r>
    </w:p>
    <w:p w14:paraId="5888AED1" w14:textId="46DB2E0B" w:rsidR="00A70577" w:rsidRDefault="00366FCC" w:rsidP="00A6324C">
      <w:pPr>
        <w:pStyle w:val="Prrafodelista"/>
        <w:numPr>
          <w:ilvl w:val="0"/>
          <w:numId w:val="37"/>
        </w:numPr>
        <w:rPr>
          <w:rFonts w:ascii="Arial" w:hAnsi="Arial" w:cs="Arial"/>
          <w:sz w:val="22"/>
          <w:szCs w:val="22"/>
          <w:lang w:val="es-EC"/>
        </w:rPr>
      </w:pPr>
      <w:r>
        <w:rPr>
          <w:rFonts w:ascii="Arial" w:hAnsi="Arial" w:cs="Arial"/>
          <w:sz w:val="22"/>
          <w:szCs w:val="22"/>
          <w:lang w:val="es-EC"/>
        </w:rPr>
        <w:t xml:space="preserve">Realizar una reunión virtual (taller de validación final) con representantes de los países participantes, PNUD, </w:t>
      </w:r>
      <w:r w:rsidR="00A70577">
        <w:rPr>
          <w:rFonts w:ascii="Arial" w:hAnsi="Arial" w:cs="Arial"/>
          <w:sz w:val="22"/>
          <w:szCs w:val="22"/>
          <w:lang w:val="es-EC"/>
        </w:rPr>
        <w:t>SFP entre otros, para presentar el PIF final.</w:t>
      </w:r>
    </w:p>
    <w:p w14:paraId="618245F1" w14:textId="2763AEBC" w:rsidR="00A16408" w:rsidRDefault="00A16408" w:rsidP="00A6324C">
      <w:pPr>
        <w:pStyle w:val="Prrafodelista"/>
        <w:numPr>
          <w:ilvl w:val="0"/>
          <w:numId w:val="37"/>
        </w:numPr>
        <w:rPr>
          <w:rFonts w:ascii="Arial" w:hAnsi="Arial" w:cs="Arial"/>
          <w:sz w:val="22"/>
          <w:szCs w:val="22"/>
          <w:lang w:val="es-EC"/>
        </w:rPr>
      </w:pPr>
      <w:r>
        <w:rPr>
          <w:rFonts w:ascii="Arial" w:hAnsi="Arial" w:cs="Arial"/>
          <w:sz w:val="22"/>
          <w:szCs w:val="22"/>
          <w:lang w:val="es-EC"/>
        </w:rPr>
        <w:t xml:space="preserve">Entregar al PNUD el PIF con todos los anexos, </w:t>
      </w:r>
      <w:proofErr w:type="spellStart"/>
      <w:r>
        <w:rPr>
          <w:rFonts w:ascii="Arial" w:hAnsi="Arial" w:cs="Arial"/>
          <w:sz w:val="22"/>
          <w:szCs w:val="22"/>
          <w:lang w:val="es-EC"/>
        </w:rPr>
        <w:t>pre-screening</w:t>
      </w:r>
      <w:proofErr w:type="spellEnd"/>
      <w:r>
        <w:rPr>
          <w:rFonts w:ascii="Arial" w:hAnsi="Arial" w:cs="Arial"/>
          <w:sz w:val="22"/>
          <w:szCs w:val="22"/>
          <w:lang w:val="es-EC"/>
        </w:rPr>
        <w:t xml:space="preserve"> del SESP y </w:t>
      </w:r>
      <w:r w:rsidR="003D3B69">
        <w:rPr>
          <w:rFonts w:ascii="Arial" w:hAnsi="Arial" w:cs="Arial"/>
          <w:sz w:val="22"/>
          <w:szCs w:val="22"/>
          <w:lang w:val="es-EC"/>
        </w:rPr>
        <w:t>Cartas de Endoso</w:t>
      </w:r>
      <w:r w:rsidR="00E22E55">
        <w:rPr>
          <w:rFonts w:ascii="Arial" w:hAnsi="Arial" w:cs="Arial"/>
          <w:sz w:val="22"/>
          <w:szCs w:val="22"/>
          <w:lang w:val="es-EC"/>
        </w:rPr>
        <w:t xml:space="preserve"> de los países participantes, para que se inicie el proceso de</w:t>
      </w:r>
      <w:r>
        <w:rPr>
          <w:rFonts w:ascii="Arial" w:hAnsi="Arial" w:cs="Arial"/>
          <w:sz w:val="22"/>
          <w:szCs w:val="22"/>
          <w:lang w:val="es-EC"/>
        </w:rPr>
        <w:t xml:space="preserve"> </w:t>
      </w:r>
      <w:proofErr w:type="spellStart"/>
      <w:r>
        <w:rPr>
          <w:rFonts w:ascii="Arial" w:hAnsi="Arial" w:cs="Arial"/>
          <w:sz w:val="22"/>
          <w:szCs w:val="22"/>
          <w:lang w:val="es-EC"/>
        </w:rPr>
        <w:t>due</w:t>
      </w:r>
      <w:proofErr w:type="spellEnd"/>
      <w:r>
        <w:rPr>
          <w:rFonts w:ascii="Arial" w:hAnsi="Arial" w:cs="Arial"/>
          <w:sz w:val="22"/>
          <w:szCs w:val="22"/>
          <w:lang w:val="es-EC"/>
        </w:rPr>
        <w:t xml:space="preserve"> </w:t>
      </w:r>
      <w:proofErr w:type="spellStart"/>
      <w:r>
        <w:rPr>
          <w:rFonts w:ascii="Arial" w:hAnsi="Arial" w:cs="Arial"/>
          <w:sz w:val="22"/>
          <w:szCs w:val="22"/>
          <w:lang w:val="es-EC"/>
        </w:rPr>
        <w:t>diligence</w:t>
      </w:r>
      <w:proofErr w:type="spellEnd"/>
      <w:r>
        <w:rPr>
          <w:rFonts w:ascii="Arial" w:hAnsi="Arial" w:cs="Arial"/>
          <w:sz w:val="22"/>
          <w:szCs w:val="22"/>
          <w:lang w:val="es-EC"/>
        </w:rPr>
        <w:t xml:space="preserve"> y posterior entrega al GEF Sec</w:t>
      </w:r>
      <w:r w:rsidR="008909D3">
        <w:rPr>
          <w:rFonts w:ascii="Arial" w:hAnsi="Arial" w:cs="Arial"/>
          <w:sz w:val="22"/>
          <w:szCs w:val="22"/>
          <w:lang w:val="es-EC"/>
        </w:rPr>
        <w:t xml:space="preserve"> antes del 13 de abril de 2022.</w:t>
      </w:r>
    </w:p>
    <w:p w14:paraId="2121B1C1" w14:textId="5D05BB3C" w:rsidR="00A70577" w:rsidRDefault="00A70577" w:rsidP="00A6324C">
      <w:pPr>
        <w:pStyle w:val="Prrafodelista"/>
        <w:numPr>
          <w:ilvl w:val="0"/>
          <w:numId w:val="37"/>
        </w:numPr>
        <w:rPr>
          <w:rFonts w:ascii="Arial" w:hAnsi="Arial" w:cs="Arial"/>
          <w:sz w:val="22"/>
          <w:szCs w:val="22"/>
          <w:lang w:val="es-EC"/>
        </w:rPr>
      </w:pPr>
      <w:r>
        <w:rPr>
          <w:rFonts w:ascii="Arial" w:hAnsi="Arial" w:cs="Arial"/>
          <w:sz w:val="22"/>
          <w:szCs w:val="22"/>
          <w:lang w:val="es-EC"/>
        </w:rPr>
        <w:lastRenderedPageBreak/>
        <w:t>Atender los comentarios que se realicen por parte del GEF Sec al PIF para su aprobación</w:t>
      </w:r>
      <w:r w:rsidR="00E22E55">
        <w:rPr>
          <w:rFonts w:ascii="Arial" w:hAnsi="Arial" w:cs="Arial"/>
          <w:sz w:val="22"/>
          <w:szCs w:val="22"/>
          <w:lang w:val="es-EC"/>
        </w:rPr>
        <w:t xml:space="preserve"> final</w:t>
      </w:r>
      <w:r>
        <w:rPr>
          <w:rFonts w:ascii="Arial" w:hAnsi="Arial" w:cs="Arial"/>
          <w:sz w:val="22"/>
          <w:szCs w:val="22"/>
          <w:lang w:val="es-EC"/>
        </w:rPr>
        <w:t>.</w:t>
      </w:r>
    </w:p>
    <w:p w14:paraId="0174AB00" w14:textId="516169B9" w:rsidR="00BC1168" w:rsidRPr="00FF2C5D" w:rsidRDefault="00743DAA" w:rsidP="008852D1">
      <w:pPr>
        <w:pStyle w:val="Prrafodelista"/>
        <w:ind w:left="1080"/>
        <w:rPr>
          <w:rFonts w:ascii="Arial" w:hAnsi="Arial" w:cs="Arial"/>
          <w:sz w:val="22"/>
          <w:szCs w:val="22"/>
          <w:lang w:val="es-EC"/>
        </w:rPr>
      </w:pPr>
      <w:r>
        <w:rPr>
          <w:rFonts w:ascii="Arial" w:hAnsi="Arial" w:cs="Arial"/>
          <w:sz w:val="22"/>
          <w:szCs w:val="22"/>
          <w:lang w:val="es-EC"/>
        </w:rPr>
        <w:t xml:space="preserve"> </w:t>
      </w:r>
    </w:p>
    <w:p w14:paraId="07446684" w14:textId="19811486" w:rsidR="00104B8C" w:rsidRDefault="00104B8C" w:rsidP="005C4354">
      <w:pPr>
        <w:pStyle w:val="Ttulo1"/>
        <w:rPr>
          <w:lang w:eastAsia="en-US"/>
        </w:rPr>
      </w:pPr>
      <w:r>
        <w:rPr>
          <w:lang w:eastAsia="en-US"/>
        </w:rPr>
        <w:t>Productos esperados</w:t>
      </w:r>
    </w:p>
    <w:p w14:paraId="51EB59CF" w14:textId="724F26EA" w:rsidR="00FF2C5D" w:rsidRDefault="00FF2C5D" w:rsidP="00104B8C">
      <w:pPr>
        <w:rPr>
          <w:lang w:eastAsia="en-US"/>
        </w:rPr>
      </w:pPr>
      <w:r>
        <w:rPr>
          <w:lang w:eastAsia="en-US"/>
        </w:rPr>
        <w:t xml:space="preserve">A continuación, se detallan los productos esperados y el plazo establecido para los mismos: </w:t>
      </w:r>
    </w:p>
    <w:p w14:paraId="6194E0B5" w14:textId="277D69C7" w:rsidR="00FF2C5D" w:rsidRDefault="00FF2C5D" w:rsidP="00104B8C">
      <w:pPr>
        <w:rPr>
          <w:lang w:eastAsia="en-US"/>
        </w:rPr>
      </w:pPr>
    </w:p>
    <w:tbl>
      <w:tblPr>
        <w:tblStyle w:val="Tablaconcuadrcula4-nfasis3"/>
        <w:tblW w:w="0" w:type="auto"/>
        <w:jc w:val="center"/>
        <w:tblLook w:val="04A0" w:firstRow="1" w:lastRow="0" w:firstColumn="1" w:lastColumn="0" w:noHBand="0" w:noVBand="1"/>
      </w:tblPr>
      <w:tblGrid>
        <w:gridCol w:w="5240"/>
        <w:gridCol w:w="4105"/>
      </w:tblGrid>
      <w:tr w:rsidR="00FF2C5D" w:rsidRPr="00FF2C5D" w14:paraId="65566973" w14:textId="77777777" w:rsidTr="009820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236C537F" w14:textId="48624ED1" w:rsidR="00FF2C5D" w:rsidRPr="00982017" w:rsidRDefault="00FF2C5D" w:rsidP="00982017">
            <w:pPr>
              <w:jc w:val="center"/>
              <w:rPr>
                <w:lang w:eastAsia="en-US"/>
              </w:rPr>
            </w:pPr>
            <w:r w:rsidRPr="00982017">
              <w:rPr>
                <w:lang w:eastAsia="en-US"/>
              </w:rPr>
              <w:t>Productos</w:t>
            </w:r>
          </w:p>
        </w:tc>
        <w:tc>
          <w:tcPr>
            <w:tcW w:w="4105" w:type="dxa"/>
            <w:vAlign w:val="center"/>
          </w:tcPr>
          <w:p w14:paraId="0DCBFA85" w14:textId="22413CD5" w:rsidR="00FF2C5D" w:rsidRPr="00982017" w:rsidRDefault="00FF2C5D" w:rsidP="00982017">
            <w:pPr>
              <w:jc w:val="center"/>
              <w:cnfStyle w:val="100000000000" w:firstRow="1" w:lastRow="0" w:firstColumn="0" w:lastColumn="0" w:oddVBand="0" w:evenVBand="0" w:oddHBand="0" w:evenHBand="0" w:firstRowFirstColumn="0" w:firstRowLastColumn="0" w:lastRowFirstColumn="0" w:lastRowLastColumn="0"/>
              <w:rPr>
                <w:lang w:eastAsia="en-US"/>
              </w:rPr>
            </w:pPr>
            <w:r w:rsidRPr="00982017">
              <w:rPr>
                <w:lang w:eastAsia="en-US"/>
              </w:rPr>
              <w:t>Plazo entrega</w:t>
            </w:r>
          </w:p>
        </w:tc>
      </w:tr>
      <w:tr w:rsidR="00FF2C5D" w14:paraId="0881DA96" w14:textId="77777777" w:rsidTr="00982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vAlign w:val="center"/>
          </w:tcPr>
          <w:p w14:paraId="3F185644" w14:textId="5A7354BA" w:rsidR="00FF2C5D" w:rsidRPr="00982017" w:rsidRDefault="00FF2C5D" w:rsidP="00982017">
            <w:pPr>
              <w:rPr>
                <w:b w:val="0"/>
                <w:bCs w:val="0"/>
                <w:lang w:eastAsia="en-US"/>
              </w:rPr>
            </w:pPr>
            <w:r w:rsidRPr="00982017">
              <w:rPr>
                <w:b w:val="0"/>
                <w:bCs w:val="0"/>
                <w:lang w:eastAsia="en-US"/>
              </w:rPr>
              <w:t xml:space="preserve">Documento </w:t>
            </w:r>
            <w:r w:rsidR="00E22E55">
              <w:rPr>
                <w:b w:val="0"/>
                <w:bCs w:val="0"/>
                <w:lang w:eastAsia="en-US"/>
              </w:rPr>
              <w:t xml:space="preserve">de planificación del trabajo del equipo consultor de apoyo </w:t>
            </w:r>
            <w:r w:rsidR="00815275">
              <w:rPr>
                <w:b w:val="0"/>
                <w:bCs w:val="0"/>
                <w:lang w:eastAsia="en-US"/>
              </w:rPr>
              <w:t xml:space="preserve">y hoja de ruta para la preparación del PIF. </w:t>
            </w:r>
          </w:p>
        </w:tc>
        <w:tc>
          <w:tcPr>
            <w:tcW w:w="4105" w:type="dxa"/>
            <w:shd w:val="clear" w:color="auto" w:fill="auto"/>
            <w:vAlign w:val="center"/>
          </w:tcPr>
          <w:p w14:paraId="23B2415A" w14:textId="61109C03" w:rsidR="00FF2C5D" w:rsidRPr="00982017" w:rsidRDefault="00022AF6" w:rsidP="00982017">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1</w:t>
            </w:r>
            <w:r w:rsidR="008909D3">
              <w:rPr>
                <w:lang w:eastAsia="en-US"/>
              </w:rPr>
              <w:t>0</w:t>
            </w:r>
            <w:r w:rsidR="00FF2C5D" w:rsidRPr="00982017">
              <w:rPr>
                <w:lang w:eastAsia="en-US"/>
              </w:rPr>
              <w:t xml:space="preserve"> días calendario posterior a la firma del contrato.</w:t>
            </w:r>
          </w:p>
        </w:tc>
      </w:tr>
      <w:tr w:rsidR="00FF2C5D" w14:paraId="62A0B1C1" w14:textId="77777777" w:rsidTr="00982017">
        <w:trPr>
          <w:jc w:val="center"/>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vAlign w:val="center"/>
          </w:tcPr>
          <w:p w14:paraId="78AB6B81" w14:textId="7A7A8461" w:rsidR="00FF2C5D" w:rsidRPr="00982017" w:rsidRDefault="00DE3A6C" w:rsidP="00982017">
            <w:pPr>
              <w:rPr>
                <w:b w:val="0"/>
                <w:bCs w:val="0"/>
                <w:lang w:eastAsia="en-US"/>
              </w:rPr>
            </w:pPr>
            <w:r>
              <w:rPr>
                <w:b w:val="0"/>
                <w:bCs w:val="0"/>
                <w:lang w:eastAsia="en-US"/>
              </w:rPr>
              <w:t xml:space="preserve">PIF con todos sus anexos, </w:t>
            </w:r>
            <w:proofErr w:type="spellStart"/>
            <w:r>
              <w:rPr>
                <w:b w:val="0"/>
                <w:bCs w:val="0"/>
                <w:lang w:eastAsia="en-US"/>
              </w:rPr>
              <w:t>pre-screening</w:t>
            </w:r>
            <w:proofErr w:type="spellEnd"/>
            <w:r>
              <w:rPr>
                <w:b w:val="0"/>
                <w:bCs w:val="0"/>
                <w:lang w:eastAsia="en-US"/>
              </w:rPr>
              <w:t xml:space="preserve"> del SESP y Cartas de Endoso de los países participantes</w:t>
            </w:r>
            <w:r w:rsidR="002E6DC9">
              <w:rPr>
                <w:b w:val="0"/>
                <w:bCs w:val="0"/>
                <w:lang w:eastAsia="en-US"/>
              </w:rPr>
              <w:t xml:space="preserve"> (versiones finales)</w:t>
            </w:r>
          </w:p>
        </w:tc>
        <w:tc>
          <w:tcPr>
            <w:tcW w:w="4105" w:type="dxa"/>
            <w:shd w:val="clear" w:color="auto" w:fill="auto"/>
            <w:vAlign w:val="center"/>
          </w:tcPr>
          <w:p w14:paraId="63482AD9" w14:textId="2D761E40" w:rsidR="00FF2C5D" w:rsidRPr="00982017" w:rsidRDefault="001C7408" w:rsidP="00982017">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60</w:t>
            </w:r>
            <w:r w:rsidR="00BF1AB1" w:rsidRPr="00982017">
              <w:rPr>
                <w:lang w:eastAsia="en-US"/>
              </w:rPr>
              <w:t xml:space="preserve"> </w:t>
            </w:r>
            <w:r w:rsidR="00FF2C5D" w:rsidRPr="00982017">
              <w:rPr>
                <w:lang w:eastAsia="en-US"/>
              </w:rPr>
              <w:t>días calendario posterior a la firma del contrato.</w:t>
            </w:r>
          </w:p>
        </w:tc>
      </w:tr>
    </w:tbl>
    <w:p w14:paraId="114FD1F6" w14:textId="77777777" w:rsidR="00FF2C5D" w:rsidRDefault="00FF2C5D" w:rsidP="00104B8C">
      <w:pPr>
        <w:rPr>
          <w:lang w:eastAsia="en-US"/>
        </w:rPr>
      </w:pPr>
    </w:p>
    <w:p w14:paraId="7725EED6" w14:textId="42A1C95E" w:rsidR="00FF2C5D" w:rsidRDefault="00FF2C5D" w:rsidP="00104B8C">
      <w:pPr>
        <w:rPr>
          <w:lang w:eastAsia="en-US"/>
        </w:rPr>
      </w:pPr>
      <w:r>
        <w:rPr>
          <w:lang w:eastAsia="en-US"/>
        </w:rPr>
        <w:t>La versión final de cada producto debe ser presentada en formato digital en versión editable (MS Word) y en PDF.</w:t>
      </w:r>
    </w:p>
    <w:p w14:paraId="7B886D21" w14:textId="68F14D41" w:rsidR="00FF2C5D" w:rsidRDefault="00FF2C5D" w:rsidP="00104B8C">
      <w:pPr>
        <w:rPr>
          <w:lang w:eastAsia="en-US"/>
        </w:rPr>
      </w:pPr>
    </w:p>
    <w:p w14:paraId="0C2DB492" w14:textId="2422E88C" w:rsidR="00FF2C5D" w:rsidRDefault="00FF2C5D" w:rsidP="00104B8C">
      <w:pPr>
        <w:rPr>
          <w:lang w:eastAsia="en-US"/>
        </w:rPr>
      </w:pPr>
      <w:r>
        <w:rPr>
          <w:lang w:eastAsia="en-US"/>
        </w:rPr>
        <w:t xml:space="preserve">La Administración del contrato, el equipo técnico de PNUD y </w:t>
      </w:r>
      <w:r w:rsidR="002D7D8A">
        <w:rPr>
          <w:lang w:eastAsia="en-US"/>
        </w:rPr>
        <w:t>SFP</w:t>
      </w:r>
      <w:r>
        <w:rPr>
          <w:lang w:eastAsia="en-US"/>
        </w:rPr>
        <w:t xml:space="preserve"> dispondrán de cinco (5) días hábiles para la revisión de los productos. En caso de existir observaciones, el/la consultor/a tendrá un plazo de tres (3) días hábiles para el levantamiento de las mismas, y dos (2) días adicionales en caso de una segunda corrección. En caso de persistir falencias y observaciones se considerará  a los productos como no entregados y se aplicarán las penalidades establecidas en el contrato. </w:t>
      </w:r>
    </w:p>
    <w:p w14:paraId="7E81E5EE" w14:textId="585EC4BC" w:rsidR="00FF2C5D" w:rsidRDefault="00FF2C5D" w:rsidP="00104B8C">
      <w:pPr>
        <w:rPr>
          <w:lang w:eastAsia="en-US"/>
        </w:rPr>
      </w:pPr>
    </w:p>
    <w:p w14:paraId="46AE4214" w14:textId="5DEEF378" w:rsidR="00FF2C5D" w:rsidRDefault="00FF2C5D" w:rsidP="00104B8C">
      <w:pPr>
        <w:rPr>
          <w:lang w:eastAsia="en-US"/>
        </w:rPr>
      </w:pPr>
      <w:r>
        <w:rPr>
          <w:lang w:eastAsia="en-US"/>
        </w:rPr>
        <w:t xml:space="preserve">Los tiempos que se demore el contratante en la revisión de los documentos no serán imputables al/la consultor/a. </w:t>
      </w:r>
    </w:p>
    <w:p w14:paraId="345FFB41" w14:textId="77777777" w:rsidR="00FF2C5D" w:rsidRDefault="00FF2C5D" w:rsidP="00104B8C">
      <w:pPr>
        <w:rPr>
          <w:lang w:eastAsia="en-US"/>
        </w:rPr>
      </w:pPr>
    </w:p>
    <w:p w14:paraId="51AA1FF5" w14:textId="68F1844A" w:rsidR="00FF2C5D" w:rsidRDefault="00FF2C5D" w:rsidP="005C4354">
      <w:pPr>
        <w:pStyle w:val="Ttulo1"/>
        <w:rPr>
          <w:lang w:eastAsia="en-US"/>
        </w:rPr>
      </w:pPr>
      <w:r>
        <w:rPr>
          <w:lang w:eastAsia="en-US"/>
        </w:rPr>
        <w:t>Duración de la consultoría</w:t>
      </w:r>
    </w:p>
    <w:p w14:paraId="146D047F" w14:textId="31A48DF0" w:rsidR="00FF2C5D" w:rsidRDefault="00FF2C5D" w:rsidP="00FF2C5D">
      <w:pPr>
        <w:rPr>
          <w:lang w:eastAsia="en-US"/>
        </w:rPr>
      </w:pPr>
      <w:r>
        <w:rPr>
          <w:lang w:eastAsia="en-US"/>
        </w:rPr>
        <w:t xml:space="preserve">La consultoría tendrá una duración de </w:t>
      </w:r>
      <w:r w:rsidR="002D7D8A">
        <w:rPr>
          <w:lang w:eastAsia="en-US"/>
        </w:rPr>
        <w:t>60</w:t>
      </w:r>
      <w:r>
        <w:rPr>
          <w:lang w:eastAsia="en-US"/>
        </w:rPr>
        <w:t xml:space="preserve"> días calendario, efectivos a partir de la suscripción del contrato. </w:t>
      </w:r>
    </w:p>
    <w:p w14:paraId="6F7B139E" w14:textId="77777777" w:rsidR="00E9296E" w:rsidRPr="00FF2C5D" w:rsidRDefault="00E9296E" w:rsidP="00FF2C5D">
      <w:pPr>
        <w:rPr>
          <w:lang w:eastAsia="en-US"/>
        </w:rPr>
      </w:pPr>
    </w:p>
    <w:p w14:paraId="780A8981" w14:textId="453DAD9C" w:rsidR="00E9296E" w:rsidRDefault="00E9296E" w:rsidP="005C4354">
      <w:pPr>
        <w:pStyle w:val="Ttulo1"/>
        <w:rPr>
          <w:lang w:eastAsia="en-US"/>
        </w:rPr>
      </w:pPr>
      <w:r>
        <w:rPr>
          <w:lang w:eastAsia="en-US"/>
        </w:rPr>
        <w:t>Lugar de trabajo</w:t>
      </w:r>
    </w:p>
    <w:p w14:paraId="6A3A1E7C" w14:textId="14BDA611" w:rsidR="00E9296E" w:rsidRDefault="00E9296E" w:rsidP="00E9296E">
      <w:pPr>
        <w:rPr>
          <w:lang w:eastAsia="en-US"/>
        </w:rPr>
      </w:pPr>
      <w:r>
        <w:rPr>
          <w:lang w:eastAsia="en-US"/>
        </w:rPr>
        <w:t>El trabajo se desarrollará de manera remota. De preferencia, el/la consultor/a deberá usar herramientas digitales para establecer comunicaciones y evidenciar la ejecución de los acercamientos. Todos los costos directos e indirectos para la realización de las actividades y cumplimiento de productos señalados en estos TdR y, en general, para la pre</w:t>
      </w:r>
      <w:r w:rsidR="006E137B">
        <w:rPr>
          <w:lang w:eastAsia="en-US"/>
        </w:rPr>
        <w:t>s</w:t>
      </w:r>
      <w:r>
        <w:rPr>
          <w:lang w:eastAsia="en-US"/>
        </w:rPr>
        <w:t xml:space="preserve">tación cabal del servicio, deberán ser incluidos y detallados en la oferta económica que entregue el/la consultor/a. </w:t>
      </w:r>
    </w:p>
    <w:p w14:paraId="5FFA4A63" w14:textId="77777777" w:rsidR="00E9296E" w:rsidRPr="00E9296E" w:rsidRDefault="00E9296E" w:rsidP="00E9296E">
      <w:pPr>
        <w:rPr>
          <w:lang w:eastAsia="en-US"/>
        </w:rPr>
      </w:pPr>
    </w:p>
    <w:p w14:paraId="48154541" w14:textId="5FAC822B" w:rsidR="00790F88" w:rsidRPr="006C6380" w:rsidRDefault="00AA4CDF" w:rsidP="005C4354">
      <w:pPr>
        <w:pStyle w:val="Ttulo1"/>
        <w:rPr>
          <w:lang w:eastAsia="en-US"/>
        </w:rPr>
      </w:pPr>
      <w:r>
        <w:rPr>
          <w:lang w:eastAsia="en-US"/>
        </w:rPr>
        <w:t>Coordinación y Supervisión</w:t>
      </w:r>
    </w:p>
    <w:p w14:paraId="25EE2A49" w14:textId="77777777" w:rsidR="00E9296E" w:rsidRDefault="00E9296E" w:rsidP="00E9296E">
      <w:bookmarkStart w:id="0" w:name="_Hlk38980037"/>
      <w:r w:rsidRPr="00E9296E">
        <w:t>La administración del contrato estará a cargo de la oficina país de PNUD</w:t>
      </w:r>
      <w:r>
        <w:t xml:space="preserve"> Ecuador</w:t>
      </w:r>
      <w:r w:rsidRPr="00E9296E">
        <w:t xml:space="preserve">. El administrador tiene la obligación de brindar las adecuadas y necesarias facilidades para que el/la consultor/a pueda cumplir con sus obligaciones y responsabilidades. </w:t>
      </w:r>
    </w:p>
    <w:p w14:paraId="6D9698C6" w14:textId="77777777" w:rsidR="00E9296E" w:rsidRDefault="00E9296E" w:rsidP="00E9296E"/>
    <w:p w14:paraId="55A62652" w14:textId="6609A41E" w:rsidR="00AA4CDF" w:rsidRDefault="00E9296E" w:rsidP="005C4354">
      <w:r w:rsidRPr="00E9296E">
        <w:t>El personal de la Oficina País del PNUD, estará</w:t>
      </w:r>
      <w:r w:rsidR="00BF1AB1">
        <w:t>n</w:t>
      </w:r>
      <w:r w:rsidRPr="00E9296E">
        <w:t xml:space="preserve"> involucrados en el monitoreo, revisión y fiscalización; y, aprobación de los productos; para lo cual se </w:t>
      </w:r>
      <w:r w:rsidR="006E137B">
        <w:t>pedirá</w:t>
      </w:r>
      <w:r w:rsidRPr="00E9296E">
        <w:t xml:space="preserve"> el apoyo de</w:t>
      </w:r>
      <w:r w:rsidR="006E137B">
        <w:t xml:space="preserve"> PNUD Regional </w:t>
      </w:r>
      <w:r w:rsidR="006E137B">
        <w:lastRenderedPageBreak/>
        <w:t>y SFP</w:t>
      </w:r>
      <w:r w:rsidRPr="00E9296E">
        <w:t>. Solamente una vez aprobado los productos se gestionará el pago al consultor/a través del PNUD.</w:t>
      </w:r>
    </w:p>
    <w:p w14:paraId="1AE9FD99" w14:textId="77777777" w:rsidR="006E137B" w:rsidRPr="00AC0878" w:rsidRDefault="006E137B" w:rsidP="005C4354"/>
    <w:bookmarkEnd w:id="0"/>
    <w:p w14:paraId="4EF2E2FD" w14:textId="11840BB6" w:rsidR="00073C6F" w:rsidRPr="00AC0878" w:rsidRDefault="00AA4CDF" w:rsidP="005C4354">
      <w:pPr>
        <w:pStyle w:val="Ttulo1"/>
      </w:pPr>
      <w:r>
        <w:t>Perfil profesional</w:t>
      </w:r>
    </w:p>
    <w:tbl>
      <w:tblPr>
        <w:tblStyle w:val="Tablaconcuadrcula5oscura-nfasis3"/>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2405"/>
        <w:gridCol w:w="6940"/>
      </w:tblGrid>
      <w:tr w:rsidR="00AA4CDF" w:rsidRPr="008B652D" w14:paraId="4D76A662" w14:textId="77777777" w:rsidTr="00260A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right w:val="none" w:sz="0" w:space="0" w:color="auto"/>
            </w:tcBorders>
            <w:vAlign w:val="center"/>
          </w:tcPr>
          <w:p w14:paraId="296303B8" w14:textId="0C006451" w:rsidR="00AA4CDF" w:rsidRPr="008B652D" w:rsidRDefault="00AA4CDF" w:rsidP="00982017">
            <w:pPr>
              <w:jc w:val="center"/>
              <w:rPr>
                <w:b w:val="0"/>
                <w:bCs w:val="0"/>
              </w:rPr>
            </w:pPr>
            <w:r w:rsidRPr="008B652D">
              <w:t>Títulos académicos (mínimo):</w:t>
            </w:r>
          </w:p>
        </w:tc>
        <w:tc>
          <w:tcPr>
            <w:tcW w:w="6940" w:type="dxa"/>
            <w:tcBorders>
              <w:top w:val="none" w:sz="0" w:space="0" w:color="auto"/>
              <w:left w:val="none" w:sz="0" w:space="0" w:color="auto"/>
              <w:right w:val="none" w:sz="0" w:space="0" w:color="auto"/>
            </w:tcBorders>
            <w:shd w:val="clear" w:color="auto" w:fill="auto"/>
            <w:vAlign w:val="center"/>
          </w:tcPr>
          <w:p w14:paraId="56928149" w14:textId="2AF6EA9D" w:rsidR="00AA4CDF" w:rsidRPr="00A17AEC" w:rsidRDefault="00AA4CDF" w:rsidP="00982017">
            <w:pPr>
              <w:pStyle w:val="Prrafodelista"/>
              <w:numPr>
                <w:ilvl w:val="0"/>
                <w:numId w:val="40"/>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lang w:val="es-EC"/>
              </w:rPr>
            </w:pPr>
            <w:r w:rsidRPr="00A17AEC">
              <w:rPr>
                <w:rFonts w:ascii="Arial" w:hAnsi="Arial" w:cs="Arial"/>
                <w:b w:val="0"/>
                <w:bCs w:val="0"/>
                <w:color w:val="000000" w:themeColor="text1"/>
                <w:sz w:val="22"/>
                <w:szCs w:val="22"/>
                <w:lang w:val="es-EC"/>
              </w:rPr>
              <w:t xml:space="preserve">Título de Cuarto Nivel o especialización en temas relacionados con </w:t>
            </w:r>
            <w:r w:rsidR="008B652D" w:rsidRPr="00A17AEC">
              <w:rPr>
                <w:rFonts w:ascii="Arial" w:hAnsi="Arial" w:cs="Arial"/>
                <w:b w:val="0"/>
                <w:bCs w:val="0"/>
                <w:color w:val="000000" w:themeColor="text1"/>
                <w:sz w:val="22"/>
                <w:szCs w:val="22"/>
                <w:lang w:val="es-EC"/>
              </w:rPr>
              <w:t xml:space="preserve">gestión de </w:t>
            </w:r>
            <w:proofErr w:type="gramStart"/>
            <w:r w:rsidR="008B652D" w:rsidRPr="00A17AEC">
              <w:rPr>
                <w:rFonts w:ascii="Arial" w:hAnsi="Arial" w:cs="Arial"/>
                <w:b w:val="0"/>
                <w:bCs w:val="0"/>
                <w:color w:val="000000" w:themeColor="text1"/>
                <w:sz w:val="22"/>
                <w:szCs w:val="22"/>
                <w:lang w:val="es-EC"/>
              </w:rPr>
              <w:t>proyectos</w:t>
            </w:r>
            <w:r w:rsidR="00E9296E" w:rsidRPr="00A17AEC">
              <w:rPr>
                <w:rFonts w:ascii="Arial" w:hAnsi="Arial" w:cs="Arial"/>
                <w:b w:val="0"/>
                <w:bCs w:val="0"/>
                <w:color w:val="000000" w:themeColor="text1"/>
                <w:sz w:val="22"/>
                <w:szCs w:val="22"/>
                <w:lang w:val="es-EC"/>
              </w:rPr>
              <w:t xml:space="preserve">, </w:t>
            </w:r>
            <w:r w:rsidR="008B652D" w:rsidRPr="00A17AEC">
              <w:rPr>
                <w:rFonts w:ascii="Arial" w:hAnsi="Arial" w:cs="Arial"/>
                <w:b w:val="0"/>
                <w:bCs w:val="0"/>
                <w:color w:val="000000" w:themeColor="text1"/>
                <w:sz w:val="22"/>
                <w:szCs w:val="22"/>
                <w:lang w:val="es-EC"/>
              </w:rPr>
              <w:t xml:space="preserve"> </w:t>
            </w:r>
            <w:r w:rsidR="006E137B">
              <w:rPr>
                <w:rFonts w:ascii="Arial" w:hAnsi="Arial" w:cs="Arial"/>
                <w:b w:val="0"/>
                <w:bCs w:val="0"/>
                <w:color w:val="000000" w:themeColor="text1"/>
                <w:sz w:val="22"/>
                <w:szCs w:val="22"/>
                <w:lang w:val="es-EC"/>
              </w:rPr>
              <w:t>manejo</w:t>
            </w:r>
            <w:proofErr w:type="gramEnd"/>
            <w:r w:rsidR="006E137B">
              <w:rPr>
                <w:rFonts w:ascii="Arial" w:hAnsi="Arial" w:cs="Arial"/>
                <w:b w:val="0"/>
                <w:bCs w:val="0"/>
                <w:color w:val="000000" w:themeColor="text1"/>
                <w:sz w:val="22"/>
                <w:szCs w:val="22"/>
                <w:lang w:val="es-EC"/>
              </w:rPr>
              <w:t xml:space="preserve"> pesquero, </w:t>
            </w:r>
            <w:r w:rsidR="008B652D" w:rsidRPr="00A17AEC">
              <w:rPr>
                <w:rFonts w:ascii="Arial" w:hAnsi="Arial" w:cs="Arial"/>
                <w:b w:val="0"/>
                <w:bCs w:val="0"/>
                <w:color w:val="000000" w:themeColor="text1"/>
                <w:sz w:val="22"/>
                <w:szCs w:val="22"/>
                <w:lang w:val="es-EC"/>
              </w:rPr>
              <w:t>desarrollo sostenible</w:t>
            </w:r>
            <w:r w:rsidR="00E9296E" w:rsidRPr="00A17AEC">
              <w:rPr>
                <w:rFonts w:ascii="Arial" w:hAnsi="Arial" w:cs="Arial"/>
                <w:b w:val="0"/>
                <w:bCs w:val="0"/>
                <w:color w:val="000000" w:themeColor="text1"/>
                <w:sz w:val="22"/>
                <w:szCs w:val="22"/>
                <w:lang w:val="es-EC"/>
              </w:rPr>
              <w:t>, manejo de recursos naturales, producción sostenible</w:t>
            </w:r>
            <w:r w:rsidR="008B652D" w:rsidRPr="00A17AEC">
              <w:rPr>
                <w:rFonts w:ascii="Arial" w:hAnsi="Arial" w:cs="Arial"/>
                <w:b w:val="0"/>
                <w:bCs w:val="0"/>
                <w:color w:val="000000" w:themeColor="text1"/>
                <w:sz w:val="22"/>
                <w:szCs w:val="22"/>
                <w:lang w:val="es-EC"/>
              </w:rPr>
              <w:t>.</w:t>
            </w:r>
          </w:p>
        </w:tc>
      </w:tr>
      <w:tr w:rsidR="00AA4CDF" w:rsidRPr="008B652D" w14:paraId="22324DC3" w14:textId="77777777" w:rsidTr="00260A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bottom w:val="none" w:sz="0" w:space="0" w:color="auto"/>
            </w:tcBorders>
            <w:vAlign w:val="center"/>
          </w:tcPr>
          <w:p w14:paraId="5BD9E7C6" w14:textId="7681F2BA" w:rsidR="00AA4CDF" w:rsidRPr="008B652D" w:rsidRDefault="008B652D" w:rsidP="00982017">
            <w:pPr>
              <w:jc w:val="center"/>
              <w:rPr>
                <w:b w:val="0"/>
                <w:bCs w:val="0"/>
              </w:rPr>
            </w:pPr>
            <w:r w:rsidRPr="008B652D">
              <w:t>Años de experiencia laboral para el puesto (mínimo):</w:t>
            </w:r>
          </w:p>
        </w:tc>
        <w:tc>
          <w:tcPr>
            <w:tcW w:w="6940" w:type="dxa"/>
            <w:shd w:val="clear" w:color="auto" w:fill="auto"/>
            <w:vAlign w:val="center"/>
          </w:tcPr>
          <w:p w14:paraId="6AC865FD" w14:textId="459372D0" w:rsidR="00982017" w:rsidRPr="00A17AEC" w:rsidRDefault="008B652D" w:rsidP="00982017">
            <w:pPr>
              <w:pStyle w:val="Prrafodelista"/>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EC"/>
              </w:rPr>
            </w:pPr>
            <w:r w:rsidRPr="00A17AEC">
              <w:rPr>
                <w:rFonts w:ascii="Arial" w:hAnsi="Arial" w:cs="Arial"/>
                <w:color w:val="000000" w:themeColor="text1"/>
                <w:sz w:val="22"/>
                <w:szCs w:val="22"/>
                <w:lang w:val="es-EC"/>
              </w:rPr>
              <w:t xml:space="preserve">Experiencia de al menos </w:t>
            </w:r>
            <w:r w:rsidR="006E137B">
              <w:rPr>
                <w:rFonts w:ascii="Arial" w:hAnsi="Arial" w:cs="Arial"/>
                <w:color w:val="000000" w:themeColor="text1"/>
                <w:sz w:val="22"/>
                <w:szCs w:val="22"/>
                <w:lang w:val="es-EC"/>
              </w:rPr>
              <w:t>10</w:t>
            </w:r>
            <w:r w:rsidRPr="00A17AEC">
              <w:rPr>
                <w:rFonts w:ascii="Arial" w:hAnsi="Arial" w:cs="Arial"/>
                <w:color w:val="000000" w:themeColor="text1"/>
                <w:sz w:val="22"/>
                <w:szCs w:val="22"/>
                <w:lang w:val="es-EC"/>
              </w:rPr>
              <w:t xml:space="preserve"> años </w:t>
            </w:r>
            <w:r w:rsidR="00982017" w:rsidRPr="00A17AEC">
              <w:rPr>
                <w:rFonts w:ascii="Arial" w:hAnsi="Arial" w:cs="Arial"/>
                <w:color w:val="000000" w:themeColor="text1"/>
                <w:sz w:val="22"/>
                <w:szCs w:val="22"/>
                <w:lang w:val="es-EC"/>
              </w:rPr>
              <w:t xml:space="preserve">en la elaboración o ejecución de proyectos en manejo de recursos naturales, ambiente, producción </w:t>
            </w:r>
            <w:r w:rsidR="008F5BF3">
              <w:rPr>
                <w:rFonts w:ascii="Arial" w:hAnsi="Arial" w:cs="Arial"/>
                <w:color w:val="000000" w:themeColor="text1"/>
                <w:sz w:val="22"/>
                <w:szCs w:val="22"/>
                <w:lang w:val="es-EC"/>
              </w:rPr>
              <w:t>sostenible.</w:t>
            </w:r>
          </w:p>
          <w:p w14:paraId="519D7F87" w14:textId="7477C1AE" w:rsidR="00982017" w:rsidRPr="00AA339E" w:rsidRDefault="00982017" w:rsidP="00AA339E">
            <w:pPr>
              <w:pStyle w:val="Prrafodelista"/>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EC"/>
              </w:rPr>
            </w:pPr>
            <w:r w:rsidRPr="00A17AEC">
              <w:rPr>
                <w:rFonts w:ascii="Arial" w:hAnsi="Arial" w:cs="Arial"/>
                <w:color w:val="000000" w:themeColor="text1"/>
                <w:sz w:val="22"/>
                <w:szCs w:val="22"/>
                <w:lang w:val="es-EC"/>
              </w:rPr>
              <w:t>Experiencia en la elaboración de al</w:t>
            </w:r>
            <w:r w:rsidR="008F5BF3">
              <w:rPr>
                <w:rFonts w:ascii="Arial" w:hAnsi="Arial" w:cs="Arial"/>
                <w:color w:val="000000" w:themeColor="text1"/>
                <w:sz w:val="22"/>
                <w:szCs w:val="22"/>
                <w:lang w:val="es-EC"/>
              </w:rPr>
              <w:t xml:space="preserve"> </w:t>
            </w:r>
            <w:r w:rsidRPr="00A17AEC">
              <w:rPr>
                <w:rFonts w:ascii="Arial" w:hAnsi="Arial" w:cs="Arial"/>
                <w:color w:val="000000" w:themeColor="text1"/>
                <w:sz w:val="22"/>
                <w:szCs w:val="22"/>
                <w:lang w:val="es-EC"/>
              </w:rPr>
              <w:t xml:space="preserve">menos </w:t>
            </w:r>
            <w:r w:rsidR="008F5BF3">
              <w:rPr>
                <w:rFonts w:ascii="Arial" w:hAnsi="Arial" w:cs="Arial"/>
                <w:color w:val="000000" w:themeColor="text1"/>
                <w:sz w:val="22"/>
                <w:szCs w:val="22"/>
                <w:lang w:val="es-EC"/>
              </w:rPr>
              <w:t xml:space="preserve">3 </w:t>
            </w:r>
            <w:proofErr w:type="spellStart"/>
            <w:r w:rsidR="006E137B">
              <w:rPr>
                <w:rFonts w:ascii="Arial" w:hAnsi="Arial" w:cs="Arial"/>
                <w:color w:val="000000" w:themeColor="text1"/>
                <w:sz w:val="22"/>
                <w:szCs w:val="22"/>
                <w:lang w:val="es-EC"/>
              </w:rPr>
              <w:t>PIFs</w:t>
            </w:r>
            <w:proofErr w:type="spellEnd"/>
            <w:r w:rsidR="008F5BF3">
              <w:rPr>
                <w:rFonts w:ascii="Arial" w:hAnsi="Arial" w:cs="Arial"/>
                <w:color w:val="000000" w:themeColor="text1"/>
                <w:sz w:val="22"/>
                <w:szCs w:val="22"/>
                <w:lang w:val="es-EC"/>
              </w:rPr>
              <w:t xml:space="preserve"> de proyectos</w:t>
            </w:r>
            <w:r w:rsidR="006E137B">
              <w:rPr>
                <w:rFonts w:ascii="Arial" w:hAnsi="Arial" w:cs="Arial"/>
                <w:color w:val="000000" w:themeColor="text1"/>
                <w:sz w:val="22"/>
                <w:szCs w:val="22"/>
                <w:lang w:val="es-EC"/>
              </w:rPr>
              <w:t xml:space="preserve"> GEF</w:t>
            </w:r>
            <w:r w:rsidR="008F5BF3">
              <w:rPr>
                <w:rFonts w:ascii="Arial" w:hAnsi="Arial" w:cs="Arial"/>
                <w:color w:val="000000" w:themeColor="text1"/>
                <w:sz w:val="22"/>
                <w:szCs w:val="22"/>
                <w:lang w:val="es-EC"/>
              </w:rPr>
              <w:t xml:space="preserve">. </w:t>
            </w:r>
            <w:r w:rsidR="008F5BF3" w:rsidRPr="00A17AEC">
              <w:rPr>
                <w:rFonts w:ascii="Arial" w:hAnsi="Arial" w:cs="Arial"/>
                <w:color w:val="000000" w:themeColor="text1"/>
                <w:sz w:val="22"/>
                <w:szCs w:val="22"/>
                <w:lang w:val="es-EC"/>
              </w:rPr>
              <w:t xml:space="preserve"> </w:t>
            </w:r>
          </w:p>
        </w:tc>
      </w:tr>
    </w:tbl>
    <w:p w14:paraId="1E50D150" w14:textId="77777777" w:rsidR="00AA4CDF" w:rsidRDefault="00AA4CDF" w:rsidP="005C4354"/>
    <w:p w14:paraId="076D011B" w14:textId="7B34A526" w:rsidR="00AA4CDF" w:rsidRDefault="00982017" w:rsidP="005C4354">
      <w:pPr>
        <w:pStyle w:val="Ttulo1"/>
      </w:pPr>
      <w:r>
        <w:t>Condiciones de la contratación y forma de pago</w:t>
      </w:r>
    </w:p>
    <w:p w14:paraId="2DB0A70E" w14:textId="32CBBF2D" w:rsidR="00982017" w:rsidRDefault="00982017" w:rsidP="00982017">
      <w:r>
        <w:t xml:space="preserve">El valor del contrato es fijo. Todos los costos directos relacionados con las actividades indicadas en estos TdR deberán estar incluidos en la propuesta económica, así como los costos indirectos que el oferente determine. No se reconocerán valores adicionales a los acordados. Los pagos se realizarán contra entrega y aprobación de los productos en los plazos esperados, según el siguiente cuadro: </w:t>
      </w:r>
    </w:p>
    <w:p w14:paraId="4D71E5C2" w14:textId="25881719" w:rsidR="00982017" w:rsidRDefault="00982017" w:rsidP="00982017"/>
    <w:tbl>
      <w:tblPr>
        <w:tblStyle w:val="Tablaconcuadrcula4-nfasis3"/>
        <w:tblW w:w="0" w:type="auto"/>
        <w:tblLook w:val="04A0" w:firstRow="1" w:lastRow="0" w:firstColumn="1" w:lastColumn="0" w:noHBand="0" w:noVBand="1"/>
      </w:tblPr>
      <w:tblGrid>
        <w:gridCol w:w="3812"/>
        <w:gridCol w:w="2966"/>
        <w:gridCol w:w="2567"/>
      </w:tblGrid>
      <w:tr w:rsidR="00982017" w:rsidRPr="00FF2C5D" w14:paraId="59A1D28A" w14:textId="41546AF5" w:rsidTr="009820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Pr>
          <w:p w14:paraId="1365359E" w14:textId="77777777" w:rsidR="00982017" w:rsidRPr="00982017" w:rsidRDefault="00982017" w:rsidP="003836E6">
            <w:pPr>
              <w:jc w:val="center"/>
              <w:rPr>
                <w:lang w:eastAsia="en-US"/>
              </w:rPr>
            </w:pPr>
            <w:r w:rsidRPr="00982017">
              <w:rPr>
                <w:lang w:eastAsia="en-US"/>
              </w:rPr>
              <w:t>Productos</w:t>
            </w:r>
          </w:p>
        </w:tc>
        <w:tc>
          <w:tcPr>
            <w:tcW w:w="2969" w:type="dxa"/>
          </w:tcPr>
          <w:p w14:paraId="2CC69729" w14:textId="77777777" w:rsidR="00982017" w:rsidRPr="00982017" w:rsidRDefault="00982017" w:rsidP="003836E6">
            <w:pPr>
              <w:jc w:val="center"/>
              <w:cnfStyle w:val="100000000000" w:firstRow="1" w:lastRow="0" w:firstColumn="0" w:lastColumn="0" w:oddVBand="0" w:evenVBand="0" w:oddHBand="0" w:evenHBand="0" w:firstRowFirstColumn="0" w:firstRowLastColumn="0" w:lastRowFirstColumn="0" w:lastRowLastColumn="0"/>
              <w:rPr>
                <w:lang w:eastAsia="en-US"/>
              </w:rPr>
            </w:pPr>
            <w:r w:rsidRPr="00982017">
              <w:rPr>
                <w:lang w:eastAsia="en-US"/>
              </w:rPr>
              <w:t>Plazo entrega</w:t>
            </w:r>
          </w:p>
        </w:tc>
        <w:tc>
          <w:tcPr>
            <w:tcW w:w="2570" w:type="dxa"/>
          </w:tcPr>
          <w:p w14:paraId="5E980355" w14:textId="5074DD56" w:rsidR="00982017" w:rsidRPr="00982017" w:rsidRDefault="00982017" w:rsidP="003836E6">
            <w:pPr>
              <w:jc w:val="center"/>
              <w:cnfStyle w:val="100000000000" w:firstRow="1" w:lastRow="0" w:firstColumn="0" w:lastColumn="0" w:oddVBand="0" w:evenVBand="0" w:oddHBand="0" w:evenHBand="0" w:firstRowFirstColumn="0" w:firstRowLastColumn="0" w:lastRowFirstColumn="0" w:lastRowLastColumn="0"/>
              <w:rPr>
                <w:lang w:eastAsia="en-US"/>
              </w:rPr>
            </w:pPr>
            <w:r w:rsidRPr="00982017">
              <w:rPr>
                <w:lang w:eastAsia="en-US"/>
              </w:rPr>
              <w:t>% forma de pago</w:t>
            </w:r>
          </w:p>
        </w:tc>
      </w:tr>
      <w:tr w:rsidR="00982017" w14:paraId="11C748CF" w14:textId="08C4B4EA" w:rsidTr="00982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shd w:val="clear" w:color="auto" w:fill="auto"/>
            <w:vAlign w:val="center"/>
          </w:tcPr>
          <w:p w14:paraId="3016DF63" w14:textId="1511E22E" w:rsidR="00982017" w:rsidRPr="00982017" w:rsidRDefault="001C7408" w:rsidP="00982017">
            <w:pPr>
              <w:rPr>
                <w:b w:val="0"/>
                <w:bCs w:val="0"/>
                <w:lang w:eastAsia="en-US"/>
              </w:rPr>
            </w:pPr>
            <w:r w:rsidRPr="00982017">
              <w:rPr>
                <w:b w:val="0"/>
                <w:bCs w:val="0"/>
                <w:lang w:eastAsia="en-US"/>
              </w:rPr>
              <w:t xml:space="preserve">Documento </w:t>
            </w:r>
            <w:r>
              <w:rPr>
                <w:b w:val="0"/>
                <w:bCs w:val="0"/>
                <w:lang w:eastAsia="en-US"/>
              </w:rPr>
              <w:t>de planificación del trabajo del equipo consultor de apoyo y hoja de ruta para la preparación del PIF.</w:t>
            </w:r>
          </w:p>
        </w:tc>
        <w:tc>
          <w:tcPr>
            <w:tcW w:w="2969" w:type="dxa"/>
            <w:shd w:val="clear" w:color="auto" w:fill="auto"/>
            <w:vAlign w:val="center"/>
          </w:tcPr>
          <w:p w14:paraId="788497FA" w14:textId="64D5AB53" w:rsidR="00982017" w:rsidRPr="00982017" w:rsidRDefault="00022AF6" w:rsidP="00982017">
            <w:pPr>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1</w:t>
            </w:r>
            <w:r w:rsidR="001C7408">
              <w:rPr>
                <w:lang w:eastAsia="en-US"/>
              </w:rPr>
              <w:t>0</w:t>
            </w:r>
            <w:r w:rsidR="00982017" w:rsidRPr="00982017">
              <w:rPr>
                <w:lang w:eastAsia="en-US"/>
              </w:rPr>
              <w:t xml:space="preserve"> días calendario posterior a la firma del contrato.</w:t>
            </w:r>
          </w:p>
        </w:tc>
        <w:tc>
          <w:tcPr>
            <w:tcW w:w="2570" w:type="dxa"/>
            <w:shd w:val="clear" w:color="auto" w:fill="auto"/>
            <w:vAlign w:val="center"/>
          </w:tcPr>
          <w:p w14:paraId="7D5D3119" w14:textId="67CCD6A6" w:rsidR="00982017" w:rsidRPr="00982017" w:rsidRDefault="00982017" w:rsidP="00982017">
            <w:pPr>
              <w:jc w:val="center"/>
              <w:cnfStyle w:val="000000100000" w:firstRow="0" w:lastRow="0" w:firstColumn="0" w:lastColumn="0" w:oddVBand="0" w:evenVBand="0" w:oddHBand="1" w:evenHBand="0" w:firstRowFirstColumn="0" w:firstRowLastColumn="0" w:lastRowFirstColumn="0" w:lastRowLastColumn="0"/>
            </w:pPr>
            <w:r w:rsidRPr="00982017">
              <w:t>40%</w:t>
            </w:r>
          </w:p>
        </w:tc>
      </w:tr>
      <w:tr w:rsidR="00982017" w14:paraId="346DFCC7" w14:textId="7B317FD8" w:rsidTr="00982017">
        <w:tc>
          <w:tcPr>
            <w:cnfStyle w:val="001000000000" w:firstRow="0" w:lastRow="0" w:firstColumn="1" w:lastColumn="0" w:oddVBand="0" w:evenVBand="0" w:oddHBand="0" w:evenHBand="0" w:firstRowFirstColumn="0" w:firstRowLastColumn="0" w:lastRowFirstColumn="0" w:lastRowLastColumn="0"/>
            <w:tcW w:w="3816" w:type="dxa"/>
            <w:shd w:val="clear" w:color="auto" w:fill="auto"/>
            <w:vAlign w:val="center"/>
          </w:tcPr>
          <w:p w14:paraId="2540F1C3" w14:textId="12A9FF76" w:rsidR="00982017" w:rsidRPr="00982017" w:rsidRDefault="001C7408" w:rsidP="00982017">
            <w:pPr>
              <w:rPr>
                <w:b w:val="0"/>
                <w:bCs w:val="0"/>
                <w:lang w:eastAsia="en-US"/>
              </w:rPr>
            </w:pPr>
            <w:r>
              <w:rPr>
                <w:b w:val="0"/>
                <w:bCs w:val="0"/>
                <w:lang w:eastAsia="en-US"/>
              </w:rPr>
              <w:t xml:space="preserve">PIF con todos sus anexos, </w:t>
            </w:r>
            <w:proofErr w:type="spellStart"/>
            <w:r>
              <w:rPr>
                <w:b w:val="0"/>
                <w:bCs w:val="0"/>
                <w:lang w:eastAsia="en-US"/>
              </w:rPr>
              <w:t>pre-screening</w:t>
            </w:r>
            <w:proofErr w:type="spellEnd"/>
            <w:r>
              <w:rPr>
                <w:b w:val="0"/>
                <w:bCs w:val="0"/>
                <w:lang w:eastAsia="en-US"/>
              </w:rPr>
              <w:t xml:space="preserve"> del SESP y Cartas de Endoso de los países participantes (versiones finales)</w:t>
            </w:r>
          </w:p>
        </w:tc>
        <w:tc>
          <w:tcPr>
            <w:tcW w:w="2969" w:type="dxa"/>
            <w:shd w:val="clear" w:color="auto" w:fill="auto"/>
            <w:vAlign w:val="center"/>
          </w:tcPr>
          <w:p w14:paraId="47878108" w14:textId="0458D3B8" w:rsidR="00982017" w:rsidRPr="00982017" w:rsidRDefault="001C7408" w:rsidP="00982017">
            <w:pPr>
              <w:jc w:val="center"/>
              <w:cnfStyle w:val="000000000000" w:firstRow="0" w:lastRow="0" w:firstColumn="0" w:lastColumn="0" w:oddVBand="0" w:evenVBand="0" w:oddHBand="0" w:evenHBand="0" w:firstRowFirstColumn="0" w:firstRowLastColumn="0" w:lastRowFirstColumn="0" w:lastRowLastColumn="0"/>
              <w:rPr>
                <w:lang w:eastAsia="en-US"/>
              </w:rPr>
            </w:pPr>
            <w:r>
              <w:rPr>
                <w:lang w:eastAsia="en-US"/>
              </w:rPr>
              <w:t>60</w:t>
            </w:r>
            <w:r w:rsidR="00BF1AB1" w:rsidRPr="00982017">
              <w:rPr>
                <w:lang w:eastAsia="en-US"/>
              </w:rPr>
              <w:t xml:space="preserve"> </w:t>
            </w:r>
            <w:r w:rsidR="00982017" w:rsidRPr="00982017">
              <w:rPr>
                <w:lang w:eastAsia="en-US"/>
              </w:rPr>
              <w:t>días calendario posterior a la firma del contrato.</w:t>
            </w:r>
          </w:p>
        </w:tc>
        <w:tc>
          <w:tcPr>
            <w:tcW w:w="2570" w:type="dxa"/>
            <w:shd w:val="clear" w:color="auto" w:fill="auto"/>
            <w:vAlign w:val="center"/>
          </w:tcPr>
          <w:p w14:paraId="350273BC" w14:textId="25682A06" w:rsidR="00982017" w:rsidRPr="00982017" w:rsidRDefault="00982017" w:rsidP="00982017">
            <w:pPr>
              <w:jc w:val="center"/>
              <w:cnfStyle w:val="000000000000" w:firstRow="0" w:lastRow="0" w:firstColumn="0" w:lastColumn="0" w:oddVBand="0" w:evenVBand="0" w:oddHBand="0" w:evenHBand="0" w:firstRowFirstColumn="0" w:firstRowLastColumn="0" w:lastRowFirstColumn="0" w:lastRowLastColumn="0"/>
            </w:pPr>
            <w:r w:rsidRPr="00982017">
              <w:t>60%</w:t>
            </w:r>
          </w:p>
        </w:tc>
      </w:tr>
    </w:tbl>
    <w:p w14:paraId="79E84D8B" w14:textId="5D445913" w:rsidR="00AA4CDF" w:rsidRDefault="00AA4CDF" w:rsidP="005C4354"/>
    <w:p w14:paraId="32556CBD" w14:textId="2086DA8B" w:rsidR="008B652D" w:rsidRDefault="00982017" w:rsidP="005C4354">
      <w:pPr>
        <w:pStyle w:val="Ttulo1"/>
      </w:pPr>
      <w:r>
        <w:t>Criterios para la selección de la mejor oferta</w:t>
      </w:r>
    </w:p>
    <w:p w14:paraId="3288D099" w14:textId="77777777" w:rsidR="00982017" w:rsidRPr="00982017" w:rsidRDefault="00982017" w:rsidP="00982017"/>
    <w:p w14:paraId="794495C7" w14:textId="77777777" w:rsidR="00982017" w:rsidRPr="00982017" w:rsidRDefault="00982017" w:rsidP="00982017">
      <w:r w:rsidRPr="00982017">
        <w:t>La mejor oferta será aquella que obtenga un mejor puntaje, distribuido de la siguiente forma:</w:t>
      </w:r>
    </w:p>
    <w:p w14:paraId="5C63C1B9" w14:textId="77777777" w:rsidR="00224188" w:rsidRPr="00E313AE" w:rsidRDefault="00224188" w:rsidP="00A17AEC"/>
    <w:p w14:paraId="5B376764" w14:textId="14768EF9" w:rsidR="003F0C0B" w:rsidRPr="003F0C0B" w:rsidRDefault="003F0C0B" w:rsidP="00A17AEC">
      <w:pPr>
        <w:rPr>
          <w:b/>
          <w:bCs/>
        </w:rPr>
      </w:pPr>
      <w:r w:rsidRPr="003F0C0B">
        <w:rPr>
          <w:b/>
          <w:bCs/>
        </w:rPr>
        <w:t xml:space="preserve">Criterios de calificación para el perfil </w:t>
      </w:r>
      <w:proofErr w:type="spellStart"/>
      <w:r w:rsidRPr="003F0C0B">
        <w:rPr>
          <w:b/>
          <w:bCs/>
        </w:rPr>
        <w:t>professional</w:t>
      </w:r>
      <w:proofErr w:type="spellEnd"/>
      <w:r>
        <w:rPr>
          <w:b/>
          <w:bCs/>
        </w:rPr>
        <w:t>:</w:t>
      </w:r>
    </w:p>
    <w:p w14:paraId="0870601D" w14:textId="77777777" w:rsidR="003F0C0B" w:rsidRPr="003F0C0B" w:rsidRDefault="003F0C0B" w:rsidP="00A17AEC"/>
    <w:tbl>
      <w:tblPr>
        <w:tblStyle w:val="Tablaconcuadrcula4-nfasis3"/>
        <w:tblW w:w="0" w:type="auto"/>
        <w:tblLook w:val="04A0" w:firstRow="1" w:lastRow="0" w:firstColumn="1" w:lastColumn="0" w:noHBand="0" w:noVBand="1"/>
      </w:tblPr>
      <w:tblGrid>
        <w:gridCol w:w="7747"/>
        <w:gridCol w:w="1598"/>
      </w:tblGrid>
      <w:tr w:rsidR="003F0C0B" w14:paraId="7CAB236B" w14:textId="77777777" w:rsidTr="002241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7" w:type="dxa"/>
          </w:tcPr>
          <w:p w14:paraId="05ED3AF9" w14:textId="77777777" w:rsidR="003F0C0B" w:rsidRDefault="003F0C0B" w:rsidP="003836E6">
            <w:pPr>
              <w:jc w:val="center"/>
            </w:pPr>
            <w:r>
              <w:t>Perfil profesional, formación, experiencia</w:t>
            </w:r>
          </w:p>
        </w:tc>
        <w:tc>
          <w:tcPr>
            <w:tcW w:w="1598" w:type="dxa"/>
          </w:tcPr>
          <w:p w14:paraId="78FC2883" w14:textId="77777777" w:rsidR="003F0C0B" w:rsidRDefault="003F0C0B" w:rsidP="003836E6">
            <w:pPr>
              <w:jc w:val="center"/>
              <w:cnfStyle w:val="100000000000" w:firstRow="1" w:lastRow="0" w:firstColumn="0" w:lastColumn="0" w:oddVBand="0" w:evenVBand="0" w:oddHBand="0" w:evenHBand="0" w:firstRowFirstColumn="0" w:firstRowLastColumn="0" w:lastRowFirstColumn="0" w:lastRowLastColumn="0"/>
            </w:pPr>
            <w:r>
              <w:t>Puntaje</w:t>
            </w:r>
          </w:p>
        </w:tc>
      </w:tr>
      <w:tr w:rsidR="003F0C0B" w14:paraId="20BB98E3" w14:textId="77777777" w:rsidTr="00224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7" w:type="dxa"/>
            <w:shd w:val="clear" w:color="auto" w:fill="auto"/>
            <w:vAlign w:val="center"/>
          </w:tcPr>
          <w:p w14:paraId="741681D4" w14:textId="2357B13D" w:rsidR="003F0C0B" w:rsidRPr="00A17AEC" w:rsidRDefault="007475AD" w:rsidP="003836E6">
            <w:pPr>
              <w:rPr>
                <w:b w:val="0"/>
                <w:bCs w:val="0"/>
              </w:rPr>
            </w:pPr>
            <w:r w:rsidRPr="00A17AEC">
              <w:rPr>
                <w:rFonts w:cs="Arial"/>
                <w:b w:val="0"/>
                <w:bCs w:val="0"/>
                <w:color w:val="000000" w:themeColor="text1"/>
                <w:szCs w:val="22"/>
              </w:rPr>
              <w:t xml:space="preserve">Título de Cuarto Nivel o especialización en temas relacionados con gestión de proyectos, </w:t>
            </w:r>
            <w:r>
              <w:rPr>
                <w:rFonts w:cs="Arial"/>
                <w:b w:val="0"/>
                <w:bCs w:val="0"/>
                <w:color w:val="000000" w:themeColor="text1"/>
                <w:szCs w:val="22"/>
              </w:rPr>
              <w:t xml:space="preserve">manejo pesquero, </w:t>
            </w:r>
            <w:r w:rsidRPr="00A17AEC">
              <w:rPr>
                <w:rFonts w:cs="Arial"/>
                <w:b w:val="0"/>
                <w:bCs w:val="0"/>
                <w:color w:val="000000" w:themeColor="text1"/>
                <w:szCs w:val="22"/>
              </w:rPr>
              <w:t>desarrollo sostenible, manejo de recursos naturales, producción sostenible.</w:t>
            </w:r>
          </w:p>
        </w:tc>
        <w:tc>
          <w:tcPr>
            <w:tcW w:w="1598" w:type="dxa"/>
            <w:shd w:val="clear" w:color="auto" w:fill="auto"/>
            <w:vAlign w:val="center"/>
          </w:tcPr>
          <w:p w14:paraId="1E7F9D20" w14:textId="2C139DEE" w:rsidR="003F0C0B" w:rsidRPr="00A17AEC" w:rsidRDefault="00E313AE" w:rsidP="003836E6">
            <w:pPr>
              <w:jc w:val="center"/>
              <w:cnfStyle w:val="000000100000" w:firstRow="0" w:lastRow="0" w:firstColumn="0" w:lastColumn="0" w:oddVBand="0" w:evenVBand="0" w:oddHBand="1" w:evenHBand="0" w:firstRowFirstColumn="0" w:firstRowLastColumn="0" w:lastRowFirstColumn="0" w:lastRowLastColumn="0"/>
            </w:pPr>
            <w:r>
              <w:t>Cumple/no cumple</w:t>
            </w:r>
          </w:p>
        </w:tc>
      </w:tr>
      <w:tr w:rsidR="003F0C0B" w14:paraId="1A2D5495" w14:textId="77777777" w:rsidTr="00224188">
        <w:tc>
          <w:tcPr>
            <w:cnfStyle w:val="001000000000" w:firstRow="0" w:lastRow="0" w:firstColumn="1" w:lastColumn="0" w:oddVBand="0" w:evenVBand="0" w:oddHBand="0" w:evenHBand="0" w:firstRowFirstColumn="0" w:firstRowLastColumn="0" w:lastRowFirstColumn="0" w:lastRowLastColumn="0"/>
            <w:tcW w:w="7747" w:type="dxa"/>
            <w:shd w:val="clear" w:color="auto" w:fill="auto"/>
            <w:vAlign w:val="center"/>
          </w:tcPr>
          <w:p w14:paraId="09DCEEB2" w14:textId="77777777" w:rsidR="007475AD" w:rsidRPr="007475AD" w:rsidRDefault="007475AD" w:rsidP="007475AD">
            <w:pPr>
              <w:rPr>
                <w:rFonts w:cs="Arial"/>
                <w:b w:val="0"/>
                <w:bCs w:val="0"/>
                <w:color w:val="000000" w:themeColor="text1"/>
                <w:szCs w:val="22"/>
              </w:rPr>
            </w:pPr>
            <w:r w:rsidRPr="007475AD">
              <w:rPr>
                <w:rFonts w:cs="Arial"/>
                <w:b w:val="0"/>
                <w:bCs w:val="0"/>
                <w:color w:val="000000" w:themeColor="text1"/>
                <w:szCs w:val="22"/>
              </w:rPr>
              <w:t>Experiencia de al menos 10 años en la elaboración o ejecución de proyectos en manejo de recursos naturales, ambiente, producción sostenible.</w:t>
            </w:r>
          </w:p>
          <w:p w14:paraId="079042CD" w14:textId="7444AE3A" w:rsidR="003F0C0B" w:rsidRPr="007475AD" w:rsidRDefault="003F0C0B" w:rsidP="007475AD">
            <w:pPr>
              <w:rPr>
                <w:rFonts w:cs="Arial"/>
                <w:b w:val="0"/>
                <w:bCs w:val="0"/>
                <w:color w:val="000000" w:themeColor="text1"/>
                <w:szCs w:val="22"/>
              </w:rPr>
            </w:pPr>
          </w:p>
        </w:tc>
        <w:tc>
          <w:tcPr>
            <w:tcW w:w="1598" w:type="dxa"/>
            <w:shd w:val="clear" w:color="auto" w:fill="auto"/>
            <w:vAlign w:val="center"/>
          </w:tcPr>
          <w:p w14:paraId="445F6187" w14:textId="24A4E2BB" w:rsidR="003F0C0B" w:rsidRPr="00A17AEC" w:rsidRDefault="00E313AE" w:rsidP="003836E6">
            <w:pPr>
              <w:jc w:val="center"/>
              <w:cnfStyle w:val="000000000000" w:firstRow="0" w:lastRow="0" w:firstColumn="0" w:lastColumn="0" w:oddVBand="0" w:evenVBand="0" w:oddHBand="0" w:evenHBand="0" w:firstRowFirstColumn="0" w:firstRowLastColumn="0" w:lastRowFirstColumn="0" w:lastRowLastColumn="0"/>
            </w:pPr>
            <w:r>
              <w:t>Cumple/no cumple</w:t>
            </w:r>
          </w:p>
        </w:tc>
      </w:tr>
      <w:tr w:rsidR="003F0C0B" w14:paraId="4D09AC50" w14:textId="77777777" w:rsidTr="00224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7" w:type="dxa"/>
            <w:shd w:val="clear" w:color="auto" w:fill="auto"/>
            <w:vAlign w:val="center"/>
          </w:tcPr>
          <w:p w14:paraId="5812981E" w14:textId="071400FD" w:rsidR="003F0C0B" w:rsidRPr="007475AD" w:rsidRDefault="007475AD" w:rsidP="003836E6">
            <w:pPr>
              <w:rPr>
                <w:rFonts w:cs="Arial"/>
                <w:b w:val="0"/>
                <w:bCs w:val="0"/>
                <w:color w:val="000000" w:themeColor="text1"/>
                <w:szCs w:val="22"/>
              </w:rPr>
            </w:pPr>
            <w:r w:rsidRPr="007475AD">
              <w:rPr>
                <w:rFonts w:cs="Arial"/>
                <w:b w:val="0"/>
                <w:bCs w:val="0"/>
                <w:color w:val="000000" w:themeColor="text1"/>
                <w:szCs w:val="22"/>
              </w:rPr>
              <w:t xml:space="preserve">Experiencia en la elaboración de al menos 3 </w:t>
            </w:r>
            <w:proofErr w:type="spellStart"/>
            <w:r w:rsidRPr="007475AD">
              <w:rPr>
                <w:rFonts w:cs="Arial"/>
                <w:b w:val="0"/>
                <w:bCs w:val="0"/>
                <w:color w:val="000000" w:themeColor="text1"/>
                <w:szCs w:val="22"/>
              </w:rPr>
              <w:t>PIFs</w:t>
            </w:r>
            <w:proofErr w:type="spellEnd"/>
            <w:r w:rsidRPr="007475AD">
              <w:rPr>
                <w:rFonts w:cs="Arial"/>
                <w:b w:val="0"/>
                <w:bCs w:val="0"/>
                <w:color w:val="000000" w:themeColor="text1"/>
                <w:szCs w:val="22"/>
              </w:rPr>
              <w:t xml:space="preserve"> de proyectos GEF.  </w:t>
            </w:r>
          </w:p>
        </w:tc>
        <w:tc>
          <w:tcPr>
            <w:tcW w:w="1598" w:type="dxa"/>
            <w:shd w:val="clear" w:color="auto" w:fill="auto"/>
            <w:vAlign w:val="center"/>
          </w:tcPr>
          <w:p w14:paraId="5C629562" w14:textId="4ED823FC" w:rsidR="003F0C0B" w:rsidRPr="00A17AEC" w:rsidRDefault="00E313AE" w:rsidP="003836E6">
            <w:pPr>
              <w:jc w:val="center"/>
              <w:cnfStyle w:val="000000100000" w:firstRow="0" w:lastRow="0" w:firstColumn="0" w:lastColumn="0" w:oddVBand="0" w:evenVBand="0" w:oddHBand="1" w:evenHBand="0" w:firstRowFirstColumn="0" w:firstRowLastColumn="0" w:lastRowFirstColumn="0" w:lastRowLastColumn="0"/>
            </w:pPr>
            <w:r>
              <w:t>Cumple/no cumple</w:t>
            </w:r>
          </w:p>
        </w:tc>
      </w:tr>
      <w:tr w:rsidR="003F0C0B" w14:paraId="5A1B9DBC" w14:textId="77777777" w:rsidTr="00224188">
        <w:tc>
          <w:tcPr>
            <w:cnfStyle w:val="001000000000" w:firstRow="0" w:lastRow="0" w:firstColumn="1" w:lastColumn="0" w:oddVBand="0" w:evenVBand="0" w:oddHBand="0" w:evenHBand="0" w:firstRowFirstColumn="0" w:firstRowLastColumn="0" w:lastRowFirstColumn="0" w:lastRowLastColumn="0"/>
            <w:tcW w:w="7747" w:type="dxa"/>
            <w:shd w:val="clear" w:color="auto" w:fill="auto"/>
            <w:vAlign w:val="center"/>
          </w:tcPr>
          <w:p w14:paraId="4D5BEAC1" w14:textId="77777777" w:rsidR="003F0C0B" w:rsidRPr="00A17AEC" w:rsidRDefault="003F0C0B" w:rsidP="003836E6">
            <w:pPr>
              <w:jc w:val="center"/>
              <w:rPr>
                <w:rFonts w:cs="Arial"/>
                <w:color w:val="000000" w:themeColor="text1"/>
                <w:szCs w:val="22"/>
              </w:rPr>
            </w:pPr>
            <w:r w:rsidRPr="00A17AEC">
              <w:rPr>
                <w:rFonts w:cs="Arial"/>
                <w:color w:val="000000" w:themeColor="text1"/>
                <w:szCs w:val="22"/>
              </w:rPr>
              <w:t>TOTAL</w:t>
            </w:r>
          </w:p>
        </w:tc>
        <w:tc>
          <w:tcPr>
            <w:tcW w:w="1598" w:type="dxa"/>
            <w:shd w:val="clear" w:color="auto" w:fill="auto"/>
            <w:vAlign w:val="center"/>
          </w:tcPr>
          <w:p w14:paraId="5A49BE6F" w14:textId="24C34297" w:rsidR="003F0C0B" w:rsidRPr="00E313AE" w:rsidRDefault="00E313AE" w:rsidP="003836E6">
            <w:pPr>
              <w:jc w:val="center"/>
              <w:cnfStyle w:val="000000000000" w:firstRow="0" w:lastRow="0" w:firstColumn="0" w:lastColumn="0" w:oddVBand="0" w:evenVBand="0" w:oddHBand="0" w:evenHBand="0" w:firstRowFirstColumn="0" w:firstRowLastColumn="0" w:lastRowFirstColumn="0" w:lastRowLastColumn="0"/>
              <w:rPr>
                <w:b/>
                <w:bCs/>
              </w:rPr>
            </w:pPr>
            <w:r w:rsidRPr="00E313AE">
              <w:rPr>
                <w:b/>
                <w:bCs/>
              </w:rPr>
              <w:t>Cumple/no cumple</w:t>
            </w:r>
          </w:p>
        </w:tc>
      </w:tr>
    </w:tbl>
    <w:p w14:paraId="780BE7A5" w14:textId="77777777" w:rsidR="003F0C0B" w:rsidRDefault="003F0C0B" w:rsidP="00A17AEC"/>
    <w:p w14:paraId="60B05B8A" w14:textId="09B96F33" w:rsidR="00A17AEC" w:rsidRPr="003F0C0B" w:rsidRDefault="003F0C0B" w:rsidP="00A17AEC">
      <w:pPr>
        <w:rPr>
          <w:b/>
          <w:bCs/>
        </w:rPr>
      </w:pPr>
      <w:r w:rsidRPr="003F0C0B">
        <w:rPr>
          <w:b/>
          <w:bCs/>
        </w:rPr>
        <w:t>Criterios de calificación para la propuesta técnica:</w:t>
      </w:r>
    </w:p>
    <w:p w14:paraId="27BEE051" w14:textId="4465B80E" w:rsidR="00A17AEC" w:rsidRDefault="00A17AEC" w:rsidP="00982017"/>
    <w:tbl>
      <w:tblPr>
        <w:tblStyle w:val="Tablaconcuadrcula4-nfasis3"/>
        <w:tblW w:w="0" w:type="auto"/>
        <w:tblLook w:val="04A0" w:firstRow="1" w:lastRow="0" w:firstColumn="1" w:lastColumn="0" w:noHBand="0" w:noVBand="1"/>
      </w:tblPr>
      <w:tblGrid>
        <w:gridCol w:w="7992"/>
        <w:gridCol w:w="1353"/>
      </w:tblGrid>
      <w:tr w:rsidR="003C6DA7" w14:paraId="53CF2E75" w14:textId="77777777" w:rsidTr="003F0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vAlign w:val="center"/>
          </w:tcPr>
          <w:p w14:paraId="389B01C2" w14:textId="774C1441" w:rsidR="003C6DA7" w:rsidRDefault="003C6DA7" w:rsidP="003F0C0B">
            <w:pPr>
              <w:jc w:val="center"/>
            </w:pPr>
            <w:r>
              <w:t>Propuesta técnica</w:t>
            </w:r>
          </w:p>
        </w:tc>
        <w:tc>
          <w:tcPr>
            <w:tcW w:w="1128" w:type="dxa"/>
            <w:vAlign w:val="center"/>
          </w:tcPr>
          <w:p w14:paraId="2D9F5010" w14:textId="2019D67E" w:rsidR="003C6DA7" w:rsidRDefault="003C6DA7" w:rsidP="003F0C0B">
            <w:pPr>
              <w:jc w:val="center"/>
              <w:cnfStyle w:val="100000000000" w:firstRow="1" w:lastRow="0" w:firstColumn="0" w:lastColumn="0" w:oddVBand="0" w:evenVBand="0" w:oddHBand="0" w:evenHBand="0" w:firstRowFirstColumn="0" w:firstRowLastColumn="0" w:lastRowFirstColumn="0" w:lastRowLastColumn="0"/>
            </w:pPr>
            <w:r>
              <w:t>Puntaje</w:t>
            </w:r>
          </w:p>
        </w:tc>
      </w:tr>
      <w:tr w:rsidR="00E313AE" w:rsidRPr="003F0C0B" w14:paraId="350A780A" w14:textId="77777777" w:rsidTr="00331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shd w:val="clear" w:color="auto" w:fill="auto"/>
            <w:vAlign w:val="center"/>
          </w:tcPr>
          <w:p w14:paraId="4E3624A1" w14:textId="3A618ECE" w:rsidR="00E313AE" w:rsidRPr="003F0C0B" w:rsidRDefault="00E313AE" w:rsidP="00E313AE">
            <w:pPr>
              <w:rPr>
                <w:b w:val="0"/>
                <w:bCs w:val="0"/>
              </w:rPr>
            </w:pPr>
            <w:r w:rsidRPr="003F0C0B">
              <w:rPr>
                <w:b w:val="0"/>
                <w:bCs w:val="0"/>
              </w:rPr>
              <w:t>Definición del alcance de trabajo y comprensión de la naturaleza del trabajo</w:t>
            </w:r>
          </w:p>
        </w:tc>
        <w:tc>
          <w:tcPr>
            <w:tcW w:w="1128" w:type="dxa"/>
            <w:shd w:val="clear" w:color="auto" w:fill="auto"/>
          </w:tcPr>
          <w:p w14:paraId="0E28246F" w14:textId="7B2A9780" w:rsidR="00E313AE" w:rsidRPr="003F0C0B" w:rsidRDefault="00E313AE" w:rsidP="00E313AE">
            <w:pPr>
              <w:jc w:val="center"/>
              <w:cnfStyle w:val="000000100000" w:firstRow="0" w:lastRow="0" w:firstColumn="0" w:lastColumn="0" w:oddVBand="0" w:evenVBand="0" w:oddHBand="1" w:evenHBand="0" w:firstRowFirstColumn="0" w:firstRowLastColumn="0" w:lastRowFirstColumn="0" w:lastRowLastColumn="0"/>
            </w:pPr>
            <w:r w:rsidRPr="00A71777">
              <w:t>Cumple/no cumple</w:t>
            </w:r>
          </w:p>
        </w:tc>
      </w:tr>
      <w:tr w:rsidR="00E313AE" w:rsidRPr="003F0C0B" w14:paraId="44A3FB34" w14:textId="77777777" w:rsidTr="00331A98">
        <w:tc>
          <w:tcPr>
            <w:cnfStyle w:val="001000000000" w:firstRow="0" w:lastRow="0" w:firstColumn="1" w:lastColumn="0" w:oddVBand="0" w:evenVBand="0" w:oddHBand="0" w:evenHBand="0" w:firstRowFirstColumn="0" w:firstRowLastColumn="0" w:lastRowFirstColumn="0" w:lastRowLastColumn="0"/>
            <w:tcW w:w="8217" w:type="dxa"/>
            <w:shd w:val="clear" w:color="auto" w:fill="auto"/>
            <w:vAlign w:val="center"/>
          </w:tcPr>
          <w:p w14:paraId="6DABD692" w14:textId="0243E2F2" w:rsidR="00E313AE" w:rsidRPr="003F0C0B" w:rsidRDefault="00E313AE" w:rsidP="00E313AE">
            <w:pPr>
              <w:rPr>
                <w:b w:val="0"/>
                <w:bCs w:val="0"/>
              </w:rPr>
            </w:pPr>
            <w:r w:rsidRPr="003F0C0B">
              <w:rPr>
                <w:b w:val="0"/>
                <w:bCs w:val="0"/>
              </w:rPr>
              <w:t>Descripción de la metodología para lograr los productos definidos en la consultoría</w:t>
            </w:r>
          </w:p>
        </w:tc>
        <w:tc>
          <w:tcPr>
            <w:tcW w:w="1128" w:type="dxa"/>
            <w:shd w:val="clear" w:color="auto" w:fill="auto"/>
          </w:tcPr>
          <w:p w14:paraId="74538F0E" w14:textId="0A140186" w:rsidR="00E313AE" w:rsidRPr="003F0C0B" w:rsidRDefault="00E313AE" w:rsidP="00E313AE">
            <w:pPr>
              <w:jc w:val="center"/>
              <w:cnfStyle w:val="000000000000" w:firstRow="0" w:lastRow="0" w:firstColumn="0" w:lastColumn="0" w:oddVBand="0" w:evenVBand="0" w:oddHBand="0" w:evenHBand="0" w:firstRowFirstColumn="0" w:firstRowLastColumn="0" w:lastRowFirstColumn="0" w:lastRowLastColumn="0"/>
            </w:pPr>
            <w:r w:rsidRPr="00A71777">
              <w:t>Cumple/no cumple</w:t>
            </w:r>
          </w:p>
        </w:tc>
      </w:tr>
      <w:tr w:rsidR="00E313AE" w:rsidRPr="003F0C0B" w14:paraId="6E4844B4" w14:textId="77777777" w:rsidTr="00331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shd w:val="clear" w:color="auto" w:fill="auto"/>
            <w:vAlign w:val="center"/>
          </w:tcPr>
          <w:p w14:paraId="61E8E21D" w14:textId="4690B516" w:rsidR="00E313AE" w:rsidRPr="003F0C0B" w:rsidRDefault="00E313AE" w:rsidP="00E313AE">
            <w:pPr>
              <w:rPr>
                <w:b w:val="0"/>
                <w:bCs w:val="0"/>
              </w:rPr>
            </w:pPr>
            <w:r w:rsidRPr="003F0C0B">
              <w:rPr>
                <w:b w:val="0"/>
                <w:bCs w:val="0"/>
              </w:rPr>
              <w:t>Plan de trabajo con cronograma detallado de actividades a realizarse</w:t>
            </w:r>
          </w:p>
        </w:tc>
        <w:tc>
          <w:tcPr>
            <w:tcW w:w="1128" w:type="dxa"/>
            <w:shd w:val="clear" w:color="auto" w:fill="auto"/>
          </w:tcPr>
          <w:p w14:paraId="3E3765C6" w14:textId="43EEC0BE" w:rsidR="00E313AE" w:rsidRPr="003F0C0B" w:rsidRDefault="00E313AE" w:rsidP="00E313AE">
            <w:pPr>
              <w:jc w:val="center"/>
              <w:cnfStyle w:val="000000100000" w:firstRow="0" w:lastRow="0" w:firstColumn="0" w:lastColumn="0" w:oddVBand="0" w:evenVBand="0" w:oddHBand="1" w:evenHBand="0" w:firstRowFirstColumn="0" w:firstRowLastColumn="0" w:lastRowFirstColumn="0" w:lastRowLastColumn="0"/>
            </w:pPr>
            <w:r w:rsidRPr="00A71777">
              <w:t>Cumple/no cumple</w:t>
            </w:r>
          </w:p>
        </w:tc>
      </w:tr>
      <w:tr w:rsidR="00E313AE" w:rsidRPr="003F0C0B" w14:paraId="617C2812" w14:textId="77777777" w:rsidTr="00331A98">
        <w:tc>
          <w:tcPr>
            <w:cnfStyle w:val="001000000000" w:firstRow="0" w:lastRow="0" w:firstColumn="1" w:lastColumn="0" w:oddVBand="0" w:evenVBand="0" w:oddHBand="0" w:evenHBand="0" w:firstRowFirstColumn="0" w:firstRowLastColumn="0" w:lastRowFirstColumn="0" w:lastRowLastColumn="0"/>
            <w:tcW w:w="8217" w:type="dxa"/>
            <w:shd w:val="clear" w:color="auto" w:fill="auto"/>
            <w:vAlign w:val="center"/>
          </w:tcPr>
          <w:p w14:paraId="0B95F3DD" w14:textId="3EAE35CB" w:rsidR="00E313AE" w:rsidRPr="003F0C0B" w:rsidRDefault="00E313AE" w:rsidP="00E313AE">
            <w:pPr>
              <w:jc w:val="center"/>
            </w:pPr>
            <w:r w:rsidRPr="003F0C0B">
              <w:t>TOTAL</w:t>
            </w:r>
          </w:p>
        </w:tc>
        <w:tc>
          <w:tcPr>
            <w:tcW w:w="1128" w:type="dxa"/>
            <w:shd w:val="clear" w:color="auto" w:fill="auto"/>
          </w:tcPr>
          <w:p w14:paraId="12B9158B" w14:textId="75B6D846" w:rsidR="00E313AE" w:rsidRPr="00E313AE" w:rsidRDefault="00E313AE" w:rsidP="00E313AE">
            <w:pPr>
              <w:jc w:val="center"/>
              <w:cnfStyle w:val="000000000000" w:firstRow="0" w:lastRow="0" w:firstColumn="0" w:lastColumn="0" w:oddVBand="0" w:evenVBand="0" w:oddHBand="0" w:evenHBand="0" w:firstRowFirstColumn="0" w:firstRowLastColumn="0" w:lastRowFirstColumn="0" w:lastRowLastColumn="0"/>
              <w:rPr>
                <w:b/>
                <w:bCs/>
              </w:rPr>
            </w:pPr>
            <w:r w:rsidRPr="00E313AE">
              <w:rPr>
                <w:b/>
                <w:bCs/>
              </w:rPr>
              <w:t>Cumple/no cumple</w:t>
            </w:r>
          </w:p>
        </w:tc>
      </w:tr>
    </w:tbl>
    <w:p w14:paraId="0D52BEA4" w14:textId="3A684CFB" w:rsidR="003C6DA7" w:rsidRDefault="003C6DA7" w:rsidP="00982017"/>
    <w:p w14:paraId="4E5E03E3" w14:textId="1D54A978" w:rsidR="003C6DA7" w:rsidRPr="003F0C0B" w:rsidRDefault="003F0C0B" w:rsidP="00982017">
      <w:pPr>
        <w:rPr>
          <w:b/>
          <w:bCs/>
        </w:rPr>
      </w:pPr>
      <w:r w:rsidRPr="003F0C0B">
        <w:rPr>
          <w:b/>
          <w:bCs/>
        </w:rPr>
        <w:t>Criterios para la propuesta económica:</w:t>
      </w:r>
    </w:p>
    <w:p w14:paraId="45F8E4C9" w14:textId="77777777" w:rsidR="003F0C0B" w:rsidRDefault="003F0C0B" w:rsidP="00982017"/>
    <w:p w14:paraId="05AE3BD6" w14:textId="291DA2F7" w:rsidR="00982017" w:rsidRPr="003F0C0B" w:rsidRDefault="003F0C0B" w:rsidP="003F0C0B">
      <w:pPr>
        <w:rPr>
          <w:rFonts w:cs="Arial"/>
          <w:szCs w:val="22"/>
        </w:rPr>
      </w:pPr>
      <w:r w:rsidRPr="003F0C0B">
        <w:rPr>
          <w:rFonts w:cs="Arial"/>
          <w:szCs w:val="22"/>
        </w:rPr>
        <w:t xml:space="preserve">Se otorgará la mayor puntuación a la oferta más económica y el inverso proporcional a las demás ofertas. Solo las ofertas técnicas que cumplan con el puntaje mínimo requerido pasarán a la evaluación económica. </w:t>
      </w:r>
    </w:p>
    <w:p w14:paraId="6E97352A" w14:textId="4F42B6BE" w:rsidR="003C6DA7" w:rsidRPr="003F0C0B" w:rsidRDefault="003C6DA7" w:rsidP="003F0C0B">
      <w:pPr>
        <w:rPr>
          <w:rFonts w:cs="Arial"/>
          <w:szCs w:val="22"/>
        </w:rPr>
      </w:pPr>
    </w:p>
    <w:p w14:paraId="3B9C28B0" w14:textId="1B58FED9" w:rsidR="003F0C0B" w:rsidRPr="003F0C0B" w:rsidRDefault="003F0C0B" w:rsidP="003F0C0B">
      <w:pPr>
        <w:rPr>
          <w:rFonts w:cs="Arial"/>
          <w:szCs w:val="22"/>
        </w:rPr>
      </w:pPr>
      <w:r w:rsidRPr="003F0C0B">
        <w:rPr>
          <w:rFonts w:cs="Arial"/>
          <w:szCs w:val="22"/>
        </w:rPr>
        <w:t>El/la consultor/a deberá promover los principios de igualdad de oportunidades y no discriminación</w:t>
      </w:r>
      <w:r>
        <w:rPr>
          <w:rFonts w:cs="Arial"/>
          <w:szCs w:val="22"/>
        </w:rPr>
        <w:t xml:space="preserve"> </w:t>
      </w:r>
      <w:r w:rsidRPr="003F0C0B">
        <w:rPr>
          <w:rFonts w:cs="Arial"/>
          <w:szCs w:val="22"/>
        </w:rPr>
        <w:t>en todas las fases del proceso, el respeto a la diversidad, la inclusión y la superación de estereotipos y roles de género. Así como asegurar el desarrollo de las actividades en espacios seguros, libres de todas formas de violencia que promuevan la paridad de la participación y la representatividad de grupos históricamente excluidos</w:t>
      </w:r>
      <w:r>
        <w:rPr>
          <w:rFonts w:cs="Arial"/>
          <w:szCs w:val="22"/>
        </w:rPr>
        <w:t>.</w:t>
      </w:r>
    </w:p>
    <w:p w14:paraId="2A8EF2A4" w14:textId="77777777" w:rsidR="003F0C0B" w:rsidRDefault="003F0C0B" w:rsidP="005C4354"/>
    <w:p w14:paraId="25412776" w14:textId="3F07256D" w:rsidR="008F1A7D" w:rsidRDefault="008F1A7D" w:rsidP="005C4354">
      <w:pPr>
        <w:pStyle w:val="Ttulo1"/>
      </w:pPr>
      <w:r>
        <w:t>Aprobación</w:t>
      </w:r>
    </w:p>
    <w:p w14:paraId="4C3FE168" w14:textId="6A3B167B" w:rsidR="008F1A7D" w:rsidRDefault="008F1A7D" w:rsidP="005C4354">
      <w:r>
        <w:t xml:space="preserve">Estos Términos de Referencia son aprobados por: </w:t>
      </w:r>
    </w:p>
    <w:p w14:paraId="3844B3C1" w14:textId="77DA49AB" w:rsidR="008F1A7D" w:rsidRDefault="002E5423" w:rsidP="005C4354">
      <w:r w:rsidRPr="00591A67">
        <w:rPr>
          <w:rFonts w:cs="Arial"/>
          <w:i/>
          <w:noProof/>
          <w:sz w:val="24"/>
          <w:lang w:val="es-PY"/>
        </w:rPr>
        <w:drawing>
          <wp:anchor distT="0" distB="0" distL="114300" distR="114300" simplePos="0" relativeHeight="251658240" behindDoc="1" locked="0" layoutInCell="1" allowOverlap="1" wp14:anchorId="381E5B52" wp14:editId="3358B9BC">
            <wp:simplePos x="0" y="0"/>
            <wp:positionH relativeFrom="margin">
              <wp:posOffset>1652270</wp:posOffset>
            </wp:positionH>
            <wp:positionV relativeFrom="paragraph">
              <wp:posOffset>19050</wp:posOffset>
            </wp:positionV>
            <wp:extent cx="692150" cy="377825"/>
            <wp:effectExtent l="0" t="0" r="0" b="3175"/>
            <wp:wrapTight wrapText="bothSides">
              <wp:wrapPolygon edited="0">
                <wp:start x="0" y="0"/>
                <wp:lineTo x="0" y="20692"/>
                <wp:lineTo x="20807" y="20692"/>
                <wp:lineTo x="2080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2150" cy="37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63917D" w14:textId="59428FCB" w:rsidR="008F1A7D" w:rsidRDefault="008F1A7D" w:rsidP="005C4354"/>
    <w:p w14:paraId="0BAC57DE" w14:textId="6DB39179" w:rsidR="008F1A7D" w:rsidRDefault="008F1A7D" w:rsidP="005C4354"/>
    <w:p w14:paraId="1CE0C725" w14:textId="2F36BEFE" w:rsidR="008F1A7D" w:rsidRDefault="008F1A7D" w:rsidP="005C4354">
      <w:r w:rsidRPr="008F1A7D">
        <w:rPr>
          <w:b/>
          <w:bCs/>
        </w:rPr>
        <w:t>Firma</w:t>
      </w:r>
      <w:r>
        <w:t xml:space="preserve">: </w:t>
      </w:r>
      <w:r>
        <w:tab/>
      </w:r>
      <w:r>
        <w:tab/>
        <w:t>______________________</w:t>
      </w:r>
    </w:p>
    <w:p w14:paraId="16C914F1" w14:textId="656EB305" w:rsidR="008F1A7D" w:rsidRDefault="008F1A7D" w:rsidP="005C4354">
      <w:r>
        <w:tab/>
      </w:r>
    </w:p>
    <w:p w14:paraId="0DA1971F" w14:textId="170B8BA2" w:rsidR="008F1A7D" w:rsidRDefault="008F1A7D" w:rsidP="005C4354">
      <w:r w:rsidRPr="008F1A7D">
        <w:rPr>
          <w:b/>
          <w:bCs/>
        </w:rPr>
        <w:t>Nombre:</w:t>
      </w:r>
      <w:r>
        <w:tab/>
      </w:r>
      <w:r>
        <w:tab/>
      </w:r>
      <w:r w:rsidR="005C29F6">
        <w:t>Mónica Andrade</w:t>
      </w:r>
    </w:p>
    <w:p w14:paraId="77E53532" w14:textId="77777777" w:rsidR="008F1A7D" w:rsidRDefault="008F1A7D" w:rsidP="005C4354"/>
    <w:p w14:paraId="2B8A9AB9" w14:textId="1CFF2168" w:rsidR="008F1A7D" w:rsidRDefault="008F1A7D" w:rsidP="005C4354">
      <w:r w:rsidRPr="008F1A7D">
        <w:rPr>
          <w:b/>
          <w:bCs/>
        </w:rPr>
        <w:t>Cargo:</w:t>
      </w:r>
      <w:r>
        <w:t xml:space="preserve"> </w:t>
      </w:r>
      <w:r>
        <w:tab/>
      </w:r>
      <w:r>
        <w:tab/>
      </w:r>
      <w:r w:rsidR="005C29F6">
        <w:t>Coordinadora del Área de Ambiente y Energía</w:t>
      </w:r>
    </w:p>
    <w:p w14:paraId="69250D40" w14:textId="4D7A2F7C" w:rsidR="008F1A7D" w:rsidRDefault="008F1A7D" w:rsidP="005C4354"/>
    <w:p w14:paraId="637C7CB7" w14:textId="430999C8" w:rsidR="008F1A7D" w:rsidRPr="008F1A7D" w:rsidRDefault="008F1A7D" w:rsidP="005C4354">
      <w:r w:rsidRPr="008F1A7D">
        <w:rPr>
          <w:b/>
          <w:bCs/>
        </w:rPr>
        <w:t>Fecha de firma</w:t>
      </w:r>
      <w:r>
        <w:t>:</w:t>
      </w:r>
      <w:r>
        <w:tab/>
      </w:r>
      <w:r w:rsidR="00E24183">
        <w:t>28</w:t>
      </w:r>
      <w:r w:rsidR="005C29F6">
        <w:t>/</w:t>
      </w:r>
      <w:r w:rsidR="00E24183">
        <w:t>01</w:t>
      </w:r>
      <w:r w:rsidR="005C29F6">
        <w:t>/202</w:t>
      </w:r>
      <w:r w:rsidR="00E24183">
        <w:t>2</w:t>
      </w:r>
    </w:p>
    <w:sectPr w:rsidR="008F1A7D" w:rsidRPr="008F1A7D" w:rsidSect="00A479E4">
      <w:headerReference w:type="default" r:id="rId12"/>
      <w:footerReference w:type="default" r:id="rId13"/>
      <w:pgSz w:w="11907" w:h="16840" w:code="9"/>
      <w:pgMar w:top="2694" w:right="1134" w:bottom="1134" w:left="1418" w:header="68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BB03" w14:textId="77777777" w:rsidR="009830A3" w:rsidRDefault="009830A3" w:rsidP="005C4354">
      <w:r>
        <w:separator/>
      </w:r>
    </w:p>
  </w:endnote>
  <w:endnote w:type="continuationSeparator" w:id="0">
    <w:p w14:paraId="3C489E76" w14:textId="77777777" w:rsidR="009830A3" w:rsidRDefault="009830A3" w:rsidP="005C4354">
      <w:r>
        <w:continuationSeparator/>
      </w:r>
    </w:p>
  </w:endnote>
  <w:endnote w:type="continuationNotice" w:id="1">
    <w:p w14:paraId="4E000B1F" w14:textId="77777777" w:rsidR="009830A3" w:rsidRDefault="009830A3" w:rsidP="005C4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DAA8" w14:textId="77777777" w:rsidR="00040E45" w:rsidRDefault="00040E45" w:rsidP="005C4354"/>
  <w:p w14:paraId="61436A61" w14:textId="09BB9AB5" w:rsidR="00040E45" w:rsidRPr="003E3670" w:rsidRDefault="00040E45" w:rsidP="005C4354">
    <w:r w:rsidRPr="003E3670">
      <w:rPr>
        <w:b/>
      </w:rPr>
      <w:t>PNUD en Ecuador</w:t>
    </w:r>
    <w:r w:rsidRPr="003E3670">
      <w:t>:  Centro Corporativo Ekopark, Torre 4, piso 3. Vía a Nayón y Av. Simón Bolívar.  Quito-Ecuador</w:t>
    </w:r>
  </w:p>
  <w:p w14:paraId="7254F303" w14:textId="77777777" w:rsidR="00040E45" w:rsidRPr="00C5396D" w:rsidRDefault="00040E45" w:rsidP="005C4354">
    <w:pPr>
      <w:pStyle w:val="Piedepgina"/>
    </w:pPr>
    <w:r w:rsidRPr="003E3670">
      <w:t xml:space="preserve">Teléfonos (+593) 2 3824240    e-mail: </w:t>
    </w:r>
    <w:hyperlink r:id="rId1" w:history="1">
      <w:r w:rsidRPr="003E3670">
        <w:rPr>
          <w:rStyle w:val="Hipervnculo"/>
          <w:sz w:val="16"/>
          <w:szCs w:val="18"/>
        </w:rPr>
        <w:t>registry.ec@undp.org</w:t>
      </w:r>
    </w:hyperlink>
    <w:r w:rsidRPr="003E3670">
      <w:t xml:space="preserve">     web: www.ec.undp.org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CF62" w14:textId="77777777" w:rsidR="009830A3" w:rsidRDefault="009830A3" w:rsidP="005C4354">
      <w:r>
        <w:separator/>
      </w:r>
    </w:p>
  </w:footnote>
  <w:footnote w:type="continuationSeparator" w:id="0">
    <w:p w14:paraId="3E04DF08" w14:textId="77777777" w:rsidR="009830A3" w:rsidRDefault="009830A3" w:rsidP="005C4354">
      <w:r>
        <w:continuationSeparator/>
      </w:r>
    </w:p>
  </w:footnote>
  <w:footnote w:type="continuationNotice" w:id="1">
    <w:p w14:paraId="2F3752EF" w14:textId="77777777" w:rsidR="009830A3" w:rsidRDefault="009830A3" w:rsidP="005C43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F015" w14:textId="7EBBB22E" w:rsidR="008F58BA" w:rsidRDefault="008F58BA" w:rsidP="005C4354">
    <w:pPr>
      <w:pStyle w:val="Encabezado"/>
    </w:pPr>
    <w:r>
      <w:t>Programa de las Naciones Unidas para el Desarrollo</w:t>
    </w:r>
    <w:r w:rsidRPr="003B49E9">
      <w:rPr>
        <w:noProof/>
        <w:lang w:eastAsia="en-US"/>
      </w:rPr>
      <w:t xml:space="preserve"> </w:t>
    </w:r>
    <w:r>
      <w:rPr>
        <w:noProof/>
        <w:lang w:eastAsia="es-EC"/>
      </w:rPr>
      <w:drawing>
        <wp:anchor distT="0" distB="0" distL="114300" distR="114300" simplePos="0" relativeHeight="251658240" behindDoc="0" locked="0" layoutInCell="1" allowOverlap="1" wp14:anchorId="58534D71" wp14:editId="2C3EFFEB">
          <wp:simplePos x="0" y="0"/>
          <wp:positionH relativeFrom="column">
            <wp:posOffset>5782391</wp:posOffset>
          </wp:positionH>
          <wp:positionV relativeFrom="paragraph">
            <wp:posOffset>57506</wp:posOffset>
          </wp:positionV>
          <wp:extent cx="513080" cy="12084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1208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DF2"/>
    <w:multiLevelType w:val="hybridMultilevel"/>
    <w:tmpl w:val="F7B6B0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15757F"/>
    <w:multiLevelType w:val="hybridMultilevel"/>
    <w:tmpl w:val="AC304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30919"/>
    <w:multiLevelType w:val="multilevel"/>
    <w:tmpl w:val="C50E5BBE"/>
    <w:lvl w:ilvl="0">
      <w:start w:val="1"/>
      <w:numFmt w:val="bullet"/>
      <w:lvlText w:val=""/>
      <w:lvlJc w:val="left"/>
      <w:pPr>
        <w:tabs>
          <w:tab w:val="num" w:pos="720"/>
        </w:tabs>
        <w:ind w:left="720" w:hanging="720"/>
      </w:pPr>
      <w:rPr>
        <w:rFonts w:ascii="Symbol" w:hAnsi="Symbol" w:hint="default"/>
        <w:b/>
      </w:rPr>
    </w:lvl>
    <w:lvl w:ilvl="1">
      <w:start w:val="1"/>
      <w:numFmt w:val="bullet"/>
      <w:lvlText w:val="o"/>
      <w:lvlJc w:val="left"/>
      <w:pPr>
        <w:ind w:left="360" w:hanging="360"/>
      </w:pPr>
      <w:rPr>
        <w:rFonts w:ascii="Courier New" w:hAnsi="Courier New" w:cs="Courier New"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0B94C70"/>
    <w:multiLevelType w:val="multilevel"/>
    <w:tmpl w:val="137CCF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150602"/>
    <w:multiLevelType w:val="hybridMultilevel"/>
    <w:tmpl w:val="CE8689A8"/>
    <w:lvl w:ilvl="0" w:tplc="5164F974">
      <w:start w:val="3"/>
      <w:numFmt w:val="decimal"/>
      <w:lvlText w:val="%1."/>
      <w:lvlJc w:val="left"/>
      <w:pPr>
        <w:tabs>
          <w:tab w:val="num" w:pos="720"/>
        </w:tabs>
        <w:ind w:left="720" w:hanging="720"/>
      </w:pPr>
      <w:rPr>
        <w:rFonts w:hint="default"/>
        <w:lang w:val="es-ES"/>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1187554"/>
    <w:multiLevelType w:val="hybridMultilevel"/>
    <w:tmpl w:val="C3BC9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3F00C3"/>
    <w:multiLevelType w:val="hybridMultilevel"/>
    <w:tmpl w:val="E50CB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0B0D60"/>
    <w:multiLevelType w:val="hybridMultilevel"/>
    <w:tmpl w:val="DC4CE43C"/>
    <w:lvl w:ilvl="0" w:tplc="E5FA375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15:restartNumberingAfterBreak="0">
    <w:nsid w:val="182504E8"/>
    <w:multiLevelType w:val="hybridMultilevel"/>
    <w:tmpl w:val="B84E03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A376A87"/>
    <w:multiLevelType w:val="hybridMultilevel"/>
    <w:tmpl w:val="11788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7052E4"/>
    <w:multiLevelType w:val="hybridMultilevel"/>
    <w:tmpl w:val="71E24F12"/>
    <w:lvl w:ilvl="0" w:tplc="300A0001">
      <w:start w:val="1"/>
      <w:numFmt w:val="bullet"/>
      <w:lvlText w:val=""/>
      <w:lvlJc w:val="left"/>
      <w:pPr>
        <w:ind w:left="502" w:hanging="360"/>
      </w:pPr>
      <w:rPr>
        <w:rFonts w:ascii="Symbol" w:hAnsi="Symbol" w:hint="default"/>
      </w:rPr>
    </w:lvl>
    <w:lvl w:ilvl="1" w:tplc="300A0003" w:tentative="1">
      <w:start w:val="1"/>
      <w:numFmt w:val="bullet"/>
      <w:lvlText w:val="o"/>
      <w:lvlJc w:val="left"/>
      <w:pPr>
        <w:ind w:left="1222" w:hanging="360"/>
      </w:pPr>
      <w:rPr>
        <w:rFonts w:ascii="Courier New" w:hAnsi="Courier New" w:cs="Courier New" w:hint="default"/>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abstractNum w:abstractNumId="11" w15:restartNumberingAfterBreak="0">
    <w:nsid w:val="22F71CED"/>
    <w:multiLevelType w:val="hybridMultilevel"/>
    <w:tmpl w:val="E9308850"/>
    <w:lvl w:ilvl="0" w:tplc="04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3E717E5"/>
    <w:multiLevelType w:val="hybridMultilevel"/>
    <w:tmpl w:val="A5426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E00AF8"/>
    <w:multiLevelType w:val="hybridMultilevel"/>
    <w:tmpl w:val="B82E633A"/>
    <w:lvl w:ilvl="0" w:tplc="040A0001">
      <w:start w:val="1"/>
      <w:numFmt w:val="bullet"/>
      <w:lvlText w:val=""/>
      <w:lvlJc w:val="left"/>
      <w:pPr>
        <w:ind w:left="928" w:hanging="360"/>
      </w:pPr>
      <w:rPr>
        <w:rFonts w:ascii="Symbol" w:hAnsi="Symbol" w:hint="default"/>
        <w:lang w:val="es-ES_tradnl"/>
      </w:rPr>
    </w:lvl>
    <w:lvl w:ilvl="1" w:tplc="300A0003">
      <w:start w:val="1"/>
      <w:numFmt w:val="bullet"/>
      <w:lvlText w:val="o"/>
      <w:lvlJc w:val="left"/>
      <w:pPr>
        <w:ind w:left="1789" w:hanging="360"/>
      </w:pPr>
      <w:rPr>
        <w:rFonts w:ascii="Courier New" w:hAnsi="Courier New" w:cs="Courier New" w:hint="default"/>
      </w:rPr>
    </w:lvl>
    <w:lvl w:ilvl="2" w:tplc="300A0005">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14" w15:restartNumberingAfterBreak="0">
    <w:nsid w:val="28736B46"/>
    <w:multiLevelType w:val="hybridMultilevel"/>
    <w:tmpl w:val="5FD6FB6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2D842F7"/>
    <w:multiLevelType w:val="singleLevel"/>
    <w:tmpl w:val="A44EDBCE"/>
    <w:lvl w:ilvl="0">
      <w:start w:val="1"/>
      <w:numFmt w:val="bullet"/>
      <w:pStyle w:val="Listaconvietas"/>
      <w:lvlText w:val=""/>
      <w:lvlJc w:val="left"/>
      <w:pPr>
        <w:tabs>
          <w:tab w:val="num" w:pos="360"/>
        </w:tabs>
        <w:ind w:left="360" w:hanging="360"/>
      </w:pPr>
      <w:rPr>
        <w:rFonts w:ascii="Symbol" w:hAnsi="Symbol" w:hint="default"/>
      </w:rPr>
    </w:lvl>
  </w:abstractNum>
  <w:abstractNum w:abstractNumId="16" w15:restartNumberingAfterBreak="0">
    <w:nsid w:val="33881DEE"/>
    <w:multiLevelType w:val="hybridMultilevel"/>
    <w:tmpl w:val="D2F69D14"/>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894B8B"/>
    <w:multiLevelType w:val="hybridMultilevel"/>
    <w:tmpl w:val="A992D26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0C756A"/>
    <w:multiLevelType w:val="hybridMultilevel"/>
    <w:tmpl w:val="6CBE22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9B21BB9"/>
    <w:multiLevelType w:val="hybridMultilevel"/>
    <w:tmpl w:val="6186EB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C13848"/>
    <w:multiLevelType w:val="hybridMultilevel"/>
    <w:tmpl w:val="BA24AB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DA4429"/>
    <w:multiLevelType w:val="hybridMultilevel"/>
    <w:tmpl w:val="59CECE6C"/>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2" w15:restartNumberingAfterBreak="0">
    <w:nsid w:val="48842606"/>
    <w:multiLevelType w:val="hybridMultilevel"/>
    <w:tmpl w:val="0A86279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971354"/>
    <w:multiLevelType w:val="hybridMultilevel"/>
    <w:tmpl w:val="5FD6FB6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D546800"/>
    <w:multiLevelType w:val="hybridMultilevel"/>
    <w:tmpl w:val="0D3E5902"/>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F6F2DA6"/>
    <w:multiLevelType w:val="hybridMultilevel"/>
    <w:tmpl w:val="DC4CE43C"/>
    <w:lvl w:ilvl="0" w:tplc="E5FA3754">
      <w:start w:val="1"/>
      <w:numFmt w:val="lowerLetter"/>
      <w:lvlText w:val="%1)"/>
      <w:lvlJc w:val="left"/>
      <w:pPr>
        <w:ind w:left="3900" w:hanging="360"/>
      </w:pPr>
      <w:rPr>
        <w:rFonts w:hint="default"/>
      </w:rPr>
    </w:lvl>
    <w:lvl w:ilvl="1" w:tplc="300A0019" w:tentative="1">
      <w:start w:val="1"/>
      <w:numFmt w:val="lowerLetter"/>
      <w:lvlText w:val="%2."/>
      <w:lvlJc w:val="left"/>
      <w:pPr>
        <w:ind w:left="4620" w:hanging="360"/>
      </w:pPr>
    </w:lvl>
    <w:lvl w:ilvl="2" w:tplc="300A001B" w:tentative="1">
      <w:start w:val="1"/>
      <w:numFmt w:val="lowerRoman"/>
      <w:lvlText w:val="%3."/>
      <w:lvlJc w:val="right"/>
      <w:pPr>
        <w:ind w:left="5340" w:hanging="180"/>
      </w:pPr>
    </w:lvl>
    <w:lvl w:ilvl="3" w:tplc="300A000F" w:tentative="1">
      <w:start w:val="1"/>
      <w:numFmt w:val="decimal"/>
      <w:lvlText w:val="%4."/>
      <w:lvlJc w:val="left"/>
      <w:pPr>
        <w:ind w:left="6060" w:hanging="360"/>
      </w:pPr>
    </w:lvl>
    <w:lvl w:ilvl="4" w:tplc="300A0019" w:tentative="1">
      <w:start w:val="1"/>
      <w:numFmt w:val="lowerLetter"/>
      <w:lvlText w:val="%5."/>
      <w:lvlJc w:val="left"/>
      <w:pPr>
        <w:ind w:left="6780" w:hanging="360"/>
      </w:pPr>
    </w:lvl>
    <w:lvl w:ilvl="5" w:tplc="300A001B" w:tentative="1">
      <w:start w:val="1"/>
      <w:numFmt w:val="lowerRoman"/>
      <w:lvlText w:val="%6."/>
      <w:lvlJc w:val="right"/>
      <w:pPr>
        <w:ind w:left="7500" w:hanging="180"/>
      </w:pPr>
    </w:lvl>
    <w:lvl w:ilvl="6" w:tplc="300A000F" w:tentative="1">
      <w:start w:val="1"/>
      <w:numFmt w:val="decimal"/>
      <w:lvlText w:val="%7."/>
      <w:lvlJc w:val="left"/>
      <w:pPr>
        <w:ind w:left="8220" w:hanging="360"/>
      </w:pPr>
    </w:lvl>
    <w:lvl w:ilvl="7" w:tplc="300A0019" w:tentative="1">
      <w:start w:val="1"/>
      <w:numFmt w:val="lowerLetter"/>
      <w:lvlText w:val="%8."/>
      <w:lvlJc w:val="left"/>
      <w:pPr>
        <w:ind w:left="8940" w:hanging="360"/>
      </w:pPr>
    </w:lvl>
    <w:lvl w:ilvl="8" w:tplc="300A001B" w:tentative="1">
      <w:start w:val="1"/>
      <w:numFmt w:val="lowerRoman"/>
      <w:lvlText w:val="%9."/>
      <w:lvlJc w:val="right"/>
      <w:pPr>
        <w:ind w:left="9660" w:hanging="180"/>
      </w:pPr>
    </w:lvl>
  </w:abstractNum>
  <w:abstractNum w:abstractNumId="26" w15:restartNumberingAfterBreak="0">
    <w:nsid w:val="57EA7179"/>
    <w:multiLevelType w:val="hybridMultilevel"/>
    <w:tmpl w:val="EEEA1A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5A3A3314"/>
    <w:multiLevelType w:val="hybridMultilevel"/>
    <w:tmpl w:val="2B2A5B0E"/>
    <w:lvl w:ilvl="0" w:tplc="07709194">
      <w:start w:val="9"/>
      <w:numFmt w:val="decimal"/>
      <w:lvlText w:val="%1."/>
      <w:lvlJc w:val="left"/>
      <w:pPr>
        <w:ind w:left="360" w:hanging="360"/>
      </w:pPr>
      <w:rPr>
        <w:rFonts w:hint="default"/>
        <w:lang w:val="es-EC"/>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5C12583B"/>
    <w:multiLevelType w:val="hybridMultilevel"/>
    <w:tmpl w:val="4D52C1A0"/>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D107437"/>
    <w:multiLevelType w:val="hybridMultilevel"/>
    <w:tmpl w:val="CEAE8634"/>
    <w:lvl w:ilvl="0" w:tplc="EC7E3CE0">
      <w:start w:val="6"/>
      <w:numFmt w:val="decimal"/>
      <w:lvlText w:val="%1."/>
      <w:lvlJc w:val="left"/>
      <w:pPr>
        <w:ind w:left="36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642707DA"/>
    <w:multiLevelType w:val="hybridMultilevel"/>
    <w:tmpl w:val="D4D0E52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6C1E0714"/>
    <w:multiLevelType w:val="multilevel"/>
    <w:tmpl w:val="483CB12C"/>
    <w:lvl w:ilvl="0">
      <w:start w:val="1"/>
      <w:numFmt w:val="decimal"/>
      <w:pStyle w:val="Ttulo1"/>
      <w:lvlText w:val="%1."/>
      <w:lvlJc w:val="left"/>
      <w:pPr>
        <w:ind w:left="720" w:hanging="360"/>
      </w:pPr>
    </w:lvl>
    <w:lvl w:ilvl="1">
      <w:start w:val="1"/>
      <w:numFmt w:val="decimal"/>
      <w:pStyle w:val="Sinespaciad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FE612F3"/>
    <w:multiLevelType w:val="hybridMultilevel"/>
    <w:tmpl w:val="6CEE692C"/>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724812C5"/>
    <w:multiLevelType w:val="hybridMultilevel"/>
    <w:tmpl w:val="A956E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8F50FF3"/>
    <w:multiLevelType w:val="hybridMultilevel"/>
    <w:tmpl w:val="14AA310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7A2F2B13"/>
    <w:multiLevelType w:val="hybridMultilevel"/>
    <w:tmpl w:val="8A04611C"/>
    <w:lvl w:ilvl="0" w:tplc="04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7A9867DB"/>
    <w:multiLevelType w:val="hybridMultilevel"/>
    <w:tmpl w:val="26E0C9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B3B67E0"/>
    <w:multiLevelType w:val="hybridMultilevel"/>
    <w:tmpl w:val="D48CB4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DCC52EA"/>
    <w:multiLevelType w:val="hybridMultilevel"/>
    <w:tmpl w:val="50926F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15:restartNumberingAfterBreak="0">
    <w:nsid w:val="7EEC720A"/>
    <w:multiLevelType w:val="hybridMultilevel"/>
    <w:tmpl w:val="239C5BA4"/>
    <w:lvl w:ilvl="0" w:tplc="FDF8C66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4"/>
  </w:num>
  <w:num w:numId="3">
    <w:abstractNumId w:val="29"/>
  </w:num>
  <w:num w:numId="4">
    <w:abstractNumId w:val="30"/>
  </w:num>
  <w:num w:numId="5">
    <w:abstractNumId w:val="21"/>
  </w:num>
  <w:num w:numId="6">
    <w:abstractNumId w:val="25"/>
  </w:num>
  <w:num w:numId="7">
    <w:abstractNumId w:val="2"/>
  </w:num>
  <w:num w:numId="8">
    <w:abstractNumId w:val="22"/>
  </w:num>
  <w:num w:numId="9">
    <w:abstractNumId w:val="23"/>
  </w:num>
  <w:num w:numId="10">
    <w:abstractNumId w:val="10"/>
  </w:num>
  <w:num w:numId="11">
    <w:abstractNumId w:val="14"/>
  </w:num>
  <w:num w:numId="12">
    <w:abstractNumId w:val="34"/>
  </w:num>
  <w:num w:numId="13">
    <w:abstractNumId w:val="37"/>
  </w:num>
  <w:num w:numId="14">
    <w:abstractNumId w:val="35"/>
  </w:num>
  <w:num w:numId="15">
    <w:abstractNumId w:val="13"/>
  </w:num>
  <w:num w:numId="16">
    <w:abstractNumId w:val="7"/>
  </w:num>
  <w:num w:numId="17">
    <w:abstractNumId w:val="16"/>
  </w:num>
  <w:num w:numId="18">
    <w:abstractNumId w:val="11"/>
  </w:num>
  <w:num w:numId="19">
    <w:abstractNumId w:val="27"/>
  </w:num>
  <w:num w:numId="20">
    <w:abstractNumId w:val="26"/>
  </w:num>
  <w:num w:numId="21">
    <w:abstractNumId w:val="0"/>
  </w:num>
  <w:num w:numId="22">
    <w:abstractNumId w:val="39"/>
  </w:num>
  <w:num w:numId="23">
    <w:abstractNumId w:val="18"/>
  </w:num>
  <w:num w:numId="24">
    <w:abstractNumId w:val="8"/>
  </w:num>
  <w:num w:numId="25">
    <w:abstractNumId w:val="32"/>
  </w:num>
  <w:num w:numId="26">
    <w:abstractNumId w:val="31"/>
  </w:num>
  <w:num w:numId="27">
    <w:abstractNumId w:val="12"/>
  </w:num>
  <w:num w:numId="28">
    <w:abstractNumId w:val="5"/>
  </w:num>
  <w:num w:numId="29">
    <w:abstractNumId w:val="36"/>
  </w:num>
  <w:num w:numId="30">
    <w:abstractNumId w:val="9"/>
  </w:num>
  <w:num w:numId="31">
    <w:abstractNumId w:val="1"/>
  </w:num>
  <w:num w:numId="32">
    <w:abstractNumId w:val="33"/>
  </w:num>
  <w:num w:numId="33">
    <w:abstractNumId w:val="6"/>
  </w:num>
  <w:num w:numId="34">
    <w:abstractNumId w:val="19"/>
  </w:num>
  <w:num w:numId="35">
    <w:abstractNumId w:val="3"/>
  </w:num>
  <w:num w:numId="36">
    <w:abstractNumId w:val="17"/>
  </w:num>
  <w:num w:numId="37">
    <w:abstractNumId w:val="24"/>
  </w:num>
  <w:num w:numId="38">
    <w:abstractNumId w:val="38"/>
  </w:num>
  <w:num w:numId="39">
    <w:abstractNumId w:val="20"/>
  </w:num>
  <w:num w:numId="4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59"/>
    <w:rsid w:val="00003192"/>
    <w:rsid w:val="00004E24"/>
    <w:rsid w:val="000079AA"/>
    <w:rsid w:val="000112E7"/>
    <w:rsid w:val="00012716"/>
    <w:rsid w:val="0002044C"/>
    <w:rsid w:val="000204E2"/>
    <w:rsid w:val="00020D47"/>
    <w:rsid w:val="000211EA"/>
    <w:rsid w:val="00021E1D"/>
    <w:rsid w:val="00022254"/>
    <w:rsid w:val="00022AF6"/>
    <w:rsid w:val="00023A8F"/>
    <w:rsid w:val="0002529B"/>
    <w:rsid w:val="00025C9E"/>
    <w:rsid w:val="00027FC8"/>
    <w:rsid w:val="0003078A"/>
    <w:rsid w:val="00031581"/>
    <w:rsid w:val="0003350A"/>
    <w:rsid w:val="00035775"/>
    <w:rsid w:val="00040E45"/>
    <w:rsid w:val="00041A90"/>
    <w:rsid w:val="00044186"/>
    <w:rsid w:val="000444DD"/>
    <w:rsid w:val="00044C94"/>
    <w:rsid w:val="00045361"/>
    <w:rsid w:val="000478DF"/>
    <w:rsid w:val="0005131A"/>
    <w:rsid w:val="0005288C"/>
    <w:rsid w:val="00052E0A"/>
    <w:rsid w:val="00053F42"/>
    <w:rsid w:val="00054582"/>
    <w:rsid w:val="00063ECC"/>
    <w:rsid w:val="000648FC"/>
    <w:rsid w:val="00072325"/>
    <w:rsid w:val="00073C6F"/>
    <w:rsid w:val="00075D5C"/>
    <w:rsid w:val="00075E50"/>
    <w:rsid w:val="000764F7"/>
    <w:rsid w:val="00081674"/>
    <w:rsid w:val="000816F6"/>
    <w:rsid w:val="00082501"/>
    <w:rsid w:val="00082C95"/>
    <w:rsid w:val="00083202"/>
    <w:rsid w:val="00086888"/>
    <w:rsid w:val="00093533"/>
    <w:rsid w:val="00093638"/>
    <w:rsid w:val="000947BA"/>
    <w:rsid w:val="0009570B"/>
    <w:rsid w:val="000A0110"/>
    <w:rsid w:val="000A065B"/>
    <w:rsid w:val="000A1CF9"/>
    <w:rsid w:val="000A1EF7"/>
    <w:rsid w:val="000A7968"/>
    <w:rsid w:val="000B1ECB"/>
    <w:rsid w:val="000B2421"/>
    <w:rsid w:val="000B4CDA"/>
    <w:rsid w:val="000B4FAD"/>
    <w:rsid w:val="000B53B3"/>
    <w:rsid w:val="000C0C7B"/>
    <w:rsid w:val="000C130F"/>
    <w:rsid w:val="000C3B37"/>
    <w:rsid w:val="000C3C6E"/>
    <w:rsid w:val="000C4C99"/>
    <w:rsid w:val="000C5125"/>
    <w:rsid w:val="000C5C40"/>
    <w:rsid w:val="000C688A"/>
    <w:rsid w:val="000C7491"/>
    <w:rsid w:val="000D1775"/>
    <w:rsid w:val="000D5775"/>
    <w:rsid w:val="000D6AF8"/>
    <w:rsid w:val="000D7007"/>
    <w:rsid w:val="000D7FC6"/>
    <w:rsid w:val="000E032B"/>
    <w:rsid w:val="000E3F8F"/>
    <w:rsid w:val="000E571D"/>
    <w:rsid w:val="000F07AA"/>
    <w:rsid w:val="000F331C"/>
    <w:rsid w:val="000F4ED0"/>
    <w:rsid w:val="000F5C4F"/>
    <w:rsid w:val="00102325"/>
    <w:rsid w:val="00104B8C"/>
    <w:rsid w:val="00104CA8"/>
    <w:rsid w:val="00105404"/>
    <w:rsid w:val="00106150"/>
    <w:rsid w:val="00107EF3"/>
    <w:rsid w:val="00110BB7"/>
    <w:rsid w:val="00111B43"/>
    <w:rsid w:val="00113EC5"/>
    <w:rsid w:val="00114473"/>
    <w:rsid w:val="001165CF"/>
    <w:rsid w:val="00121A15"/>
    <w:rsid w:val="001244CF"/>
    <w:rsid w:val="00124765"/>
    <w:rsid w:val="00126521"/>
    <w:rsid w:val="001341C0"/>
    <w:rsid w:val="00136947"/>
    <w:rsid w:val="00137386"/>
    <w:rsid w:val="00137B6F"/>
    <w:rsid w:val="00144048"/>
    <w:rsid w:val="001446E4"/>
    <w:rsid w:val="00144850"/>
    <w:rsid w:val="00144866"/>
    <w:rsid w:val="0014763A"/>
    <w:rsid w:val="00147CE7"/>
    <w:rsid w:val="001505E1"/>
    <w:rsid w:val="00151E4A"/>
    <w:rsid w:val="00155331"/>
    <w:rsid w:val="00156412"/>
    <w:rsid w:val="00157816"/>
    <w:rsid w:val="00162A2E"/>
    <w:rsid w:val="001635CD"/>
    <w:rsid w:val="001718A3"/>
    <w:rsid w:val="00174B23"/>
    <w:rsid w:val="001750FE"/>
    <w:rsid w:val="00183C83"/>
    <w:rsid w:val="001901E9"/>
    <w:rsid w:val="0019278A"/>
    <w:rsid w:val="00193714"/>
    <w:rsid w:val="00193D20"/>
    <w:rsid w:val="00193D6A"/>
    <w:rsid w:val="00195187"/>
    <w:rsid w:val="001A0350"/>
    <w:rsid w:val="001A1262"/>
    <w:rsid w:val="001A17E6"/>
    <w:rsid w:val="001A37EE"/>
    <w:rsid w:val="001A3A92"/>
    <w:rsid w:val="001A3D0F"/>
    <w:rsid w:val="001A5195"/>
    <w:rsid w:val="001A706E"/>
    <w:rsid w:val="001B52DB"/>
    <w:rsid w:val="001B5367"/>
    <w:rsid w:val="001C0087"/>
    <w:rsid w:val="001C294C"/>
    <w:rsid w:val="001C2EF6"/>
    <w:rsid w:val="001C31EA"/>
    <w:rsid w:val="001C3EC2"/>
    <w:rsid w:val="001C445C"/>
    <w:rsid w:val="001C7198"/>
    <w:rsid w:val="001C7408"/>
    <w:rsid w:val="001C7436"/>
    <w:rsid w:val="001D0CFA"/>
    <w:rsid w:val="001D0FFF"/>
    <w:rsid w:val="001D1D37"/>
    <w:rsid w:val="001D228D"/>
    <w:rsid w:val="001D27C4"/>
    <w:rsid w:val="001D3049"/>
    <w:rsid w:val="001E43CC"/>
    <w:rsid w:val="001E7148"/>
    <w:rsid w:val="001F0CE2"/>
    <w:rsid w:val="001F0DE9"/>
    <w:rsid w:val="001F35DC"/>
    <w:rsid w:val="0020070A"/>
    <w:rsid w:val="002007FD"/>
    <w:rsid w:val="00202A56"/>
    <w:rsid w:val="002032B4"/>
    <w:rsid w:val="00203B89"/>
    <w:rsid w:val="00203C2D"/>
    <w:rsid w:val="00204646"/>
    <w:rsid w:val="00207AD3"/>
    <w:rsid w:val="00207DEF"/>
    <w:rsid w:val="00211A59"/>
    <w:rsid w:val="00211B47"/>
    <w:rsid w:val="002129D4"/>
    <w:rsid w:val="00220D80"/>
    <w:rsid w:val="0022124E"/>
    <w:rsid w:val="00221711"/>
    <w:rsid w:val="00222835"/>
    <w:rsid w:val="00224188"/>
    <w:rsid w:val="00225035"/>
    <w:rsid w:val="002257D4"/>
    <w:rsid w:val="00227E58"/>
    <w:rsid w:val="002341F3"/>
    <w:rsid w:val="002355A1"/>
    <w:rsid w:val="00237154"/>
    <w:rsid w:val="00242A6A"/>
    <w:rsid w:val="00251344"/>
    <w:rsid w:val="0025165C"/>
    <w:rsid w:val="00254370"/>
    <w:rsid w:val="00254FFC"/>
    <w:rsid w:val="00255411"/>
    <w:rsid w:val="00255D1C"/>
    <w:rsid w:val="00260A0B"/>
    <w:rsid w:val="00265717"/>
    <w:rsid w:val="00266CE0"/>
    <w:rsid w:val="00270EAE"/>
    <w:rsid w:val="002773BB"/>
    <w:rsid w:val="00277962"/>
    <w:rsid w:val="00280045"/>
    <w:rsid w:val="00281950"/>
    <w:rsid w:val="00284799"/>
    <w:rsid w:val="002876AC"/>
    <w:rsid w:val="00287FDA"/>
    <w:rsid w:val="0029405E"/>
    <w:rsid w:val="002A07A6"/>
    <w:rsid w:val="002A0CA5"/>
    <w:rsid w:val="002A1DF9"/>
    <w:rsid w:val="002A5439"/>
    <w:rsid w:val="002A6792"/>
    <w:rsid w:val="002A6C96"/>
    <w:rsid w:val="002B0113"/>
    <w:rsid w:val="002B151C"/>
    <w:rsid w:val="002B1C22"/>
    <w:rsid w:val="002B79F6"/>
    <w:rsid w:val="002C0991"/>
    <w:rsid w:val="002C6296"/>
    <w:rsid w:val="002C662D"/>
    <w:rsid w:val="002C6DE3"/>
    <w:rsid w:val="002D0AD4"/>
    <w:rsid w:val="002D5EF1"/>
    <w:rsid w:val="002D74C4"/>
    <w:rsid w:val="002D7D8A"/>
    <w:rsid w:val="002E0A69"/>
    <w:rsid w:val="002E1C2A"/>
    <w:rsid w:val="002E3749"/>
    <w:rsid w:val="002E5423"/>
    <w:rsid w:val="002E652C"/>
    <w:rsid w:val="002E6DC9"/>
    <w:rsid w:val="002E74E2"/>
    <w:rsid w:val="002E76C3"/>
    <w:rsid w:val="002E78B5"/>
    <w:rsid w:val="002F0302"/>
    <w:rsid w:val="002F08F6"/>
    <w:rsid w:val="002F272C"/>
    <w:rsid w:val="002F2777"/>
    <w:rsid w:val="002F589E"/>
    <w:rsid w:val="003014FD"/>
    <w:rsid w:val="00302F48"/>
    <w:rsid w:val="00303585"/>
    <w:rsid w:val="003040DD"/>
    <w:rsid w:val="00304912"/>
    <w:rsid w:val="003052A0"/>
    <w:rsid w:val="00307E79"/>
    <w:rsid w:val="00311223"/>
    <w:rsid w:val="003129EF"/>
    <w:rsid w:val="00312DB0"/>
    <w:rsid w:val="00313D62"/>
    <w:rsid w:val="0031451C"/>
    <w:rsid w:val="00314C99"/>
    <w:rsid w:val="00317B70"/>
    <w:rsid w:val="003246F8"/>
    <w:rsid w:val="00325EE3"/>
    <w:rsid w:val="00327665"/>
    <w:rsid w:val="003318DE"/>
    <w:rsid w:val="003331D2"/>
    <w:rsid w:val="0033358A"/>
    <w:rsid w:val="00333C98"/>
    <w:rsid w:val="00334809"/>
    <w:rsid w:val="0034274C"/>
    <w:rsid w:val="00342C42"/>
    <w:rsid w:val="0034619A"/>
    <w:rsid w:val="0034795C"/>
    <w:rsid w:val="00347DAF"/>
    <w:rsid w:val="00350908"/>
    <w:rsid w:val="00350A4D"/>
    <w:rsid w:val="00354B4D"/>
    <w:rsid w:val="003552C7"/>
    <w:rsid w:val="0035655F"/>
    <w:rsid w:val="003569B4"/>
    <w:rsid w:val="00356E39"/>
    <w:rsid w:val="00364255"/>
    <w:rsid w:val="00366FCC"/>
    <w:rsid w:val="00367058"/>
    <w:rsid w:val="003712CD"/>
    <w:rsid w:val="0037313F"/>
    <w:rsid w:val="0037529C"/>
    <w:rsid w:val="00375E9B"/>
    <w:rsid w:val="00377BE8"/>
    <w:rsid w:val="00380292"/>
    <w:rsid w:val="00380E7B"/>
    <w:rsid w:val="00386208"/>
    <w:rsid w:val="00391EE7"/>
    <w:rsid w:val="003920D7"/>
    <w:rsid w:val="00392337"/>
    <w:rsid w:val="00394594"/>
    <w:rsid w:val="0039709E"/>
    <w:rsid w:val="003A2330"/>
    <w:rsid w:val="003A3D9E"/>
    <w:rsid w:val="003A63B9"/>
    <w:rsid w:val="003B49E9"/>
    <w:rsid w:val="003B4F75"/>
    <w:rsid w:val="003B52EA"/>
    <w:rsid w:val="003B7B9B"/>
    <w:rsid w:val="003C114B"/>
    <w:rsid w:val="003C255E"/>
    <w:rsid w:val="003C6DA7"/>
    <w:rsid w:val="003D07FB"/>
    <w:rsid w:val="003D3B69"/>
    <w:rsid w:val="003D46AB"/>
    <w:rsid w:val="003D6F80"/>
    <w:rsid w:val="003F0C0B"/>
    <w:rsid w:val="003F3F67"/>
    <w:rsid w:val="003F55BA"/>
    <w:rsid w:val="003F6686"/>
    <w:rsid w:val="003F6733"/>
    <w:rsid w:val="003F7EFF"/>
    <w:rsid w:val="003F7F23"/>
    <w:rsid w:val="0040109A"/>
    <w:rsid w:val="004029CF"/>
    <w:rsid w:val="00402C79"/>
    <w:rsid w:val="00411B7E"/>
    <w:rsid w:val="00415749"/>
    <w:rsid w:val="004166C7"/>
    <w:rsid w:val="004171DF"/>
    <w:rsid w:val="00417B87"/>
    <w:rsid w:val="00420866"/>
    <w:rsid w:val="00422244"/>
    <w:rsid w:val="00423832"/>
    <w:rsid w:val="0043006D"/>
    <w:rsid w:val="00433E66"/>
    <w:rsid w:val="00434192"/>
    <w:rsid w:val="00436E22"/>
    <w:rsid w:val="00437680"/>
    <w:rsid w:val="00437950"/>
    <w:rsid w:val="00444271"/>
    <w:rsid w:val="0044594B"/>
    <w:rsid w:val="00450389"/>
    <w:rsid w:val="004509E4"/>
    <w:rsid w:val="00454272"/>
    <w:rsid w:val="00455704"/>
    <w:rsid w:val="0046068C"/>
    <w:rsid w:val="0046121D"/>
    <w:rsid w:val="00461DA7"/>
    <w:rsid w:val="0046216A"/>
    <w:rsid w:val="00462A9D"/>
    <w:rsid w:val="00466055"/>
    <w:rsid w:val="0046752F"/>
    <w:rsid w:val="00470C2F"/>
    <w:rsid w:val="0047410F"/>
    <w:rsid w:val="00474B0D"/>
    <w:rsid w:val="00476013"/>
    <w:rsid w:val="00476A55"/>
    <w:rsid w:val="004830F0"/>
    <w:rsid w:val="00490659"/>
    <w:rsid w:val="00490CAF"/>
    <w:rsid w:val="00491C29"/>
    <w:rsid w:val="00492563"/>
    <w:rsid w:val="00494513"/>
    <w:rsid w:val="0049506D"/>
    <w:rsid w:val="004950BC"/>
    <w:rsid w:val="004A0CDF"/>
    <w:rsid w:val="004A0E33"/>
    <w:rsid w:val="004A1975"/>
    <w:rsid w:val="004A248D"/>
    <w:rsid w:val="004A2FA4"/>
    <w:rsid w:val="004A3E8B"/>
    <w:rsid w:val="004A7C78"/>
    <w:rsid w:val="004B0261"/>
    <w:rsid w:val="004B1203"/>
    <w:rsid w:val="004C05BE"/>
    <w:rsid w:val="004C0764"/>
    <w:rsid w:val="004C0A90"/>
    <w:rsid w:val="004C1CE8"/>
    <w:rsid w:val="004C3E81"/>
    <w:rsid w:val="004C501A"/>
    <w:rsid w:val="004C54FF"/>
    <w:rsid w:val="004C5B6D"/>
    <w:rsid w:val="004D1C14"/>
    <w:rsid w:val="004D4EC0"/>
    <w:rsid w:val="004D6F46"/>
    <w:rsid w:val="004D77A7"/>
    <w:rsid w:val="004E30B8"/>
    <w:rsid w:val="004E35D6"/>
    <w:rsid w:val="004E411F"/>
    <w:rsid w:val="004F317A"/>
    <w:rsid w:val="004F4E86"/>
    <w:rsid w:val="004F59A5"/>
    <w:rsid w:val="004F6E00"/>
    <w:rsid w:val="005018C8"/>
    <w:rsid w:val="005020FA"/>
    <w:rsid w:val="00506C39"/>
    <w:rsid w:val="00507D87"/>
    <w:rsid w:val="005106DC"/>
    <w:rsid w:val="00511B37"/>
    <w:rsid w:val="00515A20"/>
    <w:rsid w:val="00515EA7"/>
    <w:rsid w:val="00517729"/>
    <w:rsid w:val="00520CB1"/>
    <w:rsid w:val="00521358"/>
    <w:rsid w:val="0052144E"/>
    <w:rsid w:val="00521C29"/>
    <w:rsid w:val="00522E3F"/>
    <w:rsid w:val="005239A9"/>
    <w:rsid w:val="00530BA3"/>
    <w:rsid w:val="00531520"/>
    <w:rsid w:val="00531C5E"/>
    <w:rsid w:val="00532352"/>
    <w:rsid w:val="00532DA5"/>
    <w:rsid w:val="005337BA"/>
    <w:rsid w:val="005361D1"/>
    <w:rsid w:val="0053640F"/>
    <w:rsid w:val="00542E50"/>
    <w:rsid w:val="00543C9B"/>
    <w:rsid w:val="00546E6C"/>
    <w:rsid w:val="00546F8B"/>
    <w:rsid w:val="00547959"/>
    <w:rsid w:val="00550DEC"/>
    <w:rsid w:val="00550FAD"/>
    <w:rsid w:val="00552122"/>
    <w:rsid w:val="00554152"/>
    <w:rsid w:val="0055526A"/>
    <w:rsid w:val="005561F4"/>
    <w:rsid w:val="00556E87"/>
    <w:rsid w:val="005601A6"/>
    <w:rsid w:val="005605E7"/>
    <w:rsid w:val="00560696"/>
    <w:rsid w:val="005611F1"/>
    <w:rsid w:val="0056172E"/>
    <w:rsid w:val="00562A3B"/>
    <w:rsid w:val="00563DC0"/>
    <w:rsid w:val="00564E2E"/>
    <w:rsid w:val="005652C4"/>
    <w:rsid w:val="00565DB5"/>
    <w:rsid w:val="00566085"/>
    <w:rsid w:val="00575AB0"/>
    <w:rsid w:val="00576FA6"/>
    <w:rsid w:val="00577308"/>
    <w:rsid w:val="00577CCE"/>
    <w:rsid w:val="00577FB4"/>
    <w:rsid w:val="00582201"/>
    <w:rsid w:val="00583D58"/>
    <w:rsid w:val="0058569A"/>
    <w:rsid w:val="00585859"/>
    <w:rsid w:val="00585EE7"/>
    <w:rsid w:val="00586642"/>
    <w:rsid w:val="00590046"/>
    <w:rsid w:val="00591123"/>
    <w:rsid w:val="005942D2"/>
    <w:rsid w:val="00594FBE"/>
    <w:rsid w:val="00595080"/>
    <w:rsid w:val="005A61F9"/>
    <w:rsid w:val="005B020F"/>
    <w:rsid w:val="005B1BB4"/>
    <w:rsid w:val="005B21D3"/>
    <w:rsid w:val="005B3575"/>
    <w:rsid w:val="005B701C"/>
    <w:rsid w:val="005C29F6"/>
    <w:rsid w:val="005C4354"/>
    <w:rsid w:val="005C4C22"/>
    <w:rsid w:val="005C541E"/>
    <w:rsid w:val="005D1A6E"/>
    <w:rsid w:val="005D3585"/>
    <w:rsid w:val="005D3D86"/>
    <w:rsid w:val="005D62EB"/>
    <w:rsid w:val="005D71EC"/>
    <w:rsid w:val="005D7B2C"/>
    <w:rsid w:val="005E1442"/>
    <w:rsid w:val="005E2536"/>
    <w:rsid w:val="005E4128"/>
    <w:rsid w:val="005E65F3"/>
    <w:rsid w:val="005F00CB"/>
    <w:rsid w:val="005F08B1"/>
    <w:rsid w:val="005F14B9"/>
    <w:rsid w:val="005F1A7A"/>
    <w:rsid w:val="005F27C2"/>
    <w:rsid w:val="005F2BDC"/>
    <w:rsid w:val="005F4482"/>
    <w:rsid w:val="005F5512"/>
    <w:rsid w:val="00605000"/>
    <w:rsid w:val="00605423"/>
    <w:rsid w:val="0061028D"/>
    <w:rsid w:val="0061323C"/>
    <w:rsid w:val="006149F3"/>
    <w:rsid w:val="00615178"/>
    <w:rsid w:val="0062079B"/>
    <w:rsid w:val="00622983"/>
    <w:rsid w:val="00625DC2"/>
    <w:rsid w:val="00626400"/>
    <w:rsid w:val="0063175C"/>
    <w:rsid w:val="00631789"/>
    <w:rsid w:val="00632489"/>
    <w:rsid w:val="00632D93"/>
    <w:rsid w:val="00633726"/>
    <w:rsid w:val="00633F2E"/>
    <w:rsid w:val="00635229"/>
    <w:rsid w:val="00640567"/>
    <w:rsid w:val="006442CC"/>
    <w:rsid w:val="006477C9"/>
    <w:rsid w:val="00651B8E"/>
    <w:rsid w:val="006525EF"/>
    <w:rsid w:val="006544C9"/>
    <w:rsid w:val="00660527"/>
    <w:rsid w:val="00662492"/>
    <w:rsid w:val="00662929"/>
    <w:rsid w:val="00662A33"/>
    <w:rsid w:val="00675A93"/>
    <w:rsid w:val="00676702"/>
    <w:rsid w:val="00676FDF"/>
    <w:rsid w:val="00677871"/>
    <w:rsid w:val="00680CBA"/>
    <w:rsid w:val="00681291"/>
    <w:rsid w:val="0068328D"/>
    <w:rsid w:val="0068360C"/>
    <w:rsid w:val="00685755"/>
    <w:rsid w:val="00686810"/>
    <w:rsid w:val="00691F5D"/>
    <w:rsid w:val="006938CF"/>
    <w:rsid w:val="00693B59"/>
    <w:rsid w:val="00694A0D"/>
    <w:rsid w:val="00695521"/>
    <w:rsid w:val="006A4818"/>
    <w:rsid w:val="006A6B12"/>
    <w:rsid w:val="006A76AD"/>
    <w:rsid w:val="006A788C"/>
    <w:rsid w:val="006A7E44"/>
    <w:rsid w:val="006B0B91"/>
    <w:rsid w:val="006B2741"/>
    <w:rsid w:val="006B4A1D"/>
    <w:rsid w:val="006B4DFB"/>
    <w:rsid w:val="006C18BD"/>
    <w:rsid w:val="006C27F0"/>
    <w:rsid w:val="006C3145"/>
    <w:rsid w:val="006C3E24"/>
    <w:rsid w:val="006C4BF0"/>
    <w:rsid w:val="006C5BB8"/>
    <w:rsid w:val="006C6380"/>
    <w:rsid w:val="006C6424"/>
    <w:rsid w:val="006C753D"/>
    <w:rsid w:val="006D1793"/>
    <w:rsid w:val="006D2083"/>
    <w:rsid w:val="006D77E1"/>
    <w:rsid w:val="006E137B"/>
    <w:rsid w:val="006E2C83"/>
    <w:rsid w:val="006E3045"/>
    <w:rsid w:val="006E39B8"/>
    <w:rsid w:val="006E4F70"/>
    <w:rsid w:val="006E760A"/>
    <w:rsid w:val="006F03FE"/>
    <w:rsid w:val="006F1BFE"/>
    <w:rsid w:val="006F33BC"/>
    <w:rsid w:val="006F6902"/>
    <w:rsid w:val="006F7B1B"/>
    <w:rsid w:val="007000EE"/>
    <w:rsid w:val="00700BE6"/>
    <w:rsid w:val="00706030"/>
    <w:rsid w:val="00710480"/>
    <w:rsid w:val="00710A8A"/>
    <w:rsid w:val="00713F92"/>
    <w:rsid w:val="007150F0"/>
    <w:rsid w:val="007158E6"/>
    <w:rsid w:val="00717054"/>
    <w:rsid w:val="00717D3A"/>
    <w:rsid w:val="007208AC"/>
    <w:rsid w:val="00720E1A"/>
    <w:rsid w:val="00721F97"/>
    <w:rsid w:val="00723B0F"/>
    <w:rsid w:val="00724D6A"/>
    <w:rsid w:val="0073139B"/>
    <w:rsid w:val="00731B31"/>
    <w:rsid w:val="00731FA2"/>
    <w:rsid w:val="007324E6"/>
    <w:rsid w:val="00733E88"/>
    <w:rsid w:val="00734ADF"/>
    <w:rsid w:val="007367B5"/>
    <w:rsid w:val="00737F62"/>
    <w:rsid w:val="00740FF2"/>
    <w:rsid w:val="00743DAA"/>
    <w:rsid w:val="00745D7E"/>
    <w:rsid w:val="007475AD"/>
    <w:rsid w:val="00747D4C"/>
    <w:rsid w:val="0075313C"/>
    <w:rsid w:val="007617E5"/>
    <w:rsid w:val="0077241F"/>
    <w:rsid w:val="00773BF8"/>
    <w:rsid w:val="00774C95"/>
    <w:rsid w:val="0077666F"/>
    <w:rsid w:val="00777F18"/>
    <w:rsid w:val="007807CF"/>
    <w:rsid w:val="007810CE"/>
    <w:rsid w:val="00781589"/>
    <w:rsid w:val="00785F4A"/>
    <w:rsid w:val="00790F88"/>
    <w:rsid w:val="007915EB"/>
    <w:rsid w:val="00791E3A"/>
    <w:rsid w:val="00793900"/>
    <w:rsid w:val="0079489E"/>
    <w:rsid w:val="00795A38"/>
    <w:rsid w:val="00795D86"/>
    <w:rsid w:val="00796481"/>
    <w:rsid w:val="007A2404"/>
    <w:rsid w:val="007A2C8F"/>
    <w:rsid w:val="007A6237"/>
    <w:rsid w:val="007A6EF1"/>
    <w:rsid w:val="007A78E6"/>
    <w:rsid w:val="007B01BB"/>
    <w:rsid w:val="007B5562"/>
    <w:rsid w:val="007B6C9A"/>
    <w:rsid w:val="007C17AD"/>
    <w:rsid w:val="007C621A"/>
    <w:rsid w:val="007C7C60"/>
    <w:rsid w:val="007D4681"/>
    <w:rsid w:val="007D4E42"/>
    <w:rsid w:val="007D77D6"/>
    <w:rsid w:val="007E07F7"/>
    <w:rsid w:val="007E11EB"/>
    <w:rsid w:val="007E142B"/>
    <w:rsid w:val="007E195C"/>
    <w:rsid w:val="007E6C46"/>
    <w:rsid w:val="007E6D1F"/>
    <w:rsid w:val="007F3F8A"/>
    <w:rsid w:val="007F5D0C"/>
    <w:rsid w:val="00805926"/>
    <w:rsid w:val="00810172"/>
    <w:rsid w:val="00810A4A"/>
    <w:rsid w:val="00810B6A"/>
    <w:rsid w:val="008132E2"/>
    <w:rsid w:val="00814391"/>
    <w:rsid w:val="00815241"/>
    <w:rsid w:val="00815275"/>
    <w:rsid w:val="0082536F"/>
    <w:rsid w:val="00825603"/>
    <w:rsid w:val="00825F55"/>
    <w:rsid w:val="00831A78"/>
    <w:rsid w:val="00835A86"/>
    <w:rsid w:val="00837A1F"/>
    <w:rsid w:val="008451AB"/>
    <w:rsid w:val="0085193F"/>
    <w:rsid w:val="00852EFB"/>
    <w:rsid w:val="00853C3E"/>
    <w:rsid w:val="00855FE2"/>
    <w:rsid w:val="00856E50"/>
    <w:rsid w:val="008604FE"/>
    <w:rsid w:val="00861518"/>
    <w:rsid w:val="008616E4"/>
    <w:rsid w:val="00861B12"/>
    <w:rsid w:val="008651CB"/>
    <w:rsid w:val="00865E75"/>
    <w:rsid w:val="00871791"/>
    <w:rsid w:val="0087326A"/>
    <w:rsid w:val="00884853"/>
    <w:rsid w:val="008852D1"/>
    <w:rsid w:val="00885671"/>
    <w:rsid w:val="00885FD9"/>
    <w:rsid w:val="008909D3"/>
    <w:rsid w:val="00893220"/>
    <w:rsid w:val="00893DAB"/>
    <w:rsid w:val="00894517"/>
    <w:rsid w:val="008973DC"/>
    <w:rsid w:val="008A37B9"/>
    <w:rsid w:val="008A3CE0"/>
    <w:rsid w:val="008A50DF"/>
    <w:rsid w:val="008B0315"/>
    <w:rsid w:val="008B1496"/>
    <w:rsid w:val="008B168A"/>
    <w:rsid w:val="008B652D"/>
    <w:rsid w:val="008C0F0D"/>
    <w:rsid w:val="008C1A64"/>
    <w:rsid w:val="008C4219"/>
    <w:rsid w:val="008C65C6"/>
    <w:rsid w:val="008C6C54"/>
    <w:rsid w:val="008C6CDF"/>
    <w:rsid w:val="008D0504"/>
    <w:rsid w:val="008D0960"/>
    <w:rsid w:val="008D26A6"/>
    <w:rsid w:val="008D27D8"/>
    <w:rsid w:val="008D30F7"/>
    <w:rsid w:val="008D3C1A"/>
    <w:rsid w:val="008E00E2"/>
    <w:rsid w:val="008E1EF2"/>
    <w:rsid w:val="008E35CC"/>
    <w:rsid w:val="008E5B04"/>
    <w:rsid w:val="008E6993"/>
    <w:rsid w:val="008E78B7"/>
    <w:rsid w:val="008F1A7D"/>
    <w:rsid w:val="008F4572"/>
    <w:rsid w:val="008F4F41"/>
    <w:rsid w:val="008F58BA"/>
    <w:rsid w:val="008F5BF3"/>
    <w:rsid w:val="00901D36"/>
    <w:rsid w:val="0090434B"/>
    <w:rsid w:val="00904C49"/>
    <w:rsid w:val="00904CAF"/>
    <w:rsid w:val="009062B3"/>
    <w:rsid w:val="00914956"/>
    <w:rsid w:val="00914C42"/>
    <w:rsid w:val="009224F2"/>
    <w:rsid w:val="009243C0"/>
    <w:rsid w:val="00925453"/>
    <w:rsid w:val="009269F1"/>
    <w:rsid w:val="00926C7A"/>
    <w:rsid w:val="0092757B"/>
    <w:rsid w:val="009277D1"/>
    <w:rsid w:val="00927E44"/>
    <w:rsid w:val="009318EF"/>
    <w:rsid w:val="0093359A"/>
    <w:rsid w:val="00935818"/>
    <w:rsid w:val="0094041F"/>
    <w:rsid w:val="00940A88"/>
    <w:rsid w:val="00940B89"/>
    <w:rsid w:val="00941847"/>
    <w:rsid w:val="00942D93"/>
    <w:rsid w:val="00943730"/>
    <w:rsid w:val="00944762"/>
    <w:rsid w:val="00946BF1"/>
    <w:rsid w:val="0095234C"/>
    <w:rsid w:val="00952D16"/>
    <w:rsid w:val="0095582A"/>
    <w:rsid w:val="00956216"/>
    <w:rsid w:val="009570F2"/>
    <w:rsid w:val="009571C1"/>
    <w:rsid w:val="00957E1F"/>
    <w:rsid w:val="00964306"/>
    <w:rsid w:val="0096525D"/>
    <w:rsid w:val="00965A1D"/>
    <w:rsid w:val="00967D62"/>
    <w:rsid w:val="0097073C"/>
    <w:rsid w:val="009707DE"/>
    <w:rsid w:val="00971387"/>
    <w:rsid w:val="00971DB1"/>
    <w:rsid w:val="00973DE9"/>
    <w:rsid w:val="00981E63"/>
    <w:rsid w:val="00982017"/>
    <w:rsid w:val="009830A3"/>
    <w:rsid w:val="0098530F"/>
    <w:rsid w:val="00985E01"/>
    <w:rsid w:val="00985E2F"/>
    <w:rsid w:val="00992B48"/>
    <w:rsid w:val="009951D0"/>
    <w:rsid w:val="009A03E3"/>
    <w:rsid w:val="009A110C"/>
    <w:rsid w:val="009A15DF"/>
    <w:rsid w:val="009A2750"/>
    <w:rsid w:val="009A3B14"/>
    <w:rsid w:val="009A4BEB"/>
    <w:rsid w:val="009A6517"/>
    <w:rsid w:val="009A7A71"/>
    <w:rsid w:val="009B12E5"/>
    <w:rsid w:val="009B156A"/>
    <w:rsid w:val="009B2451"/>
    <w:rsid w:val="009B7C0E"/>
    <w:rsid w:val="009C3C65"/>
    <w:rsid w:val="009C4071"/>
    <w:rsid w:val="009C53BA"/>
    <w:rsid w:val="009C6E58"/>
    <w:rsid w:val="009C7485"/>
    <w:rsid w:val="009D1472"/>
    <w:rsid w:val="009D204D"/>
    <w:rsid w:val="009D245C"/>
    <w:rsid w:val="009D78FA"/>
    <w:rsid w:val="009D7EEA"/>
    <w:rsid w:val="009E1326"/>
    <w:rsid w:val="009E2907"/>
    <w:rsid w:val="009E41E8"/>
    <w:rsid w:val="009E4CE7"/>
    <w:rsid w:val="009E5268"/>
    <w:rsid w:val="009E6043"/>
    <w:rsid w:val="009E7196"/>
    <w:rsid w:val="009E7514"/>
    <w:rsid w:val="009E788C"/>
    <w:rsid w:val="009F0016"/>
    <w:rsid w:val="009F2AFE"/>
    <w:rsid w:val="009F4DF7"/>
    <w:rsid w:val="009F6BC9"/>
    <w:rsid w:val="009F7338"/>
    <w:rsid w:val="00A00E93"/>
    <w:rsid w:val="00A01A61"/>
    <w:rsid w:val="00A025E8"/>
    <w:rsid w:val="00A02AC1"/>
    <w:rsid w:val="00A0401A"/>
    <w:rsid w:val="00A06F3A"/>
    <w:rsid w:val="00A117BE"/>
    <w:rsid w:val="00A12467"/>
    <w:rsid w:val="00A16408"/>
    <w:rsid w:val="00A16465"/>
    <w:rsid w:val="00A168BF"/>
    <w:rsid w:val="00A17AEC"/>
    <w:rsid w:val="00A208E3"/>
    <w:rsid w:val="00A24826"/>
    <w:rsid w:val="00A263C8"/>
    <w:rsid w:val="00A27384"/>
    <w:rsid w:val="00A3192C"/>
    <w:rsid w:val="00A32715"/>
    <w:rsid w:val="00A338E7"/>
    <w:rsid w:val="00A355FE"/>
    <w:rsid w:val="00A37A86"/>
    <w:rsid w:val="00A40E6A"/>
    <w:rsid w:val="00A45285"/>
    <w:rsid w:val="00A4572A"/>
    <w:rsid w:val="00A46334"/>
    <w:rsid w:val="00A467DE"/>
    <w:rsid w:val="00A4750F"/>
    <w:rsid w:val="00A479E4"/>
    <w:rsid w:val="00A5131C"/>
    <w:rsid w:val="00A52160"/>
    <w:rsid w:val="00A52450"/>
    <w:rsid w:val="00A52C00"/>
    <w:rsid w:val="00A53304"/>
    <w:rsid w:val="00A56ED6"/>
    <w:rsid w:val="00A56FDF"/>
    <w:rsid w:val="00A60285"/>
    <w:rsid w:val="00A604BB"/>
    <w:rsid w:val="00A60D90"/>
    <w:rsid w:val="00A62AFE"/>
    <w:rsid w:val="00A6324C"/>
    <w:rsid w:val="00A65772"/>
    <w:rsid w:val="00A70577"/>
    <w:rsid w:val="00A70BE7"/>
    <w:rsid w:val="00A729A0"/>
    <w:rsid w:val="00A84845"/>
    <w:rsid w:val="00A84BD6"/>
    <w:rsid w:val="00A85140"/>
    <w:rsid w:val="00A86EA0"/>
    <w:rsid w:val="00A907DF"/>
    <w:rsid w:val="00A977C7"/>
    <w:rsid w:val="00AA0316"/>
    <w:rsid w:val="00AA0DA7"/>
    <w:rsid w:val="00AA18B3"/>
    <w:rsid w:val="00AA339E"/>
    <w:rsid w:val="00AA3509"/>
    <w:rsid w:val="00AA4CDF"/>
    <w:rsid w:val="00AA4D9A"/>
    <w:rsid w:val="00AA598A"/>
    <w:rsid w:val="00AA7F5A"/>
    <w:rsid w:val="00AB302A"/>
    <w:rsid w:val="00AB3D08"/>
    <w:rsid w:val="00AB5B79"/>
    <w:rsid w:val="00AB6157"/>
    <w:rsid w:val="00AB6B1E"/>
    <w:rsid w:val="00AB7016"/>
    <w:rsid w:val="00AC077E"/>
    <w:rsid w:val="00AC1A80"/>
    <w:rsid w:val="00AC59D0"/>
    <w:rsid w:val="00AC79D2"/>
    <w:rsid w:val="00AD0085"/>
    <w:rsid w:val="00AD162C"/>
    <w:rsid w:val="00AD3DCA"/>
    <w:rsid w:val="00AD53C2"/>
    <w:rsid w:val="00AD6906"/>
    <w:rsid w:val="00AD6E91"/>
    <w:rsid w:val="00AD7915"/>
    <w:rsid w:val="00AE2A69"/>
    <w:rsid w:val="00AE39FF"/>
    <w:rsid w:val="00AE6529"/>
    <w:rsid w:val="00AE6AC3"/>
    <w:rsid w:val="00AF3759"/>
    <w:rsid w:val="00AF3EF3"/>
    <w:rsid w:val="00AF52EA"/>
    <w:rsid w:val="00AF58D5"/>
    <w:rsid w:val="00AF5C39"/>
    <w:rsid w:val="00AF6154"/>
    <w:rsid w:val="00B012ED"/>
    <w:rsid w:val="00B05340"/>
    <w:rsid w:val="00B05543"/>
    <w:rsid w:val="00B056A8"/>
    <w:rsid w:val="00B05D76"/>
    <w:rsid w:val="00B05F4A"/>
    <w:rsid w:val="00B1038F"/>
    <w:rsid w:val="00B11651"/>
    <w:rsid w:val="00B11E42"/>
    <w:rsid w:val="00B1258C"/>
    <w:rsid w:val="00B12B56"/>
    <w:rsid w:val="00B148D1"/>
    <w:rsid w:val="00B160C2"/>
    <w:rsid w:val="00B164F1"/>
    <w:rsid w:val="00B21502"/>
    <w:rsid w:val="00B23FC2"/>
    <w:rsid w:val="00B24714"/>
    <w:rsid w:val="00B317DE"/>
    <w:rsid w:val="00B33D7C"/>
    <w:rsid w:val="00B35971"/>
    <w:rsid w:val="00B37003"/>
    <w:rsid w:val="00B418F4"/>
    <w:rsid w:val="00B43C5D"/>
    <w:rsid w:val="00B43EA0"/>
    <w:rsid w:val="00B451C7"/>
    <w:rsid w:val="00B45449"/>
    <w:rsid w:val="00B521A0"/>
    <w:rsid w:val="00B5418B"/>
    <w:rsid w:val="00B547B7"/>
    <w:rsid w:val="00B55B6D"/>
    <w:rsid w:val="00B61C9B"/>
    <w:rsid w:val="00B6200C"/>
    <w:rsid w:val="00B62FE2"/>
    <w:rsid w:val="00B64D79"/>
    <w:rsid w:val="00B70017"/>
    <w:rsid w:val="00B72172"/>
    <w:rsid w:val="00B75DBB"/>
    <w:rsid w:val="00B7630E"/>
    <w:rsid w:val="00B765BC"/>
    <w:rsid w:val="00B765E1"/>
    <w:rsid w:val="00B76A0B"/>
    <w:rsid w:val="00B776F9"/>
    <w:rsid w:val="00B81D5E"/>
    <w:rsid w:val="00B87054"/>
    <w:rsid w:val="00B8737A"/>
    <w:rsid w:val="00B924E8"/>
    <w:rsid w:val="00B934FE"/>
    <w:rsid w:val="00B9352F"/>
    <w:rsid w:val="00B94210"/>
    <w:rsid w:val="00BA1B70"/>
    <w:rsid w:val="00BA2F58"/>
    <w:rsid w:val="00BA3847"/>
    <w:rsid w:val="00BA41F1"/>
    <w:rsid w:val="00BA6F70"/>
    <w:rsid w:val="00BA7E60"/>
    <w:rsid w:val="00BB2749"/>
    <w:rsid w:val="00BB3501"/>
    <w:rsid w:val="00BB691C"/>
    <w:rsid w:val="00BB7BA0"/>
    <w:rsid w:val="00BC1168"/>
    <w:rsid w:val="00BC25C5"/>
    <w:rsid w:val="00BC3102"/>
    <w:rsid w:val="00BC337E"/>
    <w:rsid w:val="00BC65E8"/>
    <w:rsid w:val="00BC71A2"/>
    <w:rsid w:val="00BD03AF"/>
    <w:rsid w:val="00BD053C"/>
    <w:rsid w:val="00BD3365"/>
    <w:rsid w:val="00BD4899"/>
    <w:rsid w:val="00BD4D13"/>
    <w:rsid w:val="00BE18CD"/>
    <w:rsid w:val="00BE1BE8"/>
    <w:rsid w:val="00BE40BB"/>
    <w:rsid w:val="00BF1417"/>
    <w:rsid w:val="00BF1AB1"/>
    <w:rsid w:val="00BF2F08"/>
    <w:rsid w:val="00BF320A"/>
    <w:rsid w:val="00BF3AF4"/>
    <w:rsid w:val="00BF4B2C"/>
    <w:rsid w:val="00BF507B"/>
    <w:rsid w:val="00BF5783"/>
    <w:rsid w:val="00BF6122"/>
    <w:rsid w:val="00BF6AF6"/>
    <w:rsid w:val="00BF7E21"/>
    <w:rsid w:val="00C00092"/>
    <w:rsid w:val="00C00938"/>
    <w:rsid w:val="00C01E88"/>
    <w:rsid w:val="00C0308A"/>
    <w:rsid w:val="00C03393"/>
    <w:rsid w:val="00C0454F"/>
    <w:rsid w:val="00C053C7"/>
    <w:rsid w:val="00C058CF"/>
    <w:rsid w:val="00C05CA7"/>
    <w:rsid w:val="00C07653"/>
    <w:rsid w:val="00C07831"/>
    <w:rsid w:val="00C10017"/>
    <w:rsid w:val="00C10881"/>
    <w:rsid w:val="00C10F07"/>
    <w:rsid w:val="00C120E2"/>
    <w:rsid w:val="00C13B9F"/>
    <w:rsid w:val="00C16028"/>
    <w:rsid w:val="00C166D0"/>
    <w:rsid w:val="00C170E2"/>
    <w:rsid w:val="00C174FE"/>
    <w:rsid w:val="00C205CA"/>
    <w:rsid w:val="00C2521F"/>
    <w:rsid w:val="00C34C74"/>
    <w:rsid w:val="00C40FDF"/>
    <w:rsid w:val="00C45607"/>
    <w:rsid w:val="00C47637"/>
    <w:rsid w:val="00C50367"/>
    <w:rsid w:val="00C551C1"/>
    <w:rsid w:val="00C572F6"/>
    <w:rsid w:val="00C579D4"/>
    <w:rsid w:val="00C613C3"/>
    <w:rsid w:val="00C61637"/>
    <w:rsid w:val="00C637C0"/>
    <w:rsid w:val="00C638EF"/>
    <w:rsid w:val="00C7173C"/>
    <w:rsid w:val="00C73A50"/>
    <w:rsid w:val="00C757C2"/>
    <w:rsid w:val="00C76B90"/>
    <w:rsid w:val="00C778A8"/>
    <w:rsid w:val="00C8079D"/>
    <w:rsid w:val="00C8105E"/>
    <w:rsid w:val="00C8167D"/>
    <w:rsid w:val="00C82910"/>
    <w:rsid w:val="00C855FA"/>
    <w:rsid w:val="00C86CA0"/>
    <w:rsid w:val="00C941B7"/>
    <w:rsid w:val="00C94D06"/>
    <w:rsid w:val="00C97792"/>
    <w:rsid w:val="00CA229F"/>
    <w:rsid w:val="00CA3746"/>
    <w:rsid w:val="00CA3B13"/>
    <w:rsid w:val="00CA4B3E"/>
    <w:rsid w:val="00CA64A6"/>
    <w:rsid w:val="00CA70A3"/>
    <w:rsid w:val="00CA7D1F"/>
    <w:rsid w:val="00CB11DB"/>
    <w:rsid w:val="00CB2422"/>
    <w:rsid w:val="00CB3BF0"/>
    <w:rsid w:val="00CB61FB"/>
    <w:rsid w:val="00CB7DD3"/>
    <w:rsid w:val="00CC0F1F"/>
    <w:rsid w:val="00CC23FD"/>
    <w:rsid w:val="00CC2C40"/>
    <w:rsid w:val="00CD18D0"/>
    <w:rsid w:val="00CD1D7F"/>
    <w:rsid w:val="00CD36FF"/>
    <w:rsid w:val="00CD375C"/>
    <w:rsid w:val="00CD379C"/>
    <w:rsid w:val="00CD4FA1"/>
    <w:rsid w:val="00CD5D85"/>
    <w:rsid w:val="00CE2641"/>
    <w:rsid w:val="00CE4F9D"/>
    <w:rsid w:val="00CE596B"/>
    <w:rsid w:val="00CF0019"/>
    <w:rsid w:val="00CF11C6"/>
    <w:rsid w:val="00CF46FC"/>
    <w:rsid w:val="00CF47F8"/>
    <w:rsid w:val="00CF4C69"/>
    <w:rsid w:val="00CF6498"/>
    <w:rsid w:val="00CF675E"/>
    <w:rsid w:val="00D021FC"/>
    <w:rsid w:val="00D03229"/>
    <w:rsid w:val="00D03856"/>
    <w:rsid w:val="00D05170"/>
    <w:rsid w:val="00D06690"/>
    <w:rsid w:val="00D07A57"/>
    <w:rsid w:val="00D10237"/>
    <w:rsid w:val="00D1036B"/>
    <w:rsid w:val="00D11ABB"/>
    <w:rsid w:val="00D131D4"/>
    <w:rsid w:val="00D14087"/>
    <w:rsid w:val="00D14981"/>
    <w:rsid w:val="00D15234"/>
    <w:rsid w:val="00D16749"/>
    <w:rsid w:val="00D22776"/>
    <w:rsid w:val="00D2383C"/>
    <w:rsid w:val="00D25CD7"/>
    <w:rsid w:val="00D25F9A"/>
    <w:rsid w:val="00D26E6B"/>
    <w:rsid w:val="00D362FE"/>
    <w:rsid w:val="00D36C7F"/>
    <w:rsid w:val="00D371AE"/>
    <w:rsid w:val="00D37F28"/>
    <w:rsid w:val="00D40DA7"/>
    <w:rsid w:val="00D432E1"/>
    <w:rsid w:val="00D43701"/>
    <w:rsid w:val="00D440BF"/>
    <w:rsid w:val="00D44FF2"/>
    <w:rsid w:val="00D4582C"/>
    <w:rsid w:val="00D47BD9"/>
    <w:rsid w:val="00D50860"/>
    <w:rsid w:val="00D50BA4"/>
    <w:rsid w:val="00D51FAA"/>
    <w:rsid w:val="00D5208E"/>
    <w:rsid w:val="00D56B9C"/>
    <w:rsid w:val="00D61CB9"/>
    <w:rsid w:val="00D646A3"/>
    <w:rsid w:val="00D66660"/>
    <w:rsid w:val="00D677F5"/>
    <w:rsid w:val="00D70A80"/>
    <w:rsid w:val="00D73952"/>
    <w:rsid w:val="00D74C4B"/>
    <w:rsid w:val="00D77590"/>
    <w:rsid w:val="00D813D5"/>
    <w:rsid w:val="00D83691"/>
    <w:rsid w:val="00D902FE"/>
    <w:rsid w:val="00D90578"/>
    <w:rsid w:val="00D918E7"/>
    <w:rsid w:val="00D92143"/>
    <w:rsid w:val="00D9342F"/>
    <w:rsid w:val="00D93E75"/>
    <w:rsid w:val="00D947FC"/>
    <w:rsid w:val="00D959A5"/>
    <w:rsid w:val="00D961A4"/>
    <w:rsid w:val="00D96819"/>
    <w:rsid w:val="00D96CD8"/>
    <w:rsid w:val="00DA0D63"/>
    <w:rsid w:val="00DA1CF4"/>
    <w:rsid w:val="00DA1EC5"/>
    <w:rsid w:val="00DA34B4"/>
    <w:rsid w:val="00DA4B38"/>
    <w:rsid w:val="00DA6AB1"/>
    <w:rsid w:val="00DA6CB1"/>
    <w:rsid w:val="00DB06C3"/>
    <w:rsid w:val="00DB1ECB"/>
    <w:rsid w:val="00DB332E"/>
    <w:rsid w:val="00DB37EF"/>
    <w:rsid w:val="00DB3B9C"/>
    <w:rsid w:val="00DB48EA"/>
    <w:rsid w:val="00DB5C41"/>
    <w:rsid w:val="00DB75D5"/>
    <w:rsid w:val="00DC085F"/>
    <w:rsid w:val="00DC0FC6"/>
    <w:rsid w:val="00DC2A04"/>
    <w:rsid w:val="00DC4621"/>
    <w:rsid w:val="00DC70A1"/>
    <w:rsid w:val="00DD14E7"/>
    <w:rsid w:val="00DD2FB1"/>
    <w:rsid w:val="00DD35EC"/>
    <w:rsid w:val="00DD5F47"/>
    <w:rsid w:val="00DD795D"/>
    <w:rsid w:val="00DE08BD"/>
    <w:rsid w:val="00DE2A5B"/>
    <w:rsid w:val="00DE3A6C"/>
    <w:rsid w:val="00DE6992"/>
    <w:rsid w:val="00DE6F45"/>
    <w:rsid w:val="00DE75FA"/>
    <w:rsid w:val="00DF1E9D"/>
    <w:rsid w:val="00DF29D0"/>
    <w:rsid w:val="00DF3693"/>
    <w:rsid w:val="00DF6AFE"/>
    <w:rsid w:val="00DF7F1A"/>
    <w:rsid w:val="00E012CA"/>
    <w:rsid w:val="00E01516"/>
    <w:rsid w:val="00E01D9A"/>
    <w:rsid w:val="00E03F87"/>
    <w:rsid w:val="00E05853"/>
    <w:rsid w:val="00E06327"/>
    <w:rsid w:val="00E07594"/>
    <w:rsid w:val="00E11E1B"/>
    <w:rsid w:val="00E13101"/>
    <w:rsid w:val="00E229FC"/>
    <w:rsid w:val="00E22E55"/>
    <w:rsid w:val="00E24183"/>
    <w:rsid w:val="00E301F6"/>
    <w:rsid w:val="00E313AE"/>
    <w:rsid w:val="00E31C02"/>
    <w:rsid w:val="00E320ED"/>
    <w:rsid w:val="00E32918"/>
    <w:rsid w:val="00E33E1F"/>
    <w:rsid w:val="00E348F2"/>
    <w:rsid w:val="00E35717"/>
    <w:rsid w:val="00E3581A"/>
    <w:rsid w:val="00E40D0B"/>
    <w:rsid w:val="00E42B0C"/>
    <w:rsid w:val="00E455B7"/>
    <w:rsid w:val="00E51422"/>
    <w:rsid w:val="00E51EE5"/>
    <w:rsid w:val="00E52E51"/>
    <w:rsid w:val="00E558CD"/>
    <w:rsid w:val="00E55C6F"/>
    <w:rsid w:val="00E55E88"/>
    <w:rsid w:val="00E6122F"/>
    <w:rsid w:val="00E615E6"/>
    <w:rsid w:val="00E61B7E"/>
    <w:rsid w:val="00E63606"/>
    <w:rsid w:val="00E64917"/>
    <w:rsid w:val="00E64AAF"/>
    <w:rsid w:val="00E653E8"/>
    <w:rsid w:val="00E6568B"/>
    <w:rsid w:val="00E65AC8"/>
    <w:rsid w:val="00E7093D"/>
    <w:rsid w:val="00E71018"/>
    <w:rsid w:val="00E7226F"/>
    <w:rsid w:val="00E72C15"/>
    <w:rsid w:val="00E75836"/>
    <w:rsid w:val="00E76498"/>
    <w:rsid w:val="00E77B26"/>
    <w:rsid w:val="00E8342F"/>
    <w:rsid w:val="00E83696"/>
    <w:rsid w:val="00E85A70"/>
    <w:rsid w:val="00E864AA"/>
    <w:rsid w:val="00E87480"/>
    <w:rsid w:val="00E90B44"/>
    <w:rsid w:val="00E9296E"/>
    <w:rsid w:val="00E930F8"/>
    <w:rsid w:val="00EA2828"/>
    <w:rsid w:val="00EA51AF"/>
    <w:rsid w:val="00EA6F47"/>
    <w:rsid w:val="00EB1462"/>
    <w:rsid w:val="00EB1C4B"/>
    <w:rsid w:val="00EB3FB7"/>
    <w:rsid w:val="00EB72CF"/>
    <w:rsid w:val="00EC006D"/>
    <w:rsid w:val="00EC00D6"/>
    <w:rsid w:val="00EC2088"/>
    <w:rsid w:val="00EC3A8E"/>
    <w:rsid w:val="00EC3C8E"/>
    <w:rsid w:val="00EC5DED"/>
    <w:rsid w:val="00ED035E"/>
    <w:rsid w:val="00ED1B22"/>
    <w:rsid w:val="00ED2EE7"/>
    <w:rsid w:val="00ED64E4"/>
    <w:rsid w:val="00EE08F7"/>
    <w:rsid w:val="00EE1A0E"/>
    <w:rsid w:val="00EE3111"/>
    <w:rsid w:val="00EE4299"/>
    <w:rsid w:val="00EE44AF"/>
    <w:rsid w:val="00EE695D"/>
    <w:rsid w:val="00EF0308"/>
    <w:rsid w:val="00EF0C4A"/>
    <w:rsid w:val="00EF1C48"/>
    <w:rsid w:val="00EF3C92"/>
    <w:rsid w:val="00EF6704"/>
    <w:rsid w:val="00EF688A"/>
    <w:rsid w:val="00EF7400"/>
    <w:rsid w:val="00F010CB"/>
    <w:rsid w:val="00F01F28"/>
    <w:rsid w:val="00F035DE"/>
    <w:rsid w:val="00F048A1"/>
    <w:rsid w:val="00F04F02"/>
    <w:rsid w:val="00F06B6B"/>
    <w:rsid w:val="00F06C8E"/>
    <w:rsid w:val="00F0794C"/>
    <w:rsid w:val="00F07EF3"/>
    <w:rsid w:val="00F107A3"/>
    <w:rsid w:val="00F160F1"/>
    <w:rsid w:val="00F172DB"/>
    <w:rsid w:val="00F17770"/>
    <w:rsid w:val="00F17F11"/>
    <w:rsid w:val="00F2013C"/>
    <w:rsid w:val="00F25197"/>
    <w:rsid w:val="00F30A37"/>
    <w:rsid w:val="00F30C88"/>
    <w:rsid w:val="00F377EC"/>
    <w:rsid w:val="00F37859"/>
    <w:rsid w:val="00F405C7"/>
    <w:rsid w:val="00F40E91"/>
    <w:rsid w:val="00F41BB8"/>
    <w:rsid w:val="00F423EA"/>
    <w:rsid w:val="00F42C96"/>
    <w:rsid w:val="00F44CBF"/>
    <w:rsid w:val="00F464BE"/>
    <w:rsid w:val="00F47E60"/>
    <w:rsid w:val="00F527E3"/>
    <w:rsid w:val="00F530DE"/>
    <w:rsid w:val="00F53D77"/>
    <w:rsid w:val="00F541B1"/>
    <w:rsid w:val="00F60443"/>
    <w:rsid w:val="00F67332"/>
    <w:rsid w:val="00F706B9"/>
    <w:rsid w:val="00F72EC1"/>
    <w:rsid w:val="00F731DB"/>
    <w:rsid w:val="00F7415E"/>
    <w:rsid w:val="00F7566A"/>
    <w:rsid w:val="00F76FA2"/>
    <w:rsid w:val="00F80664"/>
    <w:rsid w:val="00F82252"/>
    <w:rsid w:val="00F86033"/>
    <w:rsid w:val="00F8694E"/>
    <w:rsid w:val="00F87E75"/>
    <w:rsid w:val="00F9088A"/>
    <w:rsid w:val="00F90D91"/>
    <w:rsid w:val="00F9103E"/>
    <w:rsid w:val="00F915AD"/>
    <w:rsid w:val="00F93ED1"/>
    <w:rsid w:val="00F956F7"/>
    <w:rsid w:val="00F96C3E"/>
    <w:rsid w:val="00FA1BC9"/>
    <w:rsid w:val="00FA36A7"/>
    <w:rsid w:val="00FA5C9C"/>
    <w:rsid w:val="00FA716C"/>
    <w:rsid w:val="00FB2BA7"/>
    <w:rsid w:val="00FB4A3B"/>
    <w:rsid w:val="00FC3BE3"/>
    <w:rsid w:val="00FC48A0"/>
    <w:rsid w:val="00FD09BE"/>
    <w:rsid w:val="00FD0F0D"/>
    <w:rsid w:val="00FD1AE2"/>
    <w:rsid w:val="00FD3790"/>
    <w:rsid w:val="00FD480C"/>
    <w:rsid w:val="00FE1633"/>
    <w:rsid w:val="00FE2CB1"/>
    <w:rsid w:val="00FE3BB4"/>
    <w:rsid w:val="00FE5275"/>
    <w:rsid w:val="00FE7AEC"/>
    <w:rsid w:val="00FF0AE7"/>
    <w:rsid w:val="00FF0B59"/>
    <w:rsid w:val="00FF1947"/>
    <w:rsid w:val="00FF1E20"/>
    <w:rsid w:val="00FF2777"/>
    <w:rsid w:val="00FF2970"/>
    <w:rsid w:val="00FF2C5D"/>
    <w:rsid w:val="00FF4D7A"/>
    <w:rsid w:val="00FF4D9A"/>
    <w:rsid w:val="00FF670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30E9F"/>
  <w15:docId w15:val="{2F1C6D8E-410E-4A92-B43C-7902F09A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96E"/>
    <w:pPr>
      <w:jc w:val="both"/>
    </w:pPr>
    <w:rPr>
      <w:rFonts w:ascii="Arial" w:hAnsi="Arial"/>
      <w:sz w:val="22"/>
      <w:szCs w:val="24"/>
      <w:lang w:eastAsia="es-MX"/>
    </w:rPr>
  </w:style>
  <w:style w:type="paragraph" w:styleId="Ttulo1">
    <w:name w:val="heading 1"/>
    <w:basedOn w:val="Normal"/>
    <w:next w:val="Normal"/>
    <w:qFormat/>
    <w:rsid w:val="004C0A90"/>
    <w:pPr>
      <w:keepNext/>
      <w:numPr>
        <w:numId w:val="26"/>
      </w:numPr>
      <w:spacing w:line="360" w:lineRule="auto"/>
      <w:outlineLvl w:val="0"/>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paragraph" w:styleId="Ttulo">
    <w:name w:val="Title"/>
    <w:basedOn w:val="Normal"/>
    <w:qFormat/>
    <w:pPr>
      <w:jc w:val="center"/>
    </w:pPr>
    <w:rPr>
      <w:b/>
      <w:color w:val="000000"/>
      <w:sz w:val="24"/>
    </w:rPr>
  </w:style>
  <w:style w:type="character" w:styleId="Hipervnculo">
    <w:name w:val="Hyperlink"/>
    <w:rPr>
      <w:color w:val="0000FF"/>
      <w:u w:val="single"/>
    </w:rPr>
  </w:style>
  <w:style w:type="paragraph" w:styleId="Listaconvietas">
    <w:name w:val="List Bullet"/>
    <w:basedOn w:val="Normal"/>
    <w:autoRedefine/>
    <w:pPr>
      <w:numPr>
        <w:numId w:val="1"/>
      </w:numPr>
    </w:pPr>
    <w:rPr>
      <w:rFonts w:ascii="Times New Roman" w:hAnsi="Times New Roman"/>
    </w:rPr>
  </w:style>
  <w:style w:type="paragraph" w:styleId="Prrafodelista">
    <w:name w:val="List Paragraph"/>
    <w:aliases w:val="Capítulo,List Paragraph1,Table/Figure Heading,En tête 1,List Paragraph (numbered (a)),Lapis Bulleted List,Dot pt,F5 List Paragraph,No Spacing1,List Paragraph Char Char Char,Indicator Text,Numbered Para 1,Bullet 1,List Paragraph12,L,Red"/>
    <w:basedOn w:val="Normal"/>
    <w:link w:val="PrrafodelistaCar"/>
    <w:uiPriority w:val="34"/>
    <w:qFormat/>
    <w:rsid w:val="006F1BFE"/>
    <w:pPr>
      <w:ind w:left="720"/>
    </w:pPr>
    <w:rPr>
      <w:rFonts w:ascii="Times New Roman" w:hAnsi="Times New Roman"/>
      <w:sz w:val="24"/>
      <w:lang w:val="en-US" w:eastAsia="en-US"/>
    </w:rPr>
  </w:style>
  <w:style w:type="paragraph" w:styleId="Textonotapie">
    <w:name w:val="footnote text"/>
    <w:basedOn w:val="Normal"/>
    <w:link w:val="TextonotapieCar"/>
    <w:uiPriority w:val="99"/>
    <w:unhideWhenUsed/>
    <w:rsid w:val="003129EF"/>
    <w:rPr>
      <w:rFonts w:ascii="Calibri" w:hAnsi="Calibri"/>
      <w:sz w:val="20"/>
      <w:lang w:val="es-DO" w:eastAsia="es-DO"/>
    </w:rPr>
  </w:style>
  <w:style w:type="character" w:customStyle="1" w:styleId="TextonotapieCar">
    <w:name w:val="Texto nota pie Car"/>
    <w:link w:val="Textonotapie"/>
    <w:uiPriority w:val="99"/>
    <w:rsid w:val="003129EF"/>
    <w:rPr>
      <w:rFonts w:ascii="Calibri" w:hAnsi="Calibri"/>
      <w:lang w:val="es-DO" w:eastAsia="es-DO"/>
    </w:rPr>
  </w:style>
  <w:style w:type="character" w:styleId="Refdenotaalpie">
    <w:name w:val="footnote reference"/>
    <w:aliases w:val="ftref,16 Point,Superscript 6 Point,Footnotes refss,Texto de nota al pie,Appel note de bas de page,Ref. de nota al pi,Superscript 6 Point + 11 pt,Footnote Reference Number,SUPERS,SUPERS1,SUPERS2,SUPERS3,BVI fnr,BVI fnr Car Car,fr,Ref"/>
    <w:link w:val="BVIfnrCarCar1CarCarCarCar"/>
    <w:uiPriority w:val="99"/>
    <w:unhideWhenUsed/>
    <w:rsid w:val="003129EF"/>
    <w:rPr>
      <w:vertAlign w:val="superscript"/>
    </w:rPr>
  </w:style>
  <w:style w:type="paragraph" w:styleId="Textodeglobo">
    <w:name w:val="Balloon Text"/>
    <w:basedOn w:val="Normal"/>
    <w:link w:val="TextodegloboCar"/>
    <w:rsid w:val="00AB7016"/>
    <w:rPr>
      <w:rFonts w:ascii="Tahoma" w:hAnsi="Tahoma" w:cs="Tahoma"/>
      <w:sz w:val="16"/>
      <w:szCs w:val="16"/>
    </w:rPr>
  </w:style>
  <w:style w:type="character" w:customStyle="1" w:styleId="TextodegloboCar">
    <w:name w:val="Texto de globo Car"/>
    <w:link w:val="Textodeglobo"/>
    <w:rsid w:val="00AB7016"/>
    <w:rPr>
      <w:rFonts w:ascii="Tahoma" w:hAnsi="Tahoma" w:cs="Tahoma"/>
      <w:sz w:val="16"/>
      <w:szCs w:val="16"/>
      <w:lang w:val="es-ES_tradnl" w:eastAsia="es-ES"/>
    </w:rPr>
  </w:style>
  <w:style w:type="paragraph" w:styleId="Textoindependiente">
    <w:name w:val="Body Text"/>
    <w:basedOn w:val="Normal"/>
    <w:link w:val="TextoindependienteCar"/>
    <w:uiPriority w:val="99"/>
    <w:unhideWhenUsed/>
    <w:rsid w:val="00D06690"/>
    <w:pPr>
      <w:spacing w:after="120" w:line="276" w:lineRule="auto"/>
    </w:pPr>
    <w:rPr>
      <w:rFonts w:asciiTheme="minorHAnsi" w:eastAsiaTheme="minorHAnsi" w:hAnsiTheme="minorHAnsi" w:cstheme="minorBidi"/>
      <w:szCs w:val="22"/>
      <w:lang w:eastAsia="en-US"/>
    </w:rPr>
  </w:style>
  <w:style w:type="character" w:customStyle="1" w:styleId="TextoindependienteCar">
    <w:name w:val="Texto independiente Car"/>
    <w:basedOn w:val="Fuentedeprrafopredeter"/>
    <w:link w:val="Textoindependiente"/>
    <w:uiPriority w:val="99"/>
    <w:rsid w:val="00D06690"/>
    <w:rPr>
      <w:rFonts w:asciiTheme="minorHAnsi" w:eastAsiaTheme="minorHAnsi" w:hAnsiTheme="minorHAnsi" w:cstheme="minorBidi"/>
      <w:sz w:val="22"/>
      <w:szCs w:val="22"/>
      <w:lang w:eastAsia="en-US"/>
    </w:rPr>
  </w:style>
  <w:style w:type="character" w:customStyle="1" w:styleId="PrrafodelistaCar">
    <w:name w:val="Párrafo de lista Car"/>
    <w:aliases w:val="Capítulo Car,List Paragraph1 Car,Table/Figure Heading Car,En tête 1 Car,List Paragraph (numbered (a)) Car,Lapis Bulleted List Car,Dot pt Car,F5 List Paragraph Car,No Spacing1 Car,List Paragraph Char Char Char Car,Indicator Text Car"/>
    <w:link w:val="Prrafodelista"/>
    <w:uiPriority w:val="34"/>
    <w:qFormat/>
    <w:rsid w:val="00D06690"/>
    <w:rPr>
      <w:sz w:val="24"/>
      <w:szCs w:val="24"/>
      <w:lang w:val="en-US" w:eastAsia="en-US"/>
    </w:rPr>
  </w:style>
  <w:style w:type="paragraph" w:customStyle="1" w:styleId="BVIfnrCarCar1CarCarCarCar">
    <w:name w:val="BVI fnr Car Car1 Car Car Car Car"/>
    <w:aliases w:val="BVI fnr Car Car Car Car1 Car Car Car Car,BVI fnr Car Car Car Car1 Car1 Car Car,BVI fnr Car Car Car Car Car Car Car Car Car Car"/>
    <w:basedOn w:val="Normal"/>
    <w:link w:val="Refdenotaalpie"/>
    <w:uiPriority w:val="99"/>
    <w:rsid w:val="009318EF"/>
    <w:pPr>
      <w:spacing w:after="160" w:line="240" w:lineRule="exact"/>
    </w:pPr>
    <w:rPr>
      <w:rFonts w:ascii="Times New Roman" w:hAnsi="Times New Roman"/>
      <w:sz w:val="20"/>
      <w:vertAlign w:val="superscript"/>
      <w:lang w:eastAsia="es-EC"/>
    </w:rPr>
  </w:style>
  <w:style w:type="paragraph" w:customStyle="1" w:styleId="Contenidodelatabla">
    <w:name w:val="Contenido de la tabla"/>
    <w:basedOn w:val="Normal"/>
    <w:rsid w:val="009318EF"/>
    <w:pPr>
      <w:suppressLineNumbers/>
      <w:suppressAutoHyphens/>
    </w:pPr>
    <w:rPr>
      <w:rFonts w:cs="Myriad Pro"/>
      <w:lang w:eastAsia="zh-CN"/>
    </w:rPr>
  </w:style>
  <w:style w:type="table" w:styleId="Tablaconcuadrcula">
    <w:name w:val="Table Grid"/>
    <w:basedOn w:val="Tablanormal"/>
    <w:rsid w:val="008D27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AF3759"/>
    <w:rPr>
      <w:sz w:val="16"/>
      <w:szCs w:val="16"/>
    </w:rPr>
  </w:style>
  <w:style w:type="paragraph" w:styleId="Textocomentario">
    <w:name w:val="annotation text"/>
    <w:basedOn w:val="Normal"/>
    <w:link w:val="TextocomentarioCar"/>
    <w:rsid w:val="00AF3759"/>
    <w:rPr>
      <w:sz w:val="20"/>
    </w:rPr>
  </w:style>
  <w:style w:type="character" w:customStyle="1" w:styleId="TextocomentarioCar">
    <w:name w:val="Texto comentario Car"/>
    <w:basedOn w:val="Fuentedeprrafopredeter"/>
    <w:link w:val="Textocomentario"/>
    <w:rsid w:val="00AF3759"/>
    <w:rPr>
      <w:rFonts w:ascii="Myriad Pro" w:hAnsi="Myriad Pro"/>
      <w:lang w:val="es-ES_tradnl" w:eastAsia="es-ES"/>
    </w:rPr>
  </w:style>
  <w:style w:type="paragraph" w:styleId="Asuntodelcomentario">
    <w:name w:val="annotation subject"/>
    <w:basedOn w:val="Textocomentario"/>
    <w:next w:val="Textocomentario"/>
    <w:link w:val="AsuntodelcomentarioCar"/>
    <w:rsid w:val="00AF3759"/>
    <w:rPr>
      <w:b/>
      <w:bCs/>
    </w:rPr>
  </w:style>
  <w:style w:type="character" w:customStyle="1" w:styleId="AsuntodelcomentarioCar">
    <w:name w:val="Asunto del comentario Car"/>
    <w:basedOn w:val="TextocomentarioCar"/>
    <w:link w:val="Asuntodelcomentario"/>
    <w:rsid w:val="00AF3759"/>
    <w:rPr>
      <w:rFonts w:ascii="Myriad Pro" w:hAnsi="Myriad Pro"/>
      <w:b/>
      <w:bCs/>
      <w:lang w:val="es-ES_tradnl" w:eastAsia="es-ES"/>
    </w:rPr>
  </w:style>
  <w:style w:type="character" w:customStyle="1" w:styleId="EncabezadoCar">
    <w:name w:val="Encabezado Car"/>
    <w:basedOn w:val="Fuentedeprrafopredeter"/>
    <w:link w:val="Encabezado"/>
    <w:rsid w:val="003B7B9B"/>
    <w:rPr>
      <w:rFonts w:ascii="Myriad Pro" w:hAnsi="Myriad Pro"/>
      <w:sz w:val="22"/>
      <w:lang w:val="es-ES_tradnl" w:eastAsia="es-ES"/>
    </w:rPr>
  </w:style>
  <w:style w:type="character" w:styleId="Textoennegrita">
    <w:name w:val="Strong"/>
    <w:basedOn w:val="Fuentedeprrafopredeter"/>
    <w:qFormat/>
    <w:rsid w:val="008E1EF2"/>
    <w:rPr>
      <w:b/>
      <w:bCs/>
    </w:rPr>
  </w:style>
  <w:style w:type="character" w:styleId="Hipervnculovisitado">
    <w:name w:val="FollowedHyperlink"/>
    <w:basedOn w:val="Fuentedeprrafopredeter"/>
    <w:rsid w:val="00106150"/>
    <w:rPr>
      <w:color w:val="954F72" w:themeColor="followedHyperlink"/>
      <w:u w:val="single"/>
    </w:rPr>
  </w:style>
  <w:style w:type="table" w:styleId="Tablaconcuadrcula3-nfasis3">
    <w:name w:val="Grid Table 3 Accent 3"/>
    <w:basedOn w:val="Tablanormal"/>
    <w:uiPriority w:val="48"/>
    <w:rsid w:val="003A2330"/>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Revisin">
    <w:name w:val="Revision"/>
    <w:hidden/>
    <w:uiPriority w:val="99"/>
    <w:semiHidden/>
    <w:rsid w:val="00511B37"/>
    <w:rPr>
      <w:rFonts w:ascii="Myriad Pro" w:hAnsi="Myriad Pro"/>
      <w:sz w:val="22"/>
      <w:lang w:val="es-ES_tradnl" w:eastAsia="es-ES"/>
    </w:rPr>
  </w:style>
  <w:style w:type="paragraph" w:styleId="HTMLconformatoprevio">
    <w:name w:val="HTML Preformatted"/>
    <w:basedOn w:val="Normal"/>
    <w:link w:val="HTMLconformatoprevioCar"/>
    <w:uiPriority w:val="99"/>
    <w:unhideWhenUsed/>
    <w:rsid w:val="00CB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s-EC"/>
    </w:rPr>
  </w:style>
  <w:style w:type="character" w:customStyle="1" w:styleId="HTMLconformatoprevioCar">
    <w:name w:val="HTML con formato previo Car"/>
    <w:basedOn w:val="Fuentedeprrafopredeter"/>
    <w:link w:val="HTMLconformatoprevio"/>
    <w:uiPriority w:val="99"/>
    <w:rsid w:val="00CB61FB"/>
    <w:rPr>
      <w:rFonts w:ascii="Courier New" w:hAnsi="Courier New" w:cs="Courier New"/>
    </w:rPr>
  </w:style>
  <w:style w:type="paragraph" w:customStyle="1" w:styleId="Default">
    <w:name w:val="Default"/>
    <w:rsid w:val="001E7148"/>
    <w:pPr>
      <w:autoSpaceDE w:val="0"/>
      <w:autoSpaceDN w:val="0"/>
      <w:adjustRightInd w:val="0"/>
    </w:pPr>
    <w:rPr>
      <w:rFonts w:ascii="Calibri" w:eastAsia="Calibri" w:hAnsi="Calibri" w:cs="Calibri"/>
      <w:color w:val="000000"/>
      <w:sz w:val="24"/>
      <w:szCs w:val="24"/>
      <w:lang w:eastAsia="en-US"/>
    </w:rPr>
  </w:style>
  <w:style w:type="character" w:customStyle="1" w:styleId="Mencinsinresolver1">
    <w:name w:val="Mención sin resolver1"/>
    <w:basedOn w:val="Fuentedeprrafopredeter"/>
    <w:uiPriority w:val="99"/>
    <w:semiHidden/>
    <w:unhideWhenUsed/>
    <w:rsid w:val="0003350A"/>
    <w:rPr>
      <w:color w:val="605E5C"/>
      <w:shd w:val="clear" w:color="auto" w:fill="E1DFDD"/>
    </w:rPr>
  </w:style>
  <w:style w:type="paragraph" w:styleId="Sinespaciado">
    <w:name w:val="No Spacing"/>
    <w:basedOn w:val="Prrafodelista"/>
    <w:uiPriority w:val="1"/>
    <w:qFormat/>
    <w:rsid w:val="00AA7F5A"/>
    <w:pPr>
      <w:numPr>
        <w:ilvl w:val="1"/>
        <w:numId w:val="26"/>
      </w:numPr>
    </w:pPr>
    <w:rPr>
      <w:rFonts w:ascii="Arial" w:hAnsi="Arial" w:cs="Arial"/>
      <w:b/>
      <w:bCs/>
      <w:lang w:val="es-EC"/>
    </w:rPr>
  </w:style>
  <w:style w:type="character" w:styleId="nfasis">
    <w:name w:val="Emphasis"/>
    <w:basedOn w:val="Fuentedeprrafopredeter"/>
    <w:qFormat/>
    <w:rsid w:val="005C4354"/>
    <w:rPr>
      <w:i/>
      <w:iCs/>
    </w:rPr>
  </w:style>
  <w:style w:type="table" w:styleId="Tablaconcuadrcula4-nfasis3">
    <w:name w:val="Grid Table 4 Accent 3"/>
    <w:basedOn w:val="Tablanormal"/>
    <w:uiPriority w:val="49"/>
    <w:rsid w:val="0098201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5oscura-nfasis3">
    <w:name w:val="Grid Table 5 Dark Accent 3"/>
    <w:basedOn w:val="Tablanormal"/>
    <w:uiPriority w:val="50"/>
    <w:rsid w:val="009820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extonotaalfinal">
    <w:name w:val="endnote text"/>
    <w:basedOn w:val="Normal"/>
    <w:link w:val="TextonotaalfinalCar"/>
    <w:rsid w:val="00CD18D0"/>
    <w:rPr>
      <w:sz w:val="20"/>
      <w:szCs w:val="20"/>
    </w:rPr>
  </w:style>
  <w:style w:type="character" w:customStyle="1" w:styleId="TextonotaalfinalCar">
    <w:name w:val="Texto nota al final Car"/>
    <w:basedOn w:val="Fuentedeprrafopredeter"/>
    <w:link w:val="Textonotaalfinal"/>
    <w:rsid w:val="00CD18D0"/>
    <w:rPr>
      <w:rFonts w:ascii="Arial" w:hAnsi="Arial"/>
      <w:lang w:eastAsia="es-MX"/>
    </w:rPr>
  </w:style>
  <w:style w:type="character" w:styleId="Refdenotaalfinal">
    <w:name w:val="endnote reference"/>
    <w:basedOn w:val="Fuentedeprrafopredeter"/>
    <w:rsid w:val="00CD1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5299">
      <w:bodyDiv w:val="1"/>
      <w:marLeft w:val="0"/>
      <w:marRight w:val="0"/>
      <w:marTop w:val="0"/>
      <w:marBottom w:val="0"/>
      <w:divBdr>
        <w:top w:val="none" w:sz="0" w:space="0" w:color="auto"/>
        <w:left w:val="none" w:sz="0" w:space="0" w:color="auto"/>
        <w:bottom w:val="none" w:sz="0" w:space="0" w:color="auto"/>
        <w:right w:val="none" w:sz="0" w:space="0" w:color="auto"/>
      </w:divBdr>
    </w:div>
    <w:div w:id="710611163">
      <w:bodyDiv w:val="1"/>
      <w:marLeft w:val="0"/>
      <w:marRight w:val="0"/>
      <w:marTop w:val="0"/>
      <w:marBottom w:val="0"/>
      <w:divBdr>
        <w:top w:val="none" w:sz="0" w:space="0" w:color="auto"/>
        <w:left w:val="none" w:sz="0" w:space="0" w:color="auto"/>
        <w:bottom w:val="none" w:sz="0" w:space="0" w:color="auto"/>
        <w:right w:val="none" w:sz="0" w:space="0" w:color="auto"/>
      </w:divBdr>
    </w:div>
    <w:div w:id="759646749">
      <w:bodyDiv w:val="1"/>
      <w:marLeft w:val="0"/>
      <w:marRight w:val="0"/>
      <w:marTop w:val="0"/>
      <w:marBottom w:val="0"/>
      <w:divBdr>
        <w:top w:val="none" w:sz="0" w:space="0" w:color="auto"/>
        <w:left w:val="none" w:sz="0" w:space="0" w:color="auto"/>
        <w:bottom w:val="none" w:sz="0" w:space="0" w:color="auto"/>
        <w:right w:val="none" w:sz="0" w:space="0" w:color="auto"/>
      </w:divBdr>
    </w:div>
    <w:div w:id="877353056">
      <w:bodyDiv w:val="1"/>
      <w:marLeft w:val="0"/>
      <w:marRight w:val="0"/>
      <w:marTop w:val="0"/>
      <w:marBottom w:val="0"/>
      <w:divBdr>
        <w:top w:val="none" w:sz="0" w:space="0" w:color="auto"/>
        <w:left w:val="none" w:sz="0" w:space="0" w:color="auto"/>
        <w:bottom w:val="none" w:sz="0" w:space="0" w:color="auto"/>
        <w:right w:val="none" w:sz="0" w:space="0" w:color="auto"/>
      </w:divBdr>
    </w:div>
    <w:div w:id="968171149">
      <w:bodyDiv w:val="1"/>
      <w:marLeft w:val="0"/>
      <w:marRight w:val="0"/>
      <w:marTop w:val="0"/>
      <w:marBottom w:val="0"/>
      <w:divBdr>
        <w:top w:val="none" w:sz="0" w:space="0" w:color="auto"/>
        <w:left w:val="none" w:sz="0" w:space="0" w:color="auto"/>
        <w:bottom w:val="none" w:sz="0" w:space="0" w:color="auto"/>
        <w:right w:val="none" w:sz="0" w:space="0" w:color="auto"/>
      </w:divBdr>
    </w:div>
    <w:div w:id="1068697531">
      <w:bodyDiv w:val="1"/>
      <w:marLeft w:val="0"/>
      <w:marRight w:val="0"/>
      <w:marTop w:val="0"/>
      <w:marBottom w:val="0"/>
      <w:divBdr>
        <w:top w:val="none" w:sz="0" w:space="0" w:color="auto"/>
        <w:left w:val="none" w:sz="0" w:space="0" w:color="auto"/>
        <w:bottom w:val="none" w:sz="0" w:space="0" w:color="auto"/>
        <w:right w:val="none" w:sz="0" w:space="0" w:color="auto"/>
      </w:divBdr>
    </w:div>
    <w:div w:id="1215889486">
      <w:bodyDiv w:val="1"/>
      <w:marLeft w:val="0"/>
      <w:marRight w:val="0"/>
      <w:marTop w:val="0"/>
      <w:marBottom w:val="0"/>
      <w:divBdr>
        <w:top w:val="none" w:sz="0" w:space="0" w:color="auto"/>
        <w:left w:val="none" w:sz="0" w:space="0" w:color="auto"/>
        <w:bottom w:val="none" w:sz="0" w:space="0" w:color="auto"/>
        <w:right w:val="none" w:sz="0" w:space="0" w:color="auto"/>
      </w:divBdr>
    </w:div>
    <w:div w:id="1611820361">
      <w:bodyDiv w:val="1"/>
      <w:marLeft w:val="0"/>
      <w:marRight w:val="0"/>
      <w:marTop w:val="0"/>
      <w:marBottom w:val="0"/>
      <w:divBdr>
        <w:top w:val="none" w:sz="0" w:space="0" w:color="auto"/>
        <w:left w:val="none" w:sz="0" w:space="0" w:color="auto"/>
        <w:bottom w:val="none" w:sz="0" w:space="0" w:color="auto"/>
        <w:right w:val="none" w:sz="0" w:space="0" w:color="auto"/>
      </w:divBdr>
    </w:div>
    <w:div w:id="1769348101">
      <w:bodyDiv w:val="1"/>
      <w:marLeft w:val="0"/>
      <w:marRight w:val="0"/>
      <w:marTop w:val="0"/>
      <w:marBottom w:val="0"/>
      <w:divBdr>
        <w:top w:val="none" w:sz="0" w:space="0" w:color="auto"/>
        <w:left w:val="none" w:sz="0" w:space="0" w:color="auto"/>
        <w:bottom w:val="none" w:sz="0" w:space="0" w:color="auto"/>
        <w:right w:val="none" w:sz="0" w:space="0" w:color="auto"/>
      </w:divBdr>
    </w:div>
    <w:div w:id="1890648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gistry.ec@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a\Downloads\14-08-18_TDR-Individual_Especialista%20leg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Nac15</b:Tag>
    <b:SourceType>ConferenceProceedings</b:SourceType>
    <b:Guid>{F7D0C8B3-3FAE-4A25-BF94-2B0F7C5FB160}</b:Guid>
    <b:Author>
      <b:Author>
        <b:Corporate>Convención Marco de las Naciones Unidas sobre Cambio Climático</b:Corporate>
      </b:Author>
    </b:Author>
    <b:Title>Decisión FCCC / CP / 2015 / L.9. Acuerdo de París.</b:Title>
    <b:Year>2015</b:Year>
    <b:City>París</b:City>
    <b:RefOrder>1</b:RefOrder>
  </b:Source>
  <b:Source>
    <b:Tag>IPC14</b:Tag>
    <b:SourceType>Report</b:SourceType>
    <b:Guid>{CAF471F7-556A-4E48-9BAA-AEFF0FF802AE}</b:Guid>
    <b:Author>
      <b:Author>
        <b:NameList>
          <b:Person>
            <b:Last>IPCC</b:Last>
          </b:Person>
        </b:NameList>
      </b:Author>
    </b:Author>
    <b:Title>Summary for policymakers. In: Climate Change 2014: Impacts,Adaptation, and Vulnerability</b:Title>
    <b:Year>2014</b:Yea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16B103492BB843B651B1196FF2C6EC" ma:contentTypeVersion="10" ma:contentTypeDescription="Create a new document." ma:contentTypeScope="" ma:versionID="10766aab0a2392c4b44929e42b50cfbd">
  <xsd:schema xmlns:xsd="http://www.w3.org/2001/XMLSchema" xmlns:xs="http://www.w3.org/2001/XMLSchema" xmlns:p="http://schemas.microsoft.com/office/2006/metadata/properties" xmlns:ns3="3affafb0-c755-455b-9bec-dfd6bdcf95d9" xmlns:ns4="4d099aa6-373c-4adc-822c-522fe4eb76af" targetNamespace="http://schemas.microsoft.com/office/2006/metadata/properties" ma:root="true" ma:fieldsID="9a1ee2d89a5bb2b134749dc75df07df6" ns3:_="" ns4:_="">
    <xsd:import namespace="3affafb0-c755-455b-9bec-dfd6bdcf95d9"/>
    <xsd:import namespace="4d099aa6-373c-4adc-822c-522fe4eb76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fafb0-c755-455b-9bec-dfd6bdcf9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99aa6-373c-4adc-822c-522fe4eb76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C2EA0-F2E0-4965-BB57-AC4E44EFAB09}">
  <ds:schemaRefs>
    <ds:schemaRef ds:uri="http://schemas.openxmlformats.org/officeDocument/2006/bibliography"/>
  </ds:schemaRefs>
</ds:datastoreItem>
</file>

<file path=customXml/itemProps2.xml><?xml version="1.0" encoding="utf-8"?>
<ds:datastoreItem xmlns:ds="http://schemas.openxmlformats.org/officeDocument/2006/customXml" ds:itemID="{DEA656DD-C674-4E83-896E-6E41EB47FD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C02DDF-5E8E-4EC2-AABC-82FB6D99C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fafb0-c755-455b-9bec-dfd6bdcf95d9"/>
    <ds:schemaRef ds:uri="4d099aa6-373c-4adc-822c-522fe4eb7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97A91-F075-44A4-AB01-F2FBEAA625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14-08-18_TDR-Individual_Especialista legal</Template>
  <TotalTime>3</TotalTime>
  <Pages>6</Pages>
  <Words>2215</Words>
  <Characters>12183</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0IS-02009</vt:lpstr>
      <vt:lpstr>0IS-02009</vt:lpstr>
    </vt:vector>
  </TitlesOfParts>
  <Company>NACIONES UNIDAS</Company>
  <LinksUpToDate>false</LinksUpToDate>
  <CharactersWithSpaces>14370</CharactersWithSpaces>
  <SharedDoc>false</SharedDoc>
  <HLinks>
    <vt:vector size="6" baseType="variant">
      <vt:variant>
        <vt:i4>7733279</vt:i4>
      </vt:variant>
      <vt:variant>
        <vt:i4>0</vt:i4>
      </vt:variant>
      <vt:variant>
        <vt:i4>0</vt:i4>
      </vt:variant>
      <vt:variant>
        <vt:i4>5</vt:i4>
      </vt:variant>
      <vt:variant>
        <vt:lpwstr>mailto:registry.ec@undp.org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0IS-02009</dc:title>
  <dc:subject/>
  <dc:creator>asesor</dc:creator>
  <cp:keywords/>
  <dc:description/>
  <cp:lastModifiedBy>Gabriela Jarrin</cp:lastModifiedBy>
  <cp:revision>2</cp:revision>
  <cp:lastPrinted>2019-05-22T22:42:00Z</cp:lastPrinted>
  <dcterms:created xsi:type="dcterms:W3CDTF">2022-01-31T15:34:00Z</dcterms:created>
  <dcterms:modified xsi:type="dcterms:W3CDTF">2022-01-31T15:34:00Z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0x010100FE16B103492BB843B651B1196FF2C6EC</vt:lpwstr>
  </property>
</Properties>
</file>