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2ABCB8" w14:textId="3DF87373" w:rsidR="000F2EA9" w:rsidRDefault="0074531E" w:rsidP="00F92862">
      <w:pPr>
        <w:pStyle w:val="Heading3"/>
        <w:spacing w:after="120"/>
        <w:ind w:left="-851"/>
      </w:pPr>
      <w:bookmarkStart w:id="0" w:name="_Toc409363127"/>
      <w:bookmarkStart w:id="1" w:name="_Toc450898175"/>
      <w:bookmarkStart w:id="2" w:name="_Toc450899024"/>
      <w:bookmarkStart w:id="3" w:name="_Toc394237612"/>
      <w:bookmarkStart w:id="4" w:name="_Toc476921384"/>
      <w:bookmarkStart w:id="5" w:name="_Toc67585058"/>
      <w:bookmarkStart w:id="6" w:name="Annex3"/>
      <w:r w:rsidRPr="0074531E">
        <w:rPr>
          <w:highlight w:val="yellow"/>
        </w:rPr>
        <w:t>Revised</w:t>
      </w:r>
      <w:r w:rsidRPr="000F40EC">
        <w:t xml:space="preserve"> </w:t>
      </w:r>
      <w:r w:rsidR="00A50CAD" w:rsidRPr="000F40EC">
        <w:t>Strategic Results Framework</w:t>
      </w:r>
      <w:bookmarkEnd w:id="0"/>
      <w:bookmarkEnd w:id="1"/>
      <w:bookmarkEnd w:id="2"/>
      <w:bookmarkEnd w:id="3"/>
      <w:r w:rsidR="00A50CAD" w:rsidRPr="000F40EC">
        <w:t xml:space="preserve"> (SRF)</w:t>
      </w:r>
      <w:bookmarkEnd w:id="4"/>
      <w:r w:rsidR="0064737F">
        <w:t xml:space="preserve"> a</w:t>
      </w:r>
      <w:r w:rsidR="001E1C51">
        <w:t>nd</w:t>
      </w:r>
      <w:r w:rsidR="0064737F">
        <w:t xml:space="preserve"> Summary </w:t>
      </w:r>
      <w:r w:rsidR="001E1C51">
        <w:t>of the Changes</w:t>
      </w:r>
      <w:bookmarkStart w:id="7" w:name="_Toc476921385"/>
      <w:bookmarkEnd w:id="5"/>
      <w:r w:rsidR="00715AAA">
        <w:t xml:space="preserve"> </w:t>
      </w:r>
      <w:r w:rsidR="00715AAA" w:rsidRPr="00715AAA">
        <w:rPr>
          <w:highlight w:val="yellow"/>
        </w:rPr>
        <w:t>by the MTR</w:t>
      </w:r>
    </w:p>
    <w:p w14:paraId="3896A042" w14:textId="77777777" w:rsidR="008A204F" w:rsidRPr="008A204F" w:rsidRDefault="008A204F" w:rsidP="008A204F"/>
    <w:tbl>
      <w:tblPr>
        <w:tblStyle w:val="TableGrid1"/>
        <w:tblW w:w="14692" w:type="dxa"/>
        <w:tblInd w:w="-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5103"/>
        <w:gridCol w:w="4819"/>
      </w:tblGrid>
      <w:tr w:rsidR="00B97EA1" w:rsidRPr="000A3CB0" w14:paraId="5C3D3C46" w14:textId="77777777" w:rsidTr="00966B3E">
        <w:trPr>
          <w:trHeight w:val="305"/>
        </w:trPr>
        <w:tc>
          <w:tcPr>
            <w:tcW w:w="4770" w:type="dxa"/>
            <w:tcBorders>
              <w:top w:val="single" w:sz="4" w:space="0" w:color="auto"/>
              <w:left w:val="single" w:sz="4" w:space="0" w:color="auto"/>
              <w:bottom w:val="single" w:sz="4" w:space="0" w:color="auto"/>
              <w:right w:val="single" w:sz="4" w:space="0" w:color="auto"/>
            </w:tcBorders>
            <w:shd w:val="clear" w:color="auto" w:fill="3EF030"/>
            <w:vAlign w:val="center"/>
          </w:tcPr>
          <w:p w14:paraId="058ECD69" w14:textId="0FFAF393" w:rsidR="008A204F" w:rsidRPr="000A3CB0" w:rsidRDefault="008A204F" w:rsidP="008A204F">
            <w:pPr>
              <w:jc w:val="center"/>
              <w:rPr>
                <w:b/>
                <w:sz w:val="18"/>
                <w:szCs w:val="18"/>
              </w:rPr>
            </w:pPr>
            <w:r w:rsidRPr="000A3CB0">
              <w:rPr>
                <w:b/>
                <w:sz w:val="18"/>
                <w:szCs w:val="18"/>
              </w:rPr>
              <w:t>Green = Revised/Proposed change</w:t>
            </w:r>
            <w:r w:rsidR="00B97EA1">
              <w:rPr>
                <w:b/>
                <w:sz w:val="18"/>
                <w:szCs w:val="18"/>
              </w:rPr>
              <w:t xml:space="preserve"> </w:t>
            </w:r>
            <w:r w:rsidR="00D22190">
              <w:rPr>
                <w:b/>
                <w:sz w:val="18"/>
                <w:szCs w:val="18"/>
              </w:rPr>
              <w:t>(New</w:t>
            </w:r>
            <w:r w:rsidR="00B97EA1">
              <w:rPr>
                <w:b/>
                <w:sz w:val="18"/>
                <w:szCs w:val="18"/>
              </w:rPr>
              <w:t xml:space="preserve"> </w:t>
            </w:r>
            <w:r w:rsidR="00D22190">
              <w:rPr>
                <w:b/>
                <w:sz w:val="18"/>
                <w:szCs w:val="18"/>
              </w:rPr>
              <w:t xml:space="preserve">at </w:t>
            </w:r>
            <w:r w:rsidR="00B97EA1">
              <w:rPr>
                <w:b/>
                <w:sz w:val="18"/>
                <w:szCs w:val="18"/>
              </w:rPr>
              <w:t>MTR</w:t>
            </w:r>
            <w:r w:rsidR="00D22190">
              <w:rPr>
                <w:b/>
                <w:sz w:val="18"/>
                <w:szCs w:val="18"/>
              </w:rPr>
              <w:t>)</w:t>
            </w:r>
          </w:p>
        </w:tc>
        <w:tc>
          <w:tcPr>
            <w:tcW w:w="5103" w:type="dxa"/>
            <w:tcBorders>
              <w:top w:val="single" w:sz="4" w:space="0" w:color="auto"/>
              <w:left w:val="single" w:sz="4" w:space="0" w:color="auto"/>
              <w:bottom w:val="single" w:sz="4" w:space="0" w:color="auto"/>
              <w:right w:val="single" w:sz="4" w:space="0" w:color="auto"/>
            </w:tcBorders>
            <w:shd w:val="clear" w:color="auto" w:fill="FBFF53"/>
            <w:vAlign w:val="center"/>
          </w:tcPr>
          <w:p w14:paraId="526AE8EB" w14:textId="3431585F" w:rsidR="008A204F" w:rsidRPr="000A3CB0" w:rsidRDefault="008A204F" w:rsidP="008A204F">
            <w:pPr>
              <w:jc w:val="center"/>
              <w:rPr>
                <w:b/>
                <w:sz w:val="18"/>
                <w:szCs w:val="18"/>
              </w:rPr>
            </w:pPr>
            <w:r w:rsidRPr="000A3CB0">
              <w:rPr>
                <w:b/>
                <w:sz w:val="18"/>
                <w:szCs w:val="18"/>
              </w:rPr>
              <w:t>Yellow = PRF original indicators</w:t>
            </w:r>
            <w:r w:rsidR="00B97EA1">
              <w:rPr>
                <w:b/>
                <w:sz w:val="18"/>
                <w:szCs w:val="18"/>
              </w:rPr>
              <w:t xml:space="preserve"> (</w:t>
            </w:r>
            <w:r w:rsidR="00D22190">
              <w:rPr>
                <w:b/>
                <w:sz w:val="18"/>
                <w:szCs w:val="18"/>
              </w:rPr>
              <w:t xml:space="preserve">Old </w:t>
            </w:r>
            <w:r w:rsidR="00C45586">
              <w:rPr>
                <w:b/>
                <w:sz w:val="18"/>
                <w:szCs w:val="18"/>
              </w:rPr>
              <w:t>at</w:t>
            </w:r>
            <w:r w:rsidR="00B97EA1">
              <w:rPr>
                <w:b/>
                <w:sz w:val="18"/>
                <w:szCs w:val="18"/>
              </w:rPr>
              <w:t xml:space="preserve"> Inception Report)</w:t>
            </w:r>
          </w:p>
        </w:tc>
        <w:tc>
          <w:tcPr>
            <w:tcW w:w="4819" w:type="dxa"/>
            <w:tcBorders>
              <w:top w:val="single" w:sz="4" w:space="0" w:color="auto"/>
              <w:left w:val="single" w:sz="4" w:space="0" w:color="auto"/>
              <w:bottom w:val="single" w:sz="4" w:space="0" w:color="auto"/>
              <w:right w:val="single" w:sz="4" w:space="0" w:color="auto"/>
            </w:tcBorders>
            <w:shd w:val="clear" w:color="auto" w:fill="00FA00"/>
            <w:vAlign w:val="center"/>
          </w:tcPr>
          <w:p w14:paraId="6A766CEA" w14:textId="5B5C58CD" w:rsidR="008A204F" w:rsidRPr="00F92862" w:rsidRDefault="00966B3E" w:rsidP="00F92862">
            <w:pPr>
              <w:jc w:val="center"/>
              <w:rPr>
                <w:b/>
                <w:sz w:val="18"/>
                <w:szCs w:val="18"/>
              </w:rPr>
            </w:pPr>
            <w:r>
              <w:rPr>
                <w:b/>
                <w:sz w:val="18"/>
                <w:szCs w:val="18"/>
              </w:rPr>
              <w:t>Green</w:t>
            </w:r>
            <w:r w:rsidRPr="00F92862">
              <w:rPr>
                <w:b/>
                <w:sz w:val="18"/>
                <w:szCs w:val="18"/>
              </w:rPr>
              <w:t xml:space="preserve"> </w:t>
            </w:r>
            <w:r w:rsidR="008A204F" w:rsidRPr="00F92862">
              <w:rPr>
                <w:b/>
                <w:sz w:val="18"/>
                <w:szCs w:val="18"/>
              </w:rPr>
              <w:t xml:space="preserve">= </w:t>
            </w:r>
            <w:r w:rsidR="00B97EA1">
              <w:rPr>
                <w:b/>
                <w:sz w:val="18"/>
                <w:szCs w:val="18"/>
              </w:rPr>
              <w:t>Explanations</w:t>
            </w:r>
            <w:r w:rsidR="000B40CD">
              <w:rPr>
                <w:b/>
                <w:sz w:val="18"/>
                <w:szCs w:val="18"/>
              </w:rPr>
              <w:t xml:space="preserve"> for changes</w:t>
            </w:r>
          </w:p>
        </w:tc>
      </w:tr>
    </w:tbl>
    <w:p w14:paraId="343E3F85" w14:textId="77777777" w:rsidR="008A204F" w:rsidRDefault="008A204F" w:rsidP="008A204F"/>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239"/>
        <w:gridCol w:w="1893"/>
        <w:gridCol w:w="1987"/>
        <w:gridCol w:w="1883"/>
        <w:gridCol w:w="4217"/>
      </w:tblGrid>
      <w:tr w:rsidR="008A204F" w:rsidRPr="006C797C" w14:paraId="49D51FD4" w14:textId="77777777" w:rsidTr="00547594">
        <w:trPr>
          <w:trHeight w:val="305"/>
        </w:trPr>
        <w:tc>
          <w:tcPr>
            <w:tcW w:w="14743" w:type="dxa"/>
            <w:gridSpan w:val="6"/>
            <w:shd w:val="pct12" w:color="auto" w:fill="auto"/>
          </w:tcPr>
          <w:p w14:paraId="53178EFB" w14:textId="77777777" w:rsidR="008A204F" w:rsidRPr="006C797C" w:rsidRDefault="008A204F" w:rsidP="008A204F">
            <w:pPr>
              <w:rPr>
                <w:sz w:val="20"/>
                <w:szCs w:val="20"/>
              </w:rPr>
            </w:pPr>
            <w:r w:rsidRPr="006C797C">
              <w:rPr>
                <w:b/>
                <w:sz w:val="20"/>
                <w:szCs w:val="20"/>
              </w:rPr>
              <w:t xml:space="preserve">This project will contribute to the following Sustainable Development Goal (s): </w:t>
            </w:r>
            <w:r w:rsidRPr="006C797C">
              <w:rPr>
                <w:sz w:val="20"/>
                <w:szCs w:val="20"/>
              </w:rPr>
              <w:t>Strategic Goal C (To improve the status of biodiversity by safeguarding ecosystems, species and genetic diversity), and Target 12 (By 2020, the extinction of known threatened species has been prevented and their conservation status, particularly of those most in decline, has improved and sustained).</w:t>
            </w:r>
          </w:p>
        </w:tc>
      </w:tr>
      <w:tr w:rsidR="008A204F" w:rsidRPr="006C797C" w14:paraId="0D3D0725" w14:textId="77777777" w:rsidTr="00547594">
        <w:trPr>
          <w:trHeight w:val="287"/>
        </w:trPr>
        <w:tc>
          <w:tcPr>
            <w:tcW w:w="14743" w:type="dxa"/>
            <w:gridSpan w:val="6"/>
            <w:shd w:val="pct12" w:color="auto" w:fill="auto"/>
          </w:tcPr>
          <w:p w14:paraId="1032F065" w14:textId="77777777" w:rsidR="008A204F" w:rsidRPr="006C797C" w:rsidRDefault="008A204F" w:rsidP="00391BDB">
            <w:pPr>
              <w:tabs>
                <w:tab w:val="right" w:pos="19533"/>
              </w:tabs>
              <w:rPr>
                <w:b/>
                <w:sz w:val="20"/>
                <w:szCs w:val="20"/>
              </w:rPr>
            </w:pPr>
            <w:r w:rsidRPr="006C797C">
              <w:rPr>
                <w:b/>
                <w:bCs/>
                <w:sz w:val="20"/>
                <w:szCs w:val="20"/>
              </w:rPr>
              <w:t xml:space="preserve">This project will contribute to the following country outcome included in the UNDAF/Country Program Document:  </w:t>
            </w:r>
            <w:r w:rsidRPr="006C797C">
              <w:rPr>
                <w:bCs/>
                <w:sz w:val="20"/>
                <w:szCs w:val="20"/>
              </w:rPr>
              <w:t>Outcome 1.1 Improved resilience, with particular focus on communities, through integrated implementation of sustainable environmental management, climate change adaptation/mitigation and disaster risk management</w:t>
            </w:r>
          </w:p>
        </w:tc>
      </w:tr>
      <w:tr w:rsidR="008A204F" w:rsidRPr="006C797C" w14:paraId="35B25458" w14:textId="77777777" w:rsidTr="00547594">
        <w:trPr>
          <w:trHeight w:val="544"/>
        </w:trPr>
        <w:tc>
          <w:tcPr>
            <w:tcW w:w="14743" w:type="dxa"/>
            <w:gridSpan w:val="6"/>
            <w:shd w:val="pct12" w:color="auto" w:fill="auto"/>
          </w:tcPr>
          <w:p w14:paraId="7947CF9C" w14:textId="77777777" w:rsidR="008A204F" w:rsidRPr="006C797C" w:rsidRDefault="008A204F" w:rsidP="008A204F">
            <w:pPr>
              <w:rPr>
                <w:b/>
                <w:sz w:val="20"/>
                <w:szCs w:val="20"/>
              </w:rPr>
            </w:pPr>
            <w:r w:rsidRPr="006C797C">
              <w:rPr>
                <w:b/>
                <w:bCs/>
                <w:sz w:val="20"/>
                <w:szCs w:val="20"/>
              </w:rPr>
              <w:t>This project will be linked to the following output of the UNDP Strategic Plan:</w:t>
            </w:r>
          </w:p>
          <w:p w14:paraId="52F48437" w14:textId="77777777" w:rsidR="008A204F" w:rsidRPr="006C797C" w:rsidRDefault="008A204F" w:rsidP="008A204F">
            <w:pPr>
              <w:rPr>
                <w:sz w:val="20"/>
                <w:szCs w:val="20"/>
              </w:rPr>
            </w:pPr>
            <w:r w:rsidRPr="006C797C">
              <w:rPr>
                <w:sz w:val="20"/>
                <w:szCs w:val="20"/>
              </w:rPr>
              <w:t>Output 1.3:  Solutions developed at national and sub-national levels for sustainable management of natural resources, ecosystem services, chemicals and waste.</w:t>
            </w:r>
          </w:p>
          <w:p w14:paraId="0981053B" w14:textId="77777777" w:rsidR="008A204F" w:rsidRPr="006C797C" w:rsidRDefault="008A204F" w:rsidP="008A204F">
            <w:pPr>
              <w:rPr>
                <w:i/>
                <w:sz w:val="20"/>
                <w:szCs w:val="20"/>
              </w:rPr>
            </w:pPr>
            <w:r w:rsidRPr="006C797C">
              <w:rPr>
                <w:sz w:val="20"/>
                <w:szCs w:val="20"/>
              </w:rPr>
              <w:t>Output 2.5:  Legal and regulatory frameworks, policies and institutions enabled to ensure the conservation, sustainable use, and access and benefit sharing of natural resources, biodiversity and ecosystems, in line with international conventions and national legislation.</w:t>
            </w:r>
          </w:p>
        </w:tc>
      </w:tr>
      <w:tr w:rsidR="00F92862" w:rsidRPr="006C797C" w14:paraId="743F6548" w14:textId="77777777" w:rsidTr="00547594">
        <w:trPr>
          <w:trHeight w:val="442"/>
        </w:trPr>
        <w:tc>
          <w:tcPr>
            <w:tcW w:w="1524" w:type="dxa"/>
            <w:shd w:val="pct12" w:color="auto" w:fill="auto"/>
          </w:tcPr>
          <w:p w14:paraId="155A7862" w14:textId="77777777" w:rsidR="008A204F" w:rsidRPr="006C797C" w:rsidRDefault="008A204F" w:rsidP="008A204F">
            <w:pPr>
              <w:jc w:val="center"/>
              <w:rPr>
                <w:b/>
                <w:bCs/>
                <w:sz w:val="20"/>
                <w:szCs w:val="20"/>
              </w:rPr>
            </w:pPr>
          </w:p>
        </w:tc>
        <w:tc>
          <w:tcPr>
            <w:tcW w:w="3239" w:type="dxa"/>
            <w:shd w:val="pct12" w:color="auto" w:fill="auto"/>
          </w:tcPr>
          <w:p w14:paraId="4AC8F4DC" w14:textId="77777777" w:rsidR="008A204F" w:rsidRPr="006C797C" w:rsidRDefault="008A204F" w:rsidP="008A204F">
            <w:pPr>
              <w:jc w:val="center"/>
              <w:rPr>
                <w:b/>
                <w:bCs/>
                <w:sz w:val="20"/>
                <w:szCs w:val="20"/>
              </w:rPr>
            </w:pPr>
            <w:r w:rsidRPr="006C797C">
              <w:rPr>
                <w:b/>
                <w:bCs/>
                <w:sz w:val="20"/>
                <w:szCs w:val="20"/>
              </w:rPr>
              <w:t>Objective and Outcome Indicators</w:t>
            </w:r>
          </w:p>
        </w:tc>
        <w:tc>
          <w:tcPr>
            <w:tcW w:w="1893" w:type="dxa"/>
            <w:shd w:val="pct12" w:color="auto" w:fill="auto"/>
            <w:vAlign w:val="center"/>
          </w:tcPr>
          <w:p w14:paraId="1A666AAD" w14:textId="77777777" w:rsidR="008A204F" w:rsidRPr="006C797C" w:rsidRDefault="008A204F" w:rsidP="008A204F">
            <w:pPr>
              <w:jc w:val="center"/>
              <w:rPr>
                <w:b/>
                <w:bCs/>
                <w:sz w:val="20"/>
                <w:szCs w:val="20"/>
              </w:rPr>
            </w:pPr>
            <w:r w:rsidRPr="006C797C">
              <w:rPr>
                <w:b/>
                <w:bCs/>
                <w:sz w:val="20"/>
                <w:szCs w:val="20"/>
              </w:rPr>
              <w:t>Baseline</w:t>
            </w:r>
            <w:r w:rsidRPr="006C797C">
              <w:rPr>
                <w:rStyle w:val="FootnoteReference"/>
                <w:rFonts w:ascii="Times New Roman" w:hAnsi="Times New Roman" w:cs="Times New Roman"/>
              </w:rPr>
              <w:footnoteReference w:id="1"/>
            </w:r>
          </w:p>
        </w:tc>
        <w:tc>
          <w:tcPr>
            <w:tcW w:w="1987" w:type="dxa"/>
            <w:shd w:val="pct12" w:color="auto" w:fill="auto"/>
            <w:vAlign w:val="center"/>
          </w:tcPr>
          <w:p w14:paraId="66171EA6" w14:textId="77777777" w:rsidR="008A204F" w:rsidRPr="006C797C" w:rsidRDefault="008A204F" w:rsidP="008A204F">
            <w:pPr>
              <w:jc w:val="center"/>
              <w:rPr>
                <w:b/>
                <w:bCs/>
                <w:sz w:val="20"/>
                <w:szCs w:val="20"/>
              </w:rPr>
            </w:pPr>
            <w:r w:rsidRPr="006C797C">
              <w:rPr>
                <w:b/>
                <w:bCs/>
                <w:sz w:val="20"/>
                <w:szCs w:val="20"/>
              </w:rPr>
              <w:t>Mid-term Target</w:t>
            </w:r>
            <w:r w:rsidRPr="006C797C">
              <w:rPr>
                <w:rStyle w:val="FootnoteReference"/>
                <w:rFonts w:ascii="Times New Roman" w:hAnsi="Times New Roman" w:cs="Times New Roman"/>
              </w:rPr>
              <w:footnoteReference w:id="2"/>
            </w:r>
          </w:p>
        </w:tc>
        <w:tc>
          <w:tcPr>
            <w:tcW w:w="1883" w:type="dxa"/>
            <w:shd w:val="pct12" w:color="auto" w:fill="auto"/>
            <w:vAlign w:val="center"/>
          </w:tcPr>
          <w:p w14:paraId="1FFFC22A" w14:textId="77777777" w:rsidR="008A204F" w:rsidRPr="006C797C" w:rsidRDefault="008A204F" w:rsidP="008A204F">
            <w:pPr>
              <w:jc w:val="center"/>
              <w:rPr>
                <w:b/>
                <w:bCs/>
                <w:sz w:val="20"/>
                <w:szCs w:val="20"/>
              </w:rPr>
            </w:pPr>
            <w:r w:rsidRPr="006C797C">
              <w:rPr>
                <w:b/>
                <w:bCs/>
                <w:sz w:val="20"/>
                <w:szCs w:val="20"/>
              </w:rPr>
              <w:t>End of Project Target</w:t>
            </w:r>
          </w:p>
        </w:tc>
        <w:tc>
          <w:tcPr>
            <w:tcW w:w="4217" w:type="dxa"/>
            <w:shd w:val="pct12" w:color="auto" w:fill="auto"/>
            <w:vAlign w:val="center"/>
          </w:tcPr>
          <w:p w14:paraId="31C88267" w14:textId="77777777" w:rsidR="008A204F" w:rsidRPr="006C797C" w:rsidRDefault="008A204F" w:rsidP="008A204F">
            <w:pPr>
              <w:jc w:val="center"/>
              <w:rPr>
                <w:b/>
                <w:bCs/>
                <w:sz w:val="20"/>
                <w:szCs w:val="20"/>
              </w:rPr>
            </w:pPr>
            <w:r w:rsidRPr="006C797C">
              <w:rPr>
                <w:b/>
                <w:bCs/>
                <w:sz w:val="20"/>
                <w:szCs w:val="20"/>
              </w:rPr>
              <w:t>Assumptions</w:t>
            </w:r>
            <w:r w:rsidRPr="006C797C">
              <w:rPr>
                <w:rStyle w:val="FootnoteReference"/>
                <w:rFonts w:ascii="Times New Roman" w:hAnsi="Times New Roman" w:cs="Times New Roman"/>
              </w:rPr>
              <w:footnoteReference w:id="3"/>
            </w:r>
          </w:p>
        </w:tc>
      </w:tr>
      <w:tr w:rsidR="00F92862" w:rsidRPr="006C797C" w14:paraId="00A3711A" w14:textId="77777777" w:rsidTr="00547594">
        <w:trPr>
          <w:trHeight w:val="1862"/>
        </w:trPr>
        <w:tc>
          <w:tcPr>
            <w:tcW w:w="1524" w:type="dxa"/>
            <w:vMerge w:val="restart"/>
            <w:shd w:val="pct12" w:color="auto" w:fill="auto"/>
          </w:tcPr>
          <w:p w14:paraId="3F1D8061" w14:textId="77777777" w:rsidR="008A204F" w:rsidRPr="006C797C" w:rsidRDefault="008A204F" w:rsidP="008A204F">
            <w:pPr>
              <w:rPr>
                <w:b/>
                <w:bCs/>
                <w:sz w:val="20"/>
                <w:szCs w:val="20"/>
              </w:rPr>
            </w:pPr>
            <w:r w:rsidRPr="006C797C">
              <w:rPr>
                <w:b/>
                <w:bCs/>
                <w:sz w:val="20"/>
                <w:szCs w:val="20"/>
              </w:rPr>
              <w:t>Project Objective:</w:t>
            </w:r>
          </w:p>
          <w:p w14:paraId="69D2E194" w14:textId="77777777" w:rsidR="008A204F" w:rsidRPr="006C797C" w:rsidRDefault="008A204F" w:rsidP="008A204F">
            <w:pPr>
              <w:rPr>
                <w:b/>
                <w:bCs/>
                <w:i/>
                <w:sz w:val="20"/>
                <w:szCs w:val="20"/>
              </w:rPr>
            </w:pPr>
            <w:r w:rsidRPr="006C797C">
              <w:rPr>
                <w:bCs/>
                <w:sz w:val="20"/>
                <w:szCs w:val="20"/>
              </w:rPr>
              <w:t>To effectively m</w:t>
            </w:r>
            <w:r w:rsidRPr="006C797C">
              <w:rPr>
                <w:sz w:val="20"/>
                <w:szCs w:val="20"/>
              </w:rPr>
              <w:t xml:space="preserve">ainstream biodiversity conservation and natural resources management </w:t>
            </w:r>
            <w:r w:rsidRPr="006C797C">
              <w:rPr>
                <w:sz w:val="20"/>
                <w:szCs w:val="20"/>
              </w:rPr>
              <w:lastRenderedPageBreak/>
              <w:t xml:space="preserve">objectives into governance, planning and management of socio-economic development and tourism in Biosphere Reserves </w:t>
            </w:r>
          </w:p>
        </w:tc>
        <w:tc>
          <w:tcPr>
            <w:tcW w:w="3239" w:type="dxa"/>
          </w:tcPr>
          <w:p w14:paraId="5A24CA86" w14:textId="77777777" w:rsidR="008A204F" w:rsidRPr="006C797C" w:rsidRDefault="00E1185F" w:rsidP="008A204F">
            <w:pPr>
              <w:rPr>
                <w:bCs/>
                <w:sz w:val="20"/>
                <w:szCs w:val="20"/>
              </w:rPr>
            </w:pPr>
            <w:r w:rsidRPr="006C797C">
              <w:rPr>
                <w:b/>
                <w:sz w:val="20"/>
                <w:szCs w:val="20"/>
              </w:rPr>
              <w:lastRenderedPageBreak/>
              <w:t>Mandatory Indicator 1.3.1</w:t>
            </w:r>
            <w:r w:rsidR="001B254B" w:rsidRPr="006C797C">
              <w:rPr>
                <w:rStyle w:val="FootnoteReference"/>
                <w:rFonts w:ascii="Times New Roman" w:hAnsi="Times New Roman" w:cs="Times New Roman"/>
              </w:rPr>
              <w:footnoteReference w:id="4"/>
            </w:r>
            <w:r w:rsidRPr="006C797C">
              <w:rPr>
                <w:b/>
                <w:sz w:val="20"/>
                <w:szCs w:val="20"/>
              </w:rPr>
              <w:t>:</w:t>
            </w:r>
            <w:r w:rsidRPr="006C797C">
              <w:rPr>
                <w:bCs/>
                <w:sz w:val="20"/>
                <w:szCs w:val="20"/>
              </w:rPr>
              <w:t xml:space="preserve"> Area of sustainable management solutions at sub-national level for conservation of biodiversity and ecosystem services that benefit from integrated landscape and seascape planning and management approaches</w:t>
            </w:r>
          </w:p>
          <w:p w14:paraId="507A55C3" w14:textId="77777777" w:rsidR="0049780F" w:rsidRPr="006C797C" w:rsidRDefault="0049780F" w:rsidP="008A204F">
            <w:pPr>
              <w:rPr>
                <w:bCs/>
                <w:sz w:val="20"/>
                <w:szCs w:val="20"/>
              </w:rPr>
            </w:pPr>
          </w:p>
          <w:p w14:paraId="003906F1" w14:textId="77777777" w:rsidR="0049780F" w:rsidRPr="006C797C" w:rsidRDefault="0049780F" w:rsidP="008A204F">
            <w:pPr>
              <w:rPr>
                <w:bCs/>
                <w:sz w:val="20"/>
                <w:szCs w:val="20"/>
              </w:rPr>
            </w:pPr>
          </w:p>
          <w:p w14:paraId="26CBEAA6" w14:textId="77777777" w:rsidR="0049780F" w:rsidRPr="006C797C" w:rsidRDefault="0049780F" w:rsidP="007E7970">
            <w:pPr>
              <w:rPr>
                <w:bCs/>
                <w:sz w:val="20"/>
                <w:szCs w:val="20"/>
              </w:rPr>
            </w:pPr>
          </w:p>
        </w:tc>
        <w:tc>
          <w:tcPr>
            <w:tcW w:w="1893" w:type="dxa"/>
          </w:tcPr>
          <w:p w14:paraId="77F5A464" w14:textId="77777777" w:rsidR="008A204F" w:rsidRPr="006C797C" w:rsidRDefault="00E1185F" w:rsidP="008A204F">
            <w:pPr>
              <w:rPr>
                <w:bCs/>
                <w:sz w:val="20"/>
                <w:szCs w:val="20"/>
              </w:rPr>
            </w:pPr>
            <w:r w:rsidRPr="006C797C">
              <w:rPr>
                <w:bCs/>
                <w:sz w:val="20"/>
                <w:szCs w:val="20"/>
              </w:rPr>
              <w:lastRenderedPageBreak/>
              <w:t>Approximately 0.367 million hectares (managed effectively)</w:t>
            </w:r>
            <w:r w:rsidRPr="006C797C">
              <w:rPr>
                <w:bCs/>
                <w:sz w:val="18"/>
                <w:szCs w:val="18"/>
                <w:vertAlign w:val="superscript"/>
              </w:rPr>
              <w:footnoteReference w:id="5"/>
            </w:r>
          </w:p>
        </w:tc>
        <w:tc>
          <w:tcPr>
            <w:tcW w:w="1987" w:type="dxa"/>
          </w:tcPr>
          <w:p w14:paraId="25B0807F" w14:textId="77777777" w:rsidR="008A204F" w:rsidRPr="006C797C" w:rsidRDefault="00E1185F" w:rsidP="008A204F">
            <w:pPr>
              <w:rPr>
                <w:bCs/>
                <w:sz w:val="20"/>
                <w:szCs w:val="20"/>
              </w:rPr>
            </w:pPr>
            <w:r w:rsidRPr="006C797C">
              <w:rPr>
                <w:bCs/>
                <w:sz w:val="20"/>
                <w:szCs w:val="20"/>
              </w:rPr>
              <w:t>At least 0.425 million</w:t>
            </w:r>
            <w:r w:rsidRPr="006C797C">
              <w:rPr>
                <w:bCs/>
                <w:sz w:val="18"/>
                <w:szCs w:val="18"/>
                <w:vertAlign w:val="superscript"/>
              </w:rPr>
              <w:footnoteReference w:id="6"/>
            </w:r>
            <w:r w:rsidRPr="006C797C">
              <w:rPr>
                <w:bCs/>
                <w:sz w:val="20"/>
                <w:szCs w:val="20"/>
              </w:rPr>
              <w:t>hectares effectively managed through participatory approaches</w:t>
            </w:r>
          </w:p>
        </w:tc>
        <w:tc>
          <w:tcPr>
            <w:tcW w:w="1883" w:type="dxa"/>
          </w:tcPr>
          <w:p w14:paraId="7F3E5ED3" w14:textId="77777777" w:rsidR="008A204F" w:rsidRPr="006C797C" w:rsidRDefault="00E1185F" w:rsidP="0049780F">
            <w:pPr>
              <w:rPr>
                <w:bCs/>
                <w:sz w:val="20"/>
                <w:szCs w:val="20"/>
              </w:rPr>
            </w:pPr>
            <w:r w:rsidRPr="006C797C">
              <w:rPr>
                <w:bCs/>
                <w:sz w:val="20"/>
                <w:szCs w:val="20"/>
              </w:rPr>
              <w:t>At least 1.22 million hectares</w:t>
            </w:r>
            <w:r w:rsidRPr="006C797C">
              <w:rPr>
                <w:bCs/>
                <w:sz w:val="18"/>
                <w:szCs w:val="18"/>
                <w:vertAlign w:val="superscript"/>
              </w:rPr>
              <w:footnoteReference w:id="7"/>
            </w:r>
            <w:r w:rsidRPr="006C797C">
              <w:rPr>
                <w:bCs/>
                <w:sz w:val="20"/>
                <w:szCs w:val="20"/>
              </w:rPr>
              <w:t xml:space="preserve">of BRs managed through participatory approaches that integrates biodiversity conservation and sustainable natural </w:t>
            </w:r>
            <w:r w:rsidRPr="006C797C">
              <w:rPr>
                <w:bCs/>
                <w:sz w:val="20"/>
                <w:szCs w:val="20"/>
              </w:rPr>
              <w:lastRenderedPageBreak/>
              <w:t>resources use into BR planning and management</w:t>
            </w:r>
          </w:p>
        </w:tc>
        <w:tc>
          <w:tcPr>
            <w:tcW w:w="4217" w:type="dxa"/>
          </w:tcPr>
          <w:p w14:paraId="16C8CAED" w14:textId="77777777" w:rsidR="008A204F" w:rsidRPr="006C797C" w:rsidRDefault="008A204F" w:rsidP="008A204F">
            <w:pPr>
              <w:rPr>
                <w:b/>
                <w:bCs/>
                <w:i/>
                <w:sz w:val="20"/>
                <w:szCs w:val="20"/>
              </w:rPr>
            </w:pPr>
            <w:r w:rsidRPr="006C797C">
              <w:rPr>
                <w:b/>
                <w:bCs/>
                <w:i/>
                <w:sz w:val="20"/>
                <w:szCs w:val="20"/>
                <w:u w:val="single"/>
              </w:rPr>
              <w:lastRenderedPageBreak/>
              <w:t xml:space="preserve">Assumptions: </w:t>
            </w:r>
          </w:p>
          <w:p w14:paraId="301DACC2" w14:textId="77777777" w:rsidR="008A204F" w:rsidRPr="006C797C" w:rsidRDefault="008A204F" w:rsidP="008A204F">
            <w:pPr>
              <w:pStyle w:val="ListParagraph"/>
              <w:numPr>
                <w:ilvl w:val="0"/>
                <w:numId w:val="19"/>
              </w:numPr>
              <w:ind w:left="175" w:hanging="142"/>
              <w:rPr>
                <w:bCs/>
                <w:sz w:val="20"/>
                <w:szCs w:val="20"/>
              </w:rPr>
            </w:pPr>
            <w:r w:rsidRPr="006C797C">
              <w:rPr>
                <w:bCs/>
                <w:sz w:val="20"/>
                <w:szCs w:val="20"/>
              </w:rPr>
              <w:t xml:space="preserve">Local communities understand livelihood benefits and ecological security from cooperation with and sustainable management of BR resources. Thus, they will participate in sustainable management and ecosystem restoration work. </w:t>
            </w:r>
          </w:p>
          <w:p w14:paraId="7D794CF7" w14:textId="77777777" w:rsidR="008A204F" w:rsidRPr="006C797C" w:rsidRDefault="008A204F" w:rsidP="008A204F">
            <w:pPr>
              <w:pStyle w:val="ListParagraph"/>
              <w:numPr>
                <w:ilvl w:val="0"/>
                <w:numId w:val="19"/>
              </w:numPr>
              <w:ind w:left="175" w:hanging="142"/>
              <w:rPr>
                <w:bCs/>
                <w:sz w:val="20"/>
                <w:szCs w:val="20"/>
              </w:rPr>
            </w:pPr>
            <w:r w:rsidRPr="006C797C">
              <w:rPr>
                <w:bCs/>
                <w:sz w:val="20"/>
                <w:szCs w:val="20"/>
              </w:rPr>
              <w:t xml:space="preserve">The national and provincial governments give priority to support integrated planning of its </w:t>
            </w:r>
            <w:r w:rsidRPr="006C797C">
              <w:rPr>
                <w:bCs/>
                <w:sz w:val="20"/>
                <w:szCs w:val="20"/>
              </w:rPr>
              <w:lastRenderedPageBreak/>
              <w:t xml:space="preserve">landscape and seascape areas and implement target-oriented activities with local communities to improve conservation and sustainable use of such resources. </w:t>
            </w:r>
          </w:p>
          <w:p w14:paraId="318A8C4E" w14:textId="77777777" w:rsidR="008A204F" w:rsidRPr="006C797C" w:rsidRDefault="008A204F" w:rsidP="008A204F">
            <w:pPr>
              <w:pStyle w:val="ListParagraph"/>
              <w:numPr>
                <w:ilvl w:val="0"/>
                <w:numId w:val="19"/>
              </w:numPr>
              <w:ind w:left="175" w:hanging="142"/>
              <w:rPr>
                <w:bCs/>
                <w:sz w:val="20"/>
                <w:szCs w:val="20"/>
              </w:rPr>
            </w:pPr>
            <w:r w:rsidRPr="006C797C">
              <w:rPr>
                <w:bCs/>
                <w:sz w:val="20"/>
                <w:szCs w:val="20"/>
              </w:rPr>
              <w:t>PPCs, DPCs, CPCs and CBOs would work in close collaboration for preparation of integrated BR management frameworks</w:t>
            </w:r>
          </w:p>
          <w:p w14:paraId="2B354775" w14:textId="77777777" w:rsidR="008A204F" w:rsidRPr="006C797C" w:rsidRDefault="008A204F" w:rsidP="008A204F">
            <w:pPr>
              <w:rPr>
                <w:b/>
                <w:bCs/>
                <w:i/>
                <w:sz w:val="20"/>
                <w:szCs w:val="20"/>
              </w:rPr>
            </w:pPr>
            <w:r w:rsidRPr="006C797C">
              <w:rPr>
                <w:b/>
                <w:bCs/>
                <w:i/>
                <w:sz w:val="20"/>
                <w:szCs w:val="20"/>
                <w:u w:val="single"/>
              </w:rPr>
              <w:t>Risks:</w:t>
            </w:r>
          </w:p>
          <w:p w14:paraId="3603130B"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Natural disaster may affect the restoration work.</w:t>
            </w:r>
          </w:p>
          <w:p w14:paraId="2EFE6809"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Lack of capacity in government and communities to meet obligations related to project.</w:t>
            </w:r>
          </w:p>
          <w:p w14:paraId="70E9EF58"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Livelihood benefits from sustainable management may be low to give up current unsustainable practices</w:t>
            </w:r>
          </w:p>
          <w:p w14:paraId="598FE726"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Conflicts over territorial issues between partner institutions at BR level could undermine efforts at promoting integrated planning approaches.</w:t>
            </w:r>
          </w:p>
        </w:tc>
      </w:tr>
      <w:tr w:rsidR="00F92862" w:rsidRPr="006C797C" w14:paraId="5DC9A8AD" w14:textId="77777777" w:rsidTr="00547594">
        <w:trPr>
          <w:trHeight w:val="457"/>
        </w:trPr>
        <w:tc>
          <w:tcPr>
            <w:tcW w:w="1524" w:type="dxa"/>
            <w:vMerge/>
            <w:shd w:val="pct12" w:color="auto" w:fill="auto"/>
          </w:tcPr>
          <w:p w14:paraId="1936B330" w14:textId="77777777" w:rsidR="008A204F" w:rsidRPr="006C797C" w:rsidRDefault="008A204F" w:rsidP="008A204F">
            <w:pPr>
              <w:rPr>
                <w:b/>
                <w:bCs/>
                <w:sz w:val="20"/>
                <w:szCs w:val="20"/>
              </w:rPr>
            </w:pPr>
          </w:p>
        </w:tc>
        <w:tc>
          <w:tcPr>
            <w:tcW w:w="3239" w:type="dxa"/>
          </w:tcPr>
          <w:p w14:paraId="6284E984" w14:textId="77777777" w:rsidR="008A204F" w:rsidRPr="006C797C" w:rsidRDefault="008A204F" w:rsidP="008A204F">
            <w:pPr>
              <w:rPr>
                <w:bCs/>
                <w:sz w:val="20"/>
                <w:szCs w:val="20"/>
              </w:rPr>
            </w:pPr>
            <w:r w:rsidRPr="006C797C">
              <w:rPr>
                <w:b/>
                <w:bCs/>
                <w:sz w:val="20"/>
                <w:szCs w:val="20"/>
              </w:rPr>
              <w:t>Mandatory Indicator 1.3.2:</w:t>
            </w:r>
            <w:r w:rsidRPr="006C797C">
              <w:rPr>
                <w:bCs/>
                <w:sz w:val="20"/>
                <w:szCs w:val="20"/>
              </w:rPr>
              <w:t xml:space="preserve"> Number of households participating in improved and alternative livelihoods and sustainable resource management and best practice approaches</w:t>
            </w:r>
          </w:p>
          <w:p w14:paraId="1FFF5152" w14:textId="77777777" w:rsidR="008A204F" w:rsidRPr="006C797C" w:rsidRDefault="008A204F" w:rsidP="008A204F">
            <w:pPr>
              <w:rPr>
                <w:bCs/>
                <w:sz w:val="20"/>
                <w:szCs w:val="20"/>
              </w:rPr>
            </w:pPr>
          </w:p>
        </w:tc>
        <w:tc>
          <w:tcPr>
            <w:tcW w:w="1893" w:type="dxa"/>
          </w:tcPr>
          <w:p w14:paraId="20DF8936" w14:textId="77777777" w:rsidR="008A204F" w:rsidRPr="006C797C" w:rsidRDefault="008A204F" w:rsidP="008A204F">
            <w:pPr>
              <w:rPr>
                <w:bCs/>
                <w:sz w:val="20"/>
                <w:szCs w:val="20"/>
              </w:rPr>
            </w:pPr>
            <w:r w:rsidRPr="006C797C">
              <w:rPr>
                <w:bCs/>
                <w:sz w:val="20"/>
                <w:szCs w:val="20"/>
              </w:rPr>
              <w:t>0 (Baseline of households participating in improved and alternative livelihoods and sustainable resource management will be established through the commune/village microplanning process)</w:t>
            </w:r>
          </w:p>
        </w:tc>
        <w:tc>
          <w:tcPr>
            <w:tcW w:w="1987" w:type="dxa"/>
          </w:tcPr>
          <w:p w14:paraId="77DBA7A3" w14:textId="32286AE5" w:rsidR="008A204F" w:rsidRDefault="00E80A7A" w:rsidP="008A204F">
            <w:pPr>
              <w:rPr>
                <w:iCs/>
                <w:sz w:val="20"/>
                <w:szCs w:val="20"/>
              </w:rPr>
            </w:pPr>
            <w:r w:rsidRPr="00E80A7A">
              <w:rPr>
                <w:bCs/>
                <w:sz w:val="20"/>
                <w:szCs w:val="20"/>
                <w:highlight w:val="yellow"/>
              </w:rPr>
              <w:t xml:space="preserve">Old: </w:t>
            </w:r>
            <w:r w:rsidR="008A204F" w:rsidRPr="00E80A7A">
              <w:rPr>
                <w:bCs/>
                <w:sz w:val="20"/>
                <w:szCs w:val="20"/>
                <w:highlight w:val="yellow"/>
              </w:rPr>
              <w:t xml:space="preserve">At least 500 households are directly benefiting from sustainable natural resources management and improved and alternative livelihoods and incomes.  </w:t>
            </w:r>
            <w:r w:rsidR="008A204F" w:rsidRPr="00E80A7A">
              <w:rPr>
                <w:iCs/>
                <w:sz w:val="20"/>
                <w:szCs w:val="20"/>
                <w:highlight w:val="yellow"/>
              </w:rPr>
              <w:t>At least 40% of the beneficiaries are women)</w:t>
            </w:r>
          </w:p>
          <w:p w14:paraId="1A66C48C" w14:textId="26761E65" w:rsidR="00E80A7A" w:rsidRPr="00E80A7A" w:rsidRDefault="00E80A7A" w:rsidP="008A204F">
            <w:pPr>
              <w:rPr>
                <w:bCs/>
                <w:sz w:val="20"/>
                <w:szCs w:val="20"/>
                <w:highlight w:val="green"/>
              </w:rPr>
            </w:pPr>
            <w:r w:rsidRPr="00E80A7A">
              <w:rPr>
                <w:bCs/>
                <w:sz w:val="20"/>
                <w:szCs w:val="20"/>
                <w:highlight w:val="green"/>
              </w:rPr>
              <w:t>New</w:t>
            </w:r>
            <w:r w:rsidR="00A132E2">
              <w:rPr>
                <w:rStyle w:val="FootnoteReference"/>
                <w:bCs/>
                <w:highlight w:val="green"/>
              </w:rPr>
              <w:footnoteReference w:id="8"/>
            </w:r>
            <w:r w:rsidRPr="00E80A7A">
              <w:rPr>
                <w:bCs/>
                <w:sz w:val="20"/>
                <w:szCs w:val="20"/>
                <w:highlight w:val="green"/>
              </w:rPr>
              <w:t xml:space="preserve">: (i) 500 households directly benefiting from sustainable natural resources </w:t>
            </w:r>
            <w:r w:rsidRPr="00E80A7A">
              <w:rPr>
                <w:bCs/>
                <w:sz w:val="20"/>
                <w:szCs w:val="20"/>
                <w:highlight w:val="green"/>
              </w:rPr>
              <w:lastRenderedPageBreak/>
              <w:t>management, improved alternative livelihoods and incomes.</w:t>
            </w:r>
          </w:p>
          <w:p w14:paraId="1B08051C" w14:textId="65F2855B" w:rsidR="00E80A7A" w:rsidRPr="006C797C" w:rsidRDefault="00E80A7A" w:rsidP="008A204F">
            <w:pPr>
              <w:rPr>
                <w:bCs/>
                <w:sz w:val="20"/>
                <w:szCs w:val="20"/>
              </w:rPr>
            </w:pPr>
            <w:r w:rsidRPr="00E80A7A">
              <w:rPr>
                <w:bCs/>
                <w:sz w:val="20"/>
                <w:szCs w:val="20"/>
                <w:highlight w:val="green"/>
              </w:rPr>
              <w:t xml:space="preserve">(ii) </w:t>
            </w:r>
            <w:r w:rsidRPr="00E80A7A">
              <w:rPr>
                <w:iCs/>
                <w:sz w:val="20"/>
                <w:szCs w:val="20"/>
                <w:highlight w:val="green"/>
              </w:rPr>
              <w:t>40% woman beneficiaries.</w:t>
            </w:r>
          </w:p>
        </w:tc>
        <w:tc>
          <w:tcPr>
            <w:tcW w:w="1883" w:type="dxa"/>
          </w:tcPr>
          <w:p w14:paraId="37C7EBC9" w14:textId="77777777" w:rsidR="008A204F" w:rsidRDefault="00A132E2" w:rsidP="008A204F">
            <w:pPr>
              <w:rPr>
                <w:iCs/>
                <w:sz w:val="20"/>
                <w:szCs w:val="20"/>
              </w:rPr>
            </w:pPr>
            <w:r w:rsidRPr="008C5ADD">
              <w:rPr>
                <w:bCs/>
                <w:sz w:val="20"/>
                <w:szCs w:val="20"/>
                <w:highlight w:val="yellow"/>
              </w:rPr>
              <w:lastRenderedPageBreak/>
              <w:t xml:space="preserve">Old: </w:t>
            </w:r>
            <w:r w:rsidR="008A204F" w:rsidRPr="008C5ADD">
              <w:rPr>
                <w:bCs/>
                <w:sz w:val="20"/>
                <w:szCs w:val="20"/>
                <w:highlight w:val="yellow"/>
              </w:rPr>
              <w:t>At least 2,500 households</w:t>
            </w:r>
            <w:r w:rsidR="008A204F" w:rsidRPr="008C5ADD">
              <w:rPr>
                <w:iCs/>
                <w:sz w:val="20"/>
                <w:szCs w:val="20"/>
                <w:highlight w:val="yellow"/>
              </w:rPr>
              <w:t xml:space="preserve"> directly benefit through sustainable natural resource management and livelihood improvement approaches and increase of 20% in average incomes. At least 40%) of the beneficiaries are women)</w:t>
            </w:r>
          </w:p>
          <w:p w14:paraId="5F8F58DE" w14:textId="2BAE8B29" w:rsidR="00A132E2" w:rsidRDefault="00A132E2" w:rsidP="00A132E2">
            <w:pPr>
              <w:rPr>
                <w:bCs/>
                <w:sz w:val="20"/>
                <w:szCs w:val="20"/>
                <w:highlight w:val="green"/>
              </w:rPr>
            </w:pPr>
            <w:r w:rsidRPr="00E80A7A">
              <w:rPr>
                <w:bCs/>
                <w:sz w:val="20"/>
                <w:szCs w:val="20"/>
                <w:highlight w:val="green"/>
              </w:rPr>
              <w:t xml:space="preserve">New: (i) </w:t>
            </w:r>
            <w:r>
              <w:rPr>
                <w:bCs/>
                <w:sz w:val="20"/>
                <w:szCs w:val="20"/>
                <w:highlight w:val="green"/>
              </w:rPr>
              <w:t>2</w:t>
            </w:r>
            <w:r w:rsidR="006C320F">
              <w:rPr>
                <w:bCs/>
                <w:sz w:val="20"/>
                <w:szCs w:val="20"/>
                <w:highlight w:val="green"/>
              </w:rPr>
              <w:t>,</w:t>
            </w:r>
            <w:r w:rsidRPr="00E80A7A">
              <w:rPr>
                <w:bCs/>
                <w:sz w:val="20"/>
                <w:szCs w:val="20"/>
                <w:highlight w:val="green"/>
              </w:rPr>
              <w:t xml:space="preserve">500 households directly benefiting from sustainable natural </w:t>
            </w:r>
            <w:r w:rsidRPr="00E80A7A">
              <w:rPr>
                <w:bCs/>
                <w:sz w:val="20"/>
                <w:szCs w:val="20"/>
                <w:highlight w:val="green"/>
              </w:rPr>
              <w:lastRenderedPageBreak/>
              <w:t>resources management, improved alternative livelihoods and incomes</w:t>
            </w:r>
            <w:r>
              <w:rPr>
                <w:bCs/>
                <w:sz w:val="20"/>
                <w:szCs w:val="20"/>
                <w:highlight w:val="green"/>
              </w:rPr>
              <w:t>.</w:t>
            </w:r>
          </w:p>
          <w:p w14:paraId="60A37550" w14:textId="6EB2270C" w:rsidR="00A132E2" w:rsidRPr="00E80A7A" w:rsidRDefault="00A132E2" w:rsidP="00A132E2">
            <w:pPr>
              <w:rPr>
                <w:bCs/>
                <w:sz w:val="20"/>
                <w:szCs w:val="20"/>
                <w:highlight w:val="green"/>
              </w:rPr>
            </w:pPr>
            <w:r>
              <w:rPr>
                <w:bCs/>
                <w:sz w:val="20"/>
                <w:szCs w:val="20"/>
                <w:highlight w:val="green"/>
              </w:rPr>
              <w:t xml:space="preserve">(ii) </w:t>
            </w:r>
            <w:r w:rsidR="00822CE6">
              <w:rPr>
                <w:bCs/>
                <w:sz w:val="20"/>
                <w:szCs w:val="20"/>
                <w:highlight w:val="green"/>
              </w:rPr>
              <w:t>20% i</w:t>
            </w:r>
            <w:r>
              <w:rPr>
                <w:bCs/>
                <w:sz w:val="20"/>
                <w:szCs w:val="20"/>
                <w:highlight w:val="green"/>
              </w:rPr>
              <w:t>ncreased average incomes</w:t>
            </w:r>
            <w:r w:rsidR="00822CE6">
              <w:rPr>
                <w:bCs/>
                <w:sz w:val="20"/>
                <w:szCs w:val="20"/>
                <w:highlight w:val="green"/>
              </w:rPr>
              <w:t>.</w:t>
            </w:r>
          </w:p>
          <w:p w14:paraId="5676DF9C" w14:textId="5A41B97F" w:rsidR="00A132E2" w:rsidRPr="006C797C" w:rsidRDefault="00A132E2" w:rsidP="00A132E2">
            <w:pPr>
              <w:rPr>
                <w:bCs/>
                <w:sz w:val="20"/>
                <w:szCs w:val="20"/>
              </w:rPr>
            </w:pPr>
            <w:r w:rsidRPr="00E80A7A">
              <w:rPr>
                <w:bCs/>
                <w:sz w:val="20"/>
                <w:szCs w:val="20"/>
                <w:highlight w:val="green"/>
              </w:rPr>
              <w:t>(i</w:t>
            </w:r>
            <w:r>
              <w:rPr>
                <w:bCs/>
                <w:sz w:val="20"/>
                <w:szCs w:val="20"/>
                <w:highlight w:val="green"/>
              </w:rPr>
              <w:t>i</w:t>
            </w:r>
            <w:r w:rsidRPr="00E80A7A">
              <w:rPr>
                <w:bCs/>
                <w:sz w:val="20"/>
                <w:szCs w:val="20"/>
                <w:highlight w:val="green"/>
              </w:rPr>
              <w:t xml:space="preserve">i) </w:t>
            </w:r>
            <w:r w:rsidRPr="00E80A7A">
              <w:rPr>
                <w:iCs/>
                <w:sz w:val="20"/>
                <w:szCs w:val="20"/>
                <w:highlight w:val="green"/>
              </w:rPr>
              <w:t>40% woman beneficiaries.</w:t>
            </w:r>
          </w:p>
        </w:tc>
        <w:tc>
          <w:tcPr>
            <w:tcW w:w="4217" w:type="dxa"/>
            <w:vMerge w:val="restart"/>
          </w:tcPr>
          <w:p w14:paraId="296D3652" w14:textId="77777777" w:rsidR="008A204F" w:rsidRPr="006C797C" w:rsidRDefault="008A204F" w:rsidP="008A204F">
            <w:pPr>
              <w:rPr>
                <w:bCs/>
                <w:i/>
                <w:sz w:val="20"/>
                <w:szCs w:val="20"/>
              </w:rPr>
            </w:pPr>
          </w:p>
        </w:tc>
      </w:tr>
      <w:tr w:rsidR="00F92862" w:rsidRPr="006C797C" w14:paraId="4459CF38" w14:textId="77777777" w:rsidTr="00547594">
        <w:trPr>
          <w:trHeight w:val="377"/>
        </w:trPr>
        <w:tc>
          <w:tcPr>
            <w:tcW w:w="1524" w:type="dxa"/>
            <w:vMerge/>
            <w:shd w:val="pct12" w:color="auto" w:fill="auto"/>
          </w:tcPr>
          <w:p w14:paraId="1C58DA3A" w14:textId="77777777" w:rsidR="008A204F" w:rsidRPr="006C797C" w:rsidRDefault="008A204F" w:rsidP="008A204F">
            <w:pPr>
              <w:rPr>
                <w:b/>
                <w:bCs/>
                <w:sz w:val="20"/>
                <w:szCs w:val="20"/>
              </w:rPr>
            </w:pPr>
          </w:p>
        </w:tc>
        <w:tc>
          <w:tcPr>
            <w:tcW w:w="3239" w:type="dxa"/>
          </w:tcPr>
          <w:p w14:paraId="17B8B3B2" w14:textId="77777777" w:rsidR="008A204F" w:rsidRPr="006C797C" w:rsidRDefault="008A204F" w:rsidP="008A204F">
            <w:pPr>
              <w:rPr>
                <w:bCs/>
                <w:i/>
                <w:sz w:val="20"/>
                <w:szCs w:val="20"/>
              </w:rPr>
            </w:pPr>
            <w:r w:rsidRPr="006C797C">
              <w:rPr>
                <w:b/>
                <w:bCs/>
                <w:sz w:val="20"/>
                <w:szCs w:val="20"/>
              </w:rPr>
              <w:t>Mandatory indicator 2.5.1:</w:t>
            </w:r>
            <w:r w:rsidRPr="006C797C">
              <w:rPr>
                <w:bCs/>
                <w:sz w:val="20"/>
                <w:szCs w:val="20"/>
              </w:rPr>
              <w:t xml:space="preserve">  Extent to which Institutional frameworks are in place for integration of conservation, sustainable natural resource use, biodiversity and ecosystems and improved livelihoods into BR planning and management</w:t>
            </w:r>
          </w:p>
        </w:tc>
        <w:tc>
          <w:tcPr>
            <w:tcW w:w="1893" w:type="dxa"/>
          </w:tcPr>
          <w:p w14:paraId="23D2783A" w14:textId="77777777" w:rsidR="008A204F" w:rsidRPr="006C797C" w:rsidRDefault="008A204F" w:rsidP="008A204F">
            <w:pPr>
              <w:rPr>
                <w:bCs/>
                <w:sz w:val="20"/>
                <w:szCs w:val="20"/>
              </w:rPr>
            </w:pPr>
            <w:r w:rsidRPr="006C797C">
              <w:rPr>
                <w:bCs/>
                <w:sz w:val="20"/>
                <w:szCs w:val="20"/>
              </w:rPr>
              <w:t xml:space="preserve">Multiple use sustainable BR planning and management approaches absent or limited within the country </w:t>
            </w:r>
          </w:p>
        </w:tc>
        <w:tc>
          <w:tcPr>
            <w:tcW w:w="1987" w:type="dxa"/>
          </w:tcPr>
          <w:p w14:paraId="5C5B0443" w14:textId="77777777" w:rsidR="008A204F" w:rsidRPr="006C797C" w:rsidRDefault="008A204F" w:rsidP="008A204F">
            <w:pPr>
              <w:rPr>
                <w:bCs/>
                <w:sz w:val="20"/>
                <w:szCs w:val="20"/>
              </w:rPr>
            </w:pPr>
            <w:r w:rsidRPr="006C797C">
              <w:rPr>
                <w:sz w:val="20"/>
                <w:szCs w:val="20"/>
              </w:rPr>
              <w:t xml:space="preserve">Progress towards institutionalization of </w:t>
            </w:r>
            <w:r w:rsidRPr="006C797C">
              <w:rPr>
                <w:bCs/>
                <w:sz w:val="20"/>
                <w:szCs w:val="20"/>
              </w:rPr>
              <w:t xml:space="preserve">multiple use and sustainable BR planning and management approaches as measured by </w:t>
            </w:r>
            <w:r w:rsidRPr="006C797C">
              <w:rPr>
                <w:sz w:val="20"/>
                <w:szCs w:val="20"/>
              </w:rPr>
              <w:t>National MAB Committee formalized, legally mandated and functional as coordination body</w:t>
            </w:r>
          </w:p>
        </w:tc>
        <w:tc>
          <w:tcPr>
            <w:tcW w:w="1883" w:type="dxa"/>
          </w:tcPr>
          <w:p w14:paraId="2ABF6B36" w14:textId="77777777" w:rsidR="008A204F" w:rsidRPr="006C797C" w:rsidRDefault="008A204F" w:rsidP="008A204F">
            <w:pPr>
              <w:rPr>
                <w:bCs/>
                <w:sz w:val="20"/>
                <w:szCs w:val="20"/>
              </w:rPr>
            </w:pPr>
            <w:r w:rsidRPr="006C797C">
              <w:rPr>
                <w:bCs/>
                <w:sz w:val="20"/>
                <w:szCs w:val="20"/>
              </w:rPr>
              <w:t>Multiple use and sustainable BR planning and management approaches institutionalized in 3 BRs through strengthened national and provincial coordination mechanisms and related institutional agreements</w:t>
            </w:r>
            <w:r w:rsidRPr="006C797C">
              <w:rPr>
                <w:rStyle w:val="FootnoteReference"/>
                <w:rFonts w:ascii="Times New Roman" w:hAnsi="Times New Roman" w:cs="Times New Roman"/>
              </w:rPr>
              <w:footnoteReference w:id="9"/>
            </w:r>
          </w:p>
        </w:tc>
        <w:tc>
          <w:tcPr>
            <w:tcW w:w="4217" w:type="dxa"/>
            <w:vMerge/>
          </w:tcPr>
          <w:p w14:paraId="0C80CD8A" w14:textId="77777777" w:rsidR="008A204F" w:rsidRPr="006C797C" w:rsidRDefault="008A204F" w:rsidP="008A204F">
            <w:pPr>
              <w:rPr>
                <w:bCs/>
                <w:i/>
                <w:sz w:val="20"/>
                <w:szCs w:val="20"/>
              </w:rPr>
            </w:pPr>
          </w:p>
        </w:tc>
      </w:tr>
      <w:tr w:rsidR="00F92862" w:rsidRPr="006C797C" w14:paraId="1D828A74" w14:textId="77777777" w:rsidTr="00547594">
        <w:trPr>
          <w:trHeight w:val="377"/>
        </w:trPr>
        <w:tc>
          <w:tcPr>
            <w:tcW w:w="1524" w:type="dxa"/>
            <w:shd w:val="pct12" w:color="auto" w:fill="auto"/>
          </w:tcPr>
          <w:p w14:paraId="446F7800" w14:textId="77777777" w:rsidR="008A204F" w:rsidRPr="006C797C" w:rsidRDefault="008A204F" w:rsidP="008A204F">
            <w:pPr>
              <w:rPr>
                <w:b/>
                <w:bCs/>
                <w:sz w:val="20"/>
                <w:szCs w:val="20"/>
              </w:rPr>
            </w:pPr>
          </w:p>
        </w:tc>
        <w:tc>
          <w:tcPr>
            <w:tcW w:w="3239" w:type="dxa"/>
          </w:tcPr>
          <w:p w14:paraId="035B7DFB" w14:textId="77777777" w:rsidR="008A204F" w:rsidRPr="006C797C" w:rsidRDefault="008A204F" w:rsidP="008A204F">
            <w:pPr>
              <w:rPr>
                <w:bCs/>
                <w:sz w:val="20"/>
                <w:szCs w:val="20"/>
              </w:rPr>
            </w:pPr>
            <w:r w:rsidRPr="006C797C">
              <w:rPr>
                <w:b/>
                <w:bCs/>
                <w:sz w:val="20"/>
                <w:szCs w:val="20"/>
              </w:rPr>
              <w:t>Mandatory Indicator 3</w:t>
            </w:r>
            <w:r w:rsidR="00E1185F" w:rsidRPr="006C797C">
              <w:rPr>
                <w:b/>
                <w:bCs/>
                <w:sz w:val="20"/>
                <w:szCs w:val="20"/>
              </w:rPr>
              <w:t>.1 (</w:t>
            </w:r>
            <w:r w:rsidR="00E1185F" w:rsidRPr="006C797C">
              <w:rPr>
                <w:b/>
                <w:iCs/>
                <w:sz w:val="20"/>
                <w:szCs w:val="20"/>
              </w:rPr>
              <w:t>NEW INDICATOR</w:t>
            </w:r>
            <w:r w:rsidR="00E1185F" w:rsidRPr="006C797C">
              <w:rPr>
                <w:b/>
                <w:bCs/>
                <w:sz w:val="20"/>
                <w:szCs w:val="20"/>
              </w:rPr>
              <w:t>)</w:t>
            </w:r>
            <w:r w:rsidRPr="006C797C">
              <w:rPr>
                <w:b/>
                <w:bCs/>
                <w:sz w:val="20"/>
                <w:szCs w:val="20"/>
              </w:rPr>
              <w:t>:</w:t>
            </w:r>
            <w:r w:rsidRPr="006C797C">
              <w:rPr>
                <w:bCs/>
                <w:sz w:val="20"/>
                <w:szCs w:val="20"/>
              </w:rPr>
              <w:t xml:space="preserve">Number of direct beneficiaries (percentage of which are women) including </w:t>
            </w:r>
            <w:r w:rsidR="00A558B7" w:rsidRPr="006C797C">
              <w:rPr>
                <w:bCs/>
                <w:sz w:val="20"/>
                <w:szCs w:val="20"/>
              </w:rPr>
              <w:t>provincial government staffs to be</w:t>
            </w:r>
            <w:r w:rsidRPr="006C797C">
              <w:rPr>
                <w:bCs/>
                <w:sz w:val="20"/>
                <w:szCs w:val="20"/>
              </w:rPr>
              <w:t xml:space="preserve"> trained and</w:t>
            </w:r>
            <w:r w:rsidR="00A558B7" w:rsidRPr="006C797C">
              <w:rPr>
                <w:bCs/>
                <w:sz w:val="20"/>
                <w:szCs w:val="20"/>
              </w:rPr>
              <w:t xml:space="preserve"> new</w:t>
            </w:r>
            <w:r w:rsidRPr="006C797C">
              <w:rPr>
                <w:bCs/>
                <w:sz w:val="20"/>
                <w:szCs w:val="20"/>
              </w:rPr>
              <w:t xml:space="preserve"> people participating in sustainable practices</w:t>
            </w:r>
          </w:p>
          <w:p w14:paraId="67FCC1D3" w14:textId="77777777" w:rsidR="008A204F" w:rsidRPr="006C797C" w:rsidRDefault="008A204F" w:rsidP="008A204F">
            <w:pPr>
              <w:rPr>
                <w:bCs/>
                <w:sz w:val="20"/>
                <w:szCs w:val="20"/>
              </w:rPr>
            </w:pPr>
          </w:p>
          <w:p w14:paraId="66A4ABF8" w14:textId="77777777" w:rsidR="008A204F" w:rsidRPr="006C797C" w:rsidRDefault="008A204F" w:rsidP="008A204F">
            <w:pPr>
              <w:rPr>
                <w:b/>
                <w:bCs/>
                <w:sz w:val="20"/>
                <w:szCs w:val="20"/>
              </w:rPr>
            </w:pPr>
            <w:r w:rsidRPr="006C797C">
              <w:rPr>
                <w:b/>
                <w:bCs/>
                <w:sz w:val="20"/>
                <w:szCs w:val="20"/>
              </w:rPr>
              <w:t xml:space="preserve">(GEF Core Indicator 11) </w:t>
            </w:r>
          </w:p>
          <w:p w14:paraId="56662DA5" w14:textId="77777777" w:rsidR="0055170F" w:rsidRPr="006C797C" w:rsidRDefault="0055170F" w:rsidP="008A204F">
            <w:pPr>
              <w:rPr>
                <w:bCs/>
                <w:sz w:val="20"/>
                <w:szCs w:val="20"/>
              </w:rPr>
            </w:pPr>
          </w:p>
          <w:p w14:paraId="28F20A01" w14:textId="77777777" w:rsidR="0055170F" w:rsidRPr="006C797C" w:rsidRDefault="0055170F" w:rsidP="00E1185F">
            <w:pPr>
              <w:rPr>
                <w:b/>
                <w:bCs/>
                <w:i/>
                <w:iCs/>
                <w:sz w:val="20"/>
                <w:szCs w:val="20"/>
              </w:rPr>
            </w:pPr>
          </w:p>
        </w:tc>
        <w:tc>
          <w:tcPr>
            <w:tcW w:w="1893" w:type="dxa"/>
          </w:tcPr>
          <w:p w14:paraId="687693E4" w14:textId="77777777" w:rsidR="008A204F" w:rsidRPr="006C797C" w:rsidRDefault="008A204F" w:rsidP="008A204F">
            <w:pPr>
              <w:rPr>
                <w:bCs/>
                <w:sz w:val="20"/>
                <w:szCs w:val="20"/>
              </w:rPr>
            </w:pPr>
            <w:r w:rsidRPr="006C797C">
              <w:rPr>
                <w:bCs/>
                <w:sz w:val="20"/>
                <w:szCs w:val="20"/>
              </w:rPr>
              <w:lastRenderedPageBreak/>
              <w:t>0</w:t>
            </w:r>
          </w:p>
        </w:tc>
        <w:tc>
          <w:tcPr>
            <w:tcW w:w="1987" w:type="dxa"/>
          </w:tcPr>
          <w:p w14:paraId="28146F44" w14:textId="77777777" w:rsidR="008A204F" w:rsidRPr="006C797C" w:rsidRDefault="008A204F" w:rsidP="008A204F">
            <w:pPr>
              <w:rPr>
                <w:sz w:val="20"/>
                <w:szCs w:val="20"/>
              </w:rPr>
            </w:pPr>
            <w:r w:rsidRPr="006C797C">
              <w:rPr>
                <w:sz w:val="20"/>
                <w:szCs w:val="20"/>
              </w:rPr>
              <w:t>1,890 direct beneficiaries</w:t>
            </w:r>
          </w:p>
          <w:p w14:paraId="32FD4A96" w14:textId="77777777" w:rsidR="008A204F" w:rsidRPr="006C797C" w:rsidRDefault="00374175" w:rsidP="008A204F">
            <w:pPr>
              <w:rPr>
                <w:sz w:val="20"/>
                <w:szCs w:val="20"/>
              </w:rPr>
            </w:pPr>
            <w:r w:rsidRPr="006C797C">
              <w:rPr>
                <w:sz w:val="20"/>
                <w:szCs w:val="20"/>
              </w:rPr>
              <w:t>7</w:t>
            </w:r>
            <w:r w:rsidR="0052514F" w:rsidRPr="006C797C">
              <w:rPr>
                <w:sz w:val="20"/>
                <w:szCs w:val="20"/>
              </w:rPr>
              <w:t>56</w:t>
            </w:r>
            <w:r w:rsidR="008A204F" w:rsidRPr="006C797C">
              <w:rPr>
                <w:sz w:val="20"/>
                <w:szCs w:val="20"/>
              </w:rPr>
              <w:t xml:space="preserve"> women beneficiaries</w:t>
            </w:r>
          </w:p>
          <w:p w14:paraId="3A232FE3" w14:textId="77777777" w:rsidR="008A204F" w:rsidRPr="006C797C" w:rsidRDefault="008A204F" w:rsidP="008A204F">
            <w:pPr>
              <w:rPr>
                <w:sz w:val="20"/>
                <w:szCs w:val="20"/>
              </w:rPr>
            </w:pPr>
          </w:p>
          <w:p w14:paraId="72F0F7AC" w14:textId="77777777" w:rsidR="008A204F" w:rsidRPr="006C797C" w:rsidRDefault="008A204F" w:rsidP="008A204F">
            <w:pPr>
              <w:rPr>
                <w:sz w:val="20"/>
                <w:szCs w:val="20"/>
              </w:rPr>
            </w:pPr>
            <w:r w:rsidRPr="006C797C">
              <w:rPr>
                <w:sz w:val="20"/>
                <w:szCs w:val="20"/>
              </w:rPr>
              <w:t xml:space="preserve">Note: 1,890 (500 hh x 3.7 people/hh) + 40 (40 trained people) </w:t>
            </w:r>
          </w:p>
          <w:p w14:paraId="215A6404" w14:textId="77777777" w:rsidR="003F25ED" w:rsidRPr="006C797C" w:rsidRDefault="003F25ED" w:rsidP="008A204F">
            <w:pPr>
              <w:rPr>
                <w:sz w:val="20"/>
                <w:szCs w:val="20"/>
              </w:rPr>
            </w:pPr>
          </w:p>
          <w:p w14:paraId="23BBC1E6" w14:textId="77777777" w:rsidR="008A204F" w:rsidRPr="006C797C" w:rsidRDefault="008A204F" w:rsidP="00DF5070">
            <w:pPr>
              <w:spacing w:line="120" w:lineRule="auto"/>
              <w:rPr>
                <w:sz w:val="20"/>
                <w:szCs w:val="20"/>
              </w:rPr>
            </w:pPr>
          </w:p>
          <w:p w14:paraId="750A633A" w14:textId="77777777" w:rsidR="008A204F" w:rsidRPr="006C797C" w:rsidRDefault="008A204F" w:rsidP="008A204F">
            <w:pPr>
              <w:rPr>
                <w:sz w:val="20"/>
                <w:szCs w:val="20"/>
              </w:rPr>
            </w:pPr>
            <w:r w:rsidRPr="006C797C">
              <w:rPr>
                <w:sz w:val="20"/>
                <w:szCs w:val="20"/>
              </w:rPr>
              <w:lastRenderedPageBreak/>
              <w:t xml:space="preserve">Note: </w:t>
            </w:r>
            <w:r w:rsidR="00DC0C40" w:rsidRPr="006C797C">
              <w:rPr>
                <w:sz w:val="20"/>
                <w:szCs w:val="20"/>
              </w:rPr>
              <w:t>740</w:t>
            </w:r>
            <w:r w:rsidRPr="006C797C">
              <w:rPr>
                <w:sz w:val="20"/>
                <w:szCs w:val="20"/>
              </w:rPr>
              <w:t xml:space="preserve"> (</w:t>
            </w:r>
            <w:r w:rsidR="00DC0C40" w:rsidRPr="006C797C">
              <w:rPr>
                <w:sz w:val="20"/>
                <w:szCs w:val="20"/>
              </w:rPr>
              <w:t>1,890x40%</w:t>
            </w:r>
            <w:r w:rsidRPr="006C797C">
              <w:rPr>
                <w:sz w:val="20"/>
                <w:szCs w:val="20"/>
              </w:rPr>
              <w:t xml:space="preserve"> + 16 (40 trained people) of which at least 40% are women. </w:t>
            </w:r>
          </w:p>
        </w:tc>
        <w:tc>
          <w:tcPr>
            <w:tcW w:w="1883" w:type="dxa"/>
          </w:tcPr>
          <w:p w14:paraId="2A8D9DA2" w14:textId="77777777" w:rsidR="008A204F" w:rsidRPr="006C797C" w:rsidRDefault="008A204F" w:rsidP="008A204F">
            <w:pPr>
              <w:rPr>
                <w:bCs/>
                <w:sz w:val="20"/>
                <w:szCs w:val="20"/>
              </w:rPr>
            </w:pPr>
            <w:r w:rsidRPr="006C797C">
              <w:rPr>
                <w:bCs/>
                <w:sz w:val="20"/>
                <w:szCs w:val="20"/>
              </w:rPr>
              <w:lastRenderedPageBreak/>
              <w:t>9,350 direct beneficiaries</w:t>
            </w:r>
          </w:p>
          <w:p w14:paraId="15E5298B" w14:textId="02E96EA7" w:rsidR="008A204F" w:rsidRPr="006C797C" w:rsidRDefault="00374175" w:rsidP="008A204F">
            <w:pPr>
              <w:rPr>
                <w:bCs/>
                <w:sz w:val="20"/>
                <w:szCs w:val="20"/>
              </w:rPr>
            </w:pPr>
            <w:r w:rsidRPr="006C797C">
              <w:rPr>
                <w:bCs/>
                <w:sz w:val="20"/>
                <w:szCs w:val="20"/>
              </w:rPr>
              <w:t>3.7</w:t>
            </w:r>
            <w:r w:rsidR="0052514F" w:rsidRPr="006C797C">
              <w:rPr>
                <w:bCs/>
                <w:sz w:val="20"/>
                <w:szCs w:val="20"/>
              </w:rPr>
              <w:t>40</w:t>
            </w:r>
            <w:r w:rsidR="00B8218B">
              <w:rPr>
                <w:bCs/>
                <w:sz w:val="20"/>
                <w:szCs w:val="20"/>
              </w:rPr>
              <w:t xml:space="preserve"> </w:t>
            </w:r>
            <w:r w:rsidR="008A204F" w:rsidRPr="006C797C">
              <w:rPr>
                <w:bCs/>
                <w:sz w:val="20"/>
                <w:szCs w:val="20"/>
              </w:rPr>
              <w:t>women beneficiaries</w:t>
            </w:r>
          </w:p>
          <w:p w14:paraId="13777D3C" w14:textId="77777777" w:rsidR="008A204F" w:rsidRPr="006C797C" w:rsidRDefault="008A204F" w:rsidP="008A204F">
            <w:pPr>
              <w:rPr>
                <w:bCs/>
                <w:sz w:val="20"/>
                <w:szCs w:val="20"/>
              </w:rPr>
            </w:pPr>
          </w:p>
          <w:p w14:paraId="6A0C2210" w14:textId="77777777" w:rsidR="008A204F" w:rsidRPr="006C797C" w:rsidRDefault="008A204F" w:rsidP="008A204F">
            <w:pPr>
              <w:rPr>
                <w:bCs/>
                <w:sz w:val="20"/>
                <w:szCs w:val="20"/>
              </w:rPr>
            </w:pPr>
            <w:r w:rsidRPr="006C797C">
              <w:rPr>
                <w:bCs/>
                <w:sz w:val="20"/>
                <w:szCs w:val="20"/>
              </w:rPr>
              <w:t>Note: 9,350 (2500 hh x 3.7 people/hh</w:t>
            </w:r>
            <w:r w:rsidR="00DC0C40" w:rsidRPr="006C797C">
              <w:rPr>
                <w:bCs/>
                <w:sz w:val="20"/>
                <w:szCs w:val="20"/>
              </w:rPr>
              <w:t>)</w:t>
            </w:r>
            <w:r w:rsidRPr="006C797C">
              <w:rPr>
                <w:bCs/>
                <w:sz w:val="20"/>
                <w:szCs w:val="20"/>
              </w:rPr>
              <w:t xml:space="preserve"> + 100 (100 trained people)</w:t>
            </w:r>
          </w:p>
          <w:p w14:paraId="6E83B3A6" w14:textId="77777777" w:rsidR="008A204F" w:rsidRPr="006C797C" w:rsidRDefault="008A204F" w:rsidP="00DF5070">
            <w:pPr>
              <w:spacing w:line="120" w:lineRule="auto"/>
              <w:rPr>
                <w:bCs/>
                <w:sz w:val="20"/>
                <w:szCs w:val="20"/>
              </w:rPr>
            </w:pPr>
          </w:p>
          <w:p w14:paraId="4D8FE077" w14:textId="77777777" w:rsidR="008A204F" w:rsidRPr="006C797C" w:rsidRDefault="008A204F" w:rsidP="00DC0C40">
            <w:pPr>
              <w:rPr>
                <w:bCs/>
                <w:sz w:val="20"/>
                <w:szCs w:val="20"/>
              </w:rPr>
            </w:pPr>
            <w:r w:rsidRPr="006C797C">
              <w:rPr>
                <w:bCs/>
                <w:sz w:val="20"/>
                <w:szCs w:val="20"/>
              </w:rPr>
              <w:lastRenderedPageBreak/>
              <w:t xml:space="preserve">Note: </w:t>
            </w:r>
            <w:r w:rsidR="00DC0C40" w:rsidRPr="006C797C">
              <w:rPr>
                <w:bCs/>
                <w:sz w:val="20"/>
                <w:szCs w:val="20"/>
              </w:rPr>
              <w:t>3,700</w:t>
            </w:r>
            <w:r w:rsidRPr="006C797C">
              <w:rPr>
                <w:bCs/>
                <w:sz w:val="20"/>
                <w:szCs w:val="20"/>
              </w:rPr>
              <w:t xml:space="preserve"> (</w:t>
            </w:r>
            <w:r w:rsidR="00DC0C40" w:rsidRPr="006C797C">
              <w:rPr>
                <w:bCs/>
                <w:sz w:val="20"/>
                <w:szCs w:val="20"/>
              </w:rPr>
              <w:t>9,350</w:t>
            </w:r>
            <w:r w:rsidRPr="006C797C">
              <w:rPr>
                <w:bCs/>
                <w:sz w:val="20"/>
                <w:szCs w:val="20"/>
              </w:rPr>
              <w:t xml:space="preserve"> x </w:t>
            </w:r>
            <w:r w:rsidR="00DC0C40" w:rsidRPr="006C797C">
              <w:rPr>
                <w:bCs/>
                <w:sz w:val="20"/>
                <w:szCs w:val="20"/>
              </w:rPr>
              <w:t>40%</w:t>
            </w:r>
            <w:r w:rsidRPr="006C797C">
              <w:rPr>
                <w:bCs/>
                <w:sz w:val="20"/>
                <w:szCs w:val="20"/>
              </w:rPr>
              <w:t xml:space="preserve">) + 40 (100 trained people) </w:t>
            </w:r>
            <w:r w:rsidRPr="006C797C">
              <w:rPr>
                <w:sz w:val="20"/>
                <w:szCs w:val="20"/>
              </w:rPr>
              <w:t>of which at least 40% are women</w:t>
            </w:r>
          </w:p>
        </w:tc>
        <w:tc>
          <w:tcPr>
            <w:tcW w:w="4217" w:type="dxa"/>
          </w:tcPr>
          <w:p w14:paraId="23A30422" w14:textId="77777777" w:rsidR="008A204F" w:rsidRPr="006C797C" w:rsidRDefault="008A204F" w:rsidP="008A204F">
            <w:pPr>
              <w:rPr>
                <w:b/>
                <w:i/>
                <w:sz w:val="20"/>
                <w:szCs w:val="20"/>
              </w:rPr>
            </w:pPr>
            <w:r w:rsidRPr="006C797C">
              <w:rPr>
                <w:b/>
                <w:i/>
                <w:sz w:val="20"/>
                <w:szCs w:val="20"/>
              </w:rPr>
              <w:lastRenderedPageBreak/>
              <w:t xml:space="preserve">Assumptions: </w:t>
            </w:r>
          </w:p>
          <w:p w14:paraId="3FE24A18" w14:textId="77777777" w:rsidR="008A204F" w:rsidRPr="006C797C" w:rsidRDefault="008A204F" w:rsidP="008A204F">
            <w:pPr>
              <w:pStyle w:val="ListParagraph"/>
              <w:numPr>
                <w:ilvl w:val="0"/>
                <w:numId w:val="84"/>
              </w:numPr>
              <w:ind w:left="173" w:hanging="173"/>
              <w:rPr>
                <w:bCs/>
                <w:iCs/>
                <w:sz w:val="20"/>
                <w:szCs w:val="20"/>
              </w:rPr>
            </w:pPr>
            <w:r w:rsidRPr="006C797C">
              <w:rPr>
                <w:bCs/>
                <w:iCs/>
                <w:sz w:val="20"/>
                <w:szCs w:val="20"/>
              </w:rPr>
              <w:t>On an average 3.7 people per household is used to estimate the number of beneficiaries. The average is based on 2019 Viet Nam Census data.</w:t>
            </w:r>
          </w:p>
          <w:p w14:paraId="674147F8" w14:textId="77777777" w:rsidR="00037F23" w:rsidRPr="006C797C" w:rsidRDefault="00037F23">
            <w:pPr>
              <w:ind w:left="173"/>
              <w:rPr>
                <w:bCs/>
                <w:iCs/>
                <w:sz w:val="20"/>
                <w:szCs w:val="20"/>
              </w:rPr>
            </w:pPr>
          </w:p>
          <w:p w14:paraId="4E72D959" w14:textId="77777777" w:rsidR="008A204F" w:rsidRPr="006C797C" w:rsidRDefault="009436DD" w:rsidP="00E04359">
            <w:pPr>
              <w:rPr>
                <w:b/>
                <w:i/>
                <w:sz w:val="20"/>
                <w:szCs w:val="20"/>
              </w:rPr>
            </w:pPr>
            <w:r w:rsidRPr="006C797C">
              <w:rPr>
                <w:b/>
                <w:i/>
                <w:sz w:val="20"/>
                <w:szCs w:val="20"/>
              </w:rPr>
              <w:t>Risks:</w:t>
            </w:r>
          </w:p>
          <w:p w14:paraId="27090686"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Sufficient trained and committed personnel unavailable to provide adequate coverage</w:t>
            </w:r>
          </w:p>
          <w:p w14:paraId="204BF855"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lastRenderedPageBreak/>
              <w:t>Community diversity will not be a hindrance to outreach activities</w:t>
            </w:r>
          </w:p>
        </w:tc>
      </w:tr>
      <w:tr w:rsidR="00F92862" w:rsidRPr="006C797C" w14:paraId="5DC47401" w14:textId="77777777" w:rsidTr="00547594">
        <w:trPr>
          <w:trHeight w:val="377"/>
        </w:trPr>
        <w:tc>
          <w:tcPr>
            <w:tcW w:w="1524" w:type="dxa"/>
            <w:shd w:val="pct12" w:color="auto" w:fill="auto"/>
          </w:tcPr>
          <w:p w14:paraId="3406591C" w14:textId="77777777" w:rsidR="0055170F" w:rsidRPr="006C797C" w:rsidRDefault="0055170F" w:rsidP="008A204F">
            <w:pPr>
              <w:rPr>
                <w:b/>
                <w:bCs/>
                <w:sz w:val="20"/>
                <w:szCs w:val="20"/>
              </w:rPr>
            </w:pPr>
          </w:p>
        </w:tc>
        <w:tc>
          <w:tcPr>
            <w:tcW w:w="3239" w:type="dxa"/>
          </w:tcPr>
          <w:p w14:paraId="72956042" w14:textId="77777777" w:rsidR="0055170F" w:rsidRPr="006C797C" w:rsidRDefault="0055170F" w:rsidP="008A204F">
            <w:pPr>
              <w:rPr>
                <w:bCs/>
                <w:sz w:val="20"/>
                <w:szCs w:val="20"/>
              </w:rPr>
            </w:pPr>
            <w:r w:rsidRPr="006C797C">
              <w:rPr>
                <w:b/>
                <w:bCs/>
                <w:sz w:val="20"/>
                <w:szCs w:val="20"/>
              </w:rPr>
              <w:t>Mandatory Indicator 3</w:t>
            </w:r>
            <w:r w:rsidR="00E1185F" w:rsidRPr="006C797C">
              <w:rPr>
                <w:b/>
                <w:bCs/>
                <w:sz w:val="20"/>
                <w:szCs w:val="20"/>
              </w:rPr>
              <w:t>.2 (</w:t>
            </w:r>
            <w:r w:rsidR="00E1185F" w:rsidRPr="006C797C">
              <w:rPr>
                <w:b/>
                <w:iCs/>
                <w:sz w:val="20"/>
                <w:szCs w:val="20"/>
              </w:rPr>
              <w:t>NEW INDICATOR</w:t>
            </w:r>
            <w:r w:rsidR="00E1185F" w:rsidRPr="006C797C">
              <w:rPr>
                <w:b/>
                <w:bCs/>
                <w:sz w:val="20"/>
                <w:szCs w:val="20"/>
              </w:rPr>
              <w:t>)</w:t>
            </w:r>
            <w:r w:rsidRPr="006C797C">
              <w:rPr>
                <w:b/>
                <w:bCs/>
                <w:sz w:val="20"/>
                <w:szCs w:val="20"/>
              </w:rPr>
              <w:t>:</w:t>
            </w:r>
            <w:r w:rsidR="00403D5F" w:rsidRPr="006C797C">
              <w:rPr>
                <w:b/>
                <w:bCs/>
                <w:sz w:val="20"/>
                <w:szCs w:val="20"/>
              </w:rPr>
              <w:t xml:space="preserve"> </w:t>
            </w:r>
            <w:r w:rsidR="00D9296E" w:rsidRPr="006C797C">
              <w:rPr>
                <w:bCs/>
                <w:sz w:val="20"/>
                <w:szCs w:val="20"/>
              </w:rPr>
              <w:t>GHG benefits from improve</w:t>
            </w:r>
            <w:r w:rsidR="008E2B2B" w:rsidRPr="006C797C">
              <w:rPr>
                <w:bCs/>
                <w:sz w:val="20"/>
                <w:szCs w:val="20"/>
              </w:rPr>
              <w:t>d</w:t>
            </w:r>
            <w:r w:rsidR="00D9296E" w:rsidRPr="006C797C">
              <w:rPr>
                <w:bCs/>
                <w:sz w:val="20"/>
                <w:szCs w:val="20"/>
              </w:rPr>
              <w:t xml:space="preserve"> management</w:t>
            </w:r>
            <w:r w:rsidR="008E2B2B" w:rsidRPr="006C797C">
              <w:rPr>
                <w:bCs/>
                <w:sz w:val="20"/>
                <w:szCs w:val="20"/>
              </w:rPr>
              <w:t xml:space="preserve"> effectiveness</w:t>
            </w:r>
            <w:r w:rsidR="00D9296E" w:rsidRPr="006C797C">
              <w:rPr>
                <w:bCs/>
                <w:sz w:val="20"/>
                <w:szCs w:val="20"/>
              </w:rPr>
              <w:t xml:space="preserve"> of the protected areas, </w:t>
            </w:r>
            <w:r w:rsidR="00A558B7" w:rsidRPr="006C797C">
              <w:rPr>
                <w:bCs/>
                <w:sz w:val="20"/>
                <w:szCs w:val="20"/>
              </w:rPr>
              <w:t>restoration,</w:t>
            </w:r>
            <w:r w:rsidR="00D9296E" w:rsidRPr="006C797C">
              <w:rPr>
                <w:bCs/>
                <w:sz w:val="20"/>
                <w:szCs w:val="20"/>
              </w:rPr>
              <w:t xml:space="preserve"> and implementation of sustainable practices in the PA buffer and transition zones.</w:t>
            </w:r>
          </w:p>
          <w:p w14:paraId="679AC30E" w14:textId="77777777" w:rsidR="0053610F" w:rsidRPr="006C797C" w:rsidRDefault="0053610F" w:rsidP="008A204F">
            <w:pPr>
              <w:rPr>
                <w:bCs/>
                <w:sz w:val="20"/>
                <w:szCs w:val="20"/>
              </w:rPr>
            </w:pPr>
          </w:p>
          <w:p w14:paraId="3739CC53" w14:textId="77777777" w:rsidR="0055170F" w:rsidRPr="006C797C" w:rsidRDefault="0055170F" w:rsidP="008A204F">
            <w:pPr>
              <w:rPr>
                <w:b/>
                <w:bCs/>
                <w:sz w:val="20"/>
                <w:szCs w:val="20"/>
              </w:rPr>
            </w:pPr>
            <w:r w:rsidRPr="006C797C">
              <w:rPr>
                <w:b/>
                <w:bCs/>
                <w:sz w:val="20"/>
                <w:szCs w:val="20"/>
              </w:rPr>
              <w:t xml:space="preserve">(GEF Core Indicator </w:t>
            </w:r>
            <w:r w:rsidR="003266E6" w:rsidRPr="006C797C">
              <w:rPr>
                <w:b/>
                <w:bCs/>
                <w:sz w:val="20"/>
                <w:szCs w:val="20"/>
              </w:rPr>
              <w:t>6</w:t>
            </w:r>
            <w:r w:rsidRPr="006C797C">
              <w:rPr>
                <w:b/>
                <w:bCs/>
                <w:sz w:val="20"/>
                <w:szCs w:val="20"/>
              </w:rPr>
              <w:t>)</w:t>
            </w:r>
          </w:p>
          <w:p w14:paraId="3F6056A2" w14:textId="77777777" w:rsidR="0055170F" w:rsidRPr="006C797C" w:rsidRDefault="0055170F" w:rsidP="008A204F">
            <w:pPr>
              <w:rPr>
                <w:bCs/>
                <w:sz w:val="20"/>
                <w:szCs w:val="20"/>
              </w:rPr>
            </w:pPr>
          </w:p>
          <w:p w14:paraId="6DE84D74" w14:textId="4396792A" w:rsidR="0055170F" w:rsidRPr="006C797C" w:rsidRDefault="0055170F" w:rsidP="00E1185F">
            <w:pPr>
              <w:rPr>
                <w:b/>
                <w:bCs/>
                <w:i/>
                <w:iCs/>
                <w:sz w:val="20"/>
                <w:szCs w:val="20"/>
              </w:rPr>
            </w:pPr>
            <w:r w:rsidRPr="006C797C">
              <w:rPr>
                <w:b/>
                <w:bCs/>
                <w:i/>
                <w:sz w:val="20"/>
                <w:szCs w:val="20"/>
              </w:rPr>
              <w:t>Note:</w:t>
            </w:r>
            <w:r w:rsidRPr="006C797C">
              <w:rPr>
                <w:bCs/>
                <w:sz w:val="20"/>
                <w:szCs w:val="20"/>
              </w:rPr>
              <w:t xml:space="preserve"> the TE target is </w:t>
            </w:r>
            <w:r w:rsidR="00EA0DA7" w:rsidRPr="006C797C">
              <w:rPr>
                <w:bCs/>
                <w:sz w:val="20"/>
                <w:szCs w:val="20"/>
              </w:rPr>
              <w:t xml:space="preserve">estimated </w:t>
            </w:r>
            <w:r w:rsidRPr="006C797C">
              <w:rPr>
                <w:bCs/>
                <w:sz w:val="20"/>
                <w:szCs w:val="20"/>
              </w:rPr>
              <w:t xml:space="preserve">total GHG benefit from the project </w:t>
            </w:r>
            <w:r w:rsidR="00A558B7" w:rsidRPr="006C797C">
              <w:rPr>
                <w:bCs/>
                <w:sz w:val="20"/>
                <w:szCs w:val="20"/>
              </w:rPr>
              <w:t xml:space="preserve">at end </w:t>
            </w:r>
            <w:r w:rsidR="00424BB7" w:rsidRPr="006C797C">
              <w:rPr>
                <w:bCs/>
                <w:sz w:val="20"/>
                <w:szCs w:val="20"/>
              </w:rPr>
              <w:t>of the</w:t>
            </w:r>
            <w:r w:rsidR="00EA0DA7" w:rsidRPr="006C797C">
              <w:rPr>
                <w:bCs/>
                <w:sz w:val="20"/>
                <w:szCs w:val="20"/>
              </w:rPr>
              <w:t xml:space="preserve"> </w:t>
            </w:r>
            <w:r w:rsidRPr="006C797C">
              <w:rPr>
                <w:bCs/>
                <w:sz w:val="20"/>
                <w:szCs w:val="20"/>
              </w:rPr>
              <w:t>20-</w:t>
            </w:r>
            <w:r w:rsidR="00EA0DA7" w:rsidRPr="006C797C">
              <w:rPr>
                <w:bCs/>
                <w:sz w:val="20"/>
                <w:szCs w:val="20"/>
              </w:rPr>
              <w:t>Ye</w:t>
            </w:r>
            <w:r w:rsidRPr="006C797C">
              <w:rPr>
                <w:bCs/>
                <w:sz w:val="20"/>
                <w:szCs w:val="20"/>
              </w:rPr>
              <w:t xml:space="preserve">ar period. </w:t>
            </w:r>
            <w:r w:rsidR="00EA0DA7" w:rsidRPr="006C797C">
              <w:rPr>
                <w:bCs/>
                <w:sz w:val="20"/>
                <w:szCs w:val="20"/>
              </w:rPr>
              <w:t>Please refer to th</w:t>
            </w:r>
            <w:r w:rsidR="00A558B7" w:rsidRPr="006C797C">
              <w:rPr>
                <w:bCs/>
                <w:sz w:val="20"/>
                <w:szCs w:val="20"/>
              </w:rPr>
              <w:t>e</w:t>
            </w:r>
            <w:r w:rsidR="00EA0DA7" w:rsidRPr="006C797C">
              <w:rPr>
                <w:bCs/>
                <w:sz w:val="20"/>
                <w:szCs w:val="20"/>
              </w:rPr>
              <w:t xml:space="preserve"> EXACT </w:t>
            </w:r>
            <w:r w:rsidR="00A558B7" w:rsidRPr="006C797C">
              <w:rPr>
                <w:bCs/>
                <w:sz w:val="20"/>
                <w:szCs w:val="20"/>
              </w:rPr>
              <w:t xml:space="preserve">file </w:t>
            </w:r>
            <w:r w:rsidR="00EA0DA7" w:rsidRPr="006C797C">
              <w:rPr>
                <w:bCs/>
                <w:sz w:val="20"/>
                <w:szCs w:val="20"/>
              </w:rPr>
              <w:t xml:space="preserve">for </w:t>
            </w:r>
            <w:r w:rsidR="004E7CF5" w:rsidRPr="006C797C">
              <w:rPr>
                <w:bCs/>
                <w:sz w:val="20"/>
                <w:szCs w:val="20"/>
              </w:rPr>
              <w:t>more information</w:t>
            </w:r>
            <w:r w:rsidR="00EA0DA7" w:rsidRPr="006C797C">
              <w:rPr>
                <w:bCs/>
                <w:sz w:val="20"/>
                <w:szCs w:val="20"/>
              </w:rPr>
              <w:t xml:space="preserve"> and breakdown.</w:t>
            </w:r>
          </w:p>
        </w:tc>
        <w:tc>
          <w:tcPr>
            <w:tcW w:w="1893" w:type="dxa"/>
          </w:tcPr>
          <w:p w14:paraId="03F05BB9" w14:textId="77777777" w:rsidR="0055170F" w:rsidRPr="006C797C" w:rsidRDefault="0055170F" w:rsidP="0055170F">
            <w:pPr>
              <w:rPr>
                <w:bCs/>
                <w:sz w:val="20"/>
                <w:szCs w:val="20"/>
              </w:rPr>
            </w:pPr>
            <w:r w:rsidRPr="006C797C">
              <w:rPr>
                <w:bCs/>
                <w:sz w:val="20"/>
                <w:szCs w:val="20"/>
              </w:rPr>
              <w:t>0</w:t>
            </w:r>
          </w:p>
        </w:tc>
        <w:tc>
          <w:tcPr>
            <w:tcW w:w="1987" w:type="dxa"/>
          </w:tcPr>
          <w:p w14:paraId="36FB6FFF" w14:textId="77777777" w:rsidR="0055170F" w:rsidRPr="006C797C" w:rsidRDefault="0055170F" w:rsidP="0055170F">
            <w:pPr>
              <w:rPr>
                <w:sz w:val="20"/>
                <w:szCs w:val="20"/>
              </w:rPr>
            </w:pPr>
            <w:r w:rsidRPr="006C797C">
              <w:rPr>
                <w:sz w:val="20"/>
                <w:szCs w:val="20"/>
              </w:rPr>
              <w:t>0</w:t>
            </w:r>
          </w:p>
        </w:tc>
        <w:tc>
          <w:tcPr>
            <w:tcW w:w="1883" w:type="dxa"/>
          </w:tcPr>
          <w:p w14:paraId="67044E6B" w14:textId="77777777" w:rsidR="0055170F" w:rsidRPr="006C797C" w:rsidRDefault="0055170F" w:rsidP="008A204F">
            <w:pPr>
              <w:rPr>
                <w:bCs/>
                <w:sz w:val="20"/>
                <w:szCs w:val="20"/>
              </w:rPr>
            </w:pPr>
            <w:r w:rsidRPr="006C797C">
              <w:rPr>
                <w:bCs/>
                <w:iCs/>
                <w:sz w:val="20"/>
                <w:szCs w:val="20"/>
              </w:rPr>
              <w:t>17,157,547 tCO2eq.</w:t>
            </w:r>
          </w:p>
        </w:tc>
        <w:tc>
          <w:tcPr>
            <w:tcW w:w="4217" w:type="dxa"/>
          </w:tcPr>
          <w:p w14:paraId="2B415556" w14:textId="77777777" w:rsidR="0055170F" w:rsidRPr="006C797C" w:rsidRDefault="0049780F" w:rsidP="008A204F">
            <w:pPr>
              <w:rPr>
                <w:b/>
                <w:i/>
                <w:sz w:val="20"/>
                <w:szCs w:val="20"/>
              </w:rPr>
            </w:pPr>
            <w:r w:rsidRPr="006C797C">
              <w:rPr>
                <w:b/>
                <w:i/>
                <w:sz w:val="20"/>
                <w:szCs w:val="20"/>
              </w:rPr>
              <w:t xml:space="preserve">Assumptions: </w:t>
            </w:r>
          </w:p>
          <w:p w14:paraId="04737E64" w14:textId="77777777" w:rsidR="0049780F" w:rsidRPr="006C797C" w:rsidRDefault="0049780F" w:rsidP="008A204F">
            <w:pPr>
              <w:rPr>
                <w:bCs/>
                <w:iCs/>
                <w:sz w:val="20"/>
                <w:szCs w:val="20"/>
              </w:rPr>
            </w:pPr>
            <w:r w:rsidRPr="006C797C">
              <w:rPr>
                <w:bCs/>
                <w:iCs/>
                <w:sz w:val="20"/>
                <w:szCs w:val="20"/>
              </w:rPr>
              <w:t xml:space="preserve">1. All assumptions applicable to EXACT applies to the project GHG </w:t>
            </w:r>
            <w:r w:rsidR="004E7CF5" w:rsidRPr="006C797C">
              <w:rPr>
                <w:bCs/>
                <w:iCs/>
                <w:sz w:val="20"/>
                <w:szCs w:val="20"/>
              </w:rPr>
              <w:t>benefit</w:t>
            </w:r>
            <w:r w:rsidRPr="006C797C">
              <w:rPr>
                <w:bCs/>
                <w:iCs/>
                <w:sz w:val="20"/>
                <w:szCs w:val="20"/>
              </w:rPr>
              <w:t xml:space="preserve"> estimates. </w:t>
            </w:r>
          </w:p>
        </w:tc>
      </w:tr>
      <w:tr w:rsidR="00F92862" w:rsidRPr="006C797C" w14:paraId="39EFBF89" w14:textId="77777777" w:rsidTr="00547594">
        <w:trPr>
          <w:trHeight w:val="310"/>
        </w:trPr>
        <w:tc>
          <w:tcPr>
            <w:tcW w:w="1524" w:type="dxa"/>
            <w:vMerge w:val="restart"/>
            <w:shd w:val="pct12" w:color="auto" w:fill="auto"/>
          </w:tcPr>
          <w:p w14:paraId="54A3349C" w14:textId="77777777" w:rsidR="008A204F" w:rsidRPr="006C797C" w:rsidRDefault="008A204F" w:rsidP="008A204F">
            <w:pPr>
              <w:rPr>
                <w:b/>
                <w:bCs/>
                <w:sz w:val="20"/>
                <w:szCs w:val="20"/>
              </w:rPr>
            </w:pPr>
            <w:r w:rsidRPr="006C797C">
              <w:rPr>
                <w:b/>
                <w:bCs/>
                <w:sz w:val="20"/>
                <w:szCs w:val="20"/>
              </w:rPr>
              <w:t>Outcome 1</w:t>
            </w:r>
          </w:p>
          <w:p w14:paraId="1426343E" w14:textId="77777777" w:rsidR="008A204F" w:rsidRPr="006C797C" w:rsidRDefault="008A204F" w:rsidP="008A204F">
            <w:pPr>
              <w:rPr>
                <w:bCs/>
                <w:sz w:val="20"/>
                <w:szCs w:val="20"/>
              </w:rPr>
            </w:pPr>
            <w:r w:rsidRPr="006C797C">
              <w:rPr>
                <w:sz w:val="20"/>
                <w:szCs w:val="20"/>
              </w:rPr>
              <w:t xml:space="preserve">Regulatory and institutional framework to avoid, reduce, mitigate and offset adverse impacts on biodiversity and reduced pressures on ecosystems in Biosphere </w:t>
            </w:r>
            <w:r w:rsidRPr="006C797C">
              <w:rPr>
                <w:sz w:val="20"/>
                <w:szCs w:val="20"/>
              </w:rPr>
              <w:lastRenderedPageBreak/>
              <w:t>Reserves in place.</w:t>
            </w:r>
          </w:p>
        </w:tc>
        <w:tc>
          <w:tcPr>
            <w:tcW w:w="3239" w:type="dxa"/>
          </w:tcPr>
          <w:p w14:paraId="18AEF3C3" w14:textId="77777777" w:rsidR="008A204F" w:rsidRPr="006C797C" w:rsidRDefault="008A204F" w:rsidP="008A204F">
            <w:pPr>
              <w:rPr>
                <w:i/>
                <w:sz w:val="20"/>
                <w:szCs w:val="20"/>
              </w:rPr>
            </w:pPr>
            <w:r w:rsidRPr="006C797C">
              <w:rPr>
                <w:b/>
                <w:bCs/>
                <w:sz w:val="20"/>
                <w:szCs w:val="20"/>
              </w:rPr>
              <w:lastRenderedPageBreak/>
              <w:t>Indicator 4:</w:t>
            </w:r>
            <w:r w:rsidR="00403D5F" w:rsidRPr="006C797C">
              <w:rPr>
                <w:b/>
                <w:bCs/>
                <w:sz w:val="20"/>
                <w:szCs w:val="20"/>
              </w:rPr>
              <w:t xml:space="preserve"> </w:t>
            </w:r>
            <w:r w:rsidRPr="006C797C">
              <w:rPr>
                <w:sz w:val="20"/>
                <w:szCs w:val="20"/>
              </w:rPr>
              <w:t xml:space="preserve">Extent to which legal or policy frameworks are in place for integration of socio-economic development and tourism into planning and management of Biosphere Reserves </w:t>
            </w:r>
            <w:r w:rsidRPr="006C797C">
              <w:rPr>
                <w:i/>
                <w:sz w:val="20"/>
                <w:szCs w:val="20"/>
              </w:rPr>
              <w:t>(UNDP mandatory indicator: IRRF Output 2.5 indicator 2.5.1)</w:t>
            </w:r>
          </w:p>
          <w:p w14:paraId="0ACA2D06" w14:textId="77777777" w:rsidR="008A204F" w:rsidRPr="006C797C" w:rsidRDefault="008A204F" w:rsidP="008A204F">
            <w:pPr>
              <w:rPr>
                <w:sz w:val="20"/>
                <w:szCs w:val="20"/>
              </w:rPr>
            </w:pPr>
          </w:p>
        </w:tc>
        <w:tc>
          <w:tcPr>
            <w:tcW w:w="1893" w:type="dxa"/>
          </w:tcPr>
          <w:p w14:paraId="092E06F7" w14:textId="77777777" w:rsidR="008A204F" w:rsidRPr="006C797C" w:rsidRDefault="008A204F" w:rsidP="008A204F">
            <w:pPr>
              <w:rPr>
                <w:bCs/>
                <w:sz w:val="20"/>
                <w:szCs w:val="20"/>
              </w:rPr>
            </w:pPr>
            <w:r w:rsidRPr="006C797C">
              <w:rPr>
                <w:bCs/>
                <w:sz w:val="20"/>
                <w:szCs w:val="20"/>
              </w:rPr>
              <w:t xml:space="preserve">Specific, targeted Biosphere Reserve planning and management legislation largely lacking </w:t>
            </w:r>
          </w:p>
          <w:p w14:paraId="45CDE5A8" w14:textId="77777777" w:rsidR="008A204F" w:rsidRPr="006C797C" w:rsidRDefault="008A204F" w:rsidP="008A204F">
            <w:pPr>
              <w:rPr>
                <w:bCs/>
                <w:sz w:val="20"/>
                <w:szCs w:val="20"/>
              </w:rPr>
            </w:pPr>
          </w:p>
        </w:tc>
        <w:tc>
          <w:tcPr>
            <w:tcW w:w="1987" w:type="dxa"/>
          </w:tcPr>
          <w:p w14:paraId="06F03327" w14:textId="77777777" w:rsidR="008A204F" w:rsidRPr="006C797C" w:rsidRDefault="008A204F" w:rsidP="008A204F">
            <w:pPr>
              <w:rPr>
                <w:bCs/>
                <w:sz w:val="20"/>
                <w:szCs w:val="20"/>
              </w:rPr>
            </w:pPr>
            <w:r w:rsidRPr="006C797C">
              <w:rPr>
                <w:bCs/>
                <w:sz w:val="20"/>
                <w:szCs w:val="20"/>
              </w:rPr>
              <w:t>Revised Biodiversity Law</w:t>
            </w:r>
            <w:r w:rsidR="00D0290A" w:rsidRPr="006C797C">
              <w:rPr>
                <w:bCs/>
                <w:sz w:val="20"/>
                <w:szCs w:val="20"/>
              </w:rPr>
              <w:t>/ Law on Environmental Protection</w:t>
            </w:r>
            <w:r w:rsidRPr="006C797C">
              <w:rPr>
                <w:bCs/>
                <w:sz w:val="20"/>
                <w:szCs w:val="20"/>
              </w:rPr>
              <w:t xml:space="preserve"> adopted by Government for submission to National Assembly and Decrees, Circulars and Guidelines under preparation </w:t>
            </w:r>
          </w:p>
          <w:p w14:paraId="47E71FD5" w14:textId="77777777" w:rsidR="008A204F" w:rsidRPr="006C797C" w:rsidRDefault="008A204F" w:rsidP="008A204F">
            <w:pPr>
              <w:rPr>
                <w:bCs/>
                <w:sz w:val="20"/>
                <w:szCs w:val="20"/>
              </w:rPr>
            </w:pPr>
          </w:p>
        </w:tc>
        <w:tc>
          <w:tcPr>
            <w:tcW w:w="1883" w:type="dxa"/>
          </w:tcPr>
          <w:p w14:paraId="08BCFEDB" w14:textId="4E25578F" w:rsidR="008A204F" w:rsidRDefault="000B40CD" w:rsidP="008A204F">
            <w:pPr>
              <w:rPr>
                <w:bCs/>
                <w:sz w:val="20"/>
                <w:szCs w:val="20"/>
              </w:rPr>
            </w:pPr>
            <w:r w:rsidRPr="000B40CD">
              <w:rPr>
                <w:bCs/>
                <w:sz w:val="20"/>
                <w:szCs w:val="20"/>
                <w:highlight w:val="yellow"/>
              </w:rPr>
              <w:t xml:space="preserve">Old: </w:t>
            </w:r>
            <w:r w:rsidR="008A204F" w:rsidRPr="000B40CD">
              <w:rPr>
                <w:bCs/>
                <w:sz w:val="20"/>
                <w:szCs w:val="20"/>
                <w:highlight w:val="yellow"/>
              </w:rPr>
              <w:t>Revised legislation under Biodiversity Law</w:t>
            </w:r>
            <w:r w:rsidR="00D0290A" w:rsidRPr="000B40CD">
              <w:rPr>
                <w:bCs/>
                <w:sz w:val="20"/>
                <w:szCs w:val="20"/>
                <w:highlight w:val="yellow"/>
              </w:rPr>
              <w:t>/ Law on Environmental Protection</w:t>
            </w:r>
            <w:r w:rsidR="008A204F" w:rsidRPr="000B40CD">
              <w:rPr>
                <w:rStyle w:val="FootnoteReference"/>
                <w:rFonts w:ascii="Times New Roman" w:hAnsi="Times New Roman" w:cs="Times New Roman"/>
                <w:highlight w:val="yellow"/>
              </w:rPr>
              <w:footnoteReference w:id="10"/>
            </w:r>
            <w:r w:rsidR="008A204F" w:rsidRPr="000B40CD">
              <w:rPr>
                <w:bCs/>
                <w:sz w:val="20"/>
                <w:szCs w:val="20"/>
                <w:highlight w:val="yellow"/>
              </w:rPr>
              <w:t>and at least three legal instruments (decrees, circulars and guidelines)</w:t>
            </w:r>
            <w:r w:rsidR="008A204F" w:rsidRPr="000B40CD">
              <w:rPr>
                <w:rStyle w:val="FootnoteReference"/>
                <w:rFonts w:ascii="Times New Roman" w:hAnsi="Times New Roman" w:cs="Times New Roman"/>
                <w:sz w:val="20"/>
                <w:szCs w:val="20"/>
                <w:highlight w:val="yellow"/>
              </w:rPr>
              <w:footnoteReference w:id="11"/>
            </w:r>
            <w:r w:rsidR="008A204F" w:rsidRPr="000B40CD">
              <w:rPr>
                <w:bCs/>
                <w:sz w:val="20"/>
                <w:szCs w:val="20"/>
                <w:highlight w:val="yellow"/>
              </w:rPr>
              <w:t xml:space="preserve"> clarifying BR planning and management </w:t>
            </w:r>
            <w:r w:rsidR="008A204F" w:rsidRPr="000B40CD">
              <w:rPr>
                <w:bCs/>
                <w:sz w:val="20"/>
                <w:szCs w:val="20"/>
                <w:highlight w:val="yellow"/>
              </w:rPr>
              <w:lastRenderedPageBreak/>
              <w:t>submitted to be adopted</w:t>
            </w:r>
          </w:p>
          <w:p w14:paraId="382FB2CC" w14:textId="77777777" w:rsidR="00B8218B" w:rsidRDefault="000B40CD" w:rsidP="008A204F">
            <w:pPr>
              <w:rPr>
                <w:rFonts w:cstheme="minorHAnsi"/>
                <w:bCs/>
                <w:sz w:val="20"/>
                <w:szCs w:val="20"/>
                <w:highlight w:val="green"/>
              </w:rPr>
            </w:pPr>
            <w:r w:rsidRPr="000B40CD">
              <w:rPr>
                <w:bCs/>
                <w:sz w:val="20"/>
                <w:szCs w:val="20"/>
                <w:highlight w:val="green"/>
              </w:rPr>
              <w:t xml:space="preserve">New: </w:t>
            </w:r>
            <w:r w:rsidR="00B8218B">
              <w:rPr>
                <w:bCs/>
                <w:sz w:val="20"/>
                <w:szCs w:val="20"/>
                <w:highlight w:val="green"/>
              </w:rPr>
              <w:t xml:space="preserve">(i) </w:t>
            </w:r>
            <w:r w:rsidRPr="000B40CD">
              <w:rPr>
                <w:rFonts w:cstheme="minorHAnsi"/>
                <w:bCs/>
                <w:sz w:val="20"/>
                <w:szCs w:val="20"/>
                <w:highlight w:val="green"/>
              </w:rPr>
              <w:t>Revised Law on Environmental Protection</w:t>
            </w:r>
            <w:r w:rsidR="00B8218B">
              <w:rPr>
                <w:rFonts w:cstheme="minorHAnsi"/>
                <w:bCs/>
                <w:sz w:val="20"/>
                <w:szCs w:val="20"/>
                <w:highlight w:val="green"/>
              </w:rPr>
              <w:t>;</w:t>
            </w:r>
          </w:p>
          <w:p w14:paraId="2E857700" w14:textId="040EAABE" w:rsidR="0092216F" w:rsidRDefault="00B8218B" w:rsidP="0092216F">
            <w:pPr>
              <w:rPr>
                <w:rFonts w:cstheme="minorHAnsi"/>
                <w:bCs/>
                <w:sz w:val="20"/>
                <w:szCs w:val="20"/>
                <w:highlight w:val="green"/>
              </w:rPr>
            </w:pPr>
            <w:r>
              <w:rPr>
                <w:rFonts w:cstheme="minorHAnsi"/>
                <w:bCs/>
                <w:sz w:val="20"/>
                <w:szCs w:val="20"/>
                <w:highlight w:val="green"/>
              </w:rPr>
              <w:t>(ii) Other instruments:</w:t>
            </w:r>
            <w:r w:rsidR="000B40CD" w:rsidRPr="000B40CD">
              <w:rPr>
                <w:rFonts w:cstheme="minorHAnsi"/>
                <w:bCs/>
                <w:sz w:val="20"/>
                <w:szCs w:val="20"/>
                <w:highlight w:val="green"/>
              </w:rPr>
              <w:t xml:space="preserve"> 01 Decree</w:t>
            </w:r>
            <w:r w:rsidR="000B40CD" w:rsidRPr="000B40CD">
              <w:rPr>
                <w:rFonts w:cstheme="minorHAnsi"/>
                <w:bCs/>
                <w:strike/>
                <w:sz w:val="20"/>
                <w:szCs w:val="20"/>
                <w:highlight w:val="green"/>
              </w:rPr>
              <w:t xml:space="preserve"> </w:t>
            </w:r>
            <w:r w:rsidR="000B40CD" w:rsidRPr="000B40CD">
              <w:rPr>
                <w:rFonts w:cstheme="minorHAnsi"/>
                <w:bCs/>
                <w:sz w:val="20"/>
                <w:szCs w:val="20"/>
                <w:highlight w:val="green"/>
              </w:rPr>
              <w:t xml:space="preserve">Implementing the Law on Environmental Protection </w:t>
            </w:r>
          </w:p>
          <w:p w14:paraId="5589CE2E" w14:textId="2C0AFE40" w:rsidR="008A204F" w:rsidRPr="000B40CD" w:rsidRDefault="0092216F" w:rsidP="0092216F">
            <w:pPr>
              <w:rPr>
                <w:bCs/>
                <w:sz w:val="20"/>
                <w:szCs w:val="20"/>
              </w:rPr>
            </w:pPr>
            <w:r>
              <w:rPr>
                <w:rFonts w:cstheme="minorHAnsi"/>
                <w:bCs/>
                <w:sz w:val="20"/>
                <w:szCs w:val="20"/>
                <w:highlight w:val="green"/>
              </w:rPr>
              <w:t>(iii)</w:t>
            </w:r>
            <w:r w:rsidRPr="000B40CD">
              <w:rPr>
                <w:rFonts w:cstheme="minorHAnsi"/>
                <w:bCs/>
                <w:sz w:val="20"/>
                <w:szCs w:val="20"/>
                <w:highlight w:val="green"/>
              </w:rPr>
              <w:t xml:space="preserve"> </w:t>
            </w:r>
            <w:r w:rsidR="000B40CD" w:rsidRPr="000B40CD">
              <w:rPr>
                <w:rFonts w:cstheme="minorHAnsi"/>
                <w:bCs/>
                <w:sz w:val="20"/>
                <w:szCs w:val="20"/>
                <w:highlight w:val="green"/>
              </w:rPr>
              <w:t>Guidelines clarifying BR</w:t>
            </w:r>
            <w:r w:rsidR="000B40CD" w:rsidRPr="000B40CD">
              <w:rPr>
                <w:rFonts w:cstheme="minorHAnsi"/>
                <w:bCs/>
                <w:sz w:val="20"/>
                <w:szCs w:val="20"/>
                <w:highlight w:val="green"/>
                <w:lang w:val="vi-VN"/>
              </w:rPr>
              <w:t xml:space="preserve"> nomination,</w:t>
            </w:r>
            <w:r w:rsidR="000B40CD" w:rsidRPr="000B40CD">
              <w:rPr>
                <w:rFonts w:cstheme="minorHAnsi"/>
                <w:bCs/>
                <w:sz w:val="20"/>
                <w:szCs w:val="20"/>
                <w:highlight w:val="green"/>
              </w:rPr>
              <w:t xml:space="preserve"> planning and management submitted to be adopted</w:t>
            </w:r>
            <w:r w:rsidR="000B40CD">
              <w:rPr>
                <w:rStyle w:val="FootnoteReference"/>
                <w:bCs/>
              </w:rPr>
              <w:footnoteReference w:id="12"/>
            </w:r>
            <w:r>
              <w:rPr>
                <w:rFonts w:cstheme="minorHAnsi"/>
                <w:bCs/>
                <w:sz w:val="20"/>
                <w:szCs w:val="20"/>
              </w:rPr>
              <w:t xml:space="preserve">  </w:t>
            </w:r>
          </w:p>
        </w:tc>
        <w:tc>
          <w:tcPr>
            <w:tcW w:w="4217" w:type="dxa"/>
            <w:vMerge w:val="restart"/>
          </w:tcPr>
          <w:p w14:paraId="22B7A483" w14:textId="77777777" w:rsidR="008A204F" w:rsidRPr="006C797C" w:rsidRDefault="008A204F" w:rsidP="008A204F">
            <w:pPr>
              <w:rPr>
                <w:b/>
                <w:bCs/>
                <w:i/>
                <w:sz w:val="20"/>
                <w:szCs w:val="20"/>
              </w:rPr>
            </w:pPr>
            <w:r w:rsidRPr="006C797C">
              <w:rPr>
                <w:b/>
                <w:bCs/>
                <w:i/>
                <w:sz w:val="20"/>
                <w:szCs w:val="20"/>
                <w:u w:val="single"/>
              </w:rPr>
              <w:lastRenderedPageBreak/>
              <w:t>Assumption:</w:t>
            </w:r>
          </w:p>
          <w:p w14:paraId="7A2EFB58"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 xml:space="preserve">The national government will develop appropriate legislative, policy, institutional and technical measures that facilitate integrated BR planning and management in a timely manner. </w:t>
            </w:r>
          </w:p>
          <w:p w14:paraId="776D634A"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 xml:space="preserve">Development strategies and BR management strategies and plans will be officially approved by provincial governments with allocation of appropriate staff and funding for their implementation  </w:t>
            </w:r>
          </w:p>
          <w:p w14:paraId="3A8705B2"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PPC will take active part in developing the strategies and implementation using new knowledge and skills provided by the project</w:t>
            </w:r>
          </w:p>
          <w:p w14:paraId="68F24239"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lastRenderedPageBreak/>
              <w:t>Local communities are convinced mainstreaming biodiversity into key development sectors is in their long-term interests</w:t>
            </w:r>
          </w:p>
          <w:p w14:paraId="30E36644" w14:textId="77777777" w:rsidR="008A204F" w:rsidRPr="006C797C" w:rsidRDefault="008A204F" w:rsidP="008A204F">
            <w:pPr>
              <w:rPr>
                <w:b/>
                <w:bCs/>
                <w:i/>
                <w:sz w:val="20"/>
                <w:szCs w:val="20"/>
                <w:u w:val="single"/>
              </w:rPr>
            </w:pPr>
            <w:r w:rsidRPr="006C797C">
              <w:rPr>
                <w:b/>
                <w:bCs/>
                <w:i/>
                <w:sz w:val="20"/>
                <w:szCs w:val="20"/>
                <w:u w:val="single"/>
              </w:rPr>
              <w:t>Risks:</w:t>
            </w:r>
          </w:p>
          <w:p w14:paraId="1ED70537" w14:textId="77777777" w:rsidR="008A204F" w:rsidRPr="006C797C" w:rsidRDefault="008A204F" w:rsidP="008A204F">
            <w:pPr>
              <w:rPr>
                <w:bCs/>
                <w:i/>
                <w:sz w:val="20"/>
                <w:szCs w:val="20"/>
              </w:rPr>
            </w:pPr>
            <w:r w:rsidRPr="006C797C">
              <w:rPr>
                <w:bCs/>
                <w:sz w:val="20"/>
                <w:szCs w:val="20"/>
              </w:rPr>
              <w:t xml:space="preserve">Priorities of provincial governments and local communities might shift if development benefits take long to manifest </w:t>
            </w:r>
          </w:p>
        </w:tc>
      </w:tr>
      <w:tr w:rsidR="00F92862" w:rsidRPr="006C797C" w14:paraId="6943D8A0" w14:textId="77777777" w:rsidTr="00547594">
        <w:trPr>
          <w:trHeight w:val="310"/>
        </w:trPr>
        <w:tc>
          <w:tcPr>
            <w:tcW w:w="1524" w:type="dxa"/>
            <w:vMerge/>
            <w:shd w:val="pct12" w:color="auto" w:fill="auto"/>
          </w:tcPr>
          <w:p w14:paraId="3D93B938" w14:textId="77777777" w:rsidR="008A204F" w:rsidRPr="006C797C" w:rsidRDefault="008A204F" w:rsidP="008A204F">
            <w:pPr>
              <w:rPr>
                <w:b/>
                <w:bCs/>
                <w:sz w:val="20"/>
                <w:szCs w:val="20"/>
              </w:rPr>
            </w:pPr>
          </w:p>
        </w:tc>
        <w:tc>
          <w:tcPr>
            <w:tcW w:w="3239" w:type="dxa"/>
          </w:tcPr>
          <w:p w14:paraId="67357A00" w14:textId="77777777" w:rsidR="008A204F" w:rsidRPr="006C797C" w:rsidRDefault="008A204F" w:rsidP="008A204F">
            <w:pPr>
              <w:rPr>
                <w:bCs/>
                <w:sz w:val="20"/>
                <w:szCs w:val="20"/>
              </w:rPr>
            </w:pPr>
            <w:r w:rsidRPr="006C797C">
              <w:rPr>
                <w:b/>
                <w:bCs/>
                <w:sz w:val="20"/>
                <w:szCs w:val="20"/>
              </w:rPr>
              <w:t>Indicator 5:</w:t>
            </w:r>
            <w:r w:rsidRPr="006C797C">
              <w:rPr>
                <w:bCs/>
                <w:sz w:val="20"/>
                <w:szCs w:val="20"/>
              </w:rPr>
              <w:t xml:space="preserve"> Level of </w:t>
            </w:r>
            <w:r w:rsidRPr="006C797C">
              <w:rPr>
                <w:sz w:val="20"/>
                <w:szCs w:val="20"/>
              </w:rPr>
              <w:t>institutional capacities for planning, implementation and monitoring integrated BR management as measured by UNDP’s capacity development scorecard</w:t>
            </w:r>
          </w:p>
        </w:tc>
        <w:tc>
          <w:tcPr>
            <w:tcW w:w="1893" w:type="dxa"/>
          </w:tcPr>
          <w:p w14:paraId="099637FB" w14:textId="77777777" w:rsidR="008A204F" w:rsidRPr="006C797C" w:rsidRDefault="008A204F" w:rsidP="008A204F">
            <w:pPr>
              <w:rPr>
                <w:bCs/>
                <w:sz w:val="20"/>
                <w:szCs w:val="20"/>
              </w:rPr>
            </w:pPr>
            <w:r w:rsidRPr="006C797C">
              <w:rPr>
                <w:bCs/>
                <w:sz w:val="20"/>
                <w:szCs w:val="20"/>
              </w:rPr>
              <w:t>Limited institutional capacities for planning, implementation and, monitoring of multiple use landscape and seascapes in BRs as measured by UNDP Capacity Development Scorecard baseline values at National and Provincial levels as indicated below:</w:t>
            </w:r>
          </w:p>
          <w:p w14:paraId="62EE53D3"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lastRenderedPageBreak/>
              <w:t>National level: 39%</w:t>
            </w:r>
          </w:p>
          <w:p w14:paraId="6C12B5F8"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t>Quang Nam: 47%</w:t>
            </w:r>
          </w:p>
          <w:p w14:paraId="24DBCFA6"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t>Dong Nai: 36%</w:t>
            </w:r>
          </w:p>
          <w:p w14:paraId="1FB9E428"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t>Nghe An: 38%</w:t>
            </w:r>
          </w:p>
        </w:tc>
        <w:tc>
          <w:tcPr>
            <w:tcW w:w="1987" w:type="dxa"/>
          </w:tcPr>
          <w:p w14:paraId="397285A2" w14:textId="77777777" w:rsidR="008A204F" w:rsidRPr="006C797C" w:rsidRDefault="008A204F" w:rsidP="008A204F">
            <w:pPr>
              <w:rPr>
                <w:bCs/>
                <w:sz w:val="20"/>
                <w:szCs w:val="20"/>
              </w:rPr>
            </w:pPr>
            <w:r w:rsidRPr="006C797C">
              <w:rPr>
                <w:bCs/>
                <w:sz w:val="20"/>
                <w:szCs w:val="20"/>
              </w:rPr>
              <w:lastRenderedPageBreak/>
              <w:t xml:space="preserve">Increase of institutional capacity as measured by a 10% increase in UNDP National and Provincial Capacity Development Scorecard baseline value </w:t>
            </w:r>
          </w:p>
        </w:tc>
        <w:tc>
          <w:tcPr>
            <w:tcW w:w="1883" w:type="dxa"/>
          </w:tcPr>
          <w:p w14:paraId="797D6D0B" w14:textId="77777777" w:rsidR="008A204F" w:rsidRPr="006C797C" w:rsidRDefault="008A204F" w:rsidP="008A204F">
            <w:pPr>
              <w:rPr>
                <w:bCs/>
                <w:sz w:val="20"/>
                <w:szCs w:val="20"/>
              </w:rPr>
            </w:pPr>
            <w:r w:rsidRPr="006C797C">
              <w:rPr>
                <w:bCs/>
                <w:sz w:val="20"/>
                <w:szCs w:val="20"/>
              </w:rPr>
              <w:t xml:space="preserve">Increase of institutional capacity as measured by a 30% increase in UNDP National and Provincial Capacity Development Scorecard of baseline values </w:t>
            </w:r>
          </w:p>
        </w:tc>
        <w:tc>
          <w:tcPr>
            <w:tcW w:w="4217" w:type="dxa"/>
            <w:vMerge/>
          </w:tcPr>
          <w:p w14:paraId="5BCD2CFD" w14:textId="77777777" w:rsidR="008A204F" w:rsidRPr="006C797C" w:rsidRDefault="008A204F" w:rsidP="008A204F">
            <w:pPr>
              <w:rPr>
                <w:bCs/>
                <w:i/>
                <w:sz w:val="20"/>
                <w:szCs w:val="20"/>
                <w:u w:val="single"/>
              </w:rPr>
            </w:pPr>
          </w:p>
        </w:tc>
      </w:tr>
      <w:tr w:rsidR="00F92862" w:rsidRPr="006C797C" w14:paraId="09CCF0B9" w14:textId="77777777" w:rsidTr="00547594">
        <w:trPr>
          <w:trHeight w:val="310"/>
        </w:trPr>
        <w:tc>
          <w:tcPr>
            <w:tcW w:w="1524" w:type="dxa"/>
            <w:vMerge/>
            <w:shd w:val="pct12" w:color="auto" w:fill="auto"/>
          </w:tcPr>
          <w:p w14:paraId="6ADA4F7C" w14:textId="77777777" w:rsidR="008A204F" w:rsidRPr="006C797C" w:rsidRDefault="008A204F" w:rsidP="008A204F">
            <w:pPr>
              <w:rPr>
                <w:b/>
                <w:bCs/>
                <w:sz w:val="20"/>
                <w:szCs w:val="20"/>
              </w:rPr>
            </w:pPr>
          </w:p>
        </w:tc>
        <w:tc>
          <w:tcPr>
            <w:tcW w:w="3239" w:type="dxa"/>
          </w:tcPr>
          <w:p w14:paraId="54282E53" w14:textId="77777777" w:rsidR="008A204F" w:rsidRPr="006C797C" w:rsidRDefault="008A204F" w:rsidP="008A204F">
            <w:pPr>
              <w:rPr>
                <w:sz w:val="20"/>
                <w:szCs w:val="20"/>
              </w:rPr>
            </w:pPr>
            <w:r w:rsidRPr="006C797C">
              <w:rPr>
                <w:b/>
                <w:bCs/>
                <w:sz w:val="20"/>
                <w:szCs w:val="20"/>
              </w:rPr>
              <w:t>Indicator 6:</w:t>
            </w:r>
            <w:r w:rsidR="00403D5F" w:rsidRPr="006C797C">
              <w:rPr>
                <w:b/>
                <w:bCs/>
                <w:sz w:val="20"/>
                <w:szCs w:val="20"/>
              </w:rPr>
              <w:t xml:space="preserve"> </w:t>
            </w:r>
            <w:r w:rsidRPr="006C797C">
              <w:rPr>
                <w:bCs/>
                <w:sz w:val="20"/>
                <w:szCs w:val="20"/>
              </w:rPr>
              <w:t xml:space="preserve">Increase </w:t>
            </w:r>
            <w:r w:rsidRPr="00027DAA">
              <w:rPr>
                <w:bCs/>
                <w:strike/>
                <w:sz w:val="20"/>
                <w:szCs w:val="20"/>
                <w:highlight w:val="yellow"/>
              </w:rPr>
              <w:t>percentage</w:t>
            </w:r>
            <w:r w:rsidRPr="006C797C">
              <w:rPr>
                <w:bCs/>
                <w:sz w:val="20"/>
                <w:szCs w:val="20"/>
              </w:rPr>
              <w:t xml:space="preserve"> </w:t>
            </w:r>
            <w:r w:rsidRPr="006C797C">
              <w:rPr>
                <w:sz w:val="20"/>
                <w:szCs w:val="20"/>
              </w:rPr>
              <w:t>of new permitted developments in the identified key sectors that trigger requirement for environmental assessment and integrates relevant national policies and practices that mainstream biodiversity</w:t>
            </w:r>
          </w:p>
        </w:tc>
        <w:tc>
          <w:tcPr>
            <w:tcW w:w="1893" w:type="dxa"/>
          </w:tcPr>
          <w:p w14:paraId="47427B97" w14:textId="77777777" w:rsidR="008A204F" w:rsidRDefault="008A204F" w:rsidP="008A204F">
            <w:pPr>
              <w:rPr>
                <w:bCs/>
                <w:sz w:val="20"/>
                <w:szCs w:val="20"/>
              </w:rPr>
            </w:pPr>
            <w:r w:rsidRPr="006C797C">
              <w:rPr>
                <w:bCs/>
                <w:sz w:val="20"/>
                <w:szCs w:val="20"/>
              </w:rPr>
              <w:t xml:space="preserve">BIA guidelines are developed, but not legally enforced resulting in unchecked threats and violations and illegal developments. </w:t>
            </w:r>
          </w:p>
          <w:p w14:paraId="07ACC8E7" w14:textId="77777777" w:rsidR="00DB5792" w:rsidRDefault="00DB5792" w:rsidP="008A204F">
            <w:pPr>
              <w:rPr>
                <w:bCs/>
                <w:sz w:val="20"/>
                <w:szCs w:val="20"/>
              </w:rPr>
            </w:pPr>
          </w:p>
          <w:p w14:paraId="116DBF7F" w14:textId="5F6FEABD" w:rsidR="00DB5792" w:rsidRDefault="00714467" w:rsidP="008A204F">
            <w:pPr>
              <w:rPr>
                <w:bCs/>
                <w:sz w:val="20"/>
                <w:szCs w:val="20"/>
              </w:rPr>
            </w:pPr>
            <w:r>
              <w:rPr>
                <w:bCs/>
                <w:sz w:val="20"/>
                <w:szCs w:val="20"/>
                <w:highlight w:val="green"/>
              </w:rPr>
              <w:t xml:space="preserve">New: </w:t>
            </w:r>
            <w:r w:rsidR="00C11368" w:rsidRPr="00C11368">
              <w:rPr>
                <w:bCs/>
                <w:sz w:val="20"/>
                <w:szCs w:val="20"/>
                <w:highlight w:val="green"/>
              </w:rPr>
              <w:t>Source: number of development projects required to apply the BIA guidelines will be taken from MONRE</w:t>
            </w:r>
          </w:p>
          <w:p w14:paraId="56C9F056" w14:textId="1C160429" w:rsidR="00BA2C33" w:rsidRDefault="00BA2C33" w:rsidP="008A204F">
            <w:pPr>
              <w:rPr>
                <w:bCs/>
                <w:sz w:val="20"/>
                <w:szCs w:val="20"/>
              </w:rPr>
            </w:pPr>
          </w:p>
          <w:p w14:paraId="60F76614" w14:textId="77777777" w:rsidR="00C11368" w:rsidRDefault="00C11368" w:rsidP="008A204F">
            <w:pPr>
              <w:rPr>
                <w:bCs/>
                <w:sz w:val="20"/>
                <w:szCs w:val="20"/>
              </w:rPr>
            </w:pPr>
          </w:p>
          <w:p w14:paraId="2485FDBF" w14:textId="7C054BD9" w:rsidR="00C11368" w:rsidRPr="006C797C" w:rsidRDefault="00C11368" w:rsidP="008A204F">
            <w:pPr>
              <w:rPr>
                <w:bCs/>
                <w:sz w:val="20"/>
                <w:szCs w:val="20"/>
              </w:rPr>
            </w:pPr>
          </w:p>
        </w:tc>
        <w:tc>
          <w:tcPr>
            <w:tcW w:w="1987" w:type="dxa"/>
          </w:tcPr>
          <w:p w14:paraId="794AA895" w14:textId="54D3748A" w:rsidR="008A204F" w:rsidRPr="006C797C" w:rsidRDefault="008A204F" w:rsidP="008A204F">
            <w:pPr>
              <w:rPr>
                <w:bCs/>
                <w:sz w:val="20"/>
                <w:szCs w:val="20"/>
              </w:rPr>
            </w:pPr>
            <w:r w:rsidRPr="006C797C">
              <w:rPr>
                <w:bCs/>
                <w:sz w:val="20"/>
                <w:szCs w:val="20"/>
              </w:rPr>
              <w:t xml:space="preserve">Requirements for BIA application are incorporated in the revised </w:t>
            </w:r>
            <w:r w:rsidR="003530E1" w:rsidRPr="006C797C">
              <w:rPr>
                <w:bCs/>
                <w:sz w:val="20"/>
                <w:szCs w:val="20"/>
              </w:rPr>
              <w:t xml:space="preserve">Biodiversity Law/ </w:t>
            </w:r>
            <w:r w:rsidRPr="006C797C">
              <w:rPr>
                <w:bCs/>
                <w:sz w:val="20"/>
                <w:szCs w:val="20"/>
              </w:rPr>
              <w:t xml:space="preserve">Law on Environmental Protection (LEP) and guidelines for its implementation to ensure environmentally sound development </w:t>
            </w:r>
          </w:p>
          <w:p w14:paraId="4032457A" w14:textId="77777777" w:rsidR="008A204F" w:rsidRPr="006C797C" w:rsidRDefault="008A204F" w:rsidP="008A204F">
            <w:pPr>
              <w:rPr>
                <w:bCs/>
                <w:sz w:val="20"/>
                <w:szCs w:val="20"/>
              </w:rPr>
            </w:pPr>
          </w:p>
          <w:p w14:paraId="63A04225" w14:textId="77777777" w:rsidR="008A204F" w:rsidRPr="006C797C" w:rsidRDefault="008A204F" w:rsidP="008A204F">
            <w:pPr>
              <w:rPr>
                <w:bCs/>
                <w:sz w:val="20"/>
                <w:szCs w:val="20"/>
              </w:rPr>
            </w:pPr>
          </w:p>
        </w:tc>
        <w:tc>
          <w:tcPr>
            <w:tcW w:w="1883" w:type="dxa"/>
          </w:tcPr>
          <w:p w14:paraId="1DEDA32C" w14:textId="77777777" w:rsidR="008A204F" w:rsidRDefault="001B7C57" w:rsidP="008A204F">
            <w:pPr>
              <w:rPr>
                <w:bCs/>
                <w:sz w:val="20"/>
                <w:szCs w:val="20"/>
              </w:rPr>
            </w:pPr>
            <w:r w:rsidRPr="001B7C57">
              <w:rPr>
                <w:bCs/>
                <w:sz w:val="20"/>
                <w:szCs w:val="20"/>
                <w:highlight w:val="yellow"/>
              </w:rPr>
              <w:t xml:space="preserve">Old: </w:t>
            </w:r>
            <w:r w:rsidR="008A204F" w:rsidRPr="001B7C57">
              <w:rPr>
                <w:bCs/>
                <w:sz w:val="20"/>
                <w:szCs w:val="20"/>
                <w:highlight w:val="yellow"/>
              </w:rPr>
              <w:t>After the new LEP and guidelines for its implementation come into effect, at least 50% of new permitted developments in the identified key sectors in BRs that trigger requirement for environmental assessment integrates BIA guidelines</w:t>
            </w:r>
          </w:p>
          <w:p w14:paraId="73FBB732" w14:textId="085BE8E4" w:rsidR="001B7C57" w:rsidRPr="006C797C" w:rsidRDefault="001B7C57" w:rsidP="008A204F">
            <w:pPr>
              <w:rPr>
                <w:bCs/>
                <w:sz w:val="20"/>
                <w:szCs w:val="20"/>
              </w:rPr>
            </w:pPr>
            <w:r w:rsidRPr="001B7C57">
              <w:rPr>
                <w:bCs/>
                <w:sz w:val="20"/>
                <w:szCs w:val="20"/>
                <w:highlight w:val="green"/>
              </w:rPr>
              <w:t xml:space="preserve">New: After the new LEP and </w:t>
            </w:r>
            <w:r w:rsidR="00C11368">
              <w:rPr>
                <w:bCs/>
                <w:sz w:val="20"/>
                <w:szCs w:val="20"/>
                <w:highlight w:val="green"/>
              </w:rPr>
              <w:t xml:space="preserve">BIA </w:t>
            </w:r>
            <w:r w:rsidRPr="001B7C57">
              <w:rPr>
                <w:bCs/>
                <w:sz w:val="20"/>
                <w:szCs w:val="20"/>
                <w:highlight w:val="green"/>
              </w:rPr>
              <w:t>guidelines come into effect, at least 50% of new</w:t>
            </w:r>
            <w:r w:rsidR="00313939">
              <w:rPr>
                <w:bCs/>
                <w:sz w:val="20"/>
                <w:szCs w:val="20"/>
                <w:highlight w:val="green"/>
              </w:rPr>
              <w:t>ly-</w:t>
            </w:r>
            <w:r w:rsidRPr="001B7C57">
              <w:rPr>
                <w:bCs/>
                <w:sz w:val="20"/>
                <w:szCs w:val="20"/>
                <w:highlight w:val="green"/>
              </w:rPr>
              <w:t>permitted development</w:t>
            </w:r>
            <w:r w:rsidR="00313939">
              <w:rPr>
                <w:bCs/>
                <w:sz w:val="20"/>
                <w:szCs w:val="20"/>
                <w:highlight w:val="green"/>
              </w:rPr>
              <w:t xml:space="preserve"> project</w:t>
            </w:r>
            <w:r w:rsidRPr="001B7C57">
              <w:rPr>
                <w:bCs/>
                <w:sz w:val="20"/>
                <w:szCs w:val="20"/>
                <w:highlight w:val="green"/>
              </w:rPr>
              <w:t xml:space="preserve">s in the identified key sectors </w:t>
            </w:r>
            <w:r w:rsidRPr="00503731">
              <w:rPr>
                <w:bCs/>
                <w:sz w:val="20"/>
                <w:szCs w:val="20"/>
                <w:highlight w:val="green"/>
              </w:rPr>
              <w:t xml:space="preserve">in 3 BRs that trigger requirement </w:t>
            </w:r>
            <w:r w:rsidRPr="001B7C57">
              <w:rPr>
                <w:bCs/>
                <w:sz w:val="20"/>
                <w:szCs w:val="20"/>
                <w:highlight w:val="green"/>
              </w:rPr>
              <w:t>for environmental assessment integrates BIA guidelines</w:t>
            </w:r>
            <w:r w:rsidR="00957BD0">
              <w:rPr>
                <w:rStyle w:val="FootnoteReference"/>
                <w:bCs/>
              </w:rPr>
              <w:footnoteReference w:id="13"/>
            </w:r>
          </w:p>
        </w:tc>
        <w:tc>
          <w:tcPr>
            <w:tcW w:w="4217" w:type="dxa"/>
          </w:tcPr>
          <w:p w14:paraId="1AAFEBF5" w14:textId="77777777" w:rsidR="008A204F" w:rsidRPr="006C797C" w:rsidRDefault="008A204F" w:rsidP="008A204F">
            <w:pPr>
              <w:rPr>
                <w:b/>
                <w:bCs/>
                <w:i/>
                <w:sz w:val="20"/>
                <w:szCs w:val="20"/>
              </w:rPr>
            </w:pPr>
            <w:r w:rsidRPr="006C797C">
              <w:rPr>
                <w:b/>
                <w:bCs/>
                <w:i/>
                <w:sz w:val="20"/>
                <w:szCs w:val="20"/>
                <w:u w:val="single"/>
              </w:rPr>
              <w:t>Assumptions:</w:t>
            </w:r>
          </w:p>
          <w:p w14:paraId="69FBD3F8"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Provincial environmental agencies effectively capacitated to develop, monitor and enforce regulations</w:t>
            </w:r>
          </w:p>
          <w:p w14:paraId="7CFFB33F"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National policies are in-place that provide specific direction to management priorities granting environmental agencies sufficient authority to manage environmental consequences of development.</w:t>
            </w:r>
          </w:p>
          <w:p w14:paraId="788C7623" w14:textId="77777777" w:rsidR="008A204F" w:rsidRPr="006C797C" w:rsidRDefault="008A204F" w:rsidP="008A204F">
            <w:pPr>
              <w:rPr>
                <w:b/>
                <w:bCs/>
                <w:i/>
                <w:sz w:val="20"/>
                <w:szCs w:val="20"/>
                <w:u w:val="single"/>
              </w:rPr>
            </w:pPr>
            <w:r w:rsidRPr="006C797C">
              <w:rPr>
                <w:b/>
                <w:bCs/>
                <w:i/>
                <w:sz w:val="20"/>
                <w:szCs w:val="20"/>
                <w:u w:val="single"/>
              </w:rPr>
              <w:t xml:space="preserve">Risks:  </w:t>
            </w:r>
          </w:p>
          <w:p w14:paraId="78F555A8" w14:textId="77777777" w:rsidR="008A204F" w:rsidRDefault="008A204F" w:rsidP="008A204F">
            <w:pPr>
              <w:rPr>
                <w:bCs/>
                <w:sz w:val="20"/>
                <w:szCs w:val="20"/>
              </w:rPr>
            </w:pPr>
            <w:r w:rsidRPr="006C797C">
              <w:rPr>
                <w:bCs/>
                <w:sz w:val="20"/>
                <w:szCs w:val="20"/>
              </w:rPr>
              <w:t>Political patronage and interests can complicate the effective application of safeguard policies and practices as well as monitoring compliance with implementation of environmental safeguards.</w:t>
            </w:r>
          </w:p>
          <w:p w14:paraId="221A928D" w14:textId="77777777" w:rsidR="00C11368" w:rsidRDefault="00C11368" w:rsidP="008A204F">
            <w:pPr>
              <w:rPr>
                <w:bCs/>
                <w:sz w:val="20"/>
                <w:szCs w:val="20"/>
              </w:rPr>
            </w:pPr>
          </w:p>
          <w:p w14:paraId="3F9D1F77" w14:textId="76E3F428" w:rsidR="00C11368" w:rsidRPr="006C797C" w:rsidRDefault="00C11368" w:rsidP="008A204F">
            <w:pPr>
              <w:rPr>
                <w:bCs/>
                <w:i/>
                <w:sz w:val="20"/>
                <w:szCs w:val="20"/>
              </w:rPr>
            </w:pPr>
          </w:p>
        </w:tc>
      </w:tr>
      <w:tr w:rsidR="00F92862" w:rsidRPr="006C797C" w14:paraId="4C80A59C" w14:textId="77777777" w:rsidTr="0068215D">
        <w:trPr>
          <w:trHeight w:val="2776"/>
        </w:trPr>
        <w:tc>
          <w:tcPr>
            <w:tcW w:w="1524" w:type="dxa"/>
            <w:vMerge/>
            <w:shd w:val="pct12" w:color="auto" w:fill="auto"/>
          </w:tcPr>
          <w:p w14:paraId="163BB08B" w14:textId="77777777" w:rsidR="008A204F" w:rsidRPr="006C797C" w:rsidRDefault="008A204F" w:rsidP="008A204F">
            <w:pPr>
              <w:rPr>
                <w:b/>
                <w:bCs/>
                <w:sz w:val="20"/>
                <w:szCs w:val="20"/>
              </w:rPr>
            </w:pPr>
          </w:p>
        </w:tc>
        <w:tc>
          <w:tcPr>
            <w:tcW w:w="3239" w:type="dxa"/>
          </w:tcPr>
          <w:p w14:paraId="0AF074FA" w14:textId="77777777" w:rsidR="008A204F" w:rsidRPr="006C797C" w:rsidRDefault="008A204F" w:rsidP="008A204F">
            <w:pPr>
              <w:rPr>
                <w:sz w:val="20"/>
                <w:szCs w:val="20"/>
              </w:rPr>
            </w:pPr>
            <w:r w:rsidRPr="006C797C">
              <w:rPr>
                <w:b/>
                <w:bCs/>
                <w:sz w:val="20"/>
                <w:szCs w:val="20"/>
              </w:rPr>
              <w:t>Indicator 7:</w:t>
            </w:r>
            <w:r w:rsidRPr="006C797C">
              <w:rPr>
                <w:sz w:val="20"/>
                <w:szCs w:val="20"/>
              </w:rPr>
              <w:t xml:space="preserve"> Increased financing for scaled up investment in BR management in Vietnam </w:t>
            </w:r>
          </w:p>
        </w:tc>
        <w:tc>
          <w:tcPr>
            <w:tcW w:w="1893" w:type="dxa"/>
          </w:tcPr>
          <w:p w14:paraId="32B9EA98" w14:textId="77777777" w:rsidR="008A204F" w:rsidRDefault="008A204F" w:rsidP="008A204F">
            <w:pPr>
              <w:rPr>
                <w:bCs/>
                <w:sz w:val="20"/>
                <w:szCs w:val="20"/>
              </w:rPr>
            </w:pPr>
            <w:r w:rsidRPr="006C797C">
              <w:rPr>
                <w:bCs/>
                <w:sz w:val="20"/>
                <w:szCs w:val="20"/>
              </w:rPr>
              <w:t>Lack of adequate resources and commitment to conservation practice in BRs – 2017 baseline for 3 pilot BRs is USD 405,777</w:t>
            </w:r>
          </w:p>
          <w:p w14:paraId="6BDDD0EA" w14:textId="77777777" w:rsidR="00C11368" w:rsidRDefault="00C11368" w:rsidP="008A204F">
            <w:pPr>
              <w:rPr>
                <w:bCs/>
                <w:sz w:val="20"/>
                <w:szCs w:val="20"/>
              </w:rPr>
            </w:pPr>
          </w:p>
          <w:p w14:paraId="45C4624D" w14:textId="21699DF7" w:rsidR="00C11368" w:rsidRPr="006C797C" w:rsidRDefault="00C11368" w:rsidP="008A204F">
            <w:pPr>
              <w:rPr>
                <w:bCs/>
                <w:sz w:val="20"/>
                <w:szCs w:val="20"/>
              </w:rPr>
            </w:pPr>
          </w:p>
        </w:tc>
        <w:tc>
          <w:tcPr>
            <w:tcW w:w="1987" w:type="dxa"/>
          </w:tcPr>
          <w:p w14:paraId="19FC08C1" w14:textId="77777777" w:rsidR="008A204F" w:rsidRPr="006C797C" w:rsidRDefault="008A204F" w:rsidP="008A204F">
            <w:pPr>
              <w:rPr>
                <w:bCs/>
                <w:sz w:val="20"/>
                <w:szCs w:val="20"/>
              </w:rPr>
            </w:pPr>
            <w:r w:rsidRPr="006C797C">
              <w:rPr>
                <w:bCs/>
                <w:sz w:val="20"/>
                <w:szCs w:val="20"/>
              </w:rPr>
              <w:t xml:space="preserve">Strategy and procedures agreed with national and provincial governments for improved financing for BRs </w:t>
            </w:r>
          </w:p>
        </w:tc>
        <w:tc>
          <w:tcPr>
            <w:tcW w:w="1883" w:type="dxa"/>
          </w:tcPr>
          <w:p w14:paraId="29203CAC" w14:textId="31BA35CB" w:rsidR="008A204F" w:rsidRDefault="00BE254D" w:rsidP="008A204F">
            <w:pPr>
              <w:rPr>
                <w:bCs/>
                <w:sz w:val="20"/>
                <w:szCs w:val="20"/>
              </w:rPr>
            </w:pPr>
            <w:r w:rsidRPr="00BE254D">
              <w:rPr>
                <w:bCs/>
                <w:sz w:val="20"/>
                <w:szCs w:val="20"/>
                <w:highlight w:val="yellow"/>
              </w:rPr>
              <w:t xml:space="preserve">Old: </w:t>
            </w:r>
            <w:r w:rsidR="008A204F" w:rsidRPr="00BE254D">
              <w:rPr>
                <w:bCs/>
                <w:sz w:val="20"/>
                <w:szCs w:val="20"/>
                <w:highlight w:val="yellow"/>
              </w:rPr>
              <w:t>20% increase in funding over baseline</w:t>
            </w:r>
            <w:r>
              <w:rPr>
                <w:bCs/>
                <w:sz w:val="20"/>
                <w:szCs w:val="20"/>
                <w:highlight w:val="yellow"/>
              </w:rPr>
              <w:t xml:space="preserve"> </w:t>
            </w:r>
            <w:r w:rsidR="008A204F" w:rsidRPr="00BE254D">
              <w:rPr>
                <w:bCs/>
                <w:sz w:val="20"/>
                <w:szCs w:val="20"/>
                <w:highlight w:val="yellow"/>
              </w:rPr>
              <w:t>for BR management in Vietnam (all BRs)</w:t>
            </w:r>
            <w:r w:rsidR="008A204F" w:rsidRPr="006C797C">
              <w:rPr>
                <w:bCs/>
                <w:sz w:val="20"/>
                <w:szCs w:val="20"/>
              </w:rPr>
              <w:t xml:space="preserve"> </w:t>
            </w:r>
          </w:p>
          <w:p w14:paraId="0070E737" w14:textId="4FAE83BD" w:rsidR="00353A73" w:rsidRDefault="00595860" w:rsidP="00353A73">
            <w:pPr>
              <w:rPr>
                <w:bCs/>
                <w:sz w:val="20"/>
                <w:szCs w:val="20"/>
              </w:rPr>
            </w:pPr>
            <w:r w:rsidRPr="00BE254D">
              <w:rPr>
                <w:bCs/>
                <w:sz w:val="20"/>
                <w:szCs w:val="20"/>
                <w:highlight w:val="green"/>
              </w:rPr>
              <w:t xml:space="preserve">New: </w:t>
            </w:r>
            <w:r w:rsidR="00353A73" w:rsidRPr="00BE254D">
              <w:rPr>
                <w:bCs/>
                <w:sz w:val="20"/>
                <w:szCs w:val="20"/>
                <w:highlight w:val="green"/>
              </w:rPr>
              <w:t xml:space="preserve">20% increase in funding over baseline for BR </w:t>
            </w:r>
            <w:r w:rsidR="00353A73" w:rsidRPr="00503731">
              <w:rPr>
                <w:bCs/>
                <w:sz w:val="20"/>
                <w:szCs w:val="20"/>
                <w:highlight w:val="green"/>
              </w:rPr>
              <w:t xml:space="preserve">management in </w:t>
            </w:r>
            <w:r w:rsidR="00BE254D" w:rsidRPr="00503731">
              <w:rPr>
                <w:bCs/>
                <w:sz w:val="20"/>
                <w:szCs w:val="20"/>
                <w:highlight w:val="green"/>
              </w:rPr>
              <w:t>03 BR covered by the BR project</w:t>
            </w:r>
            <w:r w:rsidR="00BE254D" w:rsidRPr="00503731">
              <w:rPr>
                <w:rStyle w:val="FootnoteReference"/>
                <w:bCs/>
              </w:rPr>
              <w:footnoteReference w:id="14"/>
            </w:r>
          </w:p>
          <w:p w14:paraId="74E8935A" w14:textId="0662E4A1" w:rsidR="00595860" w:rsidRPr="006C797C" w:rsidRDefault="00595860" w:rsidP="008A204F">
            <w:pPr>
              <w:rPr>
                <w:bCs/>
                <w:sz w:val="20"/>
                <w:szCs w:val="20"/>
              </w:rPr>
            </w:pPr>
          </w:p>
        </w:tc>
        <w:tc>
          <w:tcPr>
            <w:tcW w:w="4217" w:type="dxa"/>
          </w:tcPr>
          <w:p w14:paraId="1969C93A" w14:textId="77777777" w:rsidR="008A204F" w:rsidRPr="006C797C" w:rsidRDefault="008A204F" w:rsidP="008A204F">
            <w:pPr>
              <w:rPr>
                <w:b/>
                <w:bCs/>
                <w:i/>
                <w:sz w:val="20"/>
                <w:szCs w:val="20"/>
              </w:rPr>
            </w:pPr>
            <w:r w:rsidRPr="006C797C">
              <w:rPr>
                <w:b/>
                <w:bCs/>
                <w:i/>
                <w:sz w:val="20"/>
                <w:szCs w:val="20"/>
                <w:u w:val="single"/>
              </w:rPr>
              <w:t>Assumptions:</w:t>
            </w:r>
          </w:p>
          <w:p w14:paraId="0A596E58"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Provincial environmental agencies effectively capacitated to develop, monitor and enforce regulations</w:t>
            </w:r>
          </w:p>
          <w:p w14:paraId="23EAE942"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National policies are in-place that provide specific direction to management priorities granting environmental agencies sufficient authority to manage environmental consequences of development.</w:t>
            </w:r>
          </w:p>
          <w:p w14:paraId="060340CD" w14:textId="77777777" w:rsidR="008A204F" w:rsidRPr="006C797C" w:rsidRDefault="008A204F" w:rsidP="008A204F">
            <w:pPr>
              <w:rPr>
                <w:b/>
                <w:bCs/>
                <w:i/>
                <w:sz w:val="20"/>
                <w:szCs w:val="20"/>
                <w:u w:val="single"/>
              </w:rPr>
            </w:pPr>
            <w:r w:rsidRPr="006C797C">
              <w:rPr>
                <w:b/>
                <w:bCs/>
                <w:i/>
                <w:sz w:val="20"/>
                <w:szCs w:val="20"/>
                <w:u w:val="single"/>
              </w:rPr>
              <w:t xml:space="preserve">Risks:  </w:t>
            </w:r>
          </w:p>
          <w:p w14:paraId="45D9B850" w14:textId="77777777" w:rsidR="008A204F" w:rsidRPr="006C797C" w:rsidRDefault="008A204F" w:rsidP="008A204F">
            <w:pPr>
              <w:pStyle w:val="ListParagraph"/>
              <w:numPr>
                <w:ilvl w:val="0"/>
                <w:numId w:val="20"/>
              </w:numPr>
              <w:ind w:left="175" w:hanging="142"/>
              <w:rPr>
                <w:bCs/>
                <w:sz w:val="20"/>
                <w:szCs w:val="20"/>
              </w:rPr>
            </w:pPr>
            <w:r w:rsidRPr="006C797C">
              <w:rPr>
                <w:bCs/>
                <w:sz w:val="20"/>
                <w:szCs w:val="20"/>
              </w:rPr>
              <w:t xml:space="preserve"> Political patronage and interests can complicate the effective application of safeguard policies and practices as well as monitoring compliance with implementation of environmental safeguards.</w:t>
            </w:r>
          </w:p>
        </w:tc>
      </w:tr>
      <w:tr w:rsidR="00F92862" w:rsidRPr="006C797C" w14:paraId="615E528B" w14:textId="77777777" w:rsidTr="00547594">
        <w:trPr>
          <w:trHeight w:val="274"/>
        </w:trPr>
        <w:tc>
          <w:tcPr>
            <w:tcW w:w="1524" w:type="dxa"/>
            <w:vMerge w:val="restart"/>
            <w:shd w:val="pct12" w:color="auto" w:fill="auto"/>
          </w:tcPr>
          <w:p w14:paraId="7E5E359F" w14:textId="77777777" w:rsidR="008A204F" w:rsidRPr="006C797C" w:rsidRDefault="008A204F" w:rsidP="008A204F">
            <w:pPr>
              <w:rPr>
                <w:b/>
                <w:bCs/>
                <w:sz w:val="20"/>
                <w:szCs w:val="20"/>
              </w:rPr>
            </w:pPr>
            <w:r w:rsidRPr="006C797C">
              <w:rPr>
                <w:b/>
                <w:bCs/>
                <w:sz w:val="20"/>
                <w:szCs w:val="20"/>
              </w:rPr>
              <w:t>Outcome 2</w:t>
            </w:r>
          </w:p>
          <w:p w14:paraId="7F3C20CD" w14:textId="77777777" w:rsidR="008A204F" w:rsidRPr="006C797C" w:rsidRDefault="008A204F" w:rsidP="008A204F">
            <w:pPr>
              <w:rPr>
                <w:b/>
                <w:bCs/>
                <w:sz w:val="20"/>
                <w:szCs w:val="20"/>
              </w:rPr>
            </w:pPr>
            <w:r w:rsidRPr="006C797C">
              <w:rPr>
                <w:sz w:val="20"/>
                <w:szCs w:val="20"/>
              </w:rPr>
              <w:t>Integrated multi sector and multi-stakeholder planning and management operational in three Biosphere Reserves that mainstreams protected area management, sustainable resource use and biodiversity-</w:t>
            </w:r>
            <w:r w:rsidRPr="006C797C">
              <w:rPr>
                <w:sz w:val="20"/>
                <w:szCs w:val="20"/>
              </w:rPr>
              <w:lastRenderedPageBreak/>
              <w:t>friendly development</w:t>
            </w:r>
          </w:p>
        </w:tc>
        <w:tc>
          <w:tcPr>
            <w:tcW w:w="3239" w:type="dxa"/>
          </w:tcPr>
          <w:p w14:paraId="40C3450B" w14:textId="77777777" w:rsidR="008A204F" w:rsidRPr="006C797C" w:rsidRDefault="008A204F" w:rsidP="008A204F">
            <w:pPr>
              <w:rPr>
                <w:bCs/>
                <w:sz w:val="20"/>
                <w:szCs w:val="20"/>
              </w:rPr>
            </w:pPr>
            <w:r w:rsidRPr="006C797C">
              <w:rPr>
                <w:b/>
                <w:sz w:val="20"/>
                <w:szCs w:val="20"/>
              </w:rPr>
              <w:lastRenderedPageBreak/>
              <w:t>Indicator 8</w:t>
            </w:r>
            <w:r w:rsidRPr="006C797C">
              <w:rPr>
                <w:bCs/>
                <w:sz w:val="20"/>
                <w:szCs w:val="20"/>
              </w:rPr>
              <w:t>: Improved management effectiveness of protected areas</w:t>
            </w:r>
            <w:r w:rsidR="0027555B" w:rsidRPr="006C797C">
              <w:rPr>
                <w:rStyle w:val="FootnoteReference"/>
                <w:rFonts w:ascii="Times New Roman" w:hAnsi="Times New Roman" w:cs="Times New Roman"/>
                <w:bCs/>
              </w:rPr>
              <w:footnoteReference w:id="15"/>
            </w:r>
            <w:r w:rsidRPr="006C797C">
              <w:rPr>
                <w:bCs/>
                <w:sz w:val="20"/>
                <w:szCs w:val="20"/>
              </w:rPr>
              <w:t xml:space="preserve"> and biological rich areas within designated BRs</w:t>
            </w:r>
          </w:p>
          <w:p w14:paraId="1E3C987B" w14:textId="77777777" w:rsidR="008A204F" w:rsidRPr="006C797C" w:rsidRDefault="008A204F" w:rsidP="008A204F">
            <w:pPr>
              <w:rPr>
                <w:bCs/>
                <w:sz w:val="20"/>
                <w:szCs w:val="20"/>
              </w:rPr>
            </w:pPr>
          </w:p>
          <w:p w14:paraId="15B2663A" w14:textId="77777777" w:rsidR="00A44543" w:rsidRPr="006C797C" w:rsidRDefault="007C0762" w:rsidP="00A44543">
            <w:pPr>
              <w:rPr>
                <w:bCs/>
                <w:sz w:val="20"/>
                <w:szCs w:val="20"/>
              </w:rPr>
            </w:pPr>
            <w:r w:rsidRPr="006C797C">
              <w:rPr>
                <w:bCs/>
                <w:sz w:val="20"/>
                <w:szCs w:val="20"/>
              </w:rPr>
              <w:t>Includes</w:t>
            </w:r>
            <w:r w:rsidR="00074E72" w:rsidRPr="006C797C">
              <w:rPr>
                <w:bCs/>
                <w:sz w:val="20"/>
                <w:szCs w:val="20"/>
              </w:rPr>
              <w:t xml:space="preserve"> 404,454 </w:t>
            </w:r>
            <w:r w:rsidR="00961E19" w:rsidRPr="006C797C">
              <w:rPr>
                <w:bCs/>
                <w:sz w:val="20"/>
                <w:szCs w:val="20"/>
              </w:rPr>
              <w:t xml:space="preserve">ha of core PAs corresponding to two </w:t>
            </w:r>
            <w:r w:rsidR="009436DD" w:rsidRPr="006C797C">
              <w:rPr>
                <w:bCs/>
                <w:sz w:val="20"/>
                <w:szCs w:val="20"/>
              </w:rPr>
              <w:t>GEF Core Indicator 1.2</w:t>
            </w:r>
            <w:r w:rsidR="00961E19" w:rsidRPr="006C797C">
              <w:rPr>
                <w:bCs/>
                <w:sz w:val="20"/>
                <w:szCs w:val="20"/>
              </w:rPr>
              <w:t xml:space="preserve"> and 2.2.</w:t>
            </w:r>
          </w:p>
          <w:p w14:paraId="780873BE" w14:textId="77777777" w:rsidR="00A44543" w:rsidRPr="006C797C" w:rsidRDefault="00A44543" w:rsidP="00A44543">
            <w:pPr>
              <w:rPr>
                <w:bCs/>
                <w:sz w:val="20"/>
                <w:szCs w:val="20"/>
              </w:rPr>
            </w:pPr>
          </w:p>
          <w:p w14:paraId="774D3475" w14:textId="77777777" w:rsidR="00A44543" w:rsidRPr="006C797C" w:rsidRDefault="009436DD" w:rsidP="00A44543">
            <w:pPr>
              <w:rPr>
                <w:bCs/>
                <w:sz w:val="20"/>
                <w:szCs w:val="20"/>
              </w:rPr>
            </w:pPr>
            <w:r w:rsidRPr="006C797C">
              <w:rPr>
                <w:bCs/>
                <w:sz w:val="20"/>
                <w:szCs w:val="20"/>
              </w:rPr>
              <w:t xml:space="preserve">Management Improvement -Terrestrial (GEF Core Indicator 1.2):  </w:t>
            </w:r>
          </w:p>
          <w:p w14:paraId="67E27732" w14:textId="77777777" w:rsidR="00A44543" w:rsidRPr="006C797C" w:rsidRDefault="009436DD" w:rsidP="00A44543">
            <w:pPr>
              <w:rPr>
                <w:bCs/>
                <w:sz w:val="20"/>
                <w:szCs w:val="20"/>
              </w:rPr>
            </w:pPr>
            <w:r w:rsidRPr="006C797C">
              <w:rPr>
                <w:bCs/>
                <w:sz w:val="20"/>
                <w:szCs w:val="20"/>
              </w:rPr>
              <w:t>393,856 ha</w:t>
            </w:r>
          </w:p>
          <w:p w14:paraId="76039B64" w14:textId="77777777" w:rsidR="00A44543" w:rsidRPr="006C797C" w:rsidRDefault="00A44543" w:rsidP="00A44543">
            <w:pPr>
              <w:spacing w:line="120" w:lineRule="auto"/>
              <w:rPr>
                <w:bCs/>
                <w:sz w:val="20"/>
                <w:szCs w:val="20"/>
              </w:rPr>
            </w:pPr>
          </w:p>
          <w:p w14:paraId="036D508E" w14:textId="77777777" w:rsidR="00A44543" w:rsidRPr="006C797C" w:rsidRDefault="009436DD" w:rsidP="00A44543">
            <w:pPr>
              <w:rPr>
                <w:bCs/>
                <w:sz w:val="20"/>
                <w:szCs w:val="20"/>
              </w:rPr>
            </w:pPr>
            <w:r w:rsidRPr="006C797C">
              <w:rPr>
                <w:bCs/>
                <w:sz w:val="20"/>
                <w:szCs w:val="20"/>
              </w:rPr>
              <w:t>Management Improvement -</w:t>
            </w:r>
            <w:r w:rsidR="009226E2" w:rsidRPr="006C797C">
              <w:rPr>
                <w:bCs/>
                <w:sz w:val="20"/>
                <w:szCs w:val="20"/>
              </w:rPr>
              <w:t xml:space="preserve">Marine (GEF Core Indicator 2.2):  </w:t>
            </w:r>
          </w:p>
          <w:p w14:paraId="13B80991" w14:textId="77777777" w:rsidR="00A44543" w:rsidRPr="006C797C" w:rsidRDefault="00A44543" w:rsidP="00A44543">
            <w:pPr>
              <w:rPr>
                <w:bCs/>
                <w:sz w:val="20"/>
                <w:szCs w:val="20"/>
              </w:rPr>
            </w:pPr>
            <w:r w:rsidRPr="006C797C">
              <w:rPr>
                <w:bCs/>
                <w:sz w:val="20"/>
                <w:szCs w:val="20"/>
              </w:rPr>
              <w:t>10,598 ha</w:t>
            </w:r>
          </w:p>
          <w:p w14:paraId="1653B913" w14:textId="77777777" w:rsidR="00A44543" w:rsidRPr="006C797C" w:rsidRDefault="00A44543" w:rsidP="00F92862">
            <w:pPr>
              <w:spacing w:line="120" w:lineRule="auto"/>
              <w:rPr>
                <w:bCs/>
                <w:i/>
                <w:sz w:val="20"/>
                <w:szCs w:val="20"/>
              </w:rPr>
            </w:pPr>
          </w:p>
          <w:p w14:paraId="24EFC6A0" w14:textId="0866F5A5" w:rsidR="00EA0DA7" w:rsidRPr="006C797C" w:rsidRDefault="00EA0DA7" w:rsidP="00A44543">
            <w:pPr>
              <w:contextualSpacing/>
              <w:rPr>
                <w:bCs/>
                <w:iCs/>
                <w:sz w:val="20"/>
                <w:szCs w:val="20"/>
              </w:rPr>
            </w:pPr>
            <w:r w:rsidRPr="006C797C">
              <w:rPr>
                <w:b/>
                <w:bCs/>
                <w:i/>
                <w:iCs/>
                <w:sz w:val="20"/>
                <w:szCs w:val="20"/>
              </w:rPr>
              <w:t>Note</w:t>
            </w:r>
            <w:r w:rsidR="00074E72" w:rsidRPr="006C797C">
              <w:rPr>
                <w:b/>
                <w:bCs/>
                <w:i/>
                <w:iCs/>
                <w:sz w:val="20"/>
                <w:szCs w:val="20"/>
              </w:rPr>
              <w:t xml:space="preserve"> 1</w:t>
            </w:r>
            <w:r w:rsidRPr="006C797C">
              <w:rPr>
                <w:b/>
                <w:bCs/>
                <w:i/>
                <w:iCs/>
                <w:sz w:val="20"/>
                <w:szCs w:val="20"/>
              </w:rPr>
              <w:t>:</w:t>
            </w:r>
            <w:r w:rsidR="00074E72" w:rsidRPr="006C797C">
              <w:rPr>
                <w:bCs/>
                <w:iCs/>
                <w:sz w:val="20"/>
                <w:szCs w:val="20"/>
              </w:rPr>
              <w:t xml:space="preserve"> During the Core Indicator Transitions Core Areas for </w:t>
            </w:r>
            <w:r w:rsidR="0027555B" w:rsidRPr="006C797C">
              <w:rPr>
                <w:bCs/>
                <w:iCs/>
                <w:sz w:val="20"/>
                <w:szCs w:val="20"/>
              </w:rPr>
              <w:t>four</w:t>
            </w:r>
            <w:r w:rsidR="00074E72" w:rsidRPr="006C797C">
              <w:rPr>
                <w:bCs/>
                <w:iCs/>
                <w:sz w:val="20"/>
                <w:szCs w:val="20"/>
              </w:rPr>
              <w:t xml:space="preserve"> PAs </w:t>
            </w:r>
            <w:r w:rsidR="00074E72" w:rsidRPr="006C797C">
              <w:rPr>
                <w:bCs/>
                <w:iCs/>
                <w:sz w:val="20"/>
                <w:szCs w:val="20"/>
              </w:rPr>
              <w:lastRenderedPageBreak/>
              <w:t>were updated to align with the establishment</w:t>
            </w:r>
            <w:r w:rsidR="00961E19" w:rsidRPr="006C797C">
              <w:rPr>
                <w:bCs/>
                <w:iCs/>
                <w:sz w:val="20"/>
                <w:szCs w:val="20"/>
              </w:rPr>
              <w:t xml:space="preserve"> decisions as </w:t>
            </w:r>
            <w:r w:rsidR="00074E72" w:rsidRPr="006C797C">
              <w:rPr>
                <w:bCs/>
                <w:iCs/>
                <w:sz w:val="20"/>
                <w:szCs w:val="20"/>
              </w:rPr>
              <w:t xml:space="preserve">the </w:t>
            </w:r>
            <w:r w:rsidR="00961E19" w:rsidRPr="006C797C">
              <w:rPr>
                <w:bCs/>
                <w:iCs/>
                <w:sz w:val="20"/>
                <w:szCs w:val="20"/>
              </w:rPr>
              <w:t xml:space="preserve">sources for </w:t>
            </w:r>
            <w:r w:rsidR="00074E72" w:rsidRPr="006C797C">
              <w:rPr>
                <w:bCs/>
                <w:iCs/>
                <w:sz w:val="20"/>
                <w:szCs w:val="20"/>
              </w:rPr>
              <w:t xml:space="preserve">areas reported during the PPG were not verifiable. </w:t>
            </w:r>
            <w:r w:rsidR="00424BB7" w:rsidRPr="006C797C">
              <w:rPr>
                <w:bCs/>
                <w:iCs/>
                <w:sz w:val="20"/>
                <w:szCs w:val="20"/>
              </w:rPr>
              <w:t>The four</w:t>
            </w:r>
            <w:r w:rsidR="00074E72" w:rsidRPr="006C797C">
              <w:rPr>
                <w:bCs/>
                <w:iCs/>
                <w:sz w:val="20"/>
                <w:szCs w:val="20"/>
              </w:rPr>
              <w:t xml:space="preserve"> PA</w:t>
            </w:r>
            <w:r w:rsidR="003266E6" w:rsidRPr="006C797C">
              <w:rPr>
                <w:bCs/>
                <w:iCs/>
                <w:sz w:val="20"/>
                <w:szCs w:val="20"/>
              </w:rPr>
              <w:t>s</w:t>
            </w:r>
            <w:r w:rsidR="00074E72" w:rsidRPr="006C797C">
              <w:rPr>
                <w:bCs/>
                <w:iCs/>
                <w:sz w:val="20"/>
                <w:szCs w:val="20"/>
              </w:rPr>
              <w:t xml:space="preserve"> are: </w:t>
            </w:r>
          </w:p>
          <w:p w14:paraId="1DA3AEDC" w14:textId="77777777" w:rsidR="00F92862" w:rsidRPr="006C797C" w:rsidRDefault="00F92862" w:rsidP="00F92862">
            <w:pPr>
              <w:spacing w:line="120" w:lineRule="auto"/>
              <w:rPr>
                <w:bCs/>
                <w:iCs/>
                <w:sz w:val="20"/>
                <w:szCs w:val="20"/>
              </w:rPr>
            </w:pPr>
          </w:p>
          <w:p w14:paraId="2B77F362" w14:textId="33E84A08" w:rsidR="00074E72" w:rsidRPr="006C797C" w:rsidRDefault="00074E72" w:rsidP="00A44543">
            <w:pPr>
              <w:contextualSpacing/>
              <w:rPr>
                <w:bCs/>
                <w:iCs/>
                <w:sz w:val="20"/>
                <w:szCs w:val="20"/>
              </w:rPr>
            </w:pPr>
            <w:r w:rsidRPr="006C797C">
              <w:rPr>
                <w:bCs/>
                <w:iCs/>
                <w:sz w:val="20"/>
                <w:szCs w:val="20"/>
              </w:rPr>
              <w:t xml:space="preserve">Pu Mat NP: 94, 715 ha (Data Source: Decision </w:t>
            </w:r>
            <w:r w:rsidR="003266E6" w:rsidRPr="006C797C">
              <w:rPr>
                <w:bCs/>
                <w:iCs/>
                <w:sz w:val="20"/>
                <w:szCs w:val="20"/>
              </w:rPr>
              <w:t>No.</w:t>
            </w:r>
            <w:r w:rsidRPr="006C797C">
              <w:rPr>
                <w:bCs/>
                <w:iCs/>
                <w:sz w:val="20"/>
                <w:szCs w:val="20"/>
              </w:rPr>
              <w:t>2434/QD-</w:t>
            </w:r>
            <w:r w:rsidR="00424BB7" w:rsidRPr="006C797C">
              <w:rPr>
                <w:bCs/>
                <w:iCs/>
                <w:sz w:val="20"/>
                <w:szCs w:val="20"/>
              </w:rPr>
              <w:t>UBND of</w:t>
            </w:r>
            <w:r w:rsidRPr="006C797C">
              <w:rPr>
                <w:bCs/>
                <w:iCs/>
                <w:sz w:val="20"/>
                <w:szCs w:val="20"/>
              </w:rPr>
              <w:t xml:space="preserve"> Nghe An PPC </w:t>
            </w:r>
            <w:r w:rsidR="003266E6" w:rsidRPr="006C797C">
              <w:rPr>
                <w:bCs/>
                <w:iCs/>
                <w:sz w:val="20"/>
                <w:szCs w:val="20"/>
              </w:rPr>
              <w:t xml:space="preserve">dated </w:t>
            </w:r>
            <w:r w:rsidR="00E8055A" w:rsidRPr="006C797C">
              <w:rPr>
                <w:bCs/>
                <w:iCs/>
                <w:sz w:val="20"/>
                <w:szCs w:val="20"/>
              </w:rPr>
              <w:t xml:space="preserve">3 </w:t>
            </w:r>
            <w:r w:rsidRPr="006C797C">
              <w:rPr>
                <w:bCs/>
                <w:iCs/>
                <w:sz w:val="20"/>
                <w:szCs w:val="20"/>
              </w:rPr>
              <w:t xml:space="preserve">June2014) </w:t>
            </w:r>
          </w:p>
          <w:p w14:paraId="33C0B8B0" w14:textId="77777777" w:rsidR="00074E72" w:rsidRPr="006C797C" w:rsidRDefault="00074E72" w:rsidP="00F92862">
            <w:pPr>
              <w:spacing w:line="120" w:lineRule="auto"/>
              <w:rPr>
                <w:bCs/>
                <w:iCs/>
                <w:sz w:val="20"/>
                <w:szCs w:val="20"/>
              </w:rPr>
            </w:pPr>
          </w:p>
          <w:p w14:paraId="037A19B9" w14:textId="219FFFC3" w:rsidR="00074E72" w:rsidRPr="006C797C" w:rsidRDefault="003266E6" w:rsidP="00A44543">
            <w:pPr>
              <w:contextualSpacing/>
              <w:rPr>
                <w:bCs/>
                <w:iCs/>
                <w:sz w:val="20"/>
                <w:szCs w:val="20"/>
              </w:rPr>
            </w:pPr>
            <w:r w:rsidRPr="006C797C">
              <w:rPr>
                <w:bCs/>
                <w:iCs/>
                <w:sz w:val="20"/>
                <w:szCs w:val="20"/>
              </w:rPr>
              <w:t>Pu Huong NP: 40,187 ha (</w:t>
            </w:r>
            <w:r w:rsidR="00B63FA5" w:rsidRPr="006C797C">
              <w:rPr>
                <w:bCs/>
                <w:iCs/>
                <w:sz w:val="20"/>
                <w:szCs w:val="20"/>
              </w:rPr>
              <w:t xml:space="preserve">Data Source: </w:t>
            </w:r>
            <w:r w:rsidR="00724815" w:rsidRPr="006C797C">
              <w:rPr>
                <w:bCs/>
                <w:iCs/>
                <w:sz w:val="20"/>
                <w:szCs w:val="20"/>
              </w:rPr>
              <w:t>D</w:t>
            </w:r>
            <w:r w:rsidR="00074E72" w:rsidRPr="006C797C">
              <w:rPr>
                <w:bCs/>
                <w:iCs/>
                <w:sz w:val="20"/>
                <w:szCs w:val="20"/>
              </w:rPr>
              <w:t>ecision</w:t>
            </w:r>
            <w:r w:rsidRPr="006C797C">
              <w:rPr>
                <w:bCs/>
                <w:iCs/>
                <w:sz w:val="20"/>
                <w:szCs w:val="20"/>
              </w:rPr>
              <w:t xml:space="preserve"> No.</w:t>
            </w:r>
            <w:r w:rsidR="00074E72" w:rsidRPr="006C797C">
              <w:rPr>
                <w:bCs/>
                <w:iCs/>
                <w:sz w:val="20"/>
                <w:szCs w:val="20"/>
              </w:rPr>
              <w:t>4042/QD-</w:t>
            </w:r>
            <w:r w:rsidR="00424BB7" w:rsidRPr="006C797C">
              <w:rPr>
                <w:bCs/>
                <w:iCs/>
                <w:sz w:val="20"/>
                <w:szCs w:val="20"/>
              </w:rPr>
              <w:t>UBND of</w:t>
            </w:r>
            <w:r w:rsidR="00074E72" w:rsidRPr="006C797C">
              <w:rPr>
                <w:bCs/>
                <w:iCs/>
                <w:sz w:val="20"/>
                <w:szCs w:val="20"/>
              </w:rPr>
              <w:t xml:space="preserve"> Nghe An PPC dated</w:t>
            </w:r>
            <w:r w:rsidR="00E8055A" w:rsidRPr="006C797C">
              <w:rPr>
                <w:bCs/>
                <w:iCs/>
                <w:sz w:val="20"/>
                <w:szCs w:val="20"/>
              </w:rPr>
              <w:t xml:space="preserve">12 </w:t>
            </w:r>
            <w:r w:rsidR="00074E72" w:rsidRPr="006C797C">
              <w:rPr>
                <w:bCs/>
                <w:iCs/>
                <w:sz w:val="20"/>
                <w:szCs w:val="20"/>
              </w:rPr>
              <w:t>Nov</w:t>
            </w:r>
            <w:r w:rsidRPr="006C797C">
              <w:rPr>
                <w:bCs/>
                <w:iCs/>
                <w:sz w:val="20"/>
                <w:szCs w:val="20"/>
              </w:rPr>
              <w:t>ember</w:t>
            </w:r>
            <w:r w:rsidR="00074E72" w:rsidRPr="006C797C">
              <w:rPr>
                <w:bCs/>
                <w:iCs/>
                <w:sz w:val="20"/>
                <w:szCs w:val="20"/>
              </w:rPr>
              <w:t xml:space="preserve"> 2020) </w:t>
            </w:r>
          </w:p>
          <w:p w14:paraId="7E398341" w14:textId="77777777" w:rsidR="00074E72" w:rsidRPr="006C797C" w:rsidRDefault="00074E72" w:rsidP="00F92862">
            <w:pPr>
              <w:spacing w:line="120" w:lineRule="auto"/>
              <w:rPr>
                <w:bCs/>
                <w:iCs/>
                <w:sz w:val="20"/>
                <w:szCs w:val="20"/>
              </w:rPr>
            </w:pPr>
          </w:p>
          <w:p w14:paraId="7F6D4587" w14:textId="77777777" w:rsidR="00074E72" w:rsidRPr="006C797C" w:rsidRDefault="00074E72" w:rsidP="00A44543">
            <w:pPr>
              <w:contextualSpacing/>
              <w:rPr>
                <w:bCs/>
                <w:iCs/>
                <w:sz w:val="20"/>
                <w:szCs w:val="20"/>
              </w:rPr>
            </w:pPr>
            <w:r w:rsidRPr="006C797C">
              <w:rPr>
                <w:bCs/>
                <w:iCs/>
                <w:sz w:val="20"/>
                <w:szCs w:val="20"/>
              </w:rPr>
              <w:t>Pu Hoat NR: 85,880 ha (</w:t>
            </w:r>
            <w:r w:rsidR="00B63FA5" w:rsidRPr="006C797C">
              <w:rPr>
                <w:bCs/>
                <w:iCs/>
                <w:sz w:val="20"/>
                <w:szCs w:val="20"/>
              </w:rPr>
              <w:t xml:space="preserve">Data Source: </w:t>
            </w:r>
            <w:r w:rsidRPr="006C797C">
              <w:rPr>
                <w:bCs/>
                <w:iCs/>
                <w:sz w:val="20"/>
                <w:szCs w:val="20"/>
              </w:rPr>
              <w:t>Decision</w:t>
            </w:r>
            <w:r w:rsidR="003266E6" w:rsidRPr="006C797C">
              <w:rPr>
                <w:bCs/>
                <w:iCs/>
                <w:sz w:val="20"/>
                <w:szCs w:val="20"/>
              </w:rPr>
              <w:t xml:space="preserve"> No.</w:t>
            </w:r>
            <w:r w:rsidRPr="006C797C">
              <w:rPr>
                <w:bCs/>
                <w:iCs/>
                <w:sz w:val="20"/>
                <w:szCs w:val="20"/>
              </w:rPr>
              <w:t xml:space="preserve">590/QD-UBND of Nghe An PPC dated </w:t>
            </w:r>
            <w:r w:rsidR="00E8055A" w:rsidRPr="006C797C">
              <w:rPr>
                <w:bCs/>
                <w:iCs/>
                <w:sz w:val="20"/>
                <w:szCs w:val="20"/>
              </w:rPr>
              <w:t>19 February</w:t>
            </w:r>
            <w:r w:rsidRPr="006C797C">
              <w:rPr>
                <w:bCs/>
                <w:iCs/>
                <w:sz w:val="20"/>
                <w:szCs w:val="20"/>
              </w:rPr>
              <w:t xml:space="preserve"> 2014)</w:t>
            </w:r>
          </w:p>
          <w:p w14:paraId="1E11420F" w14:textId="77777777" w:rsidR="00074E72" w:rsidRPr="006C797C" w:rsidRDefault="00074E72" w:rsidP="00F92862">
            <w:pPr>
              <w:spacing w:line="120" w:lineRule="auto"/>
              <w:rPr>
                <w:bCs/>
                <w:iCs/>
                <w:sz w:val="20"/>
                <w:szCs w:val="20"/>
              </w:rPr>
            </w:pPr>
          </w:p>
          <w:p w14:paraId="171FF03A" w14:textId="77777777" w:rsidR="00074E72" w:rsidRPr="006C797C" w:rsidRDefault="00074E72" w:rsidP="00A44543">
            <w:pPr>
              <w:contextualSpacing/>
              <w:rPr>
                <w:bCs/>
                <w:iCs/>
                <w:sz w:val="20"/>
                <w:szCs w:val="20"/>
              </w:rPr>
            </w:pPr>
            <w:r w:rsidRPr="006C797C">
              <w:rPr>
                <w:bCs/>
                <w:iCs/>
                <w:sz w:val="20"/>
                <w:szCs w:val="20"/>
              </w:rPr>
              <w:t xml:space="preserve">Cu Lao Cham MPA: 10,598 ha (Data Source: Decision </w:t>
            </w:r>
            <w:r w:rsidR="00E8055A" w:rsidRPr="006C797C">
              <w:rPr>
                <w:bCs/>
                <w:iCs/>
                <w:sz w:val="20"/>
                <w:szCs w:val="20"/>
              </w:rPr>
              <w:t>No.</w:t>
            </w:r>
            <w:r w:rsidRPr="006C797C">
              <w:rPr>
                <w:bCs/>
                <w:iCs/>
                <w:sz w:val="20"/>
                <w:szCs w:val="20"/>
              </w:rPr>
              <w:t xml:space="preserve">09/2020/QD-UBND of Quang Nam PPC dated </w:t>
            </w:r>
            <w:r w:rsidR="00E8055A" w:rsidRPr="006C797C">
              <w:rPr>
                <w:bCs/>
                <w:iCs/>
                <w:sz w:val="20"/>
                <w:szCs w:val="20"/>
              </w:rPr>
              <w:t xml:space="preserve">17 </w:t>
            </w:r>
            <w:r w:rsidRPr="006C797C">
              <w:rPr>
                <w:bCs/>
                <w:iCs/>
                <w:sz w:val="20"/>
                <w:szCs w:val="20"/>
              </w:rPr>
              <w:t>July 2020)</w:t>
            </w:r>
          </w:p>
          <w:p w14:paraId="3F4F8C14" w14:textId="77777777" w:rsidR="00074E72" w:rsidRPr="006C797C" w:rsidRDefault="00074E72" w:rsidP="00F92862">
            <w:pPr>
              <w:spacing w:line="120" w:lineRule="auto"/>
              <w:rPr>
                <w:bCs/>
                <w:iCs/>
                <w:sz w:val="20"/>
                <w:szCs w:val="20"/>
              </w:rPr>
            </w:pPr>
          </w:p>
          <w:p w14:paraId="69BDBF25" w14:textId="77777777" w:rsidR="00074E72" w:rsidRPr="006C797C" w:rsidRDefault="00074E72" w:rsidP="00A44543">
            <w:pPr>
              <w:contextualSpacing/>
              <w:rPr>
                <w:bCs/>
                <w:iCs/>
                <w:sz w:val="20"/>
                <w:szCs w:val="20"/>
              </w:rPr>
            </w:pPr>
            <w:r w:rsidRPr="006C797C">
              <w:rPr>
                <w:b/>
                <w:bCs/>
                <w:i/>
                <w:iCs/>
                <w:sz w:val="20"/>
                <w:szCs w:val="20"/>
              </w:rPr>
              <w:t>Note 2:</w:t>
            </w:r>
            <w:r w:rsidRPr="006C797C">
              <w:rPr>
                <w:bCs/>
                <w:iCs/>
                <w:sz w:val="20"/>
                <w:szCs w:val="20"/>
              </w:rPr>
              <w:t xml:space="preserve"> PA areas (only PA core areas) do not align with WDPA areas and require updating in WDPA. </w:t>
            </w:r>
          </w:p>
          <w:p w14:paraId="2F5ACD27" w14:textId="77777777" w:rsidR="00074E72" w:rsidRPr="006C797C" w:rsidRDefault="00074E72" w:rsidP="00F92862">
            <w:pPr>
              <w:spacing w:line="120" w:lineRule="auto"/>
              <w:rPr>
                <w:bCs/>
                <w:iCs/>
                <w:sz w:val="20"/>
                <w:szCs w:val="20"/>
              </w:rPr>
            </w:pPr>
          </w:p>
          <w:p w14:paraId="497D1B6C" w14:textId="77777777" w:rsidR="00074E72" w:rsidRPr="006C797C" w:rsidRDefault="00074E72" w:rsidP="00A44543">
            <w:pPr>
              <w:contextualSpacing/>
              <w:rPr>
                <w:bCs/>
                <w:iCs/>
                <w:sz w:val="20"/>
                <w:szCs w:val="20"/>
              </w:rPr>
            </w:pPr>
            <w:r w:rsidRPr="006C797C">
              <w:rPr>
                <w:b/>
                <w:bCs/>
                <w:i/>
                <w:iCs/>
                <w:sz w:val="20"/>
                <w:szCs w:val="20"/>
              </w:rPr>
              <w:t>Note 3:</w:t>
            </w:r>
            <w:r w:rsidR="00E8055A" w:rsidRPr="006C797C">
              <w:rPr>
                <w:bCs/>
                <w:iCs/>
                <w:sz w:val="20"/>
                <w:szCs w:val="20"/>
              </w:rPr>
              <w:t xml:space="preserve"> Areas</w:t>
            </w:r>
            <w:r w:rsidRPr="006C797C">
              <w:rPr>
                <w:bCs/>
                <w:iCs/>
                <w:sz w:val="20"/>
                <w:szCs w:val="20"/>
              </w:rPr>
              <w:t xml:space="preserve"> for Cat Tien NP and Dong Nai NR remain same from the PPG.</w:t>
            </w:r>
          </w:p>
          <w:p w14:paraId="5F91D84C" w14:textId="77777777" w:rsidR="00074E72" w:rsidRPr="006C797C" w:rsidRDefault="00074E72" w:rsidP="00A44543">
            <w:pPr>
              <w:contextualSpacing/>
              <w:rPr>
                <w:bCs/>
                <w:i/>
                <w:sz w:val="20"/>
                <w:szCs w:val="20"/>
              </w:rPr>
            </w:pPr>
          </w:p>
          <w:p w14:paraId="7923C22F" w14:textId="77777777" w:rsidR="00074E72" w:rsidRPr="006C797C" w:rsidRDefault="00074E72" w:rsidP="00A44543">
            <w:pPr>
              <w:contextualSpacing/>
              <w:rPr>
                <w:bCs/>
                <w:i/>
                <w:sz w:val="20"/>
                <w:szCs w:val="20"/>
              </w:rPr>
            </w:pPr>
          </w:p>
          <w:p w14:paraId="6BDD7876" w14:textId="77777777" w:rsidR="00074E72" w:rsidRPr="006C797C" w:rsidRDefault="00074E72" w:rsidP="00A44543">
            <w:pPr>
              <w:contextualSpacing/>
              <w:rPr>
                <w:bCs/>
                <w:i/>
                <w:sz w:val="20"/>
                <w:szCs w:val="20"/>
              </w:rPr>
            </w:pPr>
          </w:p>
          <w:p w14:paraId="2A633C95" w14:textId="77777777" w:rsidR="00074E72" w:rsidRPr="006C797C" w:rsidRDefault="00074E72" w:rsidP="00A44543">
            <w:pPr>
              <w:contextualSpacing/>
              <w:rPr>
                <w:bCs/>
                <w:i/>
                <w:sz w:val="20"/>
                <w:szCs w:val="20"/>
              </w:rPr>
            </w:pPr>
          </w:p>
        </w:tc>
        <w:tc>
          <w:tcPr>
            <w:tcW w:w="1893" w:type="dxa"/>
          </w:tcPr>
          <w:p w14:paraId="3C17E164" w14:textId="77777777" w:rsidR="008A204F" w:rsidRPr="006C797C" w:rsidRDefault="008A204F" w:rsidP="008A204F">
            <w:pPr>
              <w:rPr>
                <w:bCs/>
                <w:sz w:val="20"/>
                <w:szCs w:val="20"/>
              </w:rPr>
            </w:pPr>
            <w:r w:rsidRPr="006C797C">
              <w:rPr>
                <w:bCs/>
                <w:sz w:val="20"/>
                <w:szCs w:val="20"/>
              </w:rPr>
              <w:lastRenderedPageBreak/>
              <w:t xml:space="preserve">Baseline METT scores: </w:t>
            </w:r>
          </w:p>
          <w:p w14:paraId="7B2E9B2E" w14:textId="77777777" w:rsidR="008A204F" w:rsidRPr="006C797C" w:rsidRDefault="008A204F" w:rsidP="008A204F">
            <w:pPr>
              <w:rPr>
                <w:bCs/>
                <w:sz w:val="20"/>
                <w:szCs w:val="20"/>
              </w:rPr>
            </w:pPr>
          </w:p>
          <w:p w14:paraId="46043C74"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t>Pu Mat NP: 37</w:t>
            </w:r>
          </w:p>
          <w:p w14:paraId="2B901B03"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t>Pu Huong NR: 25</w:t>
            </w:r>
          </w:p>
          <w:p w14:paraId="52691902"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t>Pu Hoat NR: 25</w:t>
            </w:r>
          </w:p>
          <w:p w14:paraId="24F1302E"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t>Cat Tien NP: 38</w:t>
            </w:r>
          </w:p>
          <w:p w14:paraId="53D20F01"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t>Dong Nai NR: 37</w:t>
            </w:r>
          </w:p>
          <w:p w14:paraId="3C967F57" w14:textId="77777777" w:rsidR="008A204F" w:rsidRPr="006C797C" w:rsidRDefault="008A204F" w:rsidP="008A204F">
            <w:pPr>
              <w:pStyle w:val="ListParagraph"/>
              <w:numPr>
                <w:ilvl w:val="0"/>
                <w:numId w:val="20"/>
              </w:numPr>
              <w:ind w:left="175" w:hanging="142"/>
              <w:contextualSpacing/>
              <w:rPr>
                <w:bCs/>
                <w:sz w:val="20"/>
                <w:szCs w:val="20"/>
              </w:rPr>
            </w:pPr>
            <w:r w:rsidRPr="006C797C">
              <w:rPr>
                <w:bCs/>
                <w:sz w:val="20"/>
                <w:szCs w:val="20"/>
              </w:rPr>
              <w:t>Cu Lao Cham MPA: 41</w:t>
            </w:r>
          </w:p>
        </w:tc>
        <w:tc>
          <w:tcPr>
            <w:tcW w:w="1987" w:type="dxa"/>
          </w:tcPr>
          <w:p w14:paraId="74A00E9C" w14:textId="77777777" w:rsidR="008A204F" w:rsidRPr="006C797C" w:rsidRDefault="008A204F" w:rsidP="008A204F">
            <w:pPr>
              <w:rPr>
                <w:bCs/>
                <w:sz w:val="20"/>
                <w:szCs w:val="20"/>
              </w:rPr>
            </w:pPr>
            <w:r w:rsidRPr="006C797C">
              <w:rPr>
                <w:bCs/>
                <w:sz w:val="20"/>
                <w:szCs w:val="20"/>
              </w:rPr>
              <w:t>Average increase by at least 10 points in METT</w:t>
            </w:r>
          </w:p>
          <w:p w14:paraId="3B5D66FD" w14:textId="77777777" w:rsidR="008A204F" w:rsidRPr="006C797C" w:rsidRDefault="008A204F" w:rsidP="00BC6151">
            <w:pPr>
              <w:pStyle w:val="ListParagraph"/>
              <w:ind w:left="175"/>
              <w:contextualSpacing/>
              <w:rPr>
                <w:bCs/>
                <w:sz w:val="20"/>
                <w:szCs w:val="20"/>
              </w:rPr>
            </w:pPr>
          </w:p>
        </w:tc>
        <w:tc>
          <w:tcPr>
            <w:tcW w:w="1883" w:type="dxa"/>
          </w:tcPr>
          <w:p w14:paraId="0944DC8B" w14:textId="77777777" w:rsidR="008A204F" w:rsidRPr="006C797C" w:rsidRDefault="008A204F" w:rsidP="008A204F">
            <w:pPr>
              <w:contextualSpacing/>
              <w:rPr>
                <w:bCs/>
                <w:sz w:val="20"/>
                <w:szCs w:val="20"/>
              </w:rPr>
            </w:pPr>
            <w:r w:rsidRPr="006C797C">
              <w:rPr>
                <w:bCs/>
                <w:sz w:val="20"/>
                <w:szCs w:val="20"/>
              </w:rPr>
              <w:t>Average increase by at least 30 points in METT</w:t>
            </w:r>
          </w:p>
          <w:p w14:paraId="31CD71CD" w14:textId="77777777" w:rsidR="008A204F" w:rsidRPr="006C797C" w:rsidRDefault="008A204F" w:rsidP="008A204F">
            <w:pPr>
              <w:spacing w:before="100" w:beforeAutospacing="1" w:after="100" w:afterAutospacing="1"/>
              <w:rPr>
                <w:bCs/>
                <w:sz w:val="20"/>
                <w:szCs w:val="20"/>
              </w:rPr>
            </w:pPr>
          </w:p>
          <w:p w14:paraId="31938CE1" w14:textId="77777777" w:rsidR="008A204F" w:rsidRPr="006C797C" w:rsidRDefault="008A204F" w:rsidP="008A204F">
            <w:pPr>
              <w:spacing w:before="100" w:beforeAutospacing="1" w:after="100" w:afterAutospacing="1"/>
              <w:rPr>
                <w:bCs/>
                <w:sz w:val="20"/>
                <w:szCs w:val="20"/>
              </w:rPr>
            </w:pPr>
          </w:p>
        </w:tc>
        <w:tc>
          <w:tcPr>
            <w:tcW w:w="4217" w:type="dxa"/>
            <w:vMerge w:val="restart"/>
          </w:tcPr>
          <w:p w14:paraId="0490718D" w14:textId="77777777" w:rsidR="008A204F" w:rsidRPr="006C797C" w:rsidRDefault="008A204F" w:rsidP="008A204F">
            <w:pPr>
              <w:rPr>
                <w:b/>
                <w:bCs/>
                <w:i/>
                <w:sz w:val="20"/>
                <w:szCs w:val="20"/>
                <w:u w:val="single"/>
              </w:rPr>
            </w:pPr>
            <w:r w:rsidRPr="006C797C">
              <w:rPr>
                <w:b/>
                <w:bCs/>
                <w:i/>
                <w:sz w:val="20"/>
                <w:szCs w:val="20"/>
                <w:u w:val="single"/>
              </w:rPr>
              <w:t>Assumptions:</w:t>
            </w:r>
          </w:p>
          <w:p w14:paraId="3460F196"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Additional revenues can be developed to replication and scaling up throughout the country</w:t>
            </w:r>
          </w:p>
          <w:p w14:paraId="0620C649"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 xml:space="preserve">Local actors understand the importance mainstreaming biodiversity and sustainable natural resource use into socio-economic planning </w:t>
            </w:r>
          </w:p>
          <w:p w14:paraId="32639A3D"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Buy-in at all levels of society, including timely dissemination and awareness of the benefits of conservation</w:t>
            </w:r>
          </w:p>
          <w:p w14:paraId="3220E715" w14:textId="77777777" w:rsidR="008A204F" w:rsidRPr="006C797C" w:rsidRDefault="008A204F" w:rsidP="008A204F">
            <w:pPr>
              <w:rPr>
                <w:b/>
                <w:bCs/>
                <w:i/>
                <w:sz w:val="20"/>
                <w:szCs w:val="20"/>
                <w:u w:val="single"/>
              </w:rPr>
            </w:pPr>
            <w:r w:rsidRPr="006C797C">
              <w:rPr>
                <w:b/>
                <w:i/>
                <w:sz w:val="20"/>
                <w:szCs w:val="20"/>
                <w:u w:val="single"/>
              </w:rPr>
              <w:t>Risks:</w:t>
            </w:r>
          </w:p>
          <w:p w14:paraId="334DF110"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Adequate resources to replicate integrated approaches may not be identified due to competing government priorities</w:t>
            </w:r>
          </w:p>
          <w:p w14:paraId="5025C3E2"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Sufficient trained and committed personnel unavailable to provide adequate coverage</w:t>
            </w:r>
          </w:p>
          <w:p w14:paraId="53D8A378" w14:textId="77777777" w:rsidR="008A204F" w:rsidRPr="006C797C" w:rsidRDefault="008A204F" w:rsidP="008A204F">
            <w:pPr>
              <w:rPr>
                <w:b/>
                <w:bCs/>
                <w:i/>
                <w:sz w:val="20"/>
                <w:szCs w:val="20"/>
              </w:rPr>
            </w:pPr>
            <w:r w:rsidRPr="006C797C">
              <w:rPr>
                <w:b/>
                <w:bCs/>
                <w:i/>
                <w:sz w:val="20"/>
                <w:szCs w:val="20"/>
                <w:u w:val="single"/>
              </w:rPr>
              <w:t>Assumptions:</w:t>
            </w:r>
          </w:p>
          <w:p w14:paraId="390421CA"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lastRenderedPageBreak/>
              <w:t xml:space="preserve">Development strategies and management plans will be officially approved by provincial governments with allocation of appropriate funding for their implementation  </w:t>
            </w:r>
          </w:p>
          <w:p w14:paraId="6E910B23"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The provinces will take active part in developing the strategies and implementation using new knowledge and skills provided by the project</w:t>
            </w:r>
          </w:p>
          <w:p w14:paraId="4D6525DD"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Local communities are convinced that critical habitats in their vicinities will benefit livelihoods and ecological security to them and they will participate in conservation and restoration work.</w:t>
            </w:r>
          </w:p>
          <w:p w14:paraId="3C6A7BB5"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Local community based institutions would establish an effective institutional mechanism to facilitate conservation outcomes.</w:t>
            </w:r>
          </w:p>
          <w:p w14:paraId="5C18A239"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Restoration areas would correspond to degraded forests in BR Buffer Zones and Transition Zones, assuming 12.5% by MTR and 100% by TE.</w:t>
            </w:r>
          </w:p>
          <w:p w14:paraId="38144BE2" w14:textId="77777777" w:rsidR="008A204F" w:rsidRPr="006C797C" w:rsidRDefault="008A204F" w:rsidP="008A204F">
            <w:pPr>
              <w:ind w:left="33"/>
              <w:rPr>
                <w:b/>
                <w:bCs/>
                <w:i/>
                <w:sz w:val="20"/>
                <w:szCs w:val="20"/>
                <w:u w:val="single"/>
              </w:rPr>
            </w:pPr>
            <w:r w:rsidRPr="006C797C">
              <w:rPr>
                <w:b/>
                <w:bCs/>
                <w:i/>
                <w:sz w:val="20"/>
                <w:szCs w:val="20"/>
                <w:u w:val="single"/>
              </w:rPr>
              <w:t xml:space="preserve">Risks: </w:t>
            </w:r>
          </w:p>
          <w:p w14:paraId="7DAFFB82"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 xml:space="preserve">Administrative/political changes may undermine the implementation of the management plan strategies </w:t>
            </w:r>
          </w:p>
          <w:p w14:paraId="6350A555"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Lack of capacity in government and communities to meet obligations related to project</w:t>
            </w:r>
          </w:p>
          <w:p w14:paraId="27E39881"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Conflicts between national and provincial sectoral entities and local communities regarding management and access to natural resources may undermine integrated planning approaches</w:t>
            </w:r>
          </w:p>
        </w:tc>
      </w:tr>
      <w:tr w:rsidR="00F92862" w:rsidRPr="006C797C" w14:paraId="1CF77EAF" w14:textId="77777777" w:rsidTr="00547594">
        <w:trPr>
          <w:trHeight w:val="235"/>
        </w:trPr>
        <w:tc>
          <w:tcPr>
            <w:tcW w:w="1524" w:type="dxa"/>
            <w:vMerge/>
            <w:shd w:val="pct12" w:color="auto" w:fill="auto"/>
          </w:tcPr>
          <w:p w14:paraId="7A919BD9" w14:textId="77777777" w:rsidR="008A204F" w:rsidRPr="006C797C" w:rsidRDefault="008A204F" w:rsidP="008A204F">
            <w:pPr>
              <w:rPr>
                <w:bCs/>
                <w:sz w:val="20"/>
                <w:szCs w:val="20"/>
              </w:rPr>
            </w:pPr>
          </w:p>
        </w:tc>
        <w:tc>
          <w:tcPr>
            <w:tcW w:w="3239" w:type="dxa"/>
          </w:tcPr>
          <w:p w14:paraId="3F14CF9D" w14:textId="77777777" w:rsidR="008A204F" w:rsidRPr="006C797C" w:rsidRDefault="008A204F" w:rsidP="008A204F">
            <w:pPr>
              <w:rPr>
                <w:sz w:val="20"/>
                <w:szCs w:val="20"/>
              </w:rPr>
            </w:pPr>
            <w:r w:rsidRPr="006C797C">
              <w:rPr>
                <w:b/>
                <w:bCs/>
                <w:sz w:val="20"/>
                <w:szCs w:val="20"/>
              </w:rPr>
              <w:t xml:space="preserve">Indicator 9: </w:t>
            </w:r>
            <w:r w:rsidRPr="006C797C">
              <w:rPr>
                <w:sz w:val="20"/>
                <w:szCs w:val="20"/>
              </w:rPr>
              <w:t>Number of hectares high conservation value forests or coastal and marine ecosystems, including forests and coastal and marine areas set-aside for non-</w:t>
            </w:r>
            <w:r w:rsidRPr="006C797C">
              <w:rPr>
                <w:sz w:val="20"/>
                <w:szCs w:val="20"/>
              </w:rPr>
              <w:lastRenderedPageBreak/>
              <w:t>exhaustive use (includes new protected areas established)</w:t>
            </w:r>
          </w:p>
          <w:p w14:paraId="1C6D9693" w14:textId="1CD9C03C" w:rsidR="008158F9" w:rsidRPr="006C797C" w:rsidRDefault="00E1185F" w:rsidP="008158F9">
            <w:pPr>
              <w:rPr>
                <w:bCs/>
                <w:sz w:val="20"/>
                <w:szCs w:val="20"/>
              </w:rPr>
            </w:pPr>
            <w:r w:rsidRPr="006C797C">
              <w:rPr>
                <w:bCs/>
                <w:i/>
                <w:sz w:val="20"/>
                <w:szCs w:val="20"/>
              </w:rPr>
              <w:br/>
            </w:r>
            <w:r w:rsidRPr="006C797C">
              <w:rPr>
                <w:b/>
                <w:bCs/>
                <w:i/>
                <w:sz w:val="20"/>
                <w:szCs w:val="20"/>
              </w:rPr>
              <w:t>Note:</w:t>
            </w:r>
            <w:r w:rsidR="00403D5F" w:rsidRPr="006C797C">
              <w:rPr>
                <w:b/>
                <w:bCs/>
                <w:i/>
                <w:sz w:val="20"/>
                <w:szCs w:val="20"/>
              </w:rPr>
              <w:t xml:space="preserve"> </w:t>
            </w:r>
            <w:r w:rsidR="009226E2" w:rsidRPr="006C797C">
              <w:rPr>
                <w:iCs/>
                <w:sz w:val="20"/>
                <w:szCs w:val="20"/>
              </w:rPr>
              <w:t>Includes 6</w:t>
            </w:r>
            <w:r w:rsidRPr="006C797C">
              <w:rPr>
                <w:sz w:val="20"/>
                <w:szCs w:val="20"/>
              </w:rPr>
              <w:t xml:space="preserve">0,000 ha (10,000 ha at </w:t>
            </w:r>
            <w:r w:rsidR="009226E2" w:rsidRPr="006C797C">
              <w:rPr>
                <w:sz w:val="20"/>
                <w:szCs w:val="20"/>
              </w:rPr>
              <w:t>MTR and 60,000 ha at TE) of set-aside HCVFs, KBAs (proposed 40,000ha in Western Ng</w:t>
            </w:r>
            <w:r w:rsidR="00216CA2" w:rsidRPr="006C797C">
              <w:rPr>
                <w:sz w:val="20"/>
                <w:szCs w:val="20"/>
              </w:rPr>
              <w:t>h</w:t>
            </w:r>
            <w:r w:rsidR="009226E2" w:rsidRPr="006C797C">
              <w:rPr>
                <w:sz w:val="20"/>
                <w:szCs w:val="20"/>
              </w:rPr>
              <w:t xml:space="preserve">e An BR and 20,000ha Dong Nai BR) </w:t>
            </w:r>
            <w:r w:rsidR="009226E2" w:rsidRPr="006C797C">
              <w:rPr>
                <w:bCs/>
                <w:sz w:val="20"/>
                <w:szCs w:val="20"/>
              </w:rPr>
              <w:t>(GEF Core Indicator 4.1)</w:t>
            </w:r>
          </w:p>
          <w:p w14:paraId="33364564" w14:textId="77777777" w:rsidR="008A204F" w:rsidRPr="006C797C" w:rsidRDefault="008A204F" w:rsidP="00E1185F">
            <w:pPr>
              <w:rPr>
                <w:bCs/>
                <w:i/>
                <w:sz w:val="20"/>
                <w:szCs w:val="20"/>
              </w:rPr>
            </w:pPr>
          </w:p>
        </w:tc>
        <w:tc>
          <w:tcPr>
            <w:tcW w:w="1893" w:type="dxa"/>
          </w:tcPr>
          <w:p w14:paraId="4410EBD0" w14:textId="77777777" w:rsidR="008A204F" w:rsidRPr="006C797C" w:rsidRDefault="008A204F" w:rsidP="008A204F">
            <w:pPr>
              <w:rPr>
                <w:bCs/>
                <w:sz w:val="20"/>
                <w:szCs w:val="20"/>
              </w:rPr>
            </w:pPr>
            <w:r w:rsidRPr="006C797C">
              <w:rPr>
                <w:bCs/>
                <w:sz w:val="20"/>
                <w:szCs w:val="20"/>
              </w:rPr>
              <w:lastRenderedPageBreak/>
              <w:t xml:space="preserve">High Conservation Value Forests  (dispersal corridors, biodiversity rich areas and buffer areas) outside </w:t>
            </w:r>
            <w:r w:rsidRPr="006C797C">
              <w:rPr>
                <w:bCs/>
                <w:sz w:val="20"/>
                <w:szCs w:val="20"/>
              </w:rPr>
              <w:lastRenderedPageBreak/>
              <w:t>protected area network are not formally recognized and lack appropriate management regimes</w:t>
            </w:r>
          </w:p>
        </w:tc>
        <w:tc>
          <w:tcPr>
            <w:tcW w:w="1987" w:type="dxa"/>
          </w:tcPr>
          <w:p w14:paraId="58336646" w14:textId="77777777" w:rsidR="008A204F" w:rsidRPr="006C797C" w:rsidRDefault="008A204F" w:rsidP="008A204F">
            <w:pPr>
              <w:rPr>
                <w:bCs/>
                <w:sz w:val="20"/>
                <w:szCs w:val="20"/>
              </w:rPr>
            </w:pPr>
            <w:r w:rsidRPr="006C797C">
              <w:rPr>
                <w:bCs/>
                <w:sz w:val="20"/>
                <w:szCs w:val="20"/>
              </w:rPr>
              <w:lastRenderedPageBreak/>
              <w:t>Areas for set-aside mapped, agreed with provincial governments and approved and 10,000 ha set-aside for non-</w:t>
            </w:r>
            <w:r w:rsidRPr="006C797C">
              <w:rPr>
                <w:bCs/>
                <w:sz w:val="20"/>
                <w:szCs w:val="20"/>
              </w:rPr>
              <w:lastRenderedPageBreak/>
              <w:t xml:space="preserve">exhaustive use (included </w:t>
            </w:r>
            <w:r w:rsidR="00407D48" w:rsidRPr="006C797C">
              <w:rPr>
                <w:bCs/>
                <w:sz w:val="20"/>
                <w:szCs w:val="20"/>
              </w:rPr>
              <w:t>within the BR buffer zone)</w:t>
            </w:r>
          </w:p>
        </w:tc>
        <w:tc>
          <w:tcPr>
            <w:tcW w:w="1883" w:type="dxa"/>
          </w:tcPr>
          <w:p w14:paraId="46E771DB" w14:textId="77777777" w:rsidR="008A204F" w:rsidRPr="006C797C" w:rsidRDefault="008A204F" w:rsidP="008A204F">
            <w:pPr>
              <w:rPr>
                <w:bCs/>
                <w:sz w:val="20"/>
                <w:szCs w:val="20"/>
              </w:rPr>
            </w:pPr>
            <w:r w:rsidRPr="006C797C">
              <w:rPr>
                <w:sz w:val="20"/>
                <w:szCs w:val="20"/>
              </w:rPr>
              <w:lastRenderedPageBreak/>
              <w:t xml:space="preserve">Set-aside areas (high conservation value forests and other ecosystems) for non-exhaustive use of at least 60,000 </w:t>
            </w:r>
            <w:r w:rsidRPr="006C797C">
              <w:rPr>
                <w:sz w:val="20"/>
                <w:szCs w:val="20"/>
              </w:rPr>
              <w:lastRenderedPageBreak/>
              <w:t>ha</w:t>
            </w:r>
            <w:r w:rsidRPr="006C797C">
              <w:rPr>
                <w:rStyle w:val="FootnoteReference"/>
                <w:rFonts w:ascii="Times New Roman" w:hAnsi="Times New Roman" w:cs="Times New Roman"/>
                <w:sz w:val="20"/>
                <w:szCs w:val="20"/>
              </w:rPr>
              <w:footnoteReference w:id="16"/>
            </w:r>
            <w:r w:rsidRPr="006C797C">
              <w:rPr>
                <w:sz w:val="20"/>
                <w:szCs w:val="20"/>
              </w:rPr>
              <w:t xml:space="preserve"> resulting in total avoided </w:t>
            </w:r>
          </w:p>
        </w:tc>
        <w:tc>
          <w:tcPr>
            <w:tcW w:w="4217" w:type="dxa"/>
            <w:vMerge/>
          </w:tcPr>
          <w:p w14:paraId="3807C403" w14:textId="77777777" w:rsidR="008A204F" w:rsidRPr="006C797C" w:rsidRDefault="008A204F" w:rsidP="008A204F">
            <w:pPr>
              <w:rPr>
                <w:bCs/>
                <w:i/>
                <w:sz w:val="20"/>
                <w:szCs w:val="20"/>
                <w:u w:val="single"/>
              </w:rPr>
            </w:pPr>
          </w:p>
        </w:tc>
      </w:tr>
      <w:tr w:rsidR="00F92862" w:rsidRPr="006C797C" w14:paraId="522ACA03" w14:textId="77777777" w:rsidTr="00547594">
        <w:trPr>
          <w:trHeight w:val="235"/>
        </w:trPr>
        <w:tc>
          <w:tcPr>
            <w:tcW w:w="1524" w:type="dxa"/>
            <w:vMerge/>
            <w:shd w:val="pct12" w:color="auto" w:fill="auto"/>
          </w:tcPr>
          <w:p w14:paraId="5DC3C003" w14:textId="77777777" w:rsidR="008A204F" w:rsidRPr="006C797C" w:rsidRDefault="008A204F" w:rsidP="008A204F">
            <w:pPr>
              <w:rPr>
                <w:b/>
                <w:bCs/>
                <w:sz w:val="20"/>
                <w:szCs w:val="20"/>
              </w:rPr>
            </w:pPr>
          </w:p>
        </w:tc>
        <w:tc>
          <w:tcPr>
            <w:tcW w:w="3239" w:type="dxa"/>
          </w:tcPr>
          <w:p w14:paraId="39AA1506" w14:textId="77777777" w:rsidR="008A204F" w:rsidRPr="006C797C" w:rsidRDefault="008A204F" w:rsidP="008A204F">
            <w:pPr>
              <w:tabs>
                <w:tab w:val="left" w:pos="144"/>
              </w:tabs>
              <w:rPr>
                <w:sz w:val="20"/>
                <w:szCs w:val="20"/>
              </w:rPr>
            </w:pPr>
            <w:r w:rsidRPr="006C797C">
              <w:rPr>
                <w:b/>
                <w:bCs/>
                <w:sz w:val="20"/>
                <w:szCs w:val="20"/>
              </w:rPr>
              <w:t>Indicator 10:</w:t>
            </w:r>
            <w:r w:rsidRPr="006C797C">
              <w:rPr>
                <w:sz w:val="20"/>
                <w:szCs w:val="20"/>
              </w:rPr>
              <w:t xml:space="preserve"> Number of hectares of degraded forests areas restored through sustainable community management regimes</w:t>
            </w:r>
          </w:p>
          <w:p w14:paraId="4CF54A2A" w14:textId="77777777" w:rsidR="008A204F" w:rsidRPr="006C797C" w:rsidRDefault="008A204F" w:rsidP="008A204F">
            <w:pPr>
              <w:tabs>
                <w:tab w:val="left" w:pos="144"/>
              </w:tabs>
              <w:rPr>
                <w:i/>
                <w:sz w:val="20"/>
                <w:szCs w:val="20"/>
              </w:rPr>
            </w:pPr>
          </w:p>
          <w:p w14:paraId="792B15EE" w14:textId="77777777" w:rsidR="00037F23" w:rsidRPr="006C797C" w:rsidRDefault="008158F9">
            <w:pPr>
              <w:rPr>
                <w:b/>
                <w:bCs/>
                <w:sz w:val="20"/>
                <w:szCs w:val="20"/>
              </w:rPr>
            </w:pPr>
            <w:r w:rsidRPr="006C797C">
              <w:rPr>
                <w:b/>
                <w:bCs/>
                <w:sz w:val="20"/>
                <w:szCs w:val="20"/>
              </w:rPr>
              <w:t>(GEF Core Indicator3.2)</w:t>
            </w:r>
          </w:p>
        </w:tc>
        <w:tc>
          <w:tcPr>
            <w:tcW w:w="1893" w:type="dxa"/>
          </w:tcPr>
          <w:p w14:paraId="04F54227" w14:textId="77777777" w:rsidR="008A204F" w:rsidRPr="006C797C" w:rsidRDefault="008A204F" w:rsidP="008A204F">
            <w:pPr>
              <w:rPr>
                <w:bCs/>
                <w:sz w:val="20"/>
                <w:szCs w:val="20"/>
              </w:rPr>
            </w:pPr>
            <w:r w:rsidRPr="006C797C">
              <w:rPr>
                <w:bCs/>
                <w:sz w:val="20"/>
                <w:szCs w:val="20"/>
              </w:rPr>
              <w:t xml:space="preserve">Over 40% forests in pilot BRs (DN and WNA BRs) under continued degradation through overuse </w:t>
            </w:r>
          </w:p>
        </w:tc>
        <w:tc>
          <w:tcPr>
            <w:tcW w:w="1987" w:type="dxa"/>
          </w:tcPr>
          <w:p w14:paraId="4FF77ADA" w14:textId="77777777" w:rsidR="00A31893" w:rsidRPr="006C797C" w:rsidRDefault="008A204F" w:rsidP="008A204F">
            <w:pPr>
              <w:rPr>
                <w:sz w:val="20"/>
                <w:szCs w:val="20"/>
              </w:rPr>
            </w:pPr>
            <w:r w:rsidRPr="006C797C">
              <w:rPr>
                <w:sz w:val="20"/>
                <w:szCs w:val="20"/>
              </w:rPr>
              <w:t>At least 500 ha of degraded forests (and other ecosystems) under improved restoration through assisted natural regeneration to improve connectivity</w:t>
            </w:r>
          </w:p>
          <w:p w14:paraId="6430EF3C" w14:textId="77777777" w:rsidR="00A31893" w:rsidRPr="006C797C" w:rsidRDefault="00A31893" w:rsidP="008A204F">
            <w:pPr>
              <w:rPr>
                <w:sz w:val="20"/>
                <w:szCs w:val="20"/>
              </w:rPr>
            </w:pPr>
          </w:p>
          <w:p w14:paraId="4456BC2B" w14:textId="526F50B7" w:rsidR="008A204F" w:rsidRPr="006C797C" w:rsidRDefault="009226E2" w:rsidP="00106DAE">
            <w:pPr>
              <w:rPr>
                <w:bCs/>
                <w:sz w:val="20"/>
                <w:szCs w:val="20"/>
              </w:rPr>
            </w:pPr>
            <w:r w:rsidRPr="006C797C">
              <w:rPr>
                <w:b/>
                <w:bCs/>
                <w:i/>
                <w:sz w:val="20"/>
                <w:szCs w:val="20"/>
              </w:rPr>
              <w:t>Note:</w:t>
            </w:r>
            <w:r w:rsidRPr="006C797C">
              <w:rPr>
                <w:sz w:val="20"/>
                <w:szCs w:val="20"/>
              </w:rPr>
              <w:t xml:space="preserve"> 250 ha for each of Western Nghe </w:t>
            </w:r>
            <w:r w:rsidR="00A31893" w:rsidRPr="006C797C">
              <w:rPr>
                <w:sz w:val="20"/>
                <w:szCs w:val="20"/>
              </w:rPr>
              <w:t xml:space="preserve">An </w:t>
            </w:r>
            <w:r w:rsidRPr="006C797C">
              <w:rPr>
                <w:sz w:val="20"/>
                <w:szCs w:val="20"/>
              </w:rPr>
              <w:t xml:space="preserve">BR and Dong Nai BR (see </w:t>
            </w:r>
            <w:r w:rsidR="00106DAE" w:rsidRPr="006C797C">
              <w:rPr>
                <w:sz w:val="20"/>
                <w:szCs w:val="20"/>
              </w:rPr>
              <w:t>GEF Core Indicator 4.1)</w:t>
            </w:r>
          </w:p>
        </w:tc>
        <w:tc>
          <w:tcPr>
            <w:tcW w:w="1883" w:type="dxa"/>
          </w:tcPr>
          <w:p w14:paraId="4E7DA2A0" w14:textId="77777777" w:rsidR="008A204F" w:rsidRPr="006C797C" w:rsidRDefault="008A204F" w:rsidP="00031224">
            <w:pPr>
              <w:tabs>
                <w:tab w:val="left" w:pos="144"/>
              </w:tabs>
              <w:rPr>
                <w:sz w:val="20"/>
                <w:szCs w:val="20"/>
              </w:rPr>
            </w:pPr>
            <w:r w:rsidRPr="006C797C">
              <w:rPr>
                <w:sz w:val="20"/>
                <w:szCs w:val="20"/>
              </w:rPr>
              <w:t>At least 4,000 ha</w:t>
            </w:r>
            <w:r w:rsidRPr="006C797C">
              <w:rPr>
                <w:rStyle w:val="FootnoteReference"/>
                <w:rFonts w:ascii="Times New Roman" w:hAnsi="Times New Roman" w:cs="Times New Roman"/>
                <w:sz w:val="20"/>
                <w:szCs w:val="20"/>
              </w:rPr>
              <w:footnoteReference w:id="17"/>
            </w:r>
            <w:r w:rsidRPr="006C797C">
              <w:rPr>
                <w:sz w:val="20"/>
                <w:szCs w:val="20"/>
              </w:rPr>
              <w:t xml:space="preserve"> of degraded forests (and other ecosystems) under improved restoration through assisted natural regeneration to improve connectivity resulting in total sequestrated </w:t>
            </w:r>
          </w:p>
          <w:p w14:paraId="44D4A845" w14:textId="77777777" w:rsidR="00A31893" w:rsidRPr="006C797C" w:rsidRDefault="00A31893" w:rsidP="00031224">
            <w:pPr>
              <w:tabs>
                <w:tab w:val="left" w:pos="144"/>
              </w:tabs>
              <w:rPr>
                <w:sz w:val="20"/>
                <w:szCs w:val="20"/>
              </w:rPr>
            </w:pPr>
          </w:p>
          <w:p w14:paraId="2D48383C" w14:textId="77777777" w:rsidR="00106DAE" w:rsidRPr="006C797C" w:rsidRDefault="009226E2" w:rsidP="00031224">
            <w:pPr>
              <w:tabs>
                <w:tab w:val="left" w:pos="144"/>
              </w:tabs>
              <w:rPr>
                <w:sz w:val="20"/>
                <w:szCs w:val="20"/>
              </w:rPr>
            </w:pPr>
            <w:r w:rsidRPr="006C797C">
              <w:rPr>
                <w:b/>
                <w:bCs/>
                <w:i/>
                <w:sz w:val="20"/>
                <w:szCs w:val="20"/>
              </w:rPr>
              <w:t>Note:</w:t>
            </w:r>
            <w:r w:rsidRPr="006C797C">
              <w:rPr>
                <w:i/>
                <w:sz w:val="20"/>
                <w:szCs w:val="20"/>
              </w:rPr>
              <w:t xml:space="preserve"> </w:t>
            </w:r>
            <w:r w:rsidRPr="006C797C">
              <w:rPr>
                <w:sz w:val="20"/>
                <w:szCs w:val="20"/>
              </w:rPr>
              <w:t xml:space="preserve">2,000 ha for each of Western Nghe An BR and Dong Nai BR (see </w:t>
            </w:r>
            <w:r w:rsidR="00106DAE" w:rsidRPr="006C797C">
              <w:rPr>
                <w:sz w:val="20"/>
                <w:szCs w:val="20"/>
              </w:rPr>
              <w:t>GEF Core Indicator 4.1)</w:t>
            </w:r>
          </w:p>
        </w:tc>
        <w:tc>
          <w:tcPr>
            <w:tcW w:w="4217" w:type="dxa"/>
            <w:vMerge/>
          </w:tcPr>
          <w:p w14:paraId="46A20F1E" w14:textId="77777777" w:rsidR="008A204F" w:rsidRPr="006C797C" w:rsidRDefault="008A204F" w:rsidP="008A204F">
            <w:pPr>
              <w:rPr>
                <w:bCs/>
                <w:i/>
                <w:sz w:val="20"/>
                <w:szCs w:val="20"/>
              </w:rPr>
            </w:pPr>
          </w:p>
        </w:tc>
      </w:tr>
      <w:tr w:rsidR="00F92862" w:rsidRPr="006C797C" w14:paraId="1F9B1DFF" w14:textId="77777777" w:rsidTr="00547594">
        <w:trPr>
          <w:trHeight w:val="235"/>
        </w:trPr>
        <w:tc>
          <w:tcPr>
            <w:tcW w:w="1524" w:type="dxa"/>
            <w:vMerge/>
            <w:shd w:val="pct12" w:color="auto" w:fill="auto"/>
          </w:tcPr>
          <w:p w14:paraId="4E94C64E" w14:textId="77777777" w:rsidR="008A204F" w:rsidRPr="006C797C" w:rsidRDefault="008A204F" w:rsidP="008A204F">
            <w:pPr>
              <w:rPr>
                <w:b/>
                <w:bCs/>
                <w:sz w:val="20"/>
                <w:szCs w:val="20"/>
              </w:rPr>
            </w:pPr>
          </w:p>
        </w:tc>
        <w:tc>
          <w:tcPr>
            <w:tcW w:w="3239" w:type="dxa"/>
          </w:tcPr>
          <w:p w14:paraId="3C8889C9" w14:textId="1C24E18A" w:rsidR="008A204F" w:rsidRPr="006C797C" w:rsidRDefault="008A204F" w:rsidP="008A204F">
            <w:pPr>
              <w:rPr>
                <w:bCs/>
                <w:sz w:val="20"/>
                <w:szCs w:val="20"/>
              </w:rPr>
            </w:pPr>
            <w:r w:rsidRPr="006C797C">
              <w:rPr>
                <w:b/>
                <w:bCs/>
                <w:sz w:val="20"/>
                <w:szCs w:val="20"/>
              </w:rPr>
              <w:t>Indicator 11:</w:t>
            </w:r>
            <w:r w:rsidR="00966B3E">
              <w:rPr>
                <w:b/>
                <w:bCs/>
                <w:sz w:val="20"/>
                <w:szCs w:val="20"/>
              </w:rPr>
              <w:t xml:space="preserve"> </w:t>
            </w:r>
            <w:r w:rsidRPr="006C797C">
              <w:rPr>
                <w:bCs/>
                <w:sz w:val="20"/>
                <w:szCs w:val="20"/>
              </w:rPr>
              <w:t>Change in status of key indicator species as:</w:t>
            </w:r>
          </w:p>
          <w:p w14:paraId="5D1AA9A0" w14:textId="1A467C77" w:rsidR="008A204F" w:rsidRPr="006C797C" w:rsidRDefault="008A204F" w:rsidP="008A204F">
            <w:pPr>
              <w:pStyle w:val="ListParagraph"/>
              <w:numPr>
                <w:ilvl w:val="0"/>
                <w:numId w:val="29"/>
              </w:numPr>
              <w:ind w:left="493" w:hanging="283"/>
              <w:rPr>
                <w:bCs/>
                <w:sz w:val="20"/>
                <w:szCs w:val="20"/>
              </w:rPr>
            </w:pPr>
            <w:r w:rsidRPr="006C797C">
              <w:rPr>
                <w:b/>
                <w:bCs/>
                <w:sz w:val="20"/>
                <w:szCs w:val="20"/>
              </w:rPr>
              <w:lastRenderedPageBreak/>
              <w:t>Cu Lam Cham BR:</w:t>
            </w:r>
            <w:r w:rsidR="00040255" w:rsidRPr="006C797C">
              <w:rPr>
                <w:b/>
                <w:bCs/>
                <w:sz w:val="20"/>
                <w:szCs w:val="20"/>
              </w:rPr>
              <w:t xml:space="preserve"> </w:t>
            </w:r>
            <w:r w:rsidRPr="006C797C">
              <w:rPr>
                <w:bCs/>
                <w:i/>
                <w:sz w:val="20"/>
                <w:szCs w:val="20"/>
              </w:rPr>
              <w:t xml:space="preserve">Lobophyllia serratus, Porites ornate and land crab </w:t>
            </w:r>
          </w:p>
          <w:p w14:paraId="62EA5583" w14:textId="04F8E894" w:rsidR="008A204F" w:rsidRPr="006C797C" w:rsidRDefault="00424BB7" w:rsidP="008A204F">
            <w:pPr>
              <w:pStyle w:val="ListParagraph"/>
              <w:numPr>
                <w:ilvl w:val="0"/>
                <w:numId w:val="29"/>
              </w:numPr>
              <w:ind w:left="493" w:hanging="283"/>
              <w:rPr>
                <w:bCs/>
                <w:sz w:val="20"/>
                <w:szCs w:val="20"/>
              </w:rPr>
            </w:pPr>
            <w:r w:rsidRPr="006C797C">
              <w:rPr>
                <w:b/>
                <w:bCs/>
                <w:sz w:val="20"/>
                <w:szCs w:val="20"/>
              </w:rPr>
              <w:t>Dong Nai BR:</w:t>
            </w:r>
            <w:r w:rsidRPr="006C797C">
              <w:rPr>
                <w:bCs/>
                <w:sz w:val="20"/>
                <w:szCs w:val="20"/>
              </w:rPr>
              <w:t xml:space="preserve"> Gaur (</w:t>
            </w:r>
            <w:r w:rsidRPr="006C797C">
              <w:rPr>
                <w:bCs/>
                <w:i/>
                <w:sz w:val="20"/>
                <w:szCs w:val="20"/>
              </w:rPr>
              <w:t>Bos gaurus</w:t>
            </w:r>
            <w:r w:rsidRPr="006C797C">
              <w:rPr>
                <w:bCs/>
                <w:sz w:val="20"/>
                <w:szCs w:val="20"/>
              </w:rPr>
              <w:t>), Yellow cheeked gibbon</w:t>
            </w:r>
            <w:r w:rsidRPr="006C797C">
              <w:rPr>
                <w:bCs/>
                <w:i/>
                <w:sz w:val="20"/>
                <w:szCs w:val="20"/>
              </w:rPr>
              <w:t xml:space="preserve"> (</w:t>
            </w:r>
            <w:r w:rsidRPr="006C797C">
              <w:rPr>
                <w:i/>
                <w:sz w:val="20"/>
                <w:szCs w:val="20"/>
              </w:rPr>
              <w:t xml:space="preserve">Nomascus </w:t>
            </w:r>
            <w:r w:rsidRPr="006C797C">
              <w:rPr>
                <w:i/>
                <w:color w:val="424242"/>
                <w:sz w:val="20"/>
                <w:szCs w:val="20"/>
              </w:rPr>
              <w:t>gabriellae</w:t>
            </w:r>
            <w:r w:rsidRPr="006C797C">
              <w:rPr>
                <w:i/>
                <w:sz w:val="20"/>
                <w:szCs w:val="20"/>
              </w:rPr>
              <w:t xml:space="preserve">) </w:t>
            </w:r>
            <w:r w:rsidRPr="006C797C">
              <w:rPr>
                <w:bCs/>
                <w:sz w:val="20"/>
                <w:szCs w:val="20"/>
              </w:rPr>
              <w:t>and Black Shank Douc (</w:t>
            </w:r>
            <w:r w:rsidRPr="006C797C">
              <w:rPr>
                <w:i/>
                <w:color w:val="1A1A1A"/>
                <w:sz w:val="20"/>
                <w:szCs w:val="20"/>
              </w:rPr>
              <w:t>Pygathrix nigripes</w:t>
            </w:r>
            <w:r w:rsidRPr="006C797C">
              <w:rPr>
                <w:bCs/>
                <w:sz w:val="20"/>
                <w:szCs w:val="20"/>
              </w:rPr>
              <w:t xml:space="preserve">) </w:t>
            </w:r>
          </w:p>
          <w:p w14:paraId="5DDE3A26" w14:textId="0EA99DC8" w:rsidR="008A204F" w:rsidRPr="006C797C" w:rsidRDefault="008A204F" w:rsidP="006C797C">
            <w:pPr>
              <w:pStyle w:val="ListParagraph"/>
              <w:numPr>
                <w:ilvl w:val="0"/>
                <w:numId w:val="29"/>
              </w:numPr>
              <w:ind w:left="481" w:hanging="270"/>
              <w:rPr>
                <w:bCs/>
                <w:sz w:val="20"/>
                <w:szCs w:val="20"/>
              </w:rPr>
            </w:pPr>
            <w:r w:rsidRPr="006C797C">
              <w:rPr>
                <w:b/>
                <w:bCs/>
                <w:sz w:val="20"/>
                <w:szCs w:val="20"/>
              </w:rPr>
              <w:t>Western Nghe An BR:</w:t>
            </w:r>
            <w:r w:rsidRPr="006C797C">
              <w:rPr>
                <w:bCs/>
                <w:sz w:val="20"/>
                <w:szCs w:val="20"/>
              </w:rPr>
              <w:t xml:space="preserve"> Barbe’s Langur and White cheeked crested gibbon (</w:t>
            </w:r>
            <w:r w:rsidR="00424BB7" w:rsidRPr="006C797C">
              <w:rPr>
                <w:bCs/>
                <w:i/>
                <w:sz w:val="20"/>
                <w:szCs w:val="20"/>
              </w:rPr>
              <w:t>Nomascus leucogenys</w:t>
            </w:r>
            <w:r w:rsidRPr="006C797C">
              <w:rPr>
                <w:bCs/>
                <w:sz w:val="20"/>
                <w:szCs w:val="20"/>
              </w:rPr>
              <w:t xml:space="preserve">) </w:t>
            </w:r>
          </w:p>
        </w:tc>
        <w:tc>
          <w:tcPr>
            <w:tcW w:w="1893" w:type="dxa"/>
          </w:tcPr>
          <w:p w14:paraId="3169ADAE" w14:textId="16B09F0A" w:rsidR="008A204F" w:rsidRPr="00A30E14" w:rsidRDefault="00A30E14" w:rsidP="008A204F">
            <w:pPr>
              <w:rPr>
                <w:b/>
                <w:bCs/>
                <w:sz w:val="20"/>
                <w:szCs w:val="20"/>
                <w:highlight w:val="yellow"/>
                <w:u w:val="single"/>
              </w:rPr>
            </w:pPr>
            <w:r w:rsidRPr="00A30E14">
              <w:rPr>
                <w:b/>
                <w:bCs/>
                <w:sz w:val="20"/>
                <w:szCs w:val="20"/>
                <w:highlight w:val="yellow"/>
                <w:u w:val="single"/>
              </w:rPr>
              <w:lastRenderedPageBreak/>
              <w:t xml:space="preserve">Old: </w:t>
            </w:r>
            <w:r w:rsidR="008A204F" w:rsidRPr="00A30E14">
              <w:rPr>
                <w:b/>
                <w:bCs/>
                <w:sz w:val="20"/>
                <w:szCs w:val="20"/>
                <w:highlight w:val="yellow"/>
                <w:u w:val="single"/>
              </w:rPr>
              <w:t>Baseline Values</w:t>
            </w:r>
            <w:r w:rsidR="008A204F" w:rsidRPr="00A30E14">
              <w:rPr>
                <w:rStyle w:val="FootnoteReference"/>
                <w:rFonts w:ascii="Times New Roman" w:hAnsi="Times New Roman" w:cs="Times New Roman"/>
                <w:sz w:val="20"/>
                <w:szCs w:val="20"/>
                <w:highlight w:val="yellow"/>
                <w:u w:val="single"/>
              </w:rPr>
              <w:footnoteReference w:id="18"/>
            </w:r>
            <w:r w:rsidR="008A204F" w:rsidRPr="00A30E14">
              <w:rPr>
                <w:b/>
                <w:bCs/>
                <w:sz w:val="20"/>
                <w:szCs w:val="20"/>
                <w:highlight w:val="yellow"/>
                <w:u w:val="single"/>
              </w:rPr>
              <w:t xml:space="preserve">: </w:t>
            </w:r>
          </w:p>
          <w:p w14:paraId="3E38B8F0" w14:textId="77777777" w:rsidR="008A204F" w:rsidRPr="00A30E14" w:rsidRDefault="008A204F" w:rsidP="008A204F">
            <w:pPr>
              <w:rPr>
                <w:b/>
                <w:bCs/>
                <w:sz w:val="20"/>
                <w:szCs w:val="20"/>
                <w:highlight w:val="yellow"/>
                <w:u w:val="single"/>
              </w:rPr>
            </w:pPr>
          </w:p>
          <w:p w14:paraId="211BA907" w14:textId="77777777" w:rsidR="008A204F" w:rsidRPr="00A30E14" w:rsidRDefault="008A204F" w:rsidP="008A204F">
            <w:pPr>
              <w:rPr>
                <w:b/>
                <w:bCs/>
                <w:sz w:val="20"/>
                <w:szCs w:val="20"/>
                <w:highlight w:val="yellow"/>
              </w:rPr>
            </w:pPr>
            <w:r w:rsidRPr="00A30E14">
              <w:rPr>
                <w:b/>
                <w:bCs/>
                <w:sz w:val="20"/>
                <w:szCs w:val="20"/>
                <w:highlight w:val="yellow"/>
              </w:rPr>
              <w:t>CLC BR</w:t>
            </w:r>
            <w:r w:rsidRPr="00A30E14">
              <w:rPr>
                <w:rStyle w:val="FootnoteReference"/>
                <w:rFonts w:ascii="Times New Roman" w:hAnsi="Times New Roman" w:cs="Times New Roman"/>
                <w:highlight w:val="yellow"/>
              </w:rPr>
              <w:footnoteReference w:id="19"/>
            </w:r>
            <w:r w:rsidRPr="00A30E14">
              <w:rPr>
                <w:b/>
                <w:bCs/>
                <w:sz w:val="20"/>
                <w:szCs w:val="20"/>
                <w:highlight w:val="yellow"/>
              </w:rPr>
              <w:t>:</w:t>
            </w:r>
          </w:p>
          <w:p w14:paraId="3D304337" w14:textId="4CCAF2DA" w:rsidR="008A204F" w:rsidRPr="00A30E14" w:rsidRDefault="008A204F" w:rsidP="008A204F">
            <w:pPr>
              <w:rPr>
                <w:bCs/>
                <w:sz w:val="20"/>
                <w:szCs w:val="20"/>
                <w:highlight w:val="yellow"/>
              </w:rPr>
            </w:pPr>
            <w:r w:rsidRPr="00A30E14">
              <w:rPr>
                <w:bCs/>
                <w:sz w:val="20"/>
                <w:szCs w:val="20"/>
                <w:highlight w:val="yellow"/>
              </w:rPr>
              <w:lastRenderedPageBreak/>
              <w:t>(i) Land crab (</w:t>
            </w:r>
            <w:r w:rsidR="00724815" w:rsidRPr="00A30E14">
              <w:rPr>
                <w:bCs/>
                <w:i/>
                <w:iCs/>
                <w:sz w:val="20"/>
                <w:szCs w:val="20"/>
                <w:highlight w:val="yellow"/>
              </w:rPr>
              <w:t>Gecarcoide</w:t>
            </w:r>
            <w:r w:rsidR="00040255" w:rsidRPr="00A30E14">
              <w:rPr>
                <w:bCs/>
                <w:i/>
                <w:iCs/>
                <w:sz w:val="20"/>
                <w:szCs w:val="20"/>
                <w:highlight w:val="yellow"/>
              </w:rPr>
              <w:t xml:space="preserve"> </w:t>
            </w:r>
            <w:r w:rsidR="00724815" w:rsidRPr="00A30E14">
              <w:rPr>
                <w:bCs/>
                <w:i/>
                <w:iCs/>
                <w:sz w:val="20"/>
                <w:szCs w:val="20"/>
                <w:highlight w:val="yellow"/>
              </w:rPr>
              <w:t>alalandii</w:t>
            </w:r>
            <w:r w:rsidRPr="00A30E14">
              <w:rPr>
                <w:bCs/>
                <w:sz w:val="20"/>
                <w:szCs w:val="20"/>
                <w:highlight w:val="yellow"/>
              </w:rPr>
              <w:t xml:space="preserve">) </w:t>
            </w:r>
            <w:r w:rsidRPr="00A30E14">
              <w:rPr>
                <w:bCs/>
                <w:sz w:val="20"/>
                <w:szCs w:val="20"/>
                <w:highlight w:val="yellow"/>
                <w:u w:val="single"/>
              </w:rPr>
              <w:t xml:space="preserve">+ </w:t>
            </w:r>
            <w:r w:rsidRPr="00A30E14">
              <w:rPr>
                <w:bCs/>
                <w:sz w:val="20"/>
                <w:szCs w:val="20"/>
                <w:highlight w:val="yellow"/>
              </w:rPr>
              <w:t xml:space="preserve">35,000 </w:t>
            </w:r>
          </w:p>
          <w:p w14:paraId="7F8F6E5E" w14:textId="77777777" w:rsidR="008A204F" w:rsidRPr="00A30E14" w:rsidRDefault="008A204F" w:rsidP="008A204F">
            <w:pPr>
              <w:rPr>
                <w:sz w:val="20"/>
                <w:szCs w:val="20"/>
                <w:highlight w:val="yellow"/>
              </w:rPr>
            </w:pPr>
            <w:r w:rsidRPr="00A30E14">
              <w:rPr>
                <w:sz w:val="20"/>
                <w:szCs w:val="20"/>
                <w:highlight w:val="yellow"/>
              </w:rPr>
              <w:t>(ii) Coral reef 39% (live coral cover)</w:t>
            </w:r>
          </w:p>
          <w:p w14:paraId="3C8A00BD" w14:textId="77777777" w:rsidR="008A204F" w:rsidRPr="00A30E14" w:rsidRDefault="008A204F" w:rsidP="008A204F">
            <w:pPr>
              <w:rPr>
                <w:b/>
                <w:bCs/>
                <w:sz w:val="18"/>
                <w:szCs w:val="18"/>
                <w:highlight w:val="yellow"/>
              </w:rPr>
            </w:pPr>
            <w:r w:rsidRPr="00A30E14">
              <w:rPr>
                <w:b/>
                <w:bCs/>
                <w:sz w:val="20"/>
                <w:szCs w:val="20"/>
                <w:highlight w:val="yellow"/>
              </w:rPr>
              <w:t>Dong Nai BR</w:t>
            </w:r>
            <w:r w:rsidRPr="00A30E14">
              <w:rPr>
                <w:rStyle w:val="FootnoteReference"/>
                <w:rFonts w:ascii="Times New Roman" w:hAnsi="Times New Roman" w:cs="Times New Roman"/>
                <w:highlight w:val="yellow"/>
              </w:rPr>
              <w:footnoteReference w:id="20"/>
            </w:r>
          </w:p>
          <w:p w14:paraId="154B1E6A" w14:textId="77777777" w:rsidR="008A204F" w:rsidRPr="00A30E14" w:rsidRDefault="008A204F" w:rsidP="008A204F">
            <w:pPr>
              <w:rPr>
                <w:bCs/>
                <w:sz w:val="18"/>
                <w:szCs w:val="18"/>
                <w:highlight w:val="yellow"/>
              </w:rPr>
            </w:pPr>
            <w:r w:rsidRPr="00A30E14">
              <w:rPr>
                <w:bCs/>
                <w:sz w:val="20"/>
                <w:szCs w:val="20"/>
                <w:highlight w:val="yellow"/>
              </w:rPr>
              <w:t>(i) Gaur (</w:t>
            </w:r>
            <w:r w:rsidRPr="00A30E14">
              <w:rPr>
                <w:i/>
                <w:iCs/>
                <w:color w:val="424242"/>
                <w:sz w:val="20"/>
                <w:szCs w:val="20"/>
                <w:highlight w:val="yellow"/>
              </w:rPr>
              <w:t>Bos gaurus</w:t>
            </w:r>
            <w:r w:rsidRPr="00A30E14">
              <w:rPr>
                <w:color w:val="424242"/>
                <w:sz w:val="20"/>
                <w:szCs w:val="20"/>
                <w:highlight w:val="yellow"/>
              </w:rPr>
              <w:t>)</w:t>
            </w:r>
            <w:r w:rsidRPr="00A30E14">
              <w:rPr>
                <w:bCs/>
                <w:sz w:val="20"/>
                <w:szCs w:val="20"/>
                <w:highlight w:val="yellow"/>
                <w:u w:val="single"/>
              </w:rPr>
              <w:t xml:space="preserve"> + </w:t>
            </w:r>
            <w:r w:rsidRPr="00A30E14">
              <w:rPr>
                <w:bCs/>
                <w:sz w:val="20"/>
                <w:szCs w:val="20"/>
                <w:highlight w:val="yellow"/>
              </w:rPr>
              <w:t>200</w:t>
            </w:r>
            <w:r w:rsidRPr="00A30E14">
              <w:rPr>
                <w:rStyle w:val="FootnoteReference"/>
                <w:rFonts w:ascii="Times New Roman" w:hAnsi="Times New Roman" w:cs="Times New Roman"/>
                <w:highlight w:val="yellow"/>
              </w:rPr>
              <w:footnoteReference w:id="21"/>
            </w:r>
          </w:p>
          <w:p w14:paraId="7DDA947B" w14:textId="77777777" w:rsidR="008A204F" w:rsidRPr="00A30E14" w:rsidRDefault="008A204F" w:rsidP="008A204F">
            <w:pPr>
              <w:rPr>
                <w:bCs/>
                <w:sz w:val="20"/>
                <w:szCs w:val="20"/>
                <w:highlight w:val="yellow"/>
              </w:rPr>
            </w:pPr>
            <w:r w:rsidRPr="00A30E14">
              <w:rPr>
                <w:bCs/>
                <w:sz w:val="20"/>
                <w:szCs w:val="20"/>
                <w:highlight w:val="yellow"/>
              </w:rPr>
              <w:t>(ii) Black Shank Douc (</w:t>
            </w:r>
            <w:r w:rsidRPr="00A30E14">
              <w:rPr>
                <w:i/>
                <w:iCs/>
                <w:color w:val="424242"/>
                <w:sz w:val="20"/>
                <w:szCs w:val="20"/>
                <w:highlight w:val="yellow"/>
              </w:rPr>
              <w:t>Pygathrix nigripes</w:t>
            </w:r>
            <w:r w:rsidRPr="00A30E14">
              <w:rPr>
                <w:color w:val="424242"/>
                <w:sz w:val="20"/>
                <w:szCs w:val="20"/>
                <w:highlight w:val="yellow"/>
              </w:rPr>
              <w:t>)</w:t>
            </w:r>
            <w:r w:rsidRPr="00A30E14">
              <w:rPr>
                <w:bCs/>
                <w:sz w:val="20"/>
                <w:szCs w:val="20"/>
                <w:highlight w:val="yellow"/>
                <w:u w:val="single"/>
              </w:rPr>
              <w:t xml:space="preserve"> + </w:t>
            </w:r>
            <w:r w:rsidRPr="00A30E14">
              <w:rPr>
                <w:bCs/>
                <w:sz w:val="20"/>
                <w:szCs w:val="20"/>
                <w:highlight w:val="yellow"/>
              </w:rPr>
              <w:t>37</w:t>
            </w:r>
            <w:r w:rsidRPr="00A30E14">
              <w:rPr>
                <w:rStyle w:val="FootnoteReference"/>
                <w:rFonts w:ascii="Times New Roman" w:hAnsi="Times New Roman" w:cs="Times New Roman"/>
                <w:highlight w:val="yellow"/>
              </w:rPr>
              <w:footnoteReference w:id="22"/>
            </w:r>
          </w:p>
          <w:p w14:paraId="457F39EE" w14:textId="2BB01D3B" w:rsidR="008A204F" w:rsidRPr="00A30E14" w:rsidRDefault="008A204F" w:rsidP="008A204F">
            <w:pPr>
              <w:rPr>
                <w:bCs/>
                <w:sz w:val="18"/>
                <w:szCs w:val="18"/>
                <w:highlight w:val="yellow"/>
              </w:rPr>
            </w:pPr>
            <w:r w:rsidRPr="00A30E14">
              <w:rPr>
                <w:sz w:val="20"/>
                <w:szCs w:val="20"/>
                <w:highlight w:val="yellow"/>
              </w:rPr>
              <w:t>(iii) Yellow-crested Gibbon (</w:t>
            </w:r>
            <w:r w:rsidR="00D35BE2" w:rsidRPr="00A30E14">
              <w:rPr>
                <w:i/>
                <w:iCs/>
                <w:color w:val="424242"/>
                <w:sz w:val="20"/>
                <w:szCs w:val="20"/>
                <w:highlight w:val="yellow"/>
              </w:rPr>
              <w:t>Nomascus</w:t>
            </w:r>
            <w:r w:rsidR="00040255" w:rsidRPr="00A30E14">
              <w:rPr>
                <w:i/>
                <w:iCs/>
                <w:color w:val="424242"/>
                <w:sz w:val="20"/>
                <w:szCs w:val="20"/>
                <w:highlight w:val="yellow"/>
              </w:rPr>
              <w:t xml:space="preserve"> </w:t>
            </w:r>
            <w:r w:rsidR="00D35BE2" w:rsidRPr="00A30E14">
              <w:rPr>
                <w:i/>
                <w:iCs/>
                <w:color w:val="424242"/>
                <w:sz w:val="20"/>
                <w:szCs w:val="20"/>
                <w:highlight w:val="yellow"/>
              </w:rPr>
              <w:t>gabriellae</w:t>
            </w:r>
            <w:r w:rsidRPr="00A30E14">
              <w:rPr>
                <w:color w:val="424242"/>
                <w:sz w:val="20"/>
                <w:szCs w:val="20"/>
                <w:highlight w:val="yellow"/>
              </w:rPr>
              <w:t>)</w:t>
            </w:r>
            <w:r w:rsidRPr="00A30E14">
              <w:rPr>
                <w:sz w:val="20"/>
                <w:szCs w:val="20"/>
                <w:highlight w:val="yellow"/>
                <w:u w:val="single"/>
              </w:rPr>
              <w:t>+</w:t>
            </w:r>
            <w:r w:rsidRPr="00A30E14">
              <w:rPr>
                <w:sz w:val="20"/>
                <w:szCs w:val="20"/>
                <w:highlight w:val="yellow"/>
              </w:rPr>
              <w:t>171</w:t>
            </w:r>
            <w:r w:rsidRPr="00A30E14">
              <w:rPr>
                <w:rStyle w:val="FootnoteReference"/>
                <w:rFonts w:ascii="Times New Roman" w:hAnsi="Times New Roman" w:cs="Times New Roman"/>
                <w:highlight w:val="yellow"/>
              </w:rPr>
              <w:footnoteReference w:id="23"/>
            </w:r>
          </w:p>
          <w:p w14:paraId="3CDE340E" w14:textId="77777777" w:rsidR="008A204F" w:rsidRPr="00A30E14" w:rsidRDefault="008A204F" w:rsidP="008A204F">
            <w:pPr>
              <w:rPr>
                <w:b/>
                <w:bCs/>
                <w:sz w:val="20"/>
                <w:szCs w:val="20"/>
                <w:highlight w:val="yellow"/>
              </w:rPr>
            </w:pPr>
            <w:r w:rsidRPr="00A30E14">
              <w:rPr>
                <w:b/>
                <w:bCs/>
                <w:sz w:val="20"/>
                <w:szCs w:val="20"/>
                <w:highlight w:val="yellow"/>
              </w:rPr>
              <w:t>Western Nghe An BR</w:t>
            </w:r>
            <w:r w:rsidRPr="00A30E14">
              <w:rPr>
                <w:rStyle w:val="FootnoteReference"/>
                <w:rFonts w:ascii="Times New Roman" w:hAnsi="Times New Roman" w:cs="Times New Roman"/>
                <w:highlight w:val="yellow"/>
              </w:rPr>
              <w:footnoteReference w:id="24"/>
            </w:r>
            <w:r w:rsidRPr="00A30E14">
              <w:rPr>
                <w:b/>
                <w:bCs/>
                <w:sz w:val="20"/>
                <w:szCs w:val="20"/>
                <w:highlight w:val="yellow"/>
              </w:rPr>
              <w:t xml:space="preserve">: </w:t>
            </w:r>
          </w:p>
          <w:p w14:paraId="337FD9B3" w14:textId="77777777" w:rsidR="008A204F" w:rsidRPr="00A30E14" w:rsidRDefault="008A204F" w:rsidP="008A204F">
            <w:pPr>
              <w:rPr>
                <w:bCs/>
                <w:sz w:val="20"/>
                <w:szCs w:val="20"/>
                <w:highlight w:val="yellow"/>
                <w:u w:val="single"/>
              </w:rPr>
            </w:pPr>
            <w:r w:rsidRPr="00A30E14">
              <w:rPr>
                <w:bCs/>
                <w:sz w:val="20"/>
                <w:szCs w:val="20"/>
                <w:highlight w:val="yellow"/>
              </w:rPr>
              <w:t>(i) Barbe’s Langur   (</w:t>
            </w:r>
            <w:r w:rsidRPr="00A30E14">
              <w:rPr>
                <w:i/>
                <w:iCs/>
                <w:color w:val="424242"/>
                <w:sz w:val="20"/>
                <w:szCs w:val="20"/>
                <w:highlight w:val="yellow"/>
              </w:rPr>
              <w:t>Presbytis barbei</w:t>
            </w:r>
            <w:r w:rsidRPr="00A30E14">
              <w:rPr>
                <w:color w:val="424242"/>
                <w:sz w:val="20"/>
                <w:szCs w:val="20"/>
                <w:highlight w:val="yellow"/>
              </w:rPr>
              <w:t>)</w:t>
            </w:r>
            <w:r w:rsidRPr="00A30E14">
              <w:rPr>
                <w:bCs/>
                <w:sz w:val="20"/>
                <w:szCs w:val="20"/>
                <w:highlight w:val="yellow"/>
                <w:u w:val="single"/>
              </w:rPr>
              <w:t xml:space="preserve"> +</w:t>
            </w:r>
            <w:r w:rsidRPr="00A30E14">
              <w:rPr>
                <w:bCs/>
                <w:sz w:val="20"/>
                <w:szCs w:val="20"/>
                <w:highlight w:val="yellow"/>
              </w:rPr>
              <w:t xml:space="preserve"> 40</w:t>
            </w:r>
            <w:r w:rsidRPr="00A30E14">
              <w:rPr>
                <w:rStyle w:val="FootnoteReference"/>
                <w:rFonts w:ascii="Times New Roman" w:hAnsi="Times New Roman" w:cs="Times New Roman"/>
                <w:highlight w:val="yellow"/>
              </w:rPr>
              <w:footnoteReference w:id="25"/>
            </w:r>
          </w:p>
          <w:p w14:paraId="3CEFF963" w14:textId="77777777" w:rsidR="008A204F" w:rsidRDefault="008A204F" w:rsidP="008A204F">
            <w:pPr>
              <w:rPr>
                <w:sz w:val="20"/>
                <w:szCs w:val="20"/>
              </w:rPr>
            </w:pPr>
            <w:r w:rsidRPr="00A30E14">
              <w:rPr>
                <w:sz w:val="20"/>
                <w:szCs w:val="20"/>
                <w:highlight w:val="yellow"/>
              </w:rPr>
              <w:t>(ii) White-cheeked crested gibbon (</w:t>
            </w:r>
            <w:r w:rsidR="00D35BE2" w:rsidRPr="00A30E14">
              <w:rPr>
                <w:i/>
                <w:iCs/>
                <w:color w:val="000000" w:themeColor="text1"/>
                <w:sz w:val="20"/>
                <w:szCs w:val="20"/>
                <w:highlight w:val="yellow"/>
              </w:rPr>
              <w:t>Nomascus</w:t>
            </w:r>
            <w:r w:rsidR="00040255" w:rsidRPr="00A30E14">
              <w:rPr>
                <w:i/>
                <w:iCs/>
                <w:color w:val="000000" w:themeColor="text1"/>
                <w:sz w:val="20"/>
                <w:szCs w:val="20"/>
                <w:highlight w:val="yellow"/>
              </w:rPr>
              <w:t xml:space="preserve"> </w:t>
            </w:r>
            <w:r w:rsidR="00D35BE2" w:rsidRPr="00A30E14">
              <w:rPr>
                <w:i/>
                <w:iCs/>
                <w:color w:val="000000" w:themeColor="text1"/>
                <w:sz w:val="20"/>
                <w:szCs w:val="20"/>
                <w:highlight w:val="yellow"/>
              </w:rPr>
              <w:t>leucogenys</w:t>
            </w:r>
            <w:r w:rsidRPr="00A30E14">
              <w:rPr>
                <w:color w:val="424242"/>
                <w:sz w:val="20"/>
                <w:szCs w:val="20"/>
                <w:highlight w:val="yellow"/>
              </w:rPr>
              <w:t>)</w:t>
            </w:r>
            <w:r w:rsidRPr="00A30E14">
              <w:rPr>
                <w:sz w:val="20"/>
                <w:szCs w:val="20"/>
                <w:highlight w:val="yellow"/>
                <w:u w:val="single"/>
              </w:rPr>
              <w:t>+</w:t>
            </w:r>
            <w:r w:rsidRPr="00A30E14">
              <w:rPr>
                <w:sz w:val="20"/>
                <w:szCs w:val="20"/>
                <w:highlight w:val="yellow"/>
              </w:rPr>
              <w:t xml:space="preserve"> 475</w:t>
            </w:r>
            <w:r w:rsidRPr="00A30E14">
              <w:rPr>
                <w:rStyle w:val="FootnoteReference"/>
                <w:rFonts w:ascii="Times New Roman" w:hAnsi="Times New Roman" w:cs="Times New Roman"/>
                <w:highlight w:val="yellow"/>
              </w:rPr>
              <w:footnoteReference w:id="26"/>
            </w:r>
          </w:p>
          <w:p w14:paraId="56AD2DC3" w14:textId="03C9DEF5" w:rsidR="00A30E14" w:rsidRPr="00171C82" w:rsidRDefault="00A30E14" w:rsidP="008A204F">
            <w:pPr>
              <w:rPr>
                <w:b/>
                <w:bCs/>
                <w:sz w:val="20"/>
                <w:szCs w:val="20"/>
                <w:highlight w:val="green"/>
                <w:u w:val="single"/>
              </w:rPr>
            </w:pPr>
            <w:r w:rsidRPr="00171C82">
              <w:rPr>
                <w:b/>
                <w:bCs/>
                <w:sz w:val="20"/>
                <w:szCs w:val="20"/>
                <w:highlight w:val="green"/>
                <w:u w:val="single"/>
              </w:rPr>
              <w:t xml:space="preserve">New: Baseline Values </w:t>
            </w:r>
            <w:r w:rsidR="00875BF0">
              <w:rPr>
                <w:rStyle w:val="FootnoteReference"/>
                <w:b/>
                <w:bCs/>
                <w:highlight w:val="green"/>
                <w:u w:val="single"/>
              </w:rPr>
              <w:footnoteReference w:id="27"/>
            </w:r>
          </w:p>
          <w:p w14:paraId="13183FFF" w14:textId="39595BE4" w:rsidR="00171C82" w:rsidRPr="00171C82" w:rsidRDefault="00B34453" w:rsidP="00171C82">
            <w:pPr>
              <w:rPr>
                <w:rFonts w:cstheme="minorHAnsi"/>
                <w:b/>
                <w:i/>
                <w:sz w:val="20"/>
                <w:szCs w:val="20"/>
                <w:highlight w:val="green"/>
              </w:rPr>
            </w:pPr>
            <w:r>
              <w:rPr>
                <w:rFonts w:cstheme="minorHAnsi"/>
                <w:b/>
                <w:i/>
                <w:sz w:val="20"/>
                <w:szCs w:val="20"/>
                <w:highlight w:val="green"/>
              </w:rPr>
              <w:lastRenderedPageBreak/>
              <w:t>Cu Lao Cham - Hoi An</w:t>
            </w:r>
            <w:r w:rsidR="00171C82" w:rsidRPr="00171C82">
              <w:rPr>
                <w:rFonts w:cstheme="minorHAnsi"/>
                <w:b/>
                <w:i/>
                <w:sz w:val="20"/>
                <w:szCs w:val="20"/>
                <w:highlight w:val="green"/>
              </w:rPr>
              <w:t xml:space="preserve"> BR (Monitoring period: May-Jul 2021</w:t>
            </w:r>
            <w:r w:rsidR="00171C82" w:rsidRPr="00171C82">
              <w:rPr>
                <w:rFonts w:eastAsia="Arial" w:cstheme="minorHAnsi"/>
                <w:b/>
                <w:i/>
                <w:sz w:val="20"/>
                <w:szCs w:val="20"/>
                <w:highlight w:val="green"/>
                <w:vertAlign w:val="superscript"/>
              </w:rPr>
              <w:footnoteReference w:id="28"/>
            </w:r>
            <w:r w:rsidR="00171C82" w:rsidRPr="00171C82">
              <w:rPr>
                <w:rFonts w:cstheme="minorHAnsi"/>
                <w:b/>
                <w:i/>
                <w:sz w:val="20"/>
                <w:szCs w:val="20"/>
                <w:highlight w:val="green"/>
              </w:rPr>
              <w:t xml:space="preserve">): </w:t>
            </w:r>
          </w:p>
          <w:p w14:paraId="245BD056" w14:textId="77777777" w:rsidR="00171C82" w:rsidRPr="00171C82" w:rsidRDefault="00171C82" w:rsidP="00171C82">
            <w:pPr>
              <w:numPr>
                <w:ilvl w:val="0"/>
                <w:numId w:val="88"/>
              </w:numPr>
              <w:pBdr>
                <w:top w:val="nil"/>
                <w:left w:val="nil"/>
                <w:bottom w:val="nil"/>
                <w:right w:val="nil"/>
                <w:between w:val="nil"/>
              </w:pBdr>
              <w:ind w:left="67" w:hanging="67"/>
              <w:rPr>
                <w:rFonts w:cstheme="minorHAnsi"/>
                <w:color w:val="000000"/>
                <w:sz w:val="20"/>
                <w:szCs w:val="20"/>
                <w:highlight w:val="green"/>
              </w:rPr>
            </w:pPr>
            <w:r w:rsidRPr="00171C82">
              <w:rPr>
                <w:rFonts w:cstheme="minorHAnsi"/>
                <w:color w:val="000000"/>
                <w:sz w:val="20"/>
                <w:szCs w:val="20"/>
                <w:highlight w:val="green"/>
              </w:rPr>
              <w:t>Land crab (</w:t>
            </w:r>
            <w:r w:rsidRPr="00B34453">
              <w:rPr>
                <w:rFonts w:cstheme="minorHAnsi"/>
                <w:i/>
                <w:iCs/>
                <w:color w:val="000000"/>
                <w:sz w:val="20"/>
                <w:szCs w:val="20"/>
                <w:highlight w:val="green"/>
              </w:rPr>
              <w:t>Gecarcoidea lalandii</w:t>
            </w:r>
            <w:r w:rsidRPr="00171C82">
              <w:rPr>
                <w:rFonts w:cstheme="minorHAnsi"/>
                <w:color w:val="000000"/>
                <w:sz w:val="20"/>
                <w:szCs w:val="20"/>
                <w:highlight w:val="green"/>
              </w:rPr>
              <w:t>): estimated 27,000 individuals</w:t>
            </w:r>
          </w:p>
          <w:p w14:paraId="71543DA5" w14:textId="78BABAD4" w:rsidR="00171C82" w:rsidRPr="00171C82" w:rsidRDefault="00171C82" w:rsidP="00171C82">
            <w:pPr>
              <w:numPr>
                <w:ilvl w:val="0"/>
                <w:numId w:val="88"/>
              </w:numPr>
              <w:pBdr>
                <w:top w:val="nil"/>
                <w:left w:val="nil"/>
                <w:bottom w:val="nil"/>
                <w:right w:val="nil"/>
                <w:between w:val="nil"/>
              </w:pBdr>
              <w:ind w:left="67" w:hanging="67"/>
              <w:rPr>
                <w:rFonts w:cstheme="minorHAnsi"/>
                <w:color w:val="000000"/>
                <w:sz w:val="20"/>
                <w:szCs w:val="20"/>
                <w:highlight w:val="green"/>
              </w:rPr>
            </w:pPr>
            <w:r w:rsidRPr="00171C82">
              <w:rPr>
                <w:rFonts w:cstheme="minorHAnsi"/>
                <w:color w:val="000000"/>
                <w:sz w:val="20"/>
                <w:szCs w:val="20"/>
                <w:highlight w:val="green"/>
              </w:rPr>
              <w:t>Coral reef (live coral cover): 53,2% ( ± 16,1%)</w:t>
            </w:r>
          </w:p>
          <w:p w14:paraId="47CDCAF1" w14:textId="77777777" w:rsidR="00171C82" w:rsidRPr="00171C82" w:rsidRDefault="00171C82" w:rsidP="00171C82">
            <w:pPr>
              <w:rPr>
                <w:rFonts w:cstheme="minorHAnsi"/>
                <w:sz w:val="20"/>
                <w:szCs w:val="20"/>
                <w:highlight w:val="green"/>
              </w:rPr>
            </w:pPr>
          </w:p>
          <w:p w14:paraId="3CEF5DE3" w14:textId="77777777" w:rsidR="00171C82" w:rsidRPr="00171C82" w:rsidRDefault="00171C82" w:rsidP="00171C82">
            <w:pPr>
              <w:rPr>
                <w:rFonts w:cstheme="minorHAnsi"/>
                <w:b/>
                <w:i/>
                <w:sz w:val="20"/>
                <w:szCs w:val="20"/>
                <w:highlight w:val="green"/>
              </w:rPr>
            </w:pPr>
            <w:r w:rsidRPr="00171C82">
              <w:rPr>
                <w:rFonts w:cstheme="minorHAnsi"/>
                <w:b/>
                <w:i/>
                <w:sz w:val="20"/>
                <w:szCs w:val="20"/>
                <w:highlight w:val="green"/>
              </w:rPr>
              <w:t xml:space="preserve">Dong Nai BR </w:t>
            </w:r>
            <w:r w:rsidRPr="00171C82">
              <w:rPr>
                <w:rFonts w:eastAsia="Arial" w:cstheme="minorHAnsi"/>
                <w:b/>
                <w:i/>
                <w:sz w:val="20"/>
                <w:szCs w:val="20"/>
                <w:highlight w:val="green"/>
                <w:vertAlign w:val="superscript"/>
              </w:rPr>
              <w:footnoteReference w:id="29"/>
            </w:r>
            <w:r w:rsidRPr="00171C82">
              <w:rPr>
                <w:rFonts w:cstheme="minorHAnsi"/>
                <w:b/>
                <w:i/>
                <w:sz w:val="20"/>
                <w:szCs w:val="20"/>
                <w:highlight w:val="green"/>
              </w:rPr>
              <w:t>(Monitoring period: May-Jul 2021):</w:t>
            </w:r>
          </w:p>
          <w:p w14:paraId="45F19B3E" w14:textId="77777777" w:rsidR="00171C82" w:rsidRPr="00171C82" w:rsidRDefault="00171C82" w:rsidP="00171C82">
            <w:pPr>
              <w:numPr>
                <w:ilvl w:val="0"/>
                <w:numId w:val="88"/>
              </w:numPr>
              <w:pBdr>
                <w:top w:val="nil"/>
                <w:left w:val="nil"/>
                <w:bottom w:val="nil"/>
                <w:right w:val="nil"/>
                <w:between w:val="nil"/>
              </w:pBdr>
              <w:ind w:left="67" w:hanging="67"/>
              <w:rPr>
                <w:rFonts w:cstheme="minorHAnsi"/>
                <w:color w:val="000000"/>
                <w:sz w:val="20"/>
                <w:szCs w:val="20"/>
                <w:highlight w:val="green"/>
              </w:rPr>
            </w:pPr>
            <w:r w:rsidRPr="00171C82">
              <w:rPr>
                <w:rFonts w:cstheme="minorHAnsi"/>
                <w:color w:val="000000"/>
                <w:sz w:val="20"/>
                <w:szCs w:val="20"/>
                <w:highlight w:val="green"/>
              </w:rPr>
              <w:t>Gaur (</w:t>
            </w:r>
            <w:r w:rsidRPr="00B34453">
              <w:rPr>
                <w:rFonts w:cstheme="minorHAnsi"/>
                <w:i/>
                <w:iCs/>
                <w:color w:val="424242"/>
                <w:sz w:val="20"/>
                <w:szCs w:val="20"/>
                <w:highlight w:val="green"/>
              </w:rPr>
              <w:t>Bos gaurus</w:t>
            </w:r>
            <w:r w:rsidRPr="00171C82">
              <w:rPr>
                <w:rFonts w:cstheme="minorHAnsi"/>
                <w:color w:val="424242"/>
                <w:sz w:val="20"/>
                <w:szCs w:val="20"/>
                <w:highlight w:val="green"/>
              </w:rPr>
              <w:t>)</w:t>
            </w:r>
            <w:r w:rsidRPr="00171C82">
              <w:rPr>
                <w:rFonts w:cstheme="minorHAnsi"/>
                <w:color w:val="000000"/>
                <w:sz w:val="20"/>
                <w:szCs w:val="20"/>
                <w:highlight w:val="green"/>
                <w:u w:val="single"/>
              </w:rPr>
              <w:t>:</w:t>
            </w:r>
            <w:r w:rsidRPr="00171C82">
              <w:rPr>
                <w:rFonts w:cstheme="minorHAnsi"/>
                <w:color w:val="000000"/>
                <w:sz w:val="20"/>
                <w:szCs w:val="20"/>
                <w:highlight w:val="green"/>
              </w:rPr>
              <w:t xml:space="preserve"> 57 individuals (estimated 100 individuals).</w:t>
            </w:r>
          </w:p>
          <w:p w14:paraId="60DD61D4" w14:textId="77777777" w:rsidR="00171C82" w:rsidRPr="00171C82" w:rsidRDefault="00171C82" w:rsidP="00171C82">
            <w:pPr>
              <w:numPr>
                <w:ilvl w:val="0"/>
                <w:numId w:val="88"/>
              </w:numPr>
              <w:pBdr>
                <w:top w:val="nil"/>
                <w:left w:val="nil"/>
                <w:bottom w:val="nil"/>
                <w:right w:val="nil"/>
                <w:between w:val="nil"/>
              </w:pBdr>
              <w:ind w:left="67" w:hanging="67"/>
              <w:rPr>
                <w:rFonts w:cstheme="minorHAnsi"/>
                <w:color w:val="000000"/>
                <w:sz w:val="20"/>
                <w:szCs w:val="20"/>
                <w:highlight w:val="green"/>
              </w:rPr>
            </w:pPr>
            <w:r w:rsidRPr="00171C82">
              <w:rPr>
                <w:rFonts w:cstheme="minorHAnsi"/>
                <w:color w:val="000000"/>
                <w:sz w:val="20"/>
                <w:szCs w:val="20"/>
                <w:highlight w:val="green"/>
              </w:rPr>
              <w:t>Yellow-crested Gibbon (</w:t>
            </w:r>
            <w:r w:rsidRPr="00171C82">
              <w:rPr>
                <w:rFonts w:cstheme="minorHAnsi"/>
                <w:i/>
                <w:color w:val="424242"/>
                <w:sz w:val="20"/>
                <w:szCs w:val="20"/>
                <w:highlight w:val="green"/>
              </w:rPr>
              <w:t>Nomascus gabriellae</w:t>
            </w:r>
            <w:r w:rsidRPr="00171C82">
              <w:rPr>
                <w:rFonts w:cstheme="minorHAnsi"/>
                <w:color w:val="424242"/>
                <w:sz w:val="20"/>
                <w:szCs w:val="20"/>
                <w:highlight w:val="green"/>
              </w:rPr>
              <w:t>)</w:t>
            </w:r>
            <w:r w:rsidRPr="00171C82">
              <w:rPr>
                <w:rFonts w:cstheme="minorHAnsi"/>
                <w:color w:val="000000"/>
                <w:sz w:val="20"/>
                <w:szCs w:val="20"/>
                <w:highlight w:val="green"/>
              </w:rPr>
              <w:t>: 80 individuals (estimated 1.024 individuals)</w:t>
            </w:r>
          </w:p>
          <w:p w14:paraId="27FEE6B9" w14:textId="77777777" w:rsidR="00171C82" w:rsidRPr="00171C82" w:rsidRDefault="00171C82" w:rsidP="00171C82">
            <w:pPr>
              <w:numPr>
                <w:ilvl w:val="0"/>
                <w:numId w:val="88"/>
              </w:numPr>
              <w:pBdr>
                <w:top w:val="nil"/>
                <w:left w:val="nil"/>
                <w:bottom w:val="nil"/>
                <w:right w:val="nil"/>
                <w:between w:val="nil"/>
              </w:pBdr>
              <w:ind w:left="67" w:hanging="67"/>
              <w:rPr>
                <w:rFonts w:cstheme="minorHAnsi"/>
                <w:color w:val="000000"/>
                <w:sz w:val="20"/>
                <w:szCs w:val="20"/>
                <w:highlight w:val="green"/>
              </w:rPr>
            </w:pPr>
            <w:r w:rsidRPr="00171C82">
              <w:rPr>
                <w:rFonts w:cstheme="minorHAnsi"/>
                <w:color w:val="000000"/>
                <w:sz w:val="20"/>
                <w:szCs w:val="20"/>
                <w:highlight w:val="green"/>
              </w:rPr>
              <w:t>Black Shank Douc (</w:t>
            </w:r>
            <w:r w:rsidRPr="00171C82">
              <w:rPr>
                <w:rFonts w:cstheme="minorHAnsi"/>
                <w:i/>
                <w:color w:val="424242"/>
                <w:sz w:val="20"/>
                <w:szCs w:val="20"/>
                <w:highlight w:val="green"/>
              </w:rPr>
              <w:t>Pygathrix nigripes</w:t>
            </w:r>
            <w:r w:rsidRPr="00171C82">
              <w:rPr>
                <w:rFonts w:cstheme="minorHAnsi"/>
                <w:color w:val="424242"/>
                <w:sz w:val="20"/>
                <w:szCs w:val="20"/>
                <w:highlight w:val="green"/>
              </w:rPr>
              <w:t>)</w:t>
            </w:r>
            <w:r w:rsidRPr="00171C82">
              <w:rPr>
                <w:rFonts w:cstheme="minorHAnsi"/>
                <w:color w:val="000000"/>
                <w:sz w:val="20"/>
                <w:szCs w:val="20"/>
                <w:highlight w:val="green"/>
              </w:rPr>
              <w:t>: 142 individuals (estimated 1.474 individuals)</w:t>
            </w:r>
          </w:p>
          <w:p w14:paraId="78E5FF7A" w14:textId="77777777" w:rsidR="00171C82" w:rsidRPr="00171C82" w:rsidRDefault="00171C82" w:rsidP="00171C82">
            <w:pPr>
              <w:pBdr>
                <w:top w:val="nil"/>
                <w:left w:val="nil"/>
                <w:bottom w:val="nil"/>
                <w:right w:val="nil"/>
                <w:between w:val="nil"/>
              </w:pBdr>
              <w:ind w:left="67"/>
              <w:rPr>
                <w:rFonts w:cstheme="minorHAnsi"/>
                <w:color w:val="000000"/>
                <w:sz w:val="20"/>
                <w:szCs w:val="20"/>
                <w:highlight w:val="green"/>
              </w:rPr>
            </w:pPr>
          </w:p>
          <w:p w14:paraId="2A86D4F9" w14:textId="77777777" w:rsidR="00171C82" w:rsidRPr="00171C82" w:rsidRDefault="00171C82" w:rsidP="00171C82">
            <w:pPr>
              <w:pBdr>
                <w:top w:val="nil"/>
                <w:left w:val="nil"/>
                <w:bottom w:val="nil"/>
                <w:right w:val="nil"/>
                <w:between w:val="nil"/>
              </w:pBdr>
              <w:ind w:left="67"/>
              <w:rPr>
                <w:rFonts w:cstheme="minorHAnsi"/>
                <w:color w:val="000000"/>
                <w:sz w:val="20"/>
                <w:szCs w:val="20"/>
                <w:highlight w:val="green"/>
              </w:rPr>
            </w:pPr>
            <w:r w:rsidRPr="00171C82">
              <w:rPr>
                <w:rFonts w:cstheme="minorHAnsi"/>
                <w:b/>
                <w:i/>
                <w:color w:val="000000"/>
                <w:sz w:val="20"/>
                <w:szCs w:val="20"/>
                <w:highlight w:val="green"/>
              </w:rPr>
              <w:lastRenderedPageBreak/>
              <w:t xml:space="preserve">Western Nghe An BR </w:t>
            </w:r>
            <w:r w:rsidRPr="00171C82">
              <w:rPr>
                <w:rFonts w:eastAsia="Arial" w:cstheme="minorHAnsi"/>
                <w:b/>
                <w:i/>
                <w:color w:val="000000"/>
                <w:sz w:val="20"/>
                <w:szCs w:val="20"/>
                <w:highlight w:val="green"/>
                <w:vertAlign w:val="superscript"/>
              </w:rPr>
              <w:footnoteReference w:id="30"/>
            </w:r>
            <w:r w:rsidRPr="00171C82">
              <w:rPr>
                <w:rFonts w:cstheme="minorHAnsi"/>
                <w:b/>
                <w:i/>
                <w:color w:val="000000"/>
                <w:sz w:val="20"/>
                <w:szCs w:val="20"/>
                <w:highlight w:val="green"/>
              </w:rPr>
              <w:t>(Monitoring period: Q2 2021):</w:t>
            </w:r>
          </w:p>
          <w:p w14:paraId="11A50C6E" w14:textId="77777777" w:rsidR="00171C82" w:rsidRPr="00171C82" w:rsidRDefault="00171C82" w:rsidP="00171C82">
            <w:pPr>
              <w:pBdr>
                <w:top w:val="nil"/>
                <w:left w:val="nil"/>
                <w:bottom w:val="nil"/>
                <w:right w:val="nil"/>
                <w:between w:val="nil"/>
              </w:pBdr>
              <w:ind w:left="67"/>
              <w:rPr>
                <w:rFonts w:cstheme="minorHAnsi"/>
                <w:color w:val="000000"/>
                <w:sz w:val="20"/>
                <w:szCs w:val="20"/>
                <w:highlight w:val="green"/>
              </w:rPr>
            </w:pPr>
            <w:r w:rsidRPr="00171C82">
              <w:rPr>
                <w:rFonts w:cstheme="minorHAnsi"/>
                <w:color w:val="000000"/>
                <w:sz w:val="20"/>
                <w:szCs w:val="20"/>
                <w:highlight w:val="green"/>
              </w:rPr>
              <w:t>- Barbe’s Langur   (</w:t>
            </w:r>
            <w:r w:rsidRPr="00171C82">
              <w:rPr>
                <w:rFonts w:cstheme="minorHAnsi"/>
                <w:i/>
                <w:color w:val="000000"/>
                <w:sz w:val="20"/>
                <w:szCs w:val="20"/>
                <w:highlight w:val="green"/>
              </w:rPr>
              <w:t>Presbytis barbei</w:t>
            </w:r>
            <w:r w:rsidRPr="00171C82">
              <w:rPr>
                <w:rFonts w:cstheme="minorHAnsi"/>
                <w:color w:val="000000"/>
                <w:sz w:val="20"/>
                <w:szCs w:val="20"/>
                <w:highlight w:val="green"/>
              </w:rPr>
              <w:t>): 26 individuals (Estimated 58 individuals).</w:t>
            </w:r>
          </w:p>
          <w:p w14:paraId="4ACF6EFC" w14:textId="03DAA5BE" w:rsidR="00A30E14" w:rsidRPr="00A30E14" w:rsidRDefault="00171C82" w:rsidP="00171C82">
            <w:pPr>
              <w:rPr>
                <w:sz w:val="20"/>
                <w:szCs w:val="20"/>
              </w:rPr>
            </w:pPr>
            <w:r w:rsidRPr="00171C82">
              <w:rPr>
                <w:sz w:val="20"/>
                <w:szCs w:val="20"/>
                <w:highlight w:val="green"/>
              </w:rPr>
              <w:t>- White-cheeked crested gibbon (</w:t>
            </w:r>
            <w:r w:rsidRPr="00171C82">
              <w:rPr>
                <w:i/>
                <w:sz w:val="20"/>
                <w:szCs w:val="20"/>
                <w:highlight w:val="green"/>
              </w:rPr>
              <w:t>Nomascus leucogenys</w:t>
            </w:r>
            <w:r w:rsidRPr="00171C82">
              <w:rPr>
                <w:sz w:val="20"/>
                <w:szCs w:val="20"/>
                <w:highlight w:val="green"/>
              </w:rPr>
              <w:t>): 32 individuals</w:t>
            </w:r>
          </w:p>
        </w:tc>
        <w:tc>
          <w:tcPr>
            <w:tcW w:w="1987" w:type="dxa"/>
          </w:tcPr>
          <w:p w14:paraId="12E193EA" w14:textId="77777777" w:rsidR="008A204F" w:rsidRPr="006C797C" w:rsidRDefault="008A204F" w:rsidP="008A204F">
            <w:pPr>
              <w:rPr>
                <w:bCs/>
                <w:sz w:val="20"/>
                <w:szCs w:val="20"/>
              </w:rPr>
            </w:pPr>
            <w:r w:rsidRPr="006C797C">
              <w:rPr>
                <w:bCs/>
                <w:sz w:val="20"/>
                <w:szCs w:val="20"/>
              </w:rPr>
              <w:lastRenderedPageBreak/>
              <w:t xml:space="preserve">Baseline validated and monitoring in progress for selected indicator species. </w:t>
            </w:r>
            <w:r w:rsidRPr="006C797C">
              <w:rPr>
                <w:bCs/>
                <w:sz w:val="20"/>
                <w:szCs w:val="20"/>
              </w:rPr>
              <w:lastRenderedPageBreak/>
              <w:t>Monitoring trends indicate positive changes</w:t>
            </w:r>
          </w:p>
        </w:tc>
        <w:tc>
          <w:tcPr>
            <w:tcW w:w="1883" w:type="dxa"/>
          </w:tcPr>
          <w:p w14:paraId="72F42DBB" w14:textId="77777777" w:rsidR="008A204F" w:rsidRPr="006C797C" w:rsidRDefault="008A204F" w:rsidP="008A204F">
            <w:pPr>
              <w:rPr>
                <w:bCs/>
                <w:sz w:val="20"/>
                <w:szCs w:val="20"/>
              </w:rPr>
            </w:pPr>
            <w:r w:rsidRPr="006C797C">
              <w:rPr>
                <w:sz w:val="20"/>
                <w:szCs w:val="20"/>
              </w:rPr>
              <w:lastRenderedPageBreak/>
              <w:t xml:space="preserve">Maintained or improved populations of key species in BRs from </w:t>
            </w:r>
            <w:r w:rsidRPr="006C797C">
              <w:rPr>
                <w:sz w:val="20"/>
                <w:szCs w:val="20"/>
              </w:rPr>
              <w:lastRenderedPageBreak/>
              <w:t>current baseline values</w:t>
            </w:r>
          </w:p>
        </w:tc>
        <w:tc>
          <w:tcPr>
            <w:tcW w:w="4217" w:type="dxa"/>
          </w:tcPr>
          <w:p w14:paraId="1C8B41D7" w14:textId="77777777" w:rsidR="008A204F" w:rsidRPr="006C797C" w:rsidRDefault="008A204F" w:rsidP="008A204F">
            <w:pPr>
              <w:ind w:left="33"/>
              <w:rPr>
                <w:b/>
                <w:bCs/>
                <w:i/>
                <w:sz w:val="20"/>
                <w:szCs w:val="20"/>
                <w:u w:val="single"/>
              </w:rPr>
            </w:pPr>
            <w:r w:rsidRPr="006C797C">
              <w:rPr>
                <w:b/>
                <w:bCs/>
                <w:i/>
                <w:sz w:val="20"/>
                <w:szCs w:val="20"/>
                <w:u w:val="single"/>
              </w:rPr>
              <w:lastRenderedPageBreak/>
              <w:t xml:space="preserve">Assumption: </w:t>
            </w:r>
          </w:p>
          <w:p w14:paraId="2569A5F4"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t>Adequate technical capacity available for undertaking monitoring species populations</w:t>
            </w:r>
          </w:p>
          <w:p w14:paraId="61105B1A" w14:textId="77777777" w:rsidR="008A204F" w:rsidRPr="006C797C" w:rsidRDefault="008A204F" w:rsidP="008A204F">
            <w:pPr>
              <w:ind w:left="33"/>
              <w:rPr>
                <w:b/>
                <w:bCs/>
                <w:i/>
                <w:sz w:val="20"/>
                <w:szCs w:val="20"/>
                <w:u w:val="single"/>
              </w:rPr>
            </w:pPr>
            <w:r w:rsidRPr="006C797C">
              <w:rPr>
                <w:b/>
                <w:bCs/>
                <w:i/>
                <w:sz w:val="20"/>
                <w:szCs w:val="20"/>
                <w:u w:val="single"/>
              </w:rPr>
              <w:t>Risk:</w:t>
            </w:r>
          </w:p>
          <w:p w14:paraId="4B83F000" w14:textId="77777777" w:rsidR="008A204F" w:rsidRPr="006C797C" w:rsidRDefault="008A204F" w:rsidP="008A204F">
            <w:pPr>
              <w:pStyle w:val="ListParagraph"/>
              <w:numPr>
                <w:ilvl w:val="0"/>
                <w:numId w:val="22"/>
              </w:numPr>
              <w:ind w:left="175" w:hanging="142"/>
              <w:rPr>
                <w:bCs/>
                <w:sz w:val="20"/>
                <w:szCs w:val="20"/>
              </w:rPr>
            </w:pPr>
            <w:r w:rsidRPr="006C797C">
              <w:rPr>
                <w:bCs/>
                <w:sz w:val="20"/>
                <w:szCs w:val="20"/>
              </w:rPr>
              <w:lastRenderedPageBreak/>
              <w:t>External factors beyond the control of the project (e.g. climate change) might effect species populations negatively</w:t>
            </w:r>
          </w:p>
        </w:tc>
      </w:tr>
      <w:tr w:rsidR="00F92862" w:rsidRPr="006C797C" w14:paraId="7B9CC6F8" w14:textId="77777777" w:rsidTr="008D2D9D">
        <w:trPr>
          <w:trHeight w:val="1266"/>
        </w:trPr>
        <w:tc>
          <w:tcPr>
            <w:tcW w:w="1524" w:type="dxa"/>
            <w:vMerge/>
            <w:shd w:val="pct12" w:color="auto" w:fill="auto"/>
          </w:tcPr>
          <w:p w14:paraId="1CDA8BFE" w14:textId="77777777" w:rsidR="008A204F" w:rsidRPr="006C797C" w:rsidRDefault="008A204F" w:rsidP="008A204F">
            <w:pPr>
              <w:rPr>
                <w:b/>
                <w:bCs/>
                <w:sz w:val="20"/>
                <w:szCs w:val="20"/>
              </w:rPr>
            </w:pPr>
          </w:p>
        </w:tc>
        <w:tc>
          <w:tcPr>
            <w:tcW w:w="3239" w:type="dxa"/>
          </w:tcPr>
          <w:p w14:paraId="07394646" w14:textId="77777777" w:rsidR="008A204F" w:rsidRPr="006C797C" w:rsidRDefault="008A204F" w:rsidP="008A204F">
            <w:pPr>
              <w:rPr>
                <w:bCs/>
                <w:i/>
                <w:sz w:val="20"/>
                <w:szCs w:val="20"/>
              </w:rPr>
            </w:pPr>
            <w:r w:rsidRPr="006C797C">
              <w:rPr>
                <w:b/>
                <w:bCs/>
                <w:sz w:val="20"/>
                <w:szCs w:val="20"/>
              </w:rPr>
              <w:t>Indicator 12:</w:t>
            </w:r>
            <w:r w:rsidRPr="006C797C">
              <w:rPr>
                <w:bCs/>
                <w:sz w:val="20"/>
                <w:szCs w:val="20"/>
              </w:rPr>
              <w:t>Increase in percentage of hotels and tourism facilities in and around BRs meet biodiversity-friendly certification standards</w:t>
            </w:r>
          </w:p>
        </w:tc>
        <w:tc>
          <w:tcPr>
            <w:tcW w:w="1893" w:type="dxa"/>
          </w:tcPr>
          <w:p w14:paraId="3B49AB58" w14:textId="77777777" w:rsidR="008A204F" w:rsidRPr="006C797C" w:rsidRDefault="008A204F" w:rsidP="008A204F">
            <w:pPr>
              <w:rPr>
                <w:bCs/>
                <w:sz w:val="20"/>
                <w:szCs w:val="20"/>
              </w:rPr>
            </w:pPr>
            <w:r w:rsidRPr="006C797C">
              <w:rPr>
                <w:bCs/>
                <w:sz w:val="20"/>
                <w:szCs w:val="20"/>
              </w:rPr>
              <w:t>No standards or certification procedures exists now</w:t>
            </w:r>
          </w:p>
        </w:tc>
        <w:tc>
          <w:tcPr>
            <w:tcW w:w="1987" w:type="dxa"/>
          </w:tcPr>
          <w:p w14:paraId="143F267D" w14:textId="77777777" w:rsidR="008A204F" w:rsidRPr="006C797C" w:rsidRDefault="008A204F" w:rsidP="008A204F">
            <w:pPr>
              <w:rPr>
                <w:bCs/>
                <w:sz w:val="20"/>
                <w:szCs w:val="20"/>
              </w:rPr>
            </w:pPr>
            <w:r w:rsidRPr="006C797C">
              <w:rPr>
                <w:bCs/>
                <w:sz w:val="20"/>
                <w:szCs w:val="20"/>
              </w:rPr>
              <w:t xml:space="preserve">Training complete, Certification criteria approved and at least 10% </w:t>
            </w:r>
            <w:r w:rsidRPr="006C797C">
              <w:rPr>
                <w:sz w:val="20"/>
                <w:szCs w:val="20"/>
              </w:rPr>
              <w:t>of hotel and tourism facilities within selected BRs adopt biodiversity-friendly certification standards</w:t>
            </w:r>
          </w:p>
        </w:tc>
        <w:tc>
          <w:tcPr>
            <w:tcW w:w="1883" w:type="dxa"/>
          </w:tcPr>
          <w:p w14:paraId="7F7697C9" w14:textId="00814F47" w:rsidR="008A204F" w:rsidRPr="006C797C" w:rsidRDefault="008A204F" w:rsidP="008A204F">
            <w:pPr>
              <w:rPr>
                <w:sz w:val="20"/>
                <w:szCs w:val="20"/>
              </w:rPr>
            </w:pPr>
            <w:r w:rsidRPr="006C797C">
              <w:rPr>
                <w:sz w:val="20"/>
                <w:szCs w:val="20"/>
              </w:rPr>
              <w:t>At least 50% of sampled hotel and tourism facilities (to be identified during the baseline assessment) within selected BRs adopt biodiversity-friendly certification standards</w:t>
            </w:r>
          </w:p>
        </w:tc>
        <w:tc>
          <w:tcPr>
            <w:tcW w:w="4217" w:type="dxa"/>
          </w:tcPr>
          <w:p w14:paraId="03AA095D" w14:textId="77777777" w:rsidR="008A204F" w:rsidRPr="006C797C" w:rsidRDefault="008A204F" w:rsidP="008A204F">
            <w:pPr>
              <w:rPr>
                <w:b/>
                <w:bCs/>
                <w:i/>
                <w:sz w:val="20"/>
                <w:szCs w:val="20"/>
                <w:u w:val="single"/>
              </w:rPr>
            </w:pPr>
            <w:r w:rsidRPr="006C797C">
              <w:rPr>
                <w:b/>
                <w:bCs/>
                <w:i/>
                <w:sz w:val="20"/>
                <w:szCs w:val="20"/>
                <w:u w:val="single"/>
              </w:rPr>
              <w:t xml:space="preserve">Assumptions: </w:t>
            </w:r>
          </w:p>
          <w:p w14:paraId="2D35D455" w14:textId="77777777" w:rsidR="008A204F" w:rsidRPr="006C797C" w:rsidRDefault="008A204F" w:rsidP="008A204F">
            <w:pPr>
              <w:pStyle w:val="ListParagraph"/>
              <w:numPr>
                <w:ilvl w:val="0"/>
                <w:numId w:val="25"/>
              </w:numPr>
              <w:ind w:left="175" w:hanging="142"/>
              <w:rPr>
                <w:bCs/>
                <w:sz w:val="20"/>
                <w:szCs w:val="20"/>
              </w:rPr>
            </w:pPr>
            <w:r w:rsidRPr="006C797C">
              <w:rPr>
                <w:bCs/>
                <w:sz w:val="20"/>
                <w:szCs w:val="20"/>
              </w:rPr>
              <w:t>Adequate technical capacity available for undertaking monitoring species populations</w:t>
            </w:r>
          </w:p>
          <w:p w14:paraId="051F866B" w14:textId="77777777" w:rsidR="008A204F" w:rsidRPr="006C797C" w:rsidRDefault="008A204F" w:rsidP="008A204F">
            <w:pPr>
              <w:rPr>
                <w:b/>
                <w:bCs/>
                <w:i/>
                <w:sz w:val="20"/>
                <w:szCs w:val="20"/>
                <w:u w:val="single"/>
              </w:rPr>
            </w:pPr>
            <w:r w:rsidRPr="006C797C">
              <w:rPr>
                <w:b/>
                <w:bCs/>
                <w:i/>
                <w:sz w:val="20"/>
                <w:szCs w:val="20"/>
                <w:u w:val="single"/>
              </w:rPr>
              <w:t>Risks:</w:t>
            </w:r>
          </w:p>
          <w:p w14:paraId="25745991" w14:textId="77777777" w:rsidR="008A204F" w:rsidRPr="006C797C" w:rsidRDefault="008A204F" w:rsidP="008A204F">
            <w:pPr>
              <w:pStyle w:val="ListParagraph"/>
              <w:numPr>
                <w:ilvl w:val="0"/>
                <w:numId w:val="25"/>
              </w:numPr>
              <w:ind w:left="175" w:hanging="142"/>
              <w:rPr>
                <w:bCs/>
                <w:sz w:val="20"/>
                <w:szCs w:val="20"/>
              </w:rPr>
            </w:pPr>
            <w:r w:rsidRPr="006C797C">
              <w:rPr>
                <w:bCs/>
                <w:sz w:val="20"/>
                <w:szCs w:val="20"/>
              </w:rPr>
              <w:t>External factors beyond the control of the project (e.g. climate change) might effect species populations negatively</w:t>
            </w:r>
          </w:p>
        </w:tc>
      </w:tr>
      <w:tr w:rsidR="00F92862" w:rsidRPr="006C797C" w14:paraId="11B44739" w14:textId="77777777" w:rsidTr="00040255">
        <w:trPr>
          <w:trHeight w:val="558"/>
        </w:trPr>
        <w:tc>
          <w:tcPr>
            <w:tcW w:w="1524" w:type="dxa"/>
            <w:shd w:val="pct12" w:color="auto" w:fill="auto"/>
          </w:tcPr>
          <w:p w14:paraId="488A1A3E" w14:textId="77777777" w:rsidR="00951F47" w:rsidRPr="006C797C" w:rsidRDefault="00951F47" w:rsidP="008A204F">
            <w:pPr>
              <w:rPr>
                <w:b/>
                <w:bCs/>
                <w:sz w:val="20"/>
                <w:szCs w:val="20"/>
              </w:rPr>
            </w:pPr>
          </w:p>
        </w:tc>
        <w:tc>
          <w:tcPr>
            <w:tcW w:w="3239" w:type="dxa"/>
          </w:tcPr>
          <w:p w14:paraId="751DA9FE" w14:textId="4F2A476F" w:rsidR="00951F47" w:rsidRPr="006C797C" w:rsidRDefault="00951F47" w:rsidP="008A204F">
            <w:pPr>
              <w:rPr>
                <w:sz w:val="20"/>
                <w:szCs w:val="20"/>
              </w:rPr>
            </w:pPr>
            <w:r w:rsidRPr="006C797C">
              <w:rPr>
                <w:b/>
                <w:bCs/>
                <w:sz w:val="20"/>
                <w:szCs w:val="20"/>
              </w:rPr>
              <w:t>Indicator 13</w:t>
            </w:r>
            <w:r w:rsidR="00DE667E" w:rsidRPr="006C797C">
              <w:rPr>
                <w:b/>
                <w:bCs/>
                <w:sz w:val="20"/>
                <w:szCs w:val="20"/>
              </w:rPr>
              <w:t xml:space="preserve"> </w:t>
            </w:r>
            <w:r w:rsidR="00E1185F" w:rsidRPr="006C797C">
              <w:rPr>
                <w:b/>
                <w:bCs/>
                <w:sz w:val="20"/>
                <w:szCs w:val="20"/>
              </w:rPr>
              <w:t>(</w:t>
            </w:r>
            <w:r w:rsidR="00E1185F" w:rsidRPr="006C797C">
              <w:rPr>
                <w:b/>
                <w:iCs/>
                <w:sz w:val="20"/>
                <w:szCs w:val="20"/>
              </w:rPr>
              <w:t>NEW INDICATOR</w:t>
            </w:r>
            <w:r w:rsidR="00E1185F" w:rsidRPr="006C797C">
              <w:rPr>
                <w:b/>
                <w:bCs/>
                <w:sz w:val="20"/>
                <w:szCs w:val="20"/>
              </w:rPr>
              <w:t>)</w:t>
            </w:r>
            <w:r w:rsidRPr="006C797C">
              <w:rPr>
                <w:b/>
                <w:bCs/>
                <w:sz w:val="20"/>
                <w:szCs w:val="20"/>
              </w:rPr>
              <w:t>:</w:t>
            </w:r>
            <w:r w:rsidR="00DE667E" w:rsidRPr="006C797C">
              <w:rPr>
                <w:b/>
                <w:bCs/>
                <w:sz w:val="20"/>
                <w:szCs w:val="20"/>
              </w:rPr>
              <w:t xml:space="preserve"> </w:t>
            </w:r>
            <w:r w:rsidR="00B4078C" w:rsidRPr="006C797C">
              <w:rPr>
                <w:sz w:val="20"/>
                <w:szCs w:val="20"/>
              </w:rPr>
              <w:t>New a</w:t>
            </w:r>
            <w:r w:rsidR="00716E34" w:rsidRPr="006C797C">
              <w:rPr>
                <w:sz w:val="20"/>
                <w:szCs w:val="20"/>
              </w:rPr>
              <w:t>rea of landscapes</w:t>
            </w:r>
            <w:r w:rsidR="007C0762" w:rsidRPr="006C797C">
              <w:rPr>
                <w:sz w:val="20"/>
                <w:szCs w:val="20"/>
              </w:rPr>
              <w:t xml:space="preserve"> (in </w:t>
            </w:r>
            <w:r w:rsidR="00136DD3" w:rsidRPr="006C797C">
              <w:rPr>
                <w:sz w:val="20"/>
                <w:szCs w:val="20"/>
              </w:rPr>
              <w:t xml:space="preserve">BR </w:t>
            </w:r>
            <w:r w:rsidR="007C0762" w:rsidRPr="006C797C">
              <w:rPr>
                <w:sz w:val="20"/>
                <w:szCs w:val="20"/>
              </w:rPr>
              <w:t xml:space="preserve">buffer and transition zone) </w:t>
            </w:r>
            <w:r w:rsidR="00716E34" w:rsidRPr="006C797C">
              <w:rPr>
                <w:sz w:val="20"/>
                <w:szCs w:val="20"/>
              </w:rPr>
              <w:t xml:space="preserve">under </w:t>
            </w:r>
            <w:r w:rsidR="00B4078C" w:rsidRPr="006C797C">
              <w:rPr>
                <w:sz w:val="20"/>
                <w:szCs w:val="20"/>
              </w:rPr>
              <w:t xml:space="preserve">sustainable management </w:t>
            </w:r>
            <w:r w:rsidR="00716E34" w:rsidRPr="006C797C">
              <w:rPr>
                <w:sz w:val="20"/>
                <w:szCs w:val="20"/>
              </w:rPr>
              <w:t xml:space="preserve">practices </w:t>
            </w:r>
          </w:p>
          <w:p w14:paraId="0E0F5D94" w14:textId="77777777" w:rsidR="00716E34" w:rsidRPr="006C797C" w:rsidRDefault="00716E34" w:rsidP="008A204F">
            <w:pPr>
              <w:rPr>
                <w:b/>
                <w:bCs/>
                <w:sz w:val="20"/>
                <w:szCs w:val="20"/>
              </w:rPr>
            </w:pPr>
          </w:p>
          <w:p w14:paraId="7E85A43E" w14:textId="77777777" w:rsidR="00B4078C" w:rsidRPr="006C797C" w:rsidRDefault="00B4078C" w:rsidP="008A204F">
            <w:pPr>
              <w:rPr>
                <w:sz w:val="20"/>
                <w:szCs w:val="20"/>
              </w:rPr>
            </w:pPr>
            <w:r w:rsidRPr="006C797C">
              <w:rPr>
                <w:sz w:val="20"/>
                <w:szCs w:val="20"/>
              </w:rPr>
              <w:t xml:space="preserve">Includes </w:t>
            </w:r>
            <w:r w:rsidR="007C0762" w:rsidRPr="006C797C">
              <w:rPr>
                <w:sz w:val="20"/>
                <w:szCs w:val="20"/>
              </w:rPr>
              <w:t>buffer and transition zones</w:t>
            </w:r>
            <w:r w:rsidRPr="006C797C">
              <w:rPr>
                <w:sz w:val="20"/>
                <w:szCs w:val="20"/>
              </w:rPr>
              <w:t xml:space="preserve"> in C</w:t>
            </w:r>
            <w:r w:rsidR="00E8055A" w:rsidRPr="006C797C">
              <w:rPr>
                <w:sz w:val="20"/>
                <w:szCs w:val="20"/>
              </w:rPr>
              <w:t>u</w:t>
            </w:r>
            <w:r w:rsidR="001528E0" w:rsidRPr="006C797C">
              <w:rPr>
                <w:sz w:val="20"/>
                <w:szCs w:val="20"/>
              </w:rPr>
              <w:t xml:space="preserve"> L</w:t>
            </w:r>
            <w:r w:rsidR="00E8055A" w:rsidRPr="006C797C">
              <w:rPr>
                <w:sz w:val="20"/>
                <w:szCs w:val="20"/>
              </w:rPr>
              <w:t>ao</w:t>
            </w:r>
            <w:r w:rsidR="009469E3" w:rsidRPr="006C797C">
              <w:rPr>
                <w:sz w:val="20"/>
                <w:szCs w:val="20"/>
              </w:rPr>
              <w:t xml:space="preserve"> C</w:t>
            </w:r>
            <w:r w:rsidR="00E8055A" w:rsidRPr="006C797C">
              <w:rPr>
                <w:sz w:val="20"/>
                <w:szCs w:val="20"/>
              </w:rPr>
              <w:t>ham</w:t>
            </w:r>
            <w:r w:rsidRPr="006C797C">
              <w:rPr>
                <w:sz w:val="20"/>
                <w:szCs w:val="20"/>
              </w:rPr>
              <w:t xml:space="preserve"> B</w:t>
            </w:r>
            <w:r w:rsidR="00E8055A" w:rsidRPr="006C797C">
              <w:rPr>
                <w:sz w:val="20"/>
                <w:szCs w:val="20"/>
              </w:rPr>
              <w:t xml:space="preserve">R, </w:t>
            </w:r>
            <w:r w:rsidRPr="006C797C">
              <w:rPr>
                <w:sz w:val="20"/>
                <w:szCs w:val="20"/>
              </w:rPr>
              <w:t>Western Nghe An BR, and Dong Nai BR</w:t>
            </w:r>
          </w:p>
          <w:p w14:paraId="67FAE88A" w14:textId="77777777" w:rsidR="009469E3" w:rsidRPr="006C797C" w:rsidRDefault="009469E3" w:rsidP="0053610F">
            <w:pPr>
              <w:rPr>
                <w:b/>
                <w:bCs/>
                <w:sz w:val="20"/>
                <w:szCs w:val="20"/>
              </w:rPr>
            </w:pPr>
          </w:p>
          <w:p w14:paraId="1FB7E674" w14:textId="5ABCCA23" w:rsidR="0053610F" w:rsidRPr="006C797C" w:rsidRDefault="009436DD" w:rsidP="0053610F">
            <w:pPr>
              <w:rPr>
                <w:sz w:val="20"/>
                <w:szCs w:val="20"/>
              </w:rPr>
            </w:pPr>
            <w:r w:rsidRPr="006C797C">
              <w:rPr>
                <w:sz w:val="20"/>
                <w:szCs w:val="20"/>
              </w:rPr>
              <w:t>Contributes to GEF Core Indicator</w:t>
            </w:r>
            <w:r w:rsidR="00DE667E" w:rsidRPr="006C797C">
              <w:rPr>
                <w:sz w:val="20"/>
                <w:szCs w:val="20"/>
              </w:rPr>
              <w:t xml:space="preserve"> </w:t>
            </w:r>
            <w:r w:rsidRPr="006C797C">
              <w:rPr>
                <w:sz w:val="20"/>
                <w:szCs w:val="20"/>
              </w:rPr>
              <w:t>4 and GEF Core Indicator 9. Refer to notes below and to GEF-7 Core Indicators Worksheet</w:t>
            </w:r>
          </w:p>
          <w:p w14:paraId="6D10AE54" w14:textId="77777777" w:rsidR="001528E0" w:rsidRPr="006C797C" w:rsidRDefault="001528E0" w:rsidP="0053610F">
            <w:pPr>
              <w:rPr>
                <w:sz w:val="20"/>
                <w:szCs w:val="20"/>
              </w:rPr>
            </w:pPr>
          </w:p>
          <w:p w14:paraId="02E7D05F" w14:textId="3F4B4D5B" w:rsidR="0053610F" w:rsidRPr="006C797C" w:rsidRDefault="009436DD" w:rsidP="008A204F">
            <w:pPr>
              <w:rPr>
                <w:sz w:val="20"/>
                <w:szCs w:val="20"/>
              </w:rPr>
            </w:pPr>
            <w:r w:rsidRPr="006C797C">
              <w:rPr>
                <w:b/>
                <w:bCs/>
                <w:i/>
                <w:iCs/>
                <w:sz w:val="20"/>
                <w:szCs w:val="20"/>
              </w:rPr>
              <w:lastRenderedPageBreak/>
              <w:t>Note 1</w:t>
            </w:r>
            <w:r w:rsidR="001528E0" w:rsidRPr="006C797C">
              <w:rPr>
                <w:sz w:val="20"/>
                <w:szCs w:val="20"/>
              </w:rPr>
              <w:t xml:space="preserve">: Core Indicator 4.1 </w:t>
            </w:r>
            <w:r w:rsidR="001528E0" w:rsidRPr="006C797C">
              <w:rPr>
                <w:sz w:val="20"/>
                <w:szCs w:val="20"/>
              </w:rPr>
              <w:br/>
              <w:t xml:space="preserve">Cu Lao </w:t>
            </w:r>
            <w:r w:rsidR="009226E2" w:rsidRPr="006C797C">
              <w:rPr>
                <w:sz w:val="20"/>
                <w:szCs w:val="20"/>
              </w:rPr>
              <w:t>Cham BR (MTR 20,350 ha, TE 21,915 ha)</w:t>
            </w:r>
            <w:r w:rsidR="00CF6F99" w:rsidRPr="006C797C">
              <w:rPr>
                <w:sz w:val="20"/>
                <w:szCs w:val="20"/>
              </w:rPr>
              <w:t xml:space="preserve">; </w:t>
            </w:r>
            <w:r w:rsidR="009226E2" w:rsidRPr="006C797C">
              <w:rPr>
                <w:sz w:val="20"/>
                <w:szCs w:val="20"/>
              </w:rPr>
              <w:t>Western Nghe An BR (MTR 608,</w:t>
            </w:r>
            <w:r w:rsidR="00106DAE" w:rsidRPr="006C797C">
              <w:rPr>
                <w:sz w:val="20"/>
                <w:szCs w:val="20"/>
              </w:rPr>
              <w:t>297</w:t>
            </w:r>
            <w:r w:rsidR="009226E2" w:rsidRPr="006C797C">
              <w:rPr>
                <w:sz w:val="20"/>
                <w:szCs w:val="20"/>
              </w:rPr>
              <w:t xml:space="preserve"> ha, TE </w:t>
            </w:r>
            <w:r w:rsidR="00B87286" w:rsidRPr="006C797C">
              <w:rPr>
                <w:sz w:val="20"/>
                <w:szCs w:val="20"/>
              </w:rPr>
              <w:t>1,</w:t>
            </w:r>
            <w:r w:rsidR="00106DAE" w:rsidRPr="006C797C">
              <w:rPr>
                <w:sz w:val="20"/>
                <w:szCs w:val="20"/>
              </w:rPr>
              <w:t>129,244</w:t>
            </w:r>
            <w:r w:rsidR="009226E2" w:rsidRPr="006C797C">
              <w:rPr>
                <w:sz w:val="20"/>
                <w:szCs w:val="20"/>
              </w:rPr>
              <w:t xml:space="preserve"> ha)</w:t>
            </w:r>
            <w:r w:rsidR="009226E2" w:rsidRPr="006C797C">
              <w:rPr>
                <w:sz w:val="20"/>
                <w:szCs w:val="20"/>
              </w:rPr>
              <w:br/>
              <w:t>Dong Nai BR (MTR349,</w:t>
            </w:r>
            <w:r w:rsidR="00106DAE" w:rsidRPr="006C797C">
              <w:rPr>
                <w:sz w:val="20"/>
                <w:szCs w:val="20"/>
              </w:rPr>
              <w:t>745</w:t>
            </w:r>
            <w:r w:rsidR="009226E2" w:rsidRPr="006C797C">
              <w:rPr>
                <w:sz w:val="20"/>
                <w:szCs w:val="20"/>
              </w:rPr>
              <w:t xml:space="preserve"> ha, TE </w:t>
            </w:r>
            <w:r w:rsidR="00B87286" w:rsidRPr="006C797C">
              <w:rPr>
                <w:sz w:val="20"/>
                <w:szCs w:val="20"/>
              </w:rPr>
              <w:t>79</w:t>
            </w:r>
            <w:r w:rsidR="00106DAE" w:rsidRPr="006C797C">
              <w:rPr>
                <w:sz w:val="20"/>
                <w:szCs w:val="20"/>
              </w:rPr>
              <w:t>4,670</w:t>
            </w:r>
            <w:r w:rsidR="009226E2" w:rsidRPr="006C797C">
              <w:rPr>
                <w:sz w:val="20"/>
                <w:szCs w:val="20"/>
              </w:rPr>
              <w:t xml:space="preserve"> ha)</w:t>
            </w:r>
          </w:p>
          <w:p w14:paraId="12318A8E" w14:textId="77777777" w:rsidR="00716E34" w:rsidRPr="006C797C" w:rsidRDefault="00716E34" w:rsidP="00DF5070">
            <w:pPr>
              <w:spacing w:line="120" w:lineRule="auto"/>
              <w:rPr>
                <w:b/>
                <w:bCs/>
                <w:sz w:val="20"/>
                <w:szCs w:val="20"/>
              </w:rPr>
            </w:pPr>
          </w:p>
          <w:p w14:paraId="119D2C5A" w14:textId="77777777" w:rsidR="00DF5070" w:rsidRPr="006C797C" w:rsidRDefault="00716E34" w:rsidP="007C0762">
            <w:pPr>
              <w:rPr>
                <w:sz w:val="20"/>
                <w:szCs w:val="20"/>
              </w:rPr>
            </w:pPr>
            <w:r w:rsidRPr="006C797C">
              <w:rPr>
                <w:b/>
                <w:i/>
                <w:sz w:val="20"/>
                <w:szCs w:val="20"/>
              </w:rPr>
              <w:t xml:space="preserve">Note </w:t>
            </w:r>
            <w:r w:rsidR="001528E0" w:rsidRPr="006C797C">
              <w:rPr>
                <w:b/>
                <w:i/>
                <w:sz w:val="20"/>
                <w:szCs w:val="20"/>
              </w:rPr>
              <w:t>2</w:t>
            </w:r>
            <w:r w:rsidRPr="006C797C">
              <w:rPr>
                <w:b/>
                <w:i/>
                <w:sz w:val="20"/>
                <w:szCs w:val="20"/>
              </w:rPr>
              <w:t>:</w:t>
            </w:r>
            <w:r w:rsidR="00DE667E" w:rsidRPr="006C797C">
              <w:rPr>
                <w:b/>
                <w:i/>
                <w:sz w:val="20"/>
                <w:szCs w:val="20"/>
              </w:rPr>
              <w:t xml:space="preserve"> </w:t>
            </w:r>
            <w:r w:rsidR="00E1185F" w:rsidRPr="006C797C">
              <w:rPr>
                <w:sz w:val="20"/>
                <w:szCs w:val="20"/>
              </w:rPr>
              <w:t xml:space="preserve">Excludes </w:t>
            </w:r>
            <w:r w:rsidRPr="006C797C">
              <w:rPr>
                <w:sz w:val="20"/>
                <w:szCs w:val="20"/>
              </w:rPr>
              <w:t>60,000 ha (10,000 ha at MTR and 60,000 ha at TE) of set-aside HCVFs, KBAs, and biological</w:t>
            </w:r>
            <w:r w:rsidR="00E1185F" w:rsidRPr="006C797C">
              <w:rPr>
                <w:sz w:val="20"/>
                <w:szCs w:val="20"/>
              </w:rPr>
              <w:t xml:space="preserve"> (See Indicator </w:t>
            </w:r>
            <w:r w:rsidR="00924773" w:rsidRPr="006C797C">
              <w:rPr>
                <w:sz w:val="20"/>
                <w:szCs w:val="20"/>
              </w:rPr>
              <w:t>9</w:t>
            </w:r>
            <w:r w:rsidR="00E1185F" w:rsidRPr="006C797C">
              <w:rPr>
                <w:sz w:val="20"/>
                <w:szCs w:val="20"/>
              </w:rPr>
              <w:t xml:space="preserve"> for this target)</w:t>
            </w:r>
          </w:p>
          <w:p w14:paraId="55BB3D1B" w14:textId="77777777" w:rsidR="00DF5070" w:rsidRPr="006C797C" w:rsidRDefault="00DF5070" w:rsidP="00DF5070">
            <w:pPr>
              <w:spacing w:line="120" w:lineRule="auto"/>
              <w:rPr>
                <w:sz w:val="20"/>
                <w:szCs w:val="20"/>
              </w:rPr>
            </w:pPr>
          </w:p>
          <w:p w14:paraId="0B24086F" w14:textId="5BADD73D" w:rsidR="00B4078C" w:rsidRPr="006C797C" w:rsidRDefault="00716E34" w:rsidP="008158F9">
            <w:pPr>
              <w:rPr>
                <w:sz w:val="20"/>
                <w:szCs w:val="20"/>
              </w:rPr>
            </w:pPr>
            <w:r w:rsidRPr="006C797C">
              <w:rPr>
                <w:b/>
                <w:i/>
                <w:sz w:val="20"/>
                <w:szCs w:val="20"/>
              </w:rPr>
              <w:t xml:space="preserve">Note </w:t>
            </w:r>
            <w:r w:rsidR="001528E0" w:rsidRPr="006C797C">
              <w:rPr>
                <w:b/>
                <w:i/>
                <w:sz w:val="20"/>
                <w:szCs w:val="20"/>
              </w:rPr>
              <w:t>3</w:t>
            </w:r>
            <w:r w:rsidRPr="006C797C">
              <w:rPr>
                <w:b/>
                <w:i/>
                <w:sz w:val="20"/>
                <w:szCs w:val="20"/>
              </w:rPr>
              <w:t xml:space="preserve">: </w:t>
            </w:r>
            <w:r w:rsidRPr="006C797C">
              <w:rPr>
                <w:sz w:val="20"/>
                <w:szCs w:val="20"/>
              </w:rPr>
              <w:t>Deducted 4,000 ha of degraded forests under restoration through assisted natural regeneration to improve connectivity in Dong Nai BR and Western Nghe An BR</w:t>
            </w:r>
            <w:r w:rsidR="00811E05" w:rsidRPr="006C797C">
              <w:rPr>
                <w:sz w:val="20"/>
                <w:szCs w:val="20"/>
              </w:rPr>
              <w:t xml:space="preserve"> (</w:t>
            </w:r>
            <w:r w:rsidR="00E57A29" w:rsidRPr="006C797C">
              <w:rPr>
                <w:sz w:val="20"/>
                <w:szCs w:val="20"/>
              </w:rPr>
              <w:t>at MTR 250 ha each, and at TE 2</w:t>
            </w:r>
            <w:r w:rsidR="00DE667E" w:rsidRPr="006C797C">
              <w:rPr>
                <w:sz w:val="20"/>
                <w:szCs w:val="20"/>
              </w:rPr>
              <w:t>,</w:t>
            </w:r>
            <w:r w:rsidR="00E57A29" w:rsidRPr="006C797C">
              <w:rPr>
                <w:sz w:val="20"/>
                <w:szCs w:val="20"/>
              </w:rPr>
              <w:t>000 ha each)</w:t>
            </w:r>
            <w:r w:rsidRPr="006C797C">
              <w:rPr>
                <w:sz w:val="20"/>
                <w:szCs w:val="20"/>
              </w:rPr>
              <w:t>; accounted under</w:t>
            </w:r>
            <w:r w:rsidR="00DE667E" w:rsidRPr="006C797C">
              <w:rPr>
                <w:sz w:val="20"/>
                <w:szCs w:val="20"/>
              </w:rPr>
              <w:t xml:space="preserve"> </w:t>
            </w:r>
            <w:r w:rsidR="009436DD" w:rsidRPr="006C797C">
              <w:rPr>
                <w:bCs/>
                <w:sz w:val="20"/>
                <w:szCs w:val="20"/>
              </w:rPr>
              <w:t xml:space="preserve">GEF Core Indicator </w:t>
            </w:r>
            <w:r w:rsidR="008158F9" w:rsidRPr="006C797C">
              <w:rPr>
                <w:bCs/>
                <w:sz w:val="20"/>
                <w:szCs w:val="20"/>
              </w:rPr>
              <w:t xml:space="preserve"> 3.2</w:t>
            </w:r>
            <w:r w:rsidR="007C0762" w:rsidRPr="006C797C">
              <w:rPr>
                <w:sz w:val="20"/>
                <w:szCs w:val="20"/>
              </w:rPr>
              <w:t xml:space="preserve"> (See Indicator </w:t>
            </w:r>
            <w:r w:rsidR="008158F9" w:rsidRPr="006C797C">
              <w:rPr>
                <w:sz w:val="20"/>
                <w:szCs w:val="20"/>
              </w:rPr>
              <w:t>10</w:t>
            </w:r>
            <w:r w:rsidR="007C0762" w:rsidRPr="006C797C">
              <w:rPr>
                <w:sz w:val="20"/>
                <w:szCs w:val="20"/>
              </w:rPr>
              <w:t xml:space="preserve"> for this target)</w:t>
            </w:r>
          </w:p>
        </w:tc>
        <w:tc>
          <w:tcPr>
            <w:tcW w:w="1893" w:type="dxa"/>
          </w:tcPr>
          <w:p w14:paraId="006432B7" w14:textId="77777777" w:rsidR="00951F47" w:rsidRPr="006C797C" w:rsidRDefault="00B4078C" w:rsidP="008A204F">
            <w:pPr>
              <w:rPr>
                <w:bCs/>
                <w:sz w:val="20"/>
                <w:szCs w:val="20"/>
              </w:rPr>
            </w:pPr>
            <w:r w:rsidRPr="006C797C">
              <w:rPr>
                <w:bCs/>
                <w:sz w:val="20"/>
                <w:szCs w:val="20"/>
              </w:rPr>
              <w:lastRenderedPageBreak/>
              <w:t>0</w:t>
            </w:r>
          </w:p>
        </w:tc>
        <w:tc>
          <w:tcPr>
            <w:tcW w:w="1987" w:type="dxa"/>
          </w:tcPr>
          <w:p w14:paraId="1EFA4649" w14:textId="6CA5AE94" w:rsidR="00A54B00" w:rsidRPr="006C797C" w:rsidRDefault="009B3B09" w:rsidP="002562C7">
            <w:pPr>
              <w:rPr>
                <w:bCs/>
                <w:sz w:val="20"/>
                <w:szCs w:val="20"/>
              </w:rPr>
            </w:pPr>
            <w:r w:rsidRPr="006C797C">
              <w:rPr>
                <w:bCs/>
                <w:sz w:val="20"/>
                <w:szCs w:val="20"/>
              </w:rPr>
              <w:t>978,3</w:t>
            </w:r>
            <w:r w:rsidR="00106DAE" w:rsidRPr="006C797C">
              <w:rPr>
                <w:bCs/>
                <w:sz w:val="20"/>
                <w:szCs w:val="20"/>
              </w:rPr>
              <w:t>92</w:t>
            </w:r>
            <w:r w:rsidR="009A7E35" w:rsidRPr="006C797C">
              <w:rPr>
                <w:bCs/>
                <w:sz w:val="20"/>
                <w:szCs w:val="20"/>
              </w:rPr>
              <w:t xml:space="preserve"> </w:t>
            </w:r>
            <w:r w:rsidR="002562C7" w:rsidRPr="006C797C">
              <w:rPr>
                <w:bCs/>
                <w:sz w:val="20"/>
                <w:szCs w:val="20"/>
              </w:rPr>
              <w:t>ha</w:t>
            </w:r>
          </w:p>
          <w:p w14:paraId="02673405" w14:textId="77777777" w:rsidR="00CF6F99" w:rsidRPr="006C797C" w:rsidRDefault="00CF6F99" w:rsidP="002562C7">
            <w:pPr>
              <w:rPr>
                <w:bCs/>
                <w:sz w:val="20"/>
                <w:szCs w:val="20"/>
              </w:rPr>
            </w:pPr>
          </w:p>
          <w:p w14:paraId="4C4348FB" w14:textId="08C01D6E" w:rsidR="00CF6F99" w:rsidRPr="006C797C" w:rsidRDefault="009226E2" w:rsidP="00CF6F99">
            <w:pPr>
              <w:rPr>
                <w:b/>
                <w:sz w:val="20"/>
                <w:szCs w:val="20"/>
              </w:rPr>
            </w:pPr>
            <w:r w:rsidRPr="006C797C">
              <w:rPr>
                <w:b/>
                <w:i/>
                <w:sz w:val="20"/>
                <w:szCs w:val="20"/>
              </w:rPr>
              <w:t>Note:</w:t>
            </w:r>
            <w:r w:rsidR="00106DAE" w:rsidRPr="006C797C">
              <w:rPr>
                <w:b/>
                <w:sz w:val="20"/>
                <w:szCs w:val="20"/>
              </w:rPr>
              <w:t xml:space="preserve"> </w:t>
            </w:r>
            <w:r w:rsidR="00CF6F99" w:rsidRPr="006C797C">
              <w:rPr>
                <w:bCs/>
                <w:sz w:val="20"/>
                <w:szCs w:val="20"/>
              </w:rPr>
              <w:t xml:space="preserve">10,000 ha from the total 3 BRs is accounted in PRF indicator 9 (contributing ha for Indicator from </w:t>
            </w:r>
            <w:r w:rsidR="00DE667E" w:rsidRPr="006C797C">
              <w:rPr>
                <w:bCs/>
                <w:sz w:val="20"/>
                <w:szCs w:val="20"/>
              </w:rPr>
              <w:t>3</w:t>
            </w:r>
            <w:r w:rsidR="00CF6F99" w:rsidRPr="006C797C">
              <w:rPr>
                <w:bCs/>
                <w:sz w:val="20"/>
                <w:szCs w:val="20"/>
              </w:rPr>
              <w:t xml:space="preserve"> BRs is </w:t>
            </w:r>
            <w:r w:rsidRPr="006C797C">
              <w:rPr>
                <w:b/>
                <w:sz w:val="20"/>
                <w:szCs w:val="20"/>
              </w:rPr>
              <w:t>968,</w:t>
            </w:r>
            <w:r w:rsidR="00106DAE" w:rsidRPr="006C797C">
              <w:rPr>
                <w:b/>
                <w:sz w:val="20"/>
                <w:szCs w:val="20"/>
              </w:rPr>
              <w:t>3</w:t>
            </w:r>
            <w:r w:rsidRPr="006C797C">
              <w:rPr>
                <w:b/>
                <w:sz w:val="20"/>
                <w:szCs w:val="20"/>
              </w:rPr>
              <w:t>92 ha (978,</w:t>
            </w:r>
            <w:r w:rsidR="00106DAE" w:rsidRPr="006C797C">
              <w:rPr>
                <w:b/>
                <w:sz w:val="20"/>
                <w:szCs w:val="20"/>
              </w:rPr>
              <w:t>3</w:t>
            </w:r>
            <w:r w:rsidRPr="006C797C">
              <w:rPr>
                <w:b/>
                <w:sz w:val="20"/>
                <w:szCs w:val="20"/>
              </w:rPr>
              <w:t>92-10,000 ha)</w:t>
            </w:r>
          </w:p>
          <w:p w14:paraId="4C53A29F" w14:textId="77777777" w:rsidR="00CF6F99" w:rsidRPr="006C797C" w:rsidRDefault="00CF6F99" w:rsidP="002562C7">
            <w:pPr>
              <w:rPr>
                <w:bCs/>
                <w:sz w:val="20"/>
                <w:szCs w:val="20"/>
              </w:rPr>
            </w:pPr>
          </w:p>
        </w:tc>
        <w:tc>
          <w:tcPr>
            <w:tcW w:w="1883" w:type="dxa"/>
          </w:tcPr>
          <w:p w14:paraId="3F928BA6" w14:textId="6879D5E0" w:rsidR="00951F47" w:rsidRPr="006C797C" w:rsidRDefault="009B3B09" w:rsidP="002562C7">
            <w:pPr>
              <w:rPr>
                <w:bCs/>
                <w:sz w:val="20"/>
                <w:szCs w:val="20"/>
              </w:rPr>
            </w:pPr>
            <w:r w:rsidRPr="006C797C">
              <w:rPr>
                <w:bCs/>
                <w:sz w:val="20"/>
                <w:szCs w:val="20"/>
              </w:rPr>
              <w:t>1,945,829</w:t>
            </w:r>
            <w:r w:rsidR="009A7E35" w:rsidRPr="006C797C">
              <w:rPr>
                <w:bCs/>
                <w:sz w:val="20"/>
                <w:szCs w:val="20"/>
              </w:rPr>
              <w:t xml:space="preserve"> </w:t>
            </w:r>
            <w:r w:rsidR="002562C7" w:rsidRPr="006C797C">
              <w:rPr>
                <w:bCs/>
                <w:sz w:val="20"/>
                <w:szCs w:val="20"/>
              </w:rPr>
              <w:t>ha</w:t>
            </w:r>
          </w:p>
          <w:p w14:paraId="740429A1" w14:textId="77777777" w:rsidR="00CF6F99" w:rsidRPr="006C797C" w:rsidRDefault="00CF6F99" w:rsidP="002562C7">
            <w:pPr>
              <w:rPr>
                <w:bCs/>
                <w:sz w:val="20"/>
                <w:szCs w:val="20"/>
              </w:rPr>
            </w:pPr>
          </w:p>
          <w:p w14:paraId="5EBE0CE2" w14:textId="3BBEA1C0" w:rsidR="00CF6F99" w:rsidRPr="006C797C" w:rsidRDefault="009226E2" w:rsidP="00DE667E">
            <w:pPr>
              <w:rPr>
                <w:bCs/>
                <w:sz w:val="20"/>
                <w:szCs w:val="20"/>
              </w:rPr>
            </w:pPr>
            <w:r w:rsidRPr="006C797C">
              <w:rPr>
                <w:b/>
                <w:i/>
                <w:sz w:val="20"/>
                <w:szCs w:val="20"/>
              </w:rPr>
              <w:t>Note:</w:t>
            </w:r>
            <w:r w:rsidRPr="006C797C">
              <w:rPr>
                <w:b/>
                <w:sz w:val="20"/>
                <w:szCs w:val="20"/>
              </w:rPr>
              <w:t xml:space="preserve"> </w:t>
            </w:r>
            <w:r w:rsidR="00CF6F99" w:rsidRPr="006C797C">
              <w:rPr>
                <w:bCs/>
                <w:sz w:val="20"/>
                <w:szCs w:val="20"/>
              </w:rPr>
              <w:t xml:space="preserve">60,000 ha from the total 3 BRs is accounted in PRF indicator 9 (contributing ha for Indicator from </w:t>
            </w:r>
            <w:r w:rsidR="00DE667E" w:rsidRPr="006C797C">
              <w:rPr>
                <w:bCs/>
                <w:sz w:val="20"/>
                <w:szCs w:val="20"/>
              </w:rPr>
              <w:t>3</w:t>
            </w:r>
            <w:r w:rsidR="00CF6F99" w:rsidRPr="006C797C">
              <w:rPr>
                <w:bCs/>
                <w:sz w:val="20"/>
                <w:szCs w:val="20"/>
              </w:rPr>
              <w:t xml:space="preserve"> BRs is </w:t>
            </w:r>
            <w:r w:rsidRPr="006C797C">
              <w:rPr>
                <w:b/>
                <w:sz w:val="20"/>
                <w:szCs w:val="20"/>
              </w:rPr>
              <w:t>1,8</w:t>
            </w:r>
            <w:r w:rsidR="00DE667E" w:rsidRPr="006C797C">
              <w:rPr>
                <w:b/>
                <w:sz w:val="20"/>
                <w:szCs w:val="20"/>
              </w:rPr>
              <w:t>85,829</w:t>
            </w:r>
            <w:r w:rsidRPr="006C797C">
              <w:rPr>
                <w:b/>
                <w:sz w:val="20"/>
                <w:szCs w:val="20"/>
              </w:rPr>
              <w:t xml:space="preserve"> ha (1,9</w:t>
            </w:r>
            <w:r w:rsidR="00DE667E" w:rsidRPr="006C797C">
              <w:rPr>
                <w:b/>
                <w:sz w:val="20"/>
                <w:szCs w:val="20"/>
              </w:rPr>
              <w:t>45</w:t>
            </w:r>
            <w:r w:rsidRPr="006C797C">
              <w:rPr>
                <w:b/>
                <w:sz w:val="20"/>
                <w:szCs w:val="20"/>
              </w:rPr>
              <w:t>,</w:t>
            </w:r>
            <w:r w:rsidR="00DE667E" w:rsidRPr="006C797C">
              <w:rPr>
                <w:b/>
                <w:sz w:val="20"/>
                <w:szCs w:val="20"/>
              </w:rPr>
              <w:t>829</w:t>
            </w:r>
            <w:r w:rsidRPr="006C797C">
              <w:rPr>
                <w:b/>
                <w:sz w:val="20"/>
                <w:szCs w:val="20"/>
              </w:rPr>
              <w:t xml:space="preserve"> ha  - 60,000 ha)</w:t>
            </w:r>
          </w:p>
        </w:tc>
        <w:tc>
          <w:tcPr>
            <w:tcW w:w="4217" w:type="dxa"/>
          </w:tcPr>
          <w:p w14:paraId="3C011CA2" w14:textId="77777777" w:rsidR="00951F47" w:rsidRPr="006C797C" w:rsidRDefault="00951F47" w:rsidP="008A204F">
            <w:pPr>
              <w:rPr>
                <w:b/>
                <w:bCs/>
                <w:i/>
                <w:sz w:val="20"/>
                <w:szCs w:val="20"/>
                <w:u w:val="single"/>
              </w:rPr>
            </w:pPr>
          </w:p>
        </w:tc>
      </w:tr>
      <w:tr w:rsidR="00F92862" w:rsidRPr="000A3CB0" w14:paraId="39C27494" w14:textId="77777777" w:rsidTr="00547594">
        <w:trPr>
          <w:trHeight w:val="390"/>
        </w:trPr>
        <w:tc>
          <w:tcPr>
            <w:tcW w:w="1524" w:type="dxa"/>
            <w:vMerge w:val="restart"/>
            <w:shd w:val="pct12" w:color="auto" w:fill="auto"/>
          </w:tcPr>
          <w:p w14:paraId="4C1D1D6A" w14:textId="77777777" w:rsidR="008A204F" w:rsidRPr="006C797C" w:rsidRDefault="008A204F" w:rsidP="008A204F">
            <w:pPr>
              <w:rPr>
                <w:b/>
                <w:bCs/>
                <w:sz w:val="20"/>
                <w:szCs w:val="20"/>
              </w:rPr>
            </w:pPr>
            <w:r w:rsidRPr="006C797C">
              <w:rPr>
                <w:b/>
                <w:bCs/>
                <w:sz w:val="20"/>
                <w:szCs w:val="20"/>
              </w:rPr>
              <w:t>Outcome 3</w:t>
            </w:r>
          </w:p>
          <w:p w14:paraId="13FE3ED5" w14:textId="77777777" w:rsidR="008A204F" w:rsidRPr="006C797C" w:rsidRDefault="008A204F" w:rsidP="008A204F">
            <w:pPr>
              <w:rPr>
                <w:bCs/>
                <w:sz w:val="20"/>
                <w:szCs w:val="20"/>
              </w:rPr>
            </w:pPr>
            <w:r w:rsidRPr="006C797C">
              <w:rPr>
                <w:color w:val="000000"/>
                <w:sz w:val="20"/>
                <w:szCs w:val="20"/>
              </w:rPr>
              <w:t>Knowledge management and monitoring and evaluation contributes to equitable gender benefits and increased awareness of biodiversity conservation</w:t>
            </w:r>
          </w:p>
        </w:tc>
        <w:tc>
          <w:tcPr>
            <w:tcW w:w="3239" w:type="dxa"/>
          </w:tcPr>
          <w:p w14:paraId="1BBD2442" w14:textId="77777777" w:rsidR="008A204F" w:rsidRPr="006C797C" w:rsidRDefault="008A204F" w:rsidP="008A204F">
            <w:pPr>
              <w:rPr>
                <w:bCs/>
                <w:i/>
                <w:sz w:val="20"/>
                <w:szCs w:val="20"/>
              </w:rPr>
            </w:pPr>
            <w:r w:rsidRPr="006C797C">
              <w:rPr>
                <w:b/>
                <w:bCs/>
                <w:sz w:val="20"/>
                <w:szCs w:val="20"/>
              </w:rPr>
              <w:t>Indicator 1</w:t>
            </w:r>
            <w:r w:rsidR="00951F47" w:rsidRPr="006C797C">
              <w:rPr>
                <w:b/>
                <w:bCs/>
                <w:sz w:val="20"/>
                <w:szCs w:val="20"/>
              </w:rPr>
              <w:t>4</w:t>
            </w:r>
            <w:r w:rsidRPr="006C797C">
              <w:rPr>
                <w:b/>
                <w:bCs/>
                <w:sz w:val="20"/>
                <w:szCs w:val="20"/>
              </w:rPr>
              <w:t>:</w:t>
            </w:r>
            <w:r w:rsidRPr="006C797C">
              <w:rPr>
                <w:color w:val="000000"/>
                <w:sz w:val="20"/>
                <w:szCs w:val="20"/>
              </w:rPr>
              <w:t>Increase in percentage of sampled community members, hoteliers, tour operators and sector agency staff aware of and taking action to address potential conservation threats and their adverse impacts on biodiversity within BRs as measured by KAP survey approach</w:t>
            </w:r>
            <w:r w:rsidRPr="006C797C">
              <w:rPr>
                <w:rStyle w:val="FootnoteReference"/>
                <w:rFonts w:ascii="Times New Roman" w:hAnsi="Times New Roman" w:cs="Times New Roman"/>
              </w:rPr>
              <w:footnoteReference w:id="31"/>
            </w:r>
          </w:p>
        </w:tc>
        <w:tc>
          <w:tcPr>
            <w:tcW w:w="1893" w:type="dxa"/>
          </w:tcPr>
          <w:p w14:paraId="4224B844" w14:textId="77777777" w:rsidR="008A204F" w:rsidRPr="006C797C" w:rsidRDefault="008A204F" w:rsidP="008A204F">
            <w:pPr>
              <w:ind w:right="-108"/>
              <w:rPr>
                <w:bCs/>
                <w:sz w:val="20"/>
                <w:szCs w:val="20"/>
              </w:rPr>
            </w:pPr>
            <w:r w:rsidRPr="006C797C">
              <w:rPr>
                <w:bCs/>
                <w:sz w:val="20"/>
                <w:szCs w:val="20"/>
              </w:rPr>
              <w:t xml:space="preserve">Coordinated outreach on conservation threats lacking. Limited awareness </w:t>
            </w:r>
          </w:p>
          <w:p w14:paraId="15BDDCB3" w14:textId="77777777" w:rsidR="008A204F" w:rsidRPr="006C797C" w:rsidRDefault="008A204F" w:rsidP="008A204F">
            <w:pPr>
              <w:ind w:right="-108"/>
              <w:rPr>
                <w:bCs/>
                <w:sz w:val="20"/>
                <w:szCs w:val="20"/>
              </w:rPr>
            </w:pPr>
            <w:r w:rsidRPr="006C797C">
              <w:rPr>
                <w:bCs/>
                <w:sz w:val="20"/>
                <w:szCs w:val="20"/>
              </w:rPr>
              <w:t>of impact unplanned development among general public. Baseline survey established in Year 1</w:t>
            </w:r>
          </w:p>
        </w:tc>
        <w:tc>
          <w:tcPr>
            <w:tcW w:w="1987" w:type="dxa"/>
          </w:tcPr>
          <w:p w14:paraId="2FC88A42" w14:textId="77777777" w:rsidR="008A204F" w:rsidRPr="006C797C" w:rsidRDefault="008A204F" w:rsidP="008A204F">
            <w:pPr>
              <w:rPr>
                <w:color w:val="000000"/>
                <w:sz w:val="20"/>
                <w:szCs w:val="20"/>
              </w:rPr>
            </w:pPr>
            <w:r w:rsidRPr="006C797C">
              <w:rPr>
                <w:bCs/>
                <w:sz w:val="20"/>
                <w:szCs w:val="20"/>
              </w:rPr>
              <w:t xml:space="preserve">At least 10% </w:t>
            </w:r>
            <w:r w:rsidRPr="006C797C">
              <w:rPr>
                <w:color w:val="000000"/>
                <w:sz w:val="20"/>
                <w:szCs w:val="20"/>
              </w:rPr>
              <w:t>sampled community members, hoteliers, tour operators and sector agency staff (at least 40% women) aware of potential conservation threats and adverse impacts of unplanned developments</w:t>
            </w:r>
          </w:p>
          <w:p w14:paraId="3B6CC78A" w14:textId="77777777" w:rsidR="008A204F" w:rsidRPr="006C797C" w:rsidRDefault="008A204F" w:rsidP="008A204F">
            <w:pPr>
              <w:rPr>
                <w:bCs/>
                <w:sz w:val="20"/>
                <w:szCs w:val="20"/>
              </w:rPr>
            </w:pPr>
          </w:p>
        </w:tc>
        <w:tc>
          <w:tcPr>
            <w:tcW w:w="1883" w:type="dxa"/>
          </w:tcPr>
          <w:p w14:paraId="223335DC" w14:textId="2E9E5A71" w:rsidR="008A204F" w:rsidRDefault="008A204F" w:rsidP="008A204F">
            <w:pPr>
              <w:rPr>
                <w:color w:val="000000"/>
                <w:sz w:val="20"/>
                <w:szCs w:val="20"/>
              </w:rPr>
            </w:pPr>
            <w:r w:rsidRPr="00C11368">
              <w:rPr>
                <w:color w:val="000000"/>
                <w:sz w:val="20"/>
                <w:szCs w:val="20"/>
              </w:rPr>
              <w:t>At least 50% (of which at least 40% women) of sampled community members, hoteliers, tour operators and sector agency staff aware of potential conservation threats and adverse impacts of unplanned developments</w:t>
            </w:r>
          </w:p>
          <w:p w14:paraId="572FD080" w14:textId="2FA32901" w:rsidR="006E5B9F" w:rsidRPr="006C797C" w:rsidRDefault="006E5B9F" w:rsidP="008A204F">
            <w:pPr>
              <w:rPr>
                <w:bCs/>
                <w:sz w:val="20"/>
                <w:szCs w:val="20"/>
              </w:rPr>
            </w:pPr>
          </w:p>
        </w:tc>
        <w:tc>
          <w:tcPr>
            <w:tcW w:w="4217" w:type="dxa"/>
            <w:vMerge w:val="restart"/>
          </w:tcPr>
          <w:p w14:paraId="605E9065" w14:textId="77777777" w:rsidR="008A204F" w:rsidRPr="006C797C" w:rsidRDefault="008A204F" w:rsidP="008A204F">
            <w:pPr>
              <w:rPr>
                <w:b/>
                <w:bCs/>
                <w:sz w:val="20"/>
                <w:szCs w:val="20"/>
              </w:rPr>
            </w:pPr>
            <w:r w:rsidRPr="006C797C">
              <w:rPr>
                <w:b/>
                <w:bCs/>
                <w:sz w:val="20"/>
                <w:szCs w:val="20"/>
                <w:u w:val="single"/>
              </w:rPr>
              <w:t>Assumptions</w:t>
            </w:r>
            <w:r w:rsidRPr="006C797C">
              <w:rPr>
                <w:b/>
                <w:bCs/>
                <w:sz w:val="20"/>
                <w:szCs w:val="20"/>
              </w:rPr>
              <w:t xml:space="preserve">: </w:t>
            </w:r>
          </w:p>
          <w:p w14:paraId="26D660FD" w14:textId="77777777" w:rsidR="008A204F" w:rsidRPr="006C797C" w:rsidRDefault="008A204F" w:rsidP="008A204F">
            <w:pPr>
              <w:pStyle w:val="ListParagraph"/>
              <w:numPr>
                <w:ilvl w:val="0"/>
                <w:numId w:val="23"/>
              </w:numPr>
              <w:ind w:left="173" w:hanging="142"/>
              <w:rPr>
                <w:bCs/>
                <w:sz w:val="20"/>
                <w:szCs w:val="20"/>
              </w:rPr>
            </w:pPr>
            <w:r w:rsidRPr="006C797C">
              <w:rPr>
                <w:sz w:val="20"/>
                <w:szCs w:val="20"/>
              </w:rPr>
              <w:t>Stakeholders</w:t>
            </w:r>
            <w:r w:rsidRPr="006C797C">
              <w:rPr>
                <w:bCs/>
                <w:sz w:val="20"/>
                <w:szCs w:val="20"/>
              </w:rPr>
              <w:t xml:space="preserve"> willing to actively participate in the review process.</w:t>
            </w:r>
          </w:p>
          <w:p w14:paraId="09538BC7" w14:textId="77777777" w:rsidR="008A204F" w:rsidRPr="006C797C" w:rsidRDefault="008A204F" w:rsidP="008A204F">
            <w:pPr>
              <w:pStyle w:val="ListParagraph"/>
              <w:framePr w:hSpace="180" w:wrap="around" w:vAnchor="text" w:hAnchor="text" w:x="-270" w:y="1"/>
              <w:numPr>
                <w:ilvl w:val="0"/>
                <w:numId w:val="23"/>
              </w:numPr>
              <w:ind w:left="173" w:hanging="142"/>
              <w:suppressOverlap/>
              <w:rPr>
                <w:bCs/>
                <w:i/>
                <w:sz w:val="20"/>
                <w:szCs w:val="20"/>
              </w:rPr>
            </w:pPr>
            <w:r w:rsidRPr="006C797C">
              <w:rPr>
                <w:sz w:val="20"/>
                <w:szCs w:val="20"/>
              </w:rPr>
              <w:t xml:space="preserve">Project management will be able to identify, </w:t>
            </w:r>
            <w:r w:rsidRPr="006C797C">
              <w:rPr>
                <w:bCs/>
                <w:sz w:val="20"/>
                <w:szCs w:val="20"/>
              </w:rPr>
              <w:t>document and disseminate the best practices</w:t>
            </w:r>
          </w:p>
          <w:p w14:paraId="6525F7CE" w14:textId="77777777" w:rsidR="008A204F" w:rsidRPr="006C797C" w:rsidRDefault="008A204F" w:rsidP="008A204F">
            <w:pPr>
              <w:pStyle w:val="ListParagraph"/>
              <w:numPr>
                <w:ilvl w:val="0"/>
                <w:numId w:val="23"/>
              </w:numPr>
              <w:ind w:left="173" w:hanging="142"/>
              <w:rPr>
                <w:bCs/>
                <w:sz w:val="20"/>
                <w:szCs w:val="20"/>
              </w:rPr>
            </w:pPr>
            <w:r w:rsidRPr="006C797C">
              <w:rPr>
                <w:bCs/>
                <w:sz w:val="20"/>
                <w:szCs w:val="20"/>
              </w:rPr>
              <w:t>Midterm and final evaluations of the project</w:t>
            </w:r>
            <w:r w:rsidRPr="006C797C">
              <w:rPr>
                <w:sz w:val="20"/>
                <w:szCs w:val="20"/>
              </w:rPr>
              <w:t xml:space="preserve"> will also contribute to identifying the best practices</w:t>
            </w:r>
          </w:p>
          <w:p w14:paraId="7CA0819C" w14:textId="77777777" w:rsidR="008A204F" w:rsidRPr="006C797C" w:rsidRDefault="008A204F" w:rsidP="008A204F">
            <w:pPr>
              <w:pStyle w:val="ListParagraph"/>
              <w:numPr>
                <w:ilvl w:val="0"/>
                <w:numId w:val="23"/>
              </w:numPr>
              <w:ind w:left="173" w:hanging="142"/>
              <w:rPr>
                <w:bCs/>
                <w:sz w:val="20"/>
                <w:szCs w:val="20"/>
              </w:rPr>
            </w:pPr>
            <w:r w:rsidRPr="006C797C">
              <w:rPr>
                <w:bCs/>
                <w:sz w:val="20"/>
                <w:szCs w:val="20"/>
              </w:rPr>
              <w:t>Best practices from sustainable resource management readily available to resource users</w:t>
            </w:r>
          </w:p>
          <w:p w14:paraId="34992D77" w14:textId="77777777" w:rsidR="008A204F" w:rsidRPr="006C797C" w:rsidRDefault="008A204F" w:rsidP="008A204F">
            <w:pPr>
              <w:rPr>
                <w:b/>
                <w:bCs/>
                <w:i/>
                <w:sz w:val="20"/>
                <w:szCs w:val="20"/>
                <w:u w:val="single"/>
              </w:rPr>
            </w:pPr>
            <w:r w:rsidRPr="006C797C">
              <w:rPr>
                <w:b/>
                <w:bCs/>
                <w:i/>
                <w:sz w:val="20"/>
                <w:szCs w:val="20"/>
                <w:u w:val="single"/>
              </w:rPr>
              <w:t xml:space="preserve">Risks:  </w:t>
            </w:r>
          </w:p>
          <w:p w14:paraId="7372085E" w14:textId="77777777" w:rsidR="008A204F" w:rsidRPr="006C797C" w:rsidRDefault="008A204F" w:rsidP="008A204F">
            <w:pPr>
              <w:pStyle w:val="ListParagraph"/>
              <w:numPr>
                <w:ilvl w:val="0"/>
                <w:numId w:val="23"/>
              </w:numPr>
              <w:ind w:left="173" w:hanging="142"/>
              <w:rPr>
                <w:bCs/>
                <w:sz w:val="20"/>
                <w:szCs w:val="20"/>
              </w:rPr>
            </w:pPr>
            <w:r w:rsidRPr="006C797C">
              <w:rPr>
                <w:bCs/>
                <w:sz w:val="20"/>
                <w:szCs w:val="20"/>
              </w:rPr>
              <w:t>Government priorities may change from due to political pressure from resource users</w:t>
            </w:r>
          </w:p>
          <w:p w14:paraId="78B7EBB1" w14:textId="77777777" w:rsidR="008A204F" w:rsidRPr="006C797C" w:rsidRDefault="008A204F" w:rsidP="008A204F">
            <w:pPr>
              <w:pStyle w:val="ListParagraph"/>
              <w:numPr>
                <w:ilvl w:val="0"/>
                <w:numId w:val="23"/>
              </w:numPr>
              <w:ind w:left="173" w:hanging="142"/>
              <w:rPr>
                <w:bCs/>
                <w:sz w:val="20"/>
                <w:szCs w:val="20"/>
              </w:rPr>
            </w:pPr>
            <w:r w:rsidRPr="006C797C">
              <w:rPr>
                <w:bCs/>
                <w:sz w:val="20"/>
                <w:szCs w:val="20"/>
              </w:rPr>
              <w:t>Actions among the assorted agencies and NGOs remain uncoordinated</w:t>
            </w:r>
          </w:p>
          <w:p w14:paraId="42D9D4B8" w14:textId="77777777" w:rsidR="008A204F" w:rsidRPr="006C797C" w:rsidRDefault="008A204F" w:rsidP="008A204F">
            <w:pPr>
              <w:pStyle w:val="ListParagraph"/>
              <w:numPr>
                <w:ilvl w:val="0"/>
                <w:numId w:val="23"/>
              </w:numPr>
              <w:ind w:left="173" w:hanging="142"/>
              <w:rPr>
                <w:bCs/>
                <w:sz w:val="20"/>
                <w:szCs w:val="20"/>
              </w:rPr>
            </w:pPr>
            <w:r w:rsidRPr="006C797C">
              <w:rPr>
                <w:bCs/>
                <w:sz w:val="20"/>
                <w:szCs w:val="20"/>
              </w:rPr>
              <w:lastRenderedPageBreak/>
              <w:t>Community diversity will not be a hindrance to outreach activities</w:t>
            </w:r>
          </w:p>
        </w:tc>
      </w:tr>
      <w:tr w:rsidR="00F92862" w:rsidRPr="000A3CB0" w14:paraId="69833AE0" w14:textId="77777777" w:rsidTr="00547594">
        <w:trPr>
          <w:trHeight w:val="390"/>
        </w:trPr>
        <w:tc>
          <w:tcPr>
            <w:tcW w:w="1524" w:type="dxa"/>
            <w:vMerge/>
            <w:shd w:val="pct12" w:color="auto" w:fill="auto"/>
          </w:tcPr>
          <w:p w14:paraId="73FF3485" w14:textId="77777777" w:rsidR="008A204F" w:rsidRPr="000A3CB0" w:rsidRDefault="008A204F" w:rsidP="008A204F">
            <w:pPr>
              <w:rPr>
                <w:b/>
                <w:bCs/>
                <w:sz w:val="20"/>
                <w:szCs w:val="20"/>
              </w:rPr>
            </w:pPr>
          </w:p>
        </w:tc>
        <w:tc>
          <w:tcPr>
            <w:tcW w:w="3239" w:type="dxa"/>
          </w:tcPr>
          <w:p w14:paraId="208EBB98" w14:textId="77777777" w:rsidR="008A204F" w:rsidRPr="000A3CB0" w:rsidRDefault="008A204F" w:rsidP="008A204F">
            <w:pPr>
              <w:rPr>
                <w:bCs/>
                <w:sz w:val="20"/>
                <w:szCs w:val="20"/>
              </w:rPr>
            </w:pPr>
            <w:r w:rsidRPr="00BF6556">
              <w:rPr>
                <w:b/>
                <w:bCs/>
                <w:sz w:val="20"/>
                <w:szCs w:val="20"/>
              </w:rPr>
              <w:t>Indicator 1</w:t>
            </w:r>
            <w:r w:rsidR="00951F47" w:rsidRPr="00BF6556">
              <w:rPr>
                <w:b/>
                <w:bCs/>
                <w:sz w:val="20"/>
                <w:szCs w:val="20"/>
              </w:rPr>
              <w:t>5</w:t>
            </w:r>
            <w:r w:rsidRPr="00BF6556">
              <w:rPr>
                <w:b/>
                <w:bCs/>
                <w:sz w:val="20"/>
                <w:szCs w:val="20"/>
              </w:rPr>
              <w:t>:</w:t>
            </w:r>
            <w:r w:rsidRPr="00BF6556">
              <w:rPr>
                <w:color w:val="000000"/>
                <w:sz w:val="20"/>
                <w:szCs w:val="20"/>
              </w:rPr>
              <w:t xml:space="preserve">Number of additional best practices of sustainable land, </w:t>
            </w:r>
            <w:r w:rsidRPr="00BF6556">
              <w:rPr>
                <w:color w:val="000000"/>
                <w:sz w:val="20"/>
                <w:szCs w:val="20"/>
              </w:rPr>
              <w:lastRenderedPageBreak/>
              <w:t>coastal and marine resource use demonstrated, documented and disseminated and upscaled for replication</w:t>
            </w:r>
          </w:p>
        </w:tc>
        <w:tc>
          <w:tcPr>
            <w:tcW w:w="1893" w:type="dxa"/>
          </w:tcPr>
          <w:p w14:paraId="694444BA" w14:textId="77777777" w:rsidR="008A204F" w:rsidRDefault="00B61F21" w:rsidP="008A204F">
            <w:pPr>
              <w:rPr>
                <w:bCs/>
                <w:sz w:val="20"/>
                <w:szCs w:val="20"/>
              </w:rPr>
            </w:pPr>
            <w:r w:rsidRPr="00B61F21">
              <w:rPr>
                <w:bCs/>
                <w:sz w:val="20"/>
                <w:szCs w:val="20"/>
                <w:highlight w:val="yellow"/>
              </w:rPr>
              <w:lastRenderedPageBreak/>
              <w:t xml:space="preserve">Old: </w:t>
            </w:r>
            <w:r w:rsidR="008A204F" w:rsidRPr="00B61F21">
              <w:rPr>
                <w:bCs/>
                <w:sz w:val="20"/>
                <w:szCs w:val="20"/>
                <w:highlight w:val="yellow"/>
              </w:rPr>
              <w:t xml:space="preserve">Existing best practices include </w:t>
            </w:r>
            <w:r w:rsidR="008A204F" w:rsidRPr="00B61F21">
              <w:rPr>
                <w:bCs/>
                <w:sz w:val="20"/>
                <w:szCs w:val="20"/>
                <w:highlight w:val="yellow"/>
              </w:rPr>
              <w:lastRenderedPageBreak/>
              <w:t>e.g. land crab, fishing set aside, # of boats, entry fees, enrichment planting, etc.</w:t>
            </w:r>
          </w:p>
          <w:p w14:paraId="1EBF71A4" w14:textId="394238E4" w:rsidR="00B61F21" w:rsidRPr="000A3CB0" w:rsidRDefault="00B61F21" w:rsidP="008A204F">
            <w:pPr>
              <w:rPr>
                <w:bCs/>
                <w:sz w:val="20"/>
                <w:szCs w:val="20"/>
              </w:rPr>
            </w:pPr>
            <w:r w:rsidRPr="00B61F21">
              <w:rPr>
                <w:bCs/>
                <w:sz w:val="20"/>
                <w:szCs w:val="20"/>
                <w:highlight w:val="green"/>
              </w:rPr>
              <w:t>New: 0</w:t>
            </w:r>
            <w:r>
              <w:rPr>
                <w:rStyle w:val="FootnoteReference"/>
                <w:bCs/>
              </w:rPr>
              <w:footnoteReference w:id="32"/>
            </w:r>
          </w:p>
        </w:tc>
        <w:tc>
          <w:tcPr>
            <w:tcW w:w="1987" w:type="dxa"/>
          </w:tcPr>
          <w:p w14:paraId="4A1CCC0B" w14:textId="7BCB167B" w:rsidR="008A204F" w:rsidRPr="000A3CB0" w:rsidRDefault="008A204F" w:rsidP="008A204F">
            <w:pPr>
              <w:rPr>
                <w:bCs/>
                <w:sz w:val="20"/>
                <w:szCs w:val="20"/>
                <w:highlight w:val="green"/>
              </w:rPr>
            </w:pPr>
            <w:r w:rsidRPr="006C797C">
              <w:rPr>
                <w:bCs/>
                <w:sz w:val="20"/>
                <w:szCs w:val="20"/>
              </w:rPr>
              <w:lastRenderedPageBreak/>
              <w:t xml:space="preserve">At least three new best practices </w:t>
            </w:r>
            <w:r w:rsidRPr="006C797C">
              <w:rPr>
                <w:bCs/>
                <w:sz w:val="20"/>
                <w:szCs w:val="20"/>
              </w:rPr>
              <w:lastRenderedPageBreak/>
              <w:t>identified by the midterm for demonstration during the second term</w:t>
            </w:r>
          </w:p>
        </w:tc>
        <w:tc>
          <w:tcPr>
            <w:tcW w:w="1883" w:type="dxa"/>
          </w:tcPr>
          <w:p w14:paraId="4DCC9192" w14:textId="77777777" w:rsidR="008A204F" w:rsidRPr="000A3CB0" w:rsidRDefault="008A204F" w:rsidP="008A204F">
            <w:pPr>
              <w:ind w:right="-142"/>
              <w:rPr>
                <w:color w:val="000000"/>
                <w:sz w:val="20"/>
                <w:szCs w:val="20"/>
                <w:highlight w:val="green"/>
              </w:rPr>
            </w:pPr>
            <w:r w:rsidRPr="000A3CB0">
              <w:rPr>
                <w:bCs/>
                <w:sz w:val="20"/>
                <w:szCs w:val="20"/>
              </w:rPr>
              <w:lastRenderedPageBreak/>
              <w:t xml:space="preserve">At least eight new best practices </w:t>
            </w:r>
            <w:r w:rsidRPr="000A3CB0">
              <w:rPr>
                <w:bCs/>
                <w:sz w:val="20"/>
                <w:szCs w:val="20"/>
              </w:rPr>
              <w:lastRenderedPageBreak/>
              <w:t>demonstrated and lessons from project documented and disseminated and planning for replication in progress</w:t>
            </w:r>
          </w:p>
        </w:tc>
        <w:tc>
          <w:tcPr>
            <w:tcW w:w="4217" w:type="dxa"/>
            <w:vMerge/>
          </w:tcPr>
          <w:p w14:paraId="3BF96422" w14:textId="77777777" w:rsidR="008A204F" w:rsidRPr="000A3CB0" w:rsidRDefault="008A204F" w:rsidP="008A204F">
            <w:pPr>
              <w:rPr>
                <w:bCs/>
                <w:i/>
                <w:sz w:val="20"/>
                <w:szCs w:val="20"/>
              </w:rPr>
            </w:pPr>
          </w:p>
        </w:tc>
      </w:tr>
    </w:tbl>
    <w:p w14:paraId="71B589DF" w14:textId="77777777" w:rsidR="00BD582A" w:rsidRDefault="00BD582A" w:rsidP="00BD582A">
      <w:pPr>
        <w:rPr>
          <w:b/>
          <w:bCs/>
          <w:iCs/>
          <w:szCs w:val="20"/>
        </w:rPr>
      </w:pPr>
    </w:p>
    <w:p w14:paraId="6045A4F9" w14:textId="77777777" w:rsidR="00BD582A" w:rsidRDefault="00BD582A">
      <w:pPr>
        <w:rPr>
          <w:b/>
          <w:bCs/>
          <w:iCs/>
          <w:szCs w:val="20"/>
        </w:rPr>
      </w:pPr>
      <w:r>
        <w:rPr>
          <w:b/>
          <w:bCs/>
          <w:iCs/>
          <w:szCs w:val="20"/>
        </w:rPr>
        <w:br w:type="page"/>
      </w:r>
    </w:p>
    <w:p w14:paraId="1B0C197F" w14:textId="72DA25FC" w:rsidR="00BD582A" w:rsidRDefault="00BD582A" w:rsidP="00BD582A">
      <w:pPr>
        <w:rPr>
          <w:b/>
          <w:bCs/>
          <w:iCs/>
          <w:szCs w:val="20"/>
        </w:rPr>
      </w:pPr>
      <w:r>
        <w:rPr>
          <w:b/>
          <w:bCs/>
          <w:iCs/>
          <w:szCs w:val="20"/>
        </w:rPr>
        <w:lastRenderedPageBreak/>
        <w:t xml:space="preserve">Annex: </w:t>
      </w:r>
      <w:r w:rsidRPr="0024409B">
        <w:rPr>
          <w:b/>
          <w:bCs/>
          <w:iCs/>
          <w:szCs w:val="20"/>
        </w:rPr>
        <w:t>Strategic Results Framework (SRF)</w:t>
      </w:r>
      <w:r>
        <w:rPr>
          <w:b/>
          <w:bCs/>
          <w:iCs/>
          <w:szCs w:val="20"/>
        </w:rPr>
        <w:t xml:space="preserve"> in the ProDoc</w:t>
      </w:r>
      <w:r w:rsidR="00E60E1B">
        <w:rPr>
          <w:b/>
          <w:bCs/>
          <w:iCs/>
          <w:szCs w:val="20"/>
        </w:rPr>
        <w:t xml:space="preserve"> (Original)</w:t>
      </w:r>
    </w:p>
    <w:p w14:paraId="6A768B00" w14:textId="14F25941" w:rsidR="00391BDB" w:rsidRDefault="00391BDB" w:rsidP="0090766B">
      <w:pPr>
        <w:pStyle w:val="Heading3"/>
        <w:spacing w:after="120"/>
        <w:ind w:left="-99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701"/>
        <w:gridCol w:w="1843"/>
        <w:gridCol w:w="1985"/>
        <w:gridCol w:w="3083"/>
      </w:tblGrid>
      <w:tr w:rsidR="00BD582A" w:rsidRPr="00282BB5" w14:paraId="55649CBB" w14:textId="77777777" w:rsidTr="00A86318">
        <w:trPr>
          <w:trHeight w:val="305"/>
        </w:trPr>
        <w:tc>
          <w:tcPr>
            <w:tcW w:w="14390" w:type="dxa"/>
            <w:gridSpan w:val="6"/>
            <w:shd w:val="pct12" w:color="auto" w:fill="auto"/>
          </w:tcPr>
          <w:p w14:paraId="0C19D09C" w14:textId="77777777" w:rsidR="00BD582A" w:rsidRPr="00282BB5" w:rsidRDefault="00BD582A" w:rsidP="00A86318">
            <w:pPr>
              <w:rPr>
                <w:rFonts w:cs="Calibri"/>
                <w:sz w:val="18"/>
                <w:szCs w:val="18"/>
              </w:rPr>
            </w:pPr>
            <w:r w:rsidRPr="00282BB5">
              <w:rPr>
                <w:rFonts w:cs="Calibri"/>
                <w:b/>
                <w:sz w:val="18"/>
                <w:szCs w:val="18"/>
              </w:rPr>
              <w:t xml:space="preserve">This project will contribute to the following Sustainable Development Goal (s): </w:t>
            </w:r>
            <w:r w:rsidRPr="00282BB5">
              <w:rPr>
                <w:rFonts w:cs="Calibri"/>
                <w:sz w:val="18"/>
                <w:szCs w:val="18"/>
              </w:rPr>
              <w:t>Strategic Goal C (To improve the status of biodiversity by safeguarding ecosystems, species and genetic diversity), and Target 12 (By 2020, the extinction of known threatened species has been prevented and their conservation status, particularly of those most in decline, has improved and sustained).</w:t>
            </w:r>
          </w:p>
        </w:tc>
      </w:tr>
      <w:tr w:rsidR="00BD582A" w:rsidRPr="00282BB5" w14:paraId="40288989" w14:textId="77777777" w:rsidTr="00A86318">
        <w:trPr>
          <w:trHeight w:val="287"/>
        </w:trPr>
        <w:tc>
          <w:tcPr>
            <w:tcW w:w="14390" w:type="dxa"/>
            <w:gridSpan w:val="6"/>
            <w:shd w:val="pct12" w:color="auto" w:fill="auto"/>
          </w:tcPr>
          <w:p w14:paraId="0FDD8448" w14:textId="77777777" w:rsidR="00BD582A" w:rsidRPr="00282BB5" w:rsidRDefault="00BD582A" w:rsidP="00A86318">
            <w:pPr>
              <w:rPr>
                <w:rFonts w:cs="Calibri"/>
                <w:b/>
                <w:szCs w:val="20"/>
              </w:rPr>
            </w:pPr>
            <w:r w:rsidRPr="00282BB5">
              <w:rPr>
                <w:rFonts w:cs="Calibri"/>
                <w:b/>
                <w:bCs/>
                <w:sz w:val="18"/>
                <w:szCs w:val="18"/>
              </w:rPr>
              <w:t xml:space="preserve">This project will contribute to the following country outcome included in the UNDAF/Country Program Document:  </w:t>
            </w:r>
            <w:r w:rsidRPr="00282BB5">
              <w:rPr>
                <w:rFonts w:cs="Calibri"/>
                <w:bCs/>
                <w:sz w:val="18"/>
                <w:szCs w:val="18"/>
              </w:rPr>
              <w:t>Outcome 1.1 Improved resilience, with particular focus on communities, through integrated implementation of sustainable environmental management, climate change adaptation/mitigation and disaster risk management</w:t>
            </w:r>
          </w:p>
        </w:tc>
      </w:tr>
      <w:tr w:rsidR="00BD582A" w:rsidRPr="00282BB5" w14:paraId="3EBDA0BE" w14:textId="77777777" w:rsidTr="00A86318">
        <w:trPr>
          <w:trHeight w:val="544"/>
        </w:trPr>
        <w:tc>
          <w:tcPr>
            <w:tcW w:w="14390" w:type="dxa"/>
            <w:gridSpan w:val="6"/>
            <w:shd w:val="pct12" w:color="auto" w:fill="auto"/>
          </w:tcPr>
          <w:p w14:paraId="6E311C44" w14:textId="77777777" w:rsidR="00BD582A" w:rsidRPr="00282BB5" w:rsidRDefault="00BD582A" w:rsidP="00A86318">
            <w:pPr>
              <w:rPr>
                <w:rFonts w:cs="Calibri"/>
                <w:b/>
                <w:sz w:val="18"/>
                <w:szCs w:val="18"/>
              </w:rPr>
            </w:pPr>
            <w:r w:rsidRPr="00282BB5">
              <w:rPr>
                <w:rFonts w:cs="Calibri"/>
                <w:b/>
                <w:bCs/>
                <w:sz w:val="18"/>
                <w:szCs w:val="18"/>
              </w:rPr>
              <w:t>This project will be linked to the following output of the UNDP Strategic Plan:</w:t>
            </w:r>
            <w:r w:rsidRPr="00282BB5">
              <w:rPr>
                <w:rFonts w:cs="Calibri"/>
                <w:i/>
                <w:sz w:val="18"/>
                <w:szCs w:val="18"/>
              </w:rPr>
              <w:t xml:space="preserve"> </w:t>
            </w:r>
          </w:p>
          <w:p w14:paraId="6D165230" w14:textId="77777777" w:rsidR="00BD582A" w:rsidRPr="00282BB5" w:rsidRDefault="00BD582A" w:rsidP="00A86318">
            <w:pPr>
              <w:rPr>
                <w:rFonts w:cs="Calibri"/>
                <w:sz w:val="18"/>
                <w:szCs w:val="18"/>
              </w:rPr>
            </w:pPr>
            <w:r w:rsidRPr="00282BB5">
              <w:rPr>
                <w:rFonts w:cs="Calibri"/>
                <w:sz w:val="18"/>
                <w:szCs w:val="18"/>
              </w:rPr>
              <w:t>Output 1.3:  Solutions developed at national and sub-national levels for sustainable management of natural resources, ecosystem services, chemicals and waste.</w:t>
            </w:r>
          </w:p>
          <w:p w14:paraId="0C5BF473" w14:textId="77777777" w:rsidR="00BD582A" w:rsidRPr="00282BB5" w:rsidRDefault="00BD582A" w:rsidP="00A86318">
            <w:pPr>
              <w:rPr>
                <w:rFonts w:cs="Calibri"/>
                <w:i/>
                <w:sz w:val="18"/>
                <w:szCs w:val="18"/>
              </w:rPr>
            </w:pPr>
            <w:r w:rsidRPr="00282BB5">
              <w:rPr>
                <w:rFonts w:cs="Calibri"/>
                <w:sz w:val="18"/>
                <w:szCs w:val="18"/>
              </w:rPr>
              <w:t>Output 2.5:  Legal and regulatory frameworks, policies and institutions enabled to ensure the conservation, sustainable use, and access and benefit sharing of natural resources, biodiversity and ecosystems, in line with international conventions and national legislation.</w:t>
            </w:r>
          </w:p>
        </w:tc>
      </w:tr>
      <w:tr w:rsidR="00BD582A" w:rsidRPr="00282BB5" w14:paraId="63AE9737" w14:textId="77777777" w:rsidTr="00A86318">
        <w:trPr>
          <w:trHeight w:val="544"/>
        </w:trPr>
        <w:tc>
          <w:tcPr>
            <w:tcW w:w="2235" w:type="dxa"/>
            <w:shd w:val="pct12" w:color="auto" w:fill="auto"/>
          </w:tcPr>
          <w:p w14:paraId="0BCC5F03" w14:textId="77777777" w:rsidR="00BD582A" w:rsidRPr="00282BB5" w:rsidRDefault="00BD582A" w:rsidP="00A86318">
            <w:pPr>
              <w:jc w:val="center"/>
              <w:rPr>
                <w:rFonts w:cs="Calibri"/>
                <w:b/>
                <w:bCs/>
                <w:sz w:val="18"/>
                <w:szCs w:val="18"/>
              </w:rPr>
            </w:pPr>
          </w:p>
        </w:tc>
        <w:tc>
          <w:tcPr>
            <w:tcW w:w="3543" w:type="dxa"/>
            <w:shd w:val="pct12" w:color="auto" w:fill="auto"/>
          </w:tcPr>
          <w:p w14:paraId="3A659C3B" w14:textId="77777777" w:rsidR="00BD582A" w:rsidRPr="00282BB5" w:rsidRDefault="00BD582A" w:rsidP="00A86318">
            <w:pPr>
              <w:jc w:val="center"/>
              <w:rPr>
                <w:rFonts w:cs="Calibri"/>
                <w:b/>
                <w:bCs/>
                <w:sz w:val="18"/>
                <w:szCs w:val="18"/>
              </w:rPr>
            </w:pPr>
            <w:r w:rsidRPr="00282BB5">
              <w:rPr>
                <w:rFonts w:cs="Calibri"/>
                <w:b/>
                <w:bCs/>
                <w:sz w:val="18"/>
                <w:szCs w:val="18"/>
              </w:rPr>
              <w:t>Objective and Outcome Indicators</w:t>
            </w:r>
          </w:p>
          <w:p w14:paraId="6727485E" w14:textId="77777777" w:rsidR="00BD582A" w:rsidRPr="00282BB5" w:rsidRDefault="00BD582A" w:rsidP="00A86318">
            <w:pPr>
              <w:jc w:val="center"/>
              <w:rPr>
                <w:rFonts w:cs="Calibri"/>
                <w:b/>
                <w:bCs/>
                <w:sz w:val="18"/>
                <w:szCs w:val="18"/>
              </w:rPr>
            </w:pPr>
          </w:p>
        </w:tc>
        <w:tc>
          <w:tcPr>
            <w:tcW w:w="1701" w:type="dxa"/>
            <w:shd w:val="pct12" w:color="auto" w:fill="auto"/>
          </w:tcPr>
          <w:p w14:paraId="69101C2E" w14:textId="77777777" w:rsidR="00BD582A" w:rsidRPr="00282BB5" w:rsidRDefault="00BD582A" w:rsidP="00A86318">
            <w:pPr>
              <w:jc w:val="center"/>
              <w:rPr>
                <w:rFonts w:cs="Calibri"/>
                <w:b/>
                <w:bCs/>
                <w:sz w:val="18"/>
                <w:szCs w:val="18"/>
              </w:rPr>
            </w:pPr>
            <w:r w:rsidRPr="00282BB5">
              <w:rPr>
                <w:rFonts w:cs="Calibri"/>
                <w:b/>
                <w:bCs/>
                <w:sz w:val="18"/>
                <w:szCs w:val="18"/>
              </w:rPr>
              <w:t>Baseline</w:t>
            </w:r>
            <w:r w:rsidRPr="00282BB5">
              <w:rPr>
                <w:rStyle w:val="FootnoteReference"/>
                <w:rFonts w:ascii="Calibri" w:hAnsi="Calibri" w:cs="Calibri"/>
              </w:rPr>
              <w:footnoteReference w:id="33"/>
            </w:r>
            <w:r w:rsidRPr="00282BB5">
              <w:rPr>
                <w:rFonts w:cs="Calibri"/>
                <w:b/>
                <w:bCs/>
                <w:sz w:val="18"/>
                <w:szCs w:val="18"/>
              </w:rPr>
              <w:t xml:space="preserve"> </w:t>
            </w:r>
          </w:p>
          <w:p w14:paraId="2A160F57" w14:textId="77777777" w:rsidR="00BD582A" w:rsidRPr="00282BB5" w:rsidRDefault="00BD582A" w:rsidP="00A86318">
            <w:pPr>
              <w:jc w:val="center"/>
              <w:rPr>
                <w:rFonts w:cs="Calibri"/>
                <w:b/>
                <w:bCs/>
                <w:sz w:val="18"/>
                <w:szCs w:val="18"/>
              </w:rPr>
            </w:pPr>
          </w:p>
        </w:tc>
        <w:tc>
          <w:tcPr>
            <w:tcW w:w="1843" w:type="dxa"/>
            <w:shd w:val="pct12" w:color="auto" w:fill="auto"/>
          </w:tcPr>
          <w:p w14:paraId="2B575566" w14:textId="77777777" w:rsidR="00BD582A" w:rsidRPr="00282BB5" w:rsidRDefault="00BD582A" w:rsidP="00A86318">
            <w:pPr>
              <w:jc w:val="center"/>
              <w:rPr>
                <w:rFonts w:cs="Calibri"/>
                <w:b/>
                <w:bCs/>
                <w:sz w:val="18"/>
                <w:szCs w:val="18"/>
              </w:rPr>
            </w:pPr>
            <w:r w:rsidRPr="00282BB5">
              <w:rPr>
                <w:rFonts w:cs="Calibri"/>
                <w:b/>
                <w:bCs/>
                <w:sz w:val="18"/>
                <w:szCs w:val="18"/>
              </w:rPr>
              <w:t>Mid-term Target</w:t>
            </w:r>
            <w:r w:rsidRPr="00282BB5">
              <w:rPr>
                <w:rStyle w:val="FootnoteReference"/>
                <w:rFonts w:ascii="Calibri" w:hAnsi="Calibri" w:cs="Calibri"/>
              </w:rPr>
              <w:footnoteReference w:id="34"/>
            </w:r>
          </w:p>
          <w:p w14:paraId="5073E6E5" w14:textId="77777777" w:rsidR="00BD582A" w:rsidRPr="00282BB5" w:rsidRDefault="00BD582A" w:rsidP="00A86318">
            <w:pPr>
              <w:jc w:val="center"/>
              <w:rPr>
                <w:rFonts w:cs="Calibri"/>
                <w:b/>
                <w:bCs/>
                <w:sz w:val="18"/>
                <w:szCs w:val="18"/>
              </w:rPr>
            </w:pPr>
          </w:p>
        </w:tc>
        <w:tc>
          <w:tcPr>
            <w:tcW w:w="1985" w:type="dxa"/>
            <w:shd w:val="pct12" w:color="auto" w:fill="auto"/>
          </w:tcPr>
          <w:p w14:paraId="096DCBEA" w14:textId="77777777" w:rsidR="00BD582A" w:rsidRPr="00282BB5" w:rsidRDefault="00BD582A" w:rsidP="00A86318">
            <w:pPr>
              <w:jc w:val="center"/>
              <w:rPr>
                <w:rFonts w:cs="Calibri"/>
                <w:b/>
                <w:bCs/>
                <w:sz w:val="18"/>
                <w:szCs w:val="18"/>
              </w:rPr>
            </w:pPr>
            <w:r w:rsidRPr="00282BB5">
              <w:rPr>
                <w:rFonts w:cs="Calibri"/>
                <w:b/>
                <w:bCs/>
                <w:sz w:val="18"/>
                <w:szCs w:val="18"/>
              </w:rPr>
              <w:t>End of Project Target</w:t>
            </w:r>
          </w:p>
          <w:p w14:paraId="543498FD" w14:textId="77777777" w:rsidR="00BD582A" w:rsidRPr="00282BB5" w:rsidRDefault="00BD582A" w:rsidP="00A86318">
            <w:pPr>
              <w:jc w:val="center"/>
              <w:rPr>
                <w:rFonts w:cs="Calibri"/>
                <w:b/>
                <w:bCs/>
                <w:sz w:val="18"/>
                <w:szCs w:val="18"/>
              </w:rPr>
            </w:pPr>
          </w:p>
        </w:tc>
        <w:tc>
          <w:tcPr>
            <w:tcW w:w="3083" w:type="dxa"/>
            <w:shd w:val="pct12" w:color="auto" w:fill="auto"/>
          </w:tcPr>
          <w:p w14:paraId="00DDF89B" w14:textId="77777777" w:rsidR="00BD582A" w:rsidRPr="00282BB5" w:rsidRDefault="00BD582A" w:rsidP="00A86318">
            <w:pPr>
              <w:jc w:val="center"/>
              <w:rPr>
                <w:rFonts w:cs="Calibri"/>
                <w:b/>
                <w:bCs/>
                <w:sz w:val="18"/>
                <w:szCs w:val="18"/>
              </w:rPr>
            </w:pPr>
            <w:r w:rsidRPr="00282BB5">
              <w:rPr>
                <w:rFonts w:cs="Calibri"/>
                <w:b/>
                <w:bCs/>
                <w:sz w:val="18"/>
                <w:szCs w:val="18"/>
              </w:rPr>
              <w:t>Assumptions</w:t>
            </w:r>
            <w:r w:rsidRPr="00282BB5">
              <w:rPr>
                <w:rStyle w:val="FootnoteReference"/>
                <w:rFonts w:ascii="Calibri" w:hAnsi="Calibri" w:cs="Calibri"/>
              </w:rPr>
              <w:footnoteReference w:id="35"/>
            </w:r>
          </w:p>
          <w:p w14:paraId="5E970BDA" w14:textId="77777777" w:rsidR="00BD582A" w:rsidRPr="00282BB5" w:rsidRDefault="00BD582A" w:rsidP="00A86318">
            <w:pPr>
              <w:jc w:val="center"/>
              <w:rPr>
                <w:rFonts w:cs="Calibri"/>
                <w:b/>
                <w:bCs/>
                <w:sz w:val="18"/>
                <w:szCs w:val="18"/>
              </w:rPr>
            </w:pPr>
          </w:p>
        </w:tc>
      </w:tr>
      <w:tr w:rsidR="00BD582A" w:rsidRPr="00282BB5" w14:paraId="269305B0" w14:textId="77777777" w:rsidTr="00A86318">
        <w:trPr>
          <w:trHeight w:val="1862"/>
        </w:trPr>
        <w:tc>
          <w:tcPr>
            <w:tcW w:w="2235" w:type="dxa"/>
            <w:vMerge w:val="restart"/>
            <w:shd w:val="pct12" w:color="auto" w:fill="auto"/>
          </w:tcPr>
          <w:p w14:paraId="3BEC094C" w14:textId="77777777" w:rsidR="00BD582A" w:rsidRPr="00282BB5" w:rsidRDefault="00BD582A" w:rsidP="00A86318">
            <w:pPr>
              <w:rPr>
                <w:rFonts w:cs="Calibri"/>
                <w:b/>
                <w:bCs/>
                <w:sz w:val="18"/>
                <w:szCs w:val="18"/>
              </w:rPr>
            </w:pPr>
            <w:r w:rsidRPr="00282BB5">
              <w:rPr>
                <w:rFonts w:cs="Calibri"/>
                <w:b/>
                <w:bCs/>
                <w:sz w:val="18"/>
                <w:szCs w:val="18"/>
              </w:rPr>
              <w:t>Project Objective:</w:t>
            </w:r>
          </w:p>
          <w:p w14:paraId="692D8D29" w14:textId="77777777" w:rsidR="00BD582A" w:rsidRPr="00282BB5" w:rsidRDefault="00BD582A" w:rsidP="00A86318">
            <w:pPr>
              <w:rPr>
                <w:rFonts w:cs="Calibri"/>
                <w:b/>
                <w:bCs/>
                <w:i/>
                <w:sz w:val="18"/>
                <w:szCs w:val="18"/>
              </w:rPr>
            </w:pPr>
            <w:r w:rsidRPr="00282BB5">
              <w:rPr>
                <w:rFonts w:cs="Calibri"/>
                <w:bCs/>
                <w:sz w:val="18"/>
                <w:szCs w:val="18"/>
              </w:rPr>
              <w:t>To effectively m</w:t>
            </w:r>
            <w:r w:rsidRPr="00282BB5">
              <w:rPr>
                <w:rFonts w:cs="Calibri"/>
                <w:sz w:val="18"/>
                <w:szCs w:val="18"/>
              </w:rPr>
              <w:t xml:space="preserve">ainstream biodiversity conservation and natural resources management objectives into governance, planning and management of socio-economic development and tourism in Biosphere Reserves </w:t>
            </w:r>
          </w:p>
        </w:tc>
        <w:tc>
          <w:tcPr>
            <w:tcW w:w="3543" w:type="dxa"/>
          </w:tcPr>
          <w:p w14:paraId="138D54F5" w14:textId="77777777" w:rsidR="00BD582A" w:rsidRPr="00282BB5" w:rsidRDefault="00BD582A" w:rsidP="00A86318">
            <w:pPr>
              <w:rPr>
                <w:rFonts w:cs="Calibri"/>
                <w:bCs/>
                <w:sz w:val="18"/>
                <w:szCs w:val="18"/>
              </w:rPr>
            </w:pPr>
            <w:r w:rsidRPr="00282BB5">
              <w:rPr>
                <w:rFonts w:cs="Calibri"/>
                <w:bCs/>
                <w:i/>
                <w:sz w:val="18"/>
                <w:szCs w:val="18"/>
              </w:rPr>
              <w:t>Mandatory Indicator 1.3.1:</w:t>
            </w:r>
            <w:r w:rsidRPr="00282BB5">
              <w:rPr>
                <w:rFonts w:cs="Calibri"/>
                <w:bCs/>
                <w:sz w:val="18"/>
                <w:szCs w:val="18"/>
              </w:rPr>
              <w:t xml:space="preserve"> Area of sustainable management solutions at sub-national level for conservation of biodiversity and ecosystem services that benefit from integrated landscape and seascape planning and management approaches</w:t>
            </w:r>
          </w:p>
        </w:tc>
        <w:tc>
          <w:tcPr>
            <w:tcW w:w="1701" w:type="dxa"/>
          </w:tcPr>
          <w:p w14:paraId="30010688" w14:textId="77777777" w:rsidR="00BD582A" w:rsidRPr="00282BB5" w:rsidRDefault="00BD582A" w:rsidP="00A86318">
            <w:pPr>
              <w:rPr>
                <w:rFonts w:cs="Calibri"/>
                <w:bCs/>
                <w:i/>
                <w:sz w:val="18"/>
                <w:szCs w:val="18"/>
              </w:rPr>
            </w:pPr>
            <w:r w:rsidRPr="00282BB5">
              <w:rPr>
                <w:rFonts w:cs="Calibri"/>
                <w:bCs/>
                <w:i/>
                <w:sz w:val="18"/>
                <w:szCs w:val="18"/>
              </w:rPr>
              <w:t>Approximately 0.367 million hectares (managed effectively)</w:t>
            </w:r>
            <w:r w:rsidRPr="00282BB5">
              <w:rPr>
                <w:rStyle w:val="FootnoteReference"/>
                <w:rFonts w:ascii="Calibri" w:hAnsi="Calibri" w:cs="Calibri"/>
                <w:i/>
              </w:rPr>
              <w:footnoteReference w:id="36"/>
            </w:r>
          </w:p>
        </w:tc>
        <w:tc>
          <w:tcPr>
            <w:tcW w:w="1843" w:type="dxa"/>
          </w:tcPr>
          <w:p w14:paraId="32646CD8" w14:textId="77777777" w:rsidR="00BD582A" w:rsidRPr="00282BB5" w:rsidRDefault="00BD582A" w:rsidP="00A86318">
            <w:pPr>
              <w:rPr>
                <w:rFonts w:cs="Calibri"/>
                <w:bCs/>
                <w:i/>
                <w:sz w:val="18"/>
                <w:szCs w:val="18"/>
              </w:rPr>
            </w:pPr>
            <w:r w:rsidRPr="00282BB5">
              <w:rPr>
                <w:rFonts w:cs="Calibri"/>
                <w:bCs/>
                <w:i/>
                <w:sz w:val="18"/>
                <w:szCs w:val="18"/>
              </w:rPr>
              <w:t>At least 0.425 million</w:t>
            </w:r>
            <w:r w:rsidRPr="00282BB5">
              <w:rPr>
                <w:rStyle w:val="FootnoteReference"/>
                <w:rFonts w:ascii="Calibri" w:hAnsi="Calibri" w:cs="Calibri"/>
                <w:i/>
              </w:rPr>
              <w:footnoteReference w:id="37"/>
            </w:r>
            <w:r w:rsidRPr="00282BB5">
              <w:rPr>
                <w:rFonts w:cs="Calibri"/>
                <w:bCs/>
                <w:i/>
                <w:sz w:val="18"/>
                <w:szCs w:val="18"/>
              </w:rPr>
              <w:t xml:space="preserve"> hectares effectively managed through participatory approaches</w:t>
            </w:r>
          </w:p>
        </w:tc>
        <w:tc>
          <w:tcPr>
            <w:tcW w:w="1985" w:type="dxa"/>
          </w:tcPr>
          <w:p w14:paraId="51B0615A" w14:textId="77777777" w:rsidR="00BD582A" w:rsidRPr="00282BB5" w:rsidRDefault="00BD582A" w:rsidP="00A86318">
            <w:pPr>
              <w:rPr>
                <w:rFonts w:cs="Calibri"/>
                <w:b/>
                <w:bCs/>
                <w:sz w:val="18"/>
                <w:szCs w:val="18"/>
              </w:rPr>
            </w:pPr>
            <w:r w:rsidRPr="00282BB5">
              <w:rPr>
                <w:rFonts w:cs="Calibri"/>
                <w:bCs/>
                <w:i/>
                <w:sz w:val="18"/>
                <w:szCs w:val="18"/>
              </w:rPr>
              <w:t>At least 1.22 million hectares</w:t>
            </w:r>
            <w:r w:rsidRPr="00282BB5">
              <w:rPr>
                <w:rStyle w:val="FootnoteReference"/>
                <w:rFonts w:ascii="Calibri" w:hAnsi="Calibri" w:cs="Calibri"/>
                <w:i/>
              </w:rPr>
              <w:footnoteReference w:id="38"/>
            </w:r>
            <w:r w:rsidRPr="00282BB5">
              <w:rPr>
                <w:rFonts w:cs="Calibri"/>
                <w:bCs/>
                <w:i/>
                <w:sz w:val="18"/>
                <w:szCs w:val="18"/>
              </w:rPr>
              <w:t xml:space="preserve"> of BRs managed through participatory approaches that integrates biodiversity conservation and sustainable natural resources use into BR planning and management </w:t>
            </w:r>
          </w:p>
        </w:tc>
        <w:tc>
          <w:tcPr>
            <w:tcW w:w="3083" w:type="dxa"/>
            <w:vMerge w:val="restart"/>
          </w:tcPr>
          <w:p w14:paraId="76938D16" w14:textId="77777777" w:rsidR="00BD582A" w:rsidRPr="00282BB5" w:rsidRDefault="00BD582A" w:rsidP="00A86318">
            <w:pPr>
              <w:rPr>
                <w:rFonts w:cs="Calibri"/>
                <w:bCs/>
                <w:i/>
                <w:sz w:val="18"/>
                <w:szCs w:val="18"/>
              </w:rPr>
            </w:pPr>
            <w:r w:rsidRPr="00282BB5">
              <w:rPr>
                <w:rFonts w:cs="Calibri"/>
                <w:bCs/>
                <w:i/>
                <w:sz w:val="18"/>
                <w:szCs w:val="18"/>
                <w:u w:val="single"/>
              </w:rPr>
              <w:t xml:space="preserve">Assumptions: </w:t>
            </w:r>
            <w:r w:rsidRPr="00282BB5">
              <w:rPr>
                <w:rFonts w:cs="Calibri"/>
                <w:bCs/>
                <w:i/>
                <w:sz w:val="18"/>
                <w:szCs w:val="18"/>
              </w:rPr>
              <w:t xml:space="preserve"> </w:t>
            </w:r>
          </w:p>
          <w:p w14:paraId="15988B91" w14:textId="77777777" w:rsidR="00BD582A" w:rsidRPr="00282BB5" w:rsidRDefault="00BD582A" w:rsidP="00A86318">
            <w:pPr>
              <w:rPr>
                <w:rFonts w:cs="Calibri"/>
                <w:bCs/>
                <w:i/>
                <w:sz w:val="18"/>
                <w:szCs w:val="18"/>
              </w:rPr>
            </w:pPr>
            <w:r w:rsidRPr="00282BB5">
              <w:rPr>
                <w:rFonts w:cs="Calibri"/>
                <w:bCs/>
                <w:i/>
                <w:sz w:val="18"/>
                <w:szCs w:val="18"/>
              </w:rPr>
              <w:t xml:space="preserve">-Local communities understand livelihood benefits and ecological security from cooperation with and sustainable management of BR resources. Thus, they will participate in sustainable management and ecosystem restoration work. </w:t>
            </w:r>
          </w:p>
          <w:p w14:paraId="182EF5D9" w14:textId="77777777" w:rsidR="00BD582A" w:rsidRPr="00282BB5" w:rsidRDefault="00BD582A" w:rsidP="00A86318">
            <w:pPr>
              <w:rPr>
                <w:rFonts w:cs="Calibri"/>
                <w:bCs/>
                <w:i/>
                <w:sz w:val="18"/>
                <w:szCs w:val="18"/>
              </w:rPr>
            </w:pPr>
            <w:r w:rsidRPr="00282BB5">
              <w:rPr>
                <w:rFonts w:cs="Calibri"/>
                <w:bCs/>
                <w:i/>
                <w:sz w:val="18"/>
                <w:szCs w:val="18"/>
              </w:rPr>
              <w:t xml:space="preserve">-The National and Provincial Governments consider it their priority to support integrated planning of its landscape and seascape areas and implement target oriented activities with local communities to improve conservation and sustainable use of such resources. </w:t>
            </w:r>
          </w:p>
          <w:p w14:paraId="5C9A33D6" w14:textId="77777777" w:rsidR="00BD582A" w:rsidRPr="00282BB5" w:rsidRDefault="00BD582A" w:rsidP="00A86318">
            <w:pPr>
              <w:rPr>
                <w:rFonts w:cs="Calibri"/>
                <w:bCs/>
                <w:i/>
                <w:sz w:val="18"/>
                <w:szCs w:val="18"/>
              </w:rPr>
            </w:pPr>
            <w:r w:rsidRPr="00282BB5">
              <w:rPr>
                <w:rFonts w:cs="Calibri"/>
                <w:bCs/>
                <w:i/>
                <w:sz w:val="18"/>
                <w:szCs w:val="18"/>
              </w:rPr>
              <w:t>-The PPCs, DPCs, CPCs and CBOs would work in close collaboration for preparation of integrated BR management frameworks</w:t>
            </w:r>
          </w:p>
          <w:p w14:paraId="22C386D0" w14:textId="77777777" w:rsidR="00BD582A" w:rsidRPr="00282BB5" w:rsidRDefault="00BD582A" w:rsidP="00A86318">
            <w:pPr>
              <w:rPr>
                <w:rFonts w:cs="Calibri"/>
                <w:bCs/>
                <w:i/>
                <w:sz w:val="18"/>
                <w:szCs w:val="18"/>
              </w:rPr>
            </w:pPr>
            <w:r w:rsidRPr="00282BB5">
              <w:rPr>
                <w:rFonts w:cs="Calibri"/>
                <w:bCs/>
                <w:i/>
                <w:sz w:val="18"/>
                <w:szCs w:val="18"/>
                <w:u w:val="single"/>
              </w:rPr>
              <w:t>Risks:</w:t>
            </w:r>
            <w:r w:rsidRPr="00282BB5">
              <w:rPr>
                <w:rFonts w:cs="Calibri"/>
                <w:bCs/>
                <w:i/>
                <w:sz w:val="18"/>
                <w:szCs w:val="18"/>
              </w:rPr>
              <w:t xml:space="preserve"> </w:t>
            </w:r>
          </w:p>
          <w:p w14:paraId="4217ACE2" w14:textId="77777777" w:rsidR="00BD582A" w:rsidRPr="00282BB5" w:rsidRDefault="00BD582A" w:rsidP="00A86318">
            <w:pPr>
              <w:rPr>
                <w:rFonts w:cs="Calibri"/>
                <w:bCs/>
                <w:i/>
                <w:sz w:val="18"/>
                <w:szCs w:val="18"/>
              </w:rPr>
            </w:pPr>
            <w:r w:rsidRPr="00282BB5">
              <w:rPr>
                <w:rFonts w:cs="Calibri"/>
                <w:bCs/>
                <w:i/>
                <w:sz w:val="18"/>
                <w:szCs w:val="18"/>
              </w:rPr>
              <w:lastRenderedPageBreak/>
              <w:t>-Natural disaster may affect the restoration work.</w:t>
            </w:r>
          </w:p>
          <w:p w14:paraId="21503358" w14:textId="77777777" w:rsidR="00BD582A" w:rsidRPr="00282BB5" w:rsidRDefault="00BD582A" w:rsidP="00A86318">
            <w:pPr>
              <w:rPr>
                <w:rFonts w:cs="Calibri"/>
                <w:i/>
                <w:sz w:val="18"/>
                <w:szCs w:val="18"/>
              </w:rPr>
            </w:pPr>
            <w:r w:rsidRPr="00282BB5">
              <w:rPr>
                <w:rFonts w:cs="Calibri"/>
                <w:i/>
                <w:sz w:val="18"/>
                <w:szCs w:val="18"/>
              </w:rPr>
              <w:t>-Lack of capacity in government and communities to meet obligations related to project.</w:t>
            </w:r>
          </w:p>
          <w:p w14:paraId="1CCE7742" w14:textId="77777777" w:rsidR="00BD582A" w:rsidRPr="00282BB5" w:rsidRDefault="00BD582A" w:rsidP="00A86318">
            <w:pPr>
              <w:rPr>
                <w:rFonts w:cs="Calibri"/>
                <w:i/>
                <w:sz w:val="18"/>
                <w:szCs w:val="18"/>
              </w:rPr>
            </w:pPr>
            <w:r w:rsidRPr="00282BB5">
              <w:rPr>
                <w:rFonts w:cs="Calibri"/>
                <w:i/>
                <w:sz w:val="18"/>
                <w:szCs w:val="18"/>
              </w:rPr>
              <w:t>-Livelihood benefits from sustainable management may be low to give up current unsustainable practices</w:t>
            </w:r>
          </w:p>
          <w:p w14:paraId="37C1F2F9" w14:textId="77777777" w:rsidR="00BD582A" w:rsidRPr="00282BB5" w:rsidRDefault="00BD582A" w:rsidP="00A86318">
            <w:pPr>
              <w:rPr>
                <w:rFonts w:cs="Calibri"/>
                <w:bCs/>
                <w:i/>
                <w:sz w:val="18"/>
                <w:szCs w:val="18"/>
              </w:rPr>
            </w:pPr>
            <w:r w:rsidRPr="00282BB5">
              <w:rPr>
                <w:rFonts w:cs="Calibri"/>
                <w:i/>
                <w:sz w:val="18"/>
                <w:szCs w:val="18"/>
              </w:rPr>
              <w:t xml:space="preserve">-Conflicts over territorial issues between partner institutions at BR level could undermine efforts at promoting integrated planning approaches. </w:t>
            </w:r>
          </w:p>
        </w:tc>
      </w:tr>
      <w:tr w:rsidR="00BD582A" w:rsidRPr="00282BB5" w14:paraId="0E202376" w14:textId="77777777" w:rsidTr="00A86318">
        <w:trPr>
          <w:trHeight w:val="457"/>
        </w:trPr>
        <w:tc>
          <w:tcPr>
            <w:tcW w:w="2235" w:type="dxa"/>
            <w:vMerge/>
            <w:shd w:val="pct12" w:color="auto" w:fill="auto"/>
          </w:tcPr>
          <w:p w14:paraId="714DF27F" w14:textId="77777777" w:rsidR="00BD582A" w:rsidRPr="00282BB5" w:rsidRDefault="00BD582A" w:rsidP="00A86318">
            <w:pPr>
              <w:rPr>
                <w:rFonts w:cs="Calibri"/>
                <w:b/>
                <w:bCs/>
                <w:sz w:val="18"/>
                <w:szCs w:val="18"/>
              </w:rPr>
            </w:pPr>
          </w:p>
        </w:tc>
        <w:tc>
          <w:tcPr>
            <w:tcW w:w="3543" w:type="dxa"/>
          </w:tcPr>
          <w:p w14:paraId="565CEFDE" w14:textId="77777777" w:rsidR="00BD582A" w:rsidRPr="00282BB5" w:rsidRDefault="00BD582A" w:rsidP="00A86318">
            <w:pPr>
              <w:rPr>
                <w:rFonts w:cs="Calibri"/>
                <w:bCs/>
                <w:sz w:val="18"/>
                <w:szCs w:val="18"/>
              </w:rPr>
            </w:pPr>
            <w:r w:rsidRPr="00282BB5">
              <w:rPr>
                <w:rFonts w:cs="Calibri"/>
                <w:bCs/>
                <w:i/>
                <w:sz w:val="18"/>
                <w:szCs w:val="18"/>
              </w:rPr>
              <w:t>Mandatory Indicator 1.3.2</w:t>
            </w:r>
            <w:r w:rsidRPr="00282BB5">
              <w:rPr>
                <w:rFonts w:cs="Calibri"/>
                <w:bCs/>
                <w:sz w:val="18"/>
                <w:szCs w:val="18"/>
              </w:rPr>
              <w:t>: Number of households participating in improved and alternative livelihoods and sustainable resource management and best practice approaches</w:t>
            </w:r>
          </w:p>
          <w:p w14:paraId="466AE9B2" w14:textId="77777777" w:rsidR="00BD582A" w:rsidRPr="00282BB5" w:rsidRDefault="00BD582A" w:rsidP="00A86318">
            <w:pPr>
              <w:rPr>
                <w:rFonts w:cs="Calibri"/>
                <w:bCs/>
                <w:sz w:val="18"/>
                <w:szCs w:val="18"/>
              </w:rPr>
            </w:pPr>
          </w:p>
        </w:tc>
        <w:tc>
          <w:tcPr>
            <w:tcW w:w="1701" w:type="dxa"/>
          </w:tcPr>
          <w:p w14:paraId="0E942789" w14:textId="77777777" w:rsidR="00BD582A" w:rsidRPr="00282BB5" w:rsidRDefault="00BD582A" w:rsidP="00A86318">
            <w:pPr>
              <w:rPr>
                <w:rFonts w:cs="Calibri"/>
                <w:bCs/>
                <w:i/>
                <w:sz w:val="18"/>
                <w:szCs w:val="18"/>
              </w:rPr>
            </w:pPr>
            <w:r w:rsidRPr="00282BB5">
              <w:rPr>
                <w:rFonts w:cs="Calibri"/>
                <w:bCs/>
                <w:i/>
                <w:sz w:val="18"/>
                <w:szCs w:val="18"/>
              </w:rPr>
              <w:t xml:space="preserve">0 (Baseline of households participating in improved and alternative livelihoods and sustainable resource management will be established through the </w:t>
            </w:r>
            <w:r w:rsidRPr="00282BB5">
              <w:rPr>
                <w:rFonts w:cs="Calibri"/>
                <w:bCs/>
                <w:i/>
                <w:sz w:val="18"/>
                <w:szCs w:val="18"/>
              </w:rPr>
              <w:lastRenderedPageBreak/>
              <w:t>commune/village microplanning process)</w:t>
            </w:r>
          </w:p>
        </w:tc>
        <w:tc>
          <w:tcPr>
            <w:tcW w:w="1843" w:type="dxa"/>
          </w:tcPr>
          <w:p w14:paraId="64BD6C63" w14:textId="77777777" w:rsidR="00BD582A" w:rsidRPr="00282BB5" w:rsidRDefault="00BD582A" w:rsidP="00A86318">
            <w:pPr>
              <w:rPr>
                <w:rFonts w:cs="Calibri"/>
                <w:bCs/>
                <w:i/>
                <w:sz w:val="18"/>
                <w:szCs w:val="18"/>
              </w:rPr>
            </w:pPr>
            <w:r w:rsidRPr="00282BB5">
              <w:rPr>
                <w:rFonts w:cs="Calibri"/>
                <w:bCs/>
                <w:i/>
                <w:sz w:val="18"/>
                <w:szCs w:val="18"/>
              </w:rPr>
              <w:lastRenderedPageBreak/>
              <w:t xml:space="preserve">At least 500 households are directly benefiting from sustainable natural resources management and improved and alternative livelihoods and incomes </w:t>
            </w:r>
            <w:r w:rsidRPr="00282BB5">
              <w:rPr>
                <w:rFonts w:cs="Calibri"/>
                <w:i/>
                <w:iCs/>
                <w:sz w:val="18"/>
                <w:szCs w:val="18"/>
              </w:rPr>
              <w:t>(30% of the beneficiaries would be women)</w:t>
            </w:r>
          </w:p>
        </w:tc>
        <w:tc>
          <w:tcPr>
            <w:tcW w:w="1985" w:type="dxa"/>
          </w:tcPr>
          <w:p w14:paraId="51F405F4" w14:textId="77777777" w:rsidR="00BD582A" w:rsidRPr="00282BB5" w:rsidRDefault="00BD582A" w:rsidP="00A86318">
            <w:pPr>
              <w:rPr>
                <w:rFonts w:cs="Calibri"/>
                <w:bCs/>
                <w:i/>
                <w:sz w:val="18"/>
                <w:szCs w:val="18"/>
              </w:rPr>
            </w:pPr>
            <w:r w:rsidRPr="00282BB5">
              <w:rPr>
                <w:rFonts w:cs="Calibri"/>
                <w:bCs/>
                <w:i/>
                <w:sz w:val="18"/>
                <w:szCs w:val="18"/>
              </w:rPr>
              <w:t>At least 2,500 households</w:t>
            </w:r>
            <w:r w:rsidRPr="00282BB5">
              <w:rPr>
                <w:rFonts w:cs="Calibri"/>
                <w:i/>
                <w:iCs/>
                <w:sz w:val="18"/>
                <w:szCs w:val="18"/>
              </w:rPr>
              <w:t xml:space="preserve"> directly benefit through sustainable natural resource management and livelihood improvement approaches and increase of 20% in average incomes (At least 30% of the </w:t>
            </w:r>
            <w:r w:rsidRPr="00282BB5">
              <w:rPr>
                <w:rFonts w:cs="Calibri"/>
                <w:i/>
                <w:iCs/>
                <w:sz w:val="18"/>
                <w:szCs w:val="18"/>
              </w:rPr>
              <w:lastRenderedPageBreak/>
              <w:t>beneficiaries would be women)</w:t>
            </w:r>
          </w:p>
        </w:tc>
        <w:tc>
          <w:tcPr>
            <w:tcW w:w="3083" w:type="dxa"/>
            <w:vMerge/>
          </w:tcPr>
          <w:p w14:paraId="19954260" w14:textId="77777777" w:rsidR="00BD582A" w:rsidRPr="00282BB5" w:rsidRDefault="00BD582A" w:rsidP="00A86318">
            <w:pPr>
              <w:rPr>
                <w:rFonts w:cs="Calibri"/>
                <w:bCs/>
                <w:i/>
                <w:sz w:val="18"/>
                <w:szCs w:val="18"/>
              </w:rPr>
            </w:pPr>
          </w:p>
        </w:tc>
      </w:tr>
      <w:tr w:rsidR="00BD582A" w:rsidRPr="00282BB5" w14:paraId="37BEB86E" w14:textId="77777777" w:rsidTr="00A86318">
        <w:trPr>
          <w:trHeight w:val="377"/>
        </w:trPr>
        <w:tc>
          <w:tcPr>
            <w:tcW w:w="2235" w:type="dxa"/>
            <w:vMerge/>
            <w:shd w:val="pct12" w:color="auto" w:fill="auto"/>
          </w:tcPr>
          <w:p w14:paraId="01FD1D65" w14:textId="77777777" w:rsidR="00BD582A" w:rsidRPr="00282BB5" w:rsidRDefault="00BD582A" w:rsidP="00A86318">
            <w:pPr>
              <w:rPr>
                <w:rFonts w:cs="Calibri"/>
                <w:b/>
                <w:bCs/>
                <w:sz w:val="18"/>
                <w:szCs w:val="18"/>
              </w:rPr>
            </w:pPr>
          </w:p>
        </w:tc>
        <w:tc>
          <w:tcPr>
            <w:tcW w:w="3543" w:type="dxa"/>
          </w:tcPr>
          <w:p w14:paraId="665D4FA8" w14:textId="77777777" w:rsidR="00BD582A" w:rsidRPr="00282BB5" w:rsidRDefault="00BD582A" w:rsidP="00A86318">
            <w:pPr>
              <w:rPr>
                <w:rFonts w:cs="Calibri"/>
                <w:bCs/>
                <w:i/>
                <w:sz w:val="18"/>
                <w:szCs w:val="18"/>
              </w:rPr>
            </w:pPr>
            <w:r w:rsidRPr="00282BB5">
              <w:rPr>
                <w:rFonts w:cs="Calibri"/>
                <w:bCs/>
                <w:i/>
                <w:sz w:val="18"/>
                <w:szCs w:val="18"/>
              </w:rPr>
              <w:t>Mandatory indicator 2.5.1:</w:t>
            </w:r>
            <w:r w:rsidRPr="00282BB5">
              <w:rPr>
                <w:rFonts w:cs="Calibri"/>
                <w:bCs/>
                <w:sz w:val="18"/>
                <w:szCs w:val="18"/>
              </w:rPr>
              <w:t xml:space="preserve">  Extent to which Institutional frameworks are in place for integration of conservation, sustainable natural resource use, biodiversity and ecosystems and improved livelihoods into BR planning and management</w:t>
            </w:r>
          </w:p>
        </w:tc>
        <w:tc>
          <w:tcPr>
            <w:tcW w:w="1701" w:type="dxa"/>
          </w:tcPr>
          <w:p w14:paraId="24C5C111" w14:textId="77777777" w:rsidR="00BD582A" w:rsidRPr="00282BB5" w:rsidRDefault="00BD582A" w:rsidP="00A86318">
            <w:pPr>
              <w:rPr>
                <w:rFonts w:cs="Calibri"/>
                <w:bCs/>
                <w:i/>
                <w:sz w:val="18"/>
                <w:szCs w:val="18"/>
              </w:rPr>
            </w:pPr>
            <w:r w:rsidRPr="00282BB5">
              <w:rPr>
                <w:rFonts w:cs="Calibri"/>
                <w:bCs/>
                <w:i/>
                <w:sz w:val="18"/>
                <w:szCs w:val="18"/>
              </w:rPr>
              <w:t xml:space="preserve">Multiple use sustainable BR planning and management approaches absent or limited within the country </w:t>
            </w:r>
          </w:p>
        </w:tc>
        <w:tc>
          <w:tcPr>
            <w:tcW w:w="1843" w:type="dxa"/>
          </w:tcPr>
          <w:p w14:paraId="518C7C45" w14:textId="77777777" w:rsidR="00BD582A" w:rsidRPr="00282BB5" w:rsidRDefault="00BD582A" w:rsidP="00A86318">
            <w:pPr>
              <w:rPr>
                <w:rFonts w:cs="Calibri"/>
                <w:bCs/>
                <w:i/>
                <w:sz w:val="18"/>
                <w:szCs w:val="18"/>
              </w:rPr>
            </w:pPr>
            <w:r w:rsidRPr="00282BB5">
              <w:rPr>
                <w:rFonts w:cs="Calibri"/>
                <w:i/>
                <w:sz w:val="18"/>
                <w:szCs w:val="18"/>
              </w:rPr>
              <w:t xml:space="preserve">Progress towards institutionalization of </w:t>
            </w:r>
            <w:r w:rsidRPr="00282BB5">
              <w:rPr>
                <w:rFonts w:cs="Calibri"/>
                <w:bCs/>
                <w:i/>
                <w:sz w:val="18"/>
                <w:szCs w:val="18"/>
              </w:rPr>
              <w:t xml:space="preserve">multiple use and sustainable BR planning and management approaches as measured by </w:t>
            </w:r>
            <w:r w:rsidRPr="00282BB5">
              <w:rPr>
                <w:rFonts w:cs="Calibri"/>
                <w:i/>
                <w:sz w:val="18"/>
                <w:szCs w:val="18"/>
              </w:rPr>
              <w:t>National MAB Committee formalized, legally mandated and functional as coordination body</w:t>
            </w:r>
          </w:p>
        </w:tc>
        <w:tc>
          <w:tcPr>
            <w:tcW w:w="1985" w:type="dxa"/>
          </w:tcPr>
          <w:p w14:paraId="15884DC4" w14:textId="77777777" w:rsidR="00BD582A" w:rsidRPr="00282BB5" w:rsidRDefault="00BD582A" w:rsidP="00A86318">
            <w:pPr>
              <w:rPr>
                <w:rFonts w:cs="Calibri"/>
                <w:bCs/>
                <w:i/>
                <w:sz w:val="18"/>
                <w:szCs w:val="18"/>
              </w:rPr>
            </w:pPr>
            <w:r w:rsidRPr="00282BB5">
              <w:rPr>
                <w:rFonts w:cs="Calibri"/>
                <w:bCs/>
                <w:i/>
                <w:sz w:val="18"/>
                <w:szCs w:val="18"/>
              </w:rPr>
              <w:t>Multiple use and sustainable BR planning and management approaches institutionalized in 3 BRs through strengthened national and provincial coordination mechanisms and related institutional agreements</w:t>
            </w:r>
            <w:r w:rsidRPr="00282BB5">
              <w:rPr>
                <w:rStyle w:val="FootnoteReference"/>
                <w:rFonts w:ascii="Calibri" w:hAnsi="Calibri" w:cs="Calibri"/>
                <w:i/>
              </w:rPr>
              <w:footnoteReference w:id="39"/>
            </w:r>
            <w:r w:rsidRPr="00282BB5">
              <w:rPr>
                <w:rFonts w:cs="Calibri"/>
                <w:bCs/>
                <w:i/>
                <w:sz w:val="18"/>
                <w:szCs w:val="18"/>
              </w:rPr>
              <w:t xml:space="preserve"> </w:t>
            </w:r>
          </w:p>
        </w:tc>
        <w:tc>
          <w:tcPr>
            <w:tcW w:w="3083" w:type="dxa"/>
            <w:vMerge/>
          </w:tcPr>
          <w:p w14:paraId="291C24DB" w14:textId="77777777" w:rsidR="00BD582A" w:rsidRPr="00282BB5" w:rsidRDefault="00BD582A" w:rsidP="00A86318">
            <w:pPr>
              <w:rPr>
                <w:rFonts w:cs="Calibri"/>
                <w:bCs/>
                <w:i/>
                <w:sz w:val="18"/>
                <w:szCs w:val="18"/>
              </w:rPr>
            </w:pPr>
          </w:p>
        </w:tc>
      </w:tr>
      <w:tr w:rsidR="00BD582A" w:rsidRPr="00282BB5" w14:paraId="29B5071C" w14:textId="77777777" w:rsidTr="00A86318">
        <w:trPr>
          <w:trHeight w:val="310"/>
        </w:trPr>
        <w:tc>
          <w:tcPr>
            <w:tcW w:w="2235" w:type="dxa"/>
            <w:vMerge w:val="restart"/>
            <w:shd w:val="pct12" w:color="auto" w:fill="auto"/>
          </w:tcPr>
          <w:p w14:paraId="2AB629C1" w14:textId="77777777" w:rsidR="00BD582A" w:rsidRPr="00282BB5" w:rsidRDefault="00BD582A" w:rsidP="00A86318">
            <w:pPr>
              <w:rPr>
                <w:rFonts w:cs="Calibri"/>
                <w:b/>
                <w:bCs/>
                <w:sz w:val="18"/>
                <w:szCs w:val="18"/>
              </w:rPr>
            </w:pPr>
            <w:r w:rsidRPr="00282BB5">
              <w:rPr>
                <w:rFonts w:cs="Calibri"/>
                <w:b/>
                <w:bCs/>
                <w:sz w:val="18"/>
                <w:szCs w:val="18"/>
              </w:rPr>
              <w:t>Outcome 1</w:t>
            </w:r>
          </w:p>
          <w:p w14:paraId="296CAA21" w14:textId="77777777" w:rsidR="00BD582A" w:rsidRPr="00282BB5" w:rsidRDefault="00BD582A" w:rsidP="00A86318">
            <w:pPr>
              <w:rPr>
                <w:rFonts w:cs="Calibri"/>
                <w:bCs/>
                <w:sz w:val="18"/>
                <w:szCs w:val="18"/>
              </w:rPr>
            </w:pPr>
            <w:r w:rsidRPr="00282BB5">
              <w:rPr>
                <w:rFonts w:cs="Calibri"/>
                <w:sz w:val="18"/>
                <w:szCs w:val="18"/>
              </w:rPr>
              <w:t>Regulatory and institutional framework to avoid, reduce, mitigate and offset adverse impacts on biodiversity and reduced pressures on ecosystems in Biosphere Reserves in place.</w:t>
            </w:r>
          </w:p>
        </w:tc>
        <w:tc>
          <w:tcPr>
            <w:tcW w:w="3543" w:type="dxa"/>
          </w:tcPr>
          <w:p w14:paraId="48C785BC" w14:textId="77777777" w:rsidR="00BD582A" w:rsidRPr="00282BB5" w:rsidRDefault="00BD582A" w:rsidP="00A86318">
            <w:pPr>
              <w:rPr>
                <w:rFonts w:cs="Calibri"/>
                <w:i/>
                <w:sz w:val="18"/>
                <w:szCs w:val="18"/>
              </w:rPr>
            </w:pPr>
            <w:r w:rsidRPr="00282BB5">
              <w:rPr>
                <w:rFonts w:cs="Calibri"/>
                <w:bCs/>
                <w:i/>
                <w:sz w:val="18"/>
                <w:szCs w:val="18"/>
              </w:rPr>
              <w:t>Indicator 4</w:t>
            </w:r>
            <w:r w:rsidRPr="00282BB5">
              <w:rPr>
                <w:rFonts w:cs="Calibri"/>
                <w:bCs/>
                <w:sz w:val="18"/>
                <w:szCs w:val="18"/>
              </w:rPr>
              <w:t xml:space="preserve">: </w:t>
            </w:r>
            <w:r w:rsidRPr="00282BB5">
              <w:rPr>
                <w:rFonts w:cs="Calibri"/>
                <w:sz w:val="18"/>
                <w:szCs w:val="18"/>
              </w:rPr>
              <w:t xml:space="preserve">Extent to which legal or policy frameworks are in place for integration of socio-economic development and tourism into planning and management of Biosphere Reserves </w:t>
            </w:r>
            <w:r w:rsidRPr="00282BB5">
              <w:rPr>
                <w:rFonts w:cs="Calibri"/>
                <w:i/>
                <w:sz w:val="18"/>
                <w:szCs w:val="18"/>
              </w:rPr>
              <w:t>(UNDP mandatory indicator: IRRF Output 2.5 indicator 2.5.1)</w:t>
            </w:r>
          </w:p>
          <w:p w14:paraId="29625DA8" w14:textId="77777777" w:rsidR="00BD582A" w:rsidRPr="00282BB5" w:rsidRDefault="00BD582A" w:rsidP="00A86318">
            <w:pPr>
              <w:rPr>
                <w:rFonts w:cs="Calibri"/>
                <w:sz w:val="18"/>
                <w:szCs w:val="18"/>
              </w:rPr>
            </w:pPr>
          </w:p>
        </w:tc>
        <w:tc>
          <w:tcPr>
            <w:tcW w:w="1701" w:type="dxa"/>
          </w:tcPr>
          <w:p w14:paraId="3DAFC023" w14:textId="77777777" w:rsidR="00BD582A" w:rsidRPr="00282BB5" w:rsidRDefault="00BD582A" w:rsidP="00A86318">
            <w:pPr>
              <w:rPr>
                <w:rFonts w:cs="Calibri"/>
                <w:bCs/>
                <w:i/>
                <w:sz w:val="18"/>
                <w:szCs w:val="18"/>
              </w:rPr>
            </w:pPr>
            <w:r w:rsidRPr="00282BB5">
              <w:rPr>
                <w:rFonts w:cs="Calibri"/>
                <w:bCs/>
                <w:i/>
                <w:sz w:val="18"/>
                <w:szCs w:val="18"/>
              </w:rPr>
              <w:t xml:space="preserve">Specific, targeted Biosphere Reserve planning and management legislation largely lacking </w:t>
            </w:r>
          </w:p>
          <w:p w14:paraId="1A6ACAD8" w14:textId="77777777" w:rsidR="00BD582A" w:rsidRPr="00282BB5" w:rsidRDefault="00BD582A" w:rsidP="00A86318">
            <w:pPr>
              <w:rPr>
                <w:rFonts w:cs="Calibri"/>
                <w:bCs/>
                <w:i/>
                <w:sz w:val="18"/>
                <w:szCs w:val="18"/>
              </w:rPr>
            </w:pPr>
          </w:p>
        </w:tc>
        <w:tc>
          <w:tcPr>
            <w:tcW w:w="1843" w:type="dxa"/>
          </w:tcPr>
          <w:p w14:paraId="0DF488EE" w14:textId="77777777" w:rsidR="00BD582A" w:rsidRPr="00282BB5" w:rsidRDefault="00BD582A" w:rsidP="00A86318">
            <w:pPr>
              <w:rPr>
                <w:rFonts w:cs="Calibri"/>
                <w:bCs/>
                <w:i/>
                <w:sz w:val="18"/>
                <w:szCs w:val="18"/>
              </w:rPr>
            </w:pPr>
            <w:r w:rsidRPr="00282BB5">
              <w:rPr>
                <w:rFonts w:cs="Calibri"/>
                <w:bCs/>
                <w:i/>
                <w:sz w:val="18"/>
                <w:szCs w:val="18"/>
              </w:rPr>
              <w:t>Revised Biodiversity Law</w:t>
            </w:r>
            <w:r w:rsidRPr="00282BB5">
              <w:rPr>
                <w:rStyle w:val="FootnoteReference"/>
                <w:rFonts w:ascii="Calibri" w:hAnsi="Calibri" w:cs="Calibri"/>
                <w:i/>
              </w:rPr>
              <w:footnoteReference w:id="40"/>
            </w:r>
            <w:r w:rsidRPr="00282BB5">
              <w:rPr>
                <w:rFonts w:cs="Calibri"/>
                <w:bCs/>
                <w:i/>
                <w:sz w:val="18"/>
                <w:szCs w:val="18"/>
              </w:rPr>
              <w:t xml:space="preserve"> adopted by Government for submission to National Assembly and Decrees, Circulars and Guidelines under preparation </w:t>
            </w:r>
          </w:p>
        </w:tc>
        <w:tc>
          <w:tcPr>
            <w:tcW w:w="1985" w:type="dxa"/>
          </w:tcPr>
          <w:p w14:paraId="7935B85F" w14:textId="77777777" w:rsidR="00BD582A" w:rsidRPr="00282BB5" w:rsidRDefault="00BD582A" w:rsidP="00A86318">
            <w:pPr>
              <w:rPr>
                <w:rFonts w:cs="Calibri"/>
                <w:bCs/>
                <w:i/>
                <w:sz w:val="18"/>
                <w:szCs w:val="18"/>
              </w:rPr>
            </w:pPr>
            <w:r w:rsidRPr="00282BB5">
              <w:rPr>
                <w:rFonts w:cs="Calibri"/>
                <w:bCs/>
                <w:i/>
                <w:sz w:val="18"/>
                <w:szCs w:val="18"/>
              </w:rPr>
              <w:t>Revised legislation under Biodiversity Law</w:t>
            </w:r>
            <w:r w:rsidRPr="00282BB5">
              <w:rPr>
                <w:rStyle w:val="FootnoteReference"/>
                <w:rFonts w:ascii="Calibri" w:hAnsi="Calibri" w:cs="Calibri"/>
                <w:i/>
              </w:rPr>
              <w:footnoteReference w:id="41"/>
            </w:r>
            <w:r w:rsidRPr="00282BB5">
              <w:rPr>
                <w:rFonts w:cs="Calibri"/>
                <w:bCs/>
                <w:i/>
                <w:sz w:val="18"/>
                <w:szCs w:val="18"/>
              </w:rPr>
              <w:t xml:space="preserve"> and at least three legal instruments (decrees, circulars and guidelines)</w:t>
            </w:r>
            <w:r w:rsidRPr="00282BB5">
              <w:rPr>
                <w:rStyle w:val="FootnoteReference"/>
                <w:rFonts w:ascii="Calibri" w:hAnsi="Calibri" w:cs="Calibri"/>
                <w:i/>
              </w:rPr>
              <w:footnoteReference w:id="42"/>
            </w:r>
            <w:r w:rsidRPr="00282BB5">
              <w:rPr>
                <w:rFonts w:cs="Calibri"/>
                <w:bCs/>
                <w:i/>
                <w:sz w:val="18"/>
                <w:szCs w:val="18"/>
              </w:rPr>
              <w:t xml:space="preserve"> clarifying BR planning and management submitted to be adopted </w:t>
            </w:r>
          </w:p>
        </w:tc>
        <w:tc>
          <w:tcPr>
            <w:tcW w:w="3083" w:type="dxa"/>
            <w:vMerge w:val="restart"/>
          </w:tcPr>
          <w:p w14:paraId="1CEF1145" w14:textId="77777777" w:rsidR="00BD582A" w:rsidRPr="00282BB5" w:rsidRDefault="00BD582A" w:rsidP="00A86318">
            <w:pPr>
              <w:rPr>
                <w:rFonts w:cs="Calibri"/>
                <w:bCs/>
                <w:i/>
                <w:sz w:val="18"/>
                <w:szCs w:val="18"/>
              </w:rPr>
            </w:pPr>
            <w:r w:rsidRPr="00282BB5">
              <w:rPr>
                <w:rFonts w:cs="Calibri"/>
                <w:bCs/>
                <w:i/>
                <w:sz w:val="18"/>
                <w:szCs w:val="18"/>
                <w:u w:val="single"/>
              </w:rPr>
              <w:t>Assumption:</w:t>
            </w:r>
            <w:r w:rsidRPr="00282BB5">
              <w:rPr>
                <w:rFonts w:cs="Calibri"/>
                <w:bCs/>
                <w:i/>
                <w:sz w:val="18"/>
                <w:szCs w:val="18"/>
              </w:rPr>
              <w:t xml:space="preserve"> </w:t>
            </w:r>
          </w:p>
          <w:p w14:paraId="1A76482E" w14:textId="77777777" w:rsidR="00BD582A" w:rsidRPr="00282BB5" w:rsidRDefault="00BD582A" w:rsidP="00A86318">
            <w:pPr>
              <w:rPr>
                <w:rFonts w:cs="Calibri"/>
                <w:bCs/>
                <w:i/>
                <w:sz w:val="18"/>
                <w:szCs w:val="18"/>
              </w:rPr>
            </w:pPr>
            <w:r w:rsidRPr="00282BB5">
              <w:rPr>
                <w:rFonts w:cs="Calibri"/>
                <w:bCs/>
                <w:i/>
                <w:sz w:val="18"/>
                <w:szCs w:val="18"/>
              </w:rPr>
              <w:t xml:space="preserve">-The national government will develop appropriate legislative, policy, institutional and technical measures that facilitate integrated BR planning and management in a timely manner. </w:t>
            </w:r>
          </w:p>
          <w:p w14:paraId="46BBC475" w14:textId="77777777" w:rsidR="00BD582A" w:rsidRPr="00282BB5" w:rsidRDefault="00BD582A" w:rsidP="00A86318">
            <w:pPr>
              <w:rPr>
                <w:rFonts w:cs="Calibri"/>
                <w:bCs/>
                <w:i/>
                <w:sz w:val="18"/>
                <w:szCs w:val="18"/>
              </w:rPr>
            </w:pPr>
            <w:r w:rsidRPr="00282BB5">
              <w:rPr>
                <w:rFonts w:cs="Calibri"/>
                <w:bCs/>
                <w:i/>
                <w:sz w:val="18"/>
                <w:szCs w:val="18"/>
              </w:rPr>
              <w:t xml:space="preserve">-Development strategies and BR management strategies and plans will be officially approved by Provincial governments with allocation of appropriate staff and funding for their implementation  </w:t>
            </w:r>
          </w:p>
          <w:p w14:paraId="2C6C9BBD" w14:textId="77777777" w:rsidR="00BD582A" w:rsidRPr="00282BB5" w:rsidRDefault="00BD582A" w:rsidP="00A86318">
            <w:pPr>
              <w:rPr>
                <w:rFonts w:cs="Calibri"/>
                <w:bCs/>
                <w:i/>
                <w:sz w:val="18"/>
                <w:szCs w:val="18"/>
              </w:rPr>
            </w:pPr>
            <w:r w:rsidRPr="00282BB5">
              <w:rPr>
                <w:rFonts w:cs="Calibri"/>
                <w:bCs/>
                <w:i/>
                <w:sz w:val="18"/>
                <w:szCs w:val="18"/>
              </w:rPr>
              <w:t>-The Provinces will take active part in developing the strategies and implementation using new knowledge and skills provided by the project</w:t>
            </w:r>
          </w:p>
          <w:p w14:paraId="5D9F7654" w14:textId="77777777" w:rsidR="00BD582A" w:rsidRPr="00282BB5" w:rsidRDefault="00BD582A" w:rsidP="00A86318">
            <w:pPr>
              <w:rPr>
                <w:rFonts w:cs="Calibri"/>
                <w:bCs/>
                <w:i/>
                <w:sz w:val="18"/>
                <w:szCs w:val="18"/>
              </w:rPr>
            </w:pPr>
            <w:r w:rsidRPr="00282BB5">
              <w:rPr>
                <w:rFonts w:cs="Calibri"/>
                <w:bCs/>
                <w:i/>
                <w:sz w:val="18"/>
                <w:szCs w:val="18"/>
              </w:rPr>
              <w:t xml:space="preserve">-Local communities are convinced mainstreaming biodiversity into key </w:t>
            </w:r>
            <w:r w:rsidRPr="00282BB5">
              <w:rPr>
                <w:rFonts w:cs="Calibri"/>
                <w:bCs/>
                <w:i/>
                <w:sz w:val="18"/>
                <w:szCs w:val="18"/>
              </w:rPr>
              <w:lastRenderedPageBreak/>
              <w:t>development sectors is in their long-term interests</w:t>
            </w:r>
          </w:p>
          <w:p w14:paraId="498B5818" w14:textId="77777777" w:rsidR="00BD582A" w:rsidRPr="00282BB5" w:rsidRDefault="00BD582A" w:rsidP="00A86318">
            <w:pPr>
              <w:rPr>
                <w:rFonts w:cs="Calibri"/>
                <w:bCs/>
                <w:i/>
                <w:sz w:val="18"/>
                <w:szCs w:val="18"/>
                <w:u w:val="single"/>
              </w:rPr>
            </w:pPr>
            <w:r w:rsidRPr="00282BB5">
              <w:rPr>
                <w:rFonts w:cs="Calibri"/>
                <w:bCs/>
                <w:i/>
                <w:sz w:val="18"/>
                <w:szCs w:val="18"/>
                <w:u w:val="single"/>
              </w:rPr>
              <w:t>Risks:</w:t>
            </w:r>
          </w:p>
          <w:p w14:paraId="01BF79EC" w14:textId="77777777" w:rsidR="00BD582A" w:rsidRPr="00282BB5" w:rsidRDefault="00BD582A" w:rsidP="00A86318">
            <w:pPr>
              <w:rPr>
                <w:rFonts w:cs="Calibri"/>
                <w:bCs/>
                <w:i/>
                <w:sz w:val="18"/>
                <w:szCs w:val="18"/>
              </w:rPr>
            </w:pPr>
            <w:r w:rsidRPr="00282BB5">
              <w:rPr>
                <w:rFonts w:cs="Calibri"/>
                <w:bCs/>
                <w:i/>
                <w:sz w:val="18"/>
                <w:szCs w:val="18"/>
              </w:rPr>
              <w:t xml:space="preserve">-Priorities of provincial governments and local communities might shift if development benefits take long to manifest </w:t>
            </w:r>
          </w:p>
        </w:tc>
      </w:tr>
      <w:tr w:rsidR="00BD582A" w:rsidRPr="00282BB5" w14:paraId="491EA732" w14:textId="77777777" w:rsidTr="00A86318">
        <w:trPr>
          <w:trHeight w:val="310"/>
        </w:trPr>
        <w:tc>
          <w:tcPr>
            <w:tcW w:w="2235" w:type="dxa"/>
            <w:vMerge/>
            <w:shd w:val="pct12" w:color="auto" w:fill="auto"/>
          </w:tcPr>
          <w:p w14:paraId="20DE95BE" w14:textId="77777777" w:rsidR="00BD582A" w:rsidRPr="00282BB5" w:rsidRDefault="00BD582A" w:rsidP="00A86318">
            <w:pPr>
              <w:rPr>
                <w:rFonts w:cs="Calibri"/>
                <w:b/>
                <w:bCs/>
                <w:sz w:val="18"/>
                <w:szCs w:val="18"/>
              </w:rPr>
            </w:pPr>
          </w:p>
        </w:tc>
        <w:tc>
          <w:tcPr>
            <w:tcW w:w="3543" w:type="dxa"/>
          </w:tcPr>
          <w:p w14:paraId="162358F7" w14:textId="77777777" w:rsidR="00BD582A" w:rsidRPr="00282BB5" w:rsidRDefault="00BD582A" w:rsidP="00A86318">
            <w:pPr>
              <w:rPr>
                <w:rFonts w:cs="Calibri"/>
                <w:bCs/>
                <w:sz w:val="18"/>
                <w:szCs w:val="18"/>
              </w:rPr>
            </w:pPr>
            <w:r w:rsidRPr="00282BB5">
              <w:rPr>
                <w:rFonts w:cs="Calibri"/>
                <w:bCs/>
                <w:i/>
                <w:sz w:val="18"/>
                <w:szCs w:val="18"/>
              </w:rPr>
              <w:t>Indicator 5:</w:t>
            </w:r>
            <w:r w:rsidRPr="00282BB5">
              <w:rPr>
                <w:rFonts w:cs="Calibri"/>
                <w:bCs/>
                <w:sz w:val="18"/>
                <w:szCs w:val="18"/>
              </w:rPr>
              <w:t xml:space="preserve"> Level of </w:t>
            </w:r>
            <w:r w:rsidRPr="00282BB5">
              <w:rPr>
                <w:rFonts w:cs="Calibri"/>
                <w:sz w:val="18"/>
                <w:szCs w:val="18"/>
              </w:rPr>
              <w:t>institutional capacities for planning, implementation and monitoring integrated BR management as measured by UNDP’s capacity development scorecard</w:t>
            </w:r>
          </w:p>
        </w:tc>
        <w:tc>
          <w:tcPr>
            <w:tcW w:w="1701" w:type="dxa"/>
          </w:tcPr>
          <w:p w14:paraId="6518C562" w14:textId="77777777" w:rsidR="00BD582A" w:rsidRPr="00282BB5" w:rsidRDefault="00BD582A" w:rsidP="00A86318">
            <w:pPr>
              <w:rPr>
                <w:rFonts w:cs="Calibri"/>
                <w:bCs/>
                <w:i/>
                <w:sz w:val="18"/>
                <w:szCs w:val="18"/>
              </w:rPr>
            </w:pPr>
            <w:r w:rsidRPr="00282BB5">
              <w:rPr>
                <w:rFonts w:cs="Calibri"/>
                <w:bCs/>
                <w:i/>
                <w:sz w:val="18"/>
                <w:szCs w:val="18"/>
              </w:rPr>
              <w:t xml:space="preserve">Limited institutional capacities for planning, implementation and monitoring of multiple use landscape and seascapes in BRs as measured by UNDP </w:t>
            </w:r>
            <w:r w:rsidRPr="00282BB5">
              <w:rPr>
                <w:rFonts w:cs="Calibri"/>
                <w:bCs/>
                <w:i/>
                <w:sz w:val="18"/>
                <w:szCs w:val="18"/>
              </w:rPr>
              <w:lastRenderedPageBreak/>
              <w:t>Capacity Development Scorecard baseline values at National and Provincial levels as indicated below:</w:t>
            </w:r>
          </w:p>
          <w:p w14:paraId="02592FA6" w14:textId="77777777" w:rsidR="00BD582A" w:rsidRPr="00282BB5" w:rsidRDefault="00BD582A" w:rsidP="00A86318">
            <w:pPr>
              <w:rPr>
                <w:rFonts w:cs="Calibri"/>
                <w:sz w:val="18"/>
                <w:szCs w:val="18"/>
              </w:rPr>
            </w:pPr>
            <w:r w:rsidRPr="00282BB5">
              <w:rPr>
                <w:rFonts w:cs="Calibri"/>
                <w:sz w:val="18"/>
                <w:szCs w:val="18"/>
              </w:rPr>
              <w:t>National level: 39%</w:t>
            </w:r>
          </w:p>
          <w:p w14:paraId="3285AE20" w14:textId="77777777" w:rsidR="00BD582A" w:rsidRPr="00282BB5" w:rsidRDefault="00BD582A" w:rsidP="00A86318">
            <w:pPr>
              <w:rPr>
                <w:rFonts w:cs="Calibri"/>
                <w:sz w:val="18"/>
                <w:szCs w:val="18"/>
              </w:rPr>
            </w:pPr>
            <w:r w:rsidRPr="00282BB5">
              <w:rPr>
                <w:rFonts w:cs="Calibri"/>
                <w:sz w:val="18"/>
                <w:szCs w:val="18"/>
              </w:rPr>
              <w:t>Quang Nham Province: 47%</w:t>
            </w:r>
          </w:p>
          <w:p w14:paraId="4D75CBA8" w14:textId="77777777" w:rsidR="00BD582A" w:rsidRPr="00282BB5" w:rsidRDefault="00BD582A" w:rsidP="00A86318">
            <w:pPr>
              <w:rPr>
                <w:rFonts w:cs="Calibri"/>
                <w:sz w:val="18"/>
                <w:szCs w:val="18"/>
              </w:rPr>
            </w:pPr>
            <w:r w:rsidRPr="00282BB5">
              <w:rPr>
                <w:rFonts w:cs="Calibri"/>
                <w:sz w:val="18"/>
                <w:szCs w:val="18"/>
              </w:rPr>
              <w:t>Dong Nai Province: 36%</w:t>
            </w:r>
          </w:p>
          <w:p w14:paraId="3B12C832" w14:textId="77777777" w:rsidR="00BD582A" w:rsidRPr="00282BB5" w:rsidRDefault="00BD582A" w:rsidP="00A86318">
            <w:pPr>
              <w:rPr>
                <w:rFonts w:cs="Calibri"/>
                <w:bCs/>
                <w:i/>
                <w:sz w:val="18"/>
                <w:szCs w:val="18"/>
              </w:rPr>
            </w:pPr>
            <w:r w:rsidRPr="00282BB5">
              <w:rPr>
                <w:rFonts w:cs="Calibri"/>
                <w:sz w:val="18"/>
                <w:szCs w:val="18"/>
              </w:rPr>
              <w:t xml:space="preserve">Western Nghe An Province: 38% </w:t>
            </w:r>
          </w:p>
        </w:tc>
        <w:tc>
          <w:tcPr>
            <w:tcW w:w="1843" w:type="dxa"/>
          </w:tcPr>
          <w:p w14:paraId="5A96E9AC" w14:textId="77777777" w:rsidR="00BD582A" w:rsidRPr="00282BB5" w:rsidRDefault="00BD582A" w:rsidP="00A86318">
            <w:pPr>
              <w:rPr>
                <w:rFonts w:cs="Calibri"/>
                <w:bCs/>
                <w:i/>
                <w:sz w:val="18"/>
                <w:szCs w:val="18"/>
              </w:rPr>
            </w:pPr>
            <w:r w:rsidRPr="00282BB5">
              <w:rPr>
                <w:rFonts w:cs="Calibri"/>
                <w:bCs/>
                <w:i/>
                <w:sz w:val="18"/>
                <w:szCs w:val="18"/>
              </w:rPr>
              <w:lastRenderedPageBreak/>
              <w:t xml:space="preserve">Increase of institutional capacity as measured by a 10% increase in UNDP National and Provincial Capacity Development Scorecard baseline value </w:t>
            </w:r>
          </w:p>
        </w:tc>
        <w:tc>
          <w:tcPr>
            <w:tcW w:w="1985" w:type="dxa"/>
          </w:tcPr>
          <w:p w14:paraId="6A8F5E92" w14:textId="77777777" w:rsidR="00BD582A" w:rsidRPr="00282BB5" w:rsidRDefault="00BD582A" w:rsidP="00A86318">
            <w:pPr>
              <w:rPr>
                <w:rFonts w:cs="Calibri"/>
                <w:bCs/>
                <w:i/>
                <w:sz w:val="18"/>
                <w:szCs w:val="18"/>
              </w:rPr>
            </w:pPr>
            <w:r w:rsidRPr="00282BB5">
              <w:rPr>
                <w:rFonts w:cs="Calibri"/>
                <w:bCs/>
                <w:i/>
                <w:sz w:val="18"/>
                <w:szCs w:val="18"/>
              </w:rPr>
              <w:t xml:space="preserve">Increase of institutional capacity as measured by a 30% increase in UNDP National and Provincial Capacity Development Scorecard of baseline values </w:t>
            </w:r>
          </w:p>
        </w:tc>
        <w:tc>
          <w:tcPr>
            <w:tcW w:w="3083" w:type="dxa"/>
            <w:vMerge/>
          </w:tcPr>
          <w:p w14:paraId="192C073E" w14:textId="77777777" w:rsidR="00BD582A" w:rsidRPr="00282BB5" w:rsidRDefault="00BD582A" w:rsidP="00A86318">
            <w:pPr>
              <w:rPr>
                <w:rFonts w:cs="Calibri"/>
                <w:bCs/>
                <w:i/>
                <w:sz w:val="18"/>
                <w:szCs w:val="18"/>
                <w:u w:val="single"/>
              </w:rPr>
            </w:pPr>
          </w:p>
        </w:tc>
      </w:tr>
      <w:tr w:rsidR="00BD582A" w:rsidRPr="00282BB5" w14:paraId="3BD836FE" w14:textId="77777777" w:rsidTr="00A86318">
        <w:trPr>
          <w:trHeight w:val="310"/>
        </w:trPr>
        <w:tc>
          <w:tcPr>
            <w:tcW w:w="2235" w:type="dxa"/>
            <w:vMerge/>
            <w:shd w:val="pct12" w:color="auto" w:fill="auto"/>
          </w:tcPr>
          <w:p w14:paraId="3801028E" w14:textId="77777777" w:rsidR="00BD582A" w:rsidRPr="00282BB5" w:rsidRDefault="00BD582A" w:rsidP="00A86318">
            <w:pPr>
              <w:rPr>
                <w:rFonts w:cs="Calibri"/>
                <w:b/>
                <w:bCs/>
                <w:sz w:val="18"/>
                <w:szCs w:val="18"/>
              </w:rPr>
            </w:pPr>
          </w:p>
        </w:tc>
        <w:tc>
          <w:tcPr>
            <w:tcW w:w="3543" w:type="dxa"/>
          </w:tcPr>
          <w:p w14:paraId="19CBCFD0" w14:textId="77777777" w:rsidR="00BD582A" w:rsidRPr="00282BB5" w:rsidRDefault="00BD582A" w:rsidP="00A86318">
            <w:pPr>
              <w:rPr>
                <w:rFonts w:cs="Calibri"/>
              </w:rPr>
            </w:pPr>
            <w:r w:rsidRPr="00282BB5">
              <w:rPr>
                <w:rFonts w:cs="Calibri"/>
                <w:bCs/>
                <w:i/>
                <w:sz w:val="18"/>
                <w:szCs w:val="18"/>
              </w:rPr>
              <w:t xml:space="preserve">Indicator 6: </w:t>
            </w:r>
            <w:r w:rsidRPr="00282BB5">
              <w:rPr>
                <w:rFonts w:cs="Calibri"/>
                <w:bCs/>
                <w:sz w:val="18"/>
                <w:szCs w:val="18"/>
              </w:rPr>
              <w:t xml:space="preserve">Increase percentage </w:t>
            </w:r>
            <w:r w:rsidRPr="00282BB5">
              <w:rPr>
                <w:rFonts w:cs="Calibri"/>
                <w:sz w:val="18"/>
                <w:szCs w:val="18"/>
              </w:rPr>
              <w:t>of new permitted developments in the identified key sectors that trigger requirement for environmental assessment and integrates relevant national policies and practices that mainstream biodiversity</w:t>
            </w:r>
          </w:p>
        </w:tc>
        <w:tc>
          <w:tcPr>
            <w:tcW w:w="1701" w:type="dxa"/>
          </w:tcPr>
          <w:p w14:paraId="3AF02A51" w14:textId="77777777" w:rsidR="00BD582A" w:rsidRPr="00282BB5" w:rsidRDefault="00BD582A" w:rsidP="00A86318">
            <w:pPr>
              <w:rPr>
                <w:rFonts w:cs="Calibri"/>
                <w:bCs/>
                <w:i/>
                <w:sz w:val="18"/>
                <w:szCs w:val="18"/>
              </w:rPr>
            </w:pPr>
            <w:r w:rsidRPr="00282BB5">
              <w:rPr>
                <w:rFonts w:cs="Calibri"/>
                <w:bCs/>
                <w:i/>
                <w:sz w:val="18"/>
                <w:szCs w:val="18"/>
              </w:rPr>
              <w:t xml:space="preserve">BIA guidelines are developed, but not legally enforced resulting in unchecked threats and violations and illegal developments. </w:t>
            </w:r>
          </w:p>
        </w:tc>
        <w:tc>
          <w:tcPr>
            <w:tcW w:w="1843" w:type="dxa"/>
          </w:tcPr>
          <w:p w14:paraId="2A943168" w14:textId="77777777" w:rsidR="00BD582A" w:rsidRPr="00282BB5" w:rsidRDefault="00BD582A" w:rsidP="00A86318">
            <w:pPr>
              <w:rPr>
                <w:rFonts w:cs="Calibri"/>
                <w:bCs/>
                <w:i/>
                <w:sz w:val="18"/>
                <w:szCs w:val="18"/>
              </w:rPr>
            </w:pPr>
            <w:r w:rsidRPr="00282BB5">
              <w:rPr>
                <w:rFonts w:cs="Calibri"/>
                <w:bCs/>
                <w:i/>
                <w:sz w:val="18"/>
                <w:szCs w:val="18"/>
              </w:rPr>
              <w:t xml:space="preserve">Requirements for BIA application are incorporated in the revised Law on Biodiversity to ensure environmentally sound development </w:t>
            </w:r>
          </w:p>
        </w:tc>
        <w:tc>
          <w:tcPr>
            <w:tcW w:w="1985" w:type="dxa"/>
          </w:tcPr>
          <w:p w14:paraId="12381D4E" w14:textId="77777777" w:rsidR="00BD582A" w:rsidRPr="00282BB5" w:rsidRDefault="00BD582A" w:rsidP="00A86318">
            <w:pPr>
              <w:rPr>
                <w:rFonts w:cs="Calibri"/>
                <w:bCs/>
                <w:i/>
                <w:sz w:val="18"/>
                <w:szCs w:val="18"/>
              </w:rPr>
            </w:pPr>
            <w:r w:rsidRPr="00282BB5">
              <w:rPr>
                <w:rFonts w:cs="Calibri"/>
                <w:i/>
                <w:sz w:val="18"/>
                <w:szCs w:val="18"/>
              </w:rPr>
              <w:t xml:space="preserve">At least 50% of new permitted developments in the identified key sectors in BRs that trigger requirement for environmental assessment integrates BIA guidelines </w:t>
            </w:r>
          </w:p>
        </w:tc>
        <w:tc>
          <w:tcPr>
            <w:tcW w:w="3083" w:type="dxa"/>
          </w:tcPr>
          <w:p w14:paraId="0DC8E77F" w14:textId="77777777" w:rsidR="00BD582A" w:rsidRPr="00282BB5" w:rsidRDefault="00BD582A" w:rsidP="00A86318">
            <w:pPr>
              <w:rPr>
                <w:rFonts w:cs="Calibri"/>
                <w:bCs/>
                <w:i/>
                <w:sz w:val="18"/>
                <w:szCs w:val="18"/>
              </w:rPr>
            </w:pPr>
            <w:r w:rsidRPr="00282BB5">
              <w:rPr>
                <w:rFonts w:cs="Calibri"/>
                <w:bCs/>
                <w:i/>
                <w:sz w:val="18"/>
                <w:szCs w:val="18"/>
              </w:rPr>
              <w:t xml:space="preserve">Assumptions: </w:t>
            </w:r>
          </w:p>
          <w:p w14:paraId="6F65A26A" w14:textId="77777777" w:rsidR="00BD582A" w:rsidRPr="00282BB5" w:rsidRDefault="00BD582A" w:rsidP="00A86318">
            <w:pPr>
              <w:rPr>
                <w:rFonts w:cs="Calibri"/>
                <w:bCs/>
                <w:i/>
                <w:sz w:val="18"/>
                <w:szCs w:val="18"/>
              </w:rPr>
            </w:pPr>
            <w:r w:rsidRPr="00282BB5">
              <w:rPr>
                <w:rFonts w:cs="Calibri"/>
                <w:bCs/>
                <w:sz w:val="18"/>
                <w:szCs w:val="18"/>
              </w:rPr>
              <w:t>-</w:t>
            </w:r>
            <w:r w:rsidRPr="00282BB5">
              <w:rPr>
                <w:rFonts w:cs="Calibri"/>
                <w:bCs/>
                <w:i/>
                <w:sz w:val="18"/>
                <w:szCs w:val="18"/>
              </w:rPr>
              <w:t>Provincial environmental agencies effectively capacitated to develop, monitor and enforce regulations</w:t>
            </w:r>
          </w:p>
          <w:p w14:paraId="2914ADF3" w14:textId="77777777" w:rsidR="00BD582A" w:rsidRPr="00282BB5" w:rsidRDefault="00BD582A" w:rsidP="00A86318">
            <w:pPr>
              <w:rPr>
                <w:rFonts w:cs="Calibri"/>
                <w:bCs/>
                <w:i/>
                <w:sz w:val="18"/>
                <w:szCs w:val="18"/>
              </w:rPr>
            </w:pPr>
            <w:r w:rsidRPr="00282BB5">
              <w:rPr>
                <w:rFonts w:cs="Calibri"/>
                <w:bCs/>
                <w:i/>
                <w:sz w:val="18"/>
                <w:szCs w:val="18"/>
              </w:rPr>
              <w:t>-National policies are in-place that provide specific direction to management priorities granting environmental agencies sufficient authority to manage environmental consequences of development.</w:t>
            </w:r>
          </w:p>
          <w:p w14:paraId="19621D6B" w14:textId="77777777" w:rsidR="00BD582A" w:rsidRPr="00282BB5" w:rsidRDefault="00BD582A" w:rsidP="00A86318">
            <w:pPr>
              <w:rPr>
                <w:rFonts w:cs="Calibri"/>
                <w:bCs/>
                <w:i/>
                <w:sz w:val="18"/>
                <w:szCs w:val="18"/>
                <w:u w:val="single"/>
              </w:rPr>
            </w:pPr>
            <w:r w:rsidRPr="00282BB5">
              <w:rPr>
                <w:rFonts w:cs="Calibri"/>
                <w:bCs/>
                <w:i/>
                <w:sz w:val="18"/>
                <w:szCs w:val="18"/>
                <w:u w:val="single"/>
              </w:rPr>
              <w:t xml:space="preserve">Risks:  </w:t>
            </w:r>
          </w:p>
          <w:p w14:paraId="640F590D" w14:textId="77777777" w:rsidR="00BD582A" w:rsidRPr="00282BB5" w:rsidRDefault="00BD582A" w:rsidP="00A86318">
            <w:pPr>
              <w:rPr>
                <w:rFonts w:cs="Calibri"/>
                <w:bCs/>
                <w:i/>
                <w:sz w:val="18"/>
                <w:szCs w:val="18"/>
              </w:rPr>
            </w:pPr>
            <w:r w:rsidRPr="00282BB5">
              <w:rPr>
                <w:rFonts w:cs="Calibri"/>
                <w:bCs/>
                <w:i/>
                <w:sz w:val="18"/>
                <w:szCs w:val="18"/>
              </w:rPr>
              <w:t>- Political patronage and interests can complicate the effective application of safeguard policies and practices as well as monitoring compliance with implementation of environmental safeguards.</w:t>
            </w:r>
          </w:p>
        </w:tc>
      </w:tr>
      <w:tr w:rsidR="00BD582A" w:rsidRPr="00282BB5" w14:paraId="5193CEE6" w14:textId="77777777" w:rsidTr="00A86318">
        <w:trPr>
          <w:trHeight w:val="4913"/>
        </w:trPr>
        <w:tc>
          <w:tcPr>
            <w:tcW w:w="2235" w:type="dxa"/>
            <w:vMerge/>
            <w:shd w:val="pct12" w:color="auto" w:fill="auto"/>
          </w:tcPr>
          <w:p w14:paraId="70C27DFF" w14:textId="77777777" w:rsidR="00BD582A" w:rsidRPr="00282BB5" w:rsidRDefault="00BD582A" w:rsidP="00A86318">
            <w:pPr>
              <w:rPr>
                <w:rFonts w:cs="Calibri"/>
                <w:b/>
                <w:bCs/>
                <w:sz w:val="18"/>
                <w:szCs w:val="18"/>
              </w:rPr>
            </w:pPr>
          </w:p>
        </w:tc>
        <w:tc>
          <w:tcPr>
            <w:tcW w:w="3543" w:type="dxa"/>
          </w:tcPr>
          <w:p w14:paraId="706883AA" w14:textId="77777777" w:rsidR="00BD582A" w:rsidRPr="00282BB5" w:rsidRDefault="00BD582A" w:rsidP="00A86318">
            <w:pPr>
              <w:rPr>
                <w:rFonts w:cs="Calibri"/>
                <w:sz w:val="18"/>
                <w:szCs w:val="18"/>
              </w:rPr>
            </w:pPr>
            <w:r w:rsidRPr="00282BB5">
              <w:rPr>
                <w:rFonts w:cs="Calibri"/>
                <w:bCs/>
                <w:i/>
                <w:sz w:val="18"/>
                <w:szCs w:val="18"/>
              </w:rPr>
              <w:t>Indicator 7:</w:t>
            </w:r>
            <w:r w:rsidRPr="00282BB5">
              <w:rPr>
                <w:rFonts w:cs="Calibri"/>
                <w:sz w:val="18"/>
                <w:szCs w:val="18"/>
              </w:rPr>
              <w:t xml:space="preserve"> Increased financing for scaled up investment in BR management in Vietnam </w:t>
            </w:r>
          </w:p>
        </w:tc>
        <w:tc>
          <w:tcPr>
            <w:tcW w:w="1701" w:type="dxa"/>
          </w:tcPr>
          <w:p w14:paraId="748FFD7A" w14:textId="77777777" w:rsidR="00BD582A" w:rsidRPr="00282BB5" w:rsidRDefault="00BD582A" w:rsidP="00A86318">
            <w:pPr>
              <w:rPr>
                <w:rFonts w:cs="Calibri"/>
                <w:bCs/>
                <w:i/>
                <w:sz w:val="18"/>
                <w:szCs w:val="18"/>
              </w:rPr>
            </w:pPr>
            <w:r w:rsidRPr="00282BB5">
              <w:rPr>
                <w:rFonts w:cs="Calibri"/>
                <w:bCs/>
                <w:i/>
                <w:sz w:val="18"/>
                <w:szCs w:val="18"/>
              </w:rPr>
              <w:t>Lack of adequate resources and commitment to conservation practice in BRs – 2017 baseline for 3 pilot BRs is USD 405,777</w:t>
            </w:r>
          </w:p>
        </w:tc>
        <w:tc>
          <w:tcPr>
            <w:tcW w:w="1843" w:type="dxa"/>
          </w:tcPr>
          <w:p w14:paraId="52FC20BD" w14:textId="77777777" w:rsidR="00BD582A" w:rsidRPr="00282BB5" w:rsidRDefault="00BD582A" w:rsidP="00A86318">
            <w:pPr>
              <w:rPr>
                <w:rFonts w:cs="Calibri"/>
                <w:bCs/>
                <w:i/>
                <w:sz w:val="18"/>
                <w:szCs w:val="18"/>
              </w:rPr>
            </w:pPr>
            <w:r w:rsidRPr="00282BB5">
              <w:rPr>
                <w:rFonts w:cs="Calibri"/>
                <w:bCs/>
                <w:i/>
                <w:sz w:val="18"/>
                <w:szCs w:val="18"/>
              </w:rPr>
              <w:t xml:space="preserve">Strategy and procedures agreed with national and provincial governments for improved financing for BRs </w:t>
            </w:r>
          </w:p>
        </w:tc>
        <w:tc>
          <w:tcPr>
            <w:tcW w:w="1985" w:type="dxa"/>
          </w:tcPr>
          <w:p w14:paraId="2D80D066" w14:textId="77777777" w:rsidR="00BD582A" w:rsidRPr="00282BB5" w:rsidRDefault="00BD582A" w:rsidP="00A86318">
            <w:pPr>
              <w:rPr>
                <w:rFonts w:cs="Calibri"/>
                <w:bCs/>
                <w:i/>
                <w:sz w:val="18"/>
                <w:szCs w:val="18"/>
              </w:rPr>
            </w:pPr>
            <w:r w:rsidRPr="00282BB5">
              <w:rPr>
                <w:rFonts w:cs="Calibri"/>
                <w:bCs/>
                <w:i/>
                <w:sz w:val="18"/>
                <w:szCs w:val="18"/>
              </w:rPr>
              <w:t>20% increase in funding over baseline</w:t>
            </w:r>
            <w:r w:rsidRPr="00282BB5">
              <w:rPr>
                <w:rStyle w:val="FootnoteReference"/>
                <w:rFonts w:ascii="Calibri" w:hAnsi="Calibri" w:cs="Calibri"/>
                <w:i/>
              </w:rPr>
              <w:footnoteReference w:id="43"/>
            </w:r>
            <w:r w:rsidRPr="00282BB5">
              <w:rPr>
                <w:rFonts w:cs="Calibri"/>
                <w:bCs/>
                <w:i/>
                <w:sz w:val="18"/>
                <w:szCs w:val="18"/>
              </w:rPr>
              <w:t xml:space="preserve"> for BR management in Vietnam (all BRs) </w:t>
            </w:r>
          </w:p>
        </w:tc>
        <w:tc>
          <w:tcPr>
            <w:tcW w:w="3083" w:type="dxa"/>
          </w:tcPr>
          <w:p w14:paraId="41C79572" w14:textId="77777777" w:rsidR="00BD582A" w:rsidRPr="00282BB5" w:rsidRDefault="00BD582A" w:rsidP="00A86318">
            <w:pPr>
              <w:rPr>
                <w:rFonts w:cs="Calibri"/>
                <w:bCs/>
                <w:i/>
                <w:sz w:val="18"/>
                <w:szCs w:val="18"/>
                <w:u w:val="single"/>
              </w:rPr>
            </w:pPr>
            <w:r w:rsidRPr="00282BB5">
              <w:rPr>
                <w:rFonts w:cs="Calibri"/>
                <w:bCs/>
                <w:i/>
                <w:sz w:val="18"/>
                <w:szCs w:val="18"/>
                <w:u w:val="single"/>
              </w:rPr>
              <w:t>Assumptions:</w:t>
            </w:r>
          </w:p>
          <w:p w14:paraId="20BD1FB1" w14:textId="77777777" w:rsidR="00BD582A" w:rsidRPr="00282BB5" w:rsidRDefault="00BD582A" w:rsidP="00A86318">
            <w:pPr>
              <w:rPr>
                <w:rFonts w:cs="Calibri"/>
                <w:bCs/>
                <w:i/>
                <w:sz w:val="18"/>
                <w:szCs w:val="18"/>
              </w:rPr>
            </w:pPr>
            <w:r w:rsidRPr="00282BB5">
              <w:rPr>
                <w:rFonts w:cs="Calibri"/>
                <w:bCs/>
                <w:i/>
                <w:sz w:val="18"/>
                <w:szCs w:val="18"/>
              </w:rPr>
              <w:t>-Additional revenues can be developed to replication and scaling up throughout the country</w:t>
            </w:r>
          </w:p>
          <w:p w14:paraId="127584A6" w14:textId="77777777" w:rsidR="00BD582A" w:rsidRPr="00282BB5" w:rsidRDefault="00BD582A" w:rsidP="00A86318">
            <w:pPr>
              <w:ind w:right="-108"/>
              <w:rPr>
                <w:rFonts w:cs="Calibri"/>
                <w:i/>
                <w:sz w:val="18"/>
                <w:szCs w:val="18"/>
              </w:rPr>
            </w:pPr>
            <w:r w:rsidRPr="00282BB5">
              <w:rPr>
                <w:rFonts w:cs="Calibri"/>
                <w:bCs/>
                <w:i/>
                <w:sz w:val="18"/>
                <w:szCs w:val="18"/>
              </w:rPr>
              <w:t>-</w:t>
            </w:r>
            <w:r w:rsidRPr="00282BB5">
              <w:rPr>
                <w:rFonts w:cs="Calibri"/>
                <w:i/>
                <w:sz w:val="18"/>
                <w:szCs w:val="18"/>
              </w:rPr>
              <w:t xml:space="preserve"> Local actors understand the importance mainstreaming biodiversity and sustainable natural resource use into socio-economic planning </w:t>
            </w:r>
          </w:p>
          <w:p w14:paraId="416E8263" w14:textId="77777777" w:rsidR="00BD582A" w:rsidRPr="00282BB5" w:rsidRDefault="00BD582A" w:rsidP="00A86318">
            <w:pPr>
              <w:rPr>
                <w:rFonts w:cs="Calibri"/>
                <w:i/>
                <w:sz w:val="18"/>
                <w:szCs w:val="18"/>
              </w:rPr>
            </w:pPr>
            <w:r w:rsidRPr="00282BB5">
              <w:rPr>
                <w:rFonts w:cs="Calibri"/>
                <w:i/>
                <w:sz w:val="18"/>
                <w:szCs w:val="18"/>
              </w:rPr>
              <w:t>-Buy-in at all levels of society, including timely dissemination and awareness of the benefits of conservation</w:t>
            </w:r>
          </w:p>
          <w:p w14:paraId="478CDEA4" w14:textId="77777777" w:rsidR="00BD582A" w:rsidRPr="00282BB5" w:rsidRDefault="00BD582A" w:rsidP="00A86318">
            <w:pPr>
              <w:rPr>
                <w:rFonts w:cs="Calibri"/>
                <w:i/>
                <w:sz w:val="18"/>
                <w:szCs w:val="18"/>
              </w:rPr>
            </w:pPr>
          </w:p>
          <w:p w14:paraId="024608C8" w14:textId="77777777" w:rsidR="00BD582A" w:rsidRPr="00282BB5" w:rsidRDefault="00BD582A" w:rsidP="00A86318">
            <w:pPr>
              <w:rPr>
                <w:rFonts w:cs="Calibri"/>
                <w:bCs/>
                <w:i/>
                <w:sz w:val="18"/>
                <w:szCs w:val="18"/>
                <w:u w:val="single"/>
              </w:rPr>
            </w:pPr>
            <w:r w:rsidRPr="00282BB5">
              <w:rPr>
                <w:rFonts w:cs="Calibri"/>
                <w:i/>
                <w:sz w:val="18"/>
                <w:szCs w:val="18"/>
              </w:rPr>
              <w:t>Risk:</w:t>
            </w:r>
          </w:p>
          <w:p w14:paraId="53CB93E8" w14:textId="77777777" w:rsidR="00BD582A" w:rsidRPr="00282BB5" w:rsidRDefault="00BD582A" w:rsidP="00A86318">
            <w:pPr>
              <w:rPr>
                <w:rFonts w:cs="Calibri"/>
                <w:bCs/>
                <w:i/>
                <w:sz w:val="18"/>
                <w:szCs w:val="18"/>
              </w:rPr>
            </w:pPr>
            <w:r w:rsidRPr="00282BB5">
              <w:rPr>
                <w:rFonts w:cs="Calibri"/>
                <w:bCs/>
                <w:i/>
                <w:sz w:val="18"/>
                <w:szCs w:val="18"/>
              </w:rPr>
              <w:t>-Adequate resources to replicate integrated approaches may not be identified due to competing government priorities</w:t>
            </w:r>
          </w:p>
          <w:p w14:paraId="43F60E6A" w14:textId="77777777" w:rsidR="00BD582A" w:rsidRPr="00282BB5" w:rsidRDefault="00BD582A" w:rsidP="00A86318">
            <w:pPr>
              <w:rPr>
                <w:rFonts w:cs="Calibri"/>
                <w:bCs/>
                <w:i/>
                <w:sz w:val="18"/>
                <w:szCs w:val="18"/>
              </w:rPr>
            </w:pPr>
            <w:r w:rsidRPr="00282BB5">
              <w:rPr>
                <w:rFonts w:cs="Calibri"/>
                <w:bCs/>
                <w:i/>
                <w:sz w:val="18"/>
                <w:szCs w:val="18"/>
              </w:rPr>
              <w:t>-Sufficient trained and committed personnel unavailable to provide adequate coverage</w:t>
            </w:r>
          </w:p>
        </w:tc>
      </w:tr>
      <w:tr w:rsidR="00BD582A" w:rsidRPr="00282BB5" w14:paraId="3B15F9D7" w14:textId="77777777" w:rsidTr="00A86318">
        <w:trPr>
          <w:trHeight w:val="719"/>
        </w:trPr>
        <w:tc>
          <w:tcPr>
            <w:tcW w:w="2235" w:type="dxa"/>
            <w:vMerge w:val="restart"/>
            <w:shd w:val="pct12" w:color="auto" w:fill="auto"/>
          </w:tcPr>
          <w:p w14:paraId="2E7537F4" w14:textId="77777777" w:rsidR="00BD582A" w:rsidRPr="00282BB5" w:rsidRDefault="00BD582A" w:rsidP="00A86318">
            <w:pPr>
              <w:rPr>
                <w:rFonts w:cs="Calibri"/>
                <w:b/>
                <w:bCs/>
                <w:sz w:val="18"/>
                <w:szCs w:val="18"/>
              </w:rPr>
            </w:pPr>
            <w:r w:rsidRPr="00282BB5">
              <w:rPr>
                <w:rFonts w:cs="Calibri"/>
                <w:b/>
                <w:bCs/>
                <w:sz w:val="18"/>
                <w:szCs w:val="18"/>
              </w:rPr>
              <w:t>Outcome 2</w:t>
            </w:r>
          </w:p>
          <w:p w14:paraId="61F062C8" w14:textId="77777777" w:rsidR="00BD582A" w:rsidRPr="00282BB5" w:rsidRDefault="00BD582A" w:rsidP="00A86318">
            <w:pPr>
              <w:rPr>
                <w:rFonts w:cs="Calibri"/>
                <w:sz w:val="18"/>
                <w:szCs w:val="18"/>
              </w:rPr>
            </w:pPr>
          </w:p>
          <w:p w14:paraId="5E0A7602" w14:textId="77777777" w:rsidR="00BD582A" w:rsidRPr="00282BB5" w:rsidRDefault="00BD582A" w:rsidP="00A86318">
            <w:pPr>
              <w:rPr>
                <w:rFonts w:cs="Calibri"/>
                <w:b/>
                <w:bCs/>
                <w:sz w:val="18"/>
                <w:szCs w:val="18"/>
              </w:rPr>
            </w:pPr>
            <w:r w:rsidRPr="00282BB5">
              <w:rPr>
                <w:rFonts w:cs="Calibri"/>
                <w:szCs w:val="20"/>
              </w:rPr>
              <w:t>Integrated multi sector and multi-stakeholder planning and management operational in three Biosphere Reserves that mainstreams protected area management, sustainable resource use and biodiversity-</w:t>
            </w:r>
            <w:r w:rsidRPr="00282BB5">
              <w:rPr>
                <w:rFonts w:cs="Calibri"/>
                <w:szCs w:val="20"/>
              </w:rPr>
              <w:lastRenderedPageBreak/>
              <w:t>friendly development</w:t>
            </w:r>
          </w:p>
        </w:tc>
        <w:tc>
          <w:tcPr>
            <w:tcW w:w="3543" w:type="dxa"/>
          </w:tcPr>
          <w:p w14:paraId="525E2562" w14:textId="77777777" w:rsidR="00BD582A" w:rsidRPr="00282BB5" w:rsidRDefault="00BD582A" w:rsidP="00A86318">
            <w:pPr>
              <w:rPr>
                <w:rFonts w:cs="Calibri"/>
                <w:bCs/>
                <w:i/>
                <w:sz w:val="18"/>
                <w:szCs w:val="18"/>
              </w:rPr>
            </w:pPr>
            <w:r w:rsidRPr="00282BB5">
              <w:rPr>
                <w:rFonts w:cs="Calibri"/>
                <w:bCs/>
                <w:i/>
                <w:sz w:val="18"/>
                <w:szCs w:val="18"/>
              </w:rPr>
              <w:lastRenderedPageBreak/>
              <w:t xml:space="preserve">Indicator 8: </w:t>
            </w:r>
            <w:r w:rsidRPr="00282BB5">
              <w:rPr>
                <w:rFonts w:cs="Calibri"/>
                <w:bCs/>
                <w:sz w:val="18"/>
                <w:szCs w:val="18"/>
              </w:rPr>
              <w:t>Improved management effectiveness of protected areas and biological rich areas within designated BRs</w:t>
            </w:r>
          </w:p>
        </w:tc>
        <w:tc>
          <w:tcPr>
            <w:tcW w:w="1701" w:type="dxa"/>
          </w:tcPr>
          <w:p w14:paraId="00CD07B5" w14:textId="77777777" w:rsidR="00BD582A" w:rsidRPr="00282BB5" w:rsidRDefault="00BD582A" w:rsidP="00A86318">
            <w:pPr>
              <w:rPr>
                <w:rFonts w:cs="Calibri"/>
                <w:bCs/>
                <w:i/>
                <w:sz w:val="18"/>
                <w:szCs w:val="18"/>
                <w:lang w:val="fr-FR"/>
              </w:rPr>
            </w:pPr>
            <w:r w:rsidRPr="00282BB5">
              <w:rPr>
                <w:rFonts w:cs="Calibri"/>
                <w:bCs/>
                <w:i/>
                <w:sz w:val="18"/>
                <w:szCs w:val="18"/>
                <w:lang w:val="fr-FR"/>
              </w:rPr>
              <w:t xml:space="preserve">Baseline METT scores: </w:t>
            </w:r>
          </w:p>
          <w:p w14:paraId="54AD5BD5" w14:textId="77777777" w:rsidR="00BD582A" w:rsidRPr="00282BB5" w:rsidRDefault="00BD582A" w:rsidP="00A86318">
            <w:pPr>
              <w:rPr>
                <w:rFonts w:cs="Calibri"/>
                <w:bCs/>
                <w:i/>
                <w:sz w:val="18"/>
                <w:szCs w:val="18"/>
                <w:lang w:val="fr-FR"/>
              </w:rPr>
            </w:pPr>
            <w:r w:rsidRPr="00282BB5">
              <w:rPr>
                <w:rFonts w:cs="Calibri"/>
                <w:bCs/>
                <w:i/>
                <w:sz w:val="18"/>
                <w:szCs w:val="18"/>
                <w:lang w:val="fr-FR"/>
              </w:rPr>
              <w:t>Dong Nai NR: 37</w:t>
            </w:r>
          </w:p>
          <w:p w14:paraId="19A8D33F" w14:textId="77777777" w:rsidR="00BD582A" w:rsidRPr="00282BB5" w:rsidRDefault="00BD582A" w:rsidP="00A86318">
            <w:pPr>
              <w:rPr>
                <w:rFonts w:cs="Calibri"/>
                <w:bCs/>
                <w:i/>
                <w:sz w:val="18"/>
                <w:szCs w:val="18"/>
                <w:lang w:val="fr-FR"/>
              </w:rPr>
            </w:pPr>
            <w:r w:rsidRPr="00282BB5">
              <w:rPr>
                <w:rFonts w:cs="Calibri"/>
                <w:bCs/>
                <w:i/>
                <w:sz w:val="18"/>
                <w:szCs w:val="18"/>
                <w:lang w:val="fr-FR"/>
              </w:rPr>
              <w:t>Cat Tien NP: 38</w:t>
            </w:r>
          </w:p>
          <w:p w14:paraId="7CBCE728" w14:textId="77777777" w:rsidR="00BD582A" w:rsidRPr="00282BB5" w:rsidRDefault="00BD582A" w:rsidP="00A86318">
            <w:pPr>
              <w:rPr>
                <w:rFonts w:cs="Calibri"/>
                <w:bCs/>
                <w:i/>
                <w:sz w:val="18"/>
                <w:szCs w:val="18"/>
                <w:lang w:val="fr-FR"/>
              </w:rPr>
            </w:pPr>
            <w:r w:rsidRPr="00282BB5">
              <w:rPr>
                <w:rFonts w:cs="Calibri"/>
                <w:bCs/>
                <w:i/>
                <w:sz w:val="18"/>
                <w:szCs w:val="18"/>
                <w:lang w:val="fr-FR"/>
              </w:rPr>
              <w:t>Pu Mat NP: 39</w:t>
            </w:r>
          </w:p>
          <w:p w14:paraId="75FCF079" w14:textId="77777777" w:rsidR="00BD582A" w:rsidRPr="00282BB5" w:rsidRDefault="00BD582A" w:rsidP="00A86318">
            <w:pPr>
              <w:rPr>
                <w:rFonts w:cs="Calibri"/>
                <w:bCs/>
                <w:i/>
                <w:sz w:val="18"/>
                <w:szCs w:val="18"/>
                <w:lang w:val="fr-FR"/>
              </w:rPr>
            </w:pPr>
            <w:r w:rsidRPr="00282BB5">
              <w:rPr>
                <w:rFonts w:cs="Calibri"/>
                <w:bCs/>
                <w:i/>
                <w:sz w:val="18"/>
                <w:szCs w:val="18"/>
                <w:lang w:val="fr-FR"/>
              </w:rPr>
              <w:t>Pu Hoat NR: 24</w:t>
            </w:r>
          </w:p>
          <w:p w14:paraId="03A25769" w14:textId="77777777" w:rsidR="00BD582A" w:rsidRPr="00282BB5" w:rsidRDefault="00BD582A" w:rsidP="00A86318">
            <w:pPr>
              <w:rPr>
                <w:rFonts w:cs="Calibri"/>
                <w:bCs/>
                <w:i/>
                <w:sz w:val="18"/>
                <w:szCs w:val="18"/>
                <w:lang w:val="fr-FR"/>
              </w:rPr>
            </w:pPr>
            <w:r w:rsidRPr="00282BB5">
              <w:rPr>
                <w:rFonts w:cs="Calibri"/>
                <w:bCs/>
                <w:i/>
                <w:sz w:val="18"/>
                <w:szCs w:val="18"/>
                <w:lang w:val="fr-FR"/>
              </w:rPr>
              <w:t>Pu Huong NR: 25</w:t>
            </w:r>
          </w:p>
          <w:p w14:paraId="05FFF798" w14:textId="77777777" w:rsidR="00BD582A" w:rsidRPr="00282BB5" w:rsidRDefault="00BD582A" w:rsidP="00A86318">
            <w:pPr>
              <w:rPr>
                <w:rFonts w:cs="Calibri"/>
                <w:bCs/>
                <w:i/>
                <w:sz w:val="18"/>
                <w:szCs w:val="18"/>
              </w:rPr>
            </w:pPr>
            <w:r w:rsidRPr="00282BB5">
              <w:rPr>
                <w:rFonts w:cs="Calibri"/>
                <w:bCs/>
                <w:i/>
                <w:sz w:val="18"/>
                <w:szCs w:val="18"/>
              </w:rPr>
              <w:t>Cu Lao Cham MPA: 41</w:t>
            </w:r>
          </w:p>
        </w:tc>
        <w:tc>
          <w:tcPr>
            <w:tcW w:w="1843" w:type="dxa"/>
          </w:tcPr>
          <w:p w14:paraId="47CA2848" w14:textId="77777777" w:rsidR="00BD582A" w:rsidRPr="00282BB5" w:rsidRDefault="00BD582A" w:rsidP="00A86318">
            <w:pPr>
              <w:rPr>
                <w:rFonts w:cs="Calibri"/>
                <w:bCs/>
                <w:i/>
                <w:sz w:val="18"/>
                <w:szCs w:val="18"/>
              </w:rPr>
            </w:pPr>
            <w:r w:rsidRPr="00282BB5">
              <w:rPr>
                <w:rFonts w:cs="Calibri"/>
                <w:bCs/>
                <w:i/>
                <w:sz w:val="18"/>
                <w:szCs w:val="18"/>
              </w:rPr>
              <w:t>Average increase by at least 10 points in METT</w:t>
            </w:r>
          </w:p>
        </w:tc>
        <w:tc>
          <w:tcPr>
            <w:tcW w:w="1985" w:type="dxa"/>
          </w:tcPr>
          <w:p w14:paraId="3178367D" w14:textId="77777777" w:rsidR="00BD582A" w:rsidRPr="00282BB5" w:rsidRDefault="00BD582A" w:rsidP="00A86318">
            <w:pPr>
              <w:rPr>
                <w:rFonts w:cs="Calibri"/>
                <w:bCs/>
                <w:i/>
                <w:sz w:val="18"/>
                <w:szCs w:val="18"/>
              </w:rPr>
            </w:pPr>
            <w:r w:rsidRPr="00282BB5">
              <w:rPr>
                <w:rFonts w:cs="Calibri"/>
                <w:bCs/>
                <w:i/>
                <w:sz w:val="18"/>
                <w:szCs w:val="18"/>
              </w:rPr>
              <w:t xml:space="preserve">Average increase by at least 30 points in METT from current PAs baselines with avoided 6,292,067 </w:t>
            </w:r>
            <w:r w:rsidRPr="00282BB5">
              <w:rPr>
                <w:rFonts w:cs="Calibri"/>
                <w:i/>
                <w:sz w:val="18"/>
                <w:szCs w:val="18"/>
              </w:rPr>
              <w:t>tCO</w:t>
            </w:r>
            <w:r w:rsidRPr="00282BB5">
              <w:rPr>
                <w:rFonts w:cs="Calibri"/>
                <w:i/>
                <w:sz w:val="18"/>
                <w:szCs w:val="18"/>
                <w:vertAlign w:val="subscript"/>
              </w:rPr>
              <w:t xml:space="preserve">2 </w:t>
            </w:r>
            <w:r w:rsidRPr="00282BB5">
              <w:rPr>
                <w:rFonts w:cs="Calibri"/>
                <w:i/>
                <w:sz w:val="18"/>
                <w:szCs w:val="18"/>
              </w:rPr>
              <w:t>eq. over 10 year period in 6 core zones of 3 BRs (covering 367,209 ha)</w:t>
            </w:r>
          </w:p>
        </w:tc>
        <w:tc>
          <w:tcPr>
            <w:tcW w:w="3083" w:type="dxa"/>
            <w:vMerge w:val="restart"/>
          </w:tcPr>
          <w:p w14:paraId="6BCF1533" w14:textId="77777777" w:rsidR="00BD582A" w:rsidRPr="00282BB5" w:rsidRDefault="00BD582A" w:rsidP="00A86318">
            <w:pPr>
              <w:rPr>
                <w:rFonts w:cs="Calibri"/>
                <w:bCs/>
                <w:i/>
                <w:sz w:val="18"/>
                <w:szCs w:val="18"/>
              </w:rPr>
            </w:pPr>
            <w:r w:rsidRPr="00282BB5">
              <w:rPr>
                <w:rFonts w:cs="Calibri"/>
                <w:bCs/>
                <w:i/>
                <w:sz w:val="18"/>
                <w:szCs w:val="18"/>
                <w:u w:val="single"/>
              </w:rPr>
              <w:t>Assumption:</w:t>
            </w:r>
            <w:r w:rsidRPr="00282BB5">
              <w:rPr>
                <w:rFonts w:cs="Calibri"/>
                <w:bCs/>
                <w:i/>
                <w:sz w:val="18"/>
                <w:szCs w:val="18"/>
              </w:rPr>
              <w:t xml:space="preserve"> </w:t>
            </w:r>
          </w:p>
          <w:p w14:paraId="026D43C9" w14:textId="77777777" w:rsidR="00BD582A" w:rsidRPr="00282BB5" w:rsidRDefault="00BD582A" w:rsidP="00A86318">
            <w:pPr>
              <w:rPr>
                <w:rFonts w:cs="Calibri"/>
                <w:bCs/>
                <w:i/>
                <w:sz w:val="18"/>
                <w:szCs w:val="18"/>
              </w:rPr>
            </w:pPr>
            <w:r w:rsidRPr="00282BB5">
              <w:rPr>
                <w:rFonts w:cs="Calibri"/>
                <w:bCs/>
                <w:i/>
                <w:sz w:val="18"/>
                <w:szCs w:val="18"/>
              </w:rPr>
              <w:t xml:space="preserve">-Development strategies and management plans will be officially approved by Provincial governments with allocation of appropriate funding for their implementation  </w:t>
            </w:r>
          </w:p>
          <w:p w14:paraId="34CE2C0B" w14:textId="77777777" w:rsidR="00BD582A" w:rsidRPr="00282BB5" w:rsidRDefault="00BD582A" w:rsidP="00A86318">
            <w:pPr>
              <w:rPr>
                <w:rFonts w:cs="Calibri"/>
                <w:bCs/>
                <w:i/>
                <w:sz w:val="18"/>
                <w:szCs w:val="18"/>
              </w:rPr>
            </w:pPr>
            <w:r w:rsidRPr="00282BB5">
              <w:rPr>
                <w:rFonts w:cs="Calibri"/>
                <w:bCs/>
                <w:i/>
                <w:sz w:val="18"/>
                <w:szCs w:val="18"/>
              </w:rPr>
              <w:t>The Provinces will take active part in developing the strategies and implementation using new knowledge and skills provided by the project</w:t>
            </w:r>
          </w:p>
          <w:p w14:paraId="647C7A69" w14:textId="77777777" w:rsidR="00BD582A" w:rsidRPr="00282BB5" w:rsidRDefault="00BD582A" w:rsidP="00A86318">
            <w:pPr>
              <w:rPr>
                <w:rFonts w:cs="Calibri"/>
                <w:bCs/>
                <w:i/>
                <w:sz w:val="18"/>
                <w:szCs w:val="18"/>
              </w:rPr>
            </w:pPr>
            <w:r w:rsidRPr="00282BB5">
              <w:rPr>
                <w:rFonts w:cs="Calibri"/>
                <w:bCs/>
                <w:i/>
                <w:sz w:val="18"/>
                <w:szCs w:val="18"/>
              </w:rPr>
              <w:t>Local communities are convinced that critical habitats in their vicinities will benefit livelihoods and ecological security to them and they will participate in conservation and restoration work.</w:t>
            </w:r>
          </w:p>
          <w:p w14:paraId="16710BE1" w14:textId="77777777" w:rsidR="00BD582A" w:rsidRPr="00282BB5" w:rsidRDefault="00BD582A" w:rsidP="00A86318">
            <w:pPr>
              <w:rPr>
                <w:rFonts w:cs="Calibri"/>
                <w:bCs/>
                <w:i/>
                <w:sz w:val="18"/>
                <w:szCs w:val="18"/>
              </w:rPr>
            </w:pPr>
            <w:r w:rsidRPr="00282BB5">
              <w:rPr>
                <w:rFonts w:cs="Calibri"/>
                <w:bCs/>
                <w:i/>
                <w:sz w:val="18"/>
                <w:szCs w:val="18"/>
              </w:rPr>
              <w:lastRenderedPageBreak/>
              <w:t xml:space="preserve">-Local community based institutions would establish an effective institutional mechanism to facilitate conservation outcomes </w:t>
            </w:r>
          </w:p>
          <w:p w14:paraId="09E16246" w14:textId="77777777" w:rsidR="00BD582A" w:rsidRPr="00282BB5" w:rsidRDefault="00BD582A" w:rsidP="00A86318">
            <w:pPr>
              <w:rPr>
                <w:rFonts w:cs="Calibri"/>
                <w:bCs/>
                <w:i/>
                <w:sz w:val="18"/>
                <w:szCs w:val="18"/>
              </w:rPr>
            </w:pPr>
          </w:p>
          <w:p w14:paraId="2683DF5D" w14:textId="77777777" w:rsidR="00BD582A" w:rsidRPr="00282BB5" w:rsidRDefault="00BD582A" w:rsidP="00A86318">
            <w:pPr>
              <w:rPr>
                <w:rFonts w:cs="Calibri"/>
                <w:bCs/>
                <w:i/>
                <w:sz w:val="18"/>
                <w:szCs w:val="18"/>
              </w:rPr>
            </w:pPr>
            <w:r w:rsidRPr="00282BB5">
              <w:rPr>
                <w:rFonts w:cs="Calibri"/>
                <w:bCs/>
                <w:i/>
                <w:sz w:val="18"/>
                <w:szCs w:val="18"/>
                <w:u w:val="single"/>
              </w:rPr>
              <w:t>Risk:</w:t>
            </w:r>
            <w:r w:rsidRPr="00282BB5">
              <w:rPr>
                <w:rFonts w:cs="Calibri"/>
                <w:bCs/>
                <w:i/>
                <w:sz w:val="18"/>
                <w:szCs w:val="18"/>
              </w:rPr>
              <w:t xml:space="preserve"> </w:t>
            </w:r>
          </w:p>
          <w:p w14:paraId="2C1CB4A6" w14:textId="77777777" w:rsidR="00BD582A" w:rsidRPr="00282BB5" w:rsidRDefault="00BD582A" w:rsidP="00A86318">
            <w:pPr>
              <w:rPr>
                <w:rFonts w:cs="Calibri"/>
                <w:bCs/>
                <w:i/>
                <w:sz w:val="18"/>
                <w:szCs w:val="18"/>
              </w:rPr>
            </w:pPr>
            <w:r w:rsidRPr="00282BB5">
              <w:rPr>
                <w:rFonts w:cs="Calibri"/>
                <w:bCs/>
                <w:i/>
                <w:sz w:val="18"/>
                <w:szCs w:val="18"/>
              </w:rPr>
              <w:t xml:space="preserve">-Administrative/political changes may undermine the implementation of the management plan strategies </w:t>
            </w:r>
          </w:p>
          <w:p w14:paraId="644B112E" w14:textId="77777777" w:rsidR="00BD582A" w:rsidRPr="00282BB5" w:rsidRDefault="00BD582A" w:rsidP="00A86318">
            <w:pPr>
              <w:rPr>
                <w:rFonts w:cs="Calibri"/>
                <w:bCs/>
                <w:i/>
                <w:sz w:val="18"/>
                <w:szCs w:val="18"/>
              </w:rPr>
            </w:pPr>
            <w:r w:rsidRPr="00282BB5">
              <w:rPr>
                <w:rFonts w:cs="Calibri"/>
                <w:i/>
                <w:sz w:val="18"/>
                <w:szCs w:val="18"/>
              </w:rPr>
              <w:t>-Lack of capacity in government and communities to meet obligations related to project</w:t>
            </w:r>
          </w:p>
          <w:p w14:paraId="2EDEF97D" w14:textId="77777777" w:rsidR="00BD582A" w:rsidRPr="00282BB5" w:rsidRDefault="00BD582A" w:rsidP="00A86318">
            <w:pPr>
              <w:rPr>
                <w:rFonts w:cs="Calibri"/>
                <w:bCs/>
                <w:i/>
                <w:sz w:val="18"/>
                <w:szCs w:val="18"/>
                <w:u w:val="single"/>
              </w:rPr>
            </w:pPr>
            <w:r w:rsidRPr="00282BB5">
              <w:rPr>
                <w:rFonts w:cs="Calibri"/>
                <w:i/>
                <w:sz w:val="18"/>
                <w:szCs w:val="18"/>
              </w:rPr>
              <w:t>-Conflicts between national and provincial sectoral entities and local communities regarding management and access to natural resources</w:t>
            </w:r>
            <w:r w:rsidRPr="00282BB5">
              <w:rPr>
                <w:rFonts w:cs="Calibri"/>
                <w:bCs/>
                <w:i/>
                <w:sz w:val="18"/>
                <w:szCs w:val="18"/>
              </w:rPr>
              <w:t xml:space="preserve"> may undermine integrated planning approaches</w:t>
            </w:r>
          </w:p>
        </w:tc>
      </w:tr>
      <w:tr w:rsidR="00BD582A" w:rsidRPr="00282BB5" w14:paraId="2982B65E" w14:textId="77777777" w:rsidTr="00A86318">
        <w:trPr>
          <w:trHeight w:val="235"/>
        </w:trPr>
        <w:tc>
          <w:tcPr>
            <w:tcW w:w="2235" w:type="dxa"/>
            <w:vMerge/>
            <w:shd w:val="pct12" w:color="auto" w:fill="auto"/>
          </w:tcPr>
          <w:p w14:paraId="551E873E" w14:textId="77777777" w:rsidR="00BD582A" w:rsidRPr="00282BB5" w:rsidRDefault="00BD582A" w:rsidP="00A86318">
            <w:pPr>
              <w:rPr>
                <w:rFonts w:cs="Calibri"/>
                <w:bCs/>
                <w:sz w:val="18"/>
                <w:szCs w:val="18"/>
              </w:rPr>
            </w:pPr>
          </w:p>
        </w:tc>
        <w:tc>
          <w:tcPr>
            <w:tcW w:w="3543" w:type="dxa"/>
          </w:tcPr>
          <w:p w14:paraId="0F374312" w14:textId="77777777" w:rsidR="00BD582A" w:rsidRPr="00282BB5" w:rsidRDefault="00BD582A" w:rsidP="00A86318">
            <w:pPr>
              <w:rPr>
                <w:rFonts w:cs="Calibri"/>
                <w:bCs/>
                <w:i/>
                <w:sz w:val="18"/>
                <w:szCs w:val="18"/>
              </w:rPr>
            </w:pPr>
            <w:r w:rsidRPr="00282BB5">
              <w:rPr>
                <w:rFonts w:cs="Calibri"/>
                <w:bCs/>
                <w:i/>
                <w:sz w:val="18"/>
                <w:szCs w:val="18"/>
              </w:rPr>
              <w:t xml:space="preserve">Indicator 9: </w:t>
            </w:r>
            <w:r w:rsidRPr="00282BB5">
              <w:rPr>
                <w:rFonts w:cs="Calibri"/>
                <w:sz w:val="18"/>
                <w:szCs w:val="18"/>
              </w:rPr>
              <w:t>Number of hectares high conservation value forests or coastal and marine ecosystems, including forests and coastal and marine areas set-aside for non-exhaustive use (includes new protected areas established)</w:t>
            </w:r>
          </w:p>
        </w:tc>
        <w:tc>
          <w:tcPr>
            <w:tcW w:w="1701" w:type="dxa"/>
          </w:tcPr>
          <w:p w14:paraId="5614D271" w14:textId="77777777" w:rsidR="00BD582A" w:rsidRPr="00282BB5" w:rsidRDefault="00BD582A" w:rsidP="00A86318">
            <w:pPr>
              <w:rPr>
                <w:rFonts w:cs="Calibri"/>
                <w:bCs/>
                <w:i/>
                <w:sz w:val="18"/>
                <w:szCs w:val="18"/>
              </w:rPr>
            </w:pPr>
            <w:r w:rsidRPr="00282BB5">
              <w:rPr>
                <w:rFonts w:cs="Calibri"/>
                <w:bCs/>
                <w:i/>
                <w:sz w:val="18"/>
                <w:szCs w:val="18"/>
              </w:rPr>
              <w:t xml:space="preserve">High Conservation Value Forests  (dispersal corridors, biodiversity rich areas and buffer areas) outside protected area </w:t>
            </w:r>
            <w:r w:rsidRPr="00282BB5">
              <w:rPr>
                <w:rFonts w:cs="Calibri"/>
                <w:bCs/>
                <w:i/>
                <w:sz w:val="18"/>
                <w:szCs w:val="18"/>
              </w:rPr>
              <w:lastRenderedPageBreak/>
              <w:t>network are not formally recognized and lack appropriate management regimes</w:t>
            </w:r>
          </w:p>
        </w:tc>
        <w:tc>
          <w:tcPr>
            <w:tcW w:w="1843" w:type="dxa"/>
          </w:tcPr>
          <w:p w14:paraId="77DA2F22" w14:textId="77777777" w:rsidR="00BD582A" w:rsidRPr="00282BB5" w:rsidRDefault="00BD582A" w:rsidP="00A86318">
            <w:pPr>
              <w:rPr>
                <w:rFonts w:cs="Calibri"/>
                <w:bCs/>
                <w:i/>
                <w:sz w:val="18"/>
                <w:szCs w:val="18"/>
              </w:rPr>
            </w:pPr>
            <w:r w:rsidRPr="00282BB5">
              <w:rPr>
                <w:rFonts w:cs="Calibri"/>
                <w:bCs/>
                <w:i/>
                <w:sz w:val="18"/>
                <w:szCs w:val="18"/>
              </w:rPr>
              <w:lastRenderedPageBreak/>
              <w:t>Areas for set-aside mapped, agreed with provincial governments and approved and 10,000 ha set-aside for non-exhaustive use</w:t>
            </w:r>
          </w:p>
        </w:tc>
        <w:tc>
          <w:tcPr>
            <w:tcW w:w="1985" w:type="dxa"/>
          </w:tcPr>
          <w:p w14:paraId="084F35BF" w14:textId="77777777" w:rsidR="00BD582A" w:rsidRPr="00282BB5" w:rsidRDefault="00BD582A" w:rsidP="00A86318">
            <w:pPr>
              <w:rPr>
                <w:rFonts w:cs="Calibri"/>
                <w:bCs/>
                <w:i/>
                <w:sz w:val="18"/>
                <w:szCs w:val="18"/>
              </w:rPr>
            </w:pPr>
            <w:r w:rsidRPr="00282BB5">
              <w:rPr>
                <w:rFonts w:cs="Calibri"/>
                <w:i/>
                <w:sz w:val="18"/>
                <w:szCs w:val="18"/>
              </w:rPr>
              <w:t>Set-aside areas (high conservation value forests and other ecosystems) for non-exhaustive use of at least 60,000 ha,</w:t>
            </w:r>
            <w:r w:rsidRPr="00282BB5">
              <w:rPr>
                <w:rStyle w:val="FootnoteReference"/>
                <w:rFonts w:ascii="Calibri" w:hAnsi="Calibri" w:cs="Calibri"/>
                <w:i/>
              </w:rPr>
              <w:footnoteReference w:id="44"/>
            </w:r>
            <w:r w:rsidRPr="00282BB5">
              <w:rPr>
                <w:rFonts w:cs="Calibri"/>
                <w:i/>
                <w:sz w:val="18"/>
                <w:szCs w:val="18"/>
              </w:rPr>
              <w:t xml:space="preserve"> resulting in total </w:t>
            </w:r>
            <w:r w:rsidRPr="00282BB5">
              <w:rPr>
                <w:rFonts w:cs="Calibri"/>
                <w:i/>
                <w:sz w:val="18"/>
                <w:szCs w:val="18"/>
              </w:rPr>
              <w:lastRenderedPageBreak/>
              <w:t>avoided 6,501,363 tCO</w:t>
            </w:r>
            <w:r w:rsidRPr="00282BB5">
              <w:rPr>
                <w:rFonts w:cs="Calibri"/>
                <w:i/>
                <w:sz w:val="18"/>
                <w:szCs w:val="18"/>
                <w:vertAlign w:val="subscript"/>
              </w:rPr>
              <w:t xml:space="preserve">2 </w:t>
            </w:r>
            <w:r w:rsidRPr="00282BB5">
              <w:rPr>
                <w:rFonts w:cs="Calibri"/>
                <w:i/>
                <w:sz w:val="18"/>
                <w:szCs w:val="18"/>
              </w:rPr>
              <w:t>eq. over 10 year period</w:t>
            </w:r>
          </w:p>
        </w:tc>
        <w:tc>
          <w:tcPr>
            <w:tcW w:w="3083" w:type="dxa"/>
            <w:vMerge/>
          </w:tcPr>
          <w:p w14:paraId="61CDA6BE" w14:textId="77777777" w:rsidR="00BD582A" w:rsidRPr="00282BB5" w:rsidRDefault="00BD582A" w:rsidP="00A86318">
            <w:pPr>
              <w:rPr>
                <w:rFonts w:cs="Calibri"/>
                <w:bCs/>
                <w:i/>
                <w:sz w:val="18"/>
                <w:szCs w:val="18"/>
                <w:u w:val="single"/>
              </w:rPr>
            </w:pPr>
          </w:p>
        </w:tc>
      </w:tr>
      <w:tr w:rsidR="00BD582A" w:rsidRPr="00282BB5" w14:paraId="40E70764" w14:textId="77777777" w:rsidTr="00A86318">
        <w:trPr>
          <w:trHeight w:val="235"/>
        </w:trPr>
        <w:tc>
          <w:tcPr>
            <w:tcW w:w="2235" w:type="dxa"/>
            <w:vMerge/>
            <w:shd w:val="pct12" w:color="auto" w:fill="auto"/>
          </w:tcPr>
          <w:p w14:paraId="169B0AD8" w14:textId="77777777" w:rsidR="00BD582A" w:rsidRPr="00282BB5" w:rsidRDefault="00BD582A" w:rsidP="00A86318">
            <w:pPr>
              <w:rPr>
                <w:rFonts w:cs="Calibri"/>
                <w:b/>
                <w:bCs/>
                <w:sz w:val="18"/>
                <w:szCs w:val="18"/>
              </w:rPr>
            </w:pPr>
          </w:p>
        </w:tc>
        <w:tc>
          <w:tcPr>
            <w:tcW w:w="3543" w:type="dxa"/>
          </w:tcPr>
          <w:p w14:paraId="54FBBA03" w14:textId="77777777" w:rsidR="00BD582A" w:rsidRPr="00282BB5" w:rsidRDefault="00BD582A" w:rsidP="00A86318">
            <w:pPr>
              <w:tabs>
                <w:tab w:val="left" w:pos="144"/>
              </w:tabs>
              <w:rPr>
                <w:rFonts w:cs="Calibri"/>
                <w:i/>
                <w:sz w:val="18"/>
                <w:szCs w:val="18"/>
              </w:rPr>
            </w:pPr>
            <w:r w:rsidRPr="00282BB5">
              <w:rPr>
                <w:rFonts w:cs="Calibri"/>
                <w:bCs/>
                <w:i/>
                <w:sz w:val="18"/>
                <w:szCs w:val="18"/>
              </w:rPr>
              <w:t>Indicator 10:</w:t>
            </w:r>
            <w:r w:rsidRPr="00282BB5">
              <w:rPr>
                <w:rFonts w:cs="Calibri"/>
                <w:sz w:val="18"/>
                <w:szCs w:val="18"/>
              </w:rPr>
              <w:t xml:space="preserve"> Number of hectares of degraded forests areas restored through sustainable community management regimes</w:t>
            </w:r>
          </w:p>
        </w:tc>
        <w:tc>
          <w:tcPr>
            <w:tcW w:w="1701" w:type="dxa"/>
          </w:tcPr>
          <w:p w14:paraId="581BF21C" w14:textId="77777777" w:rsidR="00BD582A" w:rsidRPr="00282BB5" w:rsidRDefault="00BD582A" w:rsidP="00A86318">
            <w:pPr>
              <w:rPr>
                <w:rFonts w:cs="Calibri"/>
                <w:bCs/>
                <w:i/>
                <w:sz w:val="18"/>
                <w:szCs w:val="18"/>
              </w:rPr>
            </w:pPr>
            <w:r w:rsidRPr="00282BB5">
              <w:rPr>
                <w:rFonts w:cs="Calibri"/>
                <w:bCs/>
                <w:i/>
                <w:sz w:val="18"/>
                <w:szCs w:val="18"/>
              </w:rPr>
              <w:t xml:space="preserve">Over 40% forests in pilot BRs (DN and WNA BRs) under continued degradation through overuse </w:t>
            </w:r>
          </w:p>
        </w:tc>
        <w:tc>
          <w:tcPr>
            <w:tcW w:w="1843" w:type="dxa"/>
          </w:tcPr>
          <w:p w14:paraId="43240107" w14:textId="77777777" w:rsidR="00BD582A" w:rsidRPr="00282BB5" w:rsidRDefault="00BD582A" w:rsidP="00A86318">
            <w:pPr>
              <w:rPr>
                <w:rFonts w:cs="Calibri"/>
                <w:bCs/>
                <w:i/>
                <w:sz w:val="18"/>
                <w:szCs w:val="18"/>
              </w:rPr>
            </w:pPr>
            <w:r w:rsidRPr="00282BB5">
              <w:rPr>
                <w:rFonts w:cs="Calibri"/>
                <w:i/>
                <w:sz w:val="18"/>
                <w:szCs w:val="18"/>
              </w:rPr>
              <w:t>At least 500 ha of degraded forests (and other ecosystems) under improved restoration through assisted natural regeneration to improve connectivity</w:t>
            </w:r>
          </w:p>
        </w:tc>
        <w:tc>
          <w:tcPr>
            <w:tcW w:w="1985" w:type="dxa"/>
          </w:tcPr>
          <w:p w14:paraId="57482FC0" w14:textId="77777777" w:rsidR="00BD582A" w:rsidRPr="00282BB5" w:rsidRDefault="00BD582A" w:rsidP="00A86318">
            <w:pPr>
              <w:tabs>
                <w:tab w:val="left" w:pos="144"/>
              </w:tabs>
              <w:rPr>
                <w:rFonts w:cs="Calibri"/>
                <w:i/>
                <w:sz w:val="18"/>
                <w:szCs w:val="18"/>
              </w:rPr>
            </w:pPr>
            <w:r w:rsidRPr="00282BB5">
              <w:rPr>
                <w:rFonts w:cs="Calibri"/>
                <w:i/>
                <w:sz w:val="18"/>
                <w:szCs w:val="18"/>
              </w:rPr>
              <w:t>At least 4,000 ha</w:t>
            </w:r>
            <w:r w:rsidRPr="00282BB5">
              <w:rPr>
                <w:rStyle w:val="FootnoteReference"/>
                <w:rFonts w:ascii="Calibri" w:hAnsi="Calibri" w:cs="Calibri"/>
                <w:i/>
              </w:rPr>
              <w:footnoteReference w:id="45"/>
            </w:r>
            <w:r w:rsidRPr="00282BB5">
              <w:rPr>
                <w:rFonts w:cs="Calibri"/>
                <w:i/>
                <w:sz w:val="18"/>
                <w:szCs w:val="18"/>
              </w:rPr>
              <w:t xml:space="preserve"> of degraded forests (and other ecosystems) under improved restoration through assisted natural regeneration to improve connectivity resulting in total sequestrated 224,277 tCO</w:t>
            </w:r>
            <w:r w:rsidRPr="00282BB5">
              <w:rPr>
                <w:rFonts w:cs="Calibri"/>
                <w:i/>
                <w:sz w:val="18"/>
                <w:szCs w:val="18"/>
                <w:vertAlign w:val="subscript"/>
              </w:rPr>
              <w:t xml:space="preserve">2 </w:t>
            </w:r>
            <w:r w:rsidRPr="00282BB5">
              <w:rPr>
                <w:rFonts w:cs="Calibri"/>
                <w:i/>
                <w:sz w:val="18"/>
                <w:szCs w:val="18"/>
              </w:rPr>
              <w:t xml:space="preserve">  eq. over 10 year period</w:t>
            </w:r>
          </w:p>
          <w:p w14:paraId="075CBA29" w14:textId="77777777" w:rsidR="00BD582A" w:rsidRPr="00282BB5" w:rsidRDefault="00BD582A" w:rsidP="00A86318">
            <w:pPr>
              <w:rPr>
                <w:rFonts w:cs="Calibri"/>
                <w:bCs/>
                <w:i/>
                <w:sz w:val="18"/>
                <w:szCs w:val="18"/>
              </w:rPr>
            </w:pPr>
          </w:p>
        </w:tc>
        <w:tc>
          <w:tcPr>
            <w:tcW w:w="3083" w:type="dxa"/>
            <w:vMerge/>
          </w:tcPr>
          <w:p w14:paraId="0B5E6F78" w14:textId="77777777" w:rsidR="00BD582A" w:rsidRPr="00282BB5" w:rsidRDefault="00BD582A" w:rsidP="00A86318">
            <w:pPr>
              <w:rPr>
                <w:rFonts w:cs="Calibri"/>
                <w:bCs/>
                <w:i/>
                <w:sz w:val="18"/>
                <w:szCs w:val="18"/>
              </w:rPr>
            </w:pPr>
          </w:p>
        </w:tc>
      </w:tr>
      <w:tr w:rsidR="00BD582A" w:rsidRPr="00282BB5" w14:paraId="4CDABE4F" w14:textId="77777777" w:rsidTr="00A86318">
        <w:trPr>
          <w:trHeight w:val="235"/>
        </w:trPr>
        <w:tc>
          <w:tcPr>
            <w:tcW w:w="2235" w:type="dxa"/>
            <w:vMerge/>
            <w:shd w:val="pct12" w:color="auto" w:fill="auto"/>
          </w:tcPr>
          <w:p w14:paraId="7A135507" w14:textId="77777777" w:rsidR="00BD582A" w:rsidRPr="00282BB5" w:rsidRDefault="00BD582A" w:rsidP="00A86318">
            <w:pPr>
              <w:rPr>
                <w:rFonts w:cs="Calibri"/>
                <w:b/>
                <w:bCs/>
                <w:sz w:val="18"/>
                <w:szCs w:val="18"/>
              </w:rPr>
            </w:pPr>
          </w:p>
        </w:tc>
        <w:tc>
          <w:tcPr>
            <w:tcW w:w="3543" w:type="dxa"/>
          </w:tcPr>
          <w:p w14:paraId="52B1D53E" w14:textId="77777777" w:rsidR="00BD582A" w:rsidRPr="00282BB5" w:rsidRDefault="00BD582A" w:rsidP="00A86318">
            <w:pPr>
              <w:rPr>
                <w:rFonts w:cs="Calibri"/>
                <w:bCs/>
                <w:sz w:val="18"/>
                <w:szCs w:val="18"/>
              </w:rPr>
            </w:pPr>
            <w:r w:rsidRPr="00282BB5">
              <w:rPr>
                <w:rFonts w:cs="Calibri"/>
                <w:bCs/>
                <w:i/>
                <w:sz w:val="18"/>
                <w:szCs w:val="18"/>
              </w:rPr>
              <w:t xml:space="preserve">Indicator 11: </w:t>
            </w:r>
            <w:r w:rsidRPr="00282BB5">
              <w:rPr>
                <w:rFonts w:cs="Calibri"/>
                <w:bCs/>
                <w:sz w:val="18"/>
                <w:szCs w:val="18"/>
              </w:rPr>
              <w:t>Change in status of key indicator species as:</w:t>
            </w:r>
          </w:p>
          <w:p w14:paraId="0B4E945A" w14:textId="77777777" w:rsidR="00BD582A" w:rsidRPr="00282BB5" w:rsidRDefault="00BD582A" w:rsidP="00A86318">
            <w:pPr>
              <w:numPr>
                <w:ilvl w:val="0"/>
                <w:numId w:val="89"/>
              </w:numPr>
              <w:spacing w:after="60"/>
              <w:rPr>
                <w:rFonts w:cs="Calibri"/>
                <w:bCs/>
                <w:sz w:val="18"/>
                <w:szCs w:val="18"/>
              </w:rPr>
            </w:pPr>
            <w:r w:rsidRPr="00282BB5">
              <w:rPr>
                <w:rFonts w:cs="Calibri"/>
                <w:bCs/>
                <w:sz w:val="18"/>
                <w:szCs w:val="18"/>
              </w:rPr>
              <w:t xml:space="preserve">Cu Lam Cham BR: </w:t>
            </w:r>
            <w:r w:rsidRPr="00282BB5">
              <w:rPr>
                <w:rFonts w:cs="Calibri"/>
                <w:bCs/>
                <w:i/>
                <w:sz w:val="18"/>
                <w:szCs w:val="18"/>
              </w:rPr>
              <w:t xml:space="preserve">Lobophyllia serratus, Porites ornate and land crab </w:t>
            </w:r>
          </w:p>
          <w:p w14:paraId="609DF897" w14:textId="77777777" w:rsidR="00BD582A" w:rsidRPr="00282BB5" w:rsidRDefault="00BD582A" w:rsidP="00A86318">
            <w:pPr>
              <w:numPr>
                <w:ilvl w:val="0"/>
                <w:numId w:val="89"/>
              </w:numPr>
              <w:spacing w:after="60"/>
              <w:rPr>
                <w:rFonts w:cs="Calibri"/>
                <w:bCs/>
                <w:sz w:val="18"/>
                <w:szCs w:val="18"/>
              </w:rPr>
            </w:pPr>
            <w:r w:rsidRPr="00282BB5">
              <w:rPr>
                <w:rFonts w:cs="Calibri"/>
                <w:bCs/>
                <w:sz w:val="18"/>
                <w:szCs w:val="18"/>
              </w:rPr>
              <w:t>Dong Nai BR: Gaur (</w:t>
            </w:r>
            <w:r w:rsidRPr="00282BB5">
              <w:rPr>
                <w:rFonts w:cs="Calibri"/>
                <w:bCs/>
                <w:i/>
                <w:sz w:val="18"/>
                <w:szCs w:val="18"/>
              </w:rPr>
              <w:t>Bos gaurus</w:t>
            </w:r>
            <w:r w:rsidRPr="00282BB5">
              <w:rPr>
                <w:rFonts w:cs="Calibri"/>
                <w:bCs/>
                <w:sz w:val="18"/>
                <w:szCs w:val="18"/>
              </w:rPr>
              <w:t>), Yellow cheeked gibbon</w:t>
            </w:r>
            <w:r w:rsidRPr="00282BB5">
              <w:rPr>
                <w:rFonts w:cs="Calibri"/>
                <w:bCs/>
                <w:i/>
                <w:sz w:val="18"/>
                <w:szCs w:val="18"/>
              </w:rPr>
              <w:t xml:space="preserve"> (</w:t>
            </w:r>
            <w:r w:rsidRPr="00282BB5">
              <w:rPr>
                <w:rFonts w:cs="Calibri"/>
                <w:i/>
                <w:sz w:val="18"/>
                <w:szCs w:val="18"/>
              </w:rPr>
              <w:t>Nomascus gabriellae)</w:t>
            </w:r>
            <w:r w:rsidRPr="00282BB5">
              <w:rPr>
                <w:rFonts w:cs="Calibri"/>
                <w:bCs/>
                <w:sz w:val="18"/>
                <w:szCs w:val="18"/>
              </w:rPr>
              <w:t xml:space="preserve"> and Black Shank Douc (</w:t>
            </w:r>
            <w:r w:rsidRPr="00282BB5">
              <w:rPr>
                <w:rFonts w:cs="Calibri"/>
                <w:i/>
                <w:sz w:val="18"/>
                <w:szCs w:val="18"/>
              </w:rPr>
              <w:t>Pygathrix nigripes</w:t>
            </w:r>
            <w:r w:rsidRPr="00282BB5">
              <w:rPr>
                <w:rFonts w:cs="Calibri"/>
                <w:bCs/>
                <w:sz w:val="18"/>
                <w:szCs w:val="18"/>
              </w:rPr>
              <w:t xml:space="preserve">) </w:t>
            </w:r>
          </w:p>
          <w:p w14:paraId="2756A607" w14:textId="77777777" w:rsidR="00BD582A" w:rsidRPr="00282BB5" w:rsidRDefault="00BD582A" w:rsidP="00A86318">
            <w:pPr>
              <w:numPr>
                <w:ilvl w:val="0"/>
                <w:numId w:val="89"/>
              </w:numPr>
              <w:spacing w:after="60"/>
              <w:rPr>
                <w:rFonts w:cs="Calibri"/>
                <w:bCs/>
                <w:sz w:val="18"/>
                <w:szCs w:val="18"/>
              </w:rPr>
            </w:pPr>
            <w:r w:rsidRPr="00282BB5">
              <w:rPr>
                <w:rFonts w:cs="Calibri"/>
                <w:bCs/>
                <w:sz w:val="18"/>
                <w:szCs w:val="18"/>
              </w:rPr>
              <w:t xml:space="preserve">Western Nghe An BR: Gaur </w:t>
            </w:r>
            <w:r w:rsidRPr="00282BB5">
              <w:rPr>
                <w:rFonts w:cs="Calibri"/>
                <w:bCs/>
                <w:i/>
                <w:sz w:val="18"/>
                <w:szCs w:val="18"/>
              </w:rPr>
              <w:t>(Bos gaurus)</w:t>
            </w:r>
            <w:r w:rsidRPr="00282BB5">
              <w:rPr>
                <w:rFonts w:cs="Calibri"/>
                <w:bCs/>
                <w:sz w:val="18"/>
                <w:szCs w:val="18"/>
              </w:rPr>
              <w:t xml:space="preserve"> and White cheeked crested gibbon (</w:t>
            </w:r>
            <w:r w:rsidRPr="00282BB5">
              <w:rPr>
                <w:rFonts w:cs="Calibri"/>
                <w:bCs/>
                <w:i/>
                <w:sz w:val="18"/>
                <w:szCs w:val="18"/>
              </w:rPr>
              <w:t>Nomascus leucogenys</w:t>
            </w:r>
            <w:r w:rsidRPr="00282BB5">
              <w:rPr>
                <w:rFonts w:cs="Calibri"/>
                <w:bCs/>
                <w:sz w:val="18"/>
                <w:szCs w:val="18"/>
              </w:rPr>
              <w:t xml:space="preserve">) </w:t>
            </w:r>
          </w:p>
        </w:tc>
        <w:tc>
          <w:tcPr>
            <w:tcW w:w="1701" w:type="dxa"/>
          </w:tcPr>
          <w:p w14:paraId="422C26F8" w14:textId="77777777" w:rsidR="00BD582A" w:rsidRPr="00282BB5" w:rsidRDefault="00BD582A" w:rsidP="00A86318">
            <w:pPr>
              <w:rPr>
                <w:rFonts w:cs="Calibri"/>
                <w:b/>
                <w:bCs/>
                <w:i/>
                <w:sz w:val="18"/>
                <w:szCs w:val="18"/>
                <w:u w:val="single"/>
              </w:rPr>
            </w:pPr>
            <w:r w:rsidRPr="00282BB5">
              <w:rPr>
                <w:rFonts w:cs="Calibri"/>
                <w:b/>
                <w:bCs/>
                <w:i/>
                <w:sz w:val="18"/>
                <w:szCs w:val="18"/>
                <w:u w:val="single"/>
              </w:rPr>
              <w:t>Baseline Values</w:t>
            </w:r>
            <w:r w:rsidRPr="00282BB5">
              <w:rPr>
                <w:rStyle w:val="FootnoteReference"/>
                <w:rFonts w:ascii="Calibri" w:hAnsi="Calibri" w:cs="Calibri"/>
                <w:i/>
                <w:u w:val="single"/>
              </w:rPr>
              <w:footnoteReference w:id="46"/>
            </w:r>
            <w:r w:rsidRPr="00282BB5">
              <w:rPr>
                <w:rFonts w:cs="Calibri"/>
                <w:b/>
                <w:bCs/>
                <w:i/>
                <w:sz w:val="18"/>
                <w:szCs w:val="18"/>
                <w:u w:val="single"/>
              </w:rPr>
              <w:t xml:space="preserve">: </w:t>
            </w:r>
          </w:p>
          <w:p w14:paraId="32DFDC6D" w14:textId="77777777" w:rsidR="00BD582A" w:rsidRPr="00282BB5" w:rsidRDefault="00BD582A" w:rsidP="00A86318">
            <w:pPr>
              <w:rPr>
                <w:rFonts w:cs="Calibri"/>
                <w:b/>
                <w:bCs/>
                <w:i/>
                <w:sz w:val="18"/>
                <w:szCs w:val="18"/>
                <w:u w:val="single"/>
              </w:rPr>
            </w:pPr>
            <w:r w:rsidRPr="00282BB5">
              <w:rPr>
                <w:rFonts w:cs="Calibri"/>
                <w:b/>
                <w:bCs/>
                <w:i/>
                <w:sz w:val="18"/>
                <w:szCs w:val="18"/>
                <w:u w:val="single"/>
              </w:rPr>
              <w:t>Dong Nai</w:t>
            </w:r>
            <w:r w:rsidRPr="00282BB5">
              <w:rPr>
                <w:rStyle w:val="FootnoteReference"/>
                <w:rFonts w:ascii="Calibri" w:hAnsi="Calibri" w:cs="Calibri"/>
                <w:i/>
                <w:u w:val="single"/>
              </w:rPr>
              <w:footnoteReference w:id="47"/>
            </w:r>
          </w:p>
          <w:p w14:paraId="5117FD64" w14:textId="77777777" w:rsidR="00BD582A" w:rsidRPr="00282BB5" w:rsidRDefault="00BD582A" w:rsidP="00A86318">
            <w:pPr>
              <w:rPr>
                <w:rFonts w:cs="Calibri"/>
                <w:bCs/>
                <w:i/>
                <w:sz w:val="18"/>
                <w:szCs w:val="18"/>
              </w:rPr>
            </w:pPr>
            <w:r w:rsidRPr="00282BB5">
              <w:rPr>
                <w:rFonts w:cs="Calibri"/>
                <w:bCs/>
                <w:i/>
                <w:sz w:val="18"/>
                <w:szCs w:val="18"/>
              </w:rPr>
              <w:t xml:space="preserve">(i) </w:t>
            </w:r>
            <w:r w:rsidRPr="00282BB5">
              <w:rPr>
                <w:rFonts w:cs="Calibri"/>
                <w:bCs/>
                <w:sz w:val="18"/>
                <w:szCs w:val="18"/>
              </w:rPr>
              <w:t>Gaur</w:t>
            </w:r>
            <w:r w:rsidRPr="00282BB5">
              <w:rPr>
                <w:rFonts w:cs="Calibri"/>
                <w:bCs/>
                <w:i/>
                <w:sz w:val="18"/>
                <w:szCs w:val="18"/>
              </w:rPr>
              <w:t xml:space="preserve"> (</w:t>
            </w:r>
            <w:r w:rsidRPr="00282BB5">
              <w:rPr>
                <w:rFonts w:cs="Calibri"/>
                <w:i/>
                <w:sz w:val="18"/>
                <w:szCs w:val="18"/>
              </w:rPr>
              <w:t>Bos gaurus)</w:t>
            </w:r>
            <w:r w:rsidRPr="00282BB5">
              <w:rPr>
                <w:rFonts w:cs="Calibri"/>
                <w:bCs/>
                <w:i/>
                <w:sz w:val="18"/>
                <w:szCs w:val="18"/>
                <w:u w:val="single"/>
              </w:rPr>
              <w:t xml:space="preserve"> + </w:t>
            </w:r>
            <w:r w:rsidRPr="00282BB5">
              <w:rPr>
                <w:rFonts w:cs="Calibri"/>
                <w:bCs/>
                <w:i/>
                <w:sz w:val="18"/>
                <w:szCs w:val="18"/>
              </w:rPr>
              <w:t>200</w:t>
            </w:r>
            <w:r w:rsidRPr="00282BB5">
              <w:rPr>
                <w:rStyle w:val="FootnoteReference"/>
                <w:rFonts w:ascii="Calibri" w:hAnsi="Calibri" w:cs="Calibri"/>
              </w:rPr>
              <w:footnoteReference w:id="48"/>
            </w:r>
          </w:p>
          <w:p w14:paraId="2060BD39" w14:textId="77777777" w:rsidR="00BD582A" w:rsidRPr="00282BB5" w:rsidRDefault="00BD582A" w:rsidP="00A86318">
            <w:pPr>
              <w:rPr>
                <w:rFonts w:cs="Calibri"/>
                <w:bCs/>
                <w:i/>
                <w:sz w:val="18"/>
                <w:szCs w:val="18"/>
              </w:rPr>
            </w:pPr>
            <w:r w:rsidRPr="00282BB5">
              <w:rPr>
                <w:rFonts w:cs="Calibri"/>
                <w:bCs/>
                <w:i/>
                <w:sz w:val="18"/>
                <w:szCs w:val="18"/>
              </w:rPr>
              <w:t xml:space="preserve">(ii) </w:t>
            </w:r>
            <w:r w:rsidRPr="00282BB5">
              <w:rPr>
                <w:rFonts w:cs="Calibri"/>
                <w:bCs/>
                <w:sz w:val="18"/>
                <w:szCs w:val="18"/>
              </w:rPr>
              <w:t>Black Shank Douc</w:t>
            </w:r>
            <w:r w:rsidRPr="00282BB5">
              <w:rPr>
                <w:rFonts w:cs="Calibri"/>
                <w:bCs/>
                <w:i/>
                <w:sz w:val="18"/>
                <w:szCs w:val="18"/>
              </w:rPr>
              <w:t xml:space="preserve"> (</w:t>
            </w:r>
            <w:r w:rsidRPr="00282BB5">
              <w:rPr>
                <w:rFonts w:cs="Calibri"/>
                <w:i/>
                <w:sz w:val="18"/>
                <w:szCs w:val="18"/>
              </w:rPr>
              <w:t>Pygathrix nigripes)</w:t>
            </w:r>
            <w:r w:rsidRPr="00282BB5">
              <w:rPr>
                <w:rFonts w:cs="Calibri"/>
                <w:bCs/>
                <w:i/>
                <w:sz w:val="18"/>
                <w:szCs w:val="18"/>
                <w:u w:val="single"/>
              </w:rPr>
              <w:t xml:space="preserve"> + </w:t>
            </w:r>
            <w:r w:rsidRPr="00282BB5">
              <w:rPr>
                <w:rFonts w:cs="Calibri"/>
                <w:bCs/>
                <w:i/>
                <w:sz w:val="18"/>
                <w:szCs w:val="18"/>
              </w:rPr>
              <w:t>37</w:t>
            </w:r>
            <w:r w:rsidRPr="00282BB5">
              <w:rPr>
                <w:rStyle w:val="FootnoteReference"/>
                <w:rFonts w:ascii="Calibri" w:hAnsi="Calibri" w:cs="Calibri"/>
                <w:i/>
              </w:rPr>
              <w:footnoteReference w:id="49"/>
            </w:r>
          </w:p>
          <w:p w14:paraId="3A47E9A8" w14:textId="77777777" w:rsidR="00BD582A" w:rsidRPr="00282BB5" w:rsidRDefault="00BD582A" w:rsidP="00A86318">
            <w:pPr>
              <w:rPr>
                <w:rFonts w:cs="Calibri"/>
                <w:bCs/>
                <w:i/>
                <w:sz w:val="18"/>
                <w:szCs w:val="18"/>
              </w:rPr>
            </w:pPr>
            <w:r w:rsidRPr="00282BB5">
              <w:rPr>
                <w:rFonts w:cs="Calibri"/>
                <w:i/>
                <w:sz w:val="18"/>
                <w:szCs w:val="18"/>
              </w:rPr>
              <w:t xml:space="preserve">(iii) </w:t>
            </w:r>
            <w:r w:rsidRPr="00282BB5">
              <w:rPr>
                <w:rFonts w:cs="Calibri"/>
                <w:sz w:val="18"/>
                <w:szCs w:val="18"/>
              </w:rPr>
              <w:t>Yellow-crested Gibbon</w:t>
            </w:r>
            <w:r w:rsidRPr="00282BB5">
              <w:rPr>
                <w:rFonts w:cs="Calibri"/>
                <w:i/>
                <w:sz w:val="18"/>
                <w:szCs w:val="18"/>
              </w:rPr>
              <w:t xml:space="preserve"> (Nomascus gabriellae) </w:t>
            </w:r>
            <w:r w:rsidRPr="00282BB5">
              <w:rPr>
                <w:rFonts w:cs="Calibri"/>
                <w:i/>
                <w:sz w:val="18"/>
                <w:szCs w:val="18"/>
                <w:u w:val="single"/>
              </w:rPr>
              <w:t>+</w:t>
            </w:r>
            <w:r w:rsidRPr="00282BB5">
              <w:rPr>
                <w:rFonts w:cs="Calibri"/>
                <w:i/>
                <w:sz w:val="18"/>
                <w:szCs w:val="18"/>
              </w:rPr>
              <w:t>171</w:t>
            </w:r>
            <w:r w:rsidRPr="00282BB5">
              <w:rPr>
                <w:rStyle w:val="FootnoteReference"/>
                <w:rFonts w:ascii="Calibri" w:hAnsi="Calibri" w:cs="Calibri"/>
                <w:i/>
              </w:rPr>
              <w:footnoteReference w:id="50"/>
            </w:r>
            <w:r w:rsidRPr="00282BB5">
              <w:rPr>
                <w:rFonts w:cs="Calibri"/>
                <w:i/>
                <w:sz w:val="18"/>
                <w:szCs w:val="18"/>
              </w:rPr>
              <w:t xml:space="preserve"> </w:t>
            </w:r>
          </w:p>
          <w:p w14:paraId="73DBA37A" w14:textId="77777777" w:rsidR="00BD582A" w:rsidRPr="00282BB5" w:rsidRDefault="00BD582A" w:rsidP="00A86318">
            <w:pPr>
              <w:rPr>
                <w:rFonts w:cs="Calibri"/>
                <w:b/>
                <w:bCs/>
                <w:i/>
                <w:sz w:val="18"/>
                <w:szCs w:val="18"/>
                <w:u w:val="single"/>
              </w:rPr>
            </w:pPr>
            <w:r w:rsidRPr="00282BB5">
              <w:rPr>
                <w:rFonts w:cs="Calibri"/>
                <w:b/>
                <w:bCs/>
                <w:i/>
                <w:sz w:val="18"/>
                <w:szCs w:val="18"/>
                <w:u w:val="single"/>
              </w:rPr>
              <w:t>CLC Baseline</w:t>
            </w:r>
            <w:r w:rsidRPr="00282BB5">
              <w:rPr>
                <w:rStyle w:val="FootnoteReference"/>
                <w:rFonts w:ascii="Calibri" w:hAnsi="Calibri" w:cs="Calibri"/>
                <w:i/>
                <w:u w:val="single"/>
              </w:rPr>
              <w:footnoteReference w:id="51"/>
            </w:r>
            <w:r w:rsidRPr="00282BB5">
              <w:rPr>
                <w:rFonts w:cs="Calibri"/>
                <w:b/>
                <w:bCs/>
                <w:i/>
                <w:sz w:val="18"/>
                <w:szCs w:val="18"/>
                <w:u w:val="single"/>
              </w:rPr>
              <w:t>:</w:t>
            </w:r>
          </w:p>
          <w:p w14:paraId="4C1B6A2B" w14:textId="77777777" w:rsidR="00BD582A" w:rsidRPr="00282BB5" w:rsidRDefault="00BD582A" w:rsidP="00A86318">
            <w:pPr>
              <w:rPr>
                <w:rFonts w:cs="Calibri"/>
                <w:bCs/>
                <w:i/>
                <w:sz w:val="18"/>
                <w:szCs w:val="18"/>
              </w:rPr>
            </w:pPr>
            <w:r w:rsidRPr="00282BB5">
              <w:rPr>
                <w:rFonts w:cs="Calibri"/>
                <w:bCs/>
                <w:i/>
                <w:sz w:val="18"/>
                <w:szCs w:val="18"/>
              </w:rPr>
              <w:t xml:space="preserve">(i) </w:t>
            </w:r>
            <w:r w:rsidRPr="00282BB5">
              <w:rPr>
                <w:rFonts w:cs="Calibri"/>
                <w:bCs/>
                <w:sz w:val="18"/>
                <w:szCs w:val="18"/>
              </w:rPr>
              <w:t>Land crab</w:t>
            </w:r>
            <w:r w:rsidRPr="00282BB5">
              <w:rPr>
                <w:rFonts w:cs="Calibri"/>
                <w:bCs/>
                <w:i/>
                <w:sz w:val="18"/>
                <w:szCs w:val="18"/>
              </w:rPr>
              <w:t xml:space="preserve"> (Gecarcoidea lalandii) </w:t>
            </w:r>
            <w:r w:rsidRPr="00282BB5">
              <w:rPr>
                <w:rFonts w:cs="Calibri"/>
                <w:bCs/>
                <w:i/>
                <w:sz w:val="18"/>
                <w:szCs w:val="18"/>
                <w:u w:val="single"/>
              </w:rPr>
              <w:t xml:space="preserve">+ </w:t>
            </w:r>
            <w:r w:rsidRPr="00282BB5">
              <w:rPr>
                <w:rFonts w:cs="Calibri"/>
                <w:bCs/>
                <w:i/>
                <w:sz w:val="18"/>
                <w:szCs w:val="18"/>
              </w:rPr>
              <w:t xml:space="preserve">35,000 </w:t>
            </w:r>
          </w:p>
          <w:p w14:paraId="52C4CE5C" w14:textId="77777777" w:rsidR="00BD582A" w:rsidRPr="00282BB5" w:rsidRDefault="00BD582A" w:rsidP="00A86318">
            <w:pPr>
              <w:rPr>
                <w:rFonts w:cs="Calibri"/>
                <w:i/>
                <w:sz w:val="18"/>
                <w:szCs w:val="18"/>
              </w:rPr>
            </w:pPr>
            <w:r w:rsidRPr="00282BB5">
              <w:rPr>
                <w:rFonts w:cs="Calibri"/>
                <w:i/>
                <w:sz w:val="18"/>
                <w:szCs w:val="18"/>
              </w:rPr>
              <w:t>(ii) Coral reef 39% (live coral cover)</w:t>
            </w:r>
          </w:p>
          <w:p w14:paraId="632D77FC" w14:textId="77777777" w:rsidR="00BD582A" w:rsidRPr="00282BB5" w:rsidRDefault="00BD582A" w:rsidP="00A86318">
            <w:pPr>
              <w:rPr>
                <w:rFonts w:cs="Calibri"/>
                <w:b/>
                <w:bCs/>
                <w:sz w:val="18"/>
                <w:szCs w:val="18"/>
              </w:rPr>
            </w:pPr>
            <w:r w:rsidRPr="00282BB5">
              <w:rPr>
                <w:rFonts w:cs="Calibri"/>
                <w:b/>
                <w:bCs/>
                <w:sz w:val="18"/>
                <w:szCs w:val="18"/>
              </w:rPr>
              <w:lastRenderedPageBreak/>
              <w:t>WNA</w:t>
            </w:r>
            <w:r w:rsidRPr="00282BB5">
              <w:rPr>
                <w:rStyle w:val="FootnoteReference"/>
                <w:rFonts w:ascii="Calibri" w:hAnsi="Calibri" w:cs="Calibri"/>
              </w:rPr>
              <w:footnoteReference w:id="52"/>
            </w:r>
            <w:r w:rsidRPr="00282BB5">
              <w:rPr>
                <w:rFonts w:cs="Calibri"/>
                <w:b/>
                <w:bCs/>
                <w:sz w:val="18"/>
                <w:szCs w:val="18"/>
              </w:rPr>
              <w:t xml:space="preserve">: </w:t>
            </w:r>
          </w:p>
          <w:p w14:paraId="6260F335" w14:textId="77777777" w:rsidR="00BD582A" w:rsidRPr="00282BB5" w:rsidRDefault="00BD582A" w:rsidP="00A86318">
            <w:pPr>
              <w:rPr>
                <w:rFonts w:cs="Calibri"/>
                <w:bCs/>
                <w:i/>
                <w:sz w:val="18"/>
                <w:szCs w:val="18"/>
                <w:u w:val="single"/>
              </w:rPr>
            </w:pPr>
            <w:r w:rsidRPr="00282BB5">
              <w:rPr>
                <w:rFonts w:cs="Calibri"/>
                <w:bCs/>
                <w:i/>
                <w:sz w:val="18"/>
                <w:szCs w:val="18"/>
              </w:rPr>
              <w:t>(i) Barbe’s Langur   (</w:t>
            </w:r>
            <w:r w:rsidRPr="00282BB5">
              <w:rPr>
                <w:rFonts w:cs="Calibri"/>
                <w:sz w:val="18"/>
                <w:szCs w:val="18"/>
              </w:rPr>
              <w:t>Presbytis barbei</w:t>
            </w:r>
            <w:r w:rsidRPr="00282BB5">
              <w:rPr>
                <w:rFonts w:cs="Calibri"/>
                <w:i/>
                <w:sz w:val="18"/>
                <w:szCs w:val="18"/>
              </w:rPr>
              <w:t>)</w:t>
            </w:r>
            <w:r w:rsidRPr="00282BB5">
              <w:rPr>
                <w:rFonts w:cs="Calibri"/>
                <w:bCs/>
                <w:i/>
                <w:sz w:val="18"/>
                <w:szCs w:val="18"/>
                <w:u w:val="single"/>
              </w:rPr>
              <w:t xml:space="preserve"> +</w:t>
            </w:r>
            <w:r w:rsidRPr="00282BB5">
              <w:rPr>
                <w:rFonts w:cs="Calibri"/>
                <w:bCs/>
                <w:i/>
                <w:sz w:val="18"/>
                <w:szCs w:val="18"/>
              </w:rPr>
              <w:t xml:space="preserve"> 40</w:t>
            </w:r>
            <w:r w:rsidRPr="00282BB5">
              <w:rPr>
                <w:rStyle w:val="FootnoteReference"/>
                <w:rFonts w:ascii="Calibri" w:hAnsi="Calibri" w:cs="Calibri"/>
                <w:i/>
              </w:rPr>
              <w:footnoteReference w:id="53"/>
            </w:r>
          </w:p>
          <w:p w14:paraId="3C5F3157" w14:textId="77777777" w:rsidR="00BD582A" w:rsidRPr="00282BB5" w:rsidRDefault="00BD582A" w:rsidP="00A86318">
            <w:pPr>
              <w:rPr>
                <w:rFonts w:cs="Calibri"/>
                <w:bCs/>
                <w:i/>
                <w:sz w:val="18"/>
                <w:szCs w:val="18"/>
              </w:rPr>
            </w:pPr>
            <w:r w:rsidRPr="00282BB5">
              <w:rPr>
                <w:rFonts w:cs="Calibri"/>
                <w:i/>
                <w:sz w:val="18"/>
                <w:szCs w:val="18"/>
              </w:rPr>
              <w:t xml:space="preserve">(ii) White-cheeked crested gibbon (Nomascus leucogenys) </w:t>
            </w:r>
            <w:r w:rsidRPr="00282BB5">
              <w:rPr>
                <w:rFonts w:cs="Calibri"/>
                <w:i/>
                <w:sz w:val="18"/>
                <w:szCs w:val="18"/>
                <w:u w:val="single"/>
              </w:rPr>
              <w:t>+</w:t>
            </w:r>
            <w:r w:rsidRPr="00282BB5">
              <w:rPr>
                <w:rFonts w:cs="Calibri"/>
                <w:i/>
                <w:sz w:val="18"/>
                <w:szCs w:val="18"/>
              </w:rPr>
              <w:t xml:space="preserve"> 475</w:t>
            </w:r>
            <w:r w:rsidRPr="00282BB5">
              <w:rPr>
                <w:rStyle w:val="FootnoteReference"/>
                <w:rFonts w:ascii="Calibri" w:hAnsi="Calibri" w:cs="Calibri"/>
                <w:i/>
              </w:rPr>
              <w:footnoteReference w:id="54"/>
            </w:r>
            <w:r w:rsidRPr="00282BB5">
              <w:rPr>
                <w:rFonts w:cs="Calibri"/>
                <w:i/>
                <w:sz w:val="18"/>
                <w:szCs w:val="18"/>
              </w:rPr>
              <w:t xml:space="preserve"> </w:t>
            </w:r>
          </w:p>
        </w:tc>
        <w:tc>
          <w:tcPr>
            <w:tcW w:w="1843" w:type="dxa"/>
          </w:tcPr>
          <w:p w14:paraId="2AF49E77" w14:textId="77777777" w:rsidR="00BD582A" w:rsidRPr="00282BB5" w:rsidRDefault="00BD582A" w:rsidP="00A86318">
            <w:pPr>
              <w:rPr>
                <w:rFonts w:cs="Calibri"/>
                <w:bCs/>
                <w:i/>
                <w:sz w:val="18"/>
                <w:szCs w:val="18"/>
              </w:rPr>
            </w:pPr>
            <w:r w:rsidRPr="00282BB5">
              <w:rPr>
                <w:rFonts w:cs="Calibri"/>
                <w:bCs/>
                <w:i/>
                <w:sz w:val="18"/>
                <w:szCs w:val="18"/>
              </w:rPr>
              <w:lastRenderedPageBreak/>
              <w:t>Baseline validated and monitoring in progress for selected indicator species. Monitoring trends indicate positive changes</w:t>
            </w:r>
          </w:p>
        </w:tc>
        <w:tc>
          <w:tcPr>
            <w:tcW w:w="1985" w:type="dxa"/>
          </w:tcPr>
          <w:p w14:paraId="056FF621" w14:textId="77777777" w:rsidR="00BD582A" w:rsidRPr="00282BB5" w:rsidRDefault="00BD582A" w:rsidP="00A86318">
            <w:pPr>
              <w:rPr>
                <w:rFonts w:cs="Calibri"/>
                <w:bCs/>
                <w:i/>
                <w:sz w:val="18"/>
                <w:szCs w:val="18"/>
              </w:rPr>
            </w:pPr>
            <w:r w:rsidRPr="00282BB5">
              <w:rPr>
                <w:rFonts w:cs="Calibri"/>
                <w:i/>
                <w:sz w:val="18"/>
                <w:szCs w:val="18"/>
              </w:rPr>
              <w:t>Maintained or improved populations of key species in BRs from current baseline values</w:t>
            </w:r>
          </w:p>
        </w:tc>
        <w:tc>
          <w:tcPr>
            <w:tcW w:w="3083" w:type="dxa"/>
          </w:tcPr>
          <w:p w14:paraId="3341FAA0" w14:textId="77777777" w:rsidR="00BD582A" w:rsidRPr="00282BB5" w:rsidRDefault="00BD582A" w:rsidP="00A86318">
            <w:pPr>
              <w:rPr>
                <w:rFonts w:cs="Calibri"/>
                <w:bCs/>
                <w:i/>
                <w:sz w:val="18"/>
                <w:szCs w:val="18"/>
                <w:u w:val="single"/>
              </w:rPr>
            </w:pPr>
            <w:r w:rsidRPr="00282BB5">
              <w:rPr>
                <w:rFonts w:cs="Calibri"/>
                <w:bCs/>
                <w:i/>
                <w:sz w:val="18"/>
                <w:szCs w:val="18"/>
                <w:u w:val="single"/>
              </w:rPr>
              <w:t xml:space="preserve">Assumption: </w:t>
            </w:r>
          </w:p>
          <w:p w14:paraId="05388D2B" w14:textId="77777777" w:rsidR="00BD582A" w:rsidRPr="00282BB5" w:rsidRDefault="00BD582A" w:rsidP="00A86318">
            <w:pPr>
              <w:rPr>
                <w:rFonts w:cs="Calibri"/>
                <w:bCs/>
                <w:i/>
                <w:sz w:val="18"/>
                <w:szCs w:val="18"/>
              </w:rPr>
            </w:pPr>
            <w:r w:rsidRPr="00282BB5">
              <w:rPr>
                <w:rFonts w:cs="Calibri"/>
                <w:bCs/>
                <w:i/>
                <w:sz w:val="18"/>
                <w:szCs w:val="18"/>
                <w:u w:val="single"/>
              </w:rPr>
              <w:t>-</w:t>
            </w:r>
            <w:r w:rsidRPr="00282BB5">
              <w:rPr>
                <w:rFonts w:cs="Calibri"/>
                <w:bCs/>
                <w:i/>
                <w:sz w:val="18"/>
                <w:szCs w:val="18"/>
              </w:rPr>
              <w:t>Adequate technical capacity available for undertaking monitoring species populations</w:t>
            </w:r>
          </w:p>
          <w:p w14:paraId="658C5135" w14:textId="77777777" w:rsidR="00BD582A" w:rsidRPr="00282BB5" w:rsidRDefault="00BD582A" w:rsidP="00A86318">
            <w:pPr>
              <w:rPr>
                <w:rFonts w:cs="Calibri"/>
                <w:bCs/>
                <w:i/>
                <w:sz w:val="18"/>
                <w:szCs w:val="18"/>
                <w:u w:val="single"/>
              </w:rPr>
            </w:pPr>
            <w:r w:rsidRPr="00282BB5">
              <w:rPr>
                <w:rFonts w:cs="Calibri"/>
                <w:bCs/>
                <w:i/>
                <w:sz w:val="18"/>
                <w:szCs w:val="18"/>
                <w:u w:val="single"/>
              </w:rPr>
              <w:t>Risk:</w:t>
            </w:r>
          </w:p>
          <w:p w14:paraId="53144CFF" w14:textId="77777777" w:rsidR="00BD582A" w:rsidRPr="00282BB5" w:rsidRDefault="00BD582A" w:rsidP="00A86318">
            <w:pPr>
              <w:rPr>
                <w:rFonts w:cs="Calibri"/>
                <w:bCs/>
                <w:i/>
                <w:sz w:val="18"/>
                <w:szCs w:val="18"/>
              </w:rPr>
            </w:pPr>
            <w:r w:rsidRPr="00282BB5">
              <w:rPr>
                <w:rFonts w:cs="Calibri"/>
                <w:bCs/>
                <w:i/>
                <w:sz w:val="18"/>
                <w:szCs w:val="18"/>
              </w:rPr>
              <w:t>-External factors beyond the control of the project (e.g. climate change) might effect species populations negatively</w:t>
            </w:r>
          </w:p>
        </w:tc>
      </w:tr>
      <w:tr w:rsidR="00BD582A" w:rsidRPr="00282BB5" w14:paraId="4F484356" w14:textId="77777777" w:rsidTr="00A86318">
        <w:trPr>
          <w:trHeight w:val="2780"/>
        </w:trPr>
        <w:tc>
          <w:tcPr>
            <w:tcW w:w="2235" w:type="dxa"/>
            <w:vMerge/>
            <w:shd w:val="pct12" w:color="auto" w:fill="auto"/>
          </w:tcPr>
          <w:p w14:paraId="7EC3B736" w14:textId="77777777" w:rsidR="00BD582A" w:rsidRPr="00282BB5" w:rsidRDefault="00BD582A" w:rsidP="00A86318">
            <w:pPr>
              <w:rPr>
                <w:rFonts w:cs="Calibri"/>
                <w:b/>
                <w:bCs/>
                <w:sz w:val="18"/>
                <w:szCs w:val="18"/>
              </w:rPr>
            </w:pPr>
          </w:p>
        </w:tc>
        <w:tc>
          <w:tcPr>
            <w:tcW w:w="3543" w:type="dxa"/>
          </w:tcPr>
          <w:p w14:paraId="35587CA4" w14:textId="77777777" w:rsidR="00BD582A" w:rsidRPr="00282BB5" w:rsidRDefault="00BD582A" w:rsidP="00A86318">
            <w:pPr>
              <w:rPr>
                <w:rFonts w:cs="Calibri"/>
                <w:bCs/>
                <w:i/>
                <w:sz w:val="18"/>
                <w:szCs w:val="18"/>
              </w:rPr>
            </w:pPr>
            <w:r w:rsidRPr="00282BB5">
              <w:rPr>
                <w:rFonts w:cs="Calibri"/>
                <w:bCs/>
                <w:i/>
                <w:sz w:val="18"/>
                <w:szCs w:val="18"/>
              </w:rPr>
              <w:t xml:space="preserve">Indicator 12: </w:t>
            </w:r>
            <w:r w:rsidRPr="00282BB5">
              <w:rPr>
                <w:rFonts w:cs="Calibri"/>
                <w:bCs/>
                <w:sz w:val="18"/>
                <w:szCs w:val="18"/>
              </w:rPr>
              <w:t>Increase in percentage of hotels and tourism facilities in and around BRs meet biodiversity-friendly certification standards</w:t>
            </w:r>
          </w:p>
        </w:tc>
        <w:tc>
          <w:tcPr>
            <w:tcW w:w="1701" w:type="dxa"/>
          </w:tcPr>
          <w:p w14:paraId="1EB27A52" w14:textId="77777777" w:rsidR="00BD582A" w:rsidRPr="00282BB5" w:rsidRDefault="00BD582A" w:rsidP="00A86318">
            <w:pPr>
              <w:rPr>
                <w:rFonts w:cs="Calibri"/>
                <w:bCs/>
                <w:i/>
                <w:sz w:val="18"/>
                <w:szCs w:val="18"/>
              </w:rPr>
            </w:pPr>
            <w:r w:rsidRPr="00282BB5">
              <w:rPr>
                <w:rFonts w:cs="Calibri"/>
                <w:bCs/>
                <w:i/>
                <w:sz w:val="18"/>
                <w:szCs w:val="18"/>
              </w:rPr>
              <w:t>No standards or certification procedures exists now</w:t>
            </w:r>
          </w:p>
        </w:tc>
        <w:tc>
          <w:tcPr>
            <w:tcW w:w="1843" w:type="dxa"/>
          </w:tcPr>
          <w:p w14:paraId="400B4DFE" w14:textId="77777777" w:rsidR="00BD582A" w:rsidRPr="00282BB5" w:rsidRDefault="00BD582A" w:rsidP="00A86318">
            <w:pPr>
              <w:rPr>
                <w:rFonts w:cs="Calibri"/>
                <w:bCs/>
                <w:i/>
                <w:sz w:val="18"/>
                <w:szCs w:val="18"/>
              </w:rPr>
            </w:pPr>
            <w:r w:rsidRPr="00282BB5">
              <w:rPr>
                <w:rFonts w:cs="Calibri"/>
                <w:bCs/>
                <w:i/>
                <w:sz w:val="18"/>
                <w:szCs w:val="18"/>
              </w:rPr>
              <w:t xml:space="preserve">Training complete, Certification criteria approved and at least 10% </w:t>
            </w:r>
            <w:r w:rsidRPr="00282BB5">
              <w:rPr>
                <w:rFonts w:cs="Calibri"/>
                <w:i/>
                <w:sz w:val="18"/>
                <w:szCs w:val="18"/>
              </w:rPr>
              <w:t>of hotel and tourism facilities within selected BRs adopt biodiversity-friendly certification standards</w:t>
            </w:r>
          </w:p>
        </w:tc>
        <w:tc>
          <w:tcPr>
            <w:tcW w:w="1985" w:type="dxa"/>
          </w:tcPr>
          <w:p w14:paraId="0CBBD794" w14:textId="77777777" w:rsidR="00BD582A" w:rsidRPr="00282BB5" w:rsidRDefault="00BD582A" w:rsidP="00A86318">
            <w:pPr>
              <w:rPr>
                <w:rFonts w:cs="Calibri"/>
                <w:i/>
                <w:sz w:val="18"/>
                <w:szCs w:val="18"/>
              </w:rPr>
            </w:pPr>
            <w:r w:rsidRPr="00282BB5">
              <w:rPr>
                <w:rFonts w:cs="Calibri"/>
                <w:i/>
                <w:sz w:val="18"/>
                <w:szCs w:val="18"/>
              </w:rPr>
              <w:t>At least 50% of hotel and tourism facilities within selected BRs adopt biodiversity-friendly certification standards</w:t>
            </w:r>
          </w:p>
        </w:tc>
        <w:tc>
          <w:tcPr>
            <w:tcW w:w="3083" w:type="dxa"/>
          </w:tcPr>
          <w:p w14:paraId="1D49F520" w14:textId="77777777" w:rsidR="00BD582A" w:rsidRPr="00282BB5" w:rsidRDefault="00BD582A" w:rsidP="00A86318">
            <w:pPr>
              <w:rPr>
                <w:rFonts w:cs="Calibri"/>
                <w:bCs/>
                <w:i/>
                <w:sz w:val="18"/>
                <w:szCs w:val="18"/>
                <w:u w:val="single"/>
              </w:rPr>
            </w:pPr>
            <w:r w:rsidRPr="00282BB5">
              <w:rPr>
                <w:rFonts w:cs="Calibri"/>
                <w:bCs/>
                <w:i/>
                <w:sz w:val="18"/>
                <w:szCs w:val="18"/>
                <w:u w:val="single"/>
              </w:rPr>
              <w:t>Assumptions</w:t>
            </w:r>
          </w:p>
          <w:p w14:paraId="394D947B" w14:textId="77777777" w:rsidR="00BD582A" w:rsidRPr="00282BB5" w:rsidRDefault="00BD582A" w:rsidP="00A86318">
            <w:pPr>
              <w:rPr>
                <w:rFonts w:cs="Calibri"/>
                <w:bCs/>
                <w:i/>
                <w:sz w:val="18"/>
                <w:szCs w:val="18"/>
              </w:rPr>
            </w:pPr>
            <w:r w:rsidRPr="00282BB5">
              <w:rPr>
                <w:rFonts w:cs="Calibri"/>
                <w:bCs/>
                <w:i/>
                <w:sz w:val="18"/>
                <w:szCs w:val="18"/>
              </w:rPr>
              <w:t xml:space="preserve">-Standards developed for certification would take time, but be accompanied by clear guidance and training to facilitate certification </w:t>
            </w:r>
          </w:p>
          <w:p w14:paraId="704613F0" w14:textId="77777777" w:rsidR="00BD582A" w:rsidRPr="00282BB5" w:rsidRDefault="00BD582A" w:rsidP="00A86318">
            <w:pPr>
              <w:rPr>
                <w:rFonts w:cs="Calibri"/>
                <w:bCs/>
                <w:i/>
                <w:sz w:val="18"/>
                <w:szCs w:val="18"/>
                <w:u w:val="single"/>
              </w:rPr>
            </w:pPr>
            <w:r w:rsidRPr="00282BB5">
              <w:rPr>
                <w:rFonts w:cs="Calibri"/>
                <w:bCs/>
                <w:i/>
                <w:sz w:val="18"/>
                <w:szCs w:val="18"/>
                <w:u w:val="single"/>
              </w:rPr>
              <w:t>Risks</w:t>
            </w:r>
          </w:p>
          <w:p w14:paraId="4B77D58C" w14:textId="77777777" w:rsidR="00BD582A" w:rsidRPr="00282BB5" w:rsidRDefault="00BD582A" w:rsidP="00A86318">
            <w:pPr>
              <w:rPr>
                <w:rFonts w:cs="Calibri"/>
                <w:bCs/>
                <w:i/>
                <w:sz w:val="18"/>
                <w:szCs w:val="18"/>
              </w:rPr>
            </w:pPr>
            <w:r w:rsidRPr="00282BB5">
              <w:rPr>
                <w:rFonts w:cs="Calibri"/>
                <w:bCs/>
                <w:i/>
                <w:sz w:val="18"/>
                <w:szCs w:val="18"/>
              </w:rPr>
              <w:t>-Lack of adequate of enforcement staff and technical capacity might negate achievement of proposed outcomes</w:t>
            </w:r>
          </w:p>
        </w:tc>
      </w:tr>
      <w:tr w:rsidR="00BD582A" w:rsidRPr="00282BB5" w14:paraId="614549D1" w14:textId="77777777" w:rsidTr="00A86318">
        <w:trPr>
          <w:trHeight w:val="390"/>
        </w:trPr>
        <w:tc>
          <w:tcPr>
            <w:tcW w:w="2235" w:type="dxa"/>
            <w:vMerge w:val="restart"/>
            <w:shd w:val="pct12" w:color="auto" w:fill="auto"/>
          </w:tcPr>
          <w:p w14:paraId="224C0E2A" w14:textId="77777777" w:rsidR="00BD582A" w:rsidRPr="00282BB5" w:rsidRDefault="00BD582A" w:rsidP="00A86318">
            <w:pPr>
              <w:rPr>
                <w:rFonts w:cs="Calibri"/>
                <w:b/>
                <w:bCs/>
                <w:sz w:val="18"/>
                <w:szCs w:val="18"/>
              </w:rPr>
            </w:pPr>
            <w:r w:rsidRPr="00282BB5">
              <w:rPr>
                <w:rFonts w:cs="Calibri"/>
                <w:b/>
                <w:bCs/>
                <w:sz w:val="18"/>
                <w:szCs w:val="18"/>
              </w:rPr>
              <w:t>Outcome 3</w:t>
            </w:r>
          </w:p>
          <w:p w14:paraId="5AC82584" w14:textId="77777777" w:rsidR="00BD582A" w:rsidRPr="00282BB5" w:rsidRDefault="00BD582A" w:rsidP="00A86318">
            <w:pPr>
              <w:rPr>
                <w:rFonts w:cs="Calibri"/>
                <w:bCs/>
                <w:sz w:val="18"/>
                <w:szCs w:val="18"/>
              </w:rPr>
            </w:pPr>
            <w:r w:rsidRPr="00282BB5">
              <w:rPr>
                <w:rFonts w:cs="Calibri"/>
                <w:sz w:val="18"/>
                <w:szCs w:val="18"/>
              </w:rPr>
              <w:t>Knowledge management and monitoring and evaluation contributes to equitable gender benefits and increased awareness of biodiversity conservation</w:t>
            </w:r>
          </w:p>
        </w:tc>
        <w:tc>
          <w:tcPr>
            <w:tcW w:w="3543" w:type="dxa"/>
          </w:tcPr>
          <w:p w14:paraId="4B542500" w14:textId="77777777" w:rsidR="00BD582A" w:rsidRPr="00282BB5" w:rsidRDefault="00BD582A" w:rsidP="00A86318">
            <w:pPr>
              <w:rPr>
                <w:rFonts w:cs="Calibri"/>
                <w:bCs/>
                <w:i/>
                <w:sz w:val="18"/>
                <w:szCs w:val="18"/>
              </w:rPr>
            </w:pPr>
            <w:r w:rsidRPr="00282BB5">
              <w:rPr>
                <w:rFonts w:cs="Calibri"/>
                <w:bCs/>
                <w:i/>
                <w:sz w:val="18"/>
                <w:szCs w:val="18"/>
              </w:rPr>
              <w:t xml:space="preserve">Indicator 13: </w:t>
            </w:r>
            <w:r w:rsidRPr="00282BB5">
              <w:rPr>
                <w:rFonts w:cs="Calibri"/>
                <w:sz w:val="18"/>
                <w:szCs w:val="18"/>
              </w:rPr>
              <w:t>Increase in percentage of sampled community members, hoteliers, tour operators and sector agency staff aware of and taking action to address potential conservation threats and their adverse impacts on biodiversity within BRs as measured by KAP survey approach.</w:t>
            </w:r>
            <w:r w:rsidRPr="00282BB5">
              <w:rPr>
                <w:rStyle w:val="FootnoteReference"/>
                <w:rFonts w:ascii="Calibri" w:hAnsi="Calibri" w:cs="Calibri"/>
                <w:i/>
              </w:rPr>
              <w:t xml:space="preserve"> </w:t>
            </w:r>
            <w:r w:rsidRPr="00282BB5">
              <w:rPr>
                <w:rStyle w:val="FootnoteReference"/>
                <w:rFonts w:ascii="Calibri" w:hAnsi="Calibri" w:cs="Calibri"/>
                <w:i/>
              </w:rPr>
              <w:footnoteReference w:id="55"/>
            </w:r>
          </w:p>
        </w:tc>
        <w:tc>
          <w:tcPr>
            <w:tcW w:w="1701" w:type="dxa"/>
          </w:tcPr>
          <w:p w14:paraId="761C47FD" w14:textId="77777777" w:rsidR="00BD582A" w:rsidRPr="00282BB5" w:rsidRDefault="00BD582A" w:rsidP="00A86318">
            <w:pPr>
              <w:rPr>
                <w:rFonts w:cs="Calibri"/>
                <w:bCs/>
                <w:i/>
                <w:sz w:val="18"/>
                <w:szCs w:val="18"/>
              </w:rPr>
            </w:pPr>
            <w:r w:rsidRPr="00282BB5">
              <w:rPr>
                <w:rFonts w:cs="Calibri"/>
                <w:bCs/>
                <w:i/>
                <w:sz w:val="18"/>
                <w:szCs w:val="18"/>
              </w:rPr>
              <w:t>Coordinated outreach on conservation threats lacking. Limited awareness of impact unplanned development among general public. Baseline survey established in Year 1</w:t>
            </w:r>
          </w:p>
        </w:tc>
        <w:tc>
          <w:tcPr>
            <w:tcW w:w="1843" w:type="dxa"/>
          </w:tcPr>
          <w:p w14:paraId="3602B0B1" w14:textId="77777777" w:rsidR="00BD582A" w:rsidRPr="00282BB5" w:rsidRDefault="00BD582A" w:rsidP="00A86318">
            <w:pPr>
              <w:rPr>
                <w:rFonts w:cs="Calibri"/>
                <w:bCs/>
                <w:i/>
                <w:sz w:val="18"/>
                <w:szCs w:val="18"/>
              </w:rPr>
            </w:pPr>
            <w:r w:rsidRPr="00282BB5">
              <w:rPr>
                <w:rFonts w:cs="Calibri"/>
                <w:bCs/>
                <w:i/>
                <w:sz w:val="18"/>
                <w:szCs w:val="18"/>
              </w:rPr>
              <w:t xml:space="preserve">At least 10% </w:t>
            </w:r>
            <w:r w:rsidRPr="00282BB5">
              <w:rPr>
                <w:rFonts w:cs="Calibri"/>
                <w:i/>
                <w:sz w:val="18"/>
                <w:szCs w:val="18"/>
              </w:rPr>
              <w:t>sampled community members, hoteliers, tour operators and sector agency staff (at least 40% women) aware of potential conservation threats and adverse impacts of unplanned developments</w:t>
            </w:r>
          </w:p>
        </w:tc>
        <w:tc>
          <w:tcPr>
            <w:tcW w:w="1985" w:type="dxa"/>
          </w:tcPr>
          <w:p w14:paraId="204152D7" w14:textId="77777777" w:rsidR="00BD582A" w:rsidRPr="00282BB5" w:rsidRDefault="00BD582A" w:rsidP="00A86318">
            <w:pPr>
              <w:rPr>
                <w:rFonts w:cs="Calibri"/>
                <w:bCs/>
                <w:i/>
                <w:sz w:val="18"/>
                <w:szCs w:val="18"/>
              </w:rPr>
            </w:pPr>
            <w:r w:rsidRPr="00282BB5">
              <w:rPr>
                <w:rFonts w:cs="Calibri"/>
                <w:i/>
                <w:sz w:val="18"/>
                <w:szCs w:val="18"/>
              </w:rPr>
              <w:t>At least 50% (of which at least 40% women) of sampled community members, hoteliers, tour operators and sector agency staff aware of potential conservation threats and adverse impacts of unplanned developments</w:t>
            </w:r>
          </w:p>
        </w:tc>
        <w:tc>
          <w:tcPr>
            <w:tcW w:w="3083" w:type="dxa"/>
            <w:vMerge w:val="restart"/>
          </w:tcPr>
          <w:p w14:paraId="0513C219" w14:textId="77777777" w:rsidR="00BD582A" w:rsidRPr="00282BB5" w:rsidRDefault="00BD582A" w:rsidP="00A86318">
            <w:pPr>
              <w:rPr>
                <w:rFonts w:cs="Calibri"/>
                <w:bCs/>
                <w:i/>
                <w:sz w:val="18"/>
                <w:szCs w:val="18"/>
              </w:rPr>
            </w:pPr>
            <w:r w:rsidRPr="00282BB5">
              <w:rPr>
                <w:rFonts w:cs="Calibri"/>
                <w:bCs/>
                <w:i/>
                <w:sz w:val="18"/>
                <w:szCs w:val="18"/>
                <w:u w:val="single"/>
              </w:rPr>
              <w:t>Assumption</w:t>
            </w:r>
            <w:r w:rsidRPr="00282BB5">
              <w:rPr>
                <w:rFonts w:cs="Calibri"/>
                <w:bCs/>
                <w:i/>
                <w:sz w:val="18"/>
                <w:szCs w:val="18"/>
              </w:rPr>
              <w:t xml:space="preserve">: </w:t>
            </w:r>
          </w:p>
          <w:p w14:paraId="6209F134" w14:textId="77777777" w:rsidR="00BD582A" w:rsidRPr="00282BB5" w:rsidRDefault="00BD582A" w:rsidP="00A86318">
            <w:pPr>
              <w:rPr>
                <w:rFonts w:cs="Calibri"/>
                <w:bCs/>
                <w:i/>
                <w:sz w:val="18"/>
                <w:szCs w:val="18"/>
              </w:rPr>
            </w:pPr>
            <w:r w:rsidRPr="00282BB5">
              <w:rPr>
                <w:rFonts w:cs="Calibri"/>
                <w:bCs/>
                <w:i/>
                <w:sz w:val="18"/>
                <w:szCs w:val="18"/>
              </w:rPr>
              <w:t>-Stakeholders willing to actively participate in the review process.</w:t>
            </w:r>
          </w:p>
          <w:p w14:paraId="3277339B" w14:textId="77777777" w:rsidR="00BD582A" w:rsidRPr="00282BB5" w:rsidRDefault="00BD582A" w:rsidP="00A86318">
            <w:pPr>
              <w:pStyle w:val="Tabletext"/>
              <w:framePr w:wrap="around"/>
            </w:pPr>
            <w:r w:rsidRPr="00282BB5">
              <w:t>-Project management will be able to identify, document and disseminate the best practices</w:t>
            </w:r>
          </w:p>
          <w:p w14:paraId="22038160" w14:textId="77777777" w:rsidR="00BD582A" w:rsidRPr="00282BB5" w:rsidRDefault="00BD582A" w:rsidP="00A86318">
            <w:pPr>
              <w:rPr>
                <w:rFonts w:cs="Calibri"/>
                <w:bCs/>
                <w:i/>
                <w:sz w:val="18"/>
                <w:szCs w:val="18"/>
              </w:rPr>
            </w:pPr>
            <w:r w:rsidRPr="00282BB5">
              <w:rPr>
                <w:rFonts w:cs="Calibri"/>
                <w:i/>
                <w:sz w:val="18"/>
                <w:szCs w:val="18"/>
              </w:rPr>
              <w:t>-Mid Term Review and End of Project Evaluation of the project will also contribute to identifying the best practices</w:t>
            </w:r>
          </w:p>
          <w:p w14:paraId="7B86FEF6" w14:textId="77777777" w:rsidR="00BD582A" w:rsidRPr="00282BB5" w:rsidRDefault="00BD582A" w:rsidP="00A86318">
            <w:pPr>
              <w:rPr>
                <w:rFonts w:cs="Calibri"/>
                <w:bCs/>
                <w:i/>
                <w:sz w:val="18"/>
                <w:szCs w:val="18"/>
              </w:rPr>
            </w:pPr>
            <w:r w:rsidRPr="00282BB5">
              <w:rPr>
                <w:rFonts w:cs="Calibri"/>
                <w:bCs/>
                <w:i/>
                <w:sz w:val="18"/>
                <w:szCs w:val="18"/>
                <w:u w:val="single"/>
              </w:rPr>
              <w:t>-</w:t>
            </w:r>
            <w:r w:rsidRPr="00282BB5">
              <w:rPr>
                <w:rFonts w:cs="Calibri"/>
                <w:bCs/>
                <w:i/>
                <w:sz w:val="18"/>
                <w:szCs w:val="18"/>
              </w:rPr>
              <w:t>Best practices from sustainable resource management readily available to resource users</w:t>
            </w:r>
          </w:p>
          <w:p w14:paraId="04F02153" w14:textId="77777777" w:rsidR="00BD582A" w:rsidRPr="00282BB5" w:rsidRDefault="00BD582A" w:rsidP="00A86318">
            <w:pPr>
              <w:rPr>
                <w:rFonts w:cs="Calibri"/>
                <w:bCs/>
                <w:i/>
                <w:sz w:val="18"/>
                <w:szCs w:val="18"/>
              </w:rPr>
            </w:pPr>
          </w:p>
          <w:p w14:paraId="0B3B2DAB" w14:textId="77777777" w:rsidR="00BD582A" w:rsidRPr="00282BB5" w:rsidRDefault="00BD582A" w:rsidP="00A86318">
            <w:pPr>
              <w:rPr>
                <w:rFonts w:cs="Calibri"/>
                <w:bCs/>
                <w:i/>
                <w:sz w:val="18"/>
                <w:szCs w:val="18"/>
                <w:u w:val="single"/>
              </w:rPr>
            </w:pPr>
            <w:r w:rsidRPr="00282BB5">
              <w:rPr>
                <w:rFonts w:cs="Calibri"/>
                <w:bCs/>
                <w:i/>
                <w:sz w:val="18"/>
                <w:szCs w:val="18"/>
                <w:u w:val="single"/>
              </w:rPr>
              <w:t xml:space="preserve">Risks:  </w:t>
            </w:r>
          </w:p>
          <w:p w14:paraId="7853BBA8" w14:textId="77777777" w:rsidR="00BD582A" w:rsidRPr="00282BB5" w:rsidRDefault="00BD582A" w:rsidP="00A86318">
            <w:pPr>
              <w:rPr>
                <w:rFonts w:cs="Calibri"/>
                <w:i/>
                <w:sz w:val="18"/>
                <w:szCs w:val="18"/>
              </w:rPr>
            </w:pPr>
            <w:r w:rsidRPr="00282BB5">
              <w:rPr>
                <w:rFonts w:cs="Calibri"/>
                <w:bCs/>
                <w:i/>
                <w:sz w:val="18"/>
                <w:szCs w:val="18"/>
                <w:u w:val="single"/>
              </w:rPr>
              <w:lastRenderedPageBreak/>
              <w:t>-</w:t>
            </w:r>
            <w:r w:rsidRPr="00282BB5">
              <w:rPr>
                <w:rFonts w:cs="Calibri"/>
                <w:i/>
                <w:sz w:val="18"/>
                <w:szCs w:val="18"/>
              </w:rPr>
              <w:t>Government priorities may change from due to political pressure from resource users</w:t>
            </w:r>
          </w:p>
          <w:p w14:paraId="3F530142" w14:textId="77777777" w:rsidR="00BD582A" w:rsidRPr="00282BB5" w:rsidRDefault="00BD582A" w:rsidP="00A86318">
            <w:pPr>
              <w:rPr>
                <w:rFonts w:cs="Calibri"/>
                <w:bCs/>
                <w:i/>
                <w:sz w:val="18"/>
                <w:szCs w:val="18"/>
              </w:rPr>
            </w:pPr>
            <w:r w:rsidRPr="00282BB5">
              <w:rPr>
                <w:rFonts w:cs="Calibri"/>
                <w:bCs/>
                <w:i/>
                <w:sz w:val="18"/>
                <w:szCs w:val="18"/>
              </w:rPr>
              <w:t>-Actions among the assorted agencies and NGOs remain uncoordinated</w:t>
            </w:r>
          </w:p>
          <w:p w14:paraId="6E642A19" w14:textId="77777777" w:rsidR="00BD582A" w:rsidRPr="00282BB5" w:rsidRDefault="00BD582A" w:rsidP="00A86318">
            <w:pPr>
              <w:rPr>
                <w:rFonts w:cs="Calibri"/>
                <w:bCs/>
                <w:i/>
                <w:sz w:val="18"/>
                <w:szCs w:val="18"/>
              </w:rPr>
            </w:pPr>
            <w:r w:rsidRPr="00282BB5">
              <w:rPr>
                <w:rFonts w:cs="Calibri"/>
                <w:bCs/>
                <w:i/>
                <w:sz w:val="18"/>
                <w:szCs w:val="18"/>
              </w:rPr>
              <w:t xml:space="preserve">-Community diversity will not be </w:t>
            </w:r>
          </w:p>
          <w:p w14:paraId="13AFFB38" w14:textId="77777777" w:rsidR="00BD582A" w:rsidRPr="00282BB5" w:rsidRDefault="00BD582A" w:rsidP="00A86318">
            <w:pPr>
              <w:rPr>
                <w:rFonts w:cs="Calibri"/>
                <w:bCs/>
                <w:sz w:val="18"/>
                <w:szCs w:val="18"/>
              </w:rPr>
            </w:pPr>
            <w:r w:rsidRPr="00282BB5">
              <w:rPr>
                <w:rFonts w:cs="Calibri"/>
                <w:bCs/>
                <w:i/>
                <w:sz w:val="18"/>
                <w:szCs w:val="18"/>
              </w:rPr>
              <w:t>a hindrance to outreach activities</w:t>
            </w:r>
          </w:p>
        </w:tc>
      </w:tr>
      <w:tr w:rsidR="00BD582A" w:rsidRPr="00282BB5" w14:paraId="7AECCF8E" w14:textId="77777777" w:rsidTr="00A86318">
        <w:trPr>
          <w:trHeight w:val="390"/>
        </w:trPr>
        <w:tc>
          <w:tcPr>
            <w:tcW w:w="2235" w:type="dxa"/>
            <w:vMerge/>
            <w:shd w:val="pct12" w:color="auto" w:fill="auto"/>
          </w:tcPr>
          <w:p w14:paraId="3A2DB2CA" w14:textId="77777777" w:rsidR="00BD582A" w:rsidRPr="00282BB5" w:rsidRDefault="00BD582A" w:rsidP="00A86318">
            <w:pPr>
              <w:rPr>
                <w:rFonts w:cs="Calibri"/>
                <w:b/>
                <w:bCs/>
                <w:sz w:val="18"/>
                <w:szCs w:val="18"/>
              </w:rPr>
            </w:pPr>
          </w:p>
        </w:tc>
        <w:tc>
          <w:tcPr>
            <w:tcW w:w="3543" w:type="dxa"/>
          </w:tcPr>
          <w:p w14:paraId="0630BD63" w14:textId="77777777" w:rsidR="00BD582A" w:rsidRPr="00282BB5" w:rsidRDefault="00BD582A" w:rsidP="00A86318">
            <w:pPr>
              <w:rPr>
                <w:rFonts w:cs="Calibri"/>
                <w:bCs/>
                <w:sz w:val="18"/>
                <w:szCs w:val="18"/>
              </w:rPr>
            </w:pPr>
            <w:r w:rsidRPr="00282BB5">
              <w:rPr>
                <w:rFonts w:cs="Calibri"/>
                <w:bCs/>
                <w:i/>
                <w:sz w:val="18"/>
                <w:szCs w:val="18"/>
              </w:rPr>
              <w:t xml:space="preserve">Indicator 14: </w:t>
            </w:r>
            <w:r w:rsidRPr="00282BB5">
              <w:rPr>
                <w:rFonts w:cs="Calibri"/>
                <w:sz w:val="18"/>
                <w:szCs w:val="18"/>
              </w:rPr>
              <w:t>Number of additional best practices of sustainable land, coastal and marine resource use demonstrated, documented and disseminated and upscaled for replication</w:t>
            </w:r>
          </w:p>
        </w:tc>
        <w:tc>
          <w:tcPr>
            <w:tcW w:w="1701" w:type="dxa"/>
          </w:tcPr>
          <w:p w14:paraId="16DE35D1" w14:textId="77777777" w:rsidR="00BD582A" w:rsidRPr="00282BB5" w:rsidRDefault="00BD582A" w:rsidP="00A86318">
            <w:pPr>
              <w:rPr>
                <w:rFonts w:cs="Calibri"/>
                <w:bCs/>
                <w:i/>
                <w:sz w:val="18"/>
                <w:szCs w:val="18"/>
              </w:rPr>
            </w:pPr>
            <w:r w:rsidRPr="00282BB5">
              <w:rPr>
                <w:rFonts w:cs="Calibri"/>
                <w:bCs/>
                <w:i/>
                <w:sz w:val="18"/>
                <w:szCs w:val="18"/>
              </w:rPr>
              <w:t xml:space="preserve">Existing best practices include e.g. land crab, fishing set aside, # of boats, entry fees, </w:t>
            </w:r>
            <w:r w:rsidRPr="00282BB5">
              <w:rPr>
                <w:rFonts w:cs="Calibri"/>
                <w:bCs/>
                <w:i/>
                <w:sz w:val="18"/>
                <w:szCs w:val="18"/>
              </w:rPr>
              <w:lastRenderedPageBreak/>
              <w:t>enrichment planting, etc.</w:t>
            </w:r>
          </w:p>
        </w:tc>
        <w:tc>
          <w:tcPr>
            <w:tcW w:w="1843" w:type="dxa"/>
          </w:tcPr>
          <w:p w14:paraId="65C344E7" w14:textId="77777777" w:rsidR="00BD582A" w:rsidRPr="00282BB5" w:rsidRDefault="00BD582A" w:rsidP="00A86318">
            <w:pPr>
              <w:rPr>
                <w:rFonts w:cs="Calibri"/>
                <w:bCs/>
                <w:i/>
                <w:sz w:val="18"/>
                <w:szCs w:val="18"/>
              </w:rPr>
            </w:pPr>
            <w:r w:rsidRPr="00282BB5">
              <w:rPr>
                <w:rFonts w:cs="Calibri"/>
                <w:bCs/>
                <w:i/>
                <w:sz w:val="18"/>
                <w:szCs w:val="18"/>
              </w:rPr>
              <w:lastRenderedPageBreak/>
              <w:t>At least 3 new best practices identified and demonstrated</w:t>
            </w:r>
          </w:p>
        </w:tc>
        <w:tc>
          <w:tcPr>
            <w:tcW w:w="1985" w:type="dxa"/>
          </w:tcPr>
          <w:p w14:paraId="0F3731AE" w14:textId="77777777" w:rsidR="00BD582A" w:rsidRPr="00282BB5" w:rsidRDefault="00BD582A" w:rsidP="00A86318">
            <w:pPr>
              <w:rPr>
                <w:rFonts w:cs="Calibri"/>
                <w:i/>
                <w:sz w:val="18"/>
                <w:szCs w:val="18"/>
              </w:rPr>
            </w:pPr>
            <w:r w:rsidRPr="00282BB5">
              <w:rPr>
                <w:rFonts w:cs="Calibri"/>
                <w:bCs/>
                <w:i/>
                <w:sz w:val="18"/>
                <w:szCs w:val="18"/>
              </w:rPr>
              <w:t xml:space="preserve">At least 8 new best practices demonstrated and lessons from project documented and disseminated and </w:t>
            </w:r>
            <w:r w:rsidRPr="00282BB5">
              <w:rPr>
                <w:rFonts w:cs="Calibri"/>
                <w:bCs/>
                <w:i/>
                <w:sz w:val="18"/>
                <w:szCs w:val="18"/>
              </w:rPr>
              <w:lastRenderedPageBreak/>
              <w:t>planning for replication in progress</w:t>
            </w:r>
          </w:p>
        </w:tc>
        <w:tc>
          <w:tcPr>
            <w:tcW w:w="3083" w:type="dxa"/>
            <w:vMerge/>
          </w:tcPr>
          <w:p w14:paraId="537998EE" w14:textId="77777777" w:rsidR="00BD582A" w:rsidRPr="00282BB5" w:rsidRDefault="00BD582A" w:rsidP="00A86318">
            <w:pPr>
              <w:rPr>
                <w:rFonts w:cs="Calibri"/>
                <w:bCs/>
                <w:i/>
                <w:sz w:val="18"/>
                <w:szCs w:val="18"/>
              </w:rPr>
            </w:pPr>
          </w:p>
        </w:tc>
      </w:tr>
    </w:tbl>
    <w:p w14:paraId="3056C6EA" w14:textId="77777777" w:rsidR="00BD582A" w:rsidRPr="00BD582A" w:rsidRDefault="00BD582A" w:rsidP="00966B3E"/>
    <w:bookmarkEnd w:id="6"/>
    <w:bookmarkEnd w:id="7"/>
    <w:p w14:paraId="656C757E" w14:textId="77777777" w:rsidR="00391BDB" w:rsidRDefault="00391BDB">
      <w:pPr>
        <w:rPr>
          <w:b/>
          <w:bCs/>
          <w:iCs/>
          <w:szCs w:val="20"/>
        </w:rPr>
      </w:pPr>
    </w:p>
    <w:sectPr w:rsidR="00391BDB" w:rsidSect="00966B3E">
      <w:headerReference w:type="even" r:id="rId8"/>
      <w:headerReference w:type="default" r:id="rId9"/>
      <w:footerReference w:type="even" r:id="rId10"/>
      <w:footerReference w:type="default" r:id="rId11"/>
      <w:headerReference w:type="first" r:id="rId12"/>
      <w:footerReference w:type="first" r:id="rId13"/>
      <w:pgSz w:w="16820" w:h="11900" w:orient="landscape" w:code="1"/>
      <w:pgMar w:top="1440" w:right="1440" w:bottom="132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565D" w14:textId="77777777" w:rsidR="00F902F2" w:rsidRDefault="00F902F2">
      <w:r>
        <w:separator/>
      </w:r>
    </w:p>
  </w:endnote>
  <w:endnote w:type="continuationSeparator" w:id="0">
    <w:p w14:paraId="09AD7F43" w14:textId="77777777" w:rsidR="00F902F2" w:rsidRDefault="00F9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yriad">
    <w:altName w:val="Myria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DEIFAM+TimesNewRoman,Bold">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Adobe Caslon Pro">
    <w:panose1 w:val="00000000000000000000"/>
    <w:charset w:val="00"/>
    <w:family w:val="auto"/>
    <w:notTrueType/>
    <w:pitch w:val="variable"/>
    <w:sig w:usb0="00000003" w:usb1="00000000" w:usb2="00000000" w:usb3="00000000" w:csb0="00000001" w:csb1="00000000"/>
  </w:font>
  <w:font w:name="Zapf Dingbats">
    <w:altName w:val="Wingdings"/>
    <w:panose1 w:val="00000000000000000000"/>
    <w:charset w:val="02"/>
    <w:family w:val="auto"/>
    <w:notTrueType/>
    <w:pitch w:val="variable"/>
  </w:font>
  <w:font w:name="Adobe Caslon">
    <w:altName w:val="Caslo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VNI-Helve">
    <w:charset w:val="00"/>
    <w:family w:val="auto"/>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TimesNewRomanPSMT">
    <w:altName w:val="Heiti TC Light"/>
    <w:panose1 w:val="00000000000000000000"/>
    <w:charset w:val="80"/>
    <w:family w:val="auto"/>
    <w:notTrueType/>
    <w:pitch w:val="default"/>
    <w:sig w:usb0="00000003" w:usb1="08070000" w:usb2="00000010" w:usb3="00000000" w:csb0="00020001" w:csb1="00000000"/>
  </w:font>
  <w:font w:name="CIDFont+F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FFFA" w14:textId="77777777" w:rsidR="00B97EA1" w:rsidRDefault="00B97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86FD" w14:textId="77777777" w:rsidR="00006D21" w:rsidRPr="00BF0FC5" w:rsidRDefault="00006D21" w:rsidP="00576485">
    <w:pPr>
      <w:pStyle w:val="Footer"/>
      <w:framePr w:wrap="auto" w:vAnchor="text" w:hAnchor="page" w:x="10578" w:y="156"/>
      <w:rPr>
        <w:rStyle w:val="PageNumber"/>
        <w:sz w:val="20"/>
        <w:szCs w:val="20"/>
      </w:rPr>
    </w:pPr>
    <w:r w:rsidRPr="00BF0FC5">
      <w:rPr>
        <w:rStyle w:val="PageNumber"/>
        <w:sz w:val="20"/>
        <w:szCs w:val="20"/>
      </w:rPr>
      <w:fldChar w:fldCharType="begin"/>
    </w:r>
    <w:r w:rsidRPr="00BF0FC5">
      <w:rPr>
        <w:rStyle w:val="PageNumber"/>
        <w:sz w:val="20"/>
        <w:szCs w:val="20"/>
      </w:rPr>
      <w:instrText xml:space="preserve">PAGE  </w:instrText>
    </w:r>
    <w:r w:rsidRPr="00BF0FC5">
      <w:rPr>
        <w:rStyle w:val="PageNumber"/>
        <w:sz w:val="20"/>
        <w:szCs w:val="20"/>
      </w:rPr>
      <w:fldChar w:fldCharType="separate"/>
    </w:r>
    <w:r w:rsidR="00F94AFA">
      <w:rPr>
        <w:rStyle w:val="PageNumber"/>
        <w:noProof/>
        <w:sz w:val="20"/>
        <w:szCs w:val="20"/>
      </w:rPr>
      <w:t>14</w:t>
    </w:r>
    <w:r w:rsidRPr="00BF0FC5">
      <w:rPr>
        <w:rStyle w:val="PageNumber"/>
        <w:sz w:val="20"/>
        <w:szCs w:val="20"/>
      </w:rPr>
      <w:fldChar w:fldCharType="end"/>
    </w:r>
  </w:p>
  <w:p w14:paraId="43556A08" w14:textId="77777777" w:rsidR="00006D21" w:rsidRPr="00AC5EC6" w:rsidRDefault="00006D21" w:rsidP="002E0650">
    <w:pPr>
      <w:pStyle w:val="Footer"/>
      <w:spacing w:after="120"/>
      <w:ind w:right="360"/>
      <w:rPr>
        <w:sz w:val="16"/>
        <w:szCs w:val="16"/>
      </w:rPr>
    </w:pPr>
    <w:r w:rsidRPr="002E065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88F" w14:textId="77777777" w:rsidR="00B97EA1" w:rsidRDefault="00B9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33A7" w14:textId="77777777" w:rsidR="00F902F2" w:rsidRDefault="00F902F2">
      <w:r>
        <w:separator/>
      </w:r>
    </w:p>
  </w:footnote>
  <w:footnote w:type="continuationSeparator" w:id="0">
    <w:p w14:paraId="5C6BB0BA" w14:textId="77777777" w:rsidR="00F902F2" w:rsidRDefault="00F902F2">
      <w:r>
        <w:continuationSeparator/>
      </w:r>
    </w:p>
  </w:footnote>
  <w:footnote w:id="1">
    <w:p w14:paraId="35484ACA" w14:textId="77777777" w:rsidR="00006D21" w:rsidRPr="008D0E62" w:rsidRDefault="00006D21" w:rsidP="008A204F">
      <w:pPr>
        <w:pStyle w:val="FootnoteText"/>
        <w:rPr>
          <w:sz w:val="16"/>
          <w:szCs w:val="16"/>
        </w:rPr>
      </w:pPr>
    </w:p>
  </w:footnote>
  <w:footnote w:id="2">
    <w:p w14:paraId="3169FB4E" w14:textId="77777777" w:rsidR="00006D21" w:rsidRPr="008D0E62" w:rsidRDefault="00006D21" w:rsidP="008A204F">
      <w:pPr>
        <w:pStyle w:val="FootnoteText"/>
        <w:rPr>
          <w:sz w:val="16"/>
          <w:szCs w:val="16"/>
        </w:rPr>
      </w:pPr>
    </w:p>
  </w:footnote>
  <w:footnote w:id="3">
    <w:p w14:paraId="49DAA398" w14:textId="77777777" w:rsidR="00006D21" w:rsidRPr="00D0374A" w:rsidRDefault="00006D21" w:rsidP="008A204F">
      <w:pPr>
        <w:pStyle w:val="FootnoteText"/>
        <w:rPr>
          <w:sz w:val="18"/>
          <w:szCs w:val="18"/>
        </w:rPr>
      </w:pPr>
    </w:p>
  </w:footnote>
  <w:footnote w:id="4">
    <w:p w14:paraId="63C2EA43" w14:textId="0CDAACDE" w:rsidR="00006D21" w:rsidRPr="00770076" w:rsidRDefault="00006D21" w:rsidP="00C00E28">
      <w:pPr>
        <w:ind w:left="-851"/>
        <w:rPr>
          <w:bCs/>
          <w:sz w:val="18"/>
          <w:szCs w:val="18"/>
          <w:highlight w:val="cyan"/>
        </w:rPr>
      </w:pPr>
      <w:r w:rsidRPr="00BF6556">
        <w:rPr>
          <w:rStyle w:val="FootnoteReference"/>
          <w:rFonts w:ascii="Times New Roman" w:hAnsi="Times New Roman" w:cs="Times New Roman"/>
        </w:rPr>
        <w:footnoteRef/>
      </w:r>
      <w:r w:rsidRPr="00BF6556">
        <w:rPr>
          <w:sz w:val="18"/>
          <w:szCs w:val="18"/>
        </w:rPr>
        <w:t xml:space="preserve"> This indicator presents original figures from the ProDoc, however, it should be noted that</w:t>
      </w:r>
      <w:r w:rsidRPr="00BF6556">
        <w:rPr>
          <w:rStyle w:val="normaltextrun"/>
          <w:sz w:val="18"/>
          <w:szCs w:val="18"/>
        </w:rPr>
        <w:t xml:space="preserve"> the Baseline, Midterm Target, and End of Project Targets for this </w:t>
      </w:r>
      <w:r w:rsidRPr="00BF6556">
        <w:rPr>
          <w:rStyle w:val="normaltextrun"/>
          <w:sz w:val="18"/>
          <w:szCs w:val="18"/>
          <w:u w:val="single"/>
        </w:rPr>
        <w:t>objective level</w:t>
      </w:r>
      <w:r w:rsidRPr="00BF6556">
        <w:rPr>
          <w:rStyle w:val="normaltextrun"/>
          <w:sz w:val="18"/>
          <w:szCs w:val="18"/>
        </w:rPr>
        <w:t xml:space="preserve"> indicator in the ProDoc Results Framework were inaccurate and the source could not be verified. The data has now been corrected such that the baseline increased but the total target to be achieved by project end has also increased, and the net increase over the baseline is also higher after the corrections. Although this is a change to an objective level indicator, it is a net increase in what the project will deliver. The revised figures are as follows: </w:t>
      </w:r>
      <w:r w:rsidRPr="00BF6556">
        <w:rPr>
          <w:sz w:val="18"/>
          <w:szCs w:val="18"/>
        </w:rPr>
        <w:t xml:space="preserve">(i) At Baseline, the </w:t>
      </w:r>
      <w:r w:rsidRPr="00BF6556">
        <w:rPr>
          <w:bCs/>
          <w:sz w:val="18"/>
          <w:szCs w:val="18"/>
        </w:rPr>
        <w:t>area under improved management or landscape seascape biodiversity benefiting from sustainable management solutions is 404,454 ha (i.e. 393,856 ha terrestrial and 10,598 ha marine); (ii) At Mid-term, PAs targeted for improved management or landscape and seascape biodiversity benefiting from sustainable management solutions is 1,383,346 ha (i.e. 393,856 ha terrestrial and 10,598 ha marine, and Western Nghe An BR (BZ): 608,547 ha, Dong Nai BR (BZ): 349,995 ha, Cu Lao Cham - Hoi An BR (BZ): 20,350 ha); (iii) At End of Project, PAs targeted for improved management or landscape and seascape biodiversity benefiting from sustainable management solutions is 2,354,783 ha (i.e.393,856 ha terrestrial and 10,598 ha marine, and Western Nghe An BR (BZ+TZ): 1,131,494 ha, Dong Nai BR (BZ+TZ): 796,920 ha, Cu Lao Cham - Hoi An BR (BZ+TZ): 21,915 ha).</w:t>
      </w:r>
    </w:p>
  </w:footnote>
  <w:footnote w:id="5">
    <w:p w14:paraId="47A209B2" w14:textId="77777777" w:rsidR="00006D21" w:rsidRPr="00770076" w:rsidRDefault="00006D21" w:rsidP="00031224">
      <w:pPr>
        <w:pStyle w:val="FootnoteText"/>
        <w:ind w:left="-851"/>
        <w:rPr>
          <w:sz w:val="18"/>
          <w:szCs w:val="18"/>
        </w:rPr>
      </w:pPr>
      <w:r w:rsidRPr="00770076">
        <w:rPr>
          <w:rStyle w:val="FootnoteReference"/>
          <w:rFonts w:ascii="Times New Roman" w:hAnsi="Times New Roman" w:cs="Times New Roman"/>
        </w:rPr>
        <w:footnoteRef/>
      </w:r>
      <w:r w:rsidRPr="00770076">
        <w:rPr>
          <w:sz w:val="18"/>
          <w:szCs w:val="18"/>
        </w:rPr>
        <w:t xml:space="preserve"> This figure specifically includes the areas under PAs within the </w:t>
      </w:r>
      <w:r>
        <w:rPr>
          <w:sz w:val="18"/>
          <w:szCs w:val="18"/>
        </w:rPr>
        <w:t>three</w:t>
      </w:r>
      <w:r w:rsidRPr="00770076">
        <w:rPr>
          <w:sz w:val="18"/>
          <w:szCs w:val="18"/>
        </w:rPr>
        <w:t xml:space="preserve"> BRS where there is sufficient institutional and staffing arrangements and management in place </w:t>
      </w:r>
    </w:p>
  </w:footnote>
  <w:footnote w:id="6">
    <w:p w14:paraId="2E5AC715" w14:textId="21D7BCE4" w:rsidR="00006D21" w:rsidRPr="00770076" w:rsidRDefault="00006D21" w:rsidP="00031224">
      <w:pPr>
        <w:pStyle w:val="FootnoteText"/>
        <w:ind w:left="-851"/>
        <w:rPr>
          <w:sz w:val="18"/>
          <w:szCs w:val="18"/>
        </w:rPr>
      </w:pPr>
      <w:r w:rsidRPr="00770076">
        <w:rPr>
          <w:rStyle w:val="FootnoteReference"/>
          <w:rFonts w:ascii="Times New Roman" w:hAnsi="Times New Roman" w:cs="Times New Roman"/>
        </w:rPr>
        <w:footnoteRef/>
      </w:r>
      <w:r w:rsidRPr="00770076">
        <w:rPr>
          <w:sz w:val="18"/>
          <w:szCs w:val="18"/>
        </w:rPr>
        <w:t xml:space="preserve"> The additional extent from baseline includes the approximately 60,000 hectares </w:t>
      </w:r>
      <w:r w:rsidR="006E7E03" w:rsidRPr="006E7E03">
        <w:rPr>
          <w:sz w:val="18"/>
          <w:szCs w:val="18"/>
          <w:highlight w:val="green"/>
        </w:rPr>
        <w:t>will be proposed</w:t>
      </w:r>
      <w:r w:rsidR="006E7E03">
        <w:rPr>
          <w:sz w:val="18"/>
          <w:szCs w:val="18"/>
        </w:rPr>
        <w:t xml:space="preserve"> </w:t>
      </w:r>
      <w:r w:rsidRPr="00770076">
        <w:rPr>
          <w:sz w:val="18"/>
          <w:szCs w:val="18"/>
        </w:rPr>
        <w:t xml:space="preserve">to be included in PA network </w:t>
      </w:r>
    </w:p>
  </w:footnote>
  <w:footnote w:id="7">
    <w:p w14:paraId="6B944D2A" w14:textId="77777777" w:rsidR="00006D21" w:rsidRPr="00770076" w:rsidRDefault="00006D21" w:rsidP="00031224">
      <w:pPr>
        <w:pStyle w:val="FootnoteText"/>
        <w:ind w:left="-851"/>
        <w:rPr>
          <w:sz w:val="18"/>
          <w:szCs w:val="18"/>
        </w:rPr>
      </w:pPr>
      <w:r w:rsidRPr="00770076">
        <w:rPr>
          <w:rStyle w:val="FootnoteReference"/>
          <w:rFonts w:ascii="Times New Roman" w:hAnsi="Times New Roman" w:cs="Times New Roman"/>
        </w:rPr>
        <w:footnoteRef/>
      </w:r>
      <w:r w:rsidRPr="00770076">
        <w:rPr>
          <w:sz w:val="18"/>
          <w:szCs w:val="18"/>
        </w:rPr>
        <w:t xml:space="preserve"> Area of core and buffer zones of the 3 BRs, which are likely to benefit from the integrated approach</w:t>
      </w:r>
    </w:p>
  </w:footnote>
  <w:footnote w:id="8">
    <w:p w14:paraId="1C78D9B1" w14:textId="34FD07A4" w:rsidR="00A132E2" w:rsidRPr="00966B3E" w:rsidRDefault="00A132E2" w:rsidP="00966B3E">
      <w:pPr>
        <w:pStyle w:val="FootnoteText"/>
        <w:ind w:left="-851"/>
        <w:rPr>
          <w:sz w:val="18"/>
          <w:szCs w:val="18"/>
          <w:highlight w:val="cyan"/>
        </w:rPr>
      </w:pPr>
      <w:r w:rsidRPr="00966B3E">
        <w:rPr>
          <w:rStyle w:val="FootnoteReference"/>
          <w:rFonts w:ascii="Times New Roman" w:hAnsi="Times New Roman" w:cs="Times New Roman"/>
          <w:highlight w:val="green"/>
        </w:rPr>
        <w:footnoteRef/>
      </w:r>
      <w:r w:rsidRPr="00966B3E">
        <w:rPr>
          <w:sz w:val="18"/>
          <w:szCs w:val="18"/>
          <w:highlight w:val="green"/>
        </w:rPr>
        <w:t xml:space="preserve"> </w:t>
      </w:r>
      <w:r w:rsidR="00B97EA1" w:rsidRPr="00966B3E">
        <w:rPr>
          <w:sz w:val="18"/>
          <w:szCs w:val="18"/>
          <w:highlight w:val="green"/>
        </w:rPr>
        <w:t xml:space="preserve">New: </w:t>
      </w:r>
      <w:r w:rsidR="006C320F" w:rsidRPr="00966B3E">
        <w:rPr>
          <w:sz w:val="18"/>
          <w:szCs w:val="18"/>
          <w:highlight w:val="green"/>
        </w:rPr>
        <w:t xml:space="preserve">Divided </w:t>
      </w:r>
      <w:r w:rsidR="00B97EA1" w:rsidRPr="00966B3E">
        <w:rPr>
          <w:sz w:val="18"/>
          <w:szCs w:val="18"/>
          <w:highlight w:val="green"/>
        </w:rPr>
        <w:t xml:space="preserve">the one </w:t>
      </w:r>
      <w:r w:rsidRPr="00966B3E">
        <w:rPr>
          <w:sz w:val="18"/>
          <w:szCs w:val="18"/>
          <w:highlight w:val="green"/>
        </w:rPr>
        <w:t xml:space="preserve">indicator </w:t>
      </w:r>
      <w:r w:rsidR="006C320F" w:rsidRPr="00966B3E">
        <w:rPr>
          <w:sz w:val="18"/>
          <w:szCs w:val="18"/>
          <w:highlight w:val="green"/>
        </w:rPr>
        <w:t xml:space="preserve">into 03 </w:t>
      </w:r>
      <w:r w:rsidR="00B97EA1" w:rsidRPr="00966B3E">
        <w:rPr>
          <w:sz w:val="18"/>
          <w:szCs w:val="18"/>
          <w:highlight w:val="green"/>
        </w:rPr>
        <w:t>S</w:t>
      </w:r>
      <w:r w:rsidR="006C320F" w:rsidRPr="00966B3E">
        <w:rPr>
          <w:sz w:val="18"/>
          <w:szCs w:val="18"/>
          <w:highlight w:val="green"/>
        </w:rPr>
        <w:t xml:space="preserve">ub-indicators </w:t>
      </w:r>
      <w:r w:rsidRPr="00966B3E">
        <w:rPr>
          <w:sz w:val="18"/>
          <w:szCs w:val="18"/>
          <w:highlight w:val="green"/>
        </w:rPr>
        <w:t>a</w:t>
      </w:r>
      <w:r w:rsidR="00B97EA1" w:rsidRPr="00966B3E">
        <w:rPr>
          <w:sz w:val="18"/>
          <w:szCs w:val="18"/>
          <w:highlight w:val="green"/>
        </w:rPr>
        <w:t>t</w:t>
      </w:r>
      <w:r w:rsidRPr="00966B3E">
        <w:rPr>
          <w:sz w:val="18"/>
          <w:szCs w:val="18"/>
          <w:highlight w:val="green"/>
        </w:rPr>
        <w:t xml:space="preserve"> the advice from MTR </w:t>
      </w:r>
      <w:r w:rsidR="006C320F" w:rsidRPr="00966B3E">
        <w:rPr>
          <w:sz w:val="18"/>
          <w:szCs w:val="18"/>
          <w:highlight w:val="green"/>
        </w:rPr>
        <w:t>without any change</w:t>
      </w:r>
      <w:r w:rsidR="00B97EA1" w:rsidRPr="00966B3E">
        <w:rPr>
          <w:sz w:val="18"/>
          <w:szCs w:val="18"/>
          <w:highlight w:val="green"/>
        </w:rPr>
        <w:t xml:space="preserve"> in substance</w:t>
      </w:r>
      <w:r w:rsidR="006C320F" w:rsidRPr="00966B3E">
        <w:rPr>
          <w:sz w:val="18"/>
          <w:szCs w:val="18"/>
          <w:highlight w:val="green"/>
        </w:rPr>
        <w:t>.</w:t>
      </w:r>
    </w:p>
  </w:footnote>
  <w:footnote w:id="9">
    <w:p w14:paraId="68AC6A96" w14:textId="75F291C1" w:rsidR="005A1C4E" w:rsidRDefault="00006D21" w:rsidP="005A1C4E">
      <w:pPr>
        <w:pStyle w:val="FootnoteText"/>
        <w:ind w:left="-851"/>
        <w:rPr>
          <w:color w:val="000000" w:themeColor="text1"/>
          <w:sz w:val="18"/>
          <w:szCs w:val="18"/>
        </w:rPr>
      </w:pPr>
      <w:r w:rsidRPr="00C3233B">
        <w:rPr>
          <w:rStyle w:val="FootnoteReference"/>
          <w:rFonts w:ascii="Times New Roman" w:hAnsi="Times New Roman" w:cs="Times New Roman"/>
        </w:rPr>
        <w:footnoteRef/>
      </w:r>
      <w:r w:rsidRPr="00C3233B">
        <w:rPr>
          <w:sz w:val="18"/>
          <w:szCs w:val="18"/>
        </w:rPr>
        <w:t xml:space="preserve"> </w:t>
      </w:r>
      <w:r w:rsidR="00BA236E" w:rsidRPr="00C11368">
        <w:rPr>
          <w:sz w:val="18"/>
          <w:szCs w:val="18"/>
          <w:highlight w:val="yellow"/>
        </w:rPr>
        <w:t>Old</w:t>
      </w:r>
      <w:r w:rsidR="00966B3E">
        <w:rPr>
          <w:sz w:val="18"/>
          <w:szCs w:val="18"/>
          <w:highlight w:val="yellow"/>
        </w:rPr>
        <w:t>:</w:t>
      </w:r>
      <w:r w:rsidR="00BA236E" w:rsidRPr="00C11368">
        <w:rPr>
          <w:sz w:val="18"/>
          <w:szCs w:val="18"/>
          <w:highlight w:val="yellow"/>
        </w:rPr>
        <w:t xml:space="preserve"> </w:t>
      </w:r>
      <w:r w:rsidR="005A1C4E" w:rsidRPr="003556FA">
        <w:rPr>
          <w:sz w:val="18"/>
          <w:szCs w:val="18"/>
          <w:highlight w:val="yellow"/>
        </w:rPr>
        <w:t>As measured by National MAB Committee embedded, legally mandated and functional as coordination body; revised Law on Biodiversity; Legal document on BR establishment and management; Legal document on budget financing for BRs; National strategy and Action Plan on BR management</w:t>
      </w:r>
    </w:p>
    <w:p w14:paraId="5A9AD5E3" w14:textId="17C3DE2C" w:rsidR="00BA236E" w:rsidRPr="00D22190" w:rsidRDefault="00BA236E" w:rsidP="00031224">
      <w:pPr>
        <w:pStyle w:val="FootnoteText"/>
        <w:ind w:left="-851"/>
        <w:rPr>
          <w:color w:val="000000" w:themeColor="text1"/>
          <w:sz w:val="18"/>
          <w:szCs w:val="18"/>
        </w:rPr>
      </w:pPr>
    </w:p>
    <w:p w14:paraId="33612A9C" w14:textId="5F6EBA56" w:rsidR="00006D21" w:rsidRPr="00D22190" w:rsidRDefault="00217F0E" w:rsidP="00031224">
      <w:pPr>
        <w:pStyle w:val="FootnoteText"/>
        <w:ind w:left="-851"/>
        <w:rPr>
          <w:sz w:val="18"/>
          <w:szCs w:val="18"/>
        </w:rPr>
      </w:pPr>
      <w:r w:rsidRPr="00966B3E">
        <w:rPr>
          <w:rStyle w:val="FootnoteReference"/>
          <w:rFonts w:ascii="Times New Roman" w:hAnsi="Times New Roman" w:cs="Times New Roman"/>
        </w:rPr>
        <w:footnoteRef/>
      </w:r>
      <w:r w:rsidRPr="00966B3E">
        <w:rPr>
          <w:sz w:val="18"/>
          <w:szCs w:val="18"/>
          <w:highlight w:val="green"/>
        </w:rPr>
        <w:t xml:space="preserve"> </w:t>
      </w:r>
      <w:r w:rsidR="00BA236E" w:rsidRPr="00966B3E">
        <w:rPr>
          <w:sz w:val="18"/>
          <w:szCs w:val="18"/>
          <w:highlight w:val="green"/>
        </w:rPr>
        <w:t xml:space="preserve">New: </w:t>
      </w:r>
      <w:r w:rsidR="00966B3E" w:rsidRPr="00966B3E">
        <w:rPr>
          <w:sz w:val="18"/>
          <w:szCs w:val="18"/>
          <w:highlight w:val="green"/>
        </w:rPr>
        <w:t>Includ</w:t>
      </w:r>
      <w:r w:rsidR="00966B3E">
        <w:rPr>
          <w:sz w:val="18"/>
          <w:szCs w:val="18"/>
          <w:highlight w:val="green"/>
        </w:rPr>
        <w:t xml:space="preserve">ing: </w:t>
      </w:r>
      <w:r w:rsidR="00DB5792" w:rsidRPr="00966B3E">
        <w:rPr>
          <w:sz w:val="18"/>
          <w:szCs w:val="18"/>
          <w:highlight w:val="green"/>
        </w:rPr>
        <w:t xml:space="preserve">Mandate of the </w:t>
      </w:r>
      <w:r w:rsidR="00BA236E" w:rsidRPr="00966B3E">
        <w:rPr>
          <w:sz w:val="18"/>
          <w:szCs w:val="18"/>
          <w:highlight w:val="green"/>
        </w:rPr>
        <w:t xml:space="preserve">National MAB Committee </w:t>
      </w:r>
      <w:r w:rsidR="00DB5792" w:rsidRPr="00966B3E">
        <w:rPr>
          <w:sz w:val="18"/>
          <w:szCs w:val="18"/>
          <w:highlight w:val="green"/>
        </w:rPr>
        <w:t xml:space="preserve">is legally </w:t>
      </w:r>
      <w:r w:rsidR="00BA236E" w:rsidRPr="00966B3E">
        <w:rPr>
          <w:sz w:val="18"/>
          <w:szCs w:val="18"/>
          <w:highlight w:val="green"/>
        </w:rPr>
        <w:t>embedded; revised Law on Environmental Protection; Legal document/ guidelines on BR establishment and management; Regulations on budget financing for BRs; National strategy and Action Plan on BR management</w:t>
      </w:r>
    </w:p>
  </w:footnote>
  <w:footnote w:id="10">
    <w:p w14:paraId="31AC814F" w14:textId="77777777" w:rsidR="00006D21" w:rsidRPr="00A831BA" w:rsidRDefault="00006D21" w:rsidP="00031224">
      <w:pPr>
        <w:pStyle w:val="FootnoteText"/>
        <w:ind w:left="-851"/>
        <w:rPr>
          <w:sz w:val="16"/>
          <w:szCs w:val="16"/>
        </w:rPr>
      </w:pPr>
      <w:r w:rsidRPr="00603D7C">
        <w:rPr>
          <w:rStyle w:val="FootnoteReference"/>
        </w:rPr>
        <w:footnoteRef/>
      </w:r>
      <w:r w:rsidRPr="00603D7C">
        <w:rPr>
          <w:sz w:val="18"/>
          <w:szCs w:val="18"/>
        </w:rPr>
        <w:t>This specifically includes revised Biodiversity Act that incorporates guidance on BR establishment and management, institutional arrangements for BR coordination and planning; defined relationship between national and provincial entities relating to BR planning and management</w:t>
      </w:r>
    </w:p>
  </w:footnote>
  <w:footnote w:id="11">
    <w:p w14:paraId="41E976FC" w14:textId="5FD0F21A" w:rsidR="00006D21" w:rsidRDefault="00006D21" w:rsidP="00031224">
      <w:pPr>
        <w:pStyle w:val="FootnoteText"/>
        <w:ind w:left="-851"/>
        <w:rPr>
          <w:color w:val="000000" w:themeColor="text1"/>
          <w:sz w:val="18"/>
          <w:szCs w:val="18"/>
        </w:rPr>
      </w:pPr>
      <w:r w:rsidRPr="00603D7C">
        <w:rPr>
          <w:rStyle w:val="FootnoteReference"/>
        </w:rPr>
        <w:footnoteRef/>
      </w:r>
      <w:r w:rsidRPr="0065354C">
        <w:rPr>
          <w:sz w:val="16"/>
          <w:szCs w:val="16"/>
        </w:rPr>
        <w:t>Specifically</w:t>
      </w:r>
      <w:r w:rsidRPr="00603D7C">
        <w:rPr>
          <w:sz w:val="18"/>
          <w:szCs w:val="18"/>
        </w:rPr>
        <w:t xml:space="preserve"> includes decrees, circulars or guidelines to incorporate Biodiversity consideration in socio-economic development planning, mainstreaming biodiversity into tourism, forestry and other relevant sectors, BR zoning, and </w:t>
      </w:r>
      <w:r w:rsidRPr="00603D7C">
        <w:rPr>
          <w:color w:val="000000" w:themeColor="text1"/>
          <w:sz w:val="18"/>
          <w:szCs w:val="18"/>
        </w:rPr>
        <w:t>differentiation of EIA and BIA application in different zones of BR</w:t>
      </w:r>
    </w:p>
    <w:p w14:paraId="6DE4C275" w14:textId="77777777" w:rsidR="00714467" w:rsidRPr="00714467" w:rsidRDefault="00714467" w:rsidP="00966B3E">
      <w:pPr>
        <w:pStyle w:val="FootnoteText2"/>
      </w:pPr>
    </w:p>
  </w:footnote>
  <w:footnote w:id="12">
    <w:p w14:paraId="3167333A" w14:textId="35D5B08E" w:rsidR="000B40CD" w:rsidRPr="00714467" w:rsidRDefault="000B40CD" w:rsidP="00966B3E">
      <w:pPr>
        <w:ind w:left="-851"/>
        <w:rPr>
          <w:sz w:val="18"/>
          <w:szCs w:val="18"/>
        </w:rPr>
      </w:pPr>
      <w:r w:rsidRPr="00966B3E">
        <w:rPr>
          <w:rStyle w:val="FootnoteReference"/>
          <w:rFonts w:ascii="Times New Roman" w:hAnsi="Times New Roman" w:cs="Times New Roman"/>
          <w:highlight w:val="green"/>
        </w:rPr>
        <w:footnoteRef/>
      </w:r>
      <w:r w:rsidRPr="00966B3E">
        <w:rPr>
          <w:sz w:val="18"/>
          <w:szCs w:val="18"/>
          <w:highlight w:val="green"/>
        </w:rPr>
        <w:t xml:space="preserve"> </w:t>
      </w:r>
      <w:r w:rsidR="00C45586" w:rsidRPr="00966B3E">
        <w:rPr>
          <w:sz w:val="18"/>
          <w:szCs w:val="18"/>
          <w:highlight w:val="green"/>
        </w:rPr>
        <w:t xml:space="preserve">New: </w:t>
      </w:r>
      <w:r w:rsidR="00FC16D5">
        <w:rPr>
          <w:sz w:val="18"/>
          <w:szCs w:val="18"/>
          <w:highlight w:val="green"/>
        </w:rPr>
        <w:t xml:space="preserve">The </w:t>
      </w:r>
      <w:r w:rsidRPr="00966B3E">
        <w:rPr>
          <w:sz w:val="18"/>
          <w:szCs w:val="18"/>
          <w:highlight w:val="green"/>
        </w:rPr>
        <w:t xml:space="preserve">government </w:t>
      </w:r>
      <w:r w:rsidR="00C45586" w:rsidRPr="00966B3E">
        <w:rPr>
          <w:sz w:val="18"/>
          <w:szCs w:val="18"/>
          <w:highlight w:val="green"/>
        </w:rPr>
        <w:t>does</w:t>
      </w:r>
      <w:r w:rsidR="0092216F" w:rsidRPr="00966B3E">
        <w:rPr>
          <w:sz w:val="18"/>
          <w:szCs w:val="18"/>
          <w:highlight w:val="green"/>
        </w:rPr>
        <w:t xml:space="preserve"> not ha</w:t>
      </w:r>
      <w:r w:rsidR="00C45586" w:rsidRPr="00966B3E">
        <w:rPr>
          <w:sz w:val="18"/>
          <w:szCs w:val="18"/>
          <w:highlight w:val="green"/>
        </w:rPr>
        <w:t>ve</w:t>
      </w:r>
      <w:r w:rsidRPr="00966B3E">
        <w:rPr>
          <w:sz w:val="18"/>
          <w:szCs w:val="18"/>
          <w:highlight w:val="green"/>
        </w:rPr>
        <w:t xml:space="preserve"> </w:t>
      </w:r>
      <w:r w:rsidR="00C45586" w:rsidRPr="00966B3E">
        <w:rPr>
          <w:sz w:val="18"/>
          <w:szCs w:val="18"/>
          <w:highlight w:val="green"/>
        </w:rPr>
        <w:t>a</w:t>
      </w:r>
      <w:r w:rsidRPr="00966B3E">
        <w:rPr>
          <w:sz w:val="18"/>
          <w:szCs w:val="18"/>
          <w:highlight w:val="green"/>
        </w:rPr>
        <w:t xml:space="preserve"> plan to revise the </w:t>
      </w:r>
      <w:r w:rsidR="0092216F" w:rsidRPr="00966B3E">
        <w:rPr>
          <w:sz w:val="18"/>
          <w:szCs w:val="18"/>
          <w:highlight w:val="green"/>
        </w:rPr>
        <w:t xml:space="preserve">Biodiversity </w:t>
      </w:r>
      <w:r w:rsidR="00C45586" w:rsidRPr="00966B3E">
        <w:rPr>
          <w:sz w:val="18"/>
          <w:szCs w:val="18"/>
          <w:highlight w:val="green"/>
        </w:rPr>
        <w:t>L</w:t>
      </w:r>
      <w:r w:rsidRPr="00966B3E">
        <w:rPr>
          <w:sz w:val="18"/>
          <w:szCs w:val="18"/>
          <w:highlight w:val="green"/>
        </w:rPr>
        <w:t>aw</w:t>
      </w:r>
      <w:r w:rsidR="00C45586" w:rsidRPr="00966B3E">
        <w:rPr>
          <w:sz w:val="18"/>
          <w:szCs w:val="18"/>
          <w:highlight w:val="green"/>
        </w:rPr>
        <w:t xml:space="preserve">. </w:t>
      </w:r>
      <w:r w:rsidRPr="00966B3E">
        <w:rPr>
          <w:sz w:val="18"/>
          <w:szCs w:val="18"/>
          <w:highlight w:val="green"/>
        </w:rPr>
        <w:t xml:space="preserve"> The L</w:t>
      </w:r>
      <w:r w:rsidR="00D22190" w:rsidRPr="00966B3E">
        <w:rPr>
          <w:sz w:val="18"/>
          <w:szCs w:val="18"/>
          <w:highlight w:val="green"/>
        </w:rPr>
        <w:t xml:space="preserve">aw on Environmental Protection </w:t>
      </w:r>
      <w:r w:rsidR="00BA2C33" w:rsidRPr="00966B3E">
        <w:rPr>
          <w:sz w:val="18"/>
          <w:szCs w:val="18"/>
          <w:highlight w:val="green"/>
        </w:rPr>
        <w:t>was</w:t>
      </w:r>
      <w:r w:rsidRPr="00966B3E">
        <w:rPr>
          <w:sz w:val="18"/>
          <w:szCs w:val="18"/>
          <w:highlight w:val="green"/>
        </w:rPr>
        <w:t xml:space="preserve"> revised</w:t>
      </w:r>
      <w:r w:rsidR="00BA2C33" w:rsidRPr="00966B3E">
        <w:rPr>
          <w:sz w:val="18"/>
          <w:szCs w:val="18"/>
          <w:highlight w:val="green"/>
        </w:rPr>
        <w:t xml:space="preserve"> instead</w:t>
      </w:r>
      <w:r w:rsidR="00D22190" w:rsidRPr="00966B3E">
        <w:rPr>
          <w:sz w:val="18"/>
          <w:szCs w:val="18"/>
          <w:highlight w:val="green"/>
        </w:rPr>
        <w:t>,</w:t>
      </w:r>
      <w:r w:rsidRPr="00966B3E">
        <w:rPr>
          <w:sz w:val="18"/>
          <w:szCs w:val="18"/>
          <w:highlight w:val="green"/>
        </w:rPr>
        <w:t xml:space="preserve"> and </w:t>
      </w:r>
      <w:r w:rsidR="00D22190" w:rsidRPr="00966B3E">
        <w:rPr>
          <w:sz w:val="18"/>
          <w:szCs w:val="18"/>
          <w:highlight w:val="green"/>
        </w:rPr>
        <w:t>l</w:t>
      </w:r>
      <w:r w:rsidRPr="00966B3E">
        <w:rPr>
          <w:sz w:val="18"/>
          <w:szCs w:val="18"/>
          <w:highlight w:val="green"/>
        </w:rPr>
        <w:t>egal instruments for BRs were defined for develop</w:t>
      </w:r>
      <w:r w:rsidR="00D22190" w:rsidRPr="00966B3E">
        <w:rPr>
          <w:sz w:val="18"/>
          <w:szCs w:val="18"/>
          <w:highlight w:val="green"/>
        </w:rPr>
        <w:t xml:space="preserve">ment </w:t>
      </w:r>
      <w:r w:rsidRPr="00966B3E">
        <w:rPr>
          <w:sz w:val="18"/>
          <w:szCs w:val="18"/>
          <w:highlight w:val="green"/>
        </w:rPr>
        <w:t xml:space="preserve">in this </w:t>
      </w:r>
      <w:r w:rsidR="00D22190" w:rsidRPr="00966B3E">
        <w:rPr>
          <w:sz w:val="18"/>
          <w:szCs w:val="18"/>
          <w:highlight w:val="green"/>
        </w:rPr>
        <w:t xml:space="preserve">project </w:t>
      </w:r>
      <w:r w:rsidRPr="00966B3E">
        <w:rPr>
          <w:sz w:val="18"/>
          <w:szCs w:val="18"/>
          <w:highlight w:val="green"/>
        </w:rPr>
        <w:t>period</w:t>
      </w:r>
      <w:r w:rsidR="00D22190" w:rsidRPr="00966B3E">
        <w:rPr>
          <w:sz w:val="18"/>
          <w:szCs w:val="18"/>
          <w:highlight w:val="green"/>
        </w:rPr>
        <w:t>.</w:t>
      </w:r>
      <w:r w:rsidR="00B8218B" w:rsidRPr="00966B3E">
        <w:rPr>
          <w:sz w:val="18"/>
          <w:szCs w:val="18"/>
          <w:highlight w:val="green"/>
        </w:rPr>
        <w:t xml:space="preserve"> </w:t>
      </w:r>
      <w:r w:rsidR="005A1C4E" w:rsidRPr="00966B3E">
        <w:rPr>
          <w:sz w:val="18"/>
          <w:szCs w:val="18"/>
          <w:highlight w:val="green"/>
        </w:rPr>
        <w:t>Divided</w:t>
      </w:r>
      <w:r w:rsidR="00B8218B" w:rsidRPr="00966B3E">
        <w:rPr>
          <w:sz w:val="18"/>
          <w:szCs w:val="18"/>
          <w:highlight w:val="green"/>
        </w:rPr>
        <w:t xml:space="preserve"> indicators into 0</w:t>
      </w:r>
      <w:r w:rsidR="00D22190" w:rsidRPr="00966B3E">
        <w:rPr>
          <w:sz w:val="18"/>
          <w:szCs w:val="18"/>
          <w:highlight w:val="green"/>
        </w:rPr>
        <w:t>3</w:t>
      </w:r>
      <w:r w:rsidR="00B8218B" w:rsidRPr="00966B3E">
        <w:rPr>
          <w:sz w:val="18"/>
          <w:szCs w:val="18"/>
          <w:highlight w:val="green"/>
        </w:rPr>
        <w:t xml:space="preserve"> </w:t>
      </w:r>
      <w:r w:rsidR="00D22190" w:rsidRPr="00966B3E">
        <w:rPr>
          <w:sz w:val="18"/>
          <w:szCs w:val="18"/>
          <w:highlight w:val="green"/>
        </w:rPr>
        <w:t>S</w:t>
      </w:r>
      <w:r w:rsidR="00B8218B" w:rsidRPr="00966B3E">
        <w:rPr>
          <w:sz w:val="18"/>
          <w:szCs w:val="18"/>
          <w:highlight w:val="green"/>
        </w:rPr>
        <w:t>ub-indicators a</w:t>
      </w:r>
      <w:r w:rsidR="00D22190" w:rsidRPr="00966B3E">
        <w:rPr>
          <w:sz w:val="18"/>
          <w:szCs w:val="18"/>
          <w:highlight w:val="green"/>
        </w:rPr>
        <w:t>t</w:t>
      </w:r>
      <w:r w:rsidR="00B8218B" w:rsidRPr="00966B3E">
        <w:rPr>
          <w:sz w:val="18"/>
          <w:szCs w:val="18"/>
          <w:highlight w:val="green"/>
        </w:rPr>
        <w:t xml:space="preserve"> </w:t>
      </w:r>
      <w:r w:rsidR="00D22190" w:rsidRPr="00966B3E">
        <w:rPr>
          <w:sz w:val="18"/>
          <w:szCs w:val="18"/>
          <w:highlight w:val="green"/>
        </w:rPr>
        <w:t xml:space="preserve">the </w:t>
      </w:r>
      <w:r w:rsidR="00B8218B" w:rsidRPr="00966B3E">
        <w:rPr>
          <w:sz w:val="18"/>
          <w:szCs w:val="18"/>
          <w:highlight w:val="green"/>
        </w:rPr>
        <w:t xml:space="preserve">advice </w:t>
      </w:r>
      <w:r w:rsidR="00D22190" w:rsidRPr="00966B3E">
        <w:rPr>
          <w:sz w:val="18"/>
          <w:szCs w:val="18"/>
          <w:highlight w:val="green"/>
        </w:rPr>
        <w:t>of the</w:t>
      </w:r>
      <w:r w:rsidR="00B8218B" w:rsidRPr="00966B3E">
        <w:rPr>
          <w:sz w:val="18"/>
          <w:szCs w:val="18"/>
          <w:highlight w:val="green"/>
        </w:rPr>
        <w:t xml:space="preserve"> MTR</w:t>
      </w:r>
      <w:r w:rsidR="00D22190" w:rsidRPr="00966B3E">
        <w:rPr>
          <w:sz w:val="18"/>
          <w:szCs w:val="18"/>
          <w:highlight w:val="green"/>
        </w:rPr>
        <w:t xml:space="preserve"> team.</w:t>
      </w:r>
    </w:p>
  </w:footnote>
  <w:footnote w:id="13">
    <w:p w14:paraId="001E5AE6" w14:textId="555CCBF8" w:rsidR="00957BD0" w:rsidRPr="00966B3E" w:rsidRDefault="00957BD0" w:rsidP="00966B3E">
      <w:pPr>
        <w:pStyle w:val="FootnoteText"/>
        <w:ind w:left="-851"/>
        <w:rPr>
          <w:sz w:val="18"/>
          <w:szCs w:val="18"/>
        </w:rPr>
      </w:pPr>
      <w:r w:rsidRPr="00966B3E">
        <w:rPr>
          <w:rStyle w:val="FootnoteReference"/>
          <w:rFonts w:ascii="Times New Roman" w:hAnsi="Times New Roman" w:cs="Times New Roman"/>
          <w:highlight w:val="green"/>
        </w:rPr>
        <w:footnoteRef/>
      </w:r>
      <w:r w:rsidRPr="00966B3E">
        <w:rPr>
          <w:sz w:val="18"/>
          <w:szCs w:val="18"/>
          <w:highlight w:val="green"/>
        </w:rPr>
        <w:t xml:space="preserve"> </w:t>
      </w:r>
      <w:r w:rsidR="00FC16D5" w:rsidRPr="00966B3E">
        <w:rPr>
          <w:sz w:val="18"/>
          <w:szCs w:val="18"/>
          <w:highlight w:val="green"/>
        </w:rPr>
        <w:t>New</w:t>
      </w:r>
      <w:r w:rsidR="00966B3E">
        <w:rPr>
          <w:sz w:val="18"/>
          <w:szCs w:val="18"/>
          <w:highlight w:val="green"/>
        </w:rPr>
        <w:t>:</w:t>
      </w:r>
      <w:r w:rsidR="00FC16D5" w:rsidRPr="00966B3E">
        <w:rPr>
          <w:sz w:val="18"/>
          <w:szCs w:val="18"/>
          <w:highlight w:val="green"/>
        </w:rPr>
        <w:t xml:space="preserve"> </w:t>
      </w:r>
      <w:r w:rsidR="00313939" w:rsidRPr="00966B3E">
        <w:rPr>
          <w:sz w:val="18"/>
          <w:szCs w:val="18"/>
          <w:highlight w:val="green"/>
        </w:rPr>
        <w:t>By June 2024 (TE timing), 50% of projects requir</w:t>
      </w:r>
      <w:r w:rsidR="00714467" w:rsidRPr="00966B3E">
        <w:rPr>
          <w:sz w:val="18"/>
          <w:szCs w:val="18"/>
          <w:highlight w:val="green"/>
        </w:rPr>
        <w:t>ing</w:t>
      </w:r>
      <w:r w:rsidR="00313939" w:rsidRPr="00966B3E">
        <w:rPr>
          <w:sz w:val="18"/>
          <w:szCs w:val="18"/>
          <w:highlight w:val="green"/>
        </w:rPr>
        <w:t xml:space="preserve"> BIA integration </w:t>
      </w:r>
      <w:r w:rsidR="00714467" w:rsidRPr="00966B3E">
        <w:rPr>
          <w:sz w:val="18"/>
          <w:szCs w:val="18"/>
          <w:highlight w:val="green"/>
        </w:rPr>
        <w:t>(</w:t>
      </w:r>
      <w:r w:rsidR="00313939" w:rsidRPr="00966B3E">
        <w:rPr>
          <w:sz w:val="18"/>
          <w:szCs w:val="18"/>
          <w:highlight w:val="green"/>
        </w:rPr>
        <w:t>from the date of BIA guidelines coming into effect</w:t>
      </w:r>
      <w:r w:rsidR="00714467" w:rsidRPr="00966B3E">
        <w:rPr>
          <w:sz w:val="18"/>
          <w:szCs w:val="18"/>
          <w:highlight w:val="green"/>
        </w:rPr>
        <w:t>)</w:t>
      </w:r>
      <w:r w:rsidR="00313939" w:rsidRPr="00966B3E">
        <w:rPr>
          <w:sz w:val="18"/>
          <w:szCs w:val="18"/>
          <w:highlight w:val="green"/>
        </w:rPr>
        <w:t xml:space="preserve"> will have BI</w:t>
      </w:r>
      <w:r w:rsidR="00136514" w:rsidRPr="00966B3E">
        <w:rPr>
          <w:sz w:val="18"/>
          <w:szCs w:val="18"/>
          <w:highlight w:val="green"/>
        </w:rPr>
        <w:t>A</w:t>
      </w:r>
      <w:r w:rsidR="00313939" w:rsidRPr="00966B3E">
        <w:rPr>
          <w:sz w:val="18"/>
          <w:szCs w:val="18"/>
          <w:highlight w:val="green"/>
        </w:rPr>
        <w:t xml:space="preserve"> requirements</w:t>
      </w:r>
      <w:r w:rsidR="00852FAA" w:rsidRPr="00966B3E">
        <w:rPr>
          <w:sz w:val="18"/>
          <w:szCs w:val="18"/>
          <w:highlight w:val="green"/>
        </w:rPr>
        <w:t xml:space="preserve"> integrated</w:t>
      </w:r>
      <w:r w:rsidR="00FC16D5">
        <w:rPr>
          <w:sz w:val="18"/>
          <w:szCs w:val="18"/>
          <w:highlight w:val="green"/>
        </w:rPr>
        <w:t xml:space="preserve"> within them</w:t>
      </w:r>
      <w:r w:rsidR="00852FAA" w:rsidRPr="00966B3E">
        <w:rPr>
          <w:sz w:val="18"/>
          <w:szCs w:val="18"/>
          <w:highlight w:val="green"/>
        </w:rPr>
        <w:t>.</w:t>
      </w:r>
      <w:r w:rsidR="00B93485" w:rsidRPr="00966B3E">
        <w:rPr>
          <w:sz w:val="18"/>
          <w:szCs w:val="18"/>
          <w:highlight w:val="green"/>
        </w:rPr>
        <w:t xml:space="preserve"> The </w:t>
      </w:r>
      <w:r w:rsidR="00852FAA" w:rsidRPr="00966B3E">
        <w:rPr>
          <w:sz w:val="18"/>
          <w:szCs w:val="18"/>
          <w:highlight w:val="green"/>
        </w:rPr>
        <w:t>BR P</w:t>
      </w:r>
      <w:r w:rsidR="00B93485" w:rsidRPr="00966B3E">
        <w:rPr>
          <w:sz w:val="18"/>
          <w:szCs w:val="18"/>
          <w:highlight w:val="green"/>
        </w:rPr>
        <w:t xml:space="preserve">roject contributed to </w:t>
      </w:r>
      <w:r w:rsidR="00852FAA" w:rsidRPr="00966B3E">
        <w:rPr>
          <w:sz w:val="18"/>
          <w:szCs w:val="18"/>
          <w:highlight w:val="green"/>
        </w:rPr>
        <w:t xml:space="preserve">the </w:t>
      </w:r>
      <w:r w:rsidR="00B93485" w:rsidRPr="00966B3E">
        <w:rPr>
          <w:sz w:val="18"/>
          <w:szCs w:val="18"/>
          <w:highlight w:val="green"/>
        </w:rPr>
        <w:t>develop</w:t>
      </w:r>
      <w:r w:rsidR="00852FAA" w:rsidRPr="00966B3E">
        <w:rPr>
          <w:sz w:val="18"/>
          <w:szCs w:val="18"/>
          <w:highlight w:val="green"/>
        </w:rPr>
        <w:t>ment of</w:t>
      </w:r>
      <w:r w:rsidR="00B93485" w:rsidRPr="00966B3E">
        <w:rPr>
          <w:sz w:val="18"/>
          <w:szCs w:val="18"/>
          <w:highlight w:val="green"/>
        </w:rPr>
        <w:t xml:space="preserve"> BIA guidelines, </w:t>
      </w:r>
      <w:r w:rsidR="00852FAA" w:rsidRPr="00966B3E">
        <w:rPr>
          <w:sz w:val="18"/>
          <w:szCs w:val="18"/>
          <w:highlight w:val="green"/>
        </w:rPr>
        <w:t xml:space="preserve">but </w:t>
      </w:r>
      <w:r w:rsidR="00B93485" w:rsidRPr="00966B3E">
        <w:rPr>
          <w:sz w:val="18"/>
          <w:szCs w:val="18"/>
          <w:highlight w:val="green"/>
        </w:rPr>
        <w:t xml:space="preserve">the </w:t>
      </w:r>
      <w:r w:rsidR="00852FAA" w:rsidRPr="00966B3E">
        <w:rPr>
          <w:sz w:val="18"/>
          <w:szCs w:val="18"/>
          <w:highlight w:val="green"/>
        </w:rPr>
        <w:t>BR P</w:t>
      </w:r>
      <w:r w:rsidR="00B93485" w:rsidRPr="00966B3E">
        <w:rPr>
          <w:sz w:val="18"/>
          <w:szCs w:val="18"/>
          <w:highlight w:val="green"/>
        </w:rPr>
        <w:t xml:space="preserve">roject only </w:t>
      </w:r>
      <w:r w:rsidR="00852FAA" w:rsidRPr="00966B3E">
        <w:rPr>
          <w:sz w:val="18"/>
          <w:szCs w:val="18"/>
          <w:highlight w:val="green"/>
        </w:rPr>
        <w:t xml:space="preserve">supports </w:t>
      </w:r>
      <w:r w:rsidR="00B93485" w:rsidRPr="00966B3E">
        <w:rPr>
          <w:sz w:val="18"/>
          <w:szCs w:val="18"/>
          <w:highlight w:val="green"/>
        </w:rPr>
        <w:t>interventions a</w:t>
      </w:r>
      <w:r w:rsidR="00852FAA" w:rsidRPr="00966B3E">
        <w:rPr>
          <w:sz w:val="18"/>
          <w:szCs w:val="18"/>
          <w:highlight w:val="green"/>
        </w:rPr>
        <w:t>t</w:t>
      </w:r>
      <w:r w:rsidR="00B93485" w:rsidRPr="00966B3E">
        <w:rPr>
          <w:sz w:val="18"/>
          <w:szCs w:val="18"/>
          <w:highlight w:val="green"/>
        </w:rPr>
        <w:t xml:space="preserve"> 03 BRs</w:t>
      </w:r>
      <w:r w:rsidR="00852FAA" w:rsidRPr="00966B3E">
        <w:rPr>
          <w:sz w:val="18"/>
          <w:szCs w:val="18"/>
          <w:highlight w:val="green"/>
        </w:rPr>
        <w:t xml:space="preserve"> therefore </w:t>
      </w:r>
      <w:r w:rsidR="00B93485" w:rsidRPr="00966B3E">
        <w:rPr>
          <w:sz w:val="18"/>
          <w:szCs w:val="18"/>
          <w:highlight w:val="green"/>
        </w:rPr>
        <w:t xml:space="preserve">this indicator should only focus on three BRs covered by the </w:t>
      </w:r>
      <w:r w:rsidR="00852FAA" w:rsidRPr="00966B3E">
        <w:rPr>
          <w:sz w:val="18"/>
          <w:szCs w:val="18"/>
          <w:highlight w:val="green"/>
        </w:rPr>
        <w:t>BR P</w:t>
      </w:r>
      <w:r w:rsidR="00B93485" w:rsidRPr="00966B3E">
        <w:rPr>
          <w:sz w:val="18"/>
          <w:szCs w:val="18"/>
          <w:highlight w:val="green"/>
        </w:rPr>
        <w:t>roject.</w:t>
      </w:r>
    </w:p>
  </w:footnote>
  <w:footnote w:id="14">
    <w:p w14:paraId="464DC633" w14:textId="639F1837" w:rsidR="00BE254D" w:rsidRPr="00966B3E" w:rsidRDefault="00BE254D" w:rsidP="00BE254D">
      <w:pPr>
        <w:pStyle w:val="FootnoteText"/>
        <w:ind w:left="-851"/>
        <w:rPr>
          <w:sz w:val="18"/>
          <w:szCs w:val="18"/>
        </w:rPr>
      </w:pPr>
      <w:r w:rsidRPr="00966B3E">
        <w:rPr>
          <w:rStyle w:val="FootnoteReference"/>
          <w:rFonts w:ascii="Times New Roman" w:hAnsi="Times New Roman" w:cs="Times New Roman"/>
          <w:highlight w:val="green"/>
        </w:rPr>
        <w:footnoteRef/>
      </w:r>
      <w:r w:rsidRPr="00966B3E">
        <w:rPr>
          <w:sz w:val="18"/>
          <w:szCs w:val="18"/>
          <w:highlight w:val="green"/>
        </w:rPr>
        <w:t xml:space="preserve"> </w:t>
      </w:r>
      <w:r w:rsidR="0039715A" w:rsidRPr="00966B3E">
        <w:rPr>
          <w:sz w:val="18"/>
          <w:szCs w:val="18"/>
          <w:highlight w:val="green"/>
        </w:rPr>
        <w:t>New</w:t>
      </w:r>
      <w:r w:rsidR="00966B3E">
        <w:rPr>
          <w:sz w:val="18"/>
          <w:szCs w:val="18"/>
          <w:highlight w:val="green"/>
        </w:rPr>
        <w:t>:</w:t>
      </w:r>
      <w:r w:rsidR="0039715A" w:rsidRPr="00966B3E">
        <w:rPr>
          <w:sz w:val="18"/>
          <w:szCs w:val="18"/>
          <w:highlight w:val="green"/>
        </w:rPr>
        <w:t xml:space="preserve"> </w:t>
      </w:r>
      <w:r w:rsidR="007E280E" w:rsidRPr="00966B3E">
        <w:rPr>
          <w:sz w:val="18"/>
          <w:szCs w:val="18"/>
          <w:highlight w:val="green"/>
        </w:rPr>
        <w:t xml:space="preserve">The regulations on budget for BRs was approved at the end of </w:t>
      </w:r>
      <w:r w:rsidR="00FC16D5" w:rsidRPr="00966B3E">
        <w:rPr>
          <w:sz w:val="18"/>
          <w:szCs w:val="18"/>
          <w:highlight w:val="green"/>
        </w:rPr>
        <w:t>2021</w:t>
      </w:r>
      <w:r w:rsidR="007E280E" w:rsidRPr="00966B3E">
        <w:rPr>
          <w:sz w:val="18"/>
          <w:szCs w:val="18"/>
          <w:highlight w:val="green"/>
        </w:rPr>
        <w:t xml:space="preserve"> year</w:t>
      </w:r>
      <w:r w:rsidR="00A76748" w:rsidRPr="00966B3E">
        <w:rPr>
          <w:sz w:val="18"/>
          <w:szCs w:val="18"/>
          <w:highlight w:val="green"/>
        </w:rPr>
        <w:t>. The project contributed to strengthen</w:t>
      </w:r>
      <w:r w:rsidR="00FC16D5" w:rsidRPr="00966B3E">
        <w:rPr>
          <w:sz w:val="18"/>
          <w:szCs w:val="18"/>
          <w:highlight w:val="green"/>
        </w:rPr>
        <w:t>ing the</w:t>
      </w:r>
      <w:r w:rsidR="00A76748" w:rsidRPr="00966B3E">
        <w:rPr>
          <w:sz w:val="18"/>
          <w:szCs w:val="18"/>
          <w:highlight w:val="green"/>
        </w:rPr>
        <w:t xml:space="preserve"> </w:t>
      </w:r>
      <w:r w:rsidR="00FC16D5" w:rsidRPr="00966B3E">
        <w:rPr>
          <w:sz w:val="18"/>
          <w:szCs w:val="18"/>
          <w:highlight w:val="green"/>
        </w:rPr>
        <w:t xml:space="preserve">related </w:t>
      </w:r>
      <w:r w:rsidR="00A76748" w:rsidRPr="00966B3E">
        <w:rPr>
          <w:sz w:val="18"/>
          <w:szCs w:val="18"/>
          <w:highlight w:val="green"/>
        </w:rPr>
        <w:t>legal framework</w:t>
      </w:r>
      <w:r w:rsidR="00FC16D5" w:rsidRPr="00966B3E">
        <w:rPr>
          <w:sz w:val="18"/>
          <w:szCs w:val="18"/>
          <w:highlight w:val="green"/>
        </w:rPr>
        <w:t>,</w:t>
      </w:r>
      <w:r w:rsidR="007E280E" w:rsidRPr="00966B3E">
        <w:rPr>
          <w:sz w:val="18"/>
          <w:szCs w:val="18"/>
          <w:highlight w:val="green"/>
        </w:rPr>
        <w:t xml:space="preserve"> but</w:t>
      </w:r>
      <w:r w:rsidR="00A76748" w:rsidRPr="00966B3E">
        <w:rPr>
          <w:sz w:val="18"/>
          <w:szCs w:val="18"/>
          <w:highlight w:val="green"/>
        </w:rPr>
        <w:t xml:space="preserve"> increasing 20%</w:t>
      </w:r>
      <w:r w:rsidR="007E280E" w:rsidRPr="00966B3E">
        <w:rPr>
          <w:sz w:val="18"/>
          <w:szCs w:val="18"/>
          <w:highlight w:val="green"/>
        </w:rPr>
        <w:t xml:space="preserve"> </w:t>
      </w:r>
      <w:r w:rsidR="00A76748" w:rsidRPr="00966B3E">
        <w:rPr>
          <w:sz w:val="18"/>
          <w:szCs w:val="18"/>
          <w:highlight w:val="green"/>
        </w:rPr>
        <w:t>for all BRs</w:t>
      </w:r>
      <w:r w:rsidR="007E280E" w:rsidRPr="00966B3E">
        <w:rPr>
          <w:sz w:val="18"/>
          <w:szCs w:val="18"/>
          <w:highlight w:val="green"/>
        </w:rPr>
        <w:t xml:space="preserve"> depend</w:t>
      </w:r>
      <w:r w:rsidR="00FC16D5" w:rsidRPr="00966B3E">
        <w:rPr>
          <w:sz w:val="18"/>
          <w:szCs w:val="18"/>
          <w:highlight w:val="green"/>
        </w:rPr>
        <w:t>s</w:t>
      </w:r>
      <w:r w:rsidR="007E280E" w:rsidRPr="00966B3E">
        <w:rPr>
          <w:sz w:val="18"/>
          <w:szCs w:val="18"/>
          <w:highlight w:val="green"/>
        </w:rPr>
        <w:t xml:space="preserve"> </w:t>
      </w:r>
      <w:r w:rsidR="00FC16D5" w:rsidRPr="00966B3E">
        <w:rPr>
          <w:sz w:val="18"/>
          <w:szCs w:val="18"/>
          <w:highlight w:val="green"/>
        </w:rPr>
        <w:t xml:space="preserve">mainly </w:t>
      </w:r>
      <w:r w:rsidR="007E280E" w:rsidRPr="00966B3E">
        <w:rPr>
          <w:sz w:val="18"/>
          <w:szCs w:val="18"/>
          <w:highlight w:val="green"/>
        </w:rPr>
        <w:t xml:space="preserve">on </w:t>
      </w:r>
      <w:r w:rsidR="00FC16D5" w:rsidRPr="00966B3E">
        <w:rPr>
          <w:sz w:val="18"/>
          <w:szCs w:val="18"/>
          <w:highlight w:val="green"/>
        </w:rPr>
        <w:t xml:space="preserve">the corresponding </w:t>
      </w:r>
      <w:r w:rsidR="007E280E" w:rsidRPr="00966B3E">
        <w:rPr>
          <w:sz w:val="18"/>
          <w:szCs w:val="18"/>
          <w:highlight w:val="green"/>
        </w:rPr>
        <w:t>Provincial People Committee</w:t>
      </w:r>
      <w:r w:rsidR="00A76748" w:rsidRPr="00966B3E">
        <w:rPr>
          <w:sz w:val="18"/>
          <w:szCs w:val="18"/>
          <w:highlight w:val="green"/>
        </w:rPr>
        <w:t>s’ own</w:t>
      </w:r>
      <w:r w:rsidR="007E280E" w:rsidRPr="00966B3E">
        <w:rPr>
          <w:sz w:val="18"/>
          <w:szCs w:val="18"/>
          <w:highlight w:val="green"/>
        </w:rPr>
        <w:t xml:space="preserve"> budget and </w:t>
      </w:r>
      <w:r w:rsidR="0039715A" w:rsidRPr="00966B3E">
        <w:rPr>
          <w:sz w:val="18"/>
          <w:szCs w:val="18"/>
          <w:highlight w:val="green"/>
        </w:rPr>
        <w:t>not particularly related to BR P</w:t>
      </w:r>
      <w:r w:rsidR="007E280E" w:rsidRPr="00966B3E">
        <w:rPr>
          <w:sz w:val="18"/>
          <w:szCs w:val="18"/>
          <w:highlight w:val="green"/>
        </w:rPr>
        <w:t>roject impacts</w:t>
      </w:r>
      <w:r w:rsidR="0039715A" w:rsidRPr="00966B3E">
        <w:rPr>
          <w:sz w:val="18"/>
          <w:szCs w:val="18"/>
          <w:highlight w:val="green"/>
        </w:rPr>
        <w:t>. Further, t</w:t>
      </w:r>
      <w:r w:rsidR="00E45728" w:rsidRPr="00966B3E">
        <w:rPr>
          <w:sz w:val="18"/>
          <w:szCs w:val="18"/>
          <w:highlight w:val="green"/>
        </w:rPr>
        <w:t xml:space="preserve">he </w:t>
      </w:r>
      <w:r w:rsidR="0039715A" w:rsidRPr="00966B3E">
        <w:rPr>
          <w:sz w:val="18"/>
          <w:szCs w:val="18"/>
          <w:highlight w:val="green"/>
        </w:rPr>
        <w:t xml:space="preserve">target at TE </w:t>
      </w:r>
      <w:r w:rsidR="00E45728" w:rsidRPr="00966B3E">
        <w:rPr>
          <w:sz w:val="18"/>
          <w:szCs w:val="18"/>
          <w:highlight w:val="green"/>
        </w:rPr>
        <w:t>s</w:t>
      </w:r>
      <w:r w:rsidR="0039715A" w:rsidRPr="00966B3E">
        <w:rPr>
          <w:sz w:val="18"/>
          <w:szCs w:val="18"/>
          <w:highlight w:val="green"/>
        </w:rPr>
        <w:t xml:space="preserve">hould </w:t>
      </w:r>
      <w:r w:rsidR="00E45728" w:rsidRPr="00966B3E">
        <w:rPr>
          <w:sz w:val="18"/>
          <w:szCs w:val="18"/>
          <w:highlight w:val="green"/>
        </w:rPr>
        <w:t xml:space="preserve">only </w:t>
      </w:r>
      <w:r w:rsidR="0039715A" w:rsidRPr="00966B3E">
        <w:rPr>
          <w:sz w:val="18"/>
          <w:szCs w:val="18"/>
          <w:highlight w:val="green"/>
        </w:rPr>
        <w:t>relate to the 0</w:t>
      </w:r>
      <w:r w:rsidR="00E45728" w:rsidRPr="00966B3E">
        <w:rPr>
          <w:sz w:val="18"/>
          <w:szCs w:val="18"/>
          <w:highlight w:val="green"/>
        </w:rPr>
        <w:t>3 piloted BRs</w:t>
      </w:r>
      <w:r w:rsidR="00D72326" w:rsidRPr="00966B3E">
        <w:rPr>
          <w:sz w:val="18"/>
          <w:szCs w:val="18"/>
          <w:highlight w:val="green"/>
        </w:rPr>
        <w:t xml:space="preserve"> </w:t>
      </w:r>
      <w:r w:rsidR="0039715A" w:rsidRPr="00966B3E">
        <w:rPr>
          <w:sz w:val="18"/>
          <w:szCs w:val="18"/>
          <w:highlight w:val="green"/>
        </w:rPr>
        <w:t>as stated in the 2017 baseline</w:t>
      </w:r>
      <w:r w:rsidR="00D72326" w:rsidRPr="00966B3E">
        <w:rPr>
          <w:sz w:val="18"/>
          <w:szCs w:val="18"/>
          <w:highlight w:val="green"/>
        </w:rPr>
        <w:t>.</w:t>
      </w:r>
      <w:r w:rsidR="00E45728" w:rsidRPr="00966B3E">
        <w:rPr>
          <w:sz w:val="18"/>
          <w:szCs w:val="18"/>
          <w:highlight w:val="green"/>
        </w:rPr>
        <w:t xml:space="preserve"> </w:t>
      </w:r>
    </w:p>
  </w:footnote>
  <w:footnote w:id="15">
    <w:p w14:paraId="26DF0F23" w14:textId="57E5DA48" w:rsidR="00006D21" w:rsidRPr="003266E6" w:rsidRDefault="00006D21" w:rsidP="00031224">
      <w:pPr>
        <w:pStyle w:val="FootnoteText"/>
        <w:ind w:left="-851"/>
        <w:rPr>
          <w:sz w:val="18"/>
          <w:szCs w:val="18"/>
        </w:rPr>
      </w:pPr>
      <w:r w:rsidRPr="00BF6556">
        <w:rPr>
          <w:rStyle w:val="FootnoteReference"/>
          <w:rFonts w:ascii="Times New Roman" w:hAnsi="Times New Roman" w:cs="Times New Roman"/>
        </w:rPr>
        <w:footnoteRef/>
      </w:r>
      <w:r w:rsidRPr="00BF6556">
        <w:rPr>
          <w:sz w:val="18"/>
          <w:szCs w:val="18"/>
        </w:rPr>
        <w:t>The sought increase in METT scores for the six protected areas at MTR and TE should be reassessed at project Mid Term Review to determine if given average METT points to be reached are feasible.  It should be noted that METT scores given in the GEF METT tables, and included in the GEF-07 Core Indicators for each of the protected areas at MTR and TE should also be reviewed by the project Mid Term Review.</w:t>
      </w:r>
    </w:p>
  </w:footnote>
  <w:footnote w:id="16">
    <w:p w14:paraId="56548243" w14:textId="77777777" w:rsidR="00006D21" w:rsidRPr="00E8055A" w:rsidRDefault="00006D21" w:rsidP="00031224">
      <w:pPr>
        <w:pStyle w:val="FootnoteText"/>
        <w:ind w:left="-851"/>
        <w:rPr>
          <w:sz w:val="18"/>
          <w:szCs w:val="18"/>
        </w:rPr>
      </w:pPr>
      <w:r w:rsidRPr="00E8055A">
        <w:rPr>
          <w:rStyle w:val="FootnoteReference"/>
          <w:rFonts w:ascii="Times New Roman" w:hAnsi="Times New Roman" w:cs="Times New Roman"/>
        </w:rPr>
        <w:footnoteRef/>
      </w:r>
      <w:r w:rsidRPr="00E8055A">
        <w:rPr>
          <w:sz w:val="18"/>
          <w:szCs w:val="18"/>
        </w:rPr>
        <w:t xml:space="preserve"> The 60,000 ha of new set-asides will be established following the mapping exercise (Output 2.2) and be achieved through (i) re-zoning of BRs, including expansion of core zones; and (ii) expansion of BRs.</w:t>
      </w:r>
      <w:r>
        <w:rPr>
          <w:sz w:val="18"/>
          <w:szCs w:val="18"/>
        </w:rPr>
        <w:t xml:space="preserve"> Proposed 60,000 ha distribution is WNA BR 40,000 ha and DN BR 20,000 ha.</w:t>
      </w:r>
    </w:p>
  </w:footnote>
  <w:footnote w:id="17">
    <w:p w14:paraId="0316284C" w14:textId="77777777" w:rsidR="00006D21" w:rsidRPr="00E8055A" w:rsidRDefault="00006D21" w:rsidP="00031224">
      <w:pPr>
        <w:pStyle w:val="FootnoteText"/>
        <w:ind w:left="-851"/>
        <w:rPr>
          <w:sz w:val="18"/>
          <w:szCs w:val="18"/>
        </w:rPr>
      </w:pPr>
      <w:r w:rsidRPr="00E8055A">
        <w:rPr>
          <w:rStyle w:val="FootnoteReference"/>
          <w:rFonts w:ascii="Times New Roman" w:hAnsi="Times New Roman" w:cs="Times New Roman"/>
        </w:rPr>
        <w:footnoteRef/>
      </w:r>
      <w:r w:rsidRPr="00E8055A">
        <w:rPr>
          <w:sz w:val="18"/>
          <w:szCs w:val="18"/>
        </w:rPr>
        <w:t xml:space="preserve"> Degraded forest areas to be restored to be identified through mapping exercise (Output 2.2) and include areas in Dong Nai BR and Western Nghe An BR </w:t>
      </w:r>
    </w:p>
  </w:footnote>
  <w:footnote w:id="18">
    <w:p w14:paraId="0414AAEE" w14:textId="77777777" w:rsidR="00006D21" w:rsidRPr="00E8055A" w:rsidRDefault="00006D21" w:rsidP="00031224">
      <w:pPr>
        <w:pStyle w:val="FootnoteText"/>
        <w:ind w:left="-851"/>
        <w:rPr>
          <w:sz w:val="18"/>
          <w:szCs w:val="18"/>
        </w:rPr>
      </w:pPr>
      <w:r w:rsidRPr="00E8055A">
        <w:rPr>
          <w:rStyle w:val="FootnoteReference"/>
          <w:rFonts w:ascii="Times New Roman" w:hAnsi="Times New Roman" w:cs="Times New Roman"/>
        </w:rPr>
        <w:footnoteRef/>
      </w:r>
      <w:r w:rsidRPr="00E8055A">
        <w:rPr>
          <w:sz w:val="18"/>
          <w:szCs w:val="18"/>
        </w:rPr>
        <w:t xml:space="preserve"> All baseline values to be further validated in Year 1. </w:t>
      </w:r>
    </w:p>
  </w:footnote>
  <w:footnote w:id="19">
    <w:p w14:paraId="27EE0C3C" w14:textId="77777777" w:rsidR="00006D21" w:rsidRPr="00E8055A" w:rsidRDefault="00006D21" w:rsidP="00031224">
      <w:pPr>
        <w:pStyle w:val="FootnoteText"/>
        <w:ind w:left="-851"/>
        <w:rPr>
          <w:sz w:val="18"/>
          <w:szCs w:val="18"/>
        </w:rPr>
      </w:pPr>
      <w:r w:rsidRPr="00E8055A">
        <w:rPr>
          <w:rStyle w:val="FootnoteReference"/>
          <w:rFonts w:ascii="Times New Roman" w:hAnsi="Times New Roman" w:cs="Times New Roman"/>
        </w:rPr>
        <w:footnoteRef/>
      </w:r>
      <w:r w:rsidRPr="00E8055A">
        <w:rPr>
          <w:sz w:val="18"/>
          <w:szCs w:val="18"/>
        </w:rPr>
        <w:t xml:space="preserve"> Data provided by CLC BR for 2014 for Land Crab and 2015 for coral cover</w:t>
      </w:r>
    </w:p>
  </w:footnote>
  <w:footnote w:id="20">
    <w:p w14:paraId="725824DD" w14:textId="77777777" w:rsidR="00006D21" w:rsidRPr="00E8055A" w:rsidRDefault="00006D21" w:rsidP="00031224">
      <w:pPr>
        <w:pStyle w:val="FootnoteText"/>
        <w:ind w:left="-851"/>
        <w:rPr>
          <w:sz w:val="18"/>
          <w:szCs w:val="18"/>
        </w:rPr>
      </w:pPr>
      <w:r w:rsidRPr="00E8055A">
        <w:rPr>
          <w:rStyle w:val="FootnoteReference"/>
          <w:rFonts w:ascii="Times New Roman" w:hAnsi="Times New Roman" w:cs="Times New Roman"/>
        </w:rPr>
        <w:footnoteRef/>
      </w:r>
      <w:r w:rsidRPr="00E8055A">
        <w:rPr>
          <w:sz w:val="18"/>
          <w:szCs w:val="18"/>
        </w:rPr>
        <w:t xml:space="preserve"> Data provided by DN BR for 2013 for Black shank douc and Yellow crested gibbon and 2016 for gaur.</w:t>
      </w:r>
    </w:p>
  </w:footnote>
  <w:footnote w:id="21">
    <w:p w14:paraId="3A8B2364" w14:textId="77777777" w:rsidR="00006D21" w:rsidRPr="00E8055A" w:rsidRDefault="00006D21" w:rsidP="00E8055A">
      <w:pPr>
        <w:pStyle w:val="FootnoteText"/>
        <w:ind w:left="-900"/>
        <w:rPr>
          <w:sz w:val="18"/>
          <w:szCs w:val="18"/>
        </w:rPr>
      </w:pPr>
      <w:r w:rsidRPr="00E8055A">
        <w:rPr>
          <w:rStyle w:val="FootnoteReference"/>
          <w:rFonts w:ascii="Times New Roman" w:hAnsi="Times New Roman" w:cs="Times New Roman"/>
        </w:rPr>
        <w:footnoteRef/>
      </w:r>
      <w:r w:rsidRPr="00E8055A">
        <w:rPr>
          <w:sz w:val="18"/>
          <w:szCs w:val="18"/>
        </w:rPr>
        <w:t xml:space="preserve"> Includes 96 individuals in Dong Nai NR and 104 individuals in Cat Tien NP making total of 200 individuals</w:t>
      </w:r>
    </w:p>
  </w:footnote>
  <w:footnote w:id="22">
    <w:p w14:paraId="06D9812F" w14:textId="77777777" w:rsidR="00006D21" w:rsidRPr="00E8055A" w:rsidRDefault="00006D21" w:rsidP="00E8055A">
      <w:pPr>
        <w:pStyle w:val="FootnoteText"/>
        <w:ind w:left="-900"/>
        <w:rPr>
          <w:sz w:val="18"/>
          <w:szCs w:val="18"/>
        </w:rPr>
      </w:pPr>
      <w:r w:rsidRPr="00E8055A">
        <w:rPr>
          <w:rStyle w:val="FootnoteReference"/>
          <w:rFonts w:ascii="Times New Roman" w:hAnsi="Times New Roman" w:cs="Times New Roman"/>
        </w:rPr>
        <w:footnoteRef/>
      </w:r>
      <w:r w:rsidRPr="00E8055A">
        <w:rPr>
          <w:sz w:val="18"/>
          <w:szCs w:val="18"/>
        </w:rPr>
        <w:t xml:space="preserve"> A total of </w:t>
      </w:r>
      <w:r w:rsidRPr="00E8055A">
        <w:rPr>
          <w:sz w:val="18"/>
          <w:szCs w:val="18"/>
          <w:u w:val="single"/>
        </w:rPr>
        <w:t>+</w:t>
      </w:r>
      <w:r w:rsidRPr="00E8055A">
        <w:rPr>
          <w:sz w:val="18"/>
          <w:szCs w:val="18"/>
        </w:rPr>
        <w:t xml:space="preserve"> 37 individuals on Dong Nai NR and Cat Tien NP</w:t>
      </w:r>
    </w:p>
  </w:footnote>
  <w:footnote w:id="23">
    <w:p w14:paraId="613D90FC" w14:textId="77777777" w:rsidR="00006D21" w:rsidRPr="00E8055A" w:rsidRDefault="00006D21" w:rsidP="00E8055A">
      <w:pPr>
        <w:pStyle w:val="FootnoteText"/>
        <w:ind w:left="-900"/>
        <w:rPr>
          <w:sz w:val="18"/>
          <w:szCs w:val="18"/>
        </w:rPr>
      </w:pPr>
      <w:r w:rsidRPr="00E8055A">
        <w:rPr>
          <w:rStyle w:val="FootnoteReference"/>
          <w:rFonts w:ascii="Times New Roman" w:hAnsi="Times New Roman" w:cs="Times New Roman"/>
        </w:rPr>
        <w:footnoteRef/>
      </w:r>
      <w:r w:rsidRPr="00E8055A">
        <w:rPr>
          <w:sz w:val="18"/>
          <w:szCs w:val="18"/>
        </w:rPr>
        <w:t xml:space="preserve"> Only accounted from Cat Tien NP</w:t>
      </w:r>
    </w:p>
  </w:footnote>
  <w:footnote w:id="24">
    <w:p w14:paraId="11EFF422" w14:textId="77777777" w:rsidR="00006D21" w:rsidRPr="00E8055A" w:rsidRDefault="00006D21" w:rsidP="00E8055A">
      <w:pPr>
        <w:pStyle w:val="FootnoteText"/>
        <w:ind w:left="-900"/>
        <w:rPr>
          <w:sz w:val="18"/>
          <w:szCs w:val="18"/>
        </w:rPr>
      </w:pPr>
      <w:r w:rsidRPr="00E8055A">
        <w:rPr>
          <w:rStyle w:val="FootnoteReference"/>
          <w:rFonts w:ascii="Times New Roman" w:hAnsi="Times New Roman" w:cs="Times New Roman"/>
        </w:rPr>
        <w:footnoteRef/>
      </w:r>
      <w:r w:rsidRPr="00E8055A">
        <w:rPr>
          <w:sz w:val="18"/>
          <w:szCs w:val="18"/>
        </w:rPr>
        <w:t xml:space="preserve"> Data from FFI for 2011 for White-cheeked gibbon within Pu Mat National Park</w:t>
      </w:r>
    </w:p>
  </w:footnote>
  <w:footnote w:id="25">
    <w:p w14:paraId="3D7574FF" w14:textId="77777777" w:rsidR="00006D21" w:rsidRPr="00E8055A" w:rsidRDefault="00006D21" w:rsidP="00E8055A">
      <w:pPr>
        <w:pStyle w:val="FootnoteText"/>
        <w:ind w:left="-900"/>
        <w:rPr>
          <w:sz w:val="18"/>
          <w:szCs w:val="18"/>
        </w:rPr>
      </w:pPr>
      <w:r w:rsidRPr="00E8055A">
        <w:rPr>
          <w:rStyle w:val="FootnoteReference"/>
          <w:rFonts w:ascii="Times New Roman" w:hAnsi="Times New Roman" w:cs="Times New Roman"/>
        </w:rPr>
        <w:footnoteRef/>
      </w:r>
      <w:r w:rsidRPr="00E8055A">
        <w:rPr>
          <w:sz w:val="18"/>
          <w:szCs w:val="18"/>
        </w:rPr>
        <w:t xml:space="preserve"> Only in Pu Huong NR (40)</w:t>
      </w:r>
    </w:p>
  </w:footnote>
  <w:footnote w:id="26">
    <w:p w14:paraId="5E1640C3" w14:textId="77777777" w:rsidR="00006D21" w:rsidRPr="00E8055A" w:rsidRDefault="00006D21" w:rsidP="00E8055A">
      <w:pPr>
        <w:pStyle w:val="FootnoteText"/>
        <w:ind w:left="-900"/>
        <w:rPr>
          <w:sz w:val="18"/>
          <w:szCs w:val="18"/>
        </w:rPr>
      </w:pPr>
      <w:r w:rsidRPr="00E8055A">
        <w:rPr>
          <w:rStyle w:val="FootnoteReference"/>
          <w:rFonts w:ascii="Times New Roman" w:hAnsi="Times New Roman" w:cs="Times New Roman"/>
        </w:rPr>
        <w:footnoteRef/>
      </w:r>
      <w:r w:rsidRPr="00E8055A">
        <w:rPr>
          <w:sz w:val="18"/>
          <w:szCs w:val="18"/>
        </w:rPr>
        <w:t xml:space="preserve"> Approximately 455 from Pu Huong NR and 20 from Pu Mat NP</w:t>
      </w:r>
    </w:p>
  </w:footnote>
  <w:footnote w:id="27">
    <w:p w14:paraId="727B2083" w14:textId="20233515" w:rsidR="00875BF0" w:rsidRPr="00966B3E" w:rsidRDefault="00875BF0" w:rsidP="00966B3E">
      <w:pPr>
        <w:pStyle w:val="FootnoteText"/>
        <w:ind w:left="-900"/>
        <w:rPr>
          <w:color w:val="000000"/>
          <w:highlight w:val="cyan"/>
        </w:rPr>
      </w:pPr>
      <w:r>
        <w:rPr>
          <w:rStyle w:val="FootnoteReference"/>
        </w:rPr>
        <w:footnoteRef/>
      </w:r>
      <w:r>
        <w:t xml:space="preserve"> </w:t>
      </w:r>
      <w:r w:rsidR="0039715A" w:rsidRPr="00966B3E">
        <w:rPr>
          <w:sz w:val="18"/>
          <w:szCs w:val="18"/>
          <w:highlight w:val="green"/>
        </w:rPr>
        <w:t>New</w:t>
      </w:r>
      <w:r w:rsidR="00E60E1B" w:rsidRPr="00966B3E">
        <w:rPr>
          <w:sz w:val="18"/>
          <w:szCs w:val="18"/>
          <w:highlight w:val="green"/>
        </w:rPr>
        <w:t>:</w:t>
      </w:r>
      <w:r w:rsidR="0039715A" w:rsidRPr="00966B3E">
        <w:rPr>
          <w:sz w:val="18"/>
          <w:szCs w:val="18"/>
          <w:highlight w:val="green"/>
        </w:rPr>
        <w:t xml:space="preserve"> </w:t>
      </w:r>
      <w:r w:rsidR="006A7BFA">
        <w:rPr>
          <w:sz w:val="18"/>
          <w:szCs w:val="18"/>
          <w:highlight w:val="green"/>
        </w:rPr>
        <w:t xml:space="preserve">The </w:t>
      </w:r>
      <w:r w:rsidR="00E60E1B" w:rsidRPr="00966B3E">
        <w:rPr>
          <w:color w:val="000000"/>
          <w:sz w:val="18"/>
          <w:szCs w:val="18"/>
          <w:highlight w:val="green"/>
        </w:rPr>
        <w:t>target species baselines</w:t>
      </w:r>
      <w:r w:rsidR="00966B3E">
        <w:rPr>
          <w:color w:val="000000"/>
          <w:sz w:val="18"/>
          <w:szCs w:val="18"/>
          <w:highlight w:val="green"/>
        </w:rPr>
        <w:t>,</w:t>
      </w:r>
      <w:r w:rsidR="00E60E1B" w:rsidRPr="00966B3E">
        <w:rPr>
          <w:color w:val="000000"/>
          <w:sz w:val="18"/>
          <w:szCs w:val="18"/>
          <w:highlight w:val="green"/>
        </w:rPr>
        <w:t xml:space="preserve"> </w:t>
      </w:r>
      <w:r w:rsidR="006D13CB">
        <w:rPr>
          <w:color w:val="000000"/>
          <w:sz w:val="18"/>
          <w:szCs w:val="18"/>
          <w:highlight w:val="green"/>
        </w:rPr>
        <w:t xml:space="preserve">originally </w:t>
      </w:r>
      <w:r w:rsidR="006A7BFA">
        <w:rPr>
          <w:color w:val="000000"/>
          <w:sz w:val="18"/>
          <w:szCs w:val="18"/>
          <w:highlight w:val="green"/>
        </w:rPr>
        <w:t>stated in the ProDoc and restated in the Inception Report, were based on rather</w:t>
      </w:r>
      <w:r w:rsidR="00E60E1B" w:rsidRPr="00966B3E">
        <w:rPr>
          <w:color w:val="000000"/>
          <w:sz w:val="18"/>
          <w:szCs w:val="18"/>
          <w:highlight w:val="green"/>
        </w:rPr>
        <w:t xml:space="preserve"> </w:t>
      </w:r>
      <w:r w:rsidRPr="00966B3E">
        <w:rPr>
          <w:color w:val="000000"/>
          <w:sz w:val="18"/>
          <w:szCs w:val="18"/>
          <w:highlight w:val="green"/>
        </w:rPr>
        <w:t>out of date</w:t>
      </w:r>
      <w:r w:rsidR="006A7BFA">
        <w:rPr>
          <w:color w:val="000000"/>
          <w:sz w:val="18"/>
          <w:szCs w:val="18"/>
          <w:highlight w:val="green"/>
        </w:rPr>
        <w:t xml:space="preserve"> data</w:t>
      </w:r>
      <w:r w:rsidRPr="00966B3E">
        <w:rPr>
          <w:color w:val="000000"/>
          <w:sz w:val="18"/>
          <w:szCs w:val="18"/>
          <w:highlight w:val="green"/>
        </w:rPr>
        <w:t xml:space="preserve"> (</w:t>
      </w:r>
      <w:r w:rsidR="006A7BFA">
        <w:rPr>
          <w:color w:val="000000"/>
          <w:sz w:val="18"/>
          <w:szCs w:val="18"/>
          <w:highlight w:val="green"/>
        </w:rPr>
        <w:t>e.g.</w:t>
      </w:r>
      <w:r w:rsidR="00E60E1B" w:rsidRPr="00966B3E">
        <w:rPr>
          <w:color w:val="000000"/>
          <w:sz w:val="18"/>
          <w:szCs w:val="18"/>
          <w:highlight w:val="green"/>
        </w:rPr>
        <w:t xml:space="preserve"> </w:t>
      </w:r>
      <w:r w:rsidRPr="00966B3E">
        <w:rPr>
          <w:color w:val="000000"/>
          <w:sz w:val="18"/>
          <w:szCs w:val="18"/>
          <w:highlight w:val="green"/>
        </w:rPr>
        <w:t xml:space="preserve">from 2011, 2013, 2014.) and </w:t>
      </w:r>
      <w:r w:rsidR="006A7BFA">
        <w:rPr>
          <w:color w:val="000000"/>
          <w:sz w:val="18"/>
          <w:szCs w:val="18"/>
          <w:highlight w:val="green"/>
        </w:rPr>
        <w:t xml:space="preserve">the </w:t>
      </w:r>
      <w:r w:rsidR="00731E06" w:rsidRPr="005A1F8D">
        <w:rPr>
          <w:color w:val="000000"/>
          <w:sz w:val="18"/>
          <w:szCs w:val="18"/>
          <w:highlight w:val="green"/>
        </w:rPr>
        <w:t>estimat</w:t>
      </w:r>
      <w:r w:rsidR="00731E06">
        <w:rPr>
          <w:color w:val="000000"/>
          <w:sz w:val="18"/>
          <w:szCs w:val="18"/>
          <w:highlight w:val="green"/>
        </w:rPr>
        <w:t xml:space="preserve">ions </w:t>
      </w:r>
      <w:r w:rsidR="006A7BFA">
        <w:rPr>
          <w:color w:val="000000"/>
          <w:sz w:val="18"/>
          <w:szCs w:val="18"/>
          <w:highlight w:val="green"/>
        </w:rPr>
        <w:t xml:space="preserve">were provided </w:t>
      </w:r>
      <w:r w:rsidR="00187582" w:rsidRPr="00966B3E">
        <w:rPr>
          <w:color w:val="000000"/>
          <w:sz w:val="18"/>
          <w:szCs w:val="18"/>
          <w:highlight w:val="green"/>
        </w:rPr>
        <w:t>with</w:t>
      </w:r>
      <w:r w:rsidR="000444A4">
        <w:rPr>
          <w:color w:val="000000"/>
          <w:sz w:val="18"/>
          <w:szCs w:val="18"/>
          <w:highlight w:val="green"/>
        </w:rPr>
        <w:t xml:space="preserve"> unclear</w:t>
      </w:r>
      <w:r w:rsidR="00187582" w:rsidRPr="00966B3E">
        <w:rPr>
          <w:color w:val="000000"/>
          <w:sz w:val="18"/>
          <w:szCs w:val="18"/>
          <w:highlight w:val="green"/>
        </w:rPr>
        <w:t xml:space="preserve"> data source</w:t>
      </w:r>
      <w:r w:rsidR="000444A4">
        <w:rPr>
          <w:color w:val="000000"/>
          <w:sz w:val="18"/>
          <w:szCs w:val="18"/>
          <w:highlight w:val="green"/>
        </w:rPr>
        <w:t>s</w:t>
      </w:r>
      <w:r w:rsidR="004247CD">
        <w:rPr>
          <w:color w:val="000000"/>
          <w:sz w:val="18"/>
          <w:szCs w:val="18"/>
          <w:highlight w:val="green"/>
        </w:rPr>
        <w:t xml:space="preserve"> and date</w:t>
      </w:r>
      <w:r w:rsidR="006A7BFA">
        <w:rPr>
          <w:color w:val="000000"/>
          <w:sz w:val="18"/>
          <w:szCs w:val="18"/>
          <w:highlight w:val="green"/>
        </w:rPr>
        <w:t>s</w:t>
      </w:r>
      <w:r w:rsidR="000B2A7B">
        <w:rPr>
          <w:color w:val="000000"/>
          <w:sz w:val="18"/>
          <w:szCs w:val="18"/>
          <w:highlight w:val="green"/>
        </w:rPr>
        <w:t xml:space="preserve"> (</w:t>
      </w:r>
      <w:r w:rsidR="006A7BFA">
        <w:rPr>
          <w:color w:val="000000"/>
          <w:sz w:val="18"/>
          <w:szCs w:val="18"/>
          <w:highlight w:val="green"/>
        </w:rPr>
        <w:t>e.g.</w:t>
      </w:r>
      <w:r w:rsidR="000B2A7B">
        <w:rPr>
          <w:color w:val="000000"/>
          <w:sz w:val="18"/>
          <w:szCs w:val="18"/>
          <w:highlight w:val="green"/>
        </w:rPr>
        <w:t xml:space="preserve"> the data </w:t>
      </w:r>
      <w:r w:rsidR="006D13CB">
        <w:rPr>
          <w:color w:val="000000"/>
          <w:sz w:val="18"/>
          <w:szCs w:val="18"/>
          <w:highlight w:val="green"/>
        </w:rPr>
        <w:t>for</w:t>
      </w:r>
      <w:r w:rsidR="000B2A7B">
        <w:rPr>
          <w:color w:val="000000"/>
          <w:sz w:val="18"/>
          <w:szCs w:val="18"/>
          <w:highlight w:val="green"/>
        </w:rPr>
        <w:t xml:space="preserve"> </w:t>
      </w:r>
      <w:r w:rsidR="000B2A7B" w:rsidRPr="00966B3E">
        <w:rPr>
          <w:color w:val="000000"/>
          <w:sz w:val="18"/>
          <w:szCs w:val="18"/>
          <w:highlight w:val="green"/>
        </w:rPr>
        <w:t>Barbe’s Langur in Tay Nghe An BR</w:t>
      </w:r>
      <w:r w:rsidR="00224802">
        <w:rPr>
          <w:color w:val="000000"/>
          <w:sz w:val="18"/>
          <w:szCs w:val="18"/>
          <w:highlight w:val="green"/>
        </w:rPr>
        <w:t xml:space="preserve">, </w:t>
      </w:r>
      <w:r w:rsidR="00224802" w:rsidRPr="00966B3E">
        <w:rPr>
          <w:color w:val="000000"/>
          <w:sz w:val="18"/>
          <w:szCs w:val="18"/>
          <w:highlight w:val="green"/>
        </w:rPr>
        <w:t>White-cheeked crested gibbon in Pu Huong BR</w:t>
      </w:r>
      <w:r w:rsidR="006A7BFA">
        <w:rPr>
          <w:color w:val="000000"/>
          <w:sz w:val="18"/>
          <w:szCs w:val="18"/>
          <w:highlight w:val="green"/>
        </w:rPr>
        <w:t>, etc</w:t>
      </w:r>
      <w:r w:rsidR="00224802" w:rsidRPr="00966B3E">
        <w:rPr>
          <w:color w:val="000000"/>
          <w:sz w:val="18"/>
          <w:szCs w:val="18"/>
          <w:highlight w:val="green"/>
        </w:rPr>
        <w:t>.</w:t>
      </w:r>
      <w:r w:rsidR="000B2A7B" w:rsidRPr="00966B3E">
        <w:rPr>
          <w:color w:val="000000"/>
          <w:sz w:val="18"/>
          <w:szCs w:val="18"/>
          <w:highlight w:val="green"/>
        </w:rPr>
        <w:t>)</w:t>
      </w:r>
      <w:r w:rsidR="00E60E1B" w:rsidRPr="00966B3E">
        <w:rPr>
          <w:color w:val="000000"/>
          <w:sz w:val="18"/>
          <w:szCs w:val="18"/>
          <w:highlight w:val="green"/>
        </w:rPr>
        <w:t>.</w:t>
      </w:r>
      <w:r w:rsidR="00187582" w:rsidRPr="00966B3E">
        <w:rPr>
          <w:color w:val="000000"/>
          <w:sz w:val="18"/>
          <w:szCs w:val="18"/>
          <w:highlight w:val="green"/>
        </w:rPr>
        <w:t xml:space="preserve"> The </w:t>
      </w:r>
      <w:r w:rsidR="00754E1F" w:rsidRPr="00966B3E">
        <w:rPr>
          <w:color w:val="000000"/>
          <w:sz w:val="18"/>
          <w:szCs w:val="18"/>
          <w:highlight w:val="green"/>
        </w:rPr>
        <w:t xml:space="preserve">proposed </w:t>
      </w:r>
      <w:r w:rsidR="00187582" w:rsidRPr="00966B3E">
        <w:rPr>
          <w:color w:val="000000"/>
          <w:sz w:val="18"/>
          <w:szCs w:val="18"/>
          <w:highlight w:val="green"/>
        </w:rPr>
        <w:t>updat</w:t>
      </w:r>
      <w:r w:rsidR="00366CB0" w:rsidRPr="00966B3E">
        <w:rPr>
          <w:color w:val="000000"/>
          <w:sz w:val="18"/>
          <w:szCs w:val="18"/>
          <w:highlight w:val="green"/>
        </w:rPr>
        <w:t>e</w:t>
      </w:r>
      <w:r w:rsidR="00754E1F" w:rsidRPr="00966B3E">
        <w:rPr>
          <w:color w:val="000000"/>
          <w:sz w:val="18"/>
          <w:szCs w:val="18"/>
          <w:highlight w:val="green"/>
        </w:rPr>
        <w:t>s</w:t>
      </w:r>
      <w:r w:rsidR="00187582" w:rsidRPr="00966B3E">
        <w:rPr>
          <w:color w:val="000000"/>
          <w:sz w:val="18"/>
          <w:szCs w:val="18"/>
          <w:highlight w:val="green"/>
        </w:rPr>
        <w:t xml:space="preserve"> </w:t>
      </w:r>
      <w:r w:rsidR="006A7BFA">
        <w:rPr>
          <w:color w:val="000000"/>
          <w:sz w:val="18"/>
          <w:szCs w:val="18"/>
          <w:highlight w:val="green"/>
        </w:rPr>
        <w:t xml:space="preserve">of </w:t>
      </w:r>
      <w:r w:rsidR="00187582" w:rsidRPr="00966B3E">
        <w:rPr>
          <w:color w:val="000000"/>
          <w:sz w:val="18"/>
          <w:szCs w:val="18"/>
          <w:highlight w:val="green"/>
        </w:rPr>
        <w:t xml:space="preserve">the </w:t>
      </w:r>
      <w:r w:rsidR="00754E1F" w:rsidRPr="00966B3E">
        <w:rPr>
          <w:color w:val="000000"/>
          <w:sz w:val="18"/>
          <w:szCs w:val="18"/>
          <w:highlight w:val="green"/>
        </w:rPr>
        <w:t xml:space="preserve">target species </w:t>
      </w:r>
      <w:r w:rsidR="00187582" w:rsidRPr="00966B3E">
        <w:rPr>
          <w:color w:val="000000"/>
          <w:sz w:val="18"/>
          <w:szCs w:val="18"/>
          <w:highlight w:val="green"/>
        </w:rPr>
        <w:t>baseline</w:t>
      </w:r>
      <w:r w:rsidR="00754E1F" w:rsidRPr="00966B3E">
        <w:rPr>
          <w:color w:val="000000"/>
          <w:sz w:val="18"/>
          <w:szCs w:val="18"/>
          <w:highlight w:val="green"/>
        </w:rPr>
        <w:t>s</w:t>
      </w:r>
      <w:r w:rsidR="00187582" w:rsidRPr="00966B3E">
        <w:rPr>
          <w:color w:val="000000"/>
          <w:sz w:val="18"/>
          <w:szCs w:val="18"/>
          <w:highlight w:val="green"/>
        </w:rPr>
        <w:t xml:space="preserve"> at </w:t>
      </w:r>
      <w:r w:rsidR="00754E1F" w:rsidRPr="00966B3E">
        <w:rPr>
          <w:color w:val="000000"/>
          <w:sz w:val="18"/>
          <w:szCs w:val="18"/>
          <w:highlight w:val="green"/>
        </w:rPr>
        <w:t>0</w:t>
      </w:r>
      <w:r w:rsidR="00187582" w:rsidRPr="00966B3E">
        <w:rPr>
          <w:color w:val="000000"/>
          <w:sz w:val="18"/>
          <w:szCs w:val="18"/>
          <w:highlight w:val="green"/>
        </w:rPr>
        <w:t>3 BRs</w:t>
      </w:r>
      <w:r w:rsidR="006A7BFA">
        <w:rPr>
          <w:color w:val="000000"/>
          <w:sz w:val="18"/>
          <w:szCs w:val="18"/>
          <w:highlight w:val="green"/>
        </w:rPr>
        <w:t xml:space="preserve"> are</w:t>
      </w:r>
      <w:r w:rsidR="00187582" w:rsidRPr="00966B3E">
        <w:rPr>
          <w:color w:val="000000"/>
          <w:sz w:val="18"/>
          <w:szCs w:val="18"/>
          <w:highlight w:val="green"/>
        </w:rPr>
        <w:t xml:space="preserve"> </w:t>
      </w:r>
      <w:r w:rsidR="00E771F4" w:rsidRPr="00966B3E">
        <w:rPr>
          <w:color w:val="000000"/>
          <w:sz w:val="18"/>
          <w:szCs w:val="18"/>
          <w:highlight w:val="green"/>
        </w:rPr>
        <w:t xml:space="preserve">based on </w:t>
      </w:r>
      <w:r w:rsidR="00366CB0" w:rsidRPr="00966B3E">
        <w:rPr>
          <w:color w:val="000000"/>
          <w:sz w:val="18"/>
          <w:szCs w:val="18"/>
          <w:highlight w:val="green"/>
        </w:rPr>
        <w:t xml:space="preserve">the </w:t>
      </w:r>
      <w:r w:rsidR="00754E1F" w:rsidRPr="00966B3E">
        <w:rPr>
          <w:color w:val="000000"/>
          <w:sz w:val="18"/>
          <w:szCs w:val="18"/>
          <w:highlight w:val="green"/>
        </w:rPr>
        <w:t xml:space="preserve">results of </w:t>
      </w:r>
      <w:r w:rsidR="00366CB0" w:rsidRPr="00966B3E">
        <w:rPr>
          <w:color w:val="000000"/>
          <w:sz w:val="18"/>
          <w:szCs w:val="18"/>
          <w:highlight w:val="green"/>
        </w:rPr>
        <w:t xml:space="preserve">most updated </w:t>
      </w:r>
      <w:r w:rsidR="00E771F4" w:rsidRPr="00966B3E">
        <w:rPr>
          <w:color w:val="000000"/>
          <w:sz w:val="18"/>
          <w:szCs w:val="18"/>
          <w:highlight w:val="green"/>
        </w:rPr>
        <w:t>monitoring</w:t>
      </w:r>
      <w:r w:rsidR="006A7BFA">
        <w:rPr>
          <w:color w:val="000000"/>
          <w:sz w:val="18"/>
          <w:szCs w:val="18"/>
          <w:highlight w:val="green"/>
        </w:rPr>
        <w:t xml:space="preserve"> in 2021, which is one year after project commencement, as suggested in the ProDoc</w:t>
      </w:r>
      <w:r w:rsidR="00E771F4" w:rsidRPr="00966B3E">
        <w:rPr>
          <w:color w:val="000000"/>
          <w:sz w:val="18"/>
          <w:szCs w:val="18"/>
          <w:highlight w:val="green"/>
        </w:rPr>
        <w:t xml:space="preserve">. </w:t>
      </w:r>
      <w:r w:rsidR="006A7BFA">
        <w:rPr>
          <w:color w:val="000000"/>
          <w:sz w:val="18"/>
          <w:szCs w:val="18"/>
          <w:highlight w:val="green"/>
        </w:rPr>
        <w:t>In addition, t</w:t>
      </w:r>
      <w:r w:rsidR="00E771F4" w:rsidRPr="00966B3E">
        <w:rPr>
          <w:color w:val="000000"/>
          <w:sz w:val="18"/>
          <w:szCs w:val="18"/>
          <w:highlight w:val="green"/>
        </w:rPr>
        <w:t xml:space="preserve">he estimated </w:t>
      </w:r>
      <w:r w:rsidR="00754E1F" w:rsidRPr="00966B3E">
        <w:rPr>
          <w:color w:val="000000"/>
          <w:sz w:val="18"/>
          <w:szCs w:val="18"/>
          <w:highlight w:val="green"/>
        </w:rPr>
        <w:t>number</w:t>
      </w:r>
      <w:r w:rsidR="006A7BFA">
        <w:rPr>
          <w:color w:val="000000"/>
          <w:sz w:val="18"/>
          <w:szCs w:val="18"/>
          <w:highlight w:val="green"/>
        </w:rPr>
        <w:t xml:space="preserve"> </w:t>
      </w:r>
      <w:r w:rsidR="00754E1F" w:rsidRPr="00966B3E">
        <w:rPr>
          <w:color w:val="000000"/>
          <w:sz w:val="18"/>
          <w:szCs w:val="18"/>
          <w:highlight w:val="green"/>
        </w:rPr>
        <w:t xml:space="preserve">of </w:t>
      </w:r>
      <w:r w:rsidR="00E771F4" w:rsidRPr="00966B3E">
        <w:rPr>
          <w:color w:val="000000"/>
          <w:sz w:val="18"/>
          <w:szCs w:val="18"/>
          <w:highlight w:val="green"/>
        </w:rPr>
        <w:t xml:space="preserve">individuals of </w:t>
      </w:r>
      <w:r w:rsidR="00754E1F" w:rsidRPr="00966B3E">
        <w:rPr>
          <w:color w:val="000000"/>
          <w:sz w:val="18"/>
          <w:szCs w:val="18"/>
          <w:highlight w:val="green"/>
        </w:rPr>
        <w:t xml:space="preserve">each </w:t>
      </w:r>
      <w:r w:rsidR="00E771F4" w:rsidRPr="00966B3E">
        <w:rPr>
          <w:color w:val="000000"/>
          <w:sz w:val="18"/>
          <w:szCs w:val="18"/>
          <w:highlight w:val="green"/>
        </w:rPr>
        <w:t>targeted species depend</w:t>
      </w:r>
      <w:r w:rsidR="00754E1F" w:rsidRPr="00966B3E">
        <w:rPr>
          <w:color w:val="000000"/>
          <w:sz w:val="18"/>
          <w:szCs w:val="18"/>
          <w:highlight w:val="green"/>
        </w:rPr>
        <w:t>s</w:t>
      </w:r>
      <w:r w:rsidR="00E771F4" w:rsidRPr="00966B3E">
        <w:rPr>
          <w:color w:val="000000"/>
          <w:sz w:val="18"/>
          <w:szCs w:val="18"/>
          <w:highlight w:val="green"/>
        </w:rPr>
        <w:t xml:space="preserve"> on the approach and methods </w:t>
      </w:r>
      <w:r w:rsidR="00366CB0" w:rsidRPr="00966B3E">
        <w:rPr>
          <w:color w:val="000000"/>
          <w:sz w:val="18"/>
          <w:szCs w:val="18"/>
          <w:highlight w:val="green"/>
        </w:rPr>
        <w:t>applied</w:t>
      </w:r>
      <w:r w:rsidR="00E771F4" w:rsidRPr="00966B3E">
        <w:rPr>
          <w:color w:val="000000"/>
          <w:sz w:val="18"/>
          <w:szCs w:val="18"/>
          <w:highlight w:val="green"/>
        </w:rPr>
        <w:t xml:space="preserve"> in the monitoring process</w:t>
      </w:r>
      <w:r w:rsidR="009936BD" w:rsidRPr="00966B3E">
        <w:rPr>
          <w:color w:val="000000"/>
          <w:sz w:val="18"/>
          <w:szCs w:val="18"/>
          <w:highlight w:val="green"/>
        </w:rPr>
        <w:t xml:space="preserve">. </w:t>
      </w:r>
      <w:r w:rsidR="006D13CB">
        <w:rPr>
          <w:color w:val="000000"/>
          <w:sz w:val="18"/>
          <w:szCs w:val="18"/>
          <w:highlight w:val="green"/>
        </w:rPr>
        <w:t>T</w:t>
      </w:r>
      <w:r w:rsidR="009936BD" w:rsidRPr="00966B3E">
        <w:rPr>
          <w:color w:val="000000"/>
          <w:sz w:val="18"/>
          <w:szCs w:val="18"/>
          <w:highlight w:val="green"/>
        </w:rPr>
        <w:t xml:space="preserve">he estimated </w:t>
      </w:r>
      <w:r w:rsidR="00754E1F" w:rsidRPr="00966B3E">
        <w:rPr>
          <w:color w:val="000000"/>
          <w:sz w:val="18"/>
          <w:szCs w:val="18"/>
          <w:highlight w:val="green"/>
        </w:rPr>
        <w:t>population</w:t>
      </w:r>
      <w:r w:rsidR="006D13CB">
        <w:rPr>
          <w:color w:val="000000"/>
          <w:sz w:val="18"/>
          <w:szCs w:val="18"/>
          <w:highlight w:val="green"/>
        </w:rPr>
        <w:t>s</w:t>
      </w:r>
      <w:r w:rsidR="00754E1F" w:rsidRPr="00966B3E">
        <w:rPr>
          <w:color w:val="000000"/>
          <w:sz w:val="18"/>
          <w:szCs w:val="18"/>
          <w:highlight w:val="green"/>
        </w:rPr>
        <w:t xml:space="preserve"> for </w:t>
      </w:r>
      <w:r w:rsidR="009936BD" w:rsidRPr="00966B3E">
        <w:rPr>
          <w:color w:val="000000"/>
          <w:sz w:val="18"/>
          <w:szCs w:val="18"/>
          <w:highlight w:val="green"/>
        </w:rPr>
        <w:t xml:space="preserve">target species between the new </w:t>
      </w:r>
      <w:r w:rsidR="00754E1F" w:rsidRPr="00966B3E">
        <w:rPr>
          <w:color w:val="000000"/>
          <w:sz w:val="18"/>
          <w:szCs w:val="18"/>
          <w:highlight w:val="green"/>
        </w:rPr>
        <w:t xml:space="preserve">2021 </w:t>
      </w:r>
      <w:r w:rsidR="009936BD" w:rsidRPr="00966B3E">
        <w:rPr>
          <w:color w:val="000000"/>
          <w:sz w:val="18"/>
          <w:szCs w:val="18"/>
          <w:highlight w:val="green"/>
        </w:rPr>
        <w:t>baseline</w:t>
      </w:r>
      <w:r w:rsidR="006D13CB">
        <w:rPr>
          <w:color w:val="000000"/>
          <w:sz w:val="18"/>
          <w:szCs w:val="18"/>
          <w:highlight w:val="green"/>
        </w:rPr>
        <w:t>s</w:t>
      </w:r>
      <w:r w:rsidR="009936BD" w:rsidRPr="00966B3E">
        <w:rPr>
          <w:color w:val="000000"/>
          <w:sz w:val="18"/>
          <w:szCs w:val="18"/>
          <w:highlight w:val="green"/>
        </w:rPr>
        <w:t xml:space="preserve"> and old baseline</w:t>
      </w:r>
      <w:r w:rsidR="006D13CB">
        <w:rPr>
          <w:color w:val="000000"/>
          <w:sz w:val="18"/>
          <w:szCs w:val="18"/>
          <w:highlight w:val="green"/>
        </w:rPr>
        <w:t>s</w:t>
      </w:r>
      <w:r w:rsidR="00366CB0" w:rsidRPr="00966B3E">
        <w:rPr>
          <w:color w:val="000000"/>
          <w:sz w:val="18"/>
          <w:szCs w:val="18"/>
          <w:highlight w:val="green"/>
        </w:rPr>
        <w:t xml:space="preserve"> in the ProDoc</w:t>
      </w:r>
      <w:r w:rsidR="009936BD" w:rsidRPr="00966B3E">
        <w:rPr>
          <w:color w:val="000000"/>
          <w:sz w:val="18"/>
          <w:szCs w:val="18"/>
          <w:highlight w:val="green"/>
        </w:rPr>
        <w:t xml:space="preserve"> are </w:t>
      </w:r>
      <w:r w:rsidR="00754E1F" w:rsidRPr="00966B3E">
        <w:rPr>
          <w:color w:val="000000"/>
          <w:sz w:val="18"/>
          <w:szCs w:val="18"/>
          <w:highlight w:val="green"/>
        </w:rPr>
        <w:t xml:space="preserve">not </w:t>
      </w:r>
      <w:r w:rsidR="006D13CB">
        <w:rPr>
          <w:color w:val="000000"/>
          <w:sz w:val="18"/>
          <w:szCs w:val="18"/>
          <w:highlight w:val="green"/>
        </w:rPr>
        <w:t xml:space="preserve">technically </w:t>
      </w:r>
      <w:r w:rsidR="009936BD" w:rsidRPr="00966B3E">
        <w:rPr>
          <w:color w:val="000000"/>
          <w:sz w:val="18"/>
          <w:szCs w:val="18"/>
          <w:highlight w:val="green"/>
        </w:rPr>
        <w:t xml:space="preserve">comparable because of </w:t>
      </w:r>
      <w:r w:rsidR="00754E1F" w:rsidRPr="00966B3E">
        <w:rPr>
          <w:color w:val="000000"/>
          <w:sz w:val="18"/>
          <w:szCs w:val="18"/>
          <w:highlight w:val="green"/>
        </w:rPr>
        <w:t xml:space="preserve">the </w:t>
      </w:r>
      <w:r w:rsidR="009936BD" w:rsidRPr="00966B3E">
        <w:rPr>
          <w:color w:val="000000"/>
          <w:sz w:val="18"/>
          <w:szCs w:val="18"/>
          <w:highlight w:val="green"/>
        </w:rPr>
        <w:t xml:space="preserve">different </w:t>
      </w:r>
      <w:r w:rsidR="00754E1F" w:rsidRPr="00966B3E">
        <w:rPr>
          <w:color w:val="000000"/>
          <w:sz w:val="18"/>
          <w:szCs w:val="18"/>
          <w:highlight w:val="green"/>
        </w:rPr>
        <w:t xml:space="preserve">methods </w:t>
      </w:r>
      <w:r w:rsidR="006D13CB">
        <w:rPr>
          <w:color w:val="000000"/>
          <w:sz w:val="18"/>
          <w:szCs w:val="18"/>
          <w:highlight w:val="green"/>
        </w:rPr>
        <w:t>applied</w:t>
      </w:r>
      <w:r w:rsidR="00754E1F" w:rsidRPr="00966B3E">
        <w:rPr>
          <w:color w:val="000000"/>
          <w:sz w:val="18"/>
          <w:szCs w:val="18"/>
          <w:highlight w:val="green"/>
        </w:rPr>
        <w:t xml:space="preserve">. </w:t>
      </w:r>
      <w:r w:rsidR="006D13CB">
        <w:rPr>
          <w:color w:val="000000"/>
          <w:sz w:val="18"/>
          <w:szCs w:val="18"/>
          <w:highlight w:val="green"/>
        </w:rPr>
        <w:t>Therefore, t</w:t>
      </w:r>
      <w:r w:rsidR="00D8575F" w:rsidRPr="00966B3E">
        <w:rPr>
          <w:color w:val="000000"/>
          <w:sz w:val="18"/>
          <w:szCs w:val="18"/>
          <w:highlight w:val="green"/>
        </w:rPr>
        <w:t>he project contends that t</w:t>
      </w:r>
      <w:r w:rsidR="00880168" w:rsidRPr="00966B3E">
        <w:rPr>
          <w:color w:val="000000"/>
          <w:sz w:val="18"/>
          <w:szCs w:val="18"/>
          <w:highlight w:val="green"/>
        </w:rPr>
        <w:t xml:space="preserve">he </w:t>
      </w:r>
      <w:r w:rsidR="00B65A6D" w:rsidRPr="00966B3E">
        <w:rPr>
          <w:color w:val="000000"/>
          <w:sz w:val="18"/>
          <w:szCs w:val="18"/>
          <w:highlight w:val="green"/>
        </w:rPr>
        <w:t>seeming</w:t>
      </w:r>
      <w:r w:rsidR="00D8575F" w:rsidRPr="00966B3E">
        <w:rPr>
          <w:color w:val="000000"/>
          <w:sz w:val="18"/>
          <w:szCs w:val="18"/>
          <w:highlight w:val="green"/>
        </w:rPr>
        <w:t xml:space="preserve"> </w:t>
      </w:r>
      <w:r w:rsidR="00880168" w:rsidRPr="00966B3E">
        <w:rPr>
          <w:color w:val="000000"/>
          <w:sz w:val="18"/>
          <w:szCs w:val="18"/>
          <w:highlight w:val="green"/>
        </w:rPr>
        <w:t xml:space="preserve">reduction of estimated </w:t>
      </w:r>
      <w:r w:rsidR="00D8575F" w:rsidRPr="00966B3E">
        <w:rPr>
          <w:color w:val="000000"/>
          <w:sz w:val="18"/>
          <w:szCs w:val="18"/>
          <w:highlight w:val="green"/>
        </w:rPr>
        <w:t>population</w:t>
      </w:r>
      <w:r w:rsidR="006D13CB">
        <w:rPr>
          <w:color w:val="000000"/>
          <w:sz w:val="18"/>
          <w:szCs w:val="18"/>
          <w:highlight w:val="green"/>
        </w:rPr>
        <w:t>s</w:t>
      </w:r>
      <w:r w:rsidR="00D8575F" w:rsidRPr="00966B3E">
        <w:rPr>
          <w:color w:val="000000"/>
          <w:sz w:val="18"/>
          <w:szCs w:val="18"/>
          <w:highlight w:val="green"/>
        </w:rPr>
        <w:t xml:space="preserve"> </w:t>
      </w:r>
      <w:r w:rsidR="00880168" w:rsidRPr="00966B3E">
        <w:rPr>
          <w:color w:val="000000"/>
          <w:sz w:val="18"/>
          <w:szCs w:val="18"/>
          <w:highlight w:val="green"/>
        </w:rPr>
        <w:t xml:space="preserve">does not reflect </w:t>
      </w:r>
      <w:r w:rsidR="00D8575F" w:rsidRPr="00966B3E">
        <w:rPr>
          <w:color w:val="000000"/>
          <w:sz w:val="18"/>
          <w:szCs w:val="18"/>
          <w:highlight w:val="green"/>
        </w:rPr>
        <w:t xml:space="preserve">reality, and that </w:t>
      </w:r>
      <w:r w:rsidR="00880168" w:rsidRPr="00966B3E">
        <w:rPr>
          <w:color w:val="000000"/>
          <w:sz w:val="18"/>
          <w:szCs w:val="18"/>
          <w:highlight w:val="green"/>
        </w:rPr>
        <w:t xml:space="preserve">the decrease of </w:t>
      </w:r>
      <w:r w:rsidR="00D8575F" w:rsidRPr="00966B3E">
        <w:rPr>
          <w:color w:val="000000"/>
          <w:sz w:val="18"/>
          <w:szCs w:val="18"/>
          <w:highlight w:val="green"/>
        </w:rPr>
        <w:t>reported population</w:t>
      </w:r>
      <w:r w:rsidR="006D13CB">
        <w:rPr>
          <w:color w:val="000000"/>
          <w:sz w:val="18"/>
          <w:szCs w:val="18"/>
          <w:highlight w:val="green"/>
        </w:rPr>
        <w:t>s is</w:t>
      </w:r>
      <w:r w:rsidR="00D8575F" w:rsidRPr="00966B3E">
        <w:rPr>
          <w:color w:val="000000"/>
          <w:sz w:val="18"/>
          <w:szCs w:val="18"/>
          <w:highlight w:val="green"/>
        </w:rPr>
        <w:t xml:space="preserve"> </w:t>
      </w:r>
      <w:r w:rsidR="00880168" w:rsidRPr="00966B3E">
        <w:rPr>
          <w:color w:val="000000"/>
          <w:sz w:val="18"/>
          <w:szCs w:val="18"/>
          <w:highlight w:val="green"/>
        </w:rPr>
        <w:t xml:space="preserve">the result of the different approaches </w:t>
      </w:r>
      <w:r w:rsidR="006D13CB">
        <w:rPr>
          <w:color w:val="000000"/>
          <w:sz w:val="18"/>
          <w:szCs w:val="18"/>
          <w:highlight w:val="green"/>
        </w:rPr>
        <w:t xml:space="preserve">used </w:t>
      </w:r>
      <w:r w:rsidR="00D8575F" w:rsidRPr="00966B3E">
        <w:rPr>
          <w:color w:val="000000"/>
          <w:sz w:val="18"/>
          <w:szCs w:val="18"/>
          <w:highlight w:val="green"/>
        </w:rPr>
        <w:t xml:space="preserve">to </w:t>
      </w:r>
      <w:r w:rsidR="00880168" w:rsidRPr="00966B3E">
        <w:rPr>
          <w:color w:val="000000"/>
          <w:sz w:val="18"/>
          <w:szCs w:val="18"/>
          <w:highlight w:val="green"/>
        </w:rPr>
        <w:t>estimat</w:t>
      </w:r>
      <w:r w:rsidR="00D8575F" w:rsidRPr="00966B3E">
        <w:rPr>
          <w:color w:val="000000"/>
          <w:sz w:val="18"/>
          <w:szCs w:val="18"/>
          <w:highlight w:val="green"/>
        </w:rPr>
        <w:t xml:space="preserve">e </w:t>
      </w:r>
      <w:r w:rsidR="006D13CB">
        <w:rPr>
          <w:color w:val="000000"/>
          <w:sz w:val="18"/>
          <w:szCs w:val="18"/>
          <w:highlight w:val="green"/>
        </w:rPr>
        <w:t>them</w:t>
      </w:r>
      <w:r w:rsidR="009936BD" w:rsidRPr="00966B3E">
        <w:rPr>
          <w:color w:val="000000"/>
          <w:sz w:val="18"/>
          <w:szCs w:val="18"/>
          <w:highlight w:val="green"/>
        </w:rPr>
        <w:t xml:space="preserve">. The </w:t>
      </w:r>
      <w:r w:rsidR="00D8575F" w:rsidRPr="00966B3E">
        <w:rPr>
          <w:color w:val="000000"/>
          <w:sz w:val="18"/>
          <w:szCs w:val="18"/>
          <w:highlight w:val="green"/>
        </w:rPr>
        <w:t>m</w:t>
      </w:r>
      <w:r w:rsidR="009936BD" w:rsidRPr="00966B3E">
        <w:rPr>
          <w:color w:val="000000"/>
          <w:sz w:val="18"/>
          <w:szCs w:val="18"/>
          <w:highlight w:val="green"/>
        </w:rPr>
        <w:t xml:space="preserve">onitoring </w:t>
      </w:r>
      <w:r w:rsidR="00D8575F" w:rsidRPr="00966B3E">
        <w:rPr>
          <w:color w:val="000000"/>
          <w:sz w:val="18"/>
          <w:szCs w:val="18"/>
          <w:highlight w:val="green"/>
        </w:rPr>
        <w:t xml:space="preserve">of target species </w:t>
      </w:r>
      <w:r w:rsidR="00960FD9" w:rsidRPr="00966B3E">
        <w:rPr>
          <w:color w:val="000000"/>
          <w:sz w:val="18"/>
          <w:szCs w:val="18"/>
          <w:highlight w:val="green"/>
        </w:rPr>
        <w:t xml:space="preserve">at </w:t>
      </w:r>
      <w:r w:rsidR="00B65A6D" w:rsidRPr="00966B3E">
        <w:rPr>
          <w:color w:val="000000"/>
          <w:sz w:val="18"/>
          <w:szCs w:val="18"/>
          <w:highlight w:val="green"/>
        </w:rPr>
        <w:t>post-MTR</w:t>
      </w:r>
      <w:r w:rsidR="00960FD9" w:rsidRPr="00966B3E">
        <w:rPr>
          <w:color w:val="000000"/>
          <w:sz w:val="18"/>
          <w:szCs w:val="18"/>
          <w:highlight w:val="green"/>
        </w:rPr>
        <w:t xml:space="preserve"> (2023) and </w:t>
      </w:r>
      <w:r w:rsidR="009936BD" w:rsidRPr="00966B3E">
        <w:rPr>
          <w:color w:val="000000"/>
          <w:sz w:val="18"/>
          <w:szCs w:val="18"/>
          <w:highlight w:val="green"/>
        </w:rPr>
        <w:t xml:space="preserve">at </w:t>
      </w:r>
      <w:r w:rsidR="00960FD9" w:rsidRPr="00966B3E">
        <w:rPr>
          <w:color w:val="000000"/>
          <w:sz w:val="18"/>
          <w:szCs w:val="18"/>
          <w:highlight w:val="green"/>
        </w:rPr>
        <w:t xml:space="preserve">TE (2024) will be </w:t>
      </w:r>
      <w:r w:rsidR="00B65A6D" w:rsidRPr="00966B3E">
        <w:rPr>
          <w:color w:val="000000"/>
          <w:sz w:val="18"/>
          <w:szCs w:val="18"/>
          <w:highlight w:val="green"/>
        </w:rPr>
        <w:t xml:space="preserve">done using </w:t>
      </w:r>
      <w:r w:rsidR="00960FD9" w:rsidRPr="00966B3E">
        <w:rPr>
          <w:color w:val="000000"/>
          <w:sz w:val="18"/>
          <w:szCs w:val="18"/>
          <w:highlight w:val="green"/>
        </w:rPr>
        <w:t xml:space="preserve">the same </w:t>
      </w:r>
      <w:r w:rsidR="00B65A6D" w:rsidRPr="00966B3E">
        <w:rPr>
          <w:color w:val="000000"/>
          <w:sz w:val="18"/>
          <w:szCs w:val="18"/>
          <w:highlight w:val="green"/>
        </w:rPr>
        <w:t xml:space="preserve">measuring </w:t>
      </w:r>
      <w:r w:rsidR="00960FD9" w:rsidRPr="00966B3E">
        <w:rPr>
          <w:color w:val="000000"/>
          <w:sz w:val="18"/>
          <w:szCs w:val="18"/>
          <w:highlight w:val="green"/>
        </w:rPr>
        <w:t>method</w:t>
      </w:r>
      <w:r w:rsidR="00F34AEC" w:rsidRPr="00966B3E">
        <w:rPr>
          <w:color w:val="000000"/>
          <w:sz w:val="18"/>
          <w:szCs w:val="18"/>
          <w:highlight w:val="green"/>
        </w:rPr>
        <w:t>s</w:t>
      </w:r>
      <w:r w:rsidR="00960FD9" w:rsidRPr="00966B3E">
        <w:rPr>
          <w:color w:val="000000"/>
          <w:sz w:val="18"/>
          <w:szCs w:val="18"/>
          <w:highlight w:val="green"/>
        </w:rPr>
        <w:t>/</w:t>
      </w:r>
      <w:r w:rsidR="00F34AEC" w:rsidRPr="00966B3E">
        <w:rPr>
          <w:color w:val="000000"/>
          <w:sz w:val="18"/>
          <w:szCs w:val="18"/>
          <w:highlight w:val="green"/>
        </w:rPr>
        <w:t xml:space="preserve"> </w:t>
      </w:r>
      <w:r w:rsidR="00960FD9" w:rsidRPr="00966B3E">
        <w:rPr>
          <w:color w:val="000000"/>
          <w:sz w:val="18"/>
          <w:szCs w:val="18"/>
          <w:highlight w:val="green"/>
        </w:rPr>
        <w:t>approach</w:t>
      </w:r>
      <w:r w:rsidR="00F34AEC" w:rsidRPr="00966B3E">
        <w:rPr>
          <w:color w:val="000000"/>
          <w:sz w:val="18"/>
          <w:szCs w:val="18"/>
          <w:highlight w:val="green"/>
        </w:rPr>
        <w:t>es</w:t>
      </w:r>
      <w:r w:rsidR="00B65A6D" w:rsidRPr="00966B3E">
        <w:rPr>
          <w:color w:val="000000"/>
          <w:sz w:val="18"/>
          <w:szCs w:val="18"/>
          <w:highlight w:val="green"/>
        </w:rPr>
        <w:t xml:space="preserve"> used for the new baseline</w:t>
      </w:r>
      <w:r w:rsidR="00966B3E">
        <w:rPr>
          <w:color w:val="000000"/>
          <w:sz w:val="18"/>
          <w:szCs w:val="18"/>
          <w:highlight w:val="green"/>
        </w:rPr>
        <w:t>s</w:t>
      </w:r>
      <w:r w:rsidR="00B65A6D" w:rsidRPr="00966B3E">
        <w:rPr>
          <w:color w:val="000000"/>
          <w:sz w:val="18"/>
          <w:szCs w:val="18"/>
          <w:highlight w:val="green"/>
        </w:rPr>
        <w:t xml:space="preserve"> (</w:t>
      </w:r>
      <w:r w:rsidR="00966B3E">
        <w:rPr>
          <w:color w:val="000000"/>
          <w:sz w:val="18"/>
          <w:szCs w:val="18"/>
          <w:highlight w:val="green"/>
        </w:rPr>
        <w:t xml:space="preserve">in </w:t>
      </w:r>
      <w:r w:rsidR="00B65A6D" w:rsidRPr="00966B3E">
        <w:rPr>
          <w:color w:val="000000"/>
          <w:sz w:val="18"/>
          <w:szCs w:val="18"/>
          <w:highlight w:val="green"/>
        </w:rPr>
        <w:t>2021)</w:t>
      </w:r>
      <w:r w:rsidR="00960FD9" w:rsidRPr="00966B3E">
        <w:rPr>
          <w:color w:val="000000"/>
          <w:sz w:val="18"/>
          <w:szCs w:val="18"/>
          <w:highlight w:val="green"/>
        </w:rPr>
        <w:t xml:space="preserve">, </w:t>
      </w:r>
      <w:r w:rsidR="00B65A6D" w:rsidRPr="00966B3E">
        <w:rPr>
          <w:color w:val="000000"/>
          <w:sz w:val="18"/>
          <w:szCs w:val="18"/>
          <w:highlight w:val="green"/>
        </w:rPr>
        <w:t>and therefore change</w:t>
      </w:r>
      <w:r w:rsidR="00966B3E">
        <w:rPr>
          <w:color w:val="000000"/>
          <w:sz w:val="18"/>
          <w:szCs w:val="18"/>
          <w:highlight w:val="green"/>
        </w:rPr>
        <w:t>s</w:t>
      </w:r>
      <w:r w:rsidR="00B65A6D" w:rsidRPr="00966B3E">
        <w:rPr>
          <w:color w:val="000000"/>
          <w:sz w:val="18"/>
          <w:szCs w:val="18"/>
          <w:highlight w:val="green"/>
        </w:rPr>
        <w:t xml:space="preserve"> in population figures </w:t>
      </w:r>
      <w:r w:rsidR="00960FD9" w:rsidRPr="00966B3E">
        <w:rPr>
          <w:color w:val="000000"/>
          <w:sz w:val="18"/>
          <w:szCs w:val="18"/>
          <w:highlight w:val="green"/>
        </w:rPr>
        <w:t xml:space="preserve">will be </w:t>
      </w:r>
      <w:r w:rsidR="00B65A6D" w:rsidRPr="00966B3E">
        <w:rPr>
          <w:color w:val="000000"/>
          <w:sz w:val="18"/>
          <w:szCs w:val="18"/>
          <w:highlight w:val="green"/>
        </w:rPr>
        <w:t xml:space="preserve">easily </w:t>
      </w:r>
      <w:r w:rsidR="00960FD9" w:rsidRPr="00966B3E">
        <w:rPr>
          <w:color w:val="000000"/>
          <w:sz w:val="18"/>
          <w:szCs w:val="18"/>
          <w:highlight w:val="green"/>
        </w:rPr>
        <w:t>compa</w:t>
      </w:r>
      <w:r w:rsidR="00B65A6D" w:rsidRPr="00966B3E">
        <w:rPr>
          <w:color w:val="000000"/>
          <w:sz w:val="18"/>
          <w:szCs w:val="18"/>
          <w:highlight w:val="green"/>
        </w:rPr>
        <w:t>red</w:t>
      </w:r>
      <w:r w:rsidR="00960FD9" w:rsidRPr="00966B3E">
        <w:rPr>
          <w:color w:val="000000"/>
          <w:sz w:val="18"/>
          <w:szCs w:val="18"/>
          <w:highlight w:val="green"/>
        </w:rPr>
        <w:t>.</w:t>
      </w:r>
    </w:p>
  </w:footnote>
  <w:footnote w:id="28">
    <w:p w14:paraId="76150BF7" w14:textId="17AF8757" w:rsidR="00171C82" w:rsidRPr="00966B3E" w:rsidRDefault="00171C82" w:rsidP="00B34453">
      <w:pPr>
        <w:pStyle w:val="FootnoteText"/>
        <w:ind w:left="-900"/>
        <w:rPr>
          <w:color w:val="000000"/>
          <w:sz w:val="18"/>
          <w:szCs w:val="18"/>
          <w:highlight w:val="green"/>
        </w:rPr>
      </w:pPr>
      <w:r w:rsidRPr="00966B3E">
        <w:rPr>
          <w:rStyle w:val="FootnoteReference"/>
          <w:rFonts w:ascii="Times New Roman" w:hAnsi="Times New Roman" w:cs="Times New Roman"/>
          <w:highlight w:val="green"/>
        </w:rPr>
        <w:footnoteRef/>
      </w:r>
      <w:r w:rsidRPr="00966B3E">
        <w:rPr>
          <w:color w:val="000000"/>
          <w:sz w:val="18"/>
          <w:szCs w:val="18"/>
          <w:highlight w:val="green"/>
        </w:rPr>
        <w:t xml:space="preserve"> </w:t>
      </w:r>
      <w:r w:rsidR="00E60E1B" w:rsidRPr="00966B3E">
        <w:rPr>
          <w:color w:val="000000"/>
          <w:sz w:val="18"/>
          <w:szCs w:val="18"/>
          <w:highlight w:val="green"/>
        </w:rPr>
        <w:t>New</w:t>
      </w:r>
      <w:r w:rsidR="00966B3E">
        <w:rPr>
          <w:color w:val="000000"/>
          <w:sz w:val="18"/>
          <w:szCs w:val="18"/>
          <w:highlight w:val="green"/>
        </w:rPr>
        <w:t>:</w:t>
      </w:r>
      <w:r w:rsidR="00E60E1B" w:rsidRPr="00966B3E">
        <w:rPr>
          <w:color w:val="000000"/>
          <w:sz w:val="18"/>
          <w:szCs w:val="18"/>
          <w:highlight w:val="green"/>
        </w:rPr>
        <w:t xml:space="preserve"> </w:t>
      </w:r>
      <w:r w:rsidRPr="00966B3E">
        <w:rPr>
          <w:color w:val="000000"/>
          <w:sz w:val="18"/>
          <w:szCs w:val="18"/>
          <w:highlight w:val="green"/>
        </w:rPr>
        <w:t xml:space="preserve">Source: </w:t>
      </w:r>
      <w:hyperlink r:id="rId1" w:history="1">
        <w:r w:rsidR="006D13CB">
          <w:rPr>
            <w:rStyle w:val="Hyperlink"/>
            <w:sz w:val="18"/>
            <w:szCs w:val="18"/>
            <w:highlight w:val="green"/>
          </w:rPr>
          <w:t>Report on targeted species monitoring in Cu Lao Cham - Hoi An BR 2021</w:t>
        </w:r>
        <w:r w:rsidR="006D13CB" w:rsidRPr="00966B3E">
          <w:rPr>
            <w:color w:val="000000"/>
            <w:highlight w:val="green"/>
          </w:rPr>
          <w:t xml:space="preserve"> under package 15</w:t>
        </w:r>
      </w:hyperlink>
      <w:r w:rsidR="00DE1F4F">
        <w:rPr>
          <w:color w:val="000000"/>
          <w:sz w:val="18"/>
          <w:szCs w:val="18"/>
          <w:highlight w:val="green"/>
        </w:rPr>
        <w:t>.</w:t>
      </w:r>
    </w:p>
  </w:footnote>
  <w:footnote w:id="29">
    <w:p w14:paraId="2078E770" w14:textId="50BDF69A" w:rsidR="00171C82" w:rsidRPr="00966B3E" w:rsidRDefault="00171C82" w:rsidP="00B34453">
      <w:pPr>
        <w:pStyle w:val="FootnoteText"/>
        <w:ind w:left="-900"/>
        <w:rPr>
          <w:color w:val="000000"/>
          <w:sz w:val="18"/>
          <w:szCs w:val="18"/>
          <w:highlight w:val="cyan"/>
        </w:rPr>
      </w:pPr>
      <w:r w:rsidRPr="00966B3E">
        <w:rPr>
          <w:rStyle w:val="FootnoteReference"/>
          <w:rFonts w:ascii="Times New Roman" w:hAnsi="Times New Roman" w:cs="Times New Roman"/>
          <w:highlight w:val="green"/>
        </w:rPr>
        <w:footnoteRef/>
      </w:r>
      <w:r w:rsidRPr="00966B3E">
        <w:rPr>
          <w:color w:val="000000"/>
          <w:sz w:val="18"/>
          <w:szCs w:val="18"/>
          <w:highlight w:val="green"/>
        </w:rPr>
        <w:t xml:space="preserve"> </w:t>
      </w:r>
      <w:r w:rsidR="00E60E1B" w:rsidRPr="00966B3E">
        <w:rPr>
          <w:color w:val="000000"/>
          <w:sz w:val="18"/>
          <w:szCs w:val="18"/>
          <w:highlight w:val="green"/>
        </w:rPr>
        <w:t>New</w:t>
      </w:r>
      <w:r w:rsidR="00966B3E">
        <w:rPr>
          <w:color w:val="000000"/>
          <w:sz w:val="18"/>
          <w:szCs w:val="18"/>
          <w:highlight w:val="green"/>
        </w:rPr>
        <w:t xml:space="preserve">: </w:t>
      </w:r>
      <w:r w:rsidRPr="00966B3E">
        <w:rPr>
          <w:color w:val="000000"/>
          <w:sz w:val="18"/>
          <w:szCs w:val="18"/>
          <w:highlight w:val="green"/>
        </w:rPr>
        <w:t xml:space="preserve">Source: </w:t>
      </w:r>
      <w:hyperlink r:id="rId2" w:history="1">
        <w:r w:rsidRPr="00966B3E">
          <w:rPr>
            <w:rStyle w:val="Hyperlink"/>
            <w:sz w:val="18"/>
            <w:szCs w:val="18"/>
            <w:highlight w:val="green"/>
          </w:rPr>
          <w:t>Report on targeted species monitoring in Dong Nai BR 2021</w:t>
        </w:r>
      </w:hyperlink>
      <w:r w:rsidR="00DE1F4F">
        <w:rPr>
          <w:color w:val="000000"/>
          <w:sz w:val="18"/>
          <w:szCs w:val="18"/>
          <w:highlight w:val="green"/>
        </w:rPr>
        <w:t xml:space="preserve"> </w:t>
      </w:r>
      <w:r w:rsidR="00DE1F4F" w:rsidRPr="00966B3E">
        <w:rPr>
          <w:color w:val="000000"/>
          <w:sz w:val="18"/>
          <w:szCs w:val="18"/>
          <w:highlight w:val="green"/>
        </w:rPr>
        <w:t>under package 14</w:t>
      </w:r>
      <w:r w:rsidRPr="00966B3E">
        <w:rPr>
          <w:color w:val="000000"/>
          <w:sz w:val="18"/>
          <w:szCs w:val="18"/>
          <w:highlight w:val="green"/>
        </w:rPr>
        <w:t>.</w:t>
      </w:r>
    </w:p>
  </w:footnote>
  <w:footnote w:id="30">
    <w:p w14:paraId="59536BF5" w14:textId="47B7193E" w:rsidR="00171C82" w:rsidRPr="00966B3E" w:rsidRDefault="00171C82" w:rsidP="00B34453">
      <w:pPr>
        <w:pStyle w:val="FootnoteText"/>
        <w:ind w:left="-900"/>
        <w:rPr>
          <w:color w:val="000000"/>
          <w:sz w:val="18"/>
          <w:szCs w:val="18"/>
        </w:rPr>
      </w:pPr>
      <w:r w:rsidRPr="00966B3E">
        <w:rPr>
          <w:color w:val="000000"/>
          <w:sz w:val="18"/>
          <w:szCs w:val="18"/>
          <w:highlight w:val="green"/>
          <w:vertAlign w:val="superscript"/>
        </w:rPr>
        <w:footnoteRef/>
      </w:r>
      <w:r w:rsidRPr="00966B3E">
        <w:rPr>
          <w:color w:val="000000"/>
          <w:sz w:val="18"/>
          <w:szCs w:val="18"/>
          <w:highlight w:val="green"/>
        </w:rPr>
        <w:t xml:space="preserve"> </w:t>
      </w:r>
      <w:r w:rsidR="00E60E1B" w:rsidRPr="00966B3E">
        <w:rPr>
          <w:color w:val="000000"/>
          <w:sz w:val="18"/>
          <w:szCs w:val="18"/>
          <w:highlight w:val="green"/>
        </w:rPr>
        <w:t>New</w:t>
      </w:r>
      <w:r w:rsidR="00966B3E">
        <w:rPr>
          <w:color w:val="000000"/>
          <w:sz w:val="18"/>
          <w:szCs w:val="18"/>
          <w:highlight w:val="green"/>
        </w:rPr>
        <w:t>:</w:t>
      </w:r>
      <w:r w:rsidR="00E60E1B" w:rsidRPr="00966B3E">
        <w:rPr>
          <w:color w:val="000000"/>
          <w:sz w:val="18"/>
          <w:szCs w:val="18"/>
          <w:highlight w:val="green"/>
        </w:rPr>
        <w:t xml:space="preserve"> </w:t>
      </w:r>
      <w:r w:rsidRPr="00966B3E">
        <w:rPr>
          <w:color w:val="000000"/>
          <w:sz w:val="18"/>
          <w:szCs w:val="18"/>
          <w:highlight w:val="green"/>
        </w:rPr>
        <w:t xml:space="preserve">Source: </w:t>
      </w:r>
      <w:hyperlink r:id="rId3" w:history="1">
        <w:r w:rsidRPr="00966B3E">
          <w:rPr>
            <w:rStyle w:val="Hyperlink"/>
            <w:sz w:val="18"/>
            <w:szCs w:val="18"/>
            <w:highlight w:val="green"/>
          </w:rPr>
          <w:t>Report on targeted species monitoring in Tay Nghe An BR 2021</w:t>
        </w:r>
      </w:hyperlink>
      <w:r w:rsidR="00DE1F4F">
        <w:rPr>
          <w:color w:val="000000"/>
          <w:sz w:val="18"/>
          <w:szCs w:val="18"/>
          <w:highlight w:val="green"/>
        </w:rPr>
        <w:t xml:space="preserve"> </w:t>
      </w:r>
      <w:r w:rsidR="00DE1F4F" w:rsidRPr="00966B3E">
        <w:rPr>
          <w:color w:val="000000"/>
          <w:sz w:val="18"/>
          <w:szCs w:val="18"/>
          <w:highlight w:val="green"/>
        </w:rPr>
        <w:t>under package 16</w:t>
      </w:r>
      <w:r w:rsidRPr="00966B3E">
        <w:rPr>
          <w:color w:val="000000"/>
          <w:sz w:val="18"/>
          <w:szCs w:val="18"/>
          <w:highlight w:val="green"/>
        </w:rPr>
        <w:t>.</w:t>
      </w:r>
    </w:p>
  </w:footnote>
  <w:footnote w:id="31">
    <w:p w14:paraId="16BF68C9" w14:textId="77777777" w:rsidR="00006D21" w:rsidRPr="0053610F" w:rsidRDefault="00006D21" w:rsidP="00781CA3">
      <w:pPr>
        <w:pStyle w:val="FootnoteText"/>
        <w:ind w:left="-851"/>
        <w:rPr>
          <w:sz w:val="18"/>
          <w:szCs w:val="18"/>
        </w:rPr>
      </w:pPr>
      <w:r w:rsidRPr="0053610F">
        <w:rPr>
          <w:rStyle w:val="FootnoteReference"/>
          <w:rFonts w:ascii="Times New Roman" w:hAnsi="Times New Roman" w:cs="Times New Roman"/>
        </w:rPr>
        <w:footnoteRef/>
      </w:r>
      <w:r w:rsidRPr="0053610F">
        <w:rPr>
          <w:sz w:val="18"/>
          <w:szCs w:val="18"/>
        </w:rPr>
        <w:t xml:space="preserve"> The Knowledge, Attitude, and Practices (KAP) approach will collect reference qualitative and quantitative declarative information on misunderstanding and barriers to behavior change, using appropriate tools including survey questionnaires, Focus Group Discussions and Key Informant Interviews, among others.</w:t>
      </w:r>
    </w:p>
  </w:footnote>
  <w:footnote w:id="32">
    <w:p w14:paraId="3C8D4C4C" w14:textId="00D8167C" w:rsidR="00B61F21" w:rsidRPr="00966B3E" w:rsidRDefault="00B61F21">
      <w:pPr>
        <w:pStyle w:val="FootnoteText"/>
        <w:rPr>
          <w:sz w:val="18"/>
          <w:szCs w:val="18"/>
        </w:rPr>
      </w:pPr>
      <w:r w:rsidRPr="00966B3E">
        <w:rPr>
          <w:rStyle w:val="FootnoteReference"/>
          <w:rFonts w:ascii="Times New Roman" w:hAnsi="Times New Roman" w:cs="Times New Roman"/>
          <w:highlight w:val="green"/>
        </w:rPr>
        <w:footnoteRef/>
      </w:r>
      <w:r w:rsidRPr="00966B3E">
        <w:rPr>
          <w:sz w:val="18"/>
          <w:szCs w:val="18"/>
          <w:highlight w:val="green"/>
        </w:rPr>
        <w:t xml:space="preserve"> </w:t>
      </w:r>
      <w:r w:rsidR="00E60E1B" w:rsidRPr="00966B3E">
        <w:rPr>
          <w:sz w:val="18"/>
          <w:szCs w:val="18"/>
          <w:highlight w:val="green"/>
        </w:rPr>
        <w:t>New</w:t>
      </w:r>
      <w:r w:rsidR="00966B3E">
        <w:rPr>
          <w:sz w:val="18"/>
          <w:szCs w:val="18"/>
          <w:highlight w:val="green"/>
        </w:rPr>
        <w:t>:</w:t>
      </w:r>
      <w:r w:rsidR="00E60E1B" w:rsidRPr="00966B3E">
        <w:rPr>
          <w:sz w:val="18"/>
          <w:szCs w:val="18"/>
          <w:highlight w:val="green"/>
        </w:rPr>
        <w:t xml:space="preserve"> </w:t>
      </w:r>
      <w:r w:rsidRPr="00966B3E">
        <w:rPr>
          <w:sz w:val="18"/>
          <w:szCs w:val="18"/>
          <w:highlight w:val="green"/>
        </w:rPr>
        <w:t xml:space="preserve">The baseline is 0 </w:t>
      </w:r>
      <w:r w:rsidR="00BA2C33" w:rsidRPr="00966B3E">
        <w:rPr>
          <w:sz w:val="18"/>
          <w:szCs w:val="18"/>
          <w:highlight w:val="green"/>
        </w:rPr>
        <w:t>because the Indicator is “new” best practices, as recommended by the MTR.</w:t>
      </w:r>
    </w:p>
  </w:footnote>
  <w:footnote w:id="33">
    <w:p w14:paraId="69E36668" w14:textId="77777777" w:rsidR="00BD582A" w:rsidRPr="0003763F" w:rsidRDefault="00BD582A" w:rsidP="00BD582A">
      <w:pPr>
        <w:pStyle w:val="FootnoteText"/>
        <w:rPr>
          <w:rFonts w:ascii="Calibri" w:hAnsi="Calibri"/>
          <w:sz w:val="16"/>
          <w:szCs w:val="16"/>
        </w:rPr>
      </w:pPr>
    </w:p>
  </w:footnote>
  <w:footnote w:id="34">
    <w:p w14:paraId="53DC8C4E" w14:textId="77777777" w:rsidR="00BD582A" w:rsidRPr="0003763F" w:rsidRDefault="00BD582A" w:rsidP="00BD582A">
      <w:pPr>
        <w:pStyle w:val="FootnoteText"/>
        <w:rPr>
          <w:rFonts w:ascii="Calibri" w:hAnsi="Calibri"/>
          <w:sz w:val="16"/>
          <w:szCs w:val="16"/>
        </w:rPr>
      </w:pPr>
    </w:p>
  </w:footnote>
  <w:footnote w:id="35">
    <w:p w14:paraId="4EFF7516" w14:textId="77777777" w:rsidR="00BD582A" w:rsidRPr="00F81180" w:rsidRDefault="00BD582A" w:rsidP="00BD582A">
      <w:pPr>
        <w:pStyle w:val="FootnoteText"/>
        <w:rPr>
          <w:rFonts w:asciiTheme="majorHAnsi" w:hAnsiTheme="majorHAnsi"/>
          <w:sz w:val="16"/>
          <w:szCs w:val="16"/>
        </w:rPr>
      </w:pPr>
    </w:p>
  </w:footnote>
  <w:footnote w:id="36">
    <w:p w14:paraId="393BA449" w14:textId="77777777" w:rsidR="00BD582A" w:rsidRPr="00D33BB6" w:rsidRDefault="00BD582A" w:rsidP="00BD582A">
      <w:pPr>
        <w:pStyle w:val="FootnoteText"/>
        <w:rPr>
          <w:rFonts w:ascii="Calibri" w:hAnsi="Calibri" w:cs="Calibri"/>
        </w:rPr>
      </w:pPr>
      <w:r w:rsidRPr="00D33BB6">
        <w:rPr>
          <w:rStyle w:val="FootnoteReference"/>
          <w:rFonts w:ascii="Calibri" w:hAnsi="Calibri" w:cs="Calibri"/>
          <w:sz w:val="16"/>
          <w:szCs w:val="16"/>
        </w:rPr>
        <w:footnoteRef/>
      </w:r>
      <w:r w:rsidRPr="00D33BB6">
        <w:rPr>
          <w:rFonts w:ascii="Calibri" w:hAnsi="Calibri" w:cs="Calibri"/>
          <w:sz w:val="16"/>
          <w:szCs w:val="16"/>
        </w:rPr>
        <w:t xml:space="preserve"> This figure specifically includes the areas under PAs within the 3 BRS where there is sufficient institutional and staffing arrangements and management in place </w:t>
      </w:r>
    </w:p>
  </w:footnote>
  <w:footnote w:id="37">
    <w:p w14:paraId="401A4F73"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The additional extent from baseline includes the approximately 60,000 hectares to be included in PA network </w:t>
      </w:r>
    </w:p>
  </w:footnote>
  <w:footnote w:id="38">
    <w:p w14:paraId="4C66BAD4"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Area of core and buffer zones of the 3 BRs, which are likely to benefit from the integrated approach</w:t>
      </w:r>
    </w:p>
  </w:footnote>
  <w:footnote w:id="39">
    <w:p w14:paraId="1C1A3EDE" w14:textId="77777777" w:rsidR="00BD582A" w:rsidRPr="00D33BB6" w:rsidRDefault="00BD582A" w:rsidP="00BD582A">
      <w:pPr>
        <w:pStyle w:val="FootnoteText"/>
        <w:contextualSpacing/>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As measured by National MAB Committee embedded, legally mandated and functional as coordination body; revised Law on Biodiversity; Legal document on BR establishment and management; Legal document on budget financing for BRs; </w:t>
      </w:r>
      <w:r w:rsidRPr="00D33BB6">
        <w:rPr>
          <w:rFonts w:ascii="Calibri" w:hAnsi="Calibri" w:cs="Calibri"/>
          <w:color w:val="000000" w:themeColor="text1"/>
          <w:sz w:val="16"/>
          <w:szCs w:val="16"/>
        </w:rPr>
        <w:t>National strategy and Action Plan on BR management;</w:t>
      </w:r>
    </w:p>
  </w:footnote>
  <w:footnote w:id="40">
    <w:p w14:paraId="35EA9B0C"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Biodiversity Law legally recognize BRs as category of PAs, assign responsibilities for BR management to MONRE; responsibilities and procedures for BR planning; coordinating role of role of MAB Committee, etc.</w:t>
      </w:r>
    </w:p>
  </w:footnote>
  <w:footnote w:id="41">
    <w:p w14:paraId="044AF162" w14:textId="77777777" w:rsidR="00BD582A" w:rsidRPr="00D33BB6" w:rsidRDefault="00BD582A" w:rsidP="00BD582A">
      <w:pPr>
        <w:pStyle w:val="FootnoteText"/>
        <w:contextualSpacing/>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This specifically includes revised Biodiversity Act that incorporates guidance on BR establishment and management, institutional arrangements for BR coordination and planning; defined relationship between national and provincial entities relating to BR planning and management</w:t>
      </w:r>
    </w:p>
  </w:footnote>
  <w:footnote w:id="42">
    <w:p w14:paraId="4A1ADDCB"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Specifically includes decrees, circulars or guidelines to incorporate Biodiversity consideration in socio-economic development planning, mainstreaming biodiversity into tourism, forestry and other relevant sectors, BR zoning, and </w:t>
      </w:r>
      <w:r w:rsidRPr="00D33BB6">
        <w:rPr>
          <w:rFonts w:ascii="Calibri" w:hAnsi="Calibri" w:cs="Calibri"/>
          <w:color w:val="000000" w:themeColor="text1"/>
          <w:sz w:val="16"/>
          <w:szCs w:val="16"/>
          <w:lang w:val="en-GB"/>
        </w:rPr>
        <w:t>differentiation of EIA and BIA application in different zones of BR</w:t>
      </w:r>
    </w:p>
  </w:footnote>
  <w:footnote w:id="43">
    <w:p w14:paraId="03BBA07F"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Baseline financing for BRS will be established in Year 1</w:t>
      </w:r>
    </w:p>
  </w:footnote>
  <w:footnote w:id="44">
    <w:p w14:paraId="5008E341"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The 60,000 ha of new set-asides will be established following the mapping exercise (Output 2.2) and be achieved through (i) re-zoning of BRs, including expansion of core zones; and (ii) expansion of BRs.</w:t>
      </w:r>
    </w:p>
  </w:footnote>
  <w:footnote w:id="45">
    <w:p w14:paraId="00031A85" w14:textId="77777777" w:rsidR="00BD582A" w:rsidRPr="00D33BB6" w:rsidRDefault="00BD582A" w:rsidP="00BD582A">
      <w:pPr>
        <w:pStyle w:val="FootnoteText"/>
        <w:rPr>
          <w:rFonts w:ascii="Calibri" w:hAnsi="Calibri" w:cs="Calibri"/>
          <w:sz w:val="18"/>
          <w:szCs w:val="18"/>
        </w:rPr>
      </w:pPr>
      <w:r w:rsidRPr="00D33BB6">
        <w:rPr>
          <w:rStyle w:val="FootnoteReference"/>
          <w:rFonts w:ascii="Calibri" w:hAnsi="Calibri" w:cs="Calibri"/>
          <w:sz w:val="16"/>
          <w:szCs w:val="16"/>
        </w:rPr>
        <w:footnoteRef/>
      </w:r>
      <w:r w:rsidRPr="00D33BB6">
        <w:rPr>
          <w:rFonts w:ascii="Calibri" w:hAnsi="Calibri" w:cs="Calibri"/>
        </w:rPr>
        <w:t xml:space="preserve"> </w:t>
      </w:r>
      <w:r w:rsidRPr="00D33BB6">
        <w:rPr>
          <w:rFonts w:ascii="Calibri" w:hAnsi="Calibri" w:cs="Calibri"/>
          <w:sz w:val="16"/>
          <w:szCs w:val="16"/>
        </w:rPr>
        <w:t xml:space="preserve">Degraded forest areas to be restored to be identified through mapping exercise (Output 2.2) and include areas in Dong Nai BR and Western Ngha An BR </w:t>
      </w:r>
    </w:p>
  </w:footnote>
  <w:footnote w:id="46">
    <w:p w14:paraId="121D14FE"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All baseline values to be further validated in Year 1</w:t>
      </w:r>
    </w:p>
  </w:footnote>
  <w:footnote w:id="47">
    <w:p w14:paraId="00BB225B"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Data provided by DN BR for 2013 for Black shank douc and Yellow crested gibbon and 2016 for gaur.</w:t>
      </w:r>
    </w:p>
  </w:footnote>
  <w:footnote w:id="48">
    <w:p w14:paraId="2621A256"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Includes 96 individuals in Dong Nai NR and 104 individuals in Cat Tien NP making total of 200 individuals</w:t>
      </w:r>
    </w:p>
  </w:footnote>
  <w:footnote w:id="49">
    <w:p w14:paraId="735D91F2"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A total of </w:t>
      </w:r>
      <w:r w:rsidRPr="00D33BB6">
        <w:rPr>
          <w:rFonts w:ascii="Calibri" w:hAnsi="Calibri" w:cs="Calibri"/>
          <w:sz w:val="16"/>
          <w:szCs w:val="16"/>
          <w:u w:val="single"/>
        </w:rPr>
        <w:t>+</w:t>
      </w:r>
      <w:r w:rsidRPr="00D33BB6">
        <w:rPr>
          <w:rFonts w:ascii="Calibri" w:hAnsi="Calibri" w:cs="Calibri"/>
          <w:sz w:val="16"/>
          <w:szCs w:val="16"/>
        </w:rPr>
        <w:t xml:space="preserve"> 37 individuals on Dong Nai NR and Cat Tien NP</w:t>
      </w:r>
    </w:p>
  </w:footnote>
  <w:footnote w:id="50">
    <w:p w14:paraId="67B4F6A9"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Only accounted from Cat Tien NP</w:t>
      </w:r>
    </w:p>
  </w:footnote>
  <w:footnote w:id="51">
    <w:p w14:paraId="24679414"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Data provided by CLC BR for 2014 for Land Crab and 2015 for coral cover</w:t>
      </w:r>
    </w:p>
  </w:footnote>
  <w:footnote w:id="52">
    <w:p w14:paraId="34A87F36"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Data from FFI for 2011 for White-cheeked gibbon within Pu Mat National Park</w:t>
      </w:r>
    </w:p>
  </w:footnote>
  <w:footnote w:id="53">
    <w:p w14:paraId="3F24FA15" w14:textId="77777777" w:rsidR="00BD582A" w:rsidRPr="00D33BB6" w:rsidRDefault="00BD582A" w:rsidP="00BD582A">
      <w:pPr>
        <w:pStyle w:val="FootnoteText"/>
        <w:rPr>
          <w:rFonts w:ascii="Calibri" w:hAnsi="Calibri" w:cs="Calibri"/>
        </w:rPr>
      </w:pPr>
      <w:r w:rsidRPr="00D33BB6">
        <w:rPr>
          <w:rStyle w:val="FootnoteReference"/>
          <w:rFonts w:ascii="Calibri" w:hAnsi="Calibri" w:cs="Calibri"/>
          <w:sz w:val="16"/>
          <w:szCs w:val="16"/>
        </w:rPr>
        <w:footnoteRef/>
      </w:r>
      <w:r w:rsidRPr="00D33BB6">
        <w:rPr>
          <w:rFonts w:ascii="Calibri" w:hAnsi="Calibri" w:cs="Calibri"/>
        </w:rPr>
        <w:t xml:space="preserve"> </w:t>
      </w:r>
      <w:r w:rsidRPr="00D33BB6">
        <w:rPr>
          <w:rFonts w:ascii="Calibri" w:hAnsi="Calibri" w:cs="Calibri"/>
          <w:sz w:val="16"/>
          <w:szCs w:val="16"/>
        </w:rPr>
        <w:t>Only in Pu Huong NR (40)</w:t>
      </w:r>
    </w:p>
  </w:footnote>
  <w:footnote w:id="54">
    <w:p w14:paraId="089ACBB4" w14:textId="77777777" w:rsidR="00BD582A" w:rsidRPr="00D33BB6" w:rsidRDefault="00BD582A" w:rsidP="00BD582A">
      <w:pPr>
        <w:pStyle w:val="FootnoteText"/>
        <w:rPr>
          <w:rFonts w:ascii="Calibri" w:hAnsi="Calibri" w:cs="Calibri"/>
          <w:sz w:val="16"/>
          <w:szCs w:val="16"/>
        </w:rPr>
      </w:pPr>
      <w:r w:rsidRPr="00D33BB6">
        <w:rPr>
          <w:rStyle w:val="FootnoteReference"/>
          <w:rFonts w:ascii="Calibri" w:hAnsi="Calibri" w:cs="Calibri"/>
          <w:sz w:val="16"/>
          <w:szCs w:val="16"/>
        </w:rPr>
        <w:footnoteRef/>
      </w:r>
      <w:r w:rsidRPr="00D33BB6">
        <w:rPr>
          <w:rFonts w:ascii="Calibri" w:hAnsi="Calibri" w:cs="Calibri"/>
          <w:sz w:val="16"/>
          <w:szCs w:val="16"/>
        </w:rPr>
        <w:t xml:space="preserve"> Approximately 455 from Pu Huong NR and 20 from Pu Mat NP</w:t>
      </w:r>
    </w:p>
  </w:footnote>
  <w:footnote w:id="55">
    <w:p w14:paraId="3585643A" w14:textId="77777777" w:rsidR="00BD582A" w:rsidRPr="004A5293" w:rsidRDefault="00BD582A" w:rsidP="00BD582A">
      <w:pPr>
        <w:pStyle w:val="FootnoteText"/>
        <w:rPr>
          <w:rFonts w:ascii="Calibri" w:hAnsi="Calibri" w:cs="Calibri"/>
          <w:sz w:val="16"/>
          <w:szCs w:val="16"/>
        </w:rPr>
      </w:pPr>
      <w:r w:rsidRPr="00FD0CE2">
        <w:rPr>
          <w:rStyle w:val="FootnoteReference"/>
          <w:rFonts w:ascii="Calibri" w:hAnsi="Calibri" w:cs="Calibri"/>
          <w:sz w:val="16"/>
          <w:szCs w:val="16"/>
        </w:rPr>
        <w:footnoteRef/>
      </w:r>
      <w:r w:rsidRPr="00FD0CE2">
        <w:rPr>
          <w:rFonts w:ascii="Calibri" w:hAnsi="Calibri" w:cs="Calibri"/>
          <w:sz w:val="16"/>
          <w:szCs w:val="16"/>
        </w:rPr>
        <w:t xml:space="preserve"> The Knowledge, Attitude and Practices (KAP) approach will collect reference qualitative and quantitative declarative information on misunderstanding and barriers to behavior change, using appropriate tools including survey questionnaires, Focus Group Discussions and Key Informant Interviews, among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3706" w14:textId="77777777" w:rsidR="00B97EA1" w:rsidRDefault="00B97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AFBA" w14:textId="77777777" w:rsidR="00006D21" w:rsidRPr="00424365" w:rsidRDefault="00006D21" w:rsidP="006D6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0B84" w14:textId="77777777" w:rsidR="00B97EA1" w:rsidRDefault="00B9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F843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F662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E2B0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C016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3495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6487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046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108E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E72C71"/>
    <w:multiLevelType w:val="hybridMultilevel"/>
    <w:tmpl w:val="2ABC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B2CE3"/>
    <w:multiLevelType w:val="multilevel"/>
    <w:tmpl w:val="8E62E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917149"/>
    <w:multiLevelType w:val="hybridMultilevel"/>
    <w:tmpl w:val="7A1294FA"/>
    <w:lvl w:ilvl="0" w:tplc="B2089104">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F1CD1"/>
    <w:multiLevelType w:val="hybridMultilevel"/>
    <w:tmpl w:val="463283D0"/>
    <w:lvl w:ilvl="0" w:tplc="47BED4C0">
      <w:start w:val="1"/>
      <w:numFmt w:val="bullet"/>
      <w:lvlText w:val="-"/>
      <w:lvlJc w:val="left"/>
      <w:pPr>
        <w:ind w:left="720" w:hanging="360"/>
      </w:pPr>
      <w:rPr>
        <w:rFonts w:ascii="Times New Roman" w:eastAsia="Calibri" w:hAnsi="Times New Roman" w:cs="Times New Roman"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9F709CD"/>
    <w:multiLevelType w:val="hybridMultilevel"/>
    <w:tmpl w:val="E8B60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A912FE"/>
    <w:multiLevelType w:val="hybridMultilevel"/>
    <w:tmpl w:val="AFBE9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E663F"/>
    <w:multiLevelType w:val="hybridMultilevel"/>
    <w:tmpl w:val="76AE962E"/>
    <w:lvl w:ilvl="0" w:tplc="04090001">
      <w:start w:val="1"/>
      <w:numFmt w:val="bullet"/>
      <w:lvlText w:val=""/>
      <w:lvlJc w:val="left"/>
      <w:pPr>
        <w:ind w:left="7100" w:hanging="360"/>
      </w:pPr>
      <w:rPr>
        <w:rFonts w:ascii="Symbol" w:hAnsi="Symbol" w:hint="default"/>
      </w:rPr>
    </w:lvl>
    <w:lvl w:ilvl="1" w:tplc="04090003" w:tentative="1">
      <w:start w:val="1"/>
      <w:numFmt w:val="bullet"/>
      <w:lvlText w:val="o"/>
      <w:lvlJc w:val="left"/>
      <w:pPr>
        <w:ind w:left="7820" w:hanging="360"/>
      </w:pPr>
      <w:rPr>
        <w:rFonts w:ascii="Courier New" w:hAnsi="Courier New" w:cs="Courier New" w:hint="default"/>
      </w:rPr>
    </w:lvl>
    <w:lvl w:ilvl="2" w:tplc="04090005" w:tentative="1">
      <w:start w:val="1"/>
      <w:numFmt w:val="bullet"/>
      <w:lvlText w:val=""/>
      <w:lvlJc w:val="left"/>
      <w:pPr>
        <w:ind w:left="8540" w:hanging="360"/>
      </w:pPr>
      <w:rPr>
        <w:rFonts w:ascii="Wingdings" w:hAnsi="Wingdings" w:hint="default"/>
      </w:rPr>
    </w:lvl>
    <w:lvl w:ilvl="3" w:tplc="04090001" w:tentative="1">
      <w:start w:val="1"/>
      <w:numFmt w:val="bullet"/>
      <w:lvlText w:val=""/>
      <w:lvlJc w:val="left"/>
      <w:pPr>
        <w:ind w:left="9260" w:hanging="360"/>
      </w:pPr>
      <w:rPr>
        <w:rFonts w:ascii="Symbol" w:hAnsi="Symbol" w:hint="default"/>
      </w:rPr>
    </w:lvl>
    <w:lvl w:ilvl="4" w:tplc="04090003" w:tentative="1">
      <w:start w:val="1"/>
      <w:numFmt w:val="bullet"/>
      <w:lvlText w:val="o"/>
      <w:lvlJc w:val="left"/>
      <w:pPr>
        <w:ind w:left="9980" w:hanging="360"/>
      </w:pPr>
      <w:rPr>
        <w:rFonts w:ascii="Courier New" w:hAnsi="Courier New" w:cs="Courier New" w:hint="default"/>
      </w:rPr>
    </w:lvl>
    <w:lvl w:ilvl="5" w:tplc="04090005" w:tentative="1">
      <w:start w:val="1"/>
      <w:numFmt w:val="bullet"/>
      <w:lvlText w:val=""/>
      <w:lvlJc w:val="left"/>
      <w:pPr>
        <w:ind w:left="10700" w:hanging="360"/>
      </w:pPr>
      <w:rPr>
        <w:rFonts w:ascii="Wingdings" w:hAnsi="Wingdings" w:hint="default"/>
      </w:rPr>
    </w:lvl>
    <w:lvl w:ilvl="6" w:tplc="04090001" w:tentative="1">
      <w:start w:val="1"/>
      <w:numFmt w:val="bullet"/>
      <w:lvlText w:val=""/>
      <w:lvlJc w:val="left"/>
      <w:pPr>
        <w:ind w:left="11420" w:hanging="360"/>
      </w:pPr>
      <w:rPr>
        <w:rFonts w:ascii="Symbol" w:hAnsi="Symbol" w:hint="default"/>
      </w:rPr>
    </w:lvl>
    <w:lvl w:ilvl="7" w:tplc="04090003" w:tentative="1">
      <w:start w:val="1"/>
      <w:numFmt w:val="bullet"/>
      <w:lvlText w:val="o"/>
      <w:lvlJc w:val="left"/>
      <w:pPr>
        <w:ind w:left="12140" w:hanging="360"/>
      </w:pPr>
      <w:rPr>
        <w:rFonts w:ascii="Courier New" w:hAnsi="Courier New" w:cs="Courier New" w:hint="default"/>
      </w:rPr>
    </w:lvl>
    <w:lvl w:ilvl="8" w:tplc="04090005" w:tentative="1">
      <w:start w:val="1"/>
      <w:numFmt w:val="bullet"/>
      <w:lvlText w:val=""/>
      <w:lvlJc w:val="left"/>
      <w:pPr>
        <w:ind w:left="12860" w:hanging="360"/>
      </w:pPr>
      <w:rPr>
        <w:rFonts w:ascii="Wingdings" w:hAnsi="Wingdings" w:hint="default"/>
      </w:rPr>
    </w:lvl>
  </w:abstractNum>
  <w:abstractNum w:abstractNumId="18" w15:restartNumberingAfterBreak="0">
    <w:nsid w:val="106B0A5E"/>
    <w:multiLevelType w:val="hybridMultilevel"/>
    <w:tmpl w:val="7B084A7C"/>
    <w:lvl w:ilvl="0" w:tplc="D8C241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43D17D3"/>
    <w:multiLevelType w:val="hybridMultilevel"/>
    <w:tmpl w:val="7A14D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61277A5"/>
    <w:multiLevelType w:val="hybridMultilevel"/>
    <w:tmpl w:val="03E48DE0"/>
    <w:lvl w:ilvl="0" w:tplc="0409000F">
      <w:start w:val="1"/>
      <w:numFmt w:val="upperRoman"/>
      <w:pStyle w:val="Heading1"/>
      <w:lvlText w:val="%1."/>
      <w:lvlJc w:val="left"/>
      <w:pPr>
        <w:tabs>
          <w:tab w:val="num" w:pos="720"/>
        </w:tabs>
        <w:ind w:left="720" w:hanging="720"/>
      </w:pPr>
      <w:rPr>
        <w:rFonts w:hint="default"/>
      </w:rPr>
    </w:lvl>
    <w:lvl w:ilvl="1" w:tplc="04090019">
      <w:start w:val="1"/>
      <w:numFmt w:val="bullet"/>
      <w:lvlText w:val=""/>
      <w:lvlJc w:val="left"/>
      <w:pPr>
        <w:tabs>
          <w:tab w:val="num" w:pos="1440"/>
        </w:tabs>
        <w:ind w:left="1440" w:hanging="360"/>
      </w:pPr>
      <w:rPr>
        <w:rFonts w:ascii="Symbol" w:hAnsi="Symbol" w:cs="Symbol" w:hint="default"/>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7350E4C"/>
    <w:multiLevelType w:val="hybridMultilevel"/>
    <w:tmpl w:val="5E9A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151B21"/>
    <w:multiLevelType w:val="hybridMultilevel"/>
    <w:tmpl w:val="F8DCB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197961CE"/>
    <w:multiLevelType w:val="hybridMultilevel"/>
    <w:tmpl w:val="CF1631A6"/>
    <w:lvl w:ilvl="0" w:tplc="DB12D5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DE4D7F"/>
    <w:multiLevelType w:val="hybridMultilevel"/>
    <w:tmpl w:val="46241F9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1F1112C1"/>
    <w:multiLevelType w:val="hybridMultilevel"/>
    <w:tmpl w:val="550885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207A11E5"/>
    <w:multiLevelType w:val="hybridMultilevel"/>
    <w:tmpl w:val="03565752"/>
    <w:lvl w:ilvl="0" w:tplc="A078AA30">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21502A03"/>
    <w:multiLevelType w:val="hybridMultilevel"/>
    <w:tmpl w:val="03448C16"/>
    <w:lvl w:ilvl="0" w:tplc="505068F0">
      <w:numFmt w:val="bullet"/>
      <w:lvlText w:val="-"/>
      <w:lvlJc w:val="left"/>
      <w:pPr>
        <w:ind w:left="225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2342E8"/>
    <w:multiLevelType w:val="hybridMultilevel"/>
    <w:tmpl w:val="0AFE2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11654A"/>
    <w:multiLevelType w:val="hybridMultilevel"/>
    <w:tmpl w:val="4B58E86C"/>
    <w:lvl w:ilvl="0" w:tplc="DB12D5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6444F"/>
    <w:multiLevelType w:val="hybridMultilevel"/>
    <w:tmpl w:val="3D6A9F7A"/>
    <w:lvl w:ilvl="0" w:tplc="04090001">
      <w:start w:val="1"/>
      <w:numFmt w:val="bullet"/>
      <w:lvlText w:val=""/>
      <w:lvlJc w:val="left"/>
      <w:pPr>
        <w:tabs>
          <w:tab w:val="num" w:pos="720"/>
        </w:tabs>
        <w:ind w:left="720" w:hanging="360"/>
      </w:pPr>
      <w:rPr>
        <w:rFonts w:ascii="Symbol" w:hAnsi="Symbol" w:hint="default"/>
      </w:rPr>
    </w:lvl>
    <w:lvl w:ilvl="1" w:tplc="8FFA0A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F14106"/>
    <w:multiLevelType w:val="hybridMultilevel"/>
    <w:tmpl w:val="655E2300"/>
    <w:lvl w:ilvl="0" w:tplc="E72621BA">
      <w:start w:val="1"/>
      <w:numFmt w:val="bullet"/>
      <w:pStyle w:val="Normalbullets"/>
      <w:lvlText w:val=""/>
      <w:lvlJc w:val="left"/>
      <w:pPr>
        <w:tabs>
          <w:tab w:val="num" w:pos="720"/>
        </w:tabs>
        <w:ind w:left="720" w:hanging="360"/>
      </w:pPr>
      <w:rPr>
        <w:rFonts w:ascii="Symbol" w:hAnsi="Symbol" w:cs="Symbol" w:hint="default"/>
      </w:rPr>
    </w:lvl>
    <w:lvl w:ilvl="1" w:tplc="227EB074">
      <w:start w:val="1"/>
      <w:numFmt w:val="bullet"/>
      <w:lvlText w:val="o"/>
      <w:lvlJc w:val="left"/>
      <w:pPr>
        <w:tabs>
          <w:tab w:val="num" w:pos="1440"/>
        </w:tabs>
        <w:ind w:left="1440" w:hanging="360"/>
      </w:pPr>
      <w:rPr>
        <w:rFonts w:ascii="Courier New" w:hAnsi="Courier New" w:cs="Courier New" w:hint="default"/>
      </w:rPr>
    </w:lvl>
    <w:lvl w:ilvl="2" w:tplc="D9E829C6">
      <w:start w:val="1"/>
      <w:numFmt w:val="bullet"/>
      <w:lvlText w:val=""/>
      <w:lvlJc w:val="left"/>
      <w:pPr>
        <w:tabs>
          <w:tab w:val="num" w:pos="2160"/>
        </w:tabs>
        <w:ind w:left="2160" w:hanging="360"/>
      </w:pPr>
      <w:rPr>
        <w:rFonts w:ascii="Wingdings" w:hAnsi="Wingdings" w:cs="Wingdings" w:hint="default"/>
      </w:rPr>
    </w:lvl>
    <w:lvl w:ilvl="3" w:tplc="ED6A99D4">
      <w:start w:val="1"/>
      <w:numFmt w:val="bullet"/>
      <w:lvlText w:val=""/>
      <w:lvlJc w:val="left"/>
      <w:pPr>
        <w:tabs>
          <w:tab w:val="num" w:pos="2880"/>
        </w:tabs>
        <w:ind w:left="2880" w:hanging="360"/>
      </w:pPr>
      <w:rPr>
        <w:rFonts w:ascii="Symbol" w:hAnsi="Symbol" w:cs="Symbol" w:hint="default"/>
      </w:rPr>
    </w:lvl>
    <w:lvl w:ilvl="4" w:tplc="D940074A">
      <w:start w:val="1"/>
      <w:numFmt w:val="bullet"/>
      <w:lvlText w:val="o"/>
      <w:lvlJc w:val="left"/>
      <w:pPr>
        <w:tabs>
          <w:tab w:val="num" w:pos="3600"/>
        </w:tabs>
        <w:ind w:left="3600" w:hanging="360"/>
      </w:pPr>
      <w:rPr>
        <w:rFonts w:ascii="Courier New" w:hAnsi="Courier New" w:cs="Courier New" w:hint="default"/>
      </w:rPr>
    </w:lvl>
    <w:lvl w:ilvl="5" w:tplc="EEFE4B2A">
      <w:start w:val="1"/>
      <w:numFmt w:val="bullet"/>
      <w:lvlText w:val=""/>
      <w:lvlJc w:val="left"/>
      <w:pPr>
        <w:tabs>
          <w:tab w:val="num" w:pos="4320"/>
        </w:tabs>
        <w:ind w:left="4320" w:hanging="360"/>
      </w:pPr>
      <w:rPr>
        <w:rFonts w:ascii="Wingdings" w:hAnsi="Wingdings" w:cs="Wingdings" w:hint="default"/>
      </w:rPr>
    </w:lvl>
    <w:lvl w:ilvl="6" w:tplc="01265934">
      <w:start w:val="1"/>
      <w:numFmt w:val="bullet"/>
      <w:lvlText w:val=""/>
      <w:lvlJc w:val="left"/>
      <w:pPr>
        <w:tabs>
          <w:tab w:val="num" w:pos="5040"/>
        </w:tabs>
        <w:ind w:left="5040" w:hanging="360"/>
      </w:pPr>
      <w:rPr>
        <w:rFonts w:ascii="Symbol" w:hAnsi="Symbol" w:cs="Symbol" w:hint="default"/>
      </w:rPr>
    </w:lvl>
    <w:lvl w:ilvl="7" w:tplc="7A9664B2">
      <w:start w:val="1"/>
      <w:numFmt w:val="bullet"/>
      <w:lvlText w:val="o"/>
      <w:lvlJc w:val="left"/>
      <w:pPr>
        <w:tabs>
          <w:tab w:val="num" w:pos="5760"/>
        </w:tabs>
        <w:ind w:left="5760" w:hanging="360"/>
      </w:pPr>
      <w:rPr>
        <w:rFonts w:ascii="Courier New" w:hAnsi="Courier New" w:cs="Courier New" w:hint="default"/>
      </w:rPr>
    </w:lvl>
    <w:lvl w:ilvl="8" w:tplc="67C6901E">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2D2C25D4"/>
    <w:multiLevelType w:val="hybridMultilevel"/>
    <w:tmpl w:val="F62C7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2111EE"/>
    <w:multiLevelType w:val="hybridMultilevel"/>
    <w:tmpl w:val="9530F472"/>
    <w:lvl w:ilvl="0" w:tplc="6114AA18">
      <w:start w:val="1"/>
      <w:numFmt w:val="bullet"/>
      <w:pStyle w:val="BullNOrrm"/>
      <w:lvlText w:val=""/>
      <w:lvlJc w:val="left"/>
      <w:pPr>
        <w:ind w:left="720" w:hanging="360"/>
      </w:pPr>
      <w:rPr>
        <w:rFonts w:ascii="Symbol" w:hAnsi="Symbol" w:hint="default"/>
      </w:rPr>
    </w:lvl>
    <w:lvl w:ilvl="1" w:tplc="F858F8C0" w:tentative="1">
      <w:start w:val="1"/>
      <w:numFmt w:val="bullet"/>
      <w:lvlText w:val="o"/>
      <w:lvlJc w:val="left"/>
      <w:pPr>
        <w:ind w:left="1440" w:hanging="360"/>
      </w:pPr>
      <w:rPr>
        <w:rFonts w:ascii="Courier New" w:hAnsi="Courier New" w:cs="Courier New" w:hint="default"/>
      </w:rPr>
    </w:lvl>
    <w:lvl w:ilvl="2" w:tplc="956E213C" w:tentative="1">
      <w:start w:val="1"/>
      <w:numFmt w:val="bullet"/>
      <w:lvlText w:val=""/>
      <w:lvlJc w:val="left"/>
      <w:pPr>
        <w:ind w:left="2160" w:hanging="360"/>
      </w:pPr>
      <w:rPr>
        <w:rFonts w:ascii="Wingdings" w:hAnsi="Wingdings" w:hint="default"/>
      </w:rPr>
    </w:lvl>
    <w:lvl w:ilvl="3" w:tplc="7D546272" w:tentative="1">
      <w:start w:val="1"/>
      <w:numFmt w:val="bullet"/>
      <w:lvlText w:val=""/>
      <w:lvlJc w:val="left"/>
      <w:pPr>
        <w:ind w:left="2880" w:hanging="360"/>
      </w:pPr>
      <w:rPr>
        <w:rFonts w:ascii="Symbol" w:hAnsi="Symbol" w:hint="default"/>
      </w:rPr>
    </w:lvl>
    <w:lvl w:ilvl="4" w:tplc="24367066" w:tentative="1">
      <w:start w:val="1"/>
      <w:numFmt w:val="bullet"/>
      <w:lvlText w:val="o"/>
      <w:lvlJc w:val="left"/>
      <w:pPr>
        <w:ind w:left="3600" w:hanging="360"/>
      </w:pPr>
      <w:rPr>
        <w:rFonts w:ascii="Courier New" w:hAnsi="Courier New" w:cs="Courier New" w:hint="default"/>
      </w:rPr>
    </w:lvl>
    <w:lvl w:ilvl="5" w:tplc="58FAF3B0" w:tentative="1">
      <w:start w:val="1"/>
      <w:numFmt w:val="bullet"/>
      <w:lvlText w:val=""/>
      <w:lvlJc w:val="left"/>
      <w:pPr>
        <w:ind w:left="4320" w:hanging="360"/>
      </w:pPr>
      <w:rPr>
        <w:rFonts w:ascii="Wingdings" w:hAnsi="Wingdings" w:hint="default"/>
      </w:rPr>
    </w:lvl>
    <w:lvl w:ilvl="6" w:tplc="6074989A" w:tentative="1">
      <w:start w:val="1"/>
      <w:numFmt w:val="bullet"/>
      <w:lvlText w:val=""/>
      <w:lvlJc w:val="left"/>
      <w:pPr>
        <w:ind w:left="5040" w:hanging="360"/>
      </w:pPr>
      <w:rPr>
        <w:rFonts w:ascii="Symbol" w:hAnsi="Symbol" w:hint="default"/>
      </w:rPr>
    </w:lvl>
    <w:lvl w:ilvl="7" w:tplc="BEDA413C" w:tentative="1">
      <w:start w:val="1"/>
      <w:numFmt w:val="bullet"/>
      <w:lvlText w:val="o"/>
      <w:lvlJc w:val="left"/>
      <w:pPr>
        <w:ind w:left="5760" w:hanging="360"/>
      </w:pPr>
      <w:rPr>
        <w:rFonts w:ascii="Courier New" w:hAnsi="Courier New" w:cs="Courier New" w:hint="default"/>
      </w:rPr>
    </w:lvl>
    <w:lvl w:ilvl="8" w:tplc="0DBE81E6" w:tentative="1">
      <w:start w:val="1"/>
      <w:numFmt w:val="bullet"/>
      <w:lvlText w:val=""/>
      <w:lvlJc w:val="left"/>
      <w:pPr>
        <w:ind w:left="6480" w:hanging="360"/>
      </w:pPr>
      <w:rPr>
        <w:rFonts w:ascii="Wingdings" w:hAnsi="Wingdings" w:hint="default"/>
      </w:rPr>
    </w:lvl>
  </w:abstractNum>
  <w:abstractNum w:abstractNumId="35" w15:restartNumberingAfterBreak="0">
    <w:nsid w:val="3069578F"/>
    <w:multiLevelType w:val="hybridMultilevel"/>
    <w:tmpl w:val="947A8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15418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A30C5C"/>
    <w:multiLevelType w:val="hybridMultilevel"/>
    <w:tmpl w:val="8EEEE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B812D8"/>
    <w:multiLevelType w:val="hybridMultilevel"/>
    <w:tmpl w:val="7B66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185764"/>
    <w:multiLevelType w:val="multilevel"/>
    <w:tmpl w:val="635E7548"/>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3E6E42E1"/>
    <w:multiLevelType w:val="hybridMultilevel"/>
    <w:tmpl w:val="D41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D110F3"/>
    <w:multiLevelType w:val="hybridMultilevel"/>
    <w:tmpl w:val="B95C9BB4"/>
    <w:lvl w:ilvl="0" w:tplc="DB12D5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F61E7B"/>
    <w:multiLevelType w:val="hybridMultilevel"/>
    <w:tmpl w:val="39CA42A0"/>
    <w:lvl w:ilvl="0" w:tplc="DB12D5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1837A9"/>
    <w:multiLevelType w:val="hybridMultilevel"/>
    <w:tmpl w:val="3A68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D33C9F"/>
    <w:multiLevelType w:val="hybridMultilevel"/>
    <w:tmpl w:val="68445AC4"/>
    <w:lvl w:ilvl="0" w:tplc="A7E2076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8219F6"/>
    <w:multiLevelType w:val="hybridMultilevel"/>
    <w:tmpl w:val="2A98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A247A8"/>
    <w:multiLevelType w:val="hybridMultilevel"/>
    <w:tmpl w:val="BC021310"/>
    <w:lvl w:ilvl="0" w:tplc="5930DDAA">
      <w:start w:val="1"/>
      <w:numFmt w:val="decimal"/>
      <w:pStyle w:val="A"/>
      <w:lvlText w:val="%1."/>
      <w:lvlJc w:val="left"/>
      <w:pPr>
        <w:tabs>
          <w:tab w:val="num" w:pos="1080"/>
        </w:tabs>
        <w:ind w:left="1080" w:hanging="720"/>
      </w:pPr>
      <w:rPr>
        <w:rFonts w:hint="default"/>
        <w:b w:val="0"/>
        <w:bCs w:val="0"/>
      </w:rPr>
    </w:lvl>
    <w:lvl w:ilvl="1" w:tplc="08090003">
      <w:start w:val="1"/>
      <w:numFmt w:val="lowerRoman"/>
      <w:lvlText w:val="(%2)"/>
      <w:lvlJc w:val="left"/>
      <w:pPr>
        <w:tabs>
          <w:tab w:val="num" w:pos="900"/>
        </w:tabs>
        <w:ind w:left="900" w:hanging="720"/>
      </w:pPr>
      <w:rPr>
        <w:rFonts w:hint="default"/>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47" w15:restartNumberingAfterBreak="0">
    <w:nsid w:val="4616780B"/>
    <w:multiLevelType w:val="hybridMultilevel"/>
    <w:tmpl w:val="C344B0D4"/>
    <w:lvl w:ilvl="0" w:tplc="42D6859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944F8B"/>
    <w:multiLevelType w:val="hybridMultilevel"/>
    <w:tmpl w:val="B21EE0CA"/>
    <w:lvl w:ilvl="0" w:tplc="DB12D5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FC654E"/>
    <w:multiLevelType w:val="hybridMultilevel"/>
    <w:tmpl w:val="6F0A45C8"/>
    <w:lvl w:ilvl="0" w:tplc="C78A88A0">
      <w:start w:val="1"/>
      <w:numFmt w:val="decimal"/>
      <w:pStyle w:val="NumberedParas"/>
      <w:lvlText w:val="%1."/>
      <w:lvlJc w:val="left"/>
      <w:pPr>
        <w:ind w:left="6740" w:hanging="360"/>
      </w:pPr>
      <w:rPr>
        <w:rFonts w:hint="default"/>
        <w:b w:val="0"/>
        <w:i w:val="0"/>
        <w:sz w:val="24"/>
        <w:szCs w:val="24"/>
      </w:rPr>
    </w:lvl>
    <w:lvl w:ilvl="1" w:tplc="E8FC94B4">
      <w:start w:val="1"/>
      <w:numFmt w:val="lowerLetter"/>
      <w:lvlText w:val="%2."/>
      <w:lvlJc w:val="left"/>
      <w:pPr>
        <w:ind w:left="1440" w:hanging="360"/>
      </w:pPr>
    </w:lvl>
    <w:lvl w:ilvl="2" w:tplc="5D6C7EC8">
      <w:start w:val="1"/>
      <w:numFmt w:val="lowerRoman"/>
      <w:lvlText w:val="%3."/>
      <w:lvlJc w:val="right"/>
      <w:pPr>
        <w:ind w:left="2160" w:hanging="180"/>
      </w:pPr>
    </w:lvl>
    <w:lvl w:ilvl="3" w:tplc="56883918">
      <w:start w:val="1"/>
      <w:numFmt w:val="decimal"/>
      <w:lvlText w:val="%4."/>
      <w:lvlJc w:val="left"/>
      <w:pPr>
        <w:ind w:left="5180" w:hanging="360"/>
      </w:pPr>
      <w:rPr>
        <w:color w:val="auto"/>
      </w:rPr>
    </w:lvl>
    <w:lvl w:ilvl="4" w:tplc="8EA249BC">
      <w:start w:val="1"/>
      <w:numFmt w:val="lowerLetter"/>
      <w:lvlText w:val="%5."/>
      <w:lvlJc w:val="left"/>
      <w:pPr>
        <w:ind w:left="3600" w:hanging="360"/>
      </w:pPr>
    </w:lvl>
    <w:lvl w:ilvl="5" w:tplc="17B86E7C">
      <w:start w:val="1"/>
      <w:numFmt w:val="lowerRoman"/>
      <w:lvlText w:val="%6."/>
      <w:lvlJc w:val="right"/>
      <w:pPr>
        <w:ind w:left="4320" w:hanging="180"/>
      </w:pPr>
    </w:lvl>
    <w:lvl w:ilvl="6" w:tplc="0694A190">
      <w:start w:val="1"/>
      <w:numFmt w:val="decimal"/>
      <w:lvlText w:val="%7."/>
      <w:lvlJc w:val="left"/>
      <w:pPr>
        <w:ind w:left="5040" w:hanging="360"/>
      </w:pPr>
    </w:lvl>
    <w:lvl w:ilvl="7" w:tplc="AE28D62E">
      <w:start w:val="1"/>
      <w:numFmt w:val="lowerLetter"/>
      <w:lvlText w:val="%8."/>
      <w:lvlJc w:val="left"/>
      <w:pPr>
        <w:ind w:left="5760" w:hanging="360"/>
      </w:pPr>
    </w:lvl>
    <w:lvl w:ilvl="8" w:tplc="49803856">
      <w:start w:val="1"/>
      <w:numFmt w:val="lowerRoman"/>
      <w:lvlText w:val="%9."/>
      <w:lvlJc w:val="right"/>
      <w:pPr>
        <w:ind w:left="6480" w:hanging="180"/>
      </w:pPr>
    </w:lvl>
  </w:abstractNum>
  <w:abstractNum w:abstractNumId="50" w15:restartNumberingAfterBreak="0">
    <w:nsid w:val="48B33827"/>
    <w:multiLevelType w:val="hybridMultilevel"/>
    <w:tmpl w:val="239A371A"/>
    <w:lvl w:ilvl="0" w:tplc="9ACAB1D0">
      <w:start w:val="1"/>
      <w:numFmt w:val="decimal"/>
      <w:pStyle w:val="SESPbodynumbered"/>
      <w:lvlText w:val="%1."/>
      <w:lvlJc w:val="left"/>
      <w:pPr>
        <w:ind w:left="720" w:hanging="360"/>
      </w:pPr>
    </w:lvl>
    <w:lvl w:ilvl="1" w:tplc="04090019">
      <w:start w:val="1"/>
      <w:numFmt w:val="lowerRoman"/>
      <w:lvlText w:val="%2."/>
      <w:lvlJc w:val="right"/>
      <w:pPr>
        <w:ind w:left="1440" w:hanging="360"/>
      </w:pPr>
    </w:lvl>
    <w:lvl w:ilvl="2" w:tplc="0409001B">
      <w:start w:val="1"/>
      <w:numFmt w:val="lowerRoman"/>
      <w:lvlText w:val="%3."/>
      <w:lvlJc w:val="right"/>
      <w:pPr>
        <w:ind w:left="2160" w:hanging="180"/>
      </w:pPr>
    </w:lvl>
    <w:lvl w:ilvl="3" w:tplc="0409000F">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8B2DB4"/>
    <w:multiLevelType w:val="hybridMultilevel"/>
    <w:tmpl w:val="3888287C"/>
    <w:lvl w:ilvl="0" w:tplc="DB12D5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4727EE"/>
    <w:multiLevelType w:val="hybridMultilevel"/>
    <w:tmpl w:val="129E8A2A"/>
    <w:lvl w:ilvl="0" w:tplc="04090001">
      <w:start w:val="1"/>
      <w:numFmt w:val="bullet"/>
      <w:lvlText w:val=""/>
      <w:lvlJc w:val="left"/>
      <w:pPr>
        <w:ind w:left="6740" w:hanging="360"/>
      </w:pPr>
      <w:rPr>
        <w:rFonts w:ascii="Symbol" w:hAnsi="Symbol" w:hint="default"/>
        <w:b w:val="0"/>
        <w:i w:val="0"/>
        <w:sz w:val="24"/>
        <w:szCs w:val="24"/>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3" w15:restartNumberingAfterBreak="0">
    <w:nsid w:val="4CE11897"/>
    <w:multiLevelType w:val="hybridMultilevel"/>
    <w:tmpl w:val="D23E1640"/>
    <w:lvl w:ilvl="0" w:tplc="9438B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B95604"/>
    <w:multiLevelType w:val="hybridMultilevel"/>
    <w:tmpl w:val="3940C4F4"/>
    <w:lvl w:ilvl="0" w:tplc="8FFA0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FC7C33"/>
    <w:multiLevelType w:val="hybridMultilevel"/>
    <w:tmpl w:val="06F2D90E"/>
    <w:lvl w:ilvl="0" w:tplc="DB12D5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D114D5"/>
    <w:multiLevelType w:val="hybridMultilevel"/>
    <w:tmpl w:val="DDBE8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CF3FCB"/>
    <w:multiLevelType w:val="hybridMultilevel"/>
    <w:tmpl w:val="2B7EF12A"/>
    <w:lvl w:ilvl="0" w:tplc="8FFA0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1B761D"/>
    <w:multiLevelType w:val="hybridMultilevel"/>
    <w:tmpl w:val="29785F30"/>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9" w15:restartNumberingAfterBreak="0">
    <w:nsid w:val="5D247EF5"/>
    <w:multiLevelType w:val="multilevel"/>
    <w:tmpl w:val="B8A2C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D567592"/>
    <w:multiLevelType w:val="hybridMultilevel"/>
    <w:tmpl w:val="7228EA2C"/>
    <w:lvl w:ilvl="0" w:tplc="9438B6F6">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A71450"/>
    <w:multiLevelType w:val="multilevel"/>
    <w:tmpl w:val="BF6AC574"/>
    <w:lvl w:ilvl="0">
      <w:start w:val="1"/>
      <w:numFmt w:val="upperRoman"/>
      <w:pStyle w:val="Heading1VN"/>
      <w:lvlText w:val="%1."/>
      <w:lvlJc w:val="right"/>
      <w:pPr>
        <w:ind w:left="360" w:hanging="360"/>
      </w:pPr>
      <w:rPr>
        <w:rFonts w:hint="default"/>
        <w:b/>
        <w:bCs/>
        <w:i w:val="0"/>
        <w:iCs w:val="0"/>
        <w:sz w:val="28"/>
        <w:szCs w:val="28"/>
      </w:rPr>
    </w:lvl>
    <w:lvl w:ilvl="1">
      <w:start w:val="3"/>
      <w:numFmt w:val="decimal"/>
      <w:isLgl/>
      <w:lvlText w:val="%1.%2"/>
      <w:lvlJc w:val="left"/>
      <w:pPr>
        <w:ind w:left="1498" w:hanging="72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498" w:hanging="720"/>
      </w:pPr>
      <w:rPr>
        <w:rFonts w:hint="default"/>
      </w:rPr>
    </w:lvl>
    <w:lvl w:ilvl="4">
      <w:start w:val="1"/>
      <w:numFmt w:val="decimal"/>
      <w:isLgl/>
      <w:lvlText w:val="%1.%2.%3.%4.%5"/>
      <w:lvlJc w:val="left"/>
      <w:pPr>
        <w:ind w:left="1858" w:hanging="1080"/>
      </w:pPr>
      <w:rPr>
        <w:rFonts w:hint="default"/>
      </w:rPr>
    </w:lvl>
    <w:lvl w:ilvl="5">
      <w:start w:val="1"/>
      <w:numFmt w:val="decimal"/>
      <w:isLgl/>
      <w:lvlText w:val="%1.%2.%3.%4.%5.%6"/>
      <w:lvlJc w:val="left"/>
      <w:pPr>
        <w:ind w:left="1858" w:hanging="1080"/>
      </w:pPr>
      <w:rPr>
        <w:rFonts w:hint="default"/>
      </w:rPr>
    </w:lvl>
    <w:lvl w:ilvl="6">
      <w:start w:val="1"/>
      <w:numFmt w:val="decimal"/>
      <w:isLgl/>
      <w:lvlText w:val="%1.%2.%3.%4.%5.%6.%7"/>
      <w:lvlJc w:val="left"/>
      <w:pPr>
        <w:ind w:left="2218" w:hanging="1440"/>
      </w:pPr>
      <w:rPr>
        <w:rFonts w:hint="default"/>
      </w:rPr>
    </w:lvl>
    <w:lvl w:ilvl="7">
      <w:start w:val="1"/>
      <w:numFmt w:val="decimal"/>
      <w:isLgl/>
      <w:lvlText w:val="%1.%2.%3.%4.%5.%6.%7.%8"/>
      <w:lvlJc w:val="left"/>
      <w:pPr>
        <w:ind w:left="2218" w:hanging="1440"/>
      </w:pPr>
      <w:rPr>
        <w:rFonts w:hint="default"/>
      </w:rPr>
    </w:lvl>
    <w:lvl w:ilvl="8">
      <w:start w:val="1"/>
      <w:numFmt w:val="decimal"/>
      <w:isLgl/>
      <w:lvlText w:val="%1.%2.%3.%4.%5.%6.%7.%8.%9"/>
      <w:lvlJc w:val="left"/>
      <w:pPr>
        <w:ind w:left="2578" w:hanging="1800"/>
      </w:pPr>
      <w:rPr>
        <w:rFonts w:hint="default"/>
      </w:rPr>
    </w:lvl>
  </w:abstractNum>
  <w:abstractNum w:abstractNumId="62" w15:restartNumberingAfterBreak="0">
    <w:nsid w:val="5F4E6EDB"/>
    <w:multiLevelType w:val="hybridMultilevel"/>
    <w:tmpl w:val="098491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14E3599"/>
    <w:multiLevelType w:val="hybridMultilevel"/>
    <w:tmpl w:val="22A20AE2"/>
    <w:lvl w:ilvl="0" w:tplc="04090001">
      <w:start w:val="2"/>
      <w:numFmt w:val="bullet"/>
      <w:lvlText w:val=""/>
      <w:lvlJc w:val="left"/>
      <w:pPr>
        <w:ind w:left="720" w:hanging="360"/>
      </w:pPr>
      <w:rPr>
        <w:rFonts w:ascii="Symbol" w:eastAsia="Times New Roman" w:hAnsi="Symbol" w:cs="Times New Roman" w:hint="default"/>
      </w:rPr>
    </w:lvl>
    <w:lvl w:ilvl="1" w:tplc="F4002942">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88535F"/>
    <w:multiLevelType w:val="hybridMultilevel"/>
    <w:tmpl w:val="332C7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2E074E9"/>
    <w:multiLevelType w:val="hybridMultilevel"/>
    <w:tmpl w:val="CD84C566"/>
    <w:lvl w:ilvl="0" w:tplc="8FFA0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8C7EA8"/>
    <w:multiLevelType w:val="hybridMultilevel"/>
    <w:tmpl w:val="B7C48B60"/>
    <w:lvl w:ilvl="0" w:tplc="07047064">
      <w:start w:val="1"/>
      <w:numFmt w:val="bullet"/>
      <w:pStyle w:val="Bullets"/>
      <w:lvlText w:val=""/>
      <w:lvlJc w:val="left"/>
      <w:pPr>
        <w:ind w:left="720" w:hanging="360"/>
      </w:pPr>
      <w:rPr>
        <w:rFonts w:ascii="Symbol" w:hAnsi="Symbol" w:cs="Symbol" w:hint="default"/>
      </w:rPr>
    </w:lvl>
    <w:lvl w:ilvl="1" w:tplc="28825670">
      <w:start w:val="1"/>
      <w:numFmt w:val="bullet"/>
      <w:lvlText w:val="o"/>
      <w:lvlJc w:val="left"/>
      <w:pPr>
        <w:ind w:left="1440" w:hanging="360"/>
      </w:pPr>
      <w:rPr>
        <w:rFonts w:ascii="Courier New" w:hAnsi="Courier New" w:cs="Courier New" w:hint="default"/>
      </w:rPr>
    </w:lvl>
    <w:lvl w:ilvl="2" w:tplc="8236E70A">
      <w:start w:val="1"/>
      <w:numFmt w:val="bullet"/>
      <w:lvlText w:val=""/>
      <w:lvlJc w:val="left"/>
      <w:pPr>
        <w:ind w:left="2160" w:hanging="360"/>
      </w:pPr>
      <w:rPr>
        <w:rFonts w:ascii="Wingdings" w:hAnsi="Wingdings" w:cs="Wingdings" w:hint="default"/>
      </w:rPr>
    </w:lvl>
    <w:lvl w:ilvl="3" w:tplc="F8E2B34C">
      <w:start w:val="1"/>
      <w:numFmt w:val="bullet"/>
      <w:lvlText w:val=""/>
      <w:lvlJc w:val="left"/>
      <w:pPr>
        <w:ind w:left="2880" w:hanging="360"/>
      </w:pPr>
      <w:rPr>
        <w:rFonts w:ascii="Symbol" w:hAnsi="Symbol" w:cs="Symbol" w:hint="default"/>
      </w:rPr>
    </w:lvl>
    <w:lvl w:ilvl="4" w:tplc="DDA25276">
      <w:start w:val="1"/>
      <w:numFmt w:val="bullet"/>
      <w:lvlText w:val="o"/>
      <w:lvlJc w:val="left"/>
      <w:pPr>
        <w:ind w:left="3600" w:hanging="360"/>
      </w:pPr>
      <w:rPr>
        <w:rFonts w:ascii="Courier New" w:hAnsi="Courier New" w:cs="Courier New" w:hint="default"/>
      </w:rPr>
    </w:lvl>
    <w:lvl w:ilvl="5" w:tplc="06787270">
      <w:start w:val="1"/>
      <w:numFmt w:val="bullet"/>
      <w:lvlText w:val=""/>
      <w:lvlJc w:val="left"/>
      <w:pPr>
        <w:ind w:left="4320" w:hanging="360"/>
      </w:pPr>
      <w:rPr>
        <w:rFonts w:ascii="Wingdings" w:hAnsi="Wingdings" w:cs="Wingdings" w:hint="default"/>
      </w:rPr>
    </w:lvl>
    <w:lvl w:ilvl="6" w:tplc="927E7918">
      <w:start w:val="1"/>
      <w:numFmt w:val="bullet"/>
      <w:lvlText w:val=""/>
      <w:lvlJc w:val="left"/>
      <w:pPr>
        <w:ind w:left="5040" w:hanging="360"/>
      </w:pPr>
      <w:rPr>
        <w:rFonts w:ascii="Symbol" w:hAnsi="Symbol" w:cs="Symbol" w:hint="default"/>
      </w:rPr>
    </w:lvl>
    <w:lvl w:ilvl="7" w:tplc="F3F8F548">
      <w:start w:val="1"/>
      <w:numFmt w:val="bullet"/>
      <w:lvlText w:val="o"/>
      <w:lvlJc w:val="left"/>
      <w:pPr>
        <w:ind w:left="5760" w:hanging="360"/>
      </w:pPr>
      <w:rPr>
        <w:rFonts w:ascii="Courier New" w:hAnsi="Courier New" w:cs="Courier New" w:hint="default"/>
      </w:rPr>
    </w:lvl>
    <w:lvl w:ilvl="8" w:tplc="8188A6B4">
      <w:start w:val="1"/>
      <w:numFmt w:val="bullet"/>
      <w:lvlText w:val=""/>
      <w:lvlJc w:val="left"/>
      <w:pPr>
        <w:ind w:left="6480" w:hanging="360"/>
      </w:pPr>
      <w:rPr>
        <w:rFonts w:ascii="Wingdings" w:hAnsi="Wingdings" w:cs="Wingdings" w:hint="default"/>
      </w:rPr>
    </w:lvl>
  </w:abstractNum>
  <w:abstractNum w:abstractNumId="67" w15:restartNumberingAfterBreak="0">
    <w:nsid w:val="65DB3DE1"/>
    <w:multiLevelType w:val="hybridMultilevel"/>
    <w:tmpl w:val="330C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8FF4B6F"/>
    <w:multiLevelType w:val="hybridMultilevel"/>
    <w:tmpl w:val="612682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AD40F6E"/>
    <w:multiLevelType w:val="hybridMultilevel"/>
    <w:tmpl w:val="3D1017D8"/>
    <w:lvl w:ilvl="0" w:tplc="8FFA0A52">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835D09"/>
    <w:multiLevelType w:val="hybridMultilevel"/>
    <w:tmpl w:val="D420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361E4F"/>
    <w:multiLevelType w:val="hybridMultilevel"/>
    <w:tmpl w:val="DAEA0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0745092"/>
    <w:multiLevelType w:val="hybridMultilevel"/>
    <w:tmpl w:val="58AE63AC"/>
    <w:lvl w:ilvl="0" w:tplc="A078AA3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1331434"/>
    <w:multiLevelType w:val="hybridMultilevel"/>
    <w:tmpl w:val="B4AA84FE"/>
    <w:lvl w:ilvl="0" w:tplc="AA285D0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4A297A"/>
    <w:multiLevelType w:val="multilevel"/>
    <w:tmpl w:val="D31EC96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5144FC4"/>
    <w:multiLevelType w:val="hybridMultilevel"/>
    <w:tmpl w:val="C346ED0A"/>
    <w:lvl w:ilvl="0" w:tplc="04090005">
      <w:start w:val="1"/>
      <w:numFmt w:val="bullet"/>
      <w:lvlText w:val=""/>
      <w:lvlJc w:val="left"/>
      <w:pPr>
        <w:ind w:left="6740" w:hanging="360"/>
      </w:pPr>
      <w:rPr>
        <w:rFonts w:ascii="Wingdings" w:hAnsi="Wingdings" w:hint="default"/>
        <w:b w:val="0"/>
        <w:i w:val="0"/>
        <w:sz w:val="24"/>
        <w:szCs w:val="24"/>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76" w15:restartNumberingAfterBreak="0">
    <w:nsid w:val="779D10E7"/>
    <w:multiLevelType w:val="hybridMultilevel"/>
    <w:tmpl w:val="CC18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D2146A"/>
    <w:multiLevelType w:val="hybridMultilevel"/>
    <w:tmpl w:val="90BE4636"/>
    <w:lvl w:ilvl="0" w:tplc="DB12D5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BB7195"/>
    <w:multiLevelType w:val="hybridMultilevel"/>
    <w:tmpl w:val="A1A8325E"/>
    <w:lvl w:ilvl="0" w:tplc="9FA63FD2">
      <w:start w:val="1"/>
      <w:numFmt w:val="bullet"/>
      <w:pStyle w:val="NormalTimesNewRoman"/>
      <w:lvlText w:val=""/>
      <w:lvlJc w:val="left"/>
      <w:pPr>
        <w:tabs>
          <w:tab w:val="num" w:pos="420"/>
        </w:tabs>
        <w:ind w:left="420" w:hanging="420"/>
      </w:pPr>
      <w:rPr>
        <w:rFonts w:ascii="Wingdings" w:hAnsi="Wingdings" w:cs="Wingdings" w:hint="default"/>
        <w:sz w:val="16"/>
        <w:szCs w:val="16"/>
      </w:rPr>
    </w:lvl>
    <w:lvl w:ilvl="1" w:tplc="04090019">
      <w:start w:val="1"/>
      <w:numFmt w:val="bullet"/>
      <w:lvlText w:val=""/>
      <w:lvlJc w:val="left"/>
      <w:pPr>
        <w:tabs>
          <w:tab w:val="num" w:pos="840"/>
        </w:tabs>
        <w:ind w:left="840" w:hanging="420"/>
      </w:pPr>
      <w:rPr>
        <w:rFonts w:ascii="Wingdings" w:hAnsi="Wingdings" w:cs="Wingdings" w:hint="default"/>
      </w:rPr>
    </w:lvl>
    <w:lvl w:ilvl="2" w:tplc="0409001B">
      <w:start w:val="1"/>
      <w:numFmt w:val="bullet"/>
      <w:lvlText w:val=""/>
      <w:lvlJc w:val="left"/>
      <w:pPr>
        <w:tabs>
          <w:tab w:val="num" w:pos="1260"/>
        </w:tabs>
        <w:ind w:left="1260" w:hanging="420"/>
      </w:pPr>
      <w:rPr>
        <w:rFonts w:ascii="Wingdings" w:hAnsi="Wingdings" w:cs="Wingdings" w:hint="default"/>
      </w:rPr>
    </w:lvl>
    <w:lvl w:ilvl="3" w:tplc="0409000F">
      <w:start w:val="1"/>
      <w:numFmt w:val="bullet"/>
      <w:lvlText w:val=""/>
      <w:lvlJc w:val="left"/>
      <w:pPr>
        <w:tabs>
          <w:tab w:val="num" w:pos="1680"/>
        </w:tabs>
        <w:ind w:left="1680" w:hanging="420"/>
      </w:pPr>
      <w:rPr>
        <w:rFonts w:ascii="Wingdings" w:hAnsi="Wingdings" w:cs="Wingdings" w:hint="default"/>
      </w:rPr>
    </w:lvl>
    <w:lvl w:ilvl="4" w:tplc="04090019">
      <w:start w:val="1"/>
      <w:numFmt w:val="bullet"/>
      <w:lvlText w:val=""/>
      <w:lvlJc w:val="left"/>
      <w:pPr>
        <w:tabs>
          <w:tab w:val="num" w:pos="2100"/>
        </w:tabs>
        <w:ind w:left="2100" w:hanging="420"/>
      </w:pPr>
      <w:rPr>
        <w:rFonts w:ascii="Wingdings" w:hAnsi="Wingdings" w:cs="Wingdings" w:hint="default"/>
      </w:rPr>
    </w:lvl>
    <w:lvl w:ilvl="5" w:tplc="0409001B">
      <w:start w:val="1"/>
      <w:numFmt w:val="bullet"/>
      <w:lvlText w:val=""/>
      <w:lvlJc w:val="left"/>
      <w:pPr>
        <w:tabs>
          <w:tab w:val="num" w:pos="2520"/>
        </w:tabs>
        <w:ind w:left="2520" w:hanging="420"/>
      </w:pPr>
      <w:rPr>
        <w:rFonts w:ascii="Wingdings" w:hAnsi="Wingdings" w:cs="Wingdings" w:hint="default"/>
      </w:rPr>
    </w:lvl>
    <w:lvl w:ilvl="6" w:tplc="0409000F">
      <w:start w:val="1"/>
      <w:numFmt w:val="bullet"/>
      <w:lvlText w:val=""/>
      <w:lvlJc w:val="left"/>
      <w:pPr>
        <w:tabs>
          <w:tab w:val="num" w:pos="2940"/>
        </w:tabs>
        <w:ind w:left="2940" w:hanging="420"/>
      </w:pPr>
      <w:rPr>
        <w:rFonts w:ascii="Wingdings" w:hAnsi="Wingdings" w:cs="Wingdings" w:hint="default"/>
      </w:rPr>
    </w:lvl>
    <w:lvl w:ilvl="7" w:tplc="04090019">
      <w:start w:val="1"/>
      <w:numFmt w:val="bullet"/>
      <w:lvlText w:val=""/>
      <w:lvlJc w:val="left"/>
      <w:pPr>
        <w:tabs>
          <w:tab w:val="num" w:pos="3360"/>
        </w:tabs>
        <w:ind w:left="3360" w:hanging="420"/>
      </w:pPr>
      <w:rPr>
        <w:rFonts w:ascii="Wingdings" w:hAnsi="Wingdings" w:cs="Wingdings" w:hint="default"/>
      </w:rPr>
    </w:lvl>
    <w:lvl w:ilvl="8" w:tplc="0409001B">
      <w:start w:val="1"/>
      <w:numFmt w:val="bullet"/>
      <w:lvlText w:val=""/>
      <w:lvlJc w:val="left"/>
      <w:pPr>
        <w:tabs>
          <w:tab w:val="num" w:pos="3780"/>
        </w:tabs>
        <w:ind w:left="3780" w:hanging="420"/>
      </w:pPr>
      <w:rPr>
        <w:rFonts w:ascii="Wingdings" w:hAnsi="Wingdings" w:cs="Wingdings" w:hint="default"/>
      </w:rPr>
    </w:lvl>
  </w:abstractNum>
  <w:abstractNum w:abstractNumId="79" w15:restartNumberingAfterBreak="0">
    <w:nsid w:val="7F926756"/>
    <w:multiLevelType w:val="hybridMultilevel"/>
    <w:tmpl w:val="502A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9559D2"/>
    <w:multiLevelType w:val="hybridMultilevel"/>
    <w:tmpl w:val="69428A8A"/>
    <w:lvl w:ilvl="0" w:tplc="042A0001">
      <w:numFmt w:val="bullet"/>
      <w:pStyle w:val="Tabletext"/>
      <w:lvlText w:val="-"/>
      <w:lvlJc w:val="left"/>
      <w:pPr>
        <w:ind w:left="216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1" w15:restartNumberingAfterBreak="0">
    <w:nsid w:val="7FBF16E2"/>
    <w:multiLevelType w:val="hybridMultilevel"/>
    <w:tmpl w:val="424A6C52"/>
    <w:lvl w:ilvl="0" w:tplc="A9BC32C4">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66"/>
  </w:num>
  <w:num w:numId="4">
    <w:abstractNumId w:val="32"/>
  </w:num>
  <w:num w:numId="5">
    <w:abstractNumId w:val="36"/>
  </w:num>
  <w:num w:numId="6">
    <w:abstractNumId w:val="9"/>
  </w:num>
  <w:num w:numId="7">
    <w:abstractNumId w:val="7"/>
  </w:num>
  <w:num w:numId="8">
    <w:abstractNumId w:val="46"/>
  </w:num>
  <w:num w:numId="9">
    <w:abstractNumId w:val="78"/>
  </w:num>
  <w:num w:numId="10">
    <w:abstractNumId w:val="61"/>
  </w:num>
  <w:num w:numId="11">
    <w:abstractNumId w:val="49"/>
  </w:num>
  <w:num w:numId="12">
    <w:abstractNumId w:val="34"/>
  </w:num>
  <w:num w:numId="13">
    <w:abstractNumId w:val="52"/>
  </w:num>
  <w:num w:numId="14">
    <w:abstractNumId w:val="26"/>
  </w:num>
  <w:num w:numId="15">
    <w:abstractNumId w:val="17"/>
  </w:num>
  <w:num w:numId="16">
    <w:abstractNumId w:val="15"/>
  </w:num>
  <w:num w:numId="17">
    <w:abstractNumId w:val="80"/>
  </w:num>
  <w:num w:numId="18">
    <w:abstractNumId w:val="18"/>
  </w:num>
  <w:num w:numId="19">
    <w:abstractNumId w:val="55"/>
  </w:num>
  <w:num w:numId="20">
    <w:abstractNumId w:val="13"/>
  </w:num>
  <w:num w:numId="21">
    <w:abstractNumId w:val="48"/>
  </w:num>
  <w:num w:numId="22">
    <w:abstractNumId w:val="24"/>
  </w:num>
  <w:num w:numId="23">
    <w:abstractNumId w:val="41"/>
  </w:num>
  <w:num w:numId="24">
    <w:abstractNumId w:val="30"/>
  </w:num>
  <w:num w:numId="25">
    <w:abstractNumId w:val="77"/>
  </w:num>
  <w:num w:numId="26">
    <w:abstractNumId w:val="51"/>
  </w:num>
  <w:num w:numId="27">
    <w:abstractNumId w:val="75"/>
  </w:num>
  <w:num w:numId="28">
    <w:abstractNumId w:val="33"/>
  </w:num>
  <w:num w:numId="29">
    <w:abstractNumId w:val="60"/>
  </w:num>
  <w:num w:numId="30">
    <w:abstractNumId w:val="67"/>
  </w:num>
  <w:num w:numId="31">
    <w:abstractNumId w:val="39"/>
  </w:num>
  <w:num w:numId="32">
    <w:abstractNumId w:val="70"/>
  </w:num>
  <w:num w:numId="33">
    <w:abstractNumId w:val="31"/>
  </w:num>
  <w:num w:numId="34">
    <w:abstractNumId w:val="37"/>
  </w:num>
  <w:num w:numId="35">
    <w:abstractNumId w:val="29"/>
  </w:num>
  <w:num w:numId="36">
    <w:abstractNumId w:val="73"/>
  </w:num>
  <w:num w:numId="37">
    <w:abstractNumId w:val="45"/>
  </w:num>
  <w:num w:numId="38">
    <w:abstractNumId w:val="69"/>
  </w:num>
  <w:num w:numId="39">
    <w:abstractNumId w:val="22"/>
  </w:num>
  <w:num w:numId="40">
    <w:abstractNumId w:val="40"/>
  </w:num>
  <w:num w:numId="41">
    <w:abstractNumId w:val="79"/>
  </w:num>
  <w:num w:numId="42">
    <w:abstractNumId w:val="71"/>
  </w:num>
  <w:num w:numId="43">
    <w:abstractNumId w:val="11"/>
  </w:num>
  <w:num w:numId="44">
    <w:abstractNumId w:val="20"/>
  </w:num>
  <w:num w:numId="45">
    <w:abstractNumId w:val="58"/>
  </w:num>
  <w:num w:numId="46">
    <w:abstractNumId w:val="64"/>
  </w:num>
  <w:num w:numId="47">
    <w:abstractNumId w:val="19"/>
  </w:num>
  <w:num w:numId="48">
    <w:abstractNumId w:val="50"/>
  </w:num>
  <w:num w:numId="49">
    <w:abstractNumId w:val="10"/>
  </w:num>
  <w:num w:numId="50">
    <w:abstractNumId w:val="35"/>
  </w:num>
  <w:num w:numId="51">
    <w:abstractNumId w:val="43"/>
  </w:num>
  <w:num w:numId="52">
    <w:abstractNumId w:val="42"/>
  </w:num>
  <w:num w:numId="53">
    <w:abstractNumId w:val="56"/>
  </w:num>
  <w:num w:numId="54">
    <w:abstractNumId w:val="28"/>
  </w:num>
  <w:num w:numId="55">
    <w:abstractNumId w:val="16"/>
  </w:num>
  <w:num w:numId="56">
    <w:abstractNumId w:val="81"/>
  </w:num>
  <w:num w:numId="57">
    <w:abstractNumId w:val="72"/>
  </w:num>
  <w:num w:numId="58">
    <w:abstractNumId w:val="27"/>
  </w:num>
  <w:num w:numId="59">
    <w:abstractNumId w:val="25"/>
  </w:num>
  <w:num w:numId="60">
    <w:abstractNumId w:val="57"/>
  </w:num>
  <w:num w:numId="61">
    <w:abstractNumId w:val="54"/>
  </w:num>
  <w:num w:numId="62">
    <w:abstractNumId w:val="62"/>
  </w:num>
  <w:num w:numId="63">
    <w:abstractNumId w:val="68"/>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65"/>
  </w:num>
  <w:num w:numId="71">
    <w:abstractNumId w:val="63"/>
  </w:num>
  <w:num w:numId="72">
    <w:abstractNumId w:val="59"/>
  </w:num>
  <w:num w:numId="73">
    <w:abstractNumId w:val="23"/>
  </w:num>
  <w:num w:numId="74">
    <w:abstractNumId w:val="6"/>
  </w:num>
  <w:num w:numId="75">
    <w:abstractNumId w:val="5"/>
  </w:num>
  <w:num w:numId="76">
    <w:abstractNumId w:val="4"/>
  </w:num>
  <w:num w:numId="77">
    <w:abstractNumId w:val="8"/>
  </w:num>
  <w:num w:numId="78">
    <w:abstractNumId w:val="3"/>
  </w:num>
  <w:num w:numId="79">
    <w:abstractNumId w:val="2"/>
  </w:num>
  <w:num w:numId="80">
    <w:abstractNumId w:val="1"/>
  </w:num>
  <w:num w:numId="81">
    <w:abstractNumId w:val="0"/>
  </w:num>
  <w:num w:numId="82">
    <w:abstractNumId w:val="49"/>
  </w:num>
  <w:num w:numId="83">
    <w:abstractNumId w:val="47"/>
  </w:num>
  <w:num w:numId="84">
    <w:abstractNumId w:val="76"/>
  </w:num>
  <w:num w:numId="85">
    <w:abstractNumId w:val="38"/>
  </w:num>
  <w:num w:numId="86">
    <w:abstractNumId w:val="12"/>
  </w:num>
  <w:num w:numId="87">
    <w:abstractNumId w:val="44"/>
  </w:num>
  <w:num w:numId="88">
    <w:abstractNumId w:val="74"/>
  </w:num>
  <w:num w:numId="89">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0D8B"/>
    <w:rsid w:val="0000131F"/>
    <w:rsid w:val="000025A0"/>
    <w:rsid w:val="00004952"/>
    <w:rsid w:val="00005E84"/>
    <w:rsid w:val="00006D21"/>
    <w:rsid w:val="0000734D"/>
    <w:rsid w:val="00007493"/>
    <w:rsid w:val="00007A58"/>
    <w:rsid w:val="00010032"/>
    <w:rsid w:val="000104EF"/>
    <w:rsid w:val="00011196"/>
    <w:rsid w:val="00012CDC"/>
    <w:rsid w:val="00012D67"/>
    <w:rsid w:val="00012D72"/>
    <w:rsid w:val="00015D5A"/>
    <w:rsid w:val="00016031"/>
    <w:rsid w:val="00016D71"/>
    <w:rsid w:val="00017CA2"/>
    <w:rsid w:val="00020621"/>
    <w:rsid w:val="0002066A"/>
    <w:rsid w:val="00020716"/>
    <w:rsid w:val="000207C7"/>
    <w:rsid w:val="0002179C"/>
    <w:rsid w:val="00021DDA"/>
    <w:rsid w:val="000229E0"/>
    <w:rsid w:val="00023608"/>
    <w:rsid w:val="00024A48"/>
    <w:rsid w:val="0002662D"/>
    <w:rsid w:val="000275B0"/>
    <w:rsid w:val="00027771"/>
    <w:rsid w:val="00027A4B"/>
    <w:rsid w:val="00027DAA"/>
    <w:rsid w:val="0003008F"/>
    <w:rsid w:val="0003022F"/>
    <w:rsid w:val="0003077B"/>
    <w:rsid w:val="00030B95"/>
    <w:rsid w:val="00031224"/>
    <w:rsid w:val="00032326"/>
    <w:rsid w:val="0003267D"/>
    <w:rsid w:val="000326EB"/>
    <w:rsid w:val="00032C72"/>
    <w:rsid w:val="00033B26"/>
    <w:rsid w:val="00033E91"/>
    <w:rsid w:val="00034207"/>
    <w:rsid w:val="00036CD5"/>
    <w:rsid w:val="000373D2"/>
    <w:rsid w:val="00037BB0"/>
    <w:rsid w:val="00037F23"/>
    <w:rsid w:val="00040255"/>
    <w:rsid w:val="00040619"/>
    <w:rsid w:val="00041C54"/>
    <w:rsid w:val="00042378"/>
    <w:rsid w:val="0004270E"/>
    <w:rsid w:val="00042EAD"/>
    <w:rsid w:val="000444A4"/>
    <w:rsid w:val="0004492A"/>
    <w:rsid w:val="00044E9E"/>
    <w:rsid w:val="00045236"/>
    <w:rsid w:val="0004595B"/>
    <w:rsid w:val="00045B15"/>
    <w:rsid w:val="00047BA3"/>
    <w:rsid w:val="00051799"/>
    <w:rsid w:val="000520D6"/>
    <w:rsid w:val="0005491C"/>
    <w:rsid w:val="00055A7E"/>
    <w:rsid w:val="00057E25"/>
    <w:rsid w:val="000604AA"/>
    <w:rsid w:val="00061B9E"/>
    <w:rsid w:val="00062A5F"/>
    <w:rsid w:val="00062BF9"/>
    <w:rsid w:val="00063AE5"/>
    <w:rsid w:val="0006422D"/>
    <w:rsid w:val="00064239"/>
    <w:rsid w:val="00064373"/>
    <w:rsid w:val="000648F1"/>
    <w:rsid w:val="00064E82"/>
    <w:rsid w:val="00065489"/>
    <w:rsid w:val="00065999"/>
    <w:rsid w:val="00066569"/>
    <w:rsid w:val="000669BB"/>
    <w:rsid w:val="000679AE"/>
    <w:rsid w:val="0007001A"/>
    <w:rsid w:val="0007039D"/>
    <w:rsid w:val="00071293"/>
    <w:rsid w:val="00071CDE"/>
    <w:rsid w:val="00072931"/>
    <w:rsid w:val="00073397"/>
    <w:rsid w:val="00073477"/>
    <w:rsid w:val="000738A2"/>
    <w:rsid w:val="00074E72"/>
    <w:rsid w:val="0007527B"/>
    <w:rsid w:val="000757B6"/>
    <w:rsid w:val="00080CC1"/>
    <w:rsid w:val="00080EB4"/>
    <w:rsid w:val="000813B0"/>
    <w:rsid w:val="00081451"/>
    <w:rsid w:val="00082A53"/>
    <w:rsid w:val="00082E2E"/>
    <w:rsid w:val="000833AA"/>
    <w:rsid w:val="00083B9A"/>
    <w:rsid w:val="000856CF"/>
    <w:rsid w:val="000865F0"/>
    <w:rsid w:val="0008780C"/>
    <w:rsid w:val="00090413"/>
    <w:rsid w:val="00091876"/>
    <w:rsid w:val="00091C1E"/>
    <w:rsid w:val="000925A7"/>
    <w:rsid w:val="00092BED"/>
    <w:rsid w:val="00094F71"/>
    <w:rsid w:val="00096129"/>
    <w:rsid w:val="0009723D"/>
    <w:rsid w:val="00097821"/>
    <w:rsid w:val="00097F39"/>
    <w:rsid w:val="000A0ACE"/>
    <w:rsid w:val="000A1821"/>
    <w:rsid w:val="000A19CE"/>
    <w:rsid w:val="000A27C1"/>
    <w:rsid w:val="000A2825"/>
    <w:rsid w:val="000A33E8"/>
    <w:rsid w:val="000A3837"/>
    <w:rsid w:val="000A3865"/>
    <w:rsid w:val="000A4580"/>
    <w:rsid w:val="000A4EA2"/>
    <w:rsid w:val="000A4EE6"/>
    <w:rsid w:val="000A64A1"/>
    <w:rsid w:val="000A64CF"/>
    <w:rsid w:val="000A6747"/>
    <w:rsid w:val="000A74B9"/>
    <w:rsid w:val="000A7D65"/>
    <w:rsid w:val="000A7F58"/>
    <w:rsid w:val="000B2A7B"/>
    <w:rsid w:val="000B31EC"/>
    <w:rsid w:val="000B3826"/>
    <w:rsid w:val="000B3905"/>
    <w:rsid w:val="000B40CD"/>
    <w:rsid w:val="000B4132"/>
    <w:rsid w:val="000B4B90"/>
    <w:rsid w:val="000B5894"/>
    <w:rsid w:val="000B7676"/>
    <w:rsid w:val="000B7DE2"/>
    <w:rsid w:val="000C1A6B"/>
    <w:rsid w:val="000C2297"/>
    <w:rsid w:val="000C2403"/>
    <w:rsid w:val="000C2EF1"/>
    <w:rsid w:val="000C3227"/>
    <w:rsid w:val="000C3E95"/>
    <w:rsid w:val="000C4187"/>
    <w:rsid w:val="000C629A"/>
    <w:rsid w:val="000C683F"/>
    <w:rsid w:val="000C74A6"/>
    <w:rsid w:val="000C77A0"/>
    <w:rsid w:val="000C7A3E"/>
    <w:rsid w:val="000C7E96"/>
    <w:rsid w:val="000D01D7"/>
    <w:rsid w:val="000D0B63"/>
    <w:rsid w:val="000D2060"/>
    <w:rsid w:val="000D20D8"/>
    <w:rsid w:val="000D2D99"/>
    <w:rsid w:val="000D3800"/>
    <w:rsid w:val="000D3877"/>
    <w:rsid w:val="000D3CBC"/>
    <w:rsid w:val="000D5B29"/>
    <w:rsid w:val="000D5C6C"/>
    <w:rsid w:val="000D7382"/>
    <w:rsid w:val="000D7D75"/>
    <w:rsid w:val="000E1ED3"/>
    <w:rsid w:val="000E2D0F"/>
    <w:rsid w:val="000E2E72"/>
    <w:rsid w:val="000E2FA0"/>
    <w:rsid w:val="000E31C9"/>
    <w:rsid w:val="000E3BD2"/>
    <w:rsid w:val="000E44E3"/>
    <w:rsid w:val="000E4746"/>
    <w:rsid w:val="000E51FE"/>
    <w:rsid w:val="000E525D"/>
    <w:rsid w:val="000E5467"/>
    <w:rsid w:val="000E5D1A"/>
    <w:rsid w:val="000E6889"/>
    <w:rsid w:val="000E7097"/>
    <w:rsid w:val="000E71F3"/>
    <w:rsid w:val="000E75A9"/>
    <w:rsid w:val="000E797F"/>
    <w:rsid w:val="000E7D97"/>
    <w:rsid w:val="000F0B9B"/>
    <w:rsid w:val="000F1319"/>
    <w:rsid w:val="000F1840"/>
    <w:rsid w:val="000F1DEC"/>
    <w:rsid w:val="000F25F5"/>
    <w:rsid w:val="000F2EA9"/>
    <w:rsid w:val="000F3CCB"/>
    <w:rsid w:val="000F3D42"/>
    <w:rsid w:val="000F40EC"/>
    <w:rsid w:val="000F525B"/>
    <w:rsid w:val="000F5533"/>
    <w:rsid w:val="000F576A"/>
    <w:rsid w:val="000F57B5"/>
    <w:rsid w:val="000F5AB4"/>
    <w:rsid w:val="000F5DA0"/>
    <w:rsid w:val="000F63EA"/>
    <w:rsid w:val="000F6E93"/>
    <w:rsid w:val="000F72F3"/>
    <w:rsid w:val="000F7508"/>
    <w:rsid w:val="000F7A48"/>
    <w:rsid w:val="001016CC"/>
    <w:rsid w:val="00102256"/>
    <w:rsid w:val="00102458"/>
    <w:rsid w:val="00102EFF"/>
    <w:rsid w:val="00103894"/>
    <w:rsid w:val="00105554"/>
    <w:rsid w:val="00105AAF"/>
    <w:rsid w:val="00105F6B"/>
    <w:rsid w:val="0010633C"/>
    <w:rsid w:val="00106815"/>
    <w:rsid w:val="00106DAE"/>
    <w:rsid w:val="00107526"/>
    <w:rsid w:val="001100D9"/>
    <w:rsid w:val="001101A6"/>
    <w:rsid w:val="00110597"/>
    <w:rsid w:val="00110FC7"/>
    <w:rsid w:val="00112597"/>
    <w:rsid w:val="001155F9"/>
    <w:rsid w:val="00115A1B"/>
    <w:rsid w:val="00115BC0"/>
    <w:rsid w:val="00116B01"/>
    <w:rsid w:val="00116C5B"/>
    <w:rsid w:val="00116D5E"/>
    <w:rsid w:val="00117062"/>
    <w:rsid w:val="001211CF"/>
    <w:rsid w:val="00121CE2"/>
    <w:rsid w:val="00123498"/>
    <w:rsid w:val="0012357E"/>
    <w:rsid w:val="00125D4F"/>
    <w:rsid w:val="00125DB2"/>
    <w:rsid w:val="00125EC8"/>
    <w:rsid w:val="00126962"/>
    <w:rsid w:val="00127E1D"/>
    <w:rsid w:val="001303A0"/>
    <w:rsid w:val="00130740"/>
    <w:rsid w:val="00132A64"/>
    <w:rsid w:val="00132C6C"/>
    <w:rsid w:val="00133785"/>
    <w:rsid w:val="00133878"/>
    <w:rsid w:val="00133D2C"/>
    <w:rsid w:val="00133D3B"/>
    <w:rsid w:val="00133FBA"/>
    <w:rsid w:val="0013466C"/>
    <w:rsid w:val="001347C0"/>
    <w:rsid w:val="00134B1A"/>
    <w:rsid w:val="001354CD"/>
    <w:rsid w:val="001360CE"/>
    <w:rsid w:val="00136514"/>
    <w:rsid w:val="00136D4F"/>
    <w:rsid w:val="00136DD3"/>
    <w:rsid w:val="0013748C"/>
    <w:rsid w:val="001400BF"/>
    <w:rsid w:val="001400EF"/>
    <w:rsid w:val="001404E6"/>
    <w:rsid w:val="00140A6B"/>
    <w:rsid w:val="00141493"/>
    <w:rsid w:val="00142223"/>
    <w:rsid w:val="00142398"/>
    <w:rsid w:val="00143555"/>
    <w:rsid w:val="001437E1"/>
    <w:rsid w:val="00143B74"/>
    <w:rsid w:val="00143B94"/>
    <w:rsid w:val="00144F9F"/>
    <w:rsid w:val="00145290"/>
    <w:rsid w:val="001456BF"/>
    <w:rsid w:val="0014647E"/>
    <w:rsid w:val="00146BCF"/>
    <w:rsid w:val="00146F41"/>
    <w:rsid w:val="0015032E"/>
    <w:rsid w:val="001507B4"/>
    <w:rsid w:val="00150C1C"/>
    <w:rsid w:val="00150F25"/>
    <w:rsid w:val="00151039"/>
    <w:rsid w:val="00151B72"/>
    <w:rsid w:val="00152254"/>
    <w:rsid w:val="0015239D"/>
    <w:rsid w:val="00152673"/>
    <w:rsid w:val="001528E0"/>
    <w:rsid w:val="00153A9F"/>
    <w:rsid w:val="00155C3A"/>
    <w:rsid w:val="00155E61"/>
    <w:rsid w:val="001563BC"/>
    <w:rsid w:val="00156657"/>
    <w:rsid w:val="0015775B"/>
    <w:rsid w:val="001577B8"/>
    <w:rsid w:val="00157863"/>
    <w:rsid w:val="00160275"/>
    <w:rsid w:val="001602D6"/>
    <w:rsid w:val="00160BF8"/>
    <w:rsid w:val="00160E99"/>
    <w:rsid w:val="00160F3C"/>
    <w:rsid w:val="00161BF2"/>
    <w:rsid w:val="00162F05"/>
    <w:rsid w:val="0016441F"/>
    <w:rsid w:val="00164EB9"/>
    <w:rsid w:val="00165158"/>
    <w:rsid w:val="00166AB3"/>
    <w:rsid w:val="0016725A"/>
    <w:rsid w:val="001678D2"/>
    <w:rsid w:val="001679B6"/>
    <w:rsid w:val="0017047D"/>
    <w:rsid w:val="001704CE"/>
    <w:rsid w:val="0017166D"/>
    <w:rsid w:val="00171AAA"/>
    <w:rsid w:val="00171C82"/>
    <w:rsid w:val="00172364"/>
    <w:rsid w:val="001738EC"/>
    <w:rsid w:val="00173946"/>
    <w:rsid w:val="00173961"/>
    <w:rsid w:val="00173979"/>
    <w:rsid w:val="00173DD4"/>
    <w:rsid w:val="00176C2C"/>
    <w:rsid w:val="00176F7F"/>
    <w:rsid w:val="00177DE7"/>
    <w:rsid w:val="00180C2A"/>
    <w:rsid w:val="001810B4"/>
    <w:rsid w:val="00181821"/>
    <w:rsid w:val="001828E7"/>
    <w:rsid w:val="00184870"/>
    <w:rsid w:val="00184D0B"/>
    <w:rsid w:val="0018529C"/>
    <w:rsid w:val="00186058"/>
    <w:rsid w:val="001860ED"/>
    <w:rsid w:val="0018702B"/>
    <w:rsid w:val="00187229"/>
    <w:rsid w:val="00187582"/>
    <w:rsid w:val="001900C1"/>
    <w:rsid w:val="001905E1"/>
    <w:rsid w:val="00190D09"/>
    <w:rsid w:val="001922A3"/>
    <w:rsid w:val="00192379"/>
    <w:rsid w:val="0019472B"/>
    <w:rsid w:val="0019483B"/>
    <w:rsid w:val="0019489C"/>
    <w:rsid w:val="0019497B"/>
    <w:rsid w:val="00196478"/>
    <w:rsid w:val="001964AA"/>
    <w:rsid w:val="001A0A57"/>
    <w:rsid w:val="001A15E0"/>
    <w:rsid w:val="001A17B2"/>
    <w:rsid w:val="001A1876"/>
    <w:rsid w:val="001A1C82"/>
    <w:rsid w:val="001A47D0"/>
    <w:rsid w:val="001A48AE"/>
    <w:rsid w:val="001A4AFB"/>
    <w:rsid w:val="001A5171"/>
    <w:rsid w:val="001A5473"/>
    <w:rsid w:val="001A5986"/>
    <w:rsid w:val="001A68F0"/>
    <w:rsid w:val="001A75AB"/>
    <w:rsid w:val="001A7894"/>
    <w:rsid w:val="001A7B71"/>
    <w:rsid w:val="001B0542"/>
    <w:rsid w:val="001B0C02"/>
    <w:rsid w:val="001B2236"/>
    <w:rsid w:val="001B254B"/>
    <w:rsid w:val="001B25EF"/>
    <w:rsid w:val="001B2A88"/>
    <w:rsid w:val="001B2D4D"/>
    <w:rsid w:val="001B503D"/>
    <w:rsid w:val="001B5211"/>
    <w:rsid w:val="001B7C57"/>
    <w:rsid w:val="001B7E71"/>
    <w:rsid w:val="001C180E"/>
    <w:rsid w:val="001C1861"/>
    <w:rsid w:val="001C1FE1"/>
    <w:rsid w:val="001C2C46"/>
    <w:rsid w:val="001C302F"/>
    <w:rsid w:val="001C3A62"/>
    <w:rsid w:val="001C3D1F"/>
    <w:rsid w:val="001C4228"/>
    <w:rsid w:val="001C58E0"/>
    <w:rsid w:val="001C644D"/>
    <w:rsid w:val="001C665C"/>
    <w:rsid w:val="001C6CAD"/>
    <w:rsid w:val="001C708A"/>
    <w:rsid w:val="001C75A9"/>
    <w:rsid w:val="001C7C97"/>
    <w:rsid w:val="001D0A0B"/>
    <w:rsid w:val="001D0B24"/>
    <w:rsid w:val="001D1E2E"/>
    <w:rsid w:val="001D2156"/>
    <w:rsid w:val="001D2207"/>
    <w:rsid w:val="001D5737"/>
    <w:rsid w:val="001D5CAA"/>
    <w:rsid w:val="001D5E36"/>
    <w:rsid w:val="001D67C7"/>
    <w:rsid w:val="001D6A2E"/>
    <w:rsid w:val="001D7045"/>
    <w:rsid w:val="001D72A8"/>
    <w:rsid w:val="001D75F1"/>
    <w:rsid w:val="001D7C64"/>
    <w:rsid w:val="001E02B7"/>
    <w:rsid w:val="001E0B83"/>
    <w:rsid w:val="001E10FC"/>
    <w:rsid w:val="001E1C51"/>
    <w:rsid w:val="001E2FF4"/>
    <w:rsid w:val="001E53E0"/>
    <w:rsid w:val="001E5E55"/>
    <w:rsid w:val="001E6F70"/>
    <w:rsid w:val="001E70F1"/>
    <w:rsid w:val="001E71F0"/>
    <w:rsid w:val="001E7C4D"/>
    <w:rsid w:val="001F29B4"/>
    <w:rsid w:val="001F2ECB"/>
    <w:rsid w:val="001F3D5C"/>
    <w:rsid w:val="001F5663"/>
    <w:rsid w:val="001F5A97"/>
    <w:rsid w:val="001F5E0C"/>
    <w:rsid w:val="001F60DA"/>
    <w:rsid w:val="001F7529"/>
    <w:rsid w:val="00200537"/>
    <w:rsid w:val="00201436"/>
    <w:rsid w:val="00201E70"/>
    <w:rsid w:val="002020B2"/>
    <w:rsid w:val="00202198"/>
    <w:rsid w:val="00203923"/>
    <w:rsid w:val="00203EAE"/>
    <w:rsid w:val="00204260"/>
    <w:rsid w:val="002044C9"/>
    <w:rsid w:val="00204585"/>
    <w:rsid w:val="00205330"/>
    <w:rsid w:val="00206B48"/>
    <w:rsid w:val="00206D8F"/>
    <w:rsid w:val="00207756"/>
    <w:rsid w:val="00207BE5"/>
    <w:rsid w:val="00210363"/>
    <w:rsid w:val="002103A5"/>
    <w:rsid w:val="00210D31"/>
    <w:rsid w:val="0021115F"/>
    <w:rsid w:val="00211348"/>
    <w:rsid w:val="00213A5A"/>
    <w:rsid w:val="00214545"/>
    <w:rsid w:val="00214959"/>
    <w:rsid w:val="002150C4"/>
    <w:rsid w:val="0021561E"/>
    <w:rsid w:val="002158DF"/>
    <w:rsid w:val="00216126"/>
    <w:rsid w:val="002166FB"/>
    <w:rsid w:val="00216CA2"/>
    <w:rsid w:val="00216DAA"/>
    <w:rsid w:val="00216FD8"/>
    <w:rsid w:val="00217AD4"/>
    <w:rsid w:val="00217B52"/>
    <w:rsid w:val="00217F0E"/>
    <w:rsid w:val="002205F7"/>
    <w:rsid w:val="00220947"/>
    <w:rsid w:val="00220BE1"/>
    <w:rsid w:val="00220C60"/>
    <w:rsid w:val="00221A5F"/>
    <w:rsid w:val="00223831"/>
    <w:rsid w:val="00224802"/>
    <w:rsid w:val="00224E75"/>
    <w:rsid w:val="00224EAE"/>
    <w:rsid w:val="00225E1B"/>
    <w:rsid w:val="002262BE"/>
    <w:rsid w:val="00230B45"/>
    <w:rsid w:val="00230C17"/>
    <w:rsid w:val="00231DB2"/>
    <w:rsid w:val="002323BC"/>
    <w:rsid w:val="002338BB"/>
    <w:rsid w:val="00235367"/>
    <w:rsid w:val="00236A84"/>
    <w:rsid w:val="00236C3A"/>
    <w:rsid w:val="00237E46"/>
    <w:rsid w:val="0024076A"/>
    <w:rsid w:val="00246797"/>
    <w:rsid w:val="00251640"/>
    <w:rsid w:val="00251692"/>
    <w:rsid w:val="0025176A"/>
    <w:rsid w:val="00251D0C"/>
    <w:rsid w:val="00252318"/>
    <w:rsid w:val="002523E0"/>
    <w:rsid w:val="00252F0E"/>
    <w:rsid w:val="00253353"/>
    <w:rsid w:val="00254724"/>
    <w:rsid w:val="002557BC"/>
    <w:rsid w:val="00256133"/>
    <w:rsid w:val="002562C7"/>
    <w:rsid w:val="002562F7"/>
    <w:rsid w:val="00256657"/>
    <w:rsid w:val="00256746"/>
    <w:rsid w:val="00256A28"/>
    <w:rsid w:val="00257D90"/>
    <w:rsid w:val="00257EAF"/>
    <w:rsid w:val="0026012B"/>
    <w:rsid w:val="00263AA1"/>
    <w:rsid w:val="00264716"/>
    <w:rsid w:val="00264AEA"/>
    <w:rsid w:val="002676A2"/>
    <w:rsid w:val="002708AB"/>
    <w:rsid w:val="00270981"/>
    <w:rsid w:val="00271387"/>
    <w:rsid w:val="00271666"/>
    <w:rsid w:val="00272875"/>
    <w:rsid w:val="00273A7A"/>
    <w:rsid w:val="00274783"/>
    <w:rsid w:val="002747A3"/>
    <w:rsid w:val="00274860"/>
    <w:rsid w:val="0027555B"/>
    <w:rsid w:val="00275A26"/>
    <w:rsid w:val="00275F2A"/>
    <w:rsid w:val="002768E1"/>
    <w:rsid w:val="00276BFE"/>
    <w:rsid w:val="00280FF3"/>
    <w:rsid w:val="00281C39"/>
    <w:rsid w:val="00281D5A"/>
    <w:rsid w:val="002825FF"/>
    <w:rsid w:val="00282D1F"/>
    <w:rsid w:val="002834AD"/>
    <w:rsid w:val="002841DE"/>
    <w:rsid w:val="00284383"/>
    <w:rsid w:val="002847D7"/>
    <w:rsid w:val="00284E04"/>
    <w:rsid w:val="00285B84"/>
    <w:rsid w:val="00285DA7"/>
    <w:rsid w:val="002874BD"/>
    <w:rsid w:val="002877F4"/>
    <w:rsid w:val="002878B1"/>
    <w:rsid w:val="00287BE1"/>
    <w:rsid w:val="002909A8"/>
    <w:rsid w:val="00290E24"/>
    <w:rsid w:val="00292DD8"/>
    <w:rsid w:val="00294CAD"/>
    <w:rsid w:val="002959DB"/>
    <w:rsid w:val="00296963"/>
    <w:rsid w:val="002A048E"/>
    <w:rsid w:val="002A0EDB"/>
    <w:rsid w:val="002A184C"/>
    <w:rsid w:val="002A1DBF"/>
    <w:rsid w:val="002A1F3F"/>
    <w:rsid w:val="002A1F4B"/>
    <w:rsid w:val="002A3D8B"/>
    <w:rsid w:val="002A3EC1"/>
    <w:rsid w:val="002A456C"/>
    <w:rsid w:val="002A5419"/>
    <w:rsid w:val="002A55CA"/>
    <w:rsid w:val="002A57C6"/>
    <w:rsid w:val="002A5C20"/>
    <w:rsid w:val="002A5DD6"/>
    <w:rsid w:val="002A618E"/>
    <w:rsid w:val="002A65A9"/>
    <w:rsid w:val="002A6FF5"/>
    <w:rsid w:val="002A7105"/>
    <w:rsid w:val="002A7DED"/>
    <w:rsid w:val="002B1D25"/>
    <w:rsid w:val="002B240B"/>
    <w:rsid w:val="002B2673"/>
    <w:rsid w:val="002B267A"/>
    <w:rsid w:val="002B3A7D"/>
    <w:rsid w:val="002B4105"/>
    <w:rsid w:val="002B42D5"/>
    <w:rsid w:val="002B51B7"/>
    <w:rsid w:val="002B553F"/>
    <w:rsid w:val="002B5A07"/>
    <w:rsid w:val="002B5BED"/>
    <w:rsid w:val="002B662E"/>
    <w:rsid w:val="002B6EFF"/>
    <w:rsid w:val="002B74DB"/>
    <w:rsid w:val="002B74E0"/>
    <w:rsid w:val="002B771E"/>
    <w:rsid w:val="002C1780"/>
    <w:rsid w:val="002C1900"/>
    <w:rsid w:val="002C1EDA"/>
    <w:rsid w:val="002C218E"/>
    <w:rsid w:val="002C2345"/>
    <w:rsid w:val="002C293B"/>
    <w:rsid w:val="002C2B35"/>
    <w:rsid w:val="002C2FDC"/>
    <w:rsid w:val="002C3BAC"/>
    <w:rsid w:val="002C44F4"/>
    <w:rsid w:val="002C4620"/>
    <w:rsid w:val="002C51FE"/>
    <w:rsid w:val="002C5ADF"/>
    <w:rsid w:val="002C5D53"/>
    <w:rsid w:val="002C5F2A"/>
    <w:rsid w:val="002C64B3"/>
    <w:rsid w:val="002C6B88"/>
    <w:rsid w:val="002C7776"/>
    <w:rsid w:val="002D3936"/>
    <w:rsid w:val="002D47EA"/>
    <w:rsid w:val="002D4B11"/>
    <w:rsid w:val="002D4C26"/>
    <w:rsid w:val="002D55E6"/>
    <w:rsid w:val="002D5790"/>
    <w:rsid w:val="002D677C"/>
    <w:rsid w:val="002D7708"/>
    <w:rsid w:val="002D79D7"/>
    <w:rsid w:val="002E0650"/>
    <w:rsid w:val="002E065B"/>
    <w:rsid w:val="002E0978"/>
    <w:rsid w:val="002E0FB0"/>
    <w:rsid w:val="002E1D7F"/>
    <w:rsid w:val="002E2628"/>
    <w:rsid w:val="002E31E4"/>
    <w:rsid w:val="002E36E3"/>
    <w:rsid w:val="002E3CA6"/>
    <w:rsid w:val="002E3F5E"/>
    <w:rsid w:val="002E40E1"/>
    <w:rsid w:val="002E4644"/>
    <w:rsid w:val="002E48C8"/>
    <w:rsid w:val="002E48DE"/>
    <w:rsid w:val="002E5A34"/>
    <w:rsid w:val="002E78E3"/>
    <w:rsid w:val="002F01EB"/>
    <w:rsid w:val="002F0F25"/>
    <w:rsid w:val="002F1602"/>
    <w:rsid w:val="002F181B"/>
    <w:rsid w:val="002F2702"/>
    <w:rsid w:val="002F2F8D"/>
    <w:rsid w:val="002F4F70"/>
    <w:rsid w:val="002F5135"/>
    <w:rsid w:val="002F51C2"/>
    <w:rsid w:val="002F623E"/>
    <w:rsid w:val="002F7359"/>
    <w:rsid w:val="002F7D41"/>
    <w:rsid w:val="00300891"/>
    <w:rsid w:val="00301391"/>
    <w:rsid w:val="00301941"/>
    <w:rsid w:val="003019B0"/>
    <w:rsid w:val="00301E48"/>
    <w:rsid w:val="0030227B"/>
    <w:rsid w:val="00302C12"/>
    <w:rsid w:val="0030329D"/>
    <w:rsid w:val="003035DD"/>
    <w:rsid w:val="003038A9"/>
    <w:rsid w:val="00303A97"/>
    <w:rsid w:val="00303FC3"/>
    <w:rsid w:val="00304259"/>
    <w:rsid w:val="0030497B"/>
    <w:rsid w:val="003049F9"/>
    <w:rsid w:val="00304C99"/>
    <w:rsid w:val="003052F1"/>
    <w:rsid w:val="00305378"/>
    <w:rsid w:val="00305A52"/>
    <w:rsid w:val="003065AD"/>
    <w:rsid w:val="00306792"/>
    <w:rsid w:val="00306CE9"/>
    <w:rsid w:val="0030797F"/>
    <w:rsid w:val="00307FDD"/>
    <w:rsid w:val="003116F9"/>
    <w:rsid w:val="00311AFF"/>
    <w:rsid w:val="00311D4B"/>
    <w:rsid w:val="00311E90"/>
    <w:rsid w:val="0031222D"/>
    <w:rsid w:val="00312E52"/>
    <w:rsid w:val="0031307F"/>
    <w:rsid w:val="0031358B"/>
    <w:rsid w:val="0031376B"/>
    <w:rsid w:val="00313939"/>
    <w:rsid w:val="00313F7A"/>
    <w:rsid w:val="00315572"/>
    <w:rsid w:val="0031591D"/>
    <w:rsid w:val="00316F13"/>
    <w:rsid w:val="00320367"/>
    <w:rsid w:val="00320D62"/>
    <w:rsid w:val="003229AC"/>
    <w:rsid w:val="00322BF8"/>
    <w:rsid w:val="00323649"/>
    <w:rsid w:val="003253DB"/>
    <w:rsid w:val="00325829"/>
    <w:rsid w:val="00325E36"/>
    <w:rsid w:val="0032624D"/>
    <w:rsid w:val="003265AE"/>
    <w:rsid w:val="003266E6"/>
    <w:rsid w:val="003275DF"/>
    <w:rsid w:val="00327B76"/>
    <w:rsid w:val="0033160E"/>
    <w:rsid w:val="00331CE6"/>
    <w:rsid w:val="00331CEB"/>
    <w:rsid w:val="0033280E"/>
    <w:rsid w:val="0033302F"/>
    <w:rsid w:val="00333395"/>
    <w:rsid w:val="003336F3"/>
    <w:rsid w:val="00334015"/>
    <w:rsid w:val="00335279"/>
    <w:rsid w:val="00335A67"/>
    <w:rsid w:val="0033670C"/>
    <w:rsid w:val="00340594"/>
    <w:rsid w:val="00340E54"/>
    <w:rsid w:val="00342080"/>
    <w:rsid w:val="00342D36"/>
    <w:rsid w:val="00342DAD"/>
    <w:rsid w:val="00342FEB"/>
    <w:rsid w:val="0034366C"/>
    <w:rsid w:val="00343AF5"/>
    <w:rsid w:val="00343DAA"/>
    <w:rsid w:val="00343DC8"/>
    <w:rsid w:val="00344E43"/>
    <w:rsid w:val="00345C69"/>
    <w:rsid w:val="00346957"/>
    <w:rsid w:val="00346A77"/>
    <w:rsid w:val="00347386"/>
    <w:rsid w:val="003473AA"/>
    <w:rsid w:val="0034782C"/>
    <w:rsid w:val="00347EB2"/>
    <w:rsid w:val="00350122"/>
    <w:rsid w:val="00350CDC"/>
    <w:rsid w:val="00351356"/>
    <w:rsid w:val="00351509"/>
    <w:rsid w:val="003517F7"/>
    <w:rsid w:val="00352814"/>
    <w:rsid w:val="003528EE"/>
    <w:rsid w:val="003530E1"/>
    <w:rsid w:val="00353219"/>
    <w:rsid w:val="003535D1"/>
    <w:rsid w:val="00353A73"/>
    <w:rsid w:val="00353ED5"/>
    <w:rsid w:val="003544D1"/>
    <w:rsid w:val="0035542F"/>
    <w:rsid w:val="0035594F"/>
    <w:rsid w:val="00356419"/>
    <w:rsid w:val="003564A7"/>
    <w:rsid w:val="003574F0"/>
    <w:rsid w:val="00357BFF"/>
    <w:rsid w:val="00357F13"/>
    <w:rsid w:val="00360851"/>
    <w:rsid w:val="00362DDA"/>
    <w:rsid w:val="00363AB2"/>
    <w:rsid w:val="00363ABA"/>
    <w:rsid w:val="00363E01"/>
    <w:rsid w:val="003641F9"/>
    <w:rsid w:val="0036473C"/>
    <w:rsid w:val="003648E4"/>
    <w:rsid w:val="00365206"/>
    <w:rsid w:val="003652F5"/>
    <w:rsid w:val="00366CB0"/>
    <w:rsid w:val="00366FF2"/>
    <w:rsid w:val="00367F91"/>
    <w:rsid w:val="00370D56"/>
    <w:rsid w:val="00371C0A"/>
    <w:rsid w:val="00372A43"/>
    <w:rsid w:val="00372BAA"/>
    <w:rsid w:val="00372EA2"/>
    <w:rsid w:val="003733B7"/>
    <w:rsid w:val="003739BA"/>
    <w:rsid w:val="00374175"/>
    <w:rsid w:val="00374368"/>
    <w:rsid w:val="003743D1"/>
    <w:rsid w:val="00374B50"/>
    <w:rsid w:val="00374E55"/>
    <w:rsid w:val="003753A9"/>
    <w:rsid w:val="00375855"/>
    <w:rsid w:val="0037625F"/>
    <w:rsid w:val="00376864"/>
    <w:rsid w:val="0037730A"/>
    <w:rsid w:val="00377442"/>
    <w:rsid w:val="0037759E"/>
    <w:rsid w:val="00380303"/>
    <w:rsid w:val="003804FA"/>
    <w:rsid w:val="003806F8"/>
    <w:rsid w:val="003809C3"/>
    <w:rsid w:val="00380B23"/>
    <w:rsid w:val="003816C5"/>
    <w:rsid w:val="003818E6"/>
    <w:rsid w:val="00381E11"/>
    <w:rsid w:val="00382CE0"/>
    <w:rsid w:val="00382EAB"/>
    <w:rsid w:val="00383613"/>
    <w:rsid w:val="003837C5"/>
    <w:rsid w:val="00383F56"/>
    <w:rsid w:val="00383FFF"/>
    <w:rsid w:val="0038510D"/>
    <w:rsid w:val="003852BB"/>
    <w:rsid w:val="0038582A"/>
    <w:rsid w:val="00385ADA"/>
    <w:rsid w:val="00386987"/>
    <w:rsid w:val="00390067"/>
    <w:rsid w:val="00390843"/>
    <w:rsid w:val="00390A6B"/>
    <w:rsid w:val="003910DE"/>
    <w:rsid w:val="00391BDB"/>
    <w:rsid w:val="00391DB8"/>
    <w:rsid w:val="00393013"/>
    <w:rsid w:val="003931DD"/>
    <w:rsid w:val="00393C49"/>
    <w:rsid w:val="00396008"/>
    <w:rsid w:val="0039655C"/>
    <w:rsid w:val="00396CE8"/>
    <w:rsid w:val="0039715A"/>
    <w:rsid w:val="003A10F0"/>
    <w:rsid w:val="003A1AC5"/>
    <w:rsid w:val="003A3E6F"/>
    <w:rsid w:val="003A405B"/>
    <w:rsid w:val="003A5812"/>
    <w:rsid w:val="003A58D3"/>
    <w:rsid w:val="003A5A68"/>
    <w:rsid w:val="003A5D08"/>
    <w:rsid w:val="003A6231"/>
    <w:rsid w:val="003A7035"/>
    <w:rsid w:val="003A7450"/>
    <w:rsid w:val="003B0378"/>
    <w:rsid w:val="003B0C8E"/>
    <w:rsid w:val="003B0E53"/>
    <w:rsid w:val="003B1A35"/>
    <w:rsid w:val="003B2198"/>
    <w:rsid w:val="003B2F7A"/>
    <w:rsid w:val="003B4012"/>
    <w:rsid w:val="003B4198"/>
    <w:rsid w:val="003B43B0"/>
    <w:rsid w:val="003B45CE"/>
    <w:rsid w:val="003B4C47"/>
    <w:rsid w:val="003B6B80"/>
    <w:rsid w:val="003B6C8B"/>
    <w:rsid w:val="003B70E5"/>
    <w:rsid w:val="003B7BB8"/>
    <w:rsid w:val="003B7CDA"/>
    <w:rsid w:val="003C0241"/>
    <w:rsid w:val="003C097E"/>
    <w:rsid w:val="003C25A2"/>
    <w:rsid w:val="003C2939"/>
    <w:rsid w:val="003C477F"/>
    <w:rsid w:val="003C5D20"/>
    <w:rsid w:val="003C64C0"/>
    <w:rsid w:val="003D050E"/>
    <w:rsid w:val="003D06AE"/>
    <w:rsid w:val="003D0766"/>
    <w:rsid w:val="003D19DC"/>
    <w:rsid w:val="003D1ED2"/>
    <w:rsid w:val="003D23FD"/>
    <w:rsid w:val="003D34C1"/>
    <w:rsid w:val="003D37DE"/>
    <w:rsid w:val="003D3881"/>
    <w:rsid w:val="003D471C"/>
    <w:rsid w:val="003D4791"/>
    <w:rsid w:val="003D47F1"/>
    <w:rsid w:val="003D547D"/>
    <w:rsid w:val="003D574A"/>
    <w:rsid w:val="003D690D"/>
    <w:rsid w:val="003D6B52"/>
    <w:rsid w:val="003D7BDE"/>
    <w:rsid w:val="003D7FFA"/>
    <w:rsid w:val="003E0F44"/>
    <w:rsid w:val="003E1041"/>
    <w:rsid w:val="003E130E"/>
    <w:rsid w:val="003E167D"/>
    <w:rsid w:val="003E1950"/>
    <w:rsid w:val="003E1E1E"/>
    <w:rsid w:val="003E2D84"/>
    <w:rsid w:val="003E2EC1"/>
    <w:rsid w:val="003E2FAD"/>
    <w:rsid w:val="003E31B1"/>
    <w:rsid w:val="003E3748"/>
    <w:rsid w:val="003E447D"/>
    <w:rsid w:val="003E56AE"/>
    <w:rsid w:val="003E5F26"/>
    <w:rsid w:val="003E647E"/>
    <w:rsid w:val="003E69BD"/>
    <w:rsid w:val="003E75C4"/>
    <w:rsid w:val="003F0012"/>
    <w:rsid w:val="003F0F5B"/>
    <w:rsid w:val="003F1028"/>
    <w:rsid w:val="003F2258"/>
    <w:rsid w:val="003F25ED"/>
    <w:rsid w:val="003F2695"/>
    <w:rsid w:val="003F2B98"/>
    <w:rsid w:val="003F3810"/>
    <w:rsid w:val="003F38A7"/>
    <w:rsid w:val="003F4D80"/>
    <w:rsid w:val="003F64C3"/>
    <w:rsid w:val="003F6D97"/>
    <w:rsid w:val="00400BF1"/>
    <w:rsid w:val="00400F85"/>
    <w:rsid w:val="0040128D"/>
    <w:rsid w:val="004012C5"/>
    <w:rsid w:val="0040144B"/>
    <w:rsid w:val="004020F8"/>
    <w:rsid w:val="004021FD"/>
    <w:rsid w:val="004029BF"/>
    <w:rsid w:val="00402C49"/>
    <w:rsid w:val="00402F78"/>
    <w:rsid w:val="0040322B"/>
    <w:rsid w:val="004032D4"/>
    <w:rsid w:val="00403986"/>
    <w:rsid w:val="00403D5F"/>
    <w:rsid w:val="00404035"/>
    <w:rsid w:val="004041F7"/>
    <w:rsid w:val="00404352"/>
    <w:rsid w:val="0040490E"/>
    <w:rsid w:val="00405491"/>
    <w:rsid w:val="00405ADA"/>
    <w:rsid w:val="00405DE0"/>
    <w:rsid w:val="00406279"/>
    <w:rsid w:val="0040644B"/>
    <w:rsid w:val="00406603"/>
    <w:rsid w:val="00406C53"/>
    <w:rsid w:val="0040719D"/>
    <w:rsid w:val="00407D48"/>
    <w:rsid w:val="004100BB"/>
    <w:rsid w:val="00410E16"/>
    <w:rsid w:val="00410EAB"/>
    <w:rsid w:val="00411D80"/>
    <w:rsid w:val="00413635"/>
    <w:rsid w:val="004149CF"/>
    <w:rsid w:val="00415006"/>
    <w:rsid w:val="004165C5"/>
    <w:rsid w:val="0041680F"/>
    <w:rsid w:val="00416C84"/>
    <w:rsid w:val="00416F7D"/>
    <w:rsid w:val="00417242"/>
    <w:rsid w:val="00417472"/>
    <w:rsid w:val="00420642"/>
    <w:rsid w:val="0042096E"/>
    <w:rsid w:val="0042138A"/>
    <w:rsid w:val="00421F8F"/>
    <w:rsid w:val="00423C9D"/>
    <w:rsid w:val="00423F0D"/>
    <w:rsid w:val="00424365"/>
    <w:rsid w:val="004244B7"/>
    <w:rsid w:val="004247CD"/>
    <w:rsid w:val="00424BB7"/>
    <w:rsid w:val="00426A18"/>
    <w:rsid w:val="00427270"/>
    <w:rsid w:val="0042771F"/>
    <w:rsid w:val="00427A0C"/>
    <w:rsid w:val="00427F92"/>
    <w:rsid w:val="0043051B"/>
    <w:rsid w:val="004306C5"/>
    <w:rsid w:val="004306F7"/>
    <w:rsid w:val="004315D6"/>
    <w:rsid w:val="00431B64"/>
    <w:rsid w:val="00431C07"/>
    <w:rsid w:val="00431D72"/>
    <w:rsid w:val="0043200B"/>
    <w:rsid w:val="00432DA5"/>
    <w:rsid w:val="004334F9"/>
    <w:rsid w:val="00433CEB"/>
    <w:rsid w:val="00433F1D"/>
    <w:rsid w:val="004354E7"/>
    <w:rsid w:val="00435A5E"/>
    <w:rsid w:val="00436C86"/>
    <w:rsid w:val="00437042"/>
    <w:rsid w:val="004372CA"/>
    <w:rsid w:val="004372D6"/>
    <w:rsid w:val="00440BE5"/>
    <w:rsid w:val="00440D00"/>
    <w:rsid w:val="00441657"/>
    <w:rsid w:val="00441AA3"/>
    <w:rsid w:val="00442278"/>
    <w:rsid w:val="004425B8"/>
    <w:rsid w:val="00442632"/>
    <w:rsid w:val="00442DE2"/>
    <w:rsid w:val="00443516"/>
    <w:rsid w:val="00444052"/>
    <w:rsid w:val="004440F9"/>
    <w:rsid w:val="004441B6"/>
    <w:rsid w:val="00444F0A"/>
    <w:rsid w:val="00445DCE"/>
    <w:rsid w:val="0044752D"/>
    <w:rsid w:val="00450F09"/>
    <w:rsid w:val="0045145C"/>
    <w:rsid w:val="004515E2"/>
    <w:rsid w:val="00451782"/>
    <w:rsid w:val="00451F18"/>
    <w:rsid w:val="004523B7"/>
    <w:rsid w:val="00452A45"/>
    <w:rsid w:val="00452AB9"/>
    <w:rsid w:val="0045394B"/>
    <w:rsid w:val="00453A50"/>
    <w:rsid w:val="004545C6"/>
    <w:rsid w:val="004554A0"/>
    <w:rsid w:val="00455949"/>
    <w:rsid w:val="0045613A"/>
    <w:rsid w:val="00457183"/>
    <w:rsid w:val="00457980"/>
    <w:rsid w:val="004579E9"/>
    <w:rsid w:val="00457C92"/>
    <w:rsid w:val="00457C9E"/>
    <w:rsid w:val="00457E0A"/>
    <w:rsid w:val="00460AE7"/>
    <w:rsid w:val="00461B34"/>
    <w:rsid w:val="00461E4A"/>
    <w:rsid w:val="00461F45"/>
    <w:rsid w:val="00462130"/>
    <w:rsid w:val="00462849"/>
    <w:rsid w:val="004632D5"/>
    <w:rsid w:val="00463326"/>
    <w:rsid w:val="00463415"/>
    <w:rsid w:val="004639B3"/>
    <w:rsid w:val="004651C5"/>
    <w:rsid w:val="00465A1E"/>
    <w:rsid w:val="00465C09"/>
    <w:rsid w:val="00472919"/>
    <w:rsid w:val="00473348"/>
    <w:rsid w:val="00473411"/>
    <w:rsid w:val="0047412E"/>
    <w:rsid w:val="004741A7"/>
    <w:rsid w:val="00474C3D"/>
    <w:rsid w:val="00475325"/>
    <w:rsid w:val="00475AC9"/>
    <w:rsid w:val="00475C50"/>
    <w:rsid w:val="00475E20"/>
    <w:rsid w:val="00475F03"/>
    <w:rsid w:val="00476AD5"/>
    <w:rsid w:val="00476F81"/>
    <w:rsid w:val="0047747F"/>
    <w:rsid w:val="0048044B"/>
    <w:rsid w:val="0048083A"/>
    <w:rsid w:val="00480F6B"/>
    <w:rsid w:val="00482059"/>
    <w:rsid w:val="004826CF"/>
    <w:rsid w:val="00482FD2"/>
    <w:rsid w:val="00483093"/>
    <w:rsid w:val="00483202"/>
    <w:rsid w:val="004842C3"/>
    <w:rsid w:val="00484C3F"/>
    <w:rsid w:val="0048561B"/>
    <w:rsid w:val="004859F4"/>
    <w:rsid w:val="00486282"/>
    <w:rsid w:val="0048645D"/>
    <w:rsid w:val="004869E6"/>
    <w:rsid w:val="00486E9B"/>
    <w:rsid w:val="0048712B"/>
    <w:rsid w:val="00490749"/>
    <w:rsid w:val="004926D5"/>
    <w:rsid w:val="00492A7F"/>
    <w:rsid w:val="00492BA5"/>
    <w:rsid w:val="00492DD3"/>
    <w:rsid w:val="004942AF"/>
    <w:rsid w:val="00494EAF"/>
    <w:rsid w:val="00495234"/>
    <w:rsid w:val="00496481"/>
    <w:rsid w:val="00496C30"/>
    <w:rsid w:val="0049780F"/>
    <w:rsid w:val="00497C29"/>
    <w:rsid w:val="00497DB7"/>
    <w:rsid w:val="004A013E"/>
    <w:rsid w:val="004A0CB3"/>
    <w:rsid w:val="004A0F56"/>
    <w:rsid w:val="004A1F54"/>
    <w:rsid w:val="004A2B5D"/>
    <w:rsid w:val="004A2D64"/>
    <w:rsid w:val="004A4341"/>
    <w:rsid w:val="004A5B1B"/>
    <w:rsid w:val="004A62BA"/>
    <w:rsid w:val="004A7BC8"/>
    <w:rsid w:val="004A7D64"/>
    <w:rsid w:val="004B011D"/>
    <w:rsid w:val="004B01A3"/>
    <w:rsid w:val="004B1AE8"/>
    <w:rsid w:val="004B26E7"/>
    <w:rsid w:val="004B3073"/>
    <w:rsid w:val="004B3289"/>
    <w:rsid w:val="004B33D8"/>
    <w:rsid w:val="004B351E"/>
    <w:rsid w:val="004B40F2"/>
    <w:rsid w:val="004B4332"/>
    <w:rsid w:val="004B4CA5"/>
    <w:rsid w:val="004B5395"/>
    <w:rsid w:val="004B599C"/>
    <w:rsid w:val="004C1265"/>
    <w:rsid w:val="004C12D6"/>
    <w:rsid w:val="004C27D3"/>
    <w:rsid w:val="004C29A4"/>
    <w:rsid w:val="004C29C1"/>
    <w:rsid w:val="004C32FC"/>
    <w:rsid w:val="004C35CC"/>
    <w:rsid w:val="004C3B5C"/>
    <w:rsid w:val="004C54F6"/>
    <w:rsid w:val="004C5F27"/>
    <w:rsid w:val="004C678E"/>
    <w:rsid w:val="004C67DA"/>
    <w:rsid w:val="004C7367"/>
    <w:rsid w:val="004C7531"/>
    <w:rsid w:val="004C782B"/>
    <w:rsid w:val="004C7CEB"/>
    <w:rsid w:val="004C7EE5"/>
    <w:rsid w:val="004C7F35"/>
    <w:rsid w:val="004D14EB"/>
    <w:rsid w:val="004D18E8"/>
    <w:rsid w:val="004D1B1B"/>
    <w:rsid w:val="004D1EFE"/>
    <w:rsid w:val="004D293D"/>
    <w:rsid w:val="004D2A35"/>
    <w:rsid w:val="004D2F41"/>
    <w:rsid w:val="004D31E6"/>
    <w:rsid w:val="004D35E3"/>
    <w:rsid w:val="004D3E72"/>
    <w:rsid w:val="004D41E5"/>
    <w:rsid w:val="004D4951"/>
    <w:rsid w:val="004D58AF"/>
    <w:rsid w:val="004D6707"/>
    <w:rsid w:val="004D6970"/>
    <w:rsid w:val="004E025A"/>
    <w:rsid w:val="004E0D53"/>
    <w:rsid w:val="004E1513"/>
    <w:rsid w:val="004E284F"/>
    <w:rsid w:val="004E5B71"/>
    <w:rsid w:val="004E60F9"/>
    <w:rsid w:val="004E61D7"/>
    <w:rsid w:val="004E65E9"/>
    <w:rsid w:val="004E718A"/>
    <w:rsid w:val="004E72D0"/>
    <w:rsid w:val="004E7CF5"/>
    <w:rsid w:val="004F0DAE"/>
    <w:rsid w:val="004F1058"/>
    <w:rsid w:val="004F16FA"/>
    <w:rsid w:val="004F1B20"/>
    <w:rsid w:val="004F2037"/>
    <w:rsid w:val="004F2119"/>
    <w:rsid w:val="004F26FB"/>
    <w:rsid w:val="004F28ED"/>
    <w:rsid w:val="004F31A2"/>
    <w:rsid w:val="004F3598"/>
    <w:rsid w:val="004F3CE9"/>
    <w:rsid w:val="004F4671"/>
    <w:rsid w:val="004F487C"/>
    <w:rsid w:val="004F48AA"/>
    <w:rsid w:val="004F557F"/>
    <w:rsid w:val="004F56E6"/>
    <w:rsid w:val="004F5FB8"/>
    <w:rsid w:val="004F6AC2"/>
    <w:rsid w:val="004F6B70"/>
    <w:rsid w:val="004F7E56"/>
    <w:rsid w:val="004F7F61"/>
    <w:rsid w:val="004F7F83"/>
    <w:rsid w:val="00501481"/>
    <w:rsid w:val="005016AA"/>
    <w:rsid w:val="00501AE1"/>
    <w:rsid w:val="00501BD6"/>
    <w:rsid w:val="00501CC3"/>
    <w:rsid w:val="00503562"/>
    <w:rsid w:val="00503731"/>
    <w:rsid w:val="005041B3"/>
    <w:rsid w:val="00504A8A"/>
    <w:rsid w:val="005063D8"/>
    <w:rsid w:val="00510292"/>
    <w:rsid w:val="00510F22"/>
    <w:rsid w:val="00511EEF"/>
    <w:rsid w:val="00511F93"/>
    <w:rsid w:val="005122C4"/>
    <w:rsid w:val="00512FD9"/>
    <w:rsid w:val="00513A0D"/>
    <w:rsid w:val="005140E7"/>
    <w:rsid w:val="005146AD"/>
    <w:rsid w:val="005149D0"/>
    <w:rsid w:val="00514CB7"/>
    <w:rsid w:val="00514CF6"/>
    <w:rsid w:val="00514D08"/>
    <w:rsid w:val="005155EB"/>
    <w:rsid w:val="00516B0C"/>
    <w:rsid w:val="00516F64"/>
    <w:rsid w:val="00520060"/>
    <w:rsid w:val="00521132"/>
    <w:rsid w:val="00521E69"/>
    <w:rsid w:val="0052253F"/>
    <w:rsid w:val="0052514F"/>
    <w:rsid w:val="005258D7"/>
    <w:rsid w:val="00525BA4"/>
    <w:rsid w:val="005266DD"/>
    <w:rsid w:val="005326A8"/>
    <w:rsid w:val="00532FA9"/>
    <w:rsid w:val="005332C5"/>
    <w:rsid w:val="00534069"/>
    <w:rsid w:val="00535861"/>
    <w:rsid w:val="00535C3D"/>
    <w:rsid w:val="00535FF3"/>
    <w:rsid w:val="0053610F"/>
    <w:rsid w:val="005369AC"/>
    <w:rsid w:val="00540DFD"/>
    <w:rsid w:val="0054177F"/>
    <w:rsid w:val="005421FA"/>
    <w:rsid w:val="005423E2"/>
    <w:rsid w:val="00542A2C"/>
    <w:rsid w:val="00542D29"/>
    <w:rsid w:val="00545617"/>
    <w:rsid w:val="00545DBC"/>
    <w:rsid w:val="005462C7"/>
    <w:rsid w:val="0054632A"/>
    <w:rsid w:val="00547594"/>
    <w:rsid w:val="005504C7"/>
    <w:rsid w:val="00550518"/>
    <w:rsid w:val="0055170F"/>
    <w:rsid w:val="00551C07"/>
    <w:rsid w:val="00551C0B"/>
    <w:rsid w:val="005521A5"/>
    <w:rsid w:val="00552766"/>
    <w:rsid w:val="00553D5F"/>
    <w:rsid w:val="005558A7"/>
    <w:rsid w:val="00555EA0"/>
    <w:rsid w:val="00556205"/>
    <w:rsid w:val="0055704F"/>
    <w:rsid w:val="005570AE"/>
    <w:rsid w:val="0055726B"/>
    <w:rsid w:val="0056120C"/>
    <w:rsid w:val="005614DD"/>
    <w:rsid w:val="00561DE3"/>
    <w:rsid w:val="00562000"/>
    <w:rsid w:val="0056242A"/>
    <w:rsid w:val="00563913"/>
    <w:rsid w:val="00563940"/>
    <w:rsid w:val="00563A16"/>
    <w:rsid w:val="00563BEE"/>
    <w:rsid w:val="00564457"/>
    <w:rsid w:val="00572009"/>
    <w:rsid w:val="0057386F"/>
    <w:rsid w:val="0057529A"/>
    <w:rsid w:val="00575BB7"/>
    <w:rsid w:val="00575D77"/>
    <w:rsid w:val="005763A1"/>
    <w:rsid w:val="005763F2"/>
    <w:rsid w:val="00576485"/>
    <w:rsid w:val="00576961"/>
    <w:rsid w:val="00576AD3"/>
    <w:rsid w:val="00576FEE"/>
    <w:rsid w:val="00577BF7"/>
    <w:rsid w:val="00577F02"/>
    <w:rsid w:val="005803C8"/>
    <w:rsid w:val="005809FF"/>
    <w:rsid w:val="00581BBB"/>
    <w:rsid w:val="00581FDF"/>
    <w:rsid w:val="005826D3"/>
    <w:rsid w:val="00582B86"/>
    <w:rsid w:val="00582BF2"/>
    <w:rsid w:val="00583140"/>
    <w:rsid w:val="00583EFD"/>
    <w:rsid w:val="0058442B"/>
    <w:rsid w:val="00585778"/>
    <w:rsid w:val="00585923"/>
    <w:rsid w:val="00585CAD"/>
    <w:rsid w:val="00587DD3"/>
    <w:rsid w:val="00590816"/>
    <w:rsid w:val="00592092"/>
    <w:rsid w:val="005927B2"/>
    <w:rsid w:val="00592828"/>
    <w:rsid w:val="00593567"/>
    <w:rsid w:val="00595860"/>
    <w:rsid w:val="0059722B"/>
    <w:rsid w:val="005977A7"/>
    <w:rsid w:val="005A1767"/>
    <w:rsid w:val="005A1A47"/>
    <w:rsid w:val="005A1C4E"/>
    <w:rsid w:val="005A24CF"/>
    <w:rsid w:val="005A38A0"/>
    <w:rsid w:val="005A47EE"/>
    <w:rsid w:val="005A4953"/>
    <w:rsid w:val="005A4C86"/>
    <w:rsid w:val="005A531D"/>
    <w:rsid w:val="005A6268"/>
    <w:rsid w:val="005A6528"/>
    <w:rsid w:val="005A693B"/>
    <w:rsid w:val="005A7599"/>
    <w:rsid w:val="005A7775"/>
    <w:rsid w:val="005A781A"/>
    <w:rsid w:val="005A7BA6"/>
    <w:rsid w:val="005B0C27"/>
    <w:rsid w:val="005B123D"/>
    <w:rsid w:val="005B16BA"/>
    <w:rsid w:val="005B23DC"/>
    <w:rsid w:val="005B3943"/>
    <w:rsid w:val="005B3A4F"/>
    <w:rsid w:val="005B3EA1"/>
    <w:rsid w:val="005B4F4B"/>
    <w:rsid w:val="005B572A"/>
    <w:rsid w:val="005B6758"/>
    <w:rsid w:val="005B6C4D"/>
    <w:rsid w:val="005C125D"/>
    <w:rsid w:val="005C2C10"/>
    <w:rsid w:val="005C2E09"/>
    <w:rsid w:val="005C31BA"/>
    <w:rsid w:val="005C370F"/>
    <w:rsid w:val="005C3AB0"/>
    <w:rsid w:val="005C46EC"/>
    <w:rsid w:val="005C4F1C"/>
    <w:rsid w:val="005C5A19"/>
    <w:rsid w:val="005C781F"/>
    <w:rsid w:val="005D055F"/>
    <w:rsid w:val="005D061C"/>
    <w:rsid w:val="005D1545"/>
    <w:rsid w:val="005D4B2A"/>
    <w:rsid w:val="005D5621"/>
    <w:rsid w:val="005D5F00"/>
    <w:rsid w:val="005D7424"/>
    <w:rsid w:val="005D75E8"/>
    <w:rsid w:val="005D7C88"/>
    <w:rsid w:val="005E0223"/>
    <w:rsid w:val="005E11BE"/>
    <w:rsid w:val="005E1657"/>
    <w:rsid w:val="005E180F"/>
    <w:rsid w:val="005E1CC5"/>
    <w:rsid w:val="005E268B"/>
    <w:rsid w:val="005E432E"/>
    <w:rsid w:val="005E4CA7"/>
    <w:rsid w:val="005E4D2F"/>
    <w:rsid w:val="005E5A77"/>
    <w:rsid w:val="005E6241"/>
    <w:rsid w:val="005E6397"/>
    <w:rsid w:val="005E67C8"/>
    <w:rsid w:val="005E7161"/>
    <w:rsid w:val="005F0873"/>
    <w:rsid w:val="005F087B"/>
    <w:rsid w:val="005F203E"/>
    <w:rsid w:val="005F21CB"/>
    <w:rsid w:val="005F3B76"/>
    <w:rsid w:val="005F4190"/>
    <w:rsid w:val="005F43B4"/>
    <w:rsid w:val="005F4678"/>
    <w:rsid w:val="005F51F8"/>
    <w:rsid w:val="005F5337"/>
    <w:rsid w:val="005F5525"/>
    <w:rsid w:val="005F67AB"/>
    <w:rsid w:val="005F745A"/>
    <w:rsid w:val="005F79D2"/>
    <w:rsid w:val="0060069A"/>
    <w:rsid w:val="00601200"/>
    <w:rsid w:val="00602425"/>
    <w:rsid w:val="00602568"/>
    <w:rsid w:val="00602A26"/>
    <w:rsid w:val="00603623"/>
    <w:rsid w:val="00603D7C"/>
    <w:rsid w:val="00604F5A"/>
    <w:rsid w:val="006050FF"/>
    <w:rsid w:val="00605FD8"/>
    <w:rsid w:val="006061BC"/>
    <w:rsid w:val="0060753E"/>
    <w:rsid w:val="00607C62"/>
    <w:rsid w:val="0061004C"/>
    <w:rsid w:val="006107A4"/>
    <w:rsid w:val="006110F5"/>
    <w:rsid w:val="00611FAA"/>
    <w:rsid w:val="00612001"/>
    <w:rsid w:val="0061278A"/>
    <w:rsid w:val="0061411D"/>
    <w:rsid w:val="006146A6"/>
    <w:rsid w:val="0061476E"/>
    <w:rsid w:val="00614AA4"/>
    <w:rsid w:val="00614C0F"/>
    <w:rsid w:val="00614E52"/>
    <w:rsid w:val="006157C3"/>
    <w:rsid w:val="00616316"/>
    <w:rsid w:val="00617029"/>
    <w:rsid w:val="0062004E"/>
    <w:rsid w:val="006204B7"/>
    <w:rsid w:val="00620C80"/>
    <w:rsid w:val="00621940"/>
    <w:rsid w:val="006222D1"/>
    <w:rsid w:val="0062238C"/>
    <w:rsid w:val="00622D9B"/>
    <w:rsid w:val="006231D8"/>
    <w:rsid w:val="006236D9"/>
    <w:rsid w:val="0062375E"/>
    <w:rsid w:val="00625F2E"/>
    <w:rsid w:val="00627459"/>
    <w:rsid w:val="00627753"/>
    <w:rsid w:val="0062791E"/>
    <w:rsid w:val="00627E33"/>
    <w:rsid w:val="006318AA"/>
    <w:rsid w:val="00631CF9"/>
    <w:rsid w:val="006337BE"/>
    <w:rsid w:val="006338AF"/>
    <w:rsid w:val="00633D95"/>
    <w:rsid w:val="00633F3A"/>
    <w:rsid w:val="0063465A"/>
    <w:rsid w:val="006347F9"/>
    <w:rsid w:val="00635085"/>
    <w:rsid w:val="0063532B"/>
    <w:rsid w:val="0063577C"/>
    <w:rsid w:val="006359EA"/>
    <w:rsid w:val="00635DCF"/>
    <w:rsid w:val="006367D8"/>
    <w:rsid w:val="00636C1D"/>
    <w:rsid w:val="00637A7A"/>
    <w:rsid w:val="00637BAB"/>
    <w:rsid w:val="0064073C"/>
    <w:rsid w:val="00641745"/>
    <w:rsid w:val="00641932"/>
    <w:rsid w:val="00644A10"/>
    <w:rsid w:val="0064500D"/>
    <w:rsid w:val="006456A8"/>
    <w:rsid w:val="00645C16"/>
    <w:rsid w:val="00646424"/>
    <w:rsid w:val="00646827"/>
    <w:rsid w:val="0064702D"/>
    <w:rsid w:val="0064737F"/>
    <w:rsid w:val="00650478"/>
    <w:rsid w:val="006528F6"/>
    <w:rsid w:val="00654917"/>
    <w:rsid w:val="00660A65"/>
    <w:rsid w:val="0066130B"/>
    <w:rsid w:val="00661E2B"/>
    <w:rsid w:val="0066258D"/>
    <w:rsid w:val="006628EA"/>
    <w:rsid w:val="00662AA2"/>
    <w:rsid w:val="00662E94"/>
    <w:rsid w:val="00663223"/>
    <w:rsid w:val="006637BB"/>
    <w:rsid w:val="00663CA1"/>
    <w:rsid w:val="00663E6A"/>
    <w:rsid w:val="00663F80"/>
    <w:rsid w:val="0066434C"/>
    <w:rsid w:val="00664A13"/>
    <w:rsid w:val="00666270"/>
    <w:rsid w:val="0066663F"/>
    <w:rsid w:val="00666D66"/>
    <w:rsid w:val="00667529"/>
    <w:rsid w:val="006676AA"/>
    <w:rsid w:val="006700AC"/>
    <w:rsid w:val="0067036D"/>
    <w:rsid w:val="00671586"/>
    <w:rsid w:val="00672279"/>
    <w:rsid w:val="00672BED"/>
    <w:rsid w:val="006737D4"/>
    <w:rsid w:val="00673C5D"/>
    <w:rsid w:val="00674910"/>
    <w:rsid w:val="00674F39"/>
    <w:rsid w:val="00674FC4"/>
    <w:rsid w:val="006755FA"/>
    <w:rsid w:val="006761A6"/>
    <w:rsid w:val="006777E3"/>
    <w:rsid w:val="00680249"/>
    <w:rsid w:val="00680C86"/>
    <w:rsid w:val="00680FE8"/>
    <w:rsid w:val="006816FA"/>
    <w:rsid w:val="0068215D"/>
    <w:rsid w:val="0068252F"/>
    <w:rsid w:val="00682BAE"/>
    <w:rsid w:val="006830A5"/>
    <w:rsid w:val="00685568"/>
    <w:rsid w:val="00685E76"/>
    <w:rsid w:val="00686A91"/>
    <w:rsid w:val="00686C70"/>
    <w:rsid w:val="0068701B"/>
    <w:rsid w:val="00687472"/>
    <w:rsid w:val="00687FE9"/>
    <w:rsid w:val="00691014"/>
    <w:rsid w:val="0069191D"/>
    <w:rsid w:val="00692D14"/>
    <w:rsid w:val="00692E41"/>
    <w:rsid w:val="006931AC"/>
    <w:rsid w:val="00693E72"/>
    <w:rsid w:val="00696270"/>
    <w:rsid w:val="00696EE0"/>
    <w:rsid w:val="0069709F"/>
    <w:rsid w:val="0069789F"/>
    <w:rsid w:val="00697952"/>
    <w:rsid w:val="006A05E1"/>
    <w:rsid w:val="006A0975"/>
    <w:rsid w:val="006A0F07"/>
    <w:rsid w:val="006A129B"/>
    <w:rsid w:val="006A19DB"/>
    <w:rsid w:val="006A1DB0"/>
    <w:rsid w:val="006A1F29"/>
    <w:rsid w:val="006A2428"/>
    <w:rsid w:val="006A2628"/>
    <w:rsid w:val="006A3028"/>
    <w:rsid w:val="006A342E"/>
    <w:rsid w:val="006A3679"/>
    <w:rsid w:val="006A388B"/>
    <w:rsid w:val="006A48C1"/>
    <w:rsid w:val="006A5259"/>
    <w:rsid w:val="006A617A"/>
    <w:rsid w:val="006A6C26"/>
    <w:rsid w:val="006A7579"/>
    <w:rsid w:val="006A7861"/>
    <w:rsid w:val="006A7BFA"/>
    <w:rsid w:val="006B01B3"/>
    <w:rsid w:val="006B02D8"/>
    <w:rsid w:val="006B0315"/>
    <w:rsid w:val="006B0C77"/>
    <w:rsid w:val="006B0DED"/>
    <w:rsid w:val="006B2FB7"/>
    <w:rsid w:val="006B3436"/>
    <w:rsid w:val="006B4597"/>
    <w:rsid w:val="006B47DA"/>
    <w:rsid w:val="006B498F"/>
    <w:rsid w:val="006B4F98"/>
    <w:rsid w:val="006B5634"/>
    <w:rsid w:val="006B5780"/>
    <w:rsid w:val="006B5E80"/>
    <w:rsid w:val="006B60D3"/>
    <w:rsid w:val="006B60D7"/>
    <w:rsid w:val="006B6E92"/>
    <w:rsid w:val="006C13DA"/>
    <w:rsid w:val="006C2FD2"/>
    <w:rsid w:val="006C320F"/>
    <w:rsid w:val="006C3D83"/>
    <w:rsid w:val="006C4BA7"/>
    <w:rsid w:val="006C4FBE"/>
    <w:rsid w:val="006C5780"/>
    <w:rsid w:val="006C5DE9"/>
    <w:rsid w:val="006C613F"/>
    <w:rsid w:val="006C7519"/>
    <w:rsid w:val="006C78F5"/>
    <w:rsid w:val="006C797C"/>
    <w:rsid w:val="006C7D3A"/>
    <w:rsid w:val="006D024A"/>
    <w:rsid w:val="006D13CB"/>
    <w:rsid w:val="006D2EDD"/>
    <w:rsid w:val="006D4065"/>
    <w:rsid w:val="006D48EE"/>
    <w:rsid w:val="006D50D1"/>
    <w:rsid w:val="006D5188"/>
    <w:rsid w:val="006D67E4"/>
    <w:rsid w:val="006D6851"/>
    <w:rsid w:val="006D6ABD"/>
    <w:rsid w:val="006D6E83"/>
    <w:rsid w:val="006D6FE9"/>
    <w:rsid w:val="006D7029"/>
    <w:rsid w:val="006D76CF"/>
    <w:rsid w:val="006E02FB"/>
    <w:rsid w:val="006E0C17"/>
    <w:rsid w:val="006E1166"/>
    <w:rsid w:val="006E1B24"/>
    <w:rsid w:val="006E2101"/>
    <w:rsid w:val="006E2187"/>
    <w:rsid w:val="006E2492"/>
    <w:rsid w:val="006E2B62"/>
    <w:rsid w:val="006E334A"/>
    <w:rsid w:val="006E34AC"/>
    <w:rsid w:val="006E3750"/>
    <w:rsid w:val="006E398F"/>
    <w:rsid w:val="006E3F61"/>
    <w:rsid w:val="006E48CE"/>
    <w:rsid w:val="006E5558"/>
    <w:rsid w:val="006E5567"/>
    <w:rsid w:val="006E5B9F"/>
    <w:rsid w:val="006E6285"/>
    <w:rsid w:val="006E6510"/>
    <w:rsid w:val="006E6E30"/>
    <w:rsid w:val="006E7B9F"/>
    <w:rsid w:val="006E7E03"/>
    <w:rsid w:val="006F000E"/>
    <w:rsid w:val="006F07EF"/>
    <w:rsid w:val="006F0FDD"/>
    <w:rsid w:val="006F1690"/>
    <w:rsid w:val="006F1FD9"/>
    <w:rsid w:val="006F26AC"/>
    <w:rsid w:val="006F3CAF"/>
    <w:rsid w:val="006F419A"/>
    <w:rsid w:val="006F4B4E"/>
    <w:rsid w:val="006F4B87"/>
    <w:rsid w:val="006F52D7"/>
    <w:rsid w:val="006F5865"/>
    <w:rsid w:val="006F5EDD"/>
    <w:rsid w:val="006F6264"/>
    <w:rsid w:val="006F7971"/>
    <w:rsid w:val="00700B54"/>
    <w:rsid w:val="00701732"/>
    <w:rsid w:val="00701A10"/>
    <w:rsid w:val="0070205F"/>
    <w:rsid w:val="007021D8"/>
    <w:rsid w:val="00704119"/>
    <w:rsid w:val="007050D0"/>
    <w:rsid w:val="0070542C"/>
    <w:rsid w:val="00705A49"/>
    <w:rsid w:val="00705E6F"/>
    <w:rsid w:val="00706BEA"/>
    <w:rsid w:val="00707839"/>
    <w:rsid w:val="00707E17"/>
    <w:rsid w:val="00711389"/>
    <w:rsid w:val="00711CDC"/>
    <w:rsid w:val="00712490"/>
    <w:rsid w:val="0071284C"/>
    <w:rsid w:val="007134CF"/>
    <w:rsid w:val="00714467"/>
    <w:rsid w:val="00715911"/>
    <w:rsid w:val="00715AAA"/>
    <w:rsid w:val="00715DC5"/>
    <w:rsid w:val="007165A1"/>
    <w:rsid w:val="00716834"/>
    <w:rsid w:val="00716AFB"/>
    <w:rsid w:val="00716E34"/>
    <w:rsid w:val="00716EE9"/>
    <w:rsid w:val="007179DF"/>
    <w:rsid w:val="007202F6"/>
    <w:rsid w:val="00721CF6"/>
    <w:rsid w:val="00723A59"/>
    <w:rsid w:val="00723B37"/>
    <w:rsid w:val="00723BED"/>
    <w:rsid w:val="00723FD8"/>
    <w:rsid w:val="007241A4"/>
    <w:rsid w:val="0072467F"/>
    <w:rsid w:val="00724815"/>
    <w:rsid w:val="0072590B"/>
    <w:rsid w:val="00725A91"/>
    <w:rsid w:val="007262EB"/>
    <w:rsid w:val="007276E4"/>
    <w:rsid w:val="00727874"/>
    <w:rsid w:val="00727A84"/>
    <w:rsid w:val="00727F0E"/>
    <w:rsid w:val="0073016C"/>
    <w:rsid w:val="00730CA6"/>
    <w:rsid w:val="00731141"/>
    <w:rsid w:val="007311C7"/>
    <w:rsid w:val="0073152A"/>
    <w:rsid w:val="00731E06"/>
    <w:rsid w:val="00731F28"/>
    <w:rsid w:val="0073216C"/>
    <w:rsid w:val="00732627"/>
    <w:rsid w:val="00732868"/>
    <w:rsid w:val="00732B2C"/>
    <w:rsid w:val="00733241"/>
    <w:rsid w:val="007341BF"/>
    <w:rsid w:val="0073487F"/>
    <w:rsid w:val="00735605"/>
    <w:rsid w:val="00736B43"/>
    <w:rsid w:val="0074012E"/>
    <w:rsid w:val="007410B1"/>
    <w:rsid w:val="0074155C"/>
    <w:rsid w:val="007415CD"/>
    <w:rsid w:val="00741826"/>
    <w:rsid w:val="00744048"/>
    <w:rsid w:val="00744308"/>
    <w:rsid w:val="0074531E"/>
    <w:rsid w:val="00745E6E"/>
    <w:rsid w:val="00746420"/>
    <w:rsid w:val="00746747"/>
    <w:rsid w:val="00747E48"/>
    <w:rsid w:val="007505B6"/>
    <w:rsid w:val="0075105D"/>
    <w:rsid w:val="00751FFD"/>
    <w:rsid w:val="0075292A"/>
    <w:rsid w:val="007537EE"/>
    <w:rsid w:val="00754E1F"/>
    <w:rsid w:val="00754F50"/>
    <w:rsid w:val="00755BAB"/>
    <w:rsid w:val="0075631F"/>
    <w:rsid w:val="00756F29"/>
    <w:rsid w:val="0076147E"/>
    <w:rsid w:val="00762212"/>
    <w:rsid w:val="00763C21"/>
    <w:rsid w:val="00763C31"/>
    <w:rsid w:val="00764A03"/>
    <w:rsid w:val="0076538F"/>
    <w:rsid w:val="00766207"/>
    <w:rsid w:val="007678FF"/>
    <w:rsid w:val="00770076"/>
    <w:rsid w:val="00770CFC"/>
    <w:rsid w:val="00771B05"/>
    <w:rsid w:val="00771DB2"/>
    <w:rsid w:val="00772CFC"/>
    <w:rsid w:val="00773E1C"/>
    <w:rsid w:val="00773FA9"/>
    <w:rsid w:val="0077467E"/>
    <w:rsid w:val="00774ECB"/>
    <w:rsid w:val="007753E3"/>
    <w:rsid w:val="007759F1"/>
    <w:rsid w:val="00775A73"/>
    <w:rsid w:val="0077602A"/>
    <w:rsid w:val="00776128"/>
    <w:rsid w:val="0077672E"/>
    <w:rsid w:val="007768DC"/>
    <w:rsid w:val="007777CC"/>
    <w:rsid w:val="00777E37"/>
    <w:rsid w:val="0078007B"/>
    <w:rsid w:val="0078046C"/>
    <w:rsid w:val="007810BC"/>
    <w:rsid w:val="007814D4"/>
    <w:rsid w:val="00781CA3"/>
    <w:rsid w:val="007826BD"/>
    <w:rsid w:val="00782BFC"/>
    <w:rsid w:val="00782DCA"/>
    <w:rsid w:val="00783EAB"/>
    <w:rsid w:val="00785262"/>
    <w:rsid w:val="0078568D"/>
    <w:rsid w:val="00786DB2"/>
    <w:rsid w:val="00787027"/>
    <w:rsid w:val="00787FB2"/>
    <w:rsid w:val="00790255"/>
    <w:rsid w:val="007903DC"/>
    <w:rsid w:val="00790993"/>
    <w:rsid w:val="00790AD4"/>
    <w:rsid w:val="00791E86"/>
    <w:rsid w:val="00793AD4"/>
    <w:rsid w:val="007947C3"/>
    <w:rsid w:val="00794D1A"/>
    <w:rsid w:val="00795054"/>
    <w:rsid w:val="0079523B"/>
    <w:rsid w:val="00795F85"/>
    <w:rsid w:val="00795FA6"/>
    <w:rsid w:val="00797572"/>
    <w:rsid w:val="007A0959"/>
    <w:rsid w:val="007A1BD9"/>
    <w:rsid w:val="007A20F6"/>
    <w:rsid w:val="007A28D6"/>
    <w:rsid w:val="007A29D7"/>
    <w:rsid w:val="007A331E"/>
    <w:rsid w:val="007A34A3"/>
    <w:rsid w:val="007A38AD"/>
    <w:rsid w:val="007A3DCC"/>
    <w:rsid w:val="007A4CEB"/>
    <w:rsid w:val="007A538B"/>
    <w:rsid w:val="007A5B08"/>
    <w:rsid w:val="007A7D31"/>
    <w:rsid w:val="007B05D7"/>
    <w:rsid w:val="007B0A19"/>
    <w:rsid w:val="007B124E"/>
    <w:rsid w:val="007B1D90"/>
    <w:rsid w:val="007B2969"/>
    <w:rsid w:val="007B29A5"/>
    <w:rsid w:val="007B2F0B"/>
    <w:rsid w:val="007B46BA"/>
    <w:rsid w:val="007B4DB2"/>
    <w:rsid w:val="007B5CCE"/>
    <w:rsid w:val="007B5D3A"/>
    <w:rsid w:val="007B60B3"/>
    <w:rsid w:val="007C0339"/>
    <w:rsid w:val="007C0597"/>
    <w:rsid w:val="007C0762"/>
    <w:rsid w:val="007C2024"/>
    <w:rsid w:val="007C3575"/>
    <w:rsid w:val="007C367C"/>
    <w:rsid w:val="007C3965"/>
    <w:rsid w:val="007C3BD4"/>
    <w:rsid w:val="007C3F2A"/>
    <w:rsid w:val="007C4476"/>
    <w:rsid w:val="007C64E6"/>
    <w:rsid w:val="007C6901"/>
    <w:rsid w:val="007C6DDE"/>
    <w:rsid w:val="007C6F4C"/>
    <w:rsid w:val="007C71A6"/>
    <w:rsid w:val="007C71AC"/>
    <w:rsid w:val="007C77A7"/>
    <w:rsid w:val="007C7982"/>
    <w:rsid w:val="007C7E0F"/>
    <w:rsid w:val="007C7E93"/>
    <w:rsid w:val="007D05F9"/>
    <w:rsid w:val="007D17C0"/>
    <w:rsid w:val="007D201B"/>
    <w:rsid w:val="007D2744"/>
    <w:rsid w:val="007D3D0A"/>
    <w:rsid w:val="007D47BD"/>
    <w:rsid w:val="007D4A2B"/>
    <w:rsid w:val="007D5311"/>
    <w:rsid w:val="007D5C7C"/>
    <w:rsid w:val="007D6EE8"/>
    <w:rsid w:val="007D7B9E"/>
    <w:rsid w:val="007E0435"/>
    <w:rsid w:val="007E0544"/>
    <w:rsid w:val="007E14FA"/>
    <w:rsid w:val="007E1BE5"/>
    <w:rsid w:val="007E280E"/>
    <w:rsid w:val="007E3549"/>
    <w:rsid w:val="007E3BDE"/>
    <w:rsid w:val="007E4343"/>
    <w:rsid w:val="007E51BF"/>
    <w:rsid w:val="007E5CF7"/>
    <w:rsid w:val="007E5F84"/>
    <w:rsid w:val="007E7416"/>
    <w:rsid w:val="007E76DF"/>
    <w:rsid w:val="007E7970"/>
    <w:rsid w:val="007F1B3E"/>
    <w:rsid w:val="007F1F54"/>
    <w:rsid w:val="007F28AC"/>
    <w:rsid w:val="007F2AA2"/>
    <w:rsid w:val="007F2D5C"/>
    <w:rsid w:val="007F2DC8"/>
    <w:rsid w:val="007F344F"/>
    <w:rsid w:val="007F5870"/>
    <w:rsid w:val="007F603C"/>
    <w:rsid w:val="007F6E02"/>
    <w:rsid w:val="007F7C5F"/>
    <w:rsid w:val="008000D7"/>
    <w:rsid w:val="0080130F"/>
    <w:rsid w:val="00801A33"/>
    <w:rsid w:val="00801CAE"/>
    <w:rsid w:val="00801FCF"/>
    <w:rsid w:val="008023BE"/>
    <w:rsid w:val="00802685"/>
    <w:rsid w:val="008028FF"/>
    <w:rsid w:val="00802AD3"/>
    <w:rsid w:val="00802E9D"/>
    <w:rsid w:val="00803226"/>
    <w:rsid w:val="00803F72"/>
    <w:rsid w:val="0080418D"/>
    <w:rsid w:val="00804566"/>
    <w:rsid w:val="00804758"/>
    <w:rsid w:val="00805342"/>
    <w:rsid w:val="00805D7D"/>
    <w:rsid w:val="008065F3"/>
    <w:rsid w:val="00806803"/>
    <w:rsid w:val="00810753"/>
    <w:rsid w:val="00811B33"/>
    <w:rsid w:val="00811E05"/>
    <w:rsid w:val="00812BD8"/>
    <w:rsid w:val="00813665"/>
    <w:rsid w:val="008137E5"/>
    <w:rsid w:val="00814005"/>
    <w:rsid w:val="008158F9"/>
    <w:rsid w:val="00815A37"/>
    <w:rsid w:val="008176DE"/>
    <w:rsid w:val="008179EB"/>
    <w:rsid w:val="0082081A"/>
    <w:rsid w:val="00821CD7"/>
    <w:rsid w:val="008229F7"/>
    <w:rsid w:val="00822B6E"/>
    <w:rsid w:val="00822CE6"/>
    <w:rsid w:val="008235BB"/>
    <w:rsid w:val="00823AAA"/>
    <w:rsid w:val="008240CA"/>
    <w:rsid w:val="008254CD"/>
    <w:rsid w:val="00826421"/>
    <w:rsid w:val="00826C9B"/>
    <w:rsid w:val="008301B1"/>
    <w:rsid w:val="00831133"/>
    <w:rsid w:val="00831176"/>
    <w:rsid w:val="0083138D"/>
    <w:rsid w:val="00833042"/>
    <w:rsid w:val="008338AB"/>
    <w:rsid w:val="00833914"/>
    <w:rsid w:val="0083543A"/>
    <w:rsid w:val="00835596"/>
    <w:rsid w:val="00835EF2"/>
    <w:rsid w:val="00836C78"/>
    <w:rsid w:val="008373B2"/>
    <w:rsid w:val="0083758F"/>
    <w:rsid w:val="00840B0F"/>
    <w:rsid w:val="00841894"/>
    <w:rsid w:val="008421DC"/>
    <w:rsid w:val="0084435F"/>
    <w:rsid w:val="00844574"/>
    <w:rsid w:val="00845FF5"/>
    <w:rsid w:val="008470D0"/>
    <w:rsid w:val="00847103"/>
    <w:rsid w:val="00847878"/>
    <w:rsid w:val="00847C14"/>
    <w:rsid w:val="0085014C"/>
    <w:rsid w:val="00852128"/>
    <w:rsid w:val="00852A11"/>
    <w:rsid w:val="00852B94"/>
    <w:rsid w:val="00852FAA"/>
    <w:rsid w:val="00853153"/>
    <w:rsid w:val="00853256"/>
    <w:rsid w:val="00854213"/>
    <w:rsid w:val="00854509"/>
    <w:rsid w:val="00854A2C"/>
    <w:rsid w:val="00857530"/>
    <w:rsid w:val="00857F0A"/>
    <w:rsid w:val="008607F5"/>
    <w:rsid w:val="008608A7"/>
    <w:rsid w:val="00861E96"/>
    <w:rsid w:val="008626AE"/>
    <w:rsid w:val="008626BD"/>
    <w:rsid w:val="00862CD9"/>
    <w:rsid w:val="00863D88"/>
    <w:rsid w:val="00863DED"/>
    <w:rsid w:val="00864053"/>
    <w:rsid w:val="008645B7"/>
    <w:rsid w:val="00864907"/>
    <w:rsid w:val="00864DDA"/>
    <w:rsid w:val="008657A5"/>
    <w:rsid w:val="00866A71"/>
    <w:rsid w:val="00870C5C"/>
    <w:rsid w:val="00870DFB"/>
    <w:rsid w:val="00871611"/>
    <w:rsid w:val="0087195E"/>
    <w:rsid w:val="008723C4"/>
    <w:rsid w:val="008727CB"/>
    <w:rsid w:val="00872A2B"/>
    <w:rsid w:val="00872FF5"/>
    <w:rsid w:val="0087446C"/>
    <w:rsid w:val="0087456C"/>
    <w:rsid w:val="008746FE"/>
    <w:rsid w:val="00875BF0"/>
    <w:rsid w:val="00877ABC"/>
    <w:rsid w:val="00877C76"/>
    <w:rsid w:val="00877FEF"/>
    <w:rsid w:val="00880168"/>
    <w:rsid w:val="0088016B"/>
    <w:rsid w:val="00881161"/>
    <w:rsid w:val="00881D2F"/>
    <w:rsid w:val="00881DED"/>
    <w:rsid w:val="008827F4"/>
    <w:rsid w:val="00882E87"/>
    <w:rsid w:val="0088384D"/>
    <w:rsid w:val="00884CC3"/>
    <w:rsid w:val="0088537E"/>
    <w:rsid w:val="008855DA"/>
    <w:rsid w:val="00885988"/>
    <w:rsid w:val="00887116"/>
    <w:rsid w:val="00887B72"/>
    <w:rsid w:val="00887F6E"/>
    <w:rsid w:val="00890FB1"/>
    <w:rsid w:val="008910EB"/>
    <w:rsid w:val="008913F7"/>
    <w:rsid w:val="00891ACE"/>
    <w:rsid w:val="008922EE"/>
    <w:rsid w:val="0089302F"/>
    <w:rsid w:val="00893472"/>
    <w:rsid w:val="00893BF3"/>
    <w:rsid w:val="00893FB2"/>
    <w:rsid w:val="008940D0"/>
    <w:rsid w:val="00894801"/>
    <w:rsid w:val="00894E26"/>
    <w:rsid w:val="00895B5B"/>
    <w:rsid w:val="00896EA8"/>
    <w:rsid w:val="00897C35"/>
    <w:rsid w:val="00897CB9"/>
    <w:rsid w:val="008A0C28"/>
    <w:rsid w:val="008A1012"/>
    <w:rsid w:val="008A12F3"/>
    <w:rsid w:val="008A153F"/>
    <w:rsid w:val="008A156D"/>
    <w:rsid w:val="008A204F"/>
    <w:rsid w:val="008A309C"/>
    <w:rsid w:val="008A310B"/>
    <w:rsid w:val="008A36CD"/>
    <w:rsid w:val="008A3F57"/>
    <w:rsid w:val="008A4A36"/>
    <w:rsid w:val="008A4D21"/>
    <w:rsid w:val="008A76E2"/>
    <w:rsid w:val="008B0E02"/>
    <w:rsid w:val="008B22ED"/>
    <w:rsid w:val="008B2A05"/>
    <w:rsid w:val="008B4327"/>
    <w:rsid w:val="008B4AEA"/>
    <w:rsid w:val="008B4F88"/>
    <w:rsid w:val="008B556C"/>
    <w:rsid w:val="008B575C"/>
    <w:rsid w:val="008B5770"/>
    <w:rsid w:val="008B5816"/>
    <w:rsid w:val="008B5B86"/>
    <w:rsid w:val="008B5BAE"/>
    <w:rsid w:val="008B61B9"/>
    <w:rsid w:val="008B6278"/>
    <w:rsid w:val="008B6479"/>
    <w:rsid w:val="008B692F"/>
    <w:rsid w:val="008B6C04"/>
    <w:rsid w:val="008B6D6A"/>
    <w:rsid w:val="008B77E1"/>
    <w:rsid w:val="008C09F8"/>
    <w:rsid w:val="008C0BDF"/>
    <w:rsid w:val="008C2E9F"/>
    <w:rsid w:val="008C3E2B"/>
    <w:rsid w:val="008C44CD"/>
    <w:rsid w:val="008C4CCA"/>
    <w:rsid w:val="008C4ED9"/>
    <w:rsid w:val="008C537F"/>
    <w:rsid w:val="008C5ADD"/>
    <w:rsid w:val="008C6687"/>
    <w:rsid w:val="008C7B15"/>
    <w:rsid w:val="008D0E62"/>
    <w:rsid w:val="008D10E1"/>
    <w:rsid w:val="008D1F24"/>
    <w:rsid w:val="008D2989"/>
    <w:rsid w:val="008D29F3"/>
    <w:rsid w:val="008D2D9D"/>
    <w:rsid w:val="008D443E"/>
    <w:rsid w:val="008D4572"/>
    <w:rsid w:val="008D53C0"/>
    <w:rsid w:val="008D5716"/>
    <w:rsid w:val="008D5A6E"/>
    <w:rsid w:val="008D5C35"/>
    <w:rsid w:val="008D63B8"/>
    <w:rsid w:val="008D6E4E"/>
    <w:rsid w:val="008D7F4D"/>
    <w:rsid w:val="008E02FD"/>
    <w:rsid w:val="008E0443"/>
    <w:rsid w:val="008E1FDE"/>
    <w:rsid w:val="008E2B2B"/>
    <w:rsid w:val="008E2EA9"/>
    <w:rsid w:val="008E36DF"/>
    <w:rsid w:val="008E402B"/>
    <w:rsid w:val="008E405A"/>
    <w:rsid w:val="008E6569"/>
    <w:rsid w:val="008F04B9"/>
    <w:rsid w:val="008F3D19"/>
    <w:rsid w:val="008F73BD"/>
    <w:rsid w:val="008F7A3E"/>
    <w:rsid w:val="009009C4"/>
    <w:rsid w:val="00900EDC"/>
    <w:rsid w:val="00901386"/>
    <w:rsid w:val="009013C3"/>
    <w:rsid w:val="00901551"/>
    <w:rsid w:val="00901580"/>
    <w:rsid w:val="00901BD2"/>
    <w:rsid w:val="00902197"/>
    <w:rsid w:val="009021CA"/>
    <w:rsid w:val="0090240F"/>
    <w:rsid w:val="009025B9"/>
    <w:rsid w:val="00902ED5"/>
    <w:rsid w:val="00903249"/>
    <w:rsid w:val="00903716"/>
    <w:rsid w:val="009046DD"/>
    <w:rsid w:val="0090691C"/>
    <w:rsid w:val="00906D45"/>
    <w:rsid w:val="009070B5"/>
    <w:rsid w:val="009075F4"/>
    <w:rsid w:val="0090762B"/>
    <w:rsid w:val="0090766B"/>
    <w:rsid w:val="00907F15"/>
    <w:rsid w:val="00910282"/>
    <w:rsid w:val="0091084C"/>
    <w:rsid w:val="00910DB4"/>
    <w:rsid w:val="00911099"/>
    <w:rsid w:val="00911B25"/>
    <w:rsid w:val="00912A61"/>
    <w:rsid w:val="00912EF9"/>
    <w:rsid w:val="00913D05"/>
    <w:rsid w:val="0091436E"/>
    <w:rsid w:val="00914629"/>
    <w:rsid w:val="00915326"/>
    <w:rsid w:val="009161FB"/>
    <w:rsid w:val="0091679B"/>
    <w:rsid w:val="0092004A"/>
    <w:rsid w:val="0092216F"/>
    <w:rsid w:val="00922553"/>
    <w:rsid w:val="009226E2"/>
    <w:rsid w:val="0092270D"/>
    <w:rsid w:val="00922C7A"/>
    <w:rsid w:val="00923902"/>
    <w:rsid w:val="00923B59"/>
    <w:rsid w:val="00924773"/>
    <w:rsid w:val="00924E4E"/>
    <w:rsid w:val="00926021"/>
    <w:rsid w:val="00926AE0"/>
    <w:rsid w:val="00926D0F"/>
    <w:rsid w:val="00933343"/>
    <w:rsid w:val="00933389"/>
    <w:rsid w:val="009346EA"/>
    <w:rsid w:val="0093482F"/>
    <w:rsid w:val="0093494C"/>
    <w:rsid w:val="00934AE1"/>
    <w:rsid w:val="00935B70"/>
    <w:rsid w:val="00936E6C"/>
    <w:rsid w:val="00937151"/>
    <w:rsid w:val="00937169"/>
    <w:rsid w:val="00937183"/>
    <w:rsid w:val="00937D74"/>
    <w:rsid w:val="009415E3"/>
    <w:rsid w:val="009417CC"/>
    <w:rsid w:val="00942D82"/>
    <w:rsid w:val="00942F3E"/>
    <w:rsid w:val="009436DD"/>
    <w:rsid w:val="00943970"/>
    <w:rsid w:val="009449F1"/>
    <w:rsid w:val="0094568C"/>
    <w:rsid w:val="00946667"/>
    <w:rsid w:val="00946889"/>
    <w:rsid w:val="009469E3"/>
    <w:rsid w:val="00946C30"/>
    <w:rsid w:val="00946D39"/>
    <w:rsid w:val="00950CFD"/>
    <w:rsid w:val="00951446"/>
    <w:rsid w:val="00951667"/>
    <w:rsid w:val="00951A54"/>
    <w:rsid w:val="00951F47"/>
    <w:rsid w:val="009525E4"/>
    <w:rsid w:val="00952C3B"/>
    <w:rsid w:val="00954538"/>
    <w:rsid w:val="00956A33"/>
    <w:rsid w:val="00956E68"/>
    <w:rsid w:val="00957BD0"/>
    <w:rsid w:val="00957E49"/>
    <w:rsid w:val="0096088B"/>
    <w:rsid w:val="00960FD9"/>
    <w:rsid w:val="00961AEF"/>
    <w:rsid w:val="00961DA0"/>
    <w:rsid w:val="00961E19"/>
    <w:rsid w:val="00962AF7"/>
    <w:rsid w:val="00962F7E"/>
    <w:rsid w:val="009633DE"/>
    <w:rsid w:val="009636A4"/>
    <w:rsid w:val="00963993"/>
    <w:rsid w:val="00965081"/>
    <w:rsid w:val="00965776"/>
    <w:rsid w:val="0096671C"/>
    <w:rsid w:val="00966B3E"/>
    <w:rsid w:val="00970173"/>
    <w:rsid w:val="00971768"/>
    <w:rsid w:val="00971D76"/>
    <w:rsid w:val="009724B7"/>
    <w:rsid w:val="00973DEA"/>
    <w:rsid w:val="00974748"/>
    <w:rsid w:val="0097528F"/>
    <w:rsid w:val="00975745"/>
    <w:rsid w:val="009763EA"/>
    <w:rsid w:val="009768DF"/>
    <w:rsid w:val="0097699F"/>
    <w:rsid w:val="009776E8"/>
    <w:rsid w:val="00981166"/>
    <w:rsid w:val="00981628"/>
    <w:rsid w:val="00981E06"/>
    <w:rsid w:val="00982C27"/>
    <w:rsid w:val="0098314D"/>
    <w:rsid w:val="00984BA8"/>
    <w:rsid w:val="0098536B"/>
    <w:rsid w:val="00985D4A"/>
    <w:rsid w:val="00986567"/>
    <w:rsid w:val="0098728C"/>
    <w:rsid w:val="0098767D"/>
    <w:rsid w:val="00987C86"/>
    <w:rsid w:val="0099031E"/>
    <w:rsid w:val="00990EEE"/>
    <w:rsid w:val="00991FF7"/>
    <w:rsid w:val="009921AA"/>
    <w:rsid w:val="009936BD"/>
    <w:rsid w:val="00993FE1"/>
    <w:rsid w:val="0099455F"/>
    <w:rsid w:val="009950D4"/>
    <w:rsid w:val="009959E4"/>
    <w:rsid w:val="00996071"/>
    <w:rsid w:val="00996664"/>
    <w:rsid w:val="00997D16"/>
    <w:rsid w:val="009A0D9E"/>
    <w:rsid w:val="009A182D"/>
    <w:rsid w:val="009A1929"/>
    <w:rsid w:val="009A2823"/>
    <w:rsid w:val="009A3038"/>
    <w:rsid w:val="009A3FD0"/>
    <w:rsid w:val="009A4352"/>
    <w:rsid w:val="009A6D6E"/>
    <w:rsid w:val="009A713A"/>
    <w:rsid w:val="009A7B8B"/>
    <w:rsid w:val="009A7BB5"/>
    <w:rsid w:val="009A7BDF"/>
    <w:rsid w:val="009A7E35"/>
    <w:rsid w:val="009B149B"/>
    <w:rsid w:val="009B2511"/>
    <w:rsid w:val="009B252B"/>
    <w:rsid w:val="009B2B43"/>
    <w:rsid w:val="009B329A"/>
    <w:rsid w:val="009B34CF"/>
    <w:rsid w:val="009B3576"/>
    <w:rsid w:val="009B3A23"/>
    <w:rsid w:val="009B3B09"/>
    <w:rsid w:val="009B42A4"/>
    <w:rsid w:val="009B501B"/>
    <w:rsid w:val="009B6EA3"/>
    <w:rsid w:val="009B743B"/>
    <w:rsid w:val="009B7983"/>
    <w:rsid w:val="009B7F62"/>
    <w:rsid w:val="009C1426"/>
    <w:rsid w:val="009C1494"/>
    <w:rsid w:val="009C165B"/>
    <w:rsid w:val="009C3C83"/>
    <w:rsid w:val="009C45ED"/>
    <w:rsid w:val="009C5059"/>
    <w:rsid w:val="009C5C4A"/>
    <w:rsid w:val="009C6A73"/>
    <w:rsid w:val="009C6D91"/>
    <w:rsid w:val="009C6EA3"/>
    <w:rsid w:val="009C6FCC"/>
    <w:rsid w:val="009C7433"/>
    <w:rsid w:val="009D03F2"/>
    <w:rsid w:val="009D0A5A"/>
    <w:rsid w:val="009D0EA8"/>
    <w:rsid w:val="009D3085"/>
    <w:rsid w:val="009D3B74"/>
    <w:rsid w:val="009D47DF"/>
    <w:rsid w:val="009D4929"/>
    <w:rsid w:val="009D648C"/>
    <w:rsid w:val="009D6DA3"/>
    <w:rsid w:val="009D72E2"/>
    <w:rsid w:val="009D7CDA"/>
    <w:rsid w:val="009E0601"/>
    <w:rsid w:val="009E159F"/>
    <w:rsid w:val="009E1BB5"/>
    <w:rsid w:val="009E1DDD"/>
    <w:rsid w:val="009E22C0"/>
    <w:rsid w:val="009E2428"/>
    <w:rsid w:val="009E33B8"/>
    <w:rsid w:val="009E5AE5"/>
    <w:rsid w:val="009E6666"/>
    <w:rsid w:val="009E68B0"/>
    <w:rsid w:val="009E74AB"/>
    <w:rsid w:val="009E77A4"/>
    <w:rsid w:val="009F08DA"/>
    <w:rsid w:val="009F1101"/>
    <w:rsid w:val="009F112A"/>
    <w:rsid w:val="009F1283"/>
    <w:rsid w:val="009F1BC6"/>
    <w:rsid w:val="009F1F65"/>
    <w:rsid w:val="009F32A1"/>
    <w:rsid w:val="009F386F"/>
    <w:rsid w:val="009F3ED6"/>
    <w:rsid w:val="009F3FD9"/>
    <w:rsid w:val="009F4E6B"/>
    <w:rsid w:val="009F66D2"/>
    <w:rsid w:val="009F747D"/>
    <w:rsid w:val="00A0012F"/>
    <w:rsid w:val="00A00D4E"/>
    <w:rsid w:val="00A01B36"/>
    <w:rsid w:val="00A01D8A"/>
    <w:rsid w:val="00A0268C"/>
    <w:rsid w:val="00A036B1"/>
    <w:rsid w:val="00A0435F"/>
    <w:rsid w:val="00A04457"/>
    <w:rsid w:val="00A047A7"/>
    <w:rsid w:val="00A05867"/>
    <w:rsid w:val="00A05EB1"/>
    <w:rsid w:val="00A06EC6"/>
    <w:rsid w:val="00A07B50"/>
    <w:rsid w:val="00A114C6"/>
    <w:rsid w:val="00A11F7B"/>
    <w:rsid w:val="00A12199"/>
    <w:rsid w:val="00A125C9"/>
    <w:rsid w:val="00A128A6"/>
    <w:rsid w:val="00A1323E"/>
    <w:rsid w:val="00A132E2"/>
    <w:rsid w:val="00A13A10"/>
    <w:rsid w:val="00A13BAC"/>
    <w:rsid w:val="00A1424E"/>
    <w:rsid w:val="00A145A8"/>
    <w:rsid w:val="00A15A85"/>
    <w:rsid w:val="00A15D87"/>
    <w:rsid w:val="00A16384"/>
    <w:rsid w:val="00A164A8"/>
    <w:rsid w:val="00A16D8B"/>
    <w:rsid w:val="00A16ECB"/>
    <w:rsid w:val="00A173E5"/>
    <w:rsid w:val="00A17913"/>
    <w:rsid w:val="00A20885"/>
    <w:rsid w:val="00A20A3A"/>
    <w:rsid w:val="00A22F1D"/>
    <w:rsid w:val="00A23B6B"/>
    <w:rsid w:val="00A23DE5"/>
    <w:rsid w:val="00A2400C"/>
    <w:rsid w:val="00A25678"/>
    <w:rsid w:val="00A26D63"/>
    <w:rsid w:val="00A26E01"/>
    <w:rsid w:val="00A27253"/>
    <w:rsid w:val="00A30E14"/>
    <w:rsid w:val="00A31893"/>
    <w:rsid w:val="00A31AD7"/>
    <w:rsid w:val="00A3227A"/>
    <w:rsid w:val="00A325D4"/>
    <w:rsid w:val="00A33A40"/>
    <w:rsid w:val="00A35168"/>
    <w:rsid w:val="00A357CC"/>
    <w:rsid w:val="00A3702D"/>
    <w:rsid w:val="00A378D3"/>
    <w:rsid w:val="00A40AB6"/>
    <w:rsid w:val="00A40BEC"/>
    <w:rsid w:val="00A40CD4"/>
    <w:rsid w:val="00A40F98"/>
    <w:rsid w:val="00A41308"/>
    <w:rsid w:val="00A41778"/>
    <w:rsid w:val="00A438D7"/>
    <w:rsid w:val="00A43CFE"/>
    <w:rsid w:val="00A44543"/>
    <w:rsid w:val="00A448F9"/>
    <w:rsid w:val="00A4541F"/>
    <w:rsid w:val="00A459C8"/>
    <w:rsid w:val="00A45BE8"/>
    <w:rsid w:val="00A46E35"/>
    <w:rsid w:val="00A47700"/>
    <w:rsid w:val="00A47DE4"/>
    <w:rsid w:val="00A47F3F"/>
    <w:rsid w:val="00A50273"/>
    <w:rsid w:val="00A50A82"/>
    <w:rsid w:val="00A50CAD"/>
    <w:rsid w:val="00A52776"/>
    <w:rsid w:val="00A527E9"/>
    <w:rsid w:val="00A53734"/>
    <w:rsid w:val="00A54B00"/>
    <w:rsid w:val="00A55170"/>
    <w:rsid w:val="00A55548"/>
    <w:rsid w:val="00A558B7"/>
    <w:rsid w:val="00A5651C"/>
    <w:rsid w:val="00A568AE"/>
    <w:rsid w:val="00A57600"/>
    <w:rsid w:val="00A603F8"/>
    <w:rsid w:val="00A60A7B"/>
    <w:rsid w:val="00A613C8"/>
    <w:rsid w:val="00A62991"/>
    <w:rsid w:val="00A62BF4"/>
    <w:rsid w:val="00A62D31"/>
    <w:rsid w:val="00A62E58"/>
    <w:rsid w:val="00A63D0F"/>
    <w:rsid w:val="00A64283"/>
    <w:rsid w:val="00A65F87"/>
    <w:rsid w:val="00A660A2"/>
    <w:rsid w:val="00A66470"/>
    <w:rsid w:val="00A66A80"/>
    <w:rsid w:val="00A67FF7"/>
    <w:rsid w:val="00A718E1"/>
    <w:rsid w:val="00A734C8"/>
    <w:rsid w:val="00A73653"/>
    <w:rsid w:val="00A74D69"/>
    <w:rsid w:val="00A75C2E"/>
    <w:rsid w:val="00A76746"/>
    <w:rsid w:val="00A76748"/>
    <w:rsid w:val="00A76E33"/>
    <w:rsid w:val="00A77091"/>
    <w:rsid w:val="00A803CA"/>
    <w:rsid w:val="00A80F8D"/>
    <w:rsid w:val="00A8109D"/>
    <w:rsid w:val="00A8130A"/>
    <w:rsid w:val="00A819DC"/>
    <w:rsid w:val="00A82AA3"/>
    <w:rsid w:val="00A831BA"/>
    <w:rsid w:val="00A83274"/>
    <w:rsid w:val="00A836C5"/>
    <w:rsid w:val="00A838BB"/>
    <w:rsid w:val="00A8448D"/>
    <w:rsid w:val="00A84FB3"/>
    <w:rsid w:val="00A85CE2"/>
    <w:rsid w:val="00A85CF8"/>
    <w:rsid w:val="00A85F52"/>
    <w:rsid w:val="00A8756A"/>
    <w:rsid w:val="00A87BDA"/>
    <w:rsid w:val="00A90A6E"/>
    <w:rsid w:val="00A91AAB"/>
    <w:rsid w:val="00A92418"/>
    <w:rsid w:val="00A924DB"/>
    <w:rsid w:val="00A93A62"/>
    <w:rsid w:val="00A95667"/>
    <w:rsid w:val="00A95847"/>
    <w:rsid w:val="00A96191"/>
    <w:rsid w:val="00A974CD"/>
    <w:rsid w:val="00A97CF3"/>
    <w:rsid w:val="00AA0886"/>
    <w:rsid w:val="00AA0C4A"/>
    <w:rsid w:val="00AA1922"/>
    <w:rsid w:val="00AA192D"/>
    <w:rsid w:val="00AA49A5"/>
    <w:rsid w:val="00AA4EF9"/>
    <w:rsid w:val="00AA5A03"/>
    <w:rsid w:val="00AA5FF8"/>
    <w:rsid w:val="00AA61C3"/>
    <w:rsid w:val="00AA6D0A"/>
    <w:rsid w:val="00AA7D9F"/>
    <w:rsid w:val="00AB02DC"/>
    <w:rsid w:val="00AB0EE8"/>
    <w:rsid w:val="00AB11BF"/>
    <w:rsid w:val="00AB1874"/>
    <w:rsid w:val="00AB1F0D"/>
    <w:rsid w:val="00AB20AF"/>
    <w:rsid w:val="00AB3C93"/>
    <w:rsid w:val="00AB4142"/>
    <w:rsid w:val="00AB4D9A"/>
    <w:rsid w:val="00AB60DD"/>
    <w:rsid w:val="00AB6843"/>
    <w:rsid w:val="00AB6A74"/>
    <w:rsid w:val="00AB7329"/>
    <w:rsid w:val="00AB796E"/>
    <w:rsid w:val="00AB7F6A"/>
    <w:rsid w:val="00AC0722"/>
    <w:rsid w:val="00AC1DF5"/>
    <w:rsid w:val="00AC23BA"/>
    <w:rsid w:val="00AC2403"/>
    <w:rsid w:val="00AC489A"/>
    <w:rsid w:val="00AC5EC6"/>
    <w:rsid w:val="00AC5EE4"/>
    <w:rsid w:val="00AC6430"/>
    <w:rsid w:val="00AC6582"/>
    <w:rsid w:val="00AC695B"/>
    <w:rsid w:val="00AC746B"/>
    <w:rsid w:val="00AC7C67"/>
    <w:rsid w:val="00AC7F24"/>
    <w:rsid w:val="00AD08B5"/>
    <w:rsid w:val="00AD0C86"/>
    <w:rsid w:val="00AD0EDF"/>
    <w:rsid w:val="00AD12F3"/>
    <w:rsid w:val="00AD3ABE"/>
    <w:rsid w:val="00AD3E56"/>
    <w:rsid w:val="00AD3EAD"/>
    <w:rsid w:val="00AD3F99"/>
    <w:rsid w:val="00AD4512"/>
    <w:rsid w:val="00AD4A31"/>
    <w:rsid w:val="00AD5200"/>
    <w:rsid w:val="00AD61F4"/>
    <w:rsid w:val="00AD64EA"/>
    <w:rsid w:val="00AD6DA1"/>
    <w:rsid w:val="00AD7870"/>
    <w:rsid w:val="00AE0473"/>
    <w:rsid w:val="00AE0AE9"/>
    <w:rsid w:val="00AE0F0E"/>
    <w:rsid w:val="00AE1089"/>
    <w:rsid w:val="00AE20A7"/>
    <w:rsid w:val="00AE2EDC"/>
    <w:rsid w:val="00AE3A55"/>
    <w:rsid w:val="00AE3DD6"/>
    <w:rsid w:val="00AE3E0D"/>
    <w:rsid w:val="00AE4FCF"/>
    <w:rsid w:val="00AE5292"/>
    <w:rsid w:val="00AE636A"/>
    <w:rsid w:val="00AE6432"/>
    <w:rsid w:val="00AE6E32"/>
    <w:rsid w:val="00AE7792"/>
    <w:rsid w:val="00AE7DB0"/>
    <w:rsid w:val="00AF02E7"/>
    <w:rsid w:val="00AF13CC"/>
    <w:rsid w:val="00AF162C"/>
    <w:rsid w:val="00AF1881"/>
    <w:rsid w:val="00AF2E0B"/>
    <w:rsid w:val="00AF3A60"/>
    <w:rsid w:val="00AF54EC"/>
    <w:rsid w:val="00AF558D"/>
    <w:rsid w:val="00AF7645"/>
    <w:rsid w:val="00AF7672"/>
    <w:rsid w:val="00AF7990"/>
    <w:rsid w:val="00AF7DB1"/>
    <w:rsid w:val="00AF7EC9"/>
    <w:rsid w:val="00B0050A"/>
    <w:rsid w:val="00B02C7F"/>
    <w:rsid w:val="00B0370C"/>
    <w:rsid w:val="00B03D48"/>
    <w:rsid w:val="00B04E1F"/>
    <w:rsid w:val="00B05273"/>
    <w:rsid w:val="00B05A5E"/>
    <w:rsid w:val="00B06304"/>
    <w:rsid w:val="00B06837"/>
    <w:rsid w:val="00B0792A"/>
    <w:rsid w:val="00B07F75"/>
    <w:rsid w:val="00B10941"/>
    <w:rsid w:val="00B1339F"/>
    <w:rsid w:val="00B13E15"/>
    <w:rsid w:val="00B13E2E"/>
    <w:rsid w:val="00B13F6C"/>
    <w:rsid w:val="00B1546E"/>
    <w:rsid w:val="00B17991"/>
    <w:rsid w:val="00B20166"/>
    <w:rsid w:val="00B209B4"/>
    <w:rsid w:val="00B227C8"/>
    <w:rsid w:val="00B23409"/>
    <w:rsid w:val="00B249DC"/>
    <w:rsid w:val="00B256B5"/>
    <w:rsid w:val="00B266D4"/>
    <w:rsid w:val="00B26DC9"/>
    <w:rsid w:val="00B26F5B"/>
    <w:rsid w:val="00B27484"/>
    <w:rsid w:val="00B277AC"/>
    <w:rsid w:val="00B27E27"/>
    <w:rsid w:val="00B303B2"/>
    <w:rsid w:val="00B305B2"/>
    <w:rsid w:val="00B30B2C"/>
    <w:rsid w:val="00B31619"/>
    <w:rsid w:val="00B31897"/>
    <w:rsid w:val="00B33386"/>
    <w:rsid w:val="00B34453"/>
    <w:rsid w:val="00B35A4E"/>
    <w:rsid w:val="00B35B91"/>
    <w:rsid w:val="00B35C2A"/>
    <w:rsid w:val="00B35F15"/>
    <w:rsid w:val="00B360CF"/>
    <w:rsid w:val="00B37248"/>
    <w:rsid w:val="00B40479"/>
    <w:rsid w:val="00B4078C"/>
    <w:rsid w:val="00B40E1E"/>
    <w:rsid w:val="00B41165"/>
    <w:rsid w:val="00B41E45"/>
    <w:rsid w:val="00B43390"/>
    <w:rsid w:val="00B43E48"/>
    <w:rsid w:val="00B4480B"/>
    <w:rsid w:val="00B44FFA"/>
    <w:rsid w:val="00B45C1B"/>
    <w:rsid w:val="00B4648D"/>
    <w:rsid w:val="00B4654A"/>
    <w:rsid w:val="00B467BF"/>
    <w:rsid w:val="00B474C7"/>
    <w:rsid w:val="00B479D9"/>
    <w:rsid w:val="00B503E3"/>
    <w:rsid w:val="00B5058A"/>
    <w:rsid w:val="00B50893"/>
    <w:rsid w:val="00B51360"/>
    <w:rsid w:val="00B51911"/>
    <w:rsid w:val="00B51C41"/>
    <w:rsid w:val="00B53903"/>
    <w:rsid w:val="00B542C4"/>
    <w:rsid w:val="00B544DD"/>
    <w:rsid w:val="00B54C34"/>
    <w:rsid w:val="00B54FBB"/>
    <w:rsid w:val="00B55102"/>
    <w:rsid w:val="00B555EF"/>
    <w:rsid w:val="00B566F8"/>
    <w:rsid w:val="00B570E8"/>
    <w:rsid w:val="00B577AD"/>
    <w:rsid w:val="00B57C56"/>
    <w:rsid w:val="00B57FBB"/>
    <w:rsid w:val="00B60522"/>
    <w:rsid w:val="00B60C5B"/>
    <w:rsid w:val="00B6149A"/>
    <w:rsid w:val="00B61A6B"/>
    <w:rsid w:val="00B61B70"/>
    <w:rsid w:val="00B61DE6"/>
    <w:rsid w:val="00B61F21"/>
    <w:rsid w:val="00B630B6"/>
    <w:rsid w:val="00B63CDE"/>
    <w:rsid w:val="00B63FA5"/>
    <w:rsid w:val="00B65A6D"/>
    <w:rsid w:val="00B6693D"/>
    <w:rsid w:val="00B67503"/>
    <w:rsid w:val="00B67D78"/>
    <w:rsid w:val="00B67EAE"/>
    <w:rsid w:val="00B67F55"/>
    <w:rsid w:val="00B702ED"/>
    <w:rsid w:val="00B70568"/>
    <w:rsid w:val="00B70627"/>
    <w:rsid w:val="00B71640"/>
    <w:rsid w:val="00B71817"/>
    <w:rsid w:val="00B720C5"/>
    <w:rsid w:val="00B72BD0"/>
    <w:rsid w:val="00B72CA6"/>
    <w:rsid w:val="00B73214"/>
    <w:rsid w:val="00B73E56"/>
    <w:rsid w:val="00B74C63"/>
    <w:rsid w:val="00B75A25"/>
    <w:rsid w:val="00B75E5C"/>
    <w:rsid w:val="00B7691D"/>
    <w:rsid w:val="00B77BE6"/>
    <w:rsid w:val="00B8060A"/>
    <w:rsid w:val="00B81636"/>
    <w:rsid w:val="00B817D5"/>
    <w:rsid w:val="00B81CA4"/>
    <w:rsid w:val="00B8218B"/>
    <w:rsid w:val="00B82508"/>
    <w:rsid w:val="00B82DC4"/>
    <w:rsid w:val="00B82EC6"/>
    <w:rsid w:val="00B83157"/>
    <w:rsid w:val="00B83393"/>
    <w:rsid w:val="00B83F2B"/>
    <w:rsid w:val="00B846DD"/>
    <w:rsid w:val="00B853AC"/>
    <w:rsid w:val="00B85727"/>
    <w:rsid w:val="00B85752"/>
    <w:rsid w:val="00B858F1"/>
    <w:rsid w:val="00B860F8"/>
    <w:rsid w:val="00B86A1E"/>
    <w:rsid w:val="00B87286"/>
    <w:rsid w:val="00B875D9"/>
    <w:rsid w:val="00B90085"/>
    <w:rsid w:val="00B90CF2"/>
    <w:rsid w:val="00B91AA0"/>
    <w:rsid w:val="00B91DAE"/>
    <w:rsid w:val="00B923B4"/>
    <w:rsid w:val="00B92ECE"/>
    <w:rsid w:val="00B93485"/>
    <w:rsid w:val="00B93BA2"/>
    <w:rsid w:val="00B9421C"/>
    <w:rsid w:val="00B947E4"/>
    <w:rsid w:val="00B948D2"/>
    <w:rsid w:val="00B95400"/>
    <w:rsid w:val="00B95998"/>
    <w:rsid w:val="00B964E6"/>
    <w:rsid w:val="00B9746B"/>
    <w:rsid w:val="00B97EA1"/>
    <w:rsid w:val="00BA0635"/>
    <w:rsid w:val="00BA07B3"/>
    <w:rsid w:val="00BA1114"/>
    <w:rsid w:val="00BA236E"/>
    <w:rsid w:val="00BA2C33"/>
    <w:rsid w:val="00BA4081"/>
    <w:rsid w:val="00BA4AFE"/>
    <w:rsid w:val="00BA5241"/>
    <w:rsid w:val="00BA5E87"/>
    <w:rsid w:val="00BA5EEC"/>
    <w:rsid w:val="00BA67FB"/>
    <w:rsid w:val="00BA6AF1"/>
    <w:rsid w:val="00BA7870"/>
    <w:rsid w:val="00BB05F0"/>
    <w:rsid w:val="00BB0641"/>
    <w:rsid w:val="00BB0959"/>
    <w:rsid w:val="00BB1125"/>
    <w:rsid w:val="00BB152D"/>
    <w:rsid w:val="00BB1C8E"/>
    <w:rsid w:val="00BB1D14"/>
    <w:rsid w:val="00BB22EA"/>
    <w:rsid w:val="00BB2CBA"/>
    <w:rsid w:val="00BB3474"/>
    <w:rsid w:val="00BB396A"/>
    <w:rsid w:val="00BB4F53"/>
    <w:rsid w:val="00BB5374"/>
    <w:rsid w:val="00BB5474"/>
    <w:rsid w:val="00BB63FE"/>
    <w:rsid w:val="00BB67E5"/>
    <w:rsid w:val="00BB69C6"/>
    <w:rsid w:val="00BB6F45"/>
    <w:rsid w:val="00BC0B9A"/>
    <w:rsid w:val="00BC1885"/>
    <w:rsid w:val="00BC1D53"/>
    <w:rsid w:val="00BC3AB9"/>
    <w:rsid w:val="00BC3F10"/>
    <w:rsid w:val="00BC57BC"/>
    <w:rsid w:val="00BC5BAA"/>
    <w:rsid w:val="00BC6151"/>
    <w:rsid w:val="00BC77ED"/>
    <w:rsid w:val="00BC799B"/>
    <w:rsid w:val="00BC7A5F"/>
    <w:rsid w:val="00BC7E89"/>
    <w:rsid w:val="00BC7F29"/>
    <w:rsid w:val="00BD1795"/>
    <w:rsid w:val="00BD239D"/>
    <w:rsid w:val="00BD24E1"/>
    <w:rsid w:val="00BD2B24"/>
    <w:rsid w:val="00BD3723"/>
    <w:rsid w:val="00BD3908"/>
    <w:rsid w:val="00BD391D"/>
    <w:rsid w:val="00BD4FFB"/>
    <w:rsid w:val="00BD582A"/>
    <w:rsid w:val="00BD5F44"/>
    <w:rsid w:val="00BD7578"/>
    <w:rsid w:val="00BD75B5"/>
    <w:rsid w:val="00BD7980"/>
    <w:rsid w:val="00BD79C1"/>
    <w:rsid w:val="00BD7EF7"/>
    <w:rsid w:val="00BE015D"/>
    <w:rsid w:val="00BE0EBA"/>
    <w:rsid w:val="00BE17BA"/>
    <w:rsid w:val="00BE19E2"/>
    <w:rsid w:val="00BE254D"/>
    <w:rsid w:val="00BE27FE"/>
    <w:rsid w:val="00BE311D"/>
    <w:rsid w:val="00BE3293"/>
    <w:rsid w:val="00BE38E7"/>
    <w:rsid w:val="00BE4182"/>
    <w:rsid w:val="00BE4222"/>
    <w:rsid w:val="00BE439E"/>
    <w:rsid w:val="00BE4B37"/>
    <w:rsid w:val="00BE4EB4"/>
    <w:rsid w:val="00BE5370"/>
    <w:rsid w:val="00BE54AC"/>
    <w:rsid w:val="00BE5AFB"/>
    <w:rsid w:val="00BE64D0"/>
    <w:rsid w:val="00BE79A2"/>
    <w:rsid w:val="00BE7EDF"/>
    <w:rsid w:val="00BF0FC5"/>
    <w:rsid w:val="00BF12D0"/>
    <w:rsid w:val="00BF1608"/>
    <w:rsid w:val="00BF1BFD"/>
    <w:rsid w:val="00BF28EF"/>
    <w:rsid w:val="00BF376C"/>
    <w:rsid w:val="00BF4663"/>
    <w:rsid w:val="00BF59A4"/>
    <w:rsid w:val="00BF5A5F"/>
    <w:rsid w:val="00BF61F5"/>
    <w:rsid w:val="00BF6524"/>
    <w:rsid w:val="00BF6556"/>
    <w:rsid w:val="00C00E28"/>
    <w:rsid w:val="00C014D8"/>
    <w:rsid w:val="00C03E99"/>
    <w:rsid w:val="00C04174"/>
    <w:rsid w:val="00C043B0"/>
    <w:rsid w:val="00C043FD"/>
    <w:rsid w:val="00C047F0"/>
    <w:rsid w:val="00C04B06"/>
    <w:rsid w:val="00C04BF5"/>
    <w:rsid w:val="00C04C38"/>
    <w:rsid w:val="00C04FA8"/>
    <w:rsid w:val="00C063ED"/>
    <w:rsid w:val="00C06892"/>
    <w:rsid w:val="00C06B12"/>
    <w:rsid w:val="00C06EF9"/>
    <w:rsid w:val="00C07343"/>
    <w:rsid w:val="00C07E2F"/>
    <w:rsid w:val="00C07FE9"/>
    <w:rsid w:val="00C1083D"/>
    <w:rsid w:val="00C111BE"/>
    <w:rsid w:val="00C11368"/>
    <w:rsid w:val="00C1166C"/>
    <w:rsid w:val="00C11AD1"/>
    <w:rsid w:val="00C13AAA"/>
    <w:rsid w:val="00C143D4"/>
    <w:rsid w:val="00C1622D"/>
    <w:rsid w:val="00C16B21"/>
    <w:rsid w:val="00C16D2F"/>
    <w:rsid w:val="00C173B0"/>
    <w:rsid w:val="00C17479"/>
    <w:rsid w:val="00C218CC"/>
    <w:rsid w:val="00C21951"/>
    <w:rsid w:val="00C22A9C"/>
    <w:rsid w:val="00C23DBE"/>
    <w:rsid w:val="00C23DC6"/>
    <w:rsid w:val="00C25970"/>
    <w:rsid w:val="00C25D01"/>
    <w:rsid w:val="00C26CFB"/>
    <w:rsid w:val="00C26F4E"/>
    <w:rsid w:val="00C305F0"/>
    <w:rsid w:val="00C307A0"/>
    <w:rsid w:val="00C30916"/>
    <w:rsid w:val="00C311DA"/>
    <w:rsid w:val="00C314DD"/>
    <w:rsid w:val="00C318A1"/>
    <w:rsid w:val="00C319F7"/>
    <w:rsid w:val="00C3233B"/>
    <w:rsid w:val="00C3249B"/>
    <w:rsid w:val="00C33083"/>
    <w:rsid w:val="00C33239"/>
    <w:rsid w:val="00C33282"/>
    <w:rsid w:val="00C357FF"/>
    <w:rsid w:val="00C35A37"/>
    <w:rsid w:val="00C35D5D"/>
    <w:rsid w:val="00C3615A"/>
    <w:rsid w:val="00C36659"/>
    <w:rsid w:val="00C36F4D"/>
    <w:rsid w:val="00C3721A"/>
    <w:rsid w:val="00C40484"/>
    <w:rsid w:val="00C40520"/>
    <w:rsid w:val="00C40AFC"/>
    <w:rsid w:val="00C41213"/>
    <w:rsid w:val="00C41C53"/>
    <w:rsid w:val="00C420DE"/>
    <w:rsid w:val="00C43589"/>
    <w:rsid w:val="00C43652"/>
    <w:rsid w:val="00C4479C"/>
    <w:rsid w:val="00C448EF"/>
    <w:rsid w:val="00C45586"/>
    <w:rsid w:val="00C4651D"/>
    <w:rsid w:val="00C46F37"/>
    <w:rsid w:val="00C47162"/>
    <w:rsid w:val="00C473D7"/>
    <w:rsid w:val="00C47CDF"/>
    <w:rsid w:val="00C5002F"/>
    <w:rsid w:val="00C50185"/>
    <w:rsid w:val="00C512DD"/>
    <w:rsid w:val="00C515F5"/>
    <w:rsid w:val="00C51FF1"/>
    <w:rsid w:val="00C5334B"/>
    <w:rsid w:val="00C550A5"/>
    <w:rsid w:val="00C5512D"/>
    <w:rsid w:val="00C55332"/>
    <w:rsid w:val="00C55A34"/>
    <w:rsid w:val="00C55ED1"/>
    <w:rsid w:val="00C55FD0"/>
    <w:rsid w:val="00C56EE5"/>
    <w:rsid w:val="00C57B5B"/>
    <w:rsid w:val="00C60392"/>
    <w:rsid w:val="00C607A3"/>
    <w:rsid w:val="00C60929"/>
    <w:rsid w:val="00C61A86"/>
    <w:rsid w:val="00C61C0E"/>
    <w:rsid w:val="00C61C12"/>
    <w:rsid w:val="00C629EB"/>
    <w:rsid w:val="00C62F38"/>
    <w:rsid w:val="00C63C18"/>
    <w:rsid w:val="00C65654"/>
    <w:rsid w:val="00C65D17"/>
    <w:rsid w:val="00C665C7"/>
    <w:rsid w:val="00C66D71"/>
    <w:rsid w:val="00C6738F"/>
    <w:rsid w:val="00C674A8"/>
    <w:rsid w:val="00C700D3"/>
    <w:rsid w:val="00C70695"/>
    <w:rsid w:val="00C71A71"/>
    <w:rsid w:val="00C71A80"/>
    <w:rsid w:val="00C724DA"/>
    <w:rsid w:val="00C7391A"/>
    <w:rsid w:val="00C73D53"/>
    <w:rsid w:val="00C73DA1"/>
    <w:rsid w:val="00C73DDA"/>
    <w:rsid w:val="00C742C9"/>
    <w:rsid w:val="00C74896"/>
    <w:rsid w:val="00C75BA8"/>
    <w:rsid w:val="00C75F4D"/>
    <w:rsid w:val="00C76532"/>
    <w:rsid w:val="00C77BF5"/>
    <w:rsid w:val="00C804A8"/>
    <w:rsid w:val="00C80605"/>
    <w:rsid w:val="00C809B8"/>
    <w:rsid w:val="00C813AD"/>
    <w:rsid w:val="00C822ED"/>
    <w:rsid w:val="00C82F33"/>
    <w:rsid w:val="00C838D1"/>
    <w:rsid w:val="00C840FC"/>
    <w:rsid w:val="00C84AB9"/>
    <w:rsid w:val="00C84E28"/>
    <w:rsid w:val="00C86098"/>
    <w:rsid w:val="00C8683E"/>
    <w:rsid w:val="00C86E4F"/>
    <w:rsid w:val="00C872F6"/>
    <w:rsid w:val="00C9049C"/>
    <w:rsid w:val="00C90B4C"/>
    <w:rsid w:val="00C90FF1"/>
    <w:rsid w:val="00C9196B"/>
    <w:rsid w:val="00C9238B"/>
    <w:rsid w:val="00C92C3B"/>
    <w:rsid w:val="00C93D43"/>
    <w:rsid w:val="00C93DD8"/>
    <w:rsid w:val="00C93DE3"/>
    <w:rsid w:val="00C94A77"/>
    <w:rsid w:val="00C954C0"/>
    <w:rsid w:val="00C95BDC"/>
    <w:rsid w:val="00C96C49"/>
    <w:rsid w:val="00C96E21"/>
    <w:rsid w:val="00C97DC7"/>
    <w:rsid w:val="00CA04D9"/>
    <w:rsid w:val="00CA0EEF"/>
    <w:rsid w:val="00CA397C"/>
    <w:rsid w:val="00CA3D9B"/>
    <w:rsid w:val="00CA48F6"/>
    <w:rsid w:val="00CA5DA6"/>
    <w:rsid w:val="00CA5E1D"/>
    <w:rsid w:val="00CA606C"/>
    <w:rsid w:val="00CA6533"/>
    <w:rsid w:val="00CA699E"/>
    <w:rsid w:val="00CA6DB2"/>
    <w:rsid w:val="00CA765B"/>
    <w:rsid w:val="00CB006E"/>
    <w:rsid w:val="00CB0E85"/>
    <w:rsid w:val="00CB140F"/>
    <w:rsid w:val="00CB1754"/>
    <w:rsid w:val="00CB1811"/>
    <w:rsid w:val="00CB2D70"/>
    <w:rsid w:val="00CB3B57"/>
    <w:rsid w:val="00CB443B"/>
    <w:rsid w:val="00CB5076"/>
    <w:rsid w:val="00CB576E"/>
    <w:rsid w:val="00CB63ED"/>
    <w:rsid w:val="00CC0CA5"/>
    <w:rsid w:val="00CC1A8A"/>
    <w:rsid w:val="00CC1E2C"/>
    <w:rsid w:val="00CC3714"/>
    <w:rsid w:val="00CC414D"/>
    <w:rsid w:val="00CC5036"/>
    <w:rsid w:val="00CC58ED"/>
    <w:rsid w:val="00CC5B87"/>
    <w:rsid w:val="00CC6532"/>
    <w:rsid w:val="00CC71CA"/>
    <w:rsid w:val="00CC757B"/>
    <w:rsid w:val="00CC7BEF"/>
    <w:rsid w:val="00CD02E9"/>
    <w:rsid w:val="00CD0F9D"/>
    <w:rsid w:val="00CD16F7"/>
    <w:rsid w:val="00CD1C10"/>
    <w:rsid w:val="00CD2010"/>
    <w:rsid w:val="00CD2318"/>
    <w:rsid w:val="00CD2CA7"/>
    <w:rsid w:val="00CD420D"/>
    <w:rsid w:val="00CD4BCE"/>
    <w:rsid w:val="00CD5247"/>
    <w:rsid w:val="00CD536B"/>
    <w:rsid w:val="00CD6776"/>
    <w:rsid w:val="00CD70D6"/>
    <w:rsid w:val="00CE09A0"/>
    <w:rsid w:val="00CE1005"/>
    <w:rsid w:val="00CE10BE"/>
    <w:rsid w:val="00CE1C02"/>
    <w:rsid w:val="00CE1C46"/>
    <w:rsid w:val="00CE2E46"/>
    <w:rsid w:val="00CE3C1F"/>
    <w:rsid w:val="00CE3F24"/>
    <w:rsid w:val="00CE4538"/>
    <w:rsid w:val="00CE4C88"/>
    <w:rsid w:val="00CE4F1B"/>
    <w:rsid w:val="00CE54BE"/>
    <w:rsid w:val="00CE5B4B"/>
    <w:rsid w:val="00CE69B4"/>
    <w:rsid w:val="00CE78E3"/>
    <w:rsid w:val="00CE7F76"/>
    <w:rsid w:val="00CF173F"/>
    <w:rsid w:val="00CF3034"/>
    <w:rsid w:val="00CF350E"/>
    <w:rsid w:val="00CF38AD"/>
    <w:rsid w:val="00CF45D6"/>
    <w:rsid w:val="00CF4931"/>
    <w:rsid w:val="00CF4BA9"/>
    <w:rsid w:val="00CF5C5A"/>
    <w:rsid w:val="00CF6A3E"/>
    <w:rsid w:val="00CF6A77"/>
    <w:rsid w:val="00CF6F99"/>
    <w:rsid w:val="00CF7119"/>
    <w:rsid w:val="00CF7145"/>
    <w:rsid w:val="00CF7DFE"/>
    <w:rsid w:val="00D005E3"/>
    <w:rsid w:val="00D01243"/>
    <w:rsid w:val="00D01664"/>
    <w:rsid w:val="00D01A41"/>
    <w:rsid w:val="00D01CDB"/>
    <w:rsid w:val="00D01CF8"/>
    <w:rsid w:val="00D0290A"/>
    <w:rsid w:val="00D0374A"/>
    <w:rsid w:val="00D039BA"/>
    <w:rsid w:val="00D04A16"/>
    <w:rsid w:val="00D05C89"/>
    <w:rsid w:val="00D05D64"/>
    <w:rsid w:val="00D07119"/>
    <w:rsid w:val="00D07D3A"/>
    <w:rsid w:val="00D11FC1"/>
    <w:rsid w:val="00D1201A"/>
    <w:rsid w:val="00D12089"/>
    <w:rsid w:val="00D12D1F"/>
    <w:rsid w:val="00D12F53"/>
    <w:rsid w:val="00D1360E"/>
    <w:rsid w:val="00D15B84"/>
    <w:rsid w:val="00D16D28"/>
    <w:rsid w:val="00D173BA"/>
    <w:rsid w:val="00D176B2"/>
    <w:rsid w:val="00D17D4D"/>
    <w:rsid w:val="00D20C57"/>
    <w:rsid w:val="00D21CAA"/>
    <w:rsid w:val="00D21EA3"/>
    <w:rsid w:val="00D22190"/>
    <w:rsid w:val="00D237FC"/>
    <w:rsid w:val="00D243BF"/>
    <w:rsid w:val="00D25ED0"/>
    <w:rsid w:val="00D26209"/>
    <w:rsid w:val="00D264C9"/>
    <w:rsid w:val="00D269C4"/>
    <w:rsid w:val="00D26BB8"/>
    <w:rsid w:val="00D27894"/>
    <w:rsid w:val="00D27C62"/>
    <w:rsid w:val="00D27EBC"/>
    <w:rsid w:val="00D3055A"/>
    <w:rsid w:val="00D31494"/>
    <w:rsid w:val="00D32472"/>
    <w:rsid w:val="00D33825"/>
    <w:rsid w:val="00D34B8E"/>
    <w:rsid w:val="00D358A0"/>
    <w:rsid w:val="00D35BE2"/>
    <w:rsid w:val="00D40EAC"/>
    <w:rsid w:val="00D41B90"/>
    <w:rsid w:val="00D425A7"/>
    <w:rsid w:val="00D42CBA"/>
    <w:rsid w:val="00D42EC4"/>
    <w:rsid w:val="00D43808"/>
    <w:rsid w:val="00D43D9B"/>
    <w:rsid w:val="00D4453E"/>
    <w:rsid w:val="00D452BE"/>
    <w:rsid w:val="00D45664"/>
    <w:rsid w:val="00D46371"/>
    <w:rsid w:val="00D4673C"/>
    <w:rsid w:val="00D46EF4"/>
    <w:rsid w:val="00D4795A"/>
    <w:rsid w:val="00D50702"/>
    <w:rsid w:val="00D51196"/>
    <w:rsid w:val="00D51947"/>
    <w:rsid w:val="00D53504"/>
    <w:rsid w:val="00D53574"/>
    <w:rsid w:val="00D53646"/>
    <w:rsid w:val="00D5431C"/>
    <w:rsid w:val="00D558ED"/>
    <w:rsid w:val="00D5648B"/>
    <w:rsid w:val="00D575F8"/>
    <w:rsid w:val="00D60DA3"/>
    <w:rsid w:val="00D6137C"/>
    <w:rsid w:val="00D61652"/>
    <w:rsid w:val="00D61768"/>
    <w:rsid w:val="00D61B34"/>
    <w:rsid w:val="00D623CE"/>
    <w:rsid w:val="00D635EA"/>
    <w:rsid w:val="00D65724"/>
    <w:rsid w:val="00D65A35"/>
    <w:rsid w:val="00D65B61"/>
    <w:rsid w:val="00D666E9"/>
    <w:rsid w:val="00D66F8E"/>
    <w:rsid w:val="00D7022D"/>
    <w:rsid w:val="00D7154D"/>
    <w:rsid w:val="00D72326"/>
    <w:rsid w:val="00D728F4"/>
    <w:rsid w:val="00D72E9D"/>
    <w:rsid w:val="00D73E45"/>
    <w:rsid w:val="00D73F00"/>
    <w:rsid w:val="00D753ED"/>
    <w:rsid w:val="00D7588C"/>
    <w:rsid w:val="00D7604C"/>
    <w:rsid w:val="00D774A5"/>
    <w:rsid w:val="00D7783C"/>
    <w:rsid w:val="00D77878"/>
    <w:rsid w:val="00D77998"/>
    <w:rsid w:val="00D779EF"/>
    <w:rsid w:val="00D80F75"/>
    <w:rsid w:val="00D812B5"/>
    <w:rsid w:val="00D82638"/>
    <w:rsid w:val="00D82BC3"/>
    <w:rsid w:val="00D83B23"/>
    <w:rsid w:val="00D83B50"/>
    <w:rsid w:val="00D840FB"/>
    <w:rsid w:val="00D84320"/>
    <w:rsid w:val="00D8575F"/>
    <w:rsid w:val="00D85F83"/>
    <w:rsid w:val="00D86710"/>
    <w:rsid w:val="00D86F7F"/>
    <w:rsid w:val="00D870A7"/>
    <w:rsid w:val="00D87C22"/>
    <w:rsid w:val="00D90561"/>
    <w:rsid w:val="00D90662"/>
    <w:rsid w:val="00D90B50"/>
    <w:rsid w:val="00D914AE"/>
    <w:rsid w:val="00D91D97"/>
    <w:rsid w:val="00D91ED5"/>
    <w:rsid w:val="00D9206D"/>
    <w:rsid w:val="00D927C0"/>
    <w:rsid w:val="00D9296E"/>
    <w:rsid w:val="00D92BB7"/>
    <w:rsid w:val="00D92DC3"/>
    <w:rsid w:val="00D937C2"/>
    <w:rsid w:val="00D945D1"/>
    <w:rsid w:val="00D946D6"/>
    <w:rsid w:val="00D9622E"/>
    <w:rsid w:val="00D962DC"/>
    <w:rsid w:val="00D970FF"/>
    <w:rsid w:val="00D97D71"/>
    <w:rsid w:val="00DA0A6C"/>
    <w:rsid w:val="00DA0AF0"/>
    <w:rsid w:val="00DA1E48"/>
    <w:rsid w:val="00DA1FC4"/>
    <w:rsid w:val="00DA31D3"/>
    <w:rsid w:val="00DA3D8C"/>
    <w:rsid w:val="00DA5C77"/>
    <w:rsid w:val="00DA5CB1"/>
    <w:rsid w:val="00DA70AB"/>
    <w:rsid w:val="00DA75E7"/>
    <w:rsid w:val="00DB08EB"/>
    <w:rsid w:val="00DB29E5"/>
    <w:rsid w:val="00DB3CE4"/>
    <w:rsid w:val="00DB47F0"/>
    <w:rsid w:val="00DB4845"/>
    <w:rsid w:val="00DB548C"/>
    <w:rsid w:val="00DB550B"/>
    <w:rsid w:val="00DB55F2"/>
    <w:rsid w:val="00DB5792"/>
    <w:rsid w:val="00DB5BAD"/>
    <w:rsid w:val="00DB70B3"/>
    <w:rsid w:val="00DC0C40"/>
    <w:rsid w:val="00DC0EE7"/>
    <w:rsid w:val="00DC14F9"/>
    <w:rsid w:val="00DC1F4C"/>
    <w:rsid w:val="00DC223B"/>
    <w:rsid w:val="00DC268B"/>
    <w:rsid w:val="00DC2765"/>
    <w:rsid w:val="00DC2D0B"/>
    <w:rsid w:val="00DC3517"/>
    <w:rsid w:val="00DC446E"/>
    <w:rsid w:val="00DC5055"/>
    <w:rsid w:val="00DC5D18"/>
    <w:rsid w:val="00DC6076"/>
    <w:rsid w:val="00DC7058"/>
    <w:rsid w:val="00DC74E3"/>
    <w:rsid w:val="00DC7FBA"/>
    <w:rsid w:val="00DD0AF1"/>
    <w:rsid w:val="00DD28A3"/>
    <w:rsid w:val="00DD3004"/>
    <w:rsid w:val="00DD3ABE"/>
    <w:rsid w:val="00DD3C0F"/>
    <w:rsid w:val="00DD4E63"/>
    <w:rsid w:val="00DD5C4B"/>
    <w:rsid w:val="00DD61FA"/>
    <w:rsid w:val="00DD7ACE"/>
    <w:rsid w:val="00DE1C71"/>
    <w:rsid w:val="00DE1F4F"/>
    <w:rsid w:val="00DE2554"/>
    <w:rsid w:val="00DE3365"/>
    <w:rsid w:val="00DE4478"/>
    <w:rsid w:val="00DE4751"/>
    <w:rsid w:val="00DE4BB3"/>
    <w:rsid w:val="00DE4D53"/>
    <w:rsid w:val="00DE4DB6"/>
    <w:rsid w:val="00DE50E6"/>
    <w:rsid w:val="00DE5449"/>
    <w:rsid w:val="00DE5E10"/>
    <w:rsid w:val="00DE667E"/>
    <w:rsid w:val="00DE6D53"/>
    <w:rsid w:val="00DE7205"/>
    <w:rsid w:val="00DE7A47"/>
    <w:rsid w:val="00DF0E50"/>
    <w:rsid w:val="00DF0FCF"/>
    <w:rsid w:val="00DF10D6"/>
    <w:rsid w:val="00DF1702"/>
    <w:rsid w:val="00DF370E"/>
    <w:rsid w:val="00DF3BB0"/>
    <w:rsid w:val="00DF5055"/>
    <w:rsid w:val="00DF5070"/>
    <w:rsid w:val="00DF5939"/>
    <w:rsid w:val="00DF6880"/>
    <w:rsid w:val="00DF6D15"/>
    <w:rsid w:val="00DF754F"/>
    <w:rsid w:val="00DF77BE"/>
    <w:rsid w:val="00E00E44"/>
    <w:rsid w:val="00E01F37"/>
    <w:rsid w:val="00E01FDF"/>
    <w:rsid w:val="00E03C5E"/>
    <w:rsid w:val="00E03E29"/>
    <w:rsid w:val="00E04359"/>
    <w:rsid w:val="00E04B7A"/>
    <w:rsid w:val="00E05153"/>
    <w:rsid w:val="00E05254"/>
    <w:rsid w:val="00E053FE"/>
    <w:rsid w:val="00E054C3"/>
    <w:rsid w:val="00E05F77"/>
    <w:rsid w:val="00E0715E"/>
    <w:rsid w:val="00E07706"/>
    <w:rsid w:val="00E07E3C"/>
    <w:rsid w:val="00E1037D"/>
    <w:rsid w:val="00E10EF9"/>
    <w:rsid w:val="00E1185F"/>
    <w:rsid w:val="00E11BDF"/>
    <w:rsid w:val="00E11DE0"/>
    <w:rsid w:val="00E11FA6"/>
    <w:rsid w:val="00E12C6B"/>
    <w:rsid w:val="00E1337B"/>
    <w:rsid w:val="00E15552"/>
    <w:rsid w:val="00E155D3"/>
    <w:rsid w:val="00E15681"/>
    <w:rsid w:val="00E15FA5"/>
    <w:rsid w:val="00E169E5"/>
    <w:rsid w:val="00E17652"/>
    <w:rsid w:val="00E17D3E"/>
    <w:rsid w:val="00E17E7A"/>
    <w:rsid w:val="00E20C71"/>
    <w:rsid w:val="00E214E4"/>
    <w:rsid w:val="00E21810"/>
    <w:rsid w:val="00E21E79"/>
    <w:rsid w:val="00E21EE1"/>
    <w:rsid w:val="00E22C73"/>
    <w:rsid w:val="00E247EB"/>
    <w:rsid w:val="00E26540"/>
    <w:rsid w:val="00E27271"/>
    <w:rsid w:val="00E27586"/>
    <w:rsid w:val="00E317ED"/>
    <w:rsid w:val="00E31951"/>
    <w:rsid w:val="00E32615"/>
    <w:rsid w:val="00E32952"/>
    <w:rsid w:val="00E32FD2"/>
    <w:rsid w:val="00E331B8"/>
    <w:rsid w:val="00E36330"/>
    <w:rsid w:val="00E36CFE"/>
    <w:rsid w:val="00E37761"/>
    <w:rsid w:val="00E404B1"/>
    <w:rsid w:val="00E4067B"/>
    <w:rsid w:val="00E40718"/>
    <w:rsid w:val="00E4179A"/>
    <w:rsid w:val="00E419B3"/>
    <w:rsid w:val="00E41BF3"/>
    <w:rsid w:val="00E42332"/>
    <w:rsid w:val="00E427AC"/>
    <w:rsid w:val="00E42897"/>
    <w:rsid w:val="00E432C3"/>
    <w:rsid w:val="00E45259"/>
    <w:rsid w:val="00E45427"/>
    <w:rsid w:val="00E45728"/>
    <w:rsid w:val="00E46033"/>
    <w:rsid w:val="00E460CA"/>
    <w:rsid w:val="00E46608"/>
    <w:rsid w:val="00E4693D"/>
    <w:rsid w:val="00E46BC5"/>
    <w:rsid w:val="00E47F32"/>
    <w:rsid w:val="00E508D4"/>
    <w:rsid w:val="00E50DDD"/>
    <w:rsid w:val="00E51DCB"/>
    <w:rsid w:val="00E52248"/>
    <w:rsid w:val="00E52275"/>
    <w:rsid w:val="00E530CB"/>
    <w:rsid w:val="00E5390E"/>
    <w:rsid w:val="00E5439A"/>
    <w:rsid w:val="00E54F25"/>
    <w:rsid w:val="00E5512C"/>
    <w:rsid w:val="00E554D4"/>
    <w:rsid w:val="00E555AB"/>
    <w:rsid w:val="00E55F1D"/>
    <w:rsid w:val="00E566EC"/>
    <w:rsid w:val="00E5673D"/>
    <w:rsid w:val="00E57347"/>
    <w:rsid w:val="00E5785E"/>
    <w:rsid w:val="00E579D8"/>
    <w:rsid w:val="00E57A29"/>
    <w:rsid w:val="00E6078B"/>
    <w:rsid w:val="00E60E1B"/>
    <w:rsid w:val="00E62202"/>
    <w:rsid w:val="00E62ECD"/>
    <w:rsid w:val="00E63ACB"/>
    <w:rsid w:val="00E649F0"/>
    <w:rsid w:val="00E6577A"/>
    <w:rsid w:val="00E662C9"/>
    <w:rsid w:val="00E6633A"/>
    <w:rsid w:val="00E663DF"/>
    <w:rsid w:val="00E706A4"/>
    <w:rsid w:val="00E71E24"/>
    <w:rsid w:val="00E71ED8"/>
    <w:rsid w:val="00E724E9"/>
    <w:rsid w:val="00E72852"/>
    <w:rsid w:val="00E728A7"/>
    <w:rsid w:val="00E7325B"/>
    <w:rsid w:val="00E74271"/>
    <w:rsid w:val="00E7548D"/>
    <w:rsid w:val="00E75945"/>
    <w:rsid w:val="00E75AB4"/>
    <w:rsid w:val="00E75D52"/>
    <w:rsid w:val="00E76785"/>
    <w:rsid w:val="00E7699F"/>
    <w:rsid w:val="00E76C9E"/>
    <w:rsid w:val="00E771F4"/>
    <w:rsid w:val="00E7772A"/>
    <w:rsid w:val="00E77BC9"/>
    <w:rsid w:val="00E77C62"/>
    <w:rsid w:val="00E77F6F"/>
    <w:rsid w:val="00E8055A"/>
    <w:rsid w:val="00E80A7A"/>
    <w:rsid w:val="00E81545"/>
    <w:rsid w:val="00E81AB8"/>
    <w:rsid w:val="00E82848"/>
    <w:rsid w:val="00E8357D"/>
    <w:rsid w:val="00E84555"/>
    <w:rsid w:val="00E84B0C"/>
    <w:rsid w:val="00E8516E"/>
    <w:rsid w:val="00E85AFF"/>
    <w:rsid w:val="00E8645B"/>
    <w:rsid w:val="00E86D0E"/>
    <w:rsid w:val="00E8705A"/>
    <w:rsid w:val="00E87CD5"/>
    <w:rsid w:val="00E87F33"/>
    <w:rsid w:val="00E91D0B"/>
    <w:rsid w:val="00E925EB"/>
    <w:rsid w:val="00E9345C"/>
    <w:rsid w:val="00E93786"/>
    <w:rsid w:val="00E964E6"/>
    <w:rsid w:val="00E966E0"/>
    <w:rsid w:val="00E970D2"/>
    <w:rsid w:val="00E97804"/>
    <w:rsid w:val="00E97C02"/>
    <w:rsid w:val="00E97E3A"/>
    <w:rsid w:val="00EA00D8"/>
    <w:rsid w:val="00EA06EB"/>
    <w:rsid w:val="00EA0C4F"/>
    <w:rsid w:val="00EA0DA7"/>
    <w:rsid w:val="00EA0E1C"/>
    <w:rsid w:val="00EA1D28"/>
    <w:rsid w:val="00EA1F5D"/>
    <w:rsid w:val="00EA2F08"/>
    <w:rsid w:val="00EA3066"/>
    <w:rsid w:val="00EA3381"/>
    <w:rsid w:val="00EA3585"/>
    <w:rsid w:val="00EA3AC4"/>
    <w:rsid w:val="00EA3B11"/>
    <w:rsid w:val="00EA40AB"/>
    <w:rsid w:val="00EA45CD"/>
    <w:rsid w:val="00EA6412"/>
    <w:rsid w:val="00EA67E1"/>
    <w:rsid w:val="00EA6E2B"/>
    <w:rsid w:val="00EA7EFD"/>
    <w:rsid w:val="00EA7F65"/>
    <w:rsid w:val="00EB1612"/>
    <w:rsid w:val="00EB17CF"/>
    <w:rsid w:val="00EB18A5"/>
    <w:rsid w:val="00EB2524"/>
    <w:rsid w:val="00EB3100"/>
    <w:rsid w:val="00EB421A"/>
    <w:rsid w:val="00EB428A"/>
    <w:rsid w:val="00EB4591"/>
    <w:rsid w:val="00EB4A7F"/>
    <w:rsid w:val="00EB563F"/>
    <w:rsid w:val="00EB67C1"/>
    <w:rsid w:val="00EB76EC"/>
    <w:rsid w:val="00EB7C5A"/>
    <w:rsid w:val="00EC0AF9"/>
    <w:rsid w:val="00EC2ABE"/>
    <w:rsid w:val="00EC3E02"/>
    <w:rsid w:val="00EC46C5"/>
    <w:rsid w:val="00EC5560"/>
    <w:rsid w:val="00EC6315"/>
    <w:rsid w:val="00EC6507"/>
    <w:rsid w:val="00EC7C97"/>
    <w:rsid w:val="00ED02AF"/>
    <w:rsid w:val="00ED0803"/>
    <w:rsid w:val="00ED2BBE"/>
    <w:rsid w:val="00ED2EEF"/>
    <w:rsid w:val="00ED33D3"/>
    <w:rsid w:val="00ED35B9"/>
    <w:rsid w:val="00ED3911"/>
    <w:rsid w:val="00ED40B2"/>
    <w:rsid w:val="00ED4146"/>
    <w:rsid w:val="00ED5563"/>
    <w:rsid w:val="00ED63B4"/>
    <w:rsid w:val="00ED6D04"/>
    <w:rsid w:val="00ED7C19"/>
    <w:rsid w:val="00EE1436"/>
    <w:rsid w:val="00EE2476"/>
    <w:rsid w:val="00EE2A73"/>
    <w:rsid w:val="00EE314A"/>
    <w:rsid w:val="00EE4552"/>
    <w:rsid w:val="00EE5096"/>
    <w:rsid w:val="00EE5656"/>
    <w:rsid w:val="00EE59AA"/>
    <w:rsid w:val="00EE5AB6"/>
    <w:rsid w:val="00EE6792"/>
    <w:rsid w:val="00EF0B49"/>
    <w:rsid w:val="00EF115A"/>
    <w:rsid w:val="00EF13F8"/>
    <w:rsid w:val="00EF16F0"/>
    <w:rsid w:val="00EF355A"/>
    <w:rsid w:val="00EF373A"/>
    <w:rsid w:val="00EF39B5"/>
    <w:rsid w:val="00EF4191"/>
    <w:rsid w:val="00EF41F6"/>
    <w:rsid w:val="00EF426C"/>
    <w:rsid w:val="00EF54A4"/>
    <w:rsid w:val="00EF582E"/>
    <w:rsid w:val="00EF5AE0"/>
    <w:rsid w:val="00EF5FF4"/>
    <w:rsid w:val="00EF6FEB"/>
    <w:rsid w:val="00EF7480"/>
    <w:rsid w:val="00F01129"/>
    <w:rsid w:val="00F01CB6"/>
    <w:rsid w:val="00F01DB0"/>
    <w:rsid w:val="00F01DCD"/>
    <w:rsid w:val="00F026E0"/>
    <w:rsid w:val="00F03743"/>
    <w:rsid w:val="00F04425"/>
    <w:rsid w:val="00F0553C"/>
    <w:rsid w:val="00F061A8"/>
    <w:rsid w:val="00F06289"/>
    <w:rsid w:val="00F075DF"/>
    <w:rsid w:val="00F07E0E"/>
    <w:rsid w:val="00F10543"/>
    <w:rsid w:val="00F12AEB"/>
    <w:rsid w:val="00F1305C"/>
    <w:rsid w:val="00F13F63"/>
    <w:rsid w:val="00F145B1"/>
    <w:rsid w:val="00F14905"/>
    <w:rsid w:val="00F14E78"/>
    <w:rsid w:val="00F15109"/>
    <w:rsid w:val="00F15180"/>
    <w:rsid w:val="00F16F1E"/>
    <w:rsid w:val="00F1741E"/>
    <w:rsid w:val="00F1774B"/>
    <w:rsid w:val="00F20294"/>
    <w:rsid w:val="00F203A4"/>
    <w:rsid w:val="00F2098A"/>
    <w:rsid w:val="00F20C87"/>
    <w:rsid w:val="00F22C8F"/>
    <w:rsid w:val="00F23F2B"/>
    <w:rsid w:val="00F24B90"/>
    <w:rsid w:val="00F254E3"/>
    <w:rsid w:val="00F2566D"/>
    <w:rsid w:val="00F258CC"/>
    <w:rsid w:val="00F260E8"/>
    <w:rsid w:val="00F26AEF"/>
    <w:rsid w:val="00F26D0B"/>
    <w:rsid w:val="00F27096"/>
    <w:rsid w:val="00F27A32"/>
    <w:rsid w:val="00F27DED"/>
    <w:rsid w:val="00F27ECC"/>
    <w:rsid w:val="00F30A5E"/>
    <w:rsid w:val="00F30C74"/>
    <w:rsid w:val="00F30ED9"/>
    <w:rsid w:val="00F312F5"/>
    <w:rsid w:val="00F3266B"/>
    <w:rsid w:val="00F33B64"/>
    <w:rsid w:val="00F34AEC"/>
    <w:rsid w:val="00F356A6"/>
    <w:rsid w:val="00F35725"/>
    <w:rsid w:val="00F35784"/>
    <w:rsid w:val="00F35BCE"/>
    <w:rsid w:val="00F36E42"/>
    <w:rsid w:val="00F3737D"/>
    <w:rsid w:val="00F37B0D"/>
    <w:rsid w:val="00F37BDF"/>
    <w:rsid w:val="00F40C6A"/>
    <w:rsid w:val="00F40EBF"/>
    <w:rsid w:val="00F419EB"/>
    <w:rsid w:val="00F43025"/>
    <w:rsid w:val="00F47ED7"/>
    <w:rsid w:val="00F507CC"/>
    <w:rsid w:val="00F508F2"/>
    <w:rsid w:val="00F50946"/>
    <w:rsid w:val="00F510C1"/>
    <w:rsid w:val="00F511C2"/>
    <w:rsid w:val="00F51606"/>
    <w:rsid w:val="00F51E5A"/>
    <w:rsid w:val="00F532D9"/>
    <w:rsid w:val="00F548BD"/>
    <w:rsid w:val="00F57898"/>
    <w:rsid w:val="00F57992"/>
    <w:rsid w:val="00F608B4"/>
    <w:rsid w:val="00F610B7"/>
    <w:rsid w:val="00F61669"/>
    <w:rsid w:val="00F63245"/>
    <w:rsid w:val="00F64E91"/>
    <w:rsid w:val="00F65755"/>
    <w:rsid w:val="00F65A1F"/>
    <w:rsid w:val="00F66725"/>
    <w:rsid w:val="00F700F4"/>
    <w:rsid w:val="00F701E9"/>
    <w:rsid w:val="00F7048E"/>
    <w:rsid w:val="00F71EE0"/>
    <w:rsid w:val="00F72486"/>
    <w:rsid w:val="00F7276C"/>
    <w:rsid w:val="00F73179"/>
    <w:rsid w:val="00F73295"/>
    <w:rsid w:val="00F73B44"/>
    <w:rsid w:val="00F75AA8"/>
    <w:rsid w:val="00F75D0A"/>
    <w:rsid w:val="00F76291"/>
    <w:rsid w:val="00F76A06"/>
    <w:rsid w:val="00F803EB"/>
    <w:rsid w:val="00F80DFE"/>
    <w:rsid w:val="00F81E79"/>
    <w:rsid w:val="00F842C4"/>
    <w:rsid w:val="00F84B5D"/>
    <w:rsid w:val="00F85153"/>
    <w:rsid w:val="00F85A73"/>
    <w:rsid w:val="00F873F9"/>
    <w:rsid w:val="00F902F2"/>
    <w:rsid w:val="00F910DC"/>
    <w:rsid w:val="00F9216A"/>
    <w:rsid w:val="00F92225"/>
    <w:rsid w:val="00F92862"/>
    <w:rsid w:val="00F92E49"/>
    <w:rsid w:val="00F93147"/>
    <w:rsid w:val="00F9326C"/>
    <w:rsid w:val="00F93434"/>
    <w:rsid w:val="00F9345A"/>
    <w:rsid w:val="00F93460"/>
    <w:rsid w:val="00F93C9E"/>
    <w:rsid w:val="00F94AFA"/>
    <w:rsid w:val="00F9530A"/>
    <w:rsid w:val="00F9552F"/>
    <w:rsid w:val="00F976B3"/>
    <w:rsid w:val="00F97D7A"/>
    <w:rsid w:val="00FA00B7"/>
    <w:rsid w:val="00FA0A63"/>
    <w:rsid w:val="00FA0CE0"/>
    <w:rsid w:val="00FA186B"/>
    <w:rsid w:val="00FA1E43"/>
    <w:rsid w:val="00FA2CFF"/>
    <w:rsid w:val="00FA386C"/>
    <w:rsid w:val="00FA5D2A"/>
    <w:rsid w:val="00FA61E8"/>
    <w:rsid w:val="00FA786B"/>
    <w:rsid w:val="00FA7B9F"/>
    <w:rsid w:val="00FA7CA0"/>
    <w:rsid w:val="00FB0B63"/>
    <w:rsid w:val="00FB0D0E"/>
    <w:rsid w:val="00FB0E52"/>
    <w:rsid w:val="00FB1EEE"/>
    <w:rsid w:val="00FB36E2"/>
    <w:rsid w:val="00FB4325"/>
    <w:rsid w:val="00FB43E5"/>
    <w:rsid w:val="00FB4F1E"/>
    <w:rsid w:val="00FB52F2"/>
    <w:rsid w:val="00FB6787"/>
    <w:rsid w:val="00FB69CF"/>
    <w:rsid w:val="00FB6B89"/>
    <w:rsid w:val="00FB7571"/>
    <w:rsid w:val="00FC0096"/>
    <w:rsid w:val="00FC0A29"/>
    <w:rsid w:val="00FC116A"/>
    <w:rsid w:val="00FC169B"/>
    <w:rsid w:val="00FC16D5"/>
    <w:rsid w:val="00FC16FA"/>
    <w:rsid w:val="00FC2BC4"/>
    <w:rsid w:val="00FC2DB3"/>
    <w:rsid w:val="00FC3CBB"/>
    <w:rsid w:val="00FC467F"/>
    <w:rsid w:val="00FC4A38"/>
    <w:rsid w:val="00FC5E16"/>
    <w:rsid w:val="00FC5F6B"/>
    <w:rsid w:val="00FC6485"/>
    <w:rsid w:val="00FC720D"/>
    <w:rsid w:val="00FC7521"/>
    <w:rsid w:val="00FC76C2"/>
    <w:rsid w:val="00FC7A08"/>
    <w:rsid w:val="00FC7AB8"/>
    <w:rsid w:val="00FC7E0E"/>
    <w:rsid w:val="00FD0521"/>
    <w:rsid w:val="00FD079E"/>
    <w:rsid w:val="00FD0AAA"/>
    <w:rsid w:val="00FD0DB5"/>
    <w:rsid w:val="00FD1BFC"/>
    <w:rsid w:val="00FD21CC"/>
    <w:rsid w:val="00FD22FB"/>
    <w:rsid w:val="00FD3C11"/>
    <w:rsid w:val="00FD3F0A"/>
    <w:rsid w:val="00FD40F8"/>
    <w:rsid w:val="00FD41A1"/>
    <w:rsid w:val="00FD4E80"/>
    <w:rsid w:val="00FD6910"/>
    <w:rsid w:val="00FD7449"/>
    <w:rsid w:val="00FD74AD"/>
    <w:rsid w:val="00FD74E5"/>
    <w:rsid w:val="00FE12F9"/>
    <w:rsid w:val="00FE16D8"/>
    <w:rsid w:val="00FE1A2C"/>
    <w:rsid w:val="00FE1BC7"/>
    <w:rsid w:val="00FE2AB2"/>
    <w:rsid w:val="00FE369D"/>
    <w:rsid w:val="00FE515B"/>
    <w:rsid w:val="00FE5284"/>
    <w:rsid w:val="00FE617D"/>
    <w:rsid w:val="00FE6657"/>
    <w:rsid w:val="00FE7238"/>
    <w:rsid w:val="00FE7CD1"/>
    <w:rsid w:val="00FF0169"/>
    <w:rsid w:val="00FF0D45"/>
    <w:rsid w:val="00FF2181"/>
    <w:rsid w:val="00FF2490"/>
    <w:rsid w:val="00FF383C"/>
    <w:rsid w:val="00FF4079"/>
    <w:rsid w:val="00FF4C25"/>
    <w:rsid w:val="00FF5681"/>
    <w:rsid w:val="00FF5849"/>
    <w:rsid w:val="00FF5CC6"/>
    <w:rsid w:val="00FF61AC"/>
    <w:rsid w:val="00FF6515"/>
    <w:rsid w:val="00FF6BD5"/>
    <w:rsid w:val="00FF753D"/>
    <w:rsid w:val="00FF78D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83665"/>
  <w15:docId w15:val="{36F51C43-6FA1-44F5-B578-B5AF3954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unhideWhenUsed="1" w:qFormat="1"/>
    <w:lsdException w:name="heading 8"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qFormat="1"/>
    <w:lsdException w:name="annotation text" w:locked="1" w:unhideWhenUsed="1" w:qFormat="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53"/>
    <w:rPr>
      <w:sz w:val="24"/>
      <w:szCs w:val="24"/>
      <w:lang w:val="en-US" w:eastAsia="en-US" w:bidi="th-TH"/>
    </w:rPr>
  </w:style>
  <w:style w:type="paragraph" w:styleId="Heading1">
    <w:name w:val="heading 1"/>
    <w:basedOn w:val="Normal"/>
    <w:next w:val="Normal"/>
    <w:link w:val="Heading1Char"/>
    <w:uiPriority w:val="9"/>
    <w:qFormat/>
    <w:rsid w:val="006D2EDD"/>
    <w:pPr>
      <w:keepNext/>
      <w:numPr>
        <w:numId w:val="1"/>
      </w:numPr>
      <w:pBdr>
        <w:top w:val="single" w:sz="4" w:space="1" w:color="auto"/>
      </w:pBdr>
      <w:suppressAutoHyphens/>
      <w:spacing w:before="104" w:after="226"/>
      <w:outlineLvl w:val="0"/>
    </w:pPr>
    <w:rPr>
      <w:rFonts w:ascii="Century Gothic" w:hAnsi="Century Gothic"/>
      <w:b/>
      <w:bCs/>
      <w:smallCaps/>
      <w:spacing w:val="-2"/>
      <w:sz w:val="28"/>
      <w:szCs w:val="28"/>
    </w:rPr>
  </w:style>
  <w:style w:type="paragraph" w:styleId="Heading2">
    <w:name w:val="heading 2"/>
    <w:basedOn w:val="Normal"/>
    <w:next w:val="Normal"/>
    <w:link w:val="Heading2Char1"/>
    <w:uiPriority w:val="99"/>
    <w:qFormat/>
    <w:rsid w:val="004926D5"/>
    <w:pPr>
      <w:keepNext/>
      <w:spacing w:after="120"/>
      <w:outlineLvl w:val="1"/>
    </w:pPr>
    <w:rPr>
      <w:b/>
      <w:bCs/>
      <w:szCs w:val="20"/>
    </w:rPr>
  </w:style>
  <w:style w:type="paragraph" w:styleId="Heading3">
    <w:name w:val="heading 3"/>
    <w:basedOn w:val="Normal"/>
    <w:next w:val="Normal"/>
    <w:link w:val="Heading3Char"/>
    <w:uiPriority w:val="9"/>
    <w:qFormat/>
    <w:rsid w:val="006B4F98"/>
    <w:pPr>
      <w:keepNext/>
      <w:widowControl w:val="0"/>
      <w:outlineLvl w:val="2"/>
    </w:pPr>
    <w:rPr>
      <w:b/>
      <w:bCs/>
      <w:iCs/>
      <w:szCs w:val="20"/>
    </w:rPr>
  </w:style>
  <w:style w:type="paragraph" w:styleId="Heading4">
    <w:name w:val="heading 4"/>
    <w:basedOn w:val="Normal"/>
    <w:next w:val="Normal"/>
    <w:link w:val="Heading4Char"/>
    <w:uiPriority w:val="99"/>
    <w:qFormat/>
    <w:rsid w:val="006D2EDD"/>
    <w:pPr>
      <w:keepNext/>
      <w:widowControl w:val="0"/>
      <w:spacing w:after="540"/>
      <w:ind w:left="116"/>
      <w:outlineLvl w:val="3"/>
    </w:pPr>
    <w:rPr>
      <w:rFonts w:ascii="Calibri" w:hAnsi="Calibri"/>
      <w:b/>
      <w:bCs/>
      <w:sz w:val="28"/>
      <w:szCs w:val="28"/>
    </w:rPr>
  </w:style>
  <w:style w:type="paragraph" w:styleId="Heading5">
    <w:name w:val="heading 5"/>
    <w:basedOn w:val="Normal"/>
    <w:next w:val="Normal"/>
    <w:link w:val="Heading5Char"/>
    <w:uiPriority w:val="99"/>
    <w:qFormat/>
    <w:rsid w:val="006D2EDD"/>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6B4F98"/>
    <w:pPr>
      <w:keepNext/>
      <w:jc w:val="center"/>
      <w:outlineLvl w:val="5"/>
    </w:pPr>
    <w:rPr>
      <w:b/>
      <w:iCs/>
      <w:noProof/>
      <w:szCs w:val="20"/>
    </w:rPr>
  </w:style>
  <w:style w:type="paragraph" w:styleId="Heading7">
    <w:name w:val="heading 7"/>
    <w:basedOn w:val="Normal"/>
    <w:next w:val="Normal"/>
    <w:link w:val="Heading7Char"/>
    <w:uiPriority w:val="99"/>
    <w:qFormat/>
    <w:rsid w:val="006D2EDD"/>
    <w:pPr>
      <w:keepNext/>
      <w:tabs>
        <w:tab w:val="num" w:pos="540"/>
      </w:tabs>
      <w:ind w:left="540" w:hanging="540"/>
      <w:outlineLvl w:val="6"/>
    </w:pPr>
    <w:rPr>
      <w:noProof/>
      <w:sz w:val="20"/>
      <w:szCs w:val="20"/>
      <w:u w:val="single"/>
    </w:rPr>
  </w:style>
  <w:style w:type="paragraph" w:styleId="Heading8">
    <w:name w:val="heading 8"/>
    <w:basedOn w:val="Normal"/>
    <w:next w:val="Normal"/>
    <w:link w:val="Heading8Char"/>
    <w:uiPriority w:val="99"/>
    <w:qFormat/>
    <w:rsid w:val="003E1041"/>
    <w:pPr>
      <w:outlineLvl w:val="7"/>
    </w:pPr>
    <w:rPr>
      <w:b/>
      <w:iCs/>
    </w:rPr>
  </w:style>
  <w:style w:type="paragraph" w:styleId="Heading9">
    <w:name w:val="heading 9"/>
    <w:basedOn w:val="Normal"/>
    <w:next w:val="Normal"/>
    <w:link w:val="Heading9Char"/>
    <w:uiPriority w:val="99"/>
    <w:qFormat/>
    <w:rsid w:val="006D2EDD"/>
    <w:pPr>
      <w:keepNext/>
      <w:outlineLvl w:val="8"/>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2EDD"/>
    <w:rPr>
      <w:rFonts w:ascii="Century Gothic" w:hAnsi="Century Gothic"/>
      <w:b/>
      <w:bCs/>
      <w:smallCaps/>
      <w:spacing w:val="-2"/>
      <w:sz w:val="28"/>
      <w:szCs w:val="28"/>
      <w:lang w:eastAsia="en-US"/>
    </w:rPr>
  </w:style>
  <w:style w:type="character" w:customStyle="1" w:styleId="Heading2Char">
    <w:name w:val="Heading 2 Char"/>
    <w:uiPriority w:val="99"/>
    <w:locked/>
    <w:rsid w:val="006D2EDD"/>
    <w:rPr>
      <w:rFonts w:ascii="Cambria" w:hAnsi="Cambria" w:cs="Cambria"/>
      <w:b/>
      <w:bCs/>
      <w:i/>
      <w:iCs/>
      <w:sz w:val="28"/>
      <w:szCs w:val="28"/>
      <w:lang w:val="en-GB"/>
    </w:rPr>
  </w:style>
  <w:style w:type="character" w:customStyle="1" w:styleId="Heading3Char">
    <w:name w:val="Heading 3 Char"/>
    <w:link w:val="Heading3"/>
    <w:uiPriority w:val="9"/>
    <w:locked/>
    <w:rsid w:val="006B4F98"/>
    <w:rPr>
      <w:b/>
      <w:bCs/>
      <w:iCs/>
      <w:sz w:val="24"/>
      <w:lang w:eastAsia="en-US"/>
    </w:rPr>
  </w:style>
  <w:style w:type="character" w:customStyle="1" w:styleId="Heading4Char">
    <w:name w:val="Heading 4 Char"/>
    <w:link w:val="Heading4"/>
    <w:uiPriority w:val="99"/>
    <w:locked/>
    <w:rsid w:val="006D2EDD"/>
    <w:rPr>
      <w:rFonts w:ascii="Calibri" w:hAnsi="Calibri" w:cs="Calibri"/>
      <w:b/>
      <w:bCs/>
      <w:sz w:val="28"/>
      <w:szCs w:val="28"/>
      <w:lang w:val="en-GB"/>
    </w:rPr>
  </w:style>
  <w:style w:type="character" w:customStyle="1" w:styleId="Heading5Char">
    <w:name w:val="Heading 5 Char"/>
    <w:link w:val="Heading5"/>
    <w:uiPriority w:val="99"/>
    <w:locked/>
    <w:rsid w:val="006D2EDD"/>
    <w:rPr>
      <w:rFonts w:ascii="Calibri" w:hAnsi="Calibri" w:cs="Calibri"/>
      <w:b/>
      <w:bCs/>
      <w:i/>
      <w:iCs/>
      <w:sz w:val="26"/>
      <w:szCs w:val="26"/>
      <w:lang w:val="en-GB"/>
    </w:rPr>
  </w:style>
  <w:style w:type="character" w:customStyle="1" w:styleId="Heading6Char">
    <w:name w:val="Heading 6 Char"/>
    <w:link w:val="Heading6"/>
    <w:uiPriority w:val="99"/>
    <w:locked/>
    <w:rsid w:val="006B4F98"/>
    <w:rPr>
      <w:b/>
      <w:iCs/>
      <w:noProof/>
      <w:sz w:val="24"/>
      <w:lang w:eastAsia="en-US"/>
    </w:rPr>
  </w:style>
  <w:style w:type="character" w:customStyle="1" w:styleId="Heading7Char">
    <w:name w:val="Heading 7 Char"/>
    <w:link w:val="Heading7"/>
    <w:uiPriority w:val="99"/>
    <w:locked/>
    <w:rsid w:val="006D2EDD"/>
    <w:rPr>
      <w:noProof/>
      <w:u w:val="single"/>
      <w:lang w:val="en-GB"/>
    </w:rPr>
  </w:style>
  <w:style w:type="character" w:customStyle="1" w:styleId="Heading8Char">
    <w:name w:val="Heading 8 Char"/>
    <w:link w:val="Heading8"/>
    <w:uiPriority w:val="99"/>
    <w:locked/>
    <w:rsid w:val="003E1041"/>
    <w:rPr>
      <w:b/>
      <w:iCs/>
      <w:sz w:val="24"/>
      <w:szCs w:val="24"/>
      <w:lang w:eastAsia="en-US"/>
    </w:rPr>
  </w:style>
  <w:style w:type="character" w:customStyle="1" w:styleId="Heading9Char">
    <w:name w:val="Heading 9 Char"/>
    <w:link w:val="Heading9"/>
    <w:uiPriority w:val="99"/>
    <w:locked/>
    <w:rsid w:val="006D2EDD"/>
    <w:rPr>
      <w:b/>
      <w:bCs/>
      <w:noProof/>
      <w:sz w:val="22"/>
      <w:szCs w:val="22"/>
      <w:lang w:val="en-GB"/>
    </w:rPr>
  </w:style>
  <w:style w:type="paragraph" w:styleId="BalloonText">
    <w:name w:val="Balloon Text"/>
    <w:basedOn w:val="Normal"/>
    <w:link w:val="BalloonTextChar1"/>
    <w:uiPriority w:val="99"/>
    <w:semiHidden/>
    <w:rsid w:val="009009C4"/>
    <w:rPr>
      <w:sz w:val="20"/>
      <w:szCs w:val="2"/>
    </w:rPr>
  </w:style>
  <w:style w:type="character" w:customStyle="1" w:styleId="BalloonTextChar">
    <w:name w:val="Balloon Text Char"/>
    <w:uiPriority w:val="99"/>
    <w:semiHidden/>
    <w:rsid w:val="006D2EDD"/>
    <w:rPr>
      <w:rFonts w:ascii="Lucida Grande" w:hAnsi="Lucida Grande" w:cs="Lucida Grande"/>
      <w:sz w:val="18"/>
      <w:szCs w:val="18"/>
    </w:rPr>
  </w:style>
  <w:style w:type="character" w:customStyle="1" w:styleId="BalloonTextChar41">
    <w:name w:val="Balloon Text Char41"/>
    <w:uiPriority w:val="99"/>
    <w:semiHidden/>
    <w:rsid w:val="006D2EDD"/>
    <w:rPr>
      <w:rFonts w:ascii="Lucida Grande" w:hAnsi="Lucida Grande" w:cs="Lucida Grande"/>
      <w:sz w:val="18"/>
      <w:szCs w:val="18"/>
    </w:rPr>
  </w:style>
  <w:style w:type="character" w:customStyle="1" w:styleId="BalloonTextChar40">
    <w:name w:val="Balloon Text Char40"/>
    <w:uiPriority w:val="99"/>
    <w:semiHidden/>
    <w:rsid w:val="006D2EDD"/>
    <w:rPr>
      <w:rFonts w:ascii="Lucida Grande" w:hAnsi="Lucida Grande" w:cs="Lucida Grande"/>
      <w:sz w:val="18"/>
      <w:szCs w:val="18"/>
    </w:rPr>
  </w:style>
  <w:style w:type="character" w:customStyle="1" w:styleId="BalloonTextChar39">
    <w:name w:val="Balloon Text Char39"/>
    <w:uiPriority w:val="99"/>
    <w:semiHidden/>
    <w:rsid w:val="006D2EDD"/>
    <w:rPr>
      <w:rFonts w:ascii="Lucida Grande" w:hAnsi="Lucida Grande" w:cs="Lucida Grande"/>
      <w:sz w:val="18"/>
      <w:szCs w:val="18"/>
    </w:rPr>
  </w:style>
  <w:style w:type="character" w:customStyle="1" w:styleId="BalloonTextChar38">
    <w:name w:val="Balloon Text Char38"/>
    <w:uiPriority w:val="99"/>
    <w:semiHidden/>
    <w:rsid w:val="006D2EDD"/>
    <w:rPr>
      <w:rFonts w:ascii="Lucida Grande" w:hAnsi="Lucida Grande" w:cs="Lucida Grande"/>
      <w:sz w:val="18"/>
      <w:szCs w:val="18"/>
    </w:rPr>
  </w:style>
  <w:style w:type="character" w:customStyle="1" w:styleId="BalloonTextChar37">
    <w:name w:val="Balloon Text Char37"/>
    <w:uiPriority w:val="99"/>
    <w:semiHidden/>
    <w:rsid w:val="006D2EDD"/>
    <w:rPr>
      <w:rFonts w:ascii="Lucida Grande" w:hAnsi="Lucida Grande" w:cs="Lucida Grande"/>
      <w:sz w:val="18"/>
      <w:szCs w:val="18"/>
    </w:rPr>
  </w:style>
  <w:style w:type="character" w:customStyle="1" w:styleId="BalloonTextChar36">
    <w:name w:val="Balloon Text Char36"/>
    <w:uiPriority w:val="99"/>
    <w:semiHidden/>
    <w:rsid w:val="006D2EDD"/>
    <w:rPr>
      <w:rFonts w:ascii="Lucida Grande" w:hAnsi="Lucida Grande" w:cs="Lucida Grande"/>
      <w:sz w:val="18"/>
      <w:szCs w:val="18"/>
    </w:rPr>
  </w:style>
  <w:style w:type="character" w:customStyle="1" w:styleId="BalloonTextChar35">
    <w:name w:val="Balloon Text Char35"/>
    <w:uiPriority w:val="99"/>
    <w:semiHidden/>
    <w:rsid w:val="006D2EDD"/>
    <w:rPr>
      <w:rFonts w:ascii="Lucida Grande" w:hAnsi="Lucida Grande" w:cs="Lucida Grande"/>
      <w:sz w:val="18"/>
      <w:szCs w:val="18"/>
    </w:rPr>
  </w:style>
  <w:style w:type="character" w:customStyle="1" w:styleId="BalloonTextChar34">
    <w:name w:val="Balloon Text Char34"/>
    <w:uiPriority w:val="99"/>
    <w:semiHidden/>
    <w:rsid w:val="006D2EDD"/>
    <w:rPr>
      <w:rFonts w:ascii="Lucida Grande" w:hAnsi="Lucida Grande" w:cs="Lucida Grande"/>
      <w:sz w:val="18"/>
      <w:szCs w:val="18"/>
    </w:rPr>
  </w:style>
  <w:style w:type="character" w:customStyle="1" w:styleId="BalloonTextChar33">
    <w:name w:val="Balloon Text Char33"/>
    <w:uiPriority w:val="99"/>
    <w:semiHidden/>
    <w:rsid w:val="006D2EDD"/>
    <w:rPr>
      <w:rFonts w:ascii="Lucida Grande" w:hAnsi="Lucida Grande" w:cs="Lucida Grande"/>
      <w:sz w:val="18"/>
      <w:szCs w:val="18"/>
    </w:rPr>
  </w:style>
  <w:style w:type="character" w:customStyle="1" w:styleId="BalloonTextChar32">
    <w:name w:val="Balloon Text Char32"/>
    <w:uiPriority w:val="99"/>
    <w:semiHidden/>
    <w:rsid w:val="006D2EDD"/>
    <w:rPr>
      <w:rFonts w:ascii="Lucida Grande" w:hAnsi="Lucida Grande" w:cs="Lucida Grande"/>
      <w:sz w:val="18"/>
      <w:szCs w:val="18"/>
    </w:rPr>
  </w:style>
  <w:style w:type="character" w:customStyle="1" w:styleId="BalloonTextChar31">
    <w:name w:val="Balloon Text Char31"/>
    <w:uiPriority w:val="99"/>
    <w:semiHidden/>
    <w:rsid w:val="006D2EDD"/>
    <w:rPr>
      <w:rFonts w:ascii="Lucida Grande" w:hAnsi="Lucida Grande" w:cs="Lucida Grande"/>
      <w:sz w:val="18"/>
      <w:szCs w:val="18"/>
    </w:rPr>
  </w:style>
  <w:style w:type="character" w:customStyle="1" w:styleId="BalloonTextChar30">
    <w:name w:val="Balloon Text Char30"/>
    <w:uiPriority w:val="99"/>
    <w:semiHidden/>
    <w:rsid w:val="006D2EDD"/>
    <w:rPr>
      <w:rFonts w:ascii="Lucida Grande" w:hAnsi="Lucida Grande" w:cs="Lucida Grande"/>
      <w:sz w:val="18"/>
      <w:szCs w:val="18"/>
    </w:rPr>
  </w:style>
  <w:style w:type="character" w:customStyle="1" w:styleId="BalloonTextChar29">
    <w:name w:val="Balloon Text Char29"/>
    <w:uiPriority w:val="99"/>
    <w:semiHidden/>
    <w:rsid w:val="006D2EDD"/>
    <w:rPr>
      <w:rFonts w:ascii="Lucida Grande" w:hAnsi="Lucida Grande" w:cs="Lucida Grande"/>
      <w:sz w:val="18"/>
      <w:szCs w:val="18"/>
    </w:rPr>
  </w:style>
  <w:style w:type="character" w:customStyle="1" w:styleId="BalloonTextChar28">
    <w:name w:val="Balloon Text Char28"/>
    <w:uiPriority w:val="99"/>
    <w:semiHidden/>
    <w:rsid w:val="006D2EDD"/>
    <w:rPr>
      <w:rFonts w:ascii="Lucida Grande" w:hAnsi="Lucida Grande" w:cs="Lucida Grande"/>
      <w:sz w:val="18"/>
      <w:szCs w:val="18"/>
    </w:rPr>
  </w:style>
  <w:style w:type="character" w:customStyle="1" w:styleId="BalloonTextChar27">
    <w:name w:val="Balloon Text Char27"/>
    <w:uiPriority w:val="99"/>
    <w:semiHidden/>
    <w:rsid w:val="006D2EDD"/>
    <w:rPr>
      <w:rFonts w:ascii="Lucida Grande" w:hAnsi="Lucida Grande" w:cs="Lucida Grande"/>
      <w:sz w:val="18"/>
      <w:szCs w:val="18"/>
    </w:rPr>
  </w:style>
  <w:style w:type="character" w:customStyle="1" w:styleId="BalloonTextChar26">
    <w:name w:val="Balloon Text Char26"/>
    <w:uiPriority w:val="99"/>
    <w:semiHidden/>
    <w:rsid w:val="006D2EDD"/>
    <w:rPr>
      <w:rFonts w:ascii="Lucida Grande" w:hAnsi="Lucida Grande" w:cs="Lucida Grande"/>
      <w:sz w:val="18"/>
      <w:szCs w:val="18"/>
    </w:rPr>
  </w:style>
  <w:style w:type="character" w:customStyle="1" w:styleId="BalloonTextChar25">
    <w:name w:val="Balloon Text Char25"/>
    <w:uiPriority w:val="99"/>
    <w:semiHidden/>
    <w:rsid w:val="006D2EDD"/>
    <w:rPr>
      <w:rFonts w:ascii="Lucida Grande" w:hAnsi="Lucida Grande" w:cs="Lucida Grande"/>
      <w:sz w:val="18"/>
      <w:szCs w:val="18"/>
    </w:rPr>
  </w:style>
  <w:style w:type="character" w:customStyle="1" w:styleId="BalloonTextChar24">
    <w:name w:val="Balloon Text Char24"/>
    <w:uiPriority w:val="99"/>
    <w:semiHidden/>
    <w:rsid w:val="006D2EDD"/>
    <w:rPr>
      <w:rFonts w:ascii="Lucida Grande" w:hAnsi="Lucida Grande" w:cs="Lucida Grande"/>
      <w:sz w:val="18"/>
      <w:szCs w:val="18"/>
    </w:rPr>
  </w:style>
  <w:style w:type="character" w:customStyle="1" w:styleId="BalloonTextChar23">
    <w:name w:val="Balloon Text Char23"/>
    <w:uiPriority w:val="99"/>
    <w:semiHidden/>
    <w:rsid w:val="006D2EDD"/>
    <w:rPr>
      <w:rFonts w:ascii="Lucida Grande" w:hAnsi="Lucida Grande" w:cs="Lucida Grande"/>
      <w:sz w:val="18"/>
      <w:szCs w:val="18"/>
    </w:rPr>
  </w:style>
  <w:style w:type="character" w:customStyle="1" w:styleId="BalloonTextChar22">
    <w:name w:val="Balloon Text Char22"/>
    <w:uiPriority w:val="99"/>
    <w:semiHidden/>
    <w:rsid w:val="006D2EDD"/>
    <w:rPr>
      <w:rFonts w:ascii="Lucida Grande" w:hAnsi="Lucida Grande" w:cs="Lucida Grande"/>
      <w:sz w:val="18"/>
      <w:szCs w:val="18"/>
    </w:rPr>
  </w:style>
  <w:style w:type="character" w:customStyle="1" w:styleId="BalloonTextChar21">
    <w:name w:val="Balloon Text Char21"/>
    <w:uiPriority w:val="99"/>
    <w:rsid w:val="006D2EDD"/>
    <w:rPr>
      <w:rFonts w:ascii="Lucida Grande" w:hAnsi="Lucida Grande" w:cs="Lucida Grande"/>
      <w:sz w:val="18"/>
      <w:szCs w:val="18"/>
    </w:rPr>
  </w:style>
  <w:style w:type="character" w:customStyle="1" w:styleId="Heading2Char1">
    <w:name w:val="Heading 2 Char1"/>
    <w:link w:val="Heading2"/>
    <w:uiPriority w:val="99"/>
    <w:locked/>
    <w:rsid w:val="004926D5"/>
    <w:rPr>
      <w:b/>
      <w:bCs/>
      <w:sz w:val="24"/>
      <w:lang w:eastAsia="en-US"/>
    </w:rPr>
  </w:style>
  <w:style w:type="paragraph" w:styleId="Header">
    <w:name w:val="header"/>
    <w:basedOn w:val="Normal"/>
    <w:link w:val="HeaderChar"/>
    <w:uiPriority w:val="99"/>
    <w:rsid w:val="006D2EDD"/>
    <w:pPr>
      <w:tabs>
        <w:tab w:val="center" w:pos="4153"/>
        <w:tab w:val="right" w:pos="8306"/>
      </w:tabs>
    </w:pPr>
  </w:style>
  <w:style w:type="character" w:customStyle="1" w:styleId="HeaderChar">
    <w:name w:val="Header Char"/>
    <w:link w:val="Header"/>
    <w:uiPriority w:val="99"/>
    <w:locked/>
    <w:rsid w:val="006D2EDD"/>
    <w:rPr>
      <w:rFonts w:ascii="Arial" w:hAnsi="Arial" w:cs="Arial"/>
      <w:sz w:val="24"/>
      <w:szCs w:val="24"/>
      <w:lang w:val="en-GB"/>
    </w:rPr>
  </w:style>
  <w:style w:type="paragraph" w:styleId="Footer">
    <w:name w:val="footer"/>
    <w:basedOn w:val="Normal"/>
    <w:link w:val="FooterChar"/>
    <w:uiPriority w:val="99"/>
    <w:rsid w:val="006D2EDD"/>
    <w:pPr>
      <w:tabs>
        <w:tab w:val="center" w:pos="4153"/>
        <w:tab w:val="right" w:pos="8306"/>
      </w:tabs>
    </w:pPr>
  </w:style>
  <w:style w:type="character" w:customStyle="1" w:styleId="FooterChar">
    <w:name w:val="Footer Char"/>
    <w:link w:val="Footer"/>
    <w:uiPriority w:val="99"/>
    <w:locked/>
    <w:rsid w:val="006D2EDD"/>
    <w:rPr>
      <w:rFonts w:ascii="Arial" w:hAnsi="Arial" w:cs="Arial"/>
      <w:sz w:val="24"/>
      <w:szCs w:val="24"/>
      <w:lang w:val="en-GB"/>
    </w:rPr>
  </w:style>
  <w:style w:type="character" w:styleId="PageNumber">
    <w:name w:val="page number"/>
    <w:basedOn w:val="DefaultParagraphFont"/>
    <w:uiPriority w:val="99"/>
    <w:rsid w:val="006D2EDD"/>
  </w:style>
  <w:style w:type="paragraph" w:styleId="FootnoteText">
    <w:name w:val="footnote text"/>
    <w:aliases w:val="Footnote,Geneva 9,Font: Geneva 9,Boston 10,f,single space,otnote Text,DNV-FT,ft,Footnote Text Char1 Char,Footnote Text Char Char Char1,Footnote Text Char1 Char Char Char1,Footnote Text Char1 Char1 Char,fn,footnote text,Char Char Char Char"/>
    <w:basedOn w:val="Normal"/>
    <w:next w:val="FootnoteText2"/>
    <w:link w:val="FootnoteTextChar1"/>
    <w:qFormat/>
    <w:rsid w:val="0040128D"/>
    <w:pPr>
      <w:widowControl w:val="0"/>
    </w:pPr>
    <w:rPr>
      <w:sz w:val="20"/>
      <w:szCs w:val="20"/>
    </w:rPr>
  </w:style>
  <w:style w:type="character" w:customStyle="1" w:styleId="FootnoteTextChar">
    <w:name w:val="Footnote Text Char"/>
    <w:aliases w:val="Footnote Char,Geneva 9 Char,Font: Geneva 9 Char,Boston 10 Char,f Char,single space Char,otnote Text Char,DNV-FT Char,ft Char,Footnote Text Char1 Char Char,Footnote Text Char Char Char1 Char,Footnote Text Char1 Char Char Char1 Char"/>
    <w:uiPriority w:val="99"/>
    <w:rsid w:val="002D5346"/>
    <w:rPr>
      <w:rFonts w:ascii="Arial" w:hAnsi="Arial" w:cs="Arial"/>
      <w:sz w:val="20"/>
      <w:szCs w:val="20"/>
      <w:lang w:val="en-GB"/>
    </w:rPr>
  </w:style>
  <w:style w:type="character" w:customStyle="1" w:styleId="FootnoteTextChar1">
    <w:name w:val="Footnote Text Char1"/>
    <w:aliases w:val="Footnote Char1,Geneva 9 Char1,Font: Geneva 9 Char1,Boston 10 Char1,f Char1,single space Char1,otnote Text Char1,DNV-FT Char1,ft Char1,Footnote Text Char1 Char Char1,Footnote Text Char Char Char1 Char1,fn Char1,footnote text Char"/>
    <w:link w:val="FootnoteText"/>
    <w:locked/>
    <w:rsid w:val="0040128D"/>
    <w:rPr>
      <w:lang w:eastAsia="en-US"/>
    </w:rPr>
  </w:style>
  <w:style w:type="paragraph" w:styleId="BodyText3">
    <w:name w:val="Body Text 3"/>
    <w:basedOn w:val="Normal"/>
    <w:link w:val="BodyText3Char"/>
    <w:rsid w:val="006D2EDD"/>
    <w:rPr>
      <w:sz w:val="16"/>
      <w:szCs w:val="16"/>
    </w:rPr>
  </w:style>
  <w:style w:type="character" w:customStyle="1" w:styleId="BodyText3Char">
    <w:name w:val="Body Text 3 Char"/>
    <w:link w:val="BodyText3"/>
    <w:locked/>
    <w:rsid w:val="006D2EDD"/>
    <w:rPr>
      <w:rFonts w:ascii="Arial" w:hAnsi="Arial" w:cs="Arial"/>
      <w:sz w:val="16"/>
      <w:szCs w:val="16"/>
      <w:lang w:val="en-GB"/>
    </w:rPr>
  </w:style>
  <w:style w:type="paragraph" w:styleId="BodyTextIndent">
    <w:name w:val="Body Text Indent"/>
    <w:basedOn w:val="Normal"/>
    <w:link w:val="BodyTextIndentChar"/>
    <w:uiPriority w:val="99"/>
    <w:rsid w:val="006D2EDD"/>
    <w:pPr>
      <w:tabs>
        <w:tab w:val="left" w:pos="360"/>
      </w:tabs>
    </w:pPr>
  </w:style>
  <w:style w:type="character" w:customStyle="1" w:styleId="BodyTextIndentChar">
    <w:name w:val="Body Text Indent Char"/>
    <w:link w:val="BodyTextIndent"/>
    <w:uiPriority w:val="99"/>
    <w:locked/>
    <w:rsid w:val="006D2EDD"/>
    <w:rPr>
      <w:rFonts w:ascii="Arial" w:hAnsi="Arial" w:cs="Arial"/>
      <w:sz w:val="24"/>
      <w:szCs w:val="24"/>
      <w:lang w:val="en-GB"/>
    </w:rPr>
  </w:style>
  <w:style w:type="character" w:styleId="Hyperlink">
    <w:name w:val="Hyperlink"/>
    <w:uiPriority w:val="99"/>
    <w:rsid w:val="006D2EDD"/>
    <w:rPr>
      <w:color w:val="0000FF"/>
      <w:u w:val="single"/>
    </w:rPr>
  </w:style>
  <w:style w:type="character" w:styleId="FollowedHyperlink">
    <w:name w:val="FollowedHyperlink"/>
    <w:uiPriority w:val="99"/>
    <w:rsid w:val="006D2EDD"/>
    <w:rPr>
      <w:color w:val="800080"/>
      <w:u w:val="single"/>
    </w:rPr>
  </w:style>
  <w:style w:type="paragraph" w:styleId="BodyText">
    <w:name w:val="Body Text"/>
    <w:aliases w:val="Body Text Char Char Char Char,Body Text Char Char Char,Body Text Char Char,Anna"/>
    <w:basedOn w:val="Normal"/>
    <w:link w:val="BodyTextChar"/>
    <w:uiPriority w:val="99"/>
    <w:rsid w:val="006D2EDD"/>
    <w:pPr>
      <w:pBdr>
        <w:bottom w:val="single" w:sz="4" w:space="1" w:color="auto"/>
      </w:pBdr>
    </w:pPr>
  </w:style>
  <w:style w:type="character" w:customStyle="1" w:styleId="BodyTextChar">
    <w:name w:val="Body Text Char"/>
    <w:aliases w:val="Body Text Char Char Char Char Char,Body Text Char Char Char Char1,Body Text Char Char Char1,Anna Char"/>
    <w:link w:val="BodyText"/>
    <w:uiPriority w:val="99"/>
    <w:locked/>
    <w:rsid w:val="006D2EDD"/>
    <w:rPr>
      <w:rFonts w:ascii="Arial" w:hAnsi="Arial" w:cs="Arial"/>
      <w:sz w:val="24"/>
      <w:szCs w:val="24"/>
      <w:lang w:val="en-GB"/>
    </w:rPr>
  </w:style>
  <w:style w:type="paragraph" w:styleId="BodyText2">
    <w:name w:val="Body Text 2"/>
    <w:basedOn w:val="Normal"/>
    <w:link w:val="BodyText2Char"/>
    <w:uiPriority w:val="99"/>
    <w:rsid w:val="006D2EDD"/>
    <w:pPr>
      <w:spacing w:before="120" w:after="120"/>
    </w:pPr>
  </w:style>
  <w:style w:type="character" w:customStyle="1" w:styleId="BodyText2Char">
    <w:name w:val="Body Text 2 Char"/>
    <w:link w:val="BodyText2"/>
    <w:uiPriority w:val="99"/>
    <w:locked/>
    <w:rsid w:val="006D2EDD"/>
    <w:rPr>
      <w:rFonts w:ascii="Arial" w:hAnsi="Arial" w:cs="Arial"/>
      <w:sz w:val="24"/>
      <w:szCs w:val="24"/>
      <w:lang w:val="en-GB"/>
    </w:rPr>
  </w:style>
  <w:style w:type="character" w:customStyle="1" w:styleId="BalloonTextChar1">
    <w:name w:val="Balloon Text Char1"/>
    <w:link w:val="BalloonText"/>
    <w:uiPriority w:val="99"/>
    <w:semiHidden/>
    <w:locked/>
    <w:rsid w:val="009009C4"/>
    <w:rPr>
      <w:szCs w:val="2"/>
      <w:lang w:eastAsia="en-US"/>
    </w:rPr>
  </w:style>
  <w:style w:type="character" w:styleId="CommentReference">
    <w:name w:val="annotation reference"/>
    <w:uiPriority w:val="99"/>
    <w:rsid w:val="006D2EDD"/>
    <w:rPr>
      <w:sz w:val="16"/>
      <w:szCs w:val="16"/>
    </w:rPr>
  </w:style>
  <w:style w:type="paragraph" w:styleId="CommentText">
    <w:name w:val="annotation text"/>
    <w:basedOn w:val="Normal"/>
    <w:link w:val="CommentTextChar"/>
    <w:uiPriority w:val="99"/>
    <w:qFormat/>
    <w:rsid w:val="006D2EDD"/>
    <w:rPr>
      <w:sz w:val="20"/>
      <w:szCs w:val="20"/>
    </w:rPr>
  </w:style>
  <w:style w:type="character" w:customStyle="1" w:styleId="CommentTextChar">
    <w:name w:val="Comment Text Char"/>
    <w:link w:val="CommentText"/>
    <w:uiPriority w:val="99"/>
    <w:qFormat/>
    <w:locked/>
    <w:rsid w:val="006D2EDD"/>
    <w:rPr>
      <w:rFonts w:ascii="Arial" w:hAnsi="Arial" w:cs="Arial"/>
      <w:lang w:val="en-GB"/>
    </w:rPr>
  </w:style>
  <w:style w:type="paragraph" w:styleId="CommentSubject">
    <w:name w:val="annotation subject"/>
    <w:basedOn w:val="CommentText"/>
    <w:next w:val="CommentText"/>
    <w:link w:val="CommentSubjectChar"/>
    <w:uiPriority w:val="99"/>
    <w:semiHidden/>
    <w:rsid w:val="006D2EDD"/>
    <w:rPr>
      <w:b/>
      <w:bCs/>
    </w:rPr>
  </w:style>
  <w:style w:type="character" w:customStyle="1" w:styleId="CommentSubjectChar">
    <w:name w:val="Comment Subject Char"/>
    <w:link w:val="CommentSubject"/>
    <w:uiPriority w:val="99"/>
    <w:locked/>
    <w:rsid w:val="006D2EDD"/>
    <w:rPr>
      <w:rFonts w:ascii="Arial" w:hAnsi="Arial" w:cs="Arial"/>
      <w:b/>
      <w:bCs/>
      <w:lang w:val="en-GB"/>
    </w:rPr>
  </w:style>
  <w:style w:type="table" w:styleId="TableGrid">
    <w:name w:val="Table Grid"/>
    <w:basedOn w:val="TableNormal"/>
    <w:uiPriority w:val="39"/>
    <w:rsid w:val="006D2ED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Normal"/>
    <w:uiPriority w:val="99"/>
    <w:rsid w:val="006D2EDD"/>
    <w:pPr>
      <w:spacing w:before="100" w:beforeAutospacing="1" w:after="100" w:afterAutospacing="1"/>
    </w:pPr>
  </w:style>
  <w:style w:type="character" w:styleId="Emphasis">
    <w:name w:val="Emphasis"/>
    <w:uiPriority w:val="20"/>
    <w:qFormat/>
    <w:rsid w:val="006D2EDD"/>
    <w:rPr>
      <w:i/>
      <w:iCs/>
    </w:rPr>
  </w:style>
  <w:style w:type="character" w:styleId="FootnoteReference">
    <w:name w:val="footnote reference"/>
    <w:aliases w:val="16 Point,Superscript 6 Point,Superscript 6 Point + 11 pt,ftref,fr,Footnote Ref in FtNote,BVI fnr,BVI fnr Car Car,BVI fnr Car,BVI fnr Car Car Car Car,Footnote text,Fußnotenzeichen DIS, BVI fnr, BVI fnr Car Car, BVI fnr Car Car Car Car"/>
    <w:qFormat/>
    <w:rsid w:val="006D2EDD"/>
    <w:rPr>
      <w:rFonts w:ascii="Arial" w:hAnsi="Arial" w:cs="Arial"/>
      <w:sz w:val="18"/>
      <w:szCs w:val="18"/>
      <w:vertAlign w:val="superscript"/>
    </w:rPr>
  </w:style>
  <w:style w:type="paragraph" w:customStyle="1" w:styleId="Char">
    <w:name w:val="Char"/>
    <w:basedOn w:val="Heading2"/>
    <w:uiPriority w:val="99"/>
    <w:rsid w:val="006D2EDD"/>
    <w:pPr>
      <w:pageBreakBefore/>
      <w:tabs>
        <w:tab w:val="left" w:pos="850"/>
        <w:tab w:val="left" w:pos="1191"/>
        <w:tab w:val="left" w:pos="1531"/>
      </w:tabs>
      <w:jc w:val="center"/>
    </w:pPr>
    <w:rPr>
      <w:rFonts w:ascii="Tahoma" w:hAnsi="Tahoma" w:cs="Tahoma"/>
      <w:color w:val="FFFFFF"/>
      <w:spacing w:val="20"/>
      <w:lang w:eastAsia="zh-CN"/>
    </w:rPr>
  </w:style>
  <w:style w:type="paragraph" w:styleId="ListParagraph">
    <w:name w:val="List Paragraph"/>
    <w:aliases w:val="List Paragraph1,List Paragraph11,ADB paragraph numbering,ADB List Paragraph,Recommendation,Bulleted List Paragraph,Paragraphe de liste1,Numbered paragraph,Paragraphe de liste,Medium Grid 1 - Accent 21,List Paragraph (numbered (a))"/>
    <w:basedOn w:val="Normal"/>
    <w:link w:val="ListParagraphChar"/>
    <w:uiPriority w:val="34"/>
    <w:qFormat/>
    <w:rsid w:val="00073477"/>
  </w:style>
  <w:style w:type="paragraph" w:styleId="Title">
    <w:name w:val="Title"/>
    <w:basedOn w:val="Normal"/>
    <w:link w:val="TitleChar"/>
    <w:uiPriority w:val="99"/>
    <w:qFormat/>
    <w:rsid w:val="006D2EDD"/>
    <w:pPr>
      <w:pBdr>
        <w:top w:val="single" w:sz="4" w:space="1" w:color="auto"/>
        <w:left w:val="single" w:sz="4" w:space="4" w:color="auto"/>
        <w:bottom w:val="single" w:sz="4" w:space="1" w:color="auto"/>
        <w:right w:val="single" w:sz="4" w:space="4" w:color="auto"/>
      </w:pBdr>
      <w:spacing w:before="240"/>
      <w:jc w:val="center"/>
      <w:outlineLvl w:val="0"/>
    </w:pPr>
    <w:rPr>
      <w:rFonts w:ascii="Cambria" w:hAnsi="Cambria"/>
      <w:b/>
      <w:bCs/>
      <w:kern w:val="28"/>
      <w:sz w:val="32"/>
      <w:szCs w:val="32"/>
    </w:rPr>
  </w:style>
  <w:style w:type="character" w:customStyle="1" w:styleId="TitleChar">
    <w:name w:val="Title Char"/>
    <w:link w:val="Title"/>
    <w:uiPriority w:val="99"/>
    <w:locked/>
    <w:rsid w:val="006D2EDD"/>
    <w:rPr>
      <w:rFonts w:ascii="Cambria" w:hAnsi="Cambria" w:cs="Cambria"/>
      <w:b/>
      <w:bCs/>
      <w:kern w:val="28"/>
      <w:sz w:val="32"/>
      <w:szCs w:val="32"/>
      <w:lang w:val="en-GB"/>
    </w:rPr>
  </w:style>
  <w:style w:type="paragraph" w:customStyle="1" w:styleId="CharCharChar1">
    <w:name w:val="Char Char Char1"/>
    <w:basedOn w:val="Normal"/>
    <w:uiPriority w:val="99"/>
    <w:rsid w:val="006D2EDD"/>
    <w:pPr>
      <w:spacing w:after="160" w:line="240" w:lineRule="exact"/>
    </w:pPr>
    <w:rPr>
      <w:sz w:val="20"/>
      <w:szCs w:val="20"/>
    </w:rPr>
  </w:style>
  <w:style w:type="paragraph" w:customStyle="1" w:styleId="JFHeading3">
    <w:name w:val="JF Heading 3"/>
    <w:basedOn w:val="Heading3"/>
    <w:uiPriority w:val="99"/>
    <w:rsid w:val="006D2EDD"/>
    <w:pPr>
      <w:keepNext w:val="0"/>
      <w:widowControl/>
      <w:pBdr>
        <w:bottom w:val="dotted" w:sz="4" w:space="2" w:color="666666"/>
      </w:pBdr>
    </w:pPr>
    <w:rPr>
      <w:rFonts w:eastAsia="MS Mincho"/>
      <w:b w:val="0"/>
      <w:bCs w:val="0"/>
      <w:lang w:eastAsia="ja-JP"/>
    </w:rPr>
  </w:style>
  <w:style w:type="character" w:styleId="Strong">
    <w:name w:val="Strong"/>
    <w:uiPriority w:val="22"/>
    <w:qFormat/>
    <w:rsid w:val="006D2EDD"/>
    <w:rPr>
      <w:b/>
      <w:bCs/>
    </w:rPr>
  </w:style>
  <w:style w:type="paragraph" w:customStyle="1" w:styleId="Default">
    <w:name w:val="Default"/>
    <w:rsid w:val="006D2EDD"/>
    <w:pPr>
      <w:autoSpaceDE w:val="0"/>
      <w:autoSpaceDN w:val="0"/>
      <w:adjustRightInd w:val="0"/>
    </w:pPr>
    <w:rPr>
      <w:rFonts w:ascii="Arial" w:eastAsia="MS Mincho" w:hAnsi="Arial" w:cs="Arial"/>
      <w:color w:val="000000"/>
      <w:sz w:val="24"/>
      <w:szCs w:val="24"/>
      <w:lang w:val="en-US" w:eastAsia="ja-JP"/>
    </w:rPr>
  </w:style>
  <w:style w:type="paragraph" w:customStyle="1" w:styleId="bodyfont">
    <w:name w:val="bodyfont"/>
    <w:basedOn w:val="Normal"/>
    <w:uiPriority w:val="99"/>
    <w:rsid w:val="006D2EDD"/>
    <w:pPr>
      <w:spacing w:before="100" w:beforeAutospacing="1" w:after="100" w:afterAutospacing="1"/>
    </w:pPr>
    <w:rPr>
      <w:rFonts w:eastAsia="MS Mincho"/>
      <w:sz w:val="12"/>
      <w:szCs w:val="12"/>
      <w:lang w:eastAsia="ja-JP"/>
    </w:rPr>
  </w:style>
  <w:style w:type="paragraph" w:customStyle="1" w:styleId="JFHeading1">
    <w:name w:val="JF Heading 1"/>
    <w:basedOn w:val="Heading1"/>
    <w:uiPriority w:val="99"/>
    <w:rsid w:val="006D2EDD"/>
    <w:pPr>
      <w:pBdr>
        <w:top w:val="none" w:sz="0" w:space="0" w:color="auto"/>
      </w:pBdr>
      <w:suppressAutoHyphens w:val="0"/>
      <w:spacing w:before="240" w:after="60"/>
    </w:pPr>
    <w:rPr>
      <w:rFonts w:ascii="Arial" w:hAnsi="Arial" w:cs="Arial"/>
      <w:smallCaps w:val="0"/>
      <w:spacing w:val="0"/>
      <w:kern w:val="32"/>
      <w:sz w:val="24"/>
      <w:szCs w:val="24"/>
      <w:u w:val="single"/>
    </w:rPr>
  </w:style>
  <w:style w:type="paragraph" w:customStyle="1" w:styleId="Pa2">
    <w:name w:val="Pa2"/>
    <w:basedOn w:val="Default"/>
    <w:next w:val="Default"/>
    <w:uiPriority w:val="99"/>
    <w:rsid w:val="006D2EDD"/>
    <w:pPr>
      <w:spacing w:line="191" w:lineRule="atLeast"/>
    </w:pPr>
    <w:rPr>
      <w:rFonts w:ascii="Adobe Garamond Pro" w:hAnsi="Adobe Garamond Pro" w:cs="Adobe Garamond Pro"/>
      <w:color w:val="auto"/>
    </w:rPr>
  </w:style>
  <w:style w:type="character" w:customStyle="1" w:styleId="bodytag3">
    <w:name w:val="bodytag3"/>
    <w:uiPriority w:val="99"/>
    <w:rsid w:val="006D2EDD"/>
    <w:rPr>
      <w:rFonts w:ascii="Trebuchet MS" w:hAnsi="Trebuchet MS" w:cs="Trebuchet MS"/>
      <w:sz w:val="15"/>
      <w:szCs w:val="15"/>
    </w:rPr>
  </w:style>
  <w:style w:type="paragraph" w:styleId="EndnoteText">
    <w:name w:val="endnote text"/>
    <w:aliases w:val="Char3,Char31,Char311"/>
    <w:basedOn w:val="Normal"/>
    <w:link w:val="EndnoteTextChar3"/>
    <w:uiPriority w:val="99"/>
    <w:semiHidden/>
    <w:rsid w:val="006D2EDD"/>
    <w:rPr>
      <w:sz w:val="20"/>
      <w:szCs w:val="20"/>
    </w:rPr>
  </w:style>
  <w:style w:type="character" w:customStyle="1" w:styleId="EndnoteTextChar">
    <w:name w:val="Endnote Text Char"/>
    <w:aliases w:val="Char3 Char,Char31 Char,Char311 Char"/>
    <w:uiPriority w:val="99"/>
    <w:semiHidden/>
    <w:rsid w:val="002D5346"/>
    <w:rPr>
      <w:rFonts w:ascii="Arial" w:hAnsi="Arial" w:cs="Arial"/>
      <w:sz w:val="20"/>
      <w:szCs w:val="20"/>
      <w:lang w:val="en-GB"/>
    </w:rPr>
  </w:style>
  <w:style w:type="character" w:customStyle="1" w:styleId="EndnoteTextChar3">
    <w:name w:val="Endnote Text Char3"/>
    <w:aliases w:val="Char3 Char3,Char31 Char2,Char311 Char1"/>
    <w:link w:val="EndnoteText"/>
    <w:uiPriority w:val="99"/>
    <w:locked/>
    <w:rsid w:val="006D2EDD"/>
    <w:rPr>
      <w:rFonts w:ascii="Arial" w:hAnsi="Arial" w:cs="Arial"/>
      <w:lang w:val="en-GB"/>
    </w:rPr>
  </w:style>
  <w:style w:type="character" w:styleId="EndnoteReference">
    <w:name w:val="endnote reference"/>
    <w:uiPriority w:val="99"/>
    <w:semiHidden/>
    <w:rsid w:val="006D2EDD"/>
    <w:rPr>
      <w:vertAlign w:val="superscript"/>
    </w:rPr>
  </w:style>
  <w:style w:type="character" w:customStyle="1" w:styleId="mw-headline">
    <w:name w:val="mw-headline"/>
    <w:basedOn w:val="DefaultParagraphFont"/>
    <w:uiPriority w:val="99"/>
    <w:rsid w:val="006D2EDD"/>
  </w:style>
  <w:style w:type="paragraph" w:customStyle="1" w:styleId="CharCharCharCharCharCharChar">
    <w:name w:val="Char Char Char Char Char Char Char"/>
    <w:basedOn w:val="Heading2"/>
    <w:uiPriority w:val="99"/>
    <w:rsid w:val="006D2EDD"/>
    <w:pPr>
      <w:pageBreakBefore/>
      <w:tabs>
        <w:tab w:val="left" w:pos="850"/>
        <w:tab w:val="left" w:pos="1191"/>
        <w:tab w:val="left" w:pos="1531"/>
      </w:tabs>
      <w:spacing w:before="120"/>
      <w:jc w:val="center"/>
    </w:pPr>
    <w:rPr>
      <w:rFonts w:ascii="Tahoma" w:eastAsia="MS Mincho" w:hAnsi="Tahoma" w:cs="Tahoma"/>
      <w:color w:val="FFFFFF"/>
      <w:spacing w:val="20"/>
      <w:lang w:eastAsia="zh-CN"/>
    </w:rPr>
  </w:style>
  <w:style w:type="paragraph" w:customStyle="1" w:styleId="CarCar">
    <w:name w:val="Car Car"/>
    <w:basedOn w:val="Heading2"/>
    <w:uiPriority w:val="99"/>
    <w:rsid w:val="006D2EDD"/>
    <w:pPr>
      <w:pageBreakBefore/>
      <w:tabs>
        <w:tab w:val="left" w:pos="850"/>
        <w:tab w:val="left" w:pos="1191"/>
        <w:tab w:val="left" w:pos="1531"/>
      </w:tabs>
      <w:spacing w:before="120"/>
      <w:jc w:val="center"/>
    </w:pPr>
    <w:rPr>
      <w:rFonts w:ascii="Tahoma" w:eastAsia="MS Mincho" w:hAnsi="Tahoma" w:cs="Tahoma"/>
      <w:color w:val="FFFFFF"/>
      <w:spacing w:val="20"/>
      <w:lang w:eastAsia="zh-CN"/>
    </w:rPr>
  </w:style>
  <w:style w:type="paragraph" w:customStyle="1" w:styleId="Arial">
    <w:name w:val="Arial"/>
    <w:basedOn w:val="Normal"/>
    <w:uiPriority w:val="99"/>
    <w:rsid w:val="006D2EDD"/>
    <w:rPr>
      <w:rFonts w:ascii="Arial Narrow" w:hAnsi="Arial Narrow" w:cs="Arial Narrow"/>
      <w:sz w:val="20"/>
      <w:szCs w:val="20"/>
    </w:rPr>
  </w:style>
  <w:style w:type="paragraph" w:customStyle="1" w:styleId="Paragraph">
    <w:name w:val="Paragraph"/>
    <w:basedOn w:val="Normal"/>
    <w:link w:val="ParagraphChar"/>
    <w:uiPriority w:val="99"/>
    <w:rsid w:val="006D2EDD"/>
    <w:pPr>
      <w:numPr>
        <w:numId w:val="2"/>
      </w:numPr>
      <w:spacing w:after="240"/>
    </w:pPr>
    <w:rPr>
      <w:noProof/>
    </w:rPr>
  </w:style>
  <w:style w:type="character" w:customStyle="1" w:styleId="ParagraphChar">
    <w:name w:val="Paragraph Char"/>
    <w:link w:val="Paragraph"/>
    <w:uiPriority w:val="99"/>
    <w:locked/>
    <w:rsid w:val="006D2EDD"/>
    <w:rPr>
      <w:noProof/>
      <w:sz w:val="24"/>
      <w:szCs w:val="22"/>
      <w:lang w:val="en-US" w:eastAsia="en-US"/>
    </w:rPr>
  </w:style>
  <w:style w:type="paragraph" w:customStyle="1" w:styleId="Bullets">
    <w:name w:val="Bullets"/>
    <w:basedOn w:val="Paragraph"/>
    <w:link w:val="BulletsChar"/>
    <w:qFormat/>
    <w:rsid w:val="00221A5F"/>
    <w:pPr>
      <w:numPr>
        <w:numId w:val="3"/>
      </w:numPr>
      <w:tabs>
        <w:tab w:val="num" w:pos="720"/>
      </w:tabs>
      <w:spacing w:after="0"/>
      <w:ind w:hanging="720"/>
    </w:pPr>
  </w:style>
  <w:style w:type="character" w:customStyle="1" w:styleId="BulletsChar">
    <w:name w:val="Bullets Char"/>
    <w:link w:val="Bullets"/>
    <w:locked/>
    <w:rsid w:val="00221A5F"/>
    <w:rPr>
      <w:noProof/>
      <w:sz w:val="24"/>
      <w:szCs w:val="24"/>
      <w:lang w:val="en-US" w:eastAsia="en-US"/>
    </w:rPr>
  </w:style>
  <w:style w:type="paragraph" w:styleId="TOC2">
    <w:name w:val="toc 2"/>
    <w:basedOn w:val="Normal"/>
    <w:next w:val="Normal"/>
    <w:autoRedefine/>
    <w:uiPriority w:val="39"/>
    <w:locked/>
    <w:rsid w:val="00A836C5"/>
    <w:pPr>
      <w:tabs>
        <w:tab w:val="left" w:pos="900"/>
        <w:tab w:val="right" w:leader="dot" w:pos="9350"/>
      </w:tabs>
      <w:spacing w:before="120" w:after="120"/>
      <w:ind w:left="545" w:hanging="261"/>
    </w:pPr>
    <w:rPr>
      <w:b/>
      <w:bCs/>
      <w:noProof/>
    </w:rPr>
  </w:style>
  <w:style w:type="paragraph" w:styleId="TOC1">
    <w:name w:val="toc 1"/>
    <w:basedOn w:val="Normal"/>
    <w:next w:val="Normal"/>
    <w:autoRedefine/>
    <w:uiPriority w:val="39"/>
    <w:locked/>
    <w:rsid w:val="005E4D2F"/>
    <w:pPr>
      <w:tabs>
        <w:tab w:val="left" w:pos="540"/>
        <w:tab w:val="right" w:leader="dot" w:pos="9350"/>
      </w:tabs>
      <w:spacing w:before="200" w:after="200"/>
      <w:ind w:left="567" w:hanging="567"/>
    </w:pPr>
    <w:rPr>
      <w:b/>
      <w:bCs/>
      <w:noProof/>
    </w:rPr>
  </w:style>
  <w:style w:type="character" w:customStyle="1" w:styleId="FootnoteTextChar2">
    <w:name w:val="Footnote Text Char2"/>
    <w:aliases w:val="ft Char2,Footnote Text Char2 Char,Footnote Text Char1 Char Char2,Footnote Text Char Char Char1 Char2,Footnote Text Char1 Char Char Char1 Char1,fn Char,DNV-FT Char2,Footnote Text Char21,ft Char21,DNV-FT Char21"/>
    <w:uiPriority w:val="99"/>
    <w:locked/>
    <w:rsid w:val="006D2EDD"/>
    <w:rPr>
      <w:rFonts w:ascii="Arial" w:hAnsi="Arial" w:cs="Arial"/>
      <w:lang w:val="en-GB"/>
    </w:rPr>
  </w:style>
  <w:style w:type="paragraph" w:customStyle="1" w:styleId="Normalbullets">
    <w:name w:val="Normal bullets"/>
    <w:basedOn w:val="Normal"/>
    <w:uiPriority w:val="99"/>
    <w:rsid w:val="006D2EDD"/>
    <w:pPr>
      <w:numPr>
        <w:numId w:val="4"/>
      </w:numPr>
    </w:pPr>
  </w:style>
  <w:style w:type="paragraph" w:customStyle="1" w:styleId="Text">
    <w:name w:val="Text"/>
    <w:basedOn w:val="Normal"/>
    <w:uiPriority w:val="99"/>
    <w:rsid w:val="006D2EDD"/>
    <w:pPr>
      <w:spacing w:before="240" w:line="252" w:lineRule="auto"/>
    </w:pPr>
  </w:style>
  <w:style w:type="paragraph" w:customStyle="1" w:styleId="CharCharChar13">
    <w:name w:val="Char Char Char13"/>
    <w:basedOn w:val="Normal"/>
    <w:uiPriority w:val="99"/>
    <w:rsid w:val="006D2EDD"/>
    <w:pPr>
      <w:spacing w:after="160" w:line="240" w:lineRule="exact"/>
    </w:pPr>
    <w:rPr>
      <w:sz w:val="20"/>
      <w:szCs w:val="20"/>
    </w:rPr>
  </w:style>
  <w:style w:type="paragraph" w:customStyle="1" w:styleId="BodyText23">
    <w:name w:val="Body Text 23"/>
    <w:basedOn w:val="Normal"/>
    <w:rsid w:val="006D2EDD"/>
    <w:pPr>
      <w:widowControl w:val="0"/>
      <w:tabs>
        <w:tab w:val="left" w:pos="547"/>
      </w:tabs>
    </w:pPr>
  </w:style>
  <w:style w:type="paragraph" w:styleId="Caption">
    <w:name w:val="caption"/>
    <w:basedOn w:val="Normal"/>
    <w:next w:val="Normal"/>
    <w:link w:val="CaptionChar"/>
    <w:uiPriority w:val="35"/>
    <w:qFormat/>
    <w:rsid w:val="001456BF"/>
    <w:pPr>
      <w:jc w:val="center"/>
    </w:pPr>
    <w:rPr>
      <w:b/>
      <w:bCs/>
      <w:szCs w:val="28"/>
    </w:rPr>
  </w:style>
  <w:style w:type="paragraph" w:customStyle="1" w:styleId="TableT">
    <w:name w:val="TableT"/>
    <w:basedOn w:val="Normal"/>
    <w:autoRedefine/>
    <w:uiPriority w:val="99"/>
    <w:rsid w:val="006D2EDD"/>
    <w:rPr>
      <w:noProof/>
      <w:sz w:val="20"/>
      <w:szCs w:val="20"/>
    </w:rPr>
  </w:style>
  <w:style w:type="paragraph" w:customStyle="1" w:styleId="ParaCharChar">
    <w:name w:val="Para Char Char"/>
    <w:basedOn w:val="Normal"/>
    <w:link w:val="ParaCharCharChar"/>
    <w:autoRedefine/>
    <w:uiPriority w:val="99"/>
    <w:rsid w:val="006D2E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7"/>
    </w:pPr>
    <w:rPr>
      <w:sz w:val="20"/>
      <w:szCs w:val="20"/>
    </w:rPr>
  </w:style>
  <w:style w:type="character" w:customStyle="1" w:styleId="ParaCharCharChar">
    <w:name w:val="Para Char Char Char"/>
    <w:link w:val="ParaCharChar"/>
    <w:uiPriority w:val="99"/>
    <w:locked/>
    <w:rsid w:val="006D2EDD"/>
    <w:rPr>
      <w:rFonts w:ascii="Arial" w:eastAsia="Times New Roman" w:hAnsi="Arial" w:cs="Arial"/>
    </w:rPr>
  </w:style>
  <w:style w:type="paragraph" w:customStyle="1" w:styleId="TableHCharCharChar">
    <w:name w:val="TableH Char Char Char"/>
    <w:basedOn w:val="Normal"/>
    <w:link w:val="TableHCharCharCharChar"/>
    <w:autoRedefine/>
    <w:uiPriority w:val="99"/>
    <w:rsid w:val="006D2EDD"/>
    <w:pPr>
      <w:spacing w:before="240"/>
    </w:pPr>
    <w:rPr>
      <w:b/>
      <w:bCs/>
    </w:rPr>
  </w:style>
  <w:style w:type="character" w:customStyle="1" w:styleId="TableHCharCharCharChar">
    <w:name w:val="TableH Char Char Char Char"/>
    <w:link w:val="TableHCharCharChar"/>
    <w:uiPriority w:val="99"/>
    <w:locked/>
    <w:rsid w:val="006D2EDD"/>
    <w:rPr>
      <w:b/>
      <w:bCs/>
      <w:sz w:val="22"/>
      <w:szCs w:val="22"/>
    </w:rPr>
  </w:style>
  <w:style w:type="character" w:customStyle="1" w:styleId="highlighttext">
    <w:name w:val="highlighttext"/>
    <w:uiPriority w:val="99"/>
    <w:rsid w:val="006D2EDD"/>
    <w:rPr>
      <w:rFonts w:ascii="Times New Roman" w:hAnsi="Times New Roman" w:cs="Times New Roman"/>
      <w:sz w:val="22"/>
      <w:szCs w:val="22"/>
      <w:shd w:val="clear" w:color="auto" w:fill="auto"/>
    </w:rPr>
  </w:style>
  <w:style w:type="paragraph" w:customStyle="1" w:styleId="steptext">
    <w:name w:val="steptext"/>
    <w:basedOn w:val="Normal"/>
    <w:uiPriority w:val="99"/>
    <w:rsid w:val="006D2EDD"/>
  </w:style>
  <w:style w:type="paragraph" w:customStyle="1" w:styleId="NumberedList2">
    <w:name w:val="Numbered List 2"/>
    <w:aliases w:val="nl2"/>
    <w:basedOn w:val="Normal"/>
    <w:uiPriority w:val="99"/>
    <w:rsid w:val="006D2EDD"/>
    <w:pPr>
      <w:spacing w:line="240" w:lineRule="atLeast"/>
      <w:ind w:hanging="360"/>
    </w:pPr>
    <w:rPr>
      <w:rFonts w:ascii="Arial Unicode MS" w:hAnsi="Arial Unicode MS" w:cs="Arial Unicode MS"/>
    </w:rPr>
  </w:style>
  <w:style w:type="paragraph" w:customStyle="1" w:styleId="CharChar">
    <w:name w:val="Char Char Знак Знак"/>
    <w:basedOn w:val="Normal"/>
    <w:uiPriority w:val="99"/>
    <w:rsid w:val="006D2EDD"/>
    <w:pPr>
      <w:spacing w:after="160" w:line="240" w:lineRule="exact"/>
    </w:pPr>
    <w:rPr>
      <w:sz w:val="20"/>
      <w:szCs w:val="20"/>
      <w:lang w:val="de-CH" w:eastAsia="de-CH"/>
    </w:rPr>
  </w:style>
  <w:style w:type="paragraph" w:styleId="PlainText">
    <w:name w:val="Plain Text"/>
    <w:basedOn w:val="Normal"/>
    <w:link w:val="PlainTextChar"/>
    <w:uiPriority w:val="99"/>
    <w:rsid w:val="006D2EDD"/>
    <w:rPr>
      <w:rFonts w:ascii="Consolas" w:hAnsi="Consolas"/>
      <w:sz w:val="21"/>
      <w:szCs w:val="21"/>
    </w:rPr>
  </w:style>
  <w:style w:type="character" w:customStyle="1" w:styleId="PlainTextChar">
    <w:name w:val="Plain Text Char"/>
    <w:link w:val="PlainText"/>
    <w:uiPriority w:val="99"/>
    <w:locked/>
    <w:rsid w:val="006D2EDD"/>
    <w:rPr>
      <w:rFonts w:ascii="Consolas" w:eastAsia="Times New Roman" w:hAnsi="Consolas" w:cs="Consolas"/>
      <w:sz w:val="21"/>
      <w:szCs w:val="21"/>
    </w:rPr>
  </w:style>
  <w:style w:type="paragraph" w:customStyle="1" w:styleId="Heading1VN">
    <w:name w:val="Heading 1 VN"/>
    <w:basedOn w:val="Heading1"/>
    <w:uiPriority w:val="99"/>
    <w:rsid w:val="006B4F98"/>
    <w:pPr>
      <w:numPr>
        <w:numId w:val="10"/>
      </w:numPr>
      <w:pBdr>
        <w:top w:val="none" w:sz="0" w:space="0" w:color="auto"/>
      </w:pBdr>
      <w:spacing w:before="0" w:after="0"/>
    </w:pPr>
    <w:rPr>
      <w:rFonts w:ascii="Times New Roman" w:hAnsi="Times New Roman" w:cs="Arial"/>
      <w:caps/>
      <w:smallCaps w:val="0"/>
      <w:sz w:val="24"/>
    </w:rPr>
  </w:style>
  <w:style w:type="character" w:customStyle="1" w:styleId="CaptionChar">
    <w:name w:val="Caption Char"/>
    <w:link w:val="Caption"/>
    <w:uiPriority w:val="35"/>
    <w:locked/>
    <w:rsid w:val="001456BF"/>
    <w:rPr>
      <w:b/>
      <w:bCs/>
      <w:sz w:val="24"/>
      <w:szCs w:val="28"/>
      <w:lang w:eastAsia="en-US"/>
    </w:rPr>
  </w:style>
  <w:style w:type="paragraph" w:styleId="BodyTextIndent2">
    <w:name w:val="Body Text Indent 2"/>
    <w:basedOn w:val="Normal"/>
    <w:link w:val="BodyTextIndent2Char"/>
    <w:uiPriority w:val="99"/>
    <w:rsid w:val="006D2EDD"/>
    <w:pPr>
      <w:ind w:left="360"/>
    </w:pPr>
    <w:rPr>
      <w:i/>
      <w:iCs/>
      <w:noProof/>
      <w:sz w:val="20"/>
      <w:szCs w:val="20"/>
    </w:rPr>
  </w:style>
  <w:style w:type="character" w:customStyle="1" w:styleId="BodyTextIndent2Char">
    <w:name w:val="Body Text Indent 2 Char"/>
    <w:link w:val="BodyTextIndent2"/>
    <w:uiPriority w:val="99"/>
    <w:locked/>
    <w:rsid w:val="006D2EDD"/>
    <w:rPr>
      <w:i/>
      <w:iCs/>
      <w:noProof/>
      <w:lang w:val="en-GB"/>
    </w:rPr>
  </w:style>
  <w:style w:type="paragraph" w:styleId="BodyTextIndent3">
    <w:name w:val="Body Text Indent 3"/>
    <w:basedOn w:val="Normal"/>
    <w:link w:val="BodyTextIndent3Char"/>
    <w:uiPriority w:val="99"/>
    <w:rsid w:val="006D2EDD"/>
    <w:pPr>
      <w:ind w:left="720"/>
    </w:pPr>
    <w:rPr>
      <w:noProof/>
      <w:sz w:val="20"/>
      <w:szCs w:val="20"/>
    </w:rPr>
  </w:style>
  <w:style w:type="character" w:customStyle="1" w:styleId="BodyTextIndent3Char">
    <w:name w:val="Body Text Indent 3 Char"/>
    <w:link w:val="BodyTextIndent3"/>
    <w:uiPriority w:val="99"/>
    <w:locked/>
    <w:rsid w:val="006D2EDD"/>
    <w:rPr>
      <w:noProof/>
      <w:lang w:val="en-GB"/>
    </w:rPr>
  </w:style>
  <w:style w:type="paragraph" w:customStyle="1" w:styleId="newpara">
    <w:name w:val="newpara"/>
    <w:basedOn w:val="Normal"/>
    <w:uiPriority w:val="99"/>
    <w:rsid w:val="006D2EDD"/>
    <w:pPr>
      <w:spacing w:before="100" w:beforeAutospacing="1" w:after="100" w:afterAutospacing="1"/>
    </w:pPr>
    <w:rPr>
      <w:noProof/>
    </w:rPr>
  </w:style>
  <w:style w:type="paragraph" w:customStyle="1" w:styleId="para1">
    <w:name w:val="para1"/>
    <w:basedOn w:val="Normal"/>
    <w:uiPriority w:val="99"/>
    <w:rsid w:val="006D2EDD"/>
    <w:pPr>
      <w:widowControl w:val="0"/>
      <w:autoSpaceDE w:val="0"/>
      <w:autoSpaceDN w:val="0"/>
      <w:spacing w:after="180"/>
    </w:pPr>
    <w:rPr>
      <w:noProof/>
    </w:rPr>
  </w:style>
  <w:style w:type="character" w:customStyle="1" w:styleId="body1">
    <w:name w:val="body1"/>
    <w:uiPriority w:val="99"/>
    <w:rsid w:val="006D2EDD"/>
    <w:rPr>
      <w:rFonts w:ascii="Arial" w:hAnsi="Arial" w:cs="Arial"/>
      <w:sz w:val="16"/>
      <w:szCs w:val="16"/>
    </w:rPr>
  </w:style>
  <w:style w:type="paragraph" w:customStyle="1" w:styleId="Memoheading">
    <w:name w:val="Memo heading"/>
    <w:uiPriority w:val="99"/>
    <w:rsid w:val="006D2EDD"/>
    <w:rPr>
      <w:rFonts w:ascii="Arial" w:hAnsi="Arial" w:cs="Arial"/>
      <w:lang w:eastAsia="en-US"/>
    </w:rPr>
  </w:style>
  <w:style w:type="paragraph" w:customStyle="1" w:styleId="xl24">
    <w:name w:val="xl24"/>
    <w:basedOn w:val="Normal"/>
    <w:uiPriority w:val="99"/>
    <w:rsid w:val="006D2EDD"/>
    <w:pPr>
      <w:spacing w:before="100" w:beforeAutospacing="1" w:after="100" w:afterAutospacing="1"/>
    </w:pPr>
    <w:rPr>
      <w:noProof/>
      <w:sz w:val="18"/>
      <w:szCs w:val="18"/>
    </w:rPr>
  </w:style>
  <w:style w:type="paragraph" w:customStyle="1" w:styleId="para">
    <w:name w:val="para"/>
    <w:basedOn w:val="Normal"/>
    <w:uiPriority w:val="99"/>
    <w:rsid w:val="006D2EDD"/>
    <w:pPr>
      <w:tabs>
        <w:tab w:val="left" w:pos="720"/>
      </w:tabs>
      <w:spacing w:after="240"/>
    </w:pPr>
    <w:rPr>
      <w:noProof/>
    </w:rPr>
  </w:style>
  <w:style w:type="paragraph" w:customStyle="1" w:styleId="Para0">
    <w:name w:val="Para"/>
    <w:basedOn w:val="Normal"/>
    <w:link w:val="ParaChar"/>
    <w:autoRedefine/>
    <w:rsid w:val="006D2EDD"/>
    <w:pPr>
      <w:spacing w:before="120" w:after="240"/>
    </w:pPr>
    <w:rPr>
      <w:noProof/>
    </w:rPr>
  </w:style>
  <w:style w:type="character" w:customStyle="1" w:styleId="ParaChar">
    <w:name w:val="Para Char"/>
    <w:link w:val="Para0"/>
    <w:locked/>
    <w:rsid w:val="006D2EDD"/>
    <w:rPr>
      <w:rFonts w:eastAsia="Times New Roman"/>
      <w:noProof/>
      <w:sz w:val="22"/>
      <w:szCs w:val="22"/>
      <w:lang w:val="en-GB"/>
    </w:rPr>
  </w:style>
  <w:style w:type="paragraph" w:styleId="TOC3">
    <w:name w:val="toc 3"/>
    <w:basedOn w:val="Normal"/>
    <w:next w:val="Normal"/>
    <w:autoRedefine/>
    <w:uiPriority w:val="39"/>
    <w:rsid w:val="0076538F"/>
    <w:pPr>
      <w:tabs>
        <w:tab w:val="left" w:pos="1100"/>
        <w:tab w:val="right" w:leader="dot" w:pos="9350"/>
      </w:tabs>
      <w:spacing w:before="60"/>
      <w:ind w:left="533"/>
    </w:pPr>
    <w:rPr>
      <w:noProof/>
    </w:rPr>
  </w:style>
  <w:style w:type="paragraph" w:styleId="TOC4">
    <w:name w:val="toc 4"/>
    <w:basedOn w:val="Normal"/>
    <w:next w:val="Normal"/>
    <w:autoRedefine/>
    <w:uiPriority w:val="99"/>
    <w:semiHidden/>
    <w:rsid w:val="006D2EDD"/>
    <w:pPr>
      <w:ind w:left="660"/>
    </w:pPr>
  </w:style>
  <w:style w:type="paragraph" w:customStyle="1" w:styleId="TableHCharChar">
    <w:name w:val="TableH Char Char"/>
    <w:basedOn w:val="Normal"/>
    <w:autoRedefine/>
    <w:uiPriority w:val="99"/>
    <w:rsid w:val="006D2EDD"/>
    <w:pPr>
      <w:spacing w:before="240"/>
    </w:pPr>
    <w:rPr>
      <w:b/>
      <w:bCs/>
      <w:noProof/>
      <w:sz w:val="21"/>
      <w:szCs w:val="21"/>
    </w:rPr>
  </w:style>
  <w:style w:type="character" w:customStyle="1" w:styleId="FootnoteCharacters">
    <w:name w:val="Footnote Characters"/>
    <w:uiPriority w:val="99"/>
    <w:rsid w:val="006D2EDD"/>
    <w:rPr>
      <w:vertAlign w:val="superscript"/>
    </w:rPr>
  </w:style>
  <w:style w:type="paragraph" w:customStyle="1" w:styleId="TableText0">
    <w:name w:val="TableText"/>
    <w:autoRedefine/>
    <w:rsid w:val="006D2EDD"/>
    <w:pPr>
      <w:tabs>
        <w:tab w:val="left" w:pos="-720"/>
        <w:tab w:val="left" w:pos="720"/>
      </w:tabs>
      <w:suppressAutoHyphens/>
      <w:jc w:val="both"/>
    </w:pPr>
    <w:rPr>
      <w:rFonts w:ascii="Arial" w:hAnsi="Arial" w:cs="Arial"/>
      <w:sz w:val="22"/>
      <w:szCs w:val="22"/>
      <w:lang w:eastAsia="en-US"/>
    </w:rPr>
  </w:style>
  <w:style w:type="paragraph" w:customStyle="1" w:styleId="Tableheading">
    <w:name w:val="Table heading"/>
    <w:basedOn w:val="Normal"/>
    <w:autoRedefine/>
    <w:uiPriority w:val="99"/>
    <w:rsid w:val="006D2EDD"/>
    <w:pPr>
      <w:jc w:val="center"/>
    </w:pPr>
    <w:rPr>
      <w:rFonts w:ascii="Calibri" w:hAnsi="Calibri" w:cs="Calibri"/>
      <w:b/>
      <w:bCs/>
      <w:noProof/>
    </w:rPr>
  </w:style>
  <w:style w:type="paragraph" w:styleId="Subtitle">
    <w:name w:val="Subtitle"/>
    <w:basedOn w:val="Normal"/>
    <w:link w:val="SubtitleChar"/>
    <w:uiPriority w:val="99"/>
    <w:qFormat/>
    <w:rsid w:val="00894801"/>
    <w:rPr>
      <w:b/>
      <w:bCs/>
      <w:noProof/>
      <w:szCs w:val="20"/>
    </w:rPr>
  </w:style>
  <w:style w:type="character" w:customStyle="1" w:styleId="SubtitleChar">
    <w:name w:val="Subtitle Char"/>
    <w:link w:val="Subtitle"/>
    <w:uiPriority w:val="99"/>
    <w:locked/>
    <w:rsid w:val="00894801"/>
    <w:rPr>
      <w:b/>
      <w:bCs/>
      <w:noProof/>
      <w:sz w:val="24"/>
      <w:lang w:eastAsia="en-US"/>
    </w:rPr>
  </w:style>
  <w:style w:type="paragraph" w:customStyle="1" w:styleId="MainParanoChapter">
    <w:name w:val="Main Para no Chapter #"/>
    <w:basedOn w:val="Normal"/>
    <w:link w:val="MainParanoChapterChar"/>
    <w:uiPriority w:val="99"/>
    <w:rsid w:val="006D2EDD"/>
    <w:pPr>
      <w:spacing w:after="240"/>
      <w:outlineLvl w:val="1"/>
    </w:pPr>
    <w:rPr>
      <w:noProof/>
      <w:sz w:val="20"/>
      <w:szCs w:val="20"/>
    </w:rPr>
  </w:style>
  <w:style w:type="character" w:customStyle="1" w:styleId="MainParanoChapterChar">
    <w:name w:val="Main Para no Chapter # Char"/>
    <w:link w:val="MainParanoChapter"/>
    <w:uiPriority w:val="99"/>
    <w:locked/>
    <w:rsid w:val="006D2EDD"/>
    <w:rPr>
      <w:noProof/>
      <w:lang w:val="en-GB"/>
    </w:rPr>
  </w:style>
  <w:style w:type="paragraph" w:customStyle="1" w:styleId="Pa1">
    <w:name w:val="Pa1"/>
    <w:basedOn w:val="Normal"/>
    <w:next w:val="Normal"/>
    <w:uiPriority w:val="99"/>
    <w:rsid w:val="006D2EDD"/>
    <w:pPr>
      <w:autoSpaceDE w:val="0"/>
      <w:autoSpaceDN w:val="0"/>
      <w:adjustRightInd w:val="0"/>
      <w:spacing w:line="201" w:lineRule="atLeast"/>
    </w:pPr>
    <w:rPr>
      <w:rFonts w:ascii="Palatino Linotype" w:hAnsi="Palatino Linotype" w:cs="Palatino Linotype"/>
      <w:noProof/>
    </w:rPr>
  </w:style>
  <w:style w:type="paragraph" w:customStyle="1" w:styleId="NormaaliBookAntiqua">
    <w:name w:val="Normaali + Book Antiqua"/>
    <w:aliases w:val="12 pt"/>
    <w:basedOn w:val="Normal"/>
    <w:uiPriority w:val="99"/>
    <w:rsid w:val="006D2EDD"/>
    <w:pPr>
      <w:overflowPunct w:val="0"/>
      <w:autoSpaceDE w:val="0"/>
      <w:autoSpaceDN w:val="0"/>
      <w:adjustRightInd w:val="0"/>
      <w:textAlignment w:val="baseline"/>
    </w:pPr>
    <w:rPr>
      <w:noProof/>
      <w:sz w:val="20"/>
      <w:szCs w:val="20"/>
      <w:lang w:eastAsia="fi-FI"/>
    </w:rPr>
  </w:style>
  <w:style w:type="paragraph" w:customStyle="1" w:styleId="ParnumberedChar">
    <w:name w:val="Par numbered Char"/>
    <w:basedOn w:val="Normal"/>
    <w:uiPriority w:val="99"/>
    <w:rsid w:val="006D2EDD"/>
    <w:pPr>
      <w:tabs>
        <w:tab w:val="num" w:pos="360"/>
        <w:tab w:val="left" w:pos="567"/>
      </w:tabs>
      <w:spacing w:before="160"/>
    </w:pPr>
    <w:rPr>
      <w:noProof/>
    </w:rPr>
  </w:style>
  <w:style w:type="paragraph" w:customStyle="1" w:styleId="NormalWeb3">
    <w:name w:val="Normal (Web)3"/>
    <w:basedOn w:val="Normal"/>
    <w:uiPriority w:val="99"/>
    <w:rsid w:val="006D2EDD"/>
    <w:pPr>
      <w:spacing w:before="100" w:beforeAutospacing="1" w:after="100" w:afterAutospacing="1"/>
    </w:pPr>
    <w:rPr>
      <w:noProof/>
      <w:sz w:val="20"/>
      <w:szCs w:val="20"/>
      <w:lang w:val="tr-TR" w:eastAsia="tr-TR"/>
    </w:rPr>
  </w:style>
  <w:style w:type="paragraph" w:customStyle="1" w:styleId="Pa0">
    <w:name w:val="Pa0"/>
    <w:basedOn w:val="Normal"/>
    <w:next w:val="Normal"/>
    <w:uiPriority w:val="99"/>
    <w:rsid w:val="006D2EDD"/>
    <w:pPr>
      <w:autoSpaceDE w:val="0"/>
      <w:autoSpaceDN w:val="0"/>
      <w:adjustRightInd w:val="0"/>
      <w:spacing w:line="241" w:lineRule="atLeast"/>
    </w:pPr>
    <w:rPr>
      <w:rFonts w:ascii="Myriad" w:hAnsi="Myriad" w:cs="Myriad"/>
      <w:noProof/>
    </w:rPr>
  </w:style>
  <w:style w:type="paragraph" w:customStyle="1" w:styleId="Outline">
    <w:name w:val="Outline"/>
    <w:basedOn w:val="Normal"/>
    <w:uiPriority w:val="99"/>
    <w:rsid w:val="006D2EDD"/>
    <w:pPr>
      <w:spacing w:before="240"/>
    </w:pPr>
    <w:rPr>
      <w:noProof/>
      <w:kern w:val="28"/>
    </w:rPr>
  </w:style>
  <w:style w:type="character" w:customStyle="1" w:styleId="texto11">
    <w:name w:val="texto11"/>
    <w:uiPriority w:val="99"/>
    <w:rsid w:val="006D2EDD"/>
    <w:rPr>
      <w:rFonts w:ascii="Arial" w:hAnsi="Arial" w:cs="Arial"/>
      <w:color w:val="000000"/>
      <w:sz w:val="20"/>
      <w:szCs w:val="20"/>
    </w:rPr>
  </w:style>
  <w:style w:type="paragraph" w:customStyle="1" w:styleId="Body2">
    <w:name w:val="Body 2"/>
    <w:basedOn w:val="Normal"/>
    <w:next w:val="Normal"/>
    <w:uiPriority w:val="99"/>
    <w:rsid w:val="006D2EDD"/>
    <w:pPr>
      <w:autoSpaceDE w:val="0"/>
      <w:autoSpaceDN w:val="0"/>
      <w:adjustRightInd w:val="0"/>
      <w:spacing w:before="120"/>
    </w:pPr>
    <w:rPr>
      <w:noProof/>
    </w:rPr>
  </w:style>
  <w:style w:type="paragraph" w:customStyle="1" w:styleId="Nex2">
    <w:name w:val="Nex2"/>
    <w:basedOn w:val="Normal"/>
    <w:uiPriority w:val="99"/>
    <w:rsid w:val="006D2EDD"/>
    <w:pPr>
      <w:spacing w:line="288" w:lineRule="atLeast"/>
    </w:pPr>
    <w:rPr>
      <w:noProof/>
      <w:lang w:eastAsia="ko-KR"/>
    </w:rPr>
  </w:style>
  <w:style w:type="paragraph" w:customStyle="1" w:styleId="Arial10">
    <w:name w:val="Arial 10"/>
    <w:basedOn w:val="Normal"/>
    <w:uiPriority w:val="99"/>
    <w:rsid w:val="006D2EDD"/>
    <w:rPr>
      <w:sz w:val="20"/>
      <w:szCs w:val="20"/>
      <w:lang w:val="en-AU"/>
    </w:rPr>
  </w:style>
  <w:style w:type="paragraph" w:customStyle="1" w:styleId="Arial8">
    <w:name w:val="Arial 8"/>
    <w:basedOn w:val="Normal"/>
    <w:uiPriority w:val="99"/>
    <w:rsid w:val="006D2EDD"/>
    <w:rPr>
      <w:sz w:val="16"/>
      <w:szCs w:val="16"/>
      <w:lang w:val="en-AU"/>
    </w:rPr>
  </w:style>
  <w:style w:type="paragraph" w:customStyle="1" w:styleId="xl63">
    <w:name w:val="xl63"/>
    <w:basedOn w:val="Normal"/>
    <w:uiPriority w:val="99"/>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64">
    <w:name w:val="xl64"/>
    <w:basedOn w:val="Normal"/>
    <w:uiPriority w:val="99"/>
    <w:rsid w:val="006D2E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en-GB"/>
    </w:rPr>
  </w:style>
  <w:style w:type="paragraph" w:customStyle="1" w:styleId="xl65">
    <w:name w:val="xl65"/>
    <w:basedOn w:val="Normal"/>
    <w:uiPriority w:val="99"/>
    <w:rsid w:val="006D2E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en-GB"/>
    </w:rPr>
  </w:style>
  <w:style w:type="paragraph" w:customStyle="1" w:styleId="xl66">
    <w:name w:val="xl66"/>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lang w:eastAsia="en-GB"/>
    </w:rPr>
  </w:style>
  <w:style w:type="paragraph" w:customStyle="1" w:styleId="xl67">
    <w:name w:val="xl67"/>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68">
    <w:name w:val="xl68"/>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lang w:eastAsia="en-GB"/>
    </w:rPr>
  </w:style>
  <w:style w:type="paragraph" w:customStyle="1" w:styleId="xl69">
    <w:name w:val="xl69"/>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n-GB"/>
    </w:rPr>
  </w:style>
  <w:style w:type="paragraph" w:customStyle="1" w:styleId="xl70">
    <w:name w:val="xl70"/>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n-GB"/>
    </w:rPr>
  </w:style>
  <w:style w:type="paragraph" w:customStyle="1" w:styleId="xl71">
    <w:name w:val="xl71"/>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n-GB"/>
    </w:rPr>
  </w:style>
  <w:style w:type="paragraph" w:customStyle="1" w:styleId="xl72">
    <w:name w:val="xl72"/>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lang w:eastAsia="en-GB"/>
    </w:rPr>
  </w:style>
  <w:style w:type="paragraph" w:customStyle="1" w:styleId="xl73">
    <w:name w:val="xl73"/>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74">
    <w:name w:val="xl74"/>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n-GB"/>
    </w:rPr>
  </w:style>
  <w:style w:type="paragraph" w:customStyle="1" w:styleId="xl75">
    <w:name w:val="xl75"/>
    <w:basedOn w:val="Normal"/>
    <w:rsid w:val="006D2EDD"/>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en-GB"/>
    </w:rPr>
  </w:style>
  <w:style w:type="paragraph" w:customStyle="1" w:styleId="xl76">
    <w:name w:val="xl76"/>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lang w:eastAsia="en-GB"/>
    </w:rPr>
  </w:style>
  <w:style w:type="paragraph" w:customStyle="1" w:styleId="xl77">
    <w:name w:val="xl77"/>
    <w:basedOn w:val="Normal"/>
    <w:rsid w:val="006D2EDD"/>
    <w:pPr>
      <w:spacing w:before="100" w:beforeAutospacing="1" w:after="100" w:afterAutospacing="1"/>
    </w:pPr>
    <w:rPr>
      <w:color w:val="000000"/>
      <w:sz w:val="16"/>
      <w:szCs w:val="16"/>
      <w:lang w:eastAsia="en-GB"/>
    </w:rPr>
  </w:style>
  <w:style w:type="paragraph" w:customStyle="1" w:styleId="xl78">
    <w:name w:val="xl78"/>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lang w:eastAsia="en-GB"/>
    </w:rPr>
  </w:style>
  <w:style w:type="paragraph" w:customStyle="1" w:styleId="xl79">
    <w:name w:val="xl79"/>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80">
    <w:name w:val="xl80"/>
    <w:basedOn w:val="Normal"/>
    <w:rsid w:val="006D2EDD"/>
    <w:pPr>
      <w:spacing w:before="100" w:beforeAutospacing="1" w:after="100" w:afterAutospacing="1"/>
    </w:pPr>
    <w:rPr>
      <w:sz w:val="16"/>
      <w:szCs w:val="16"/>
      <w:lang w:eastAsia="en-GB"/>
    </w:rPr>
  </w:style>
  <w:style w:type="paragraph" w:customStyle="1" w:styleId="xl81">
    <w:name w:val="xl81"/>
    <w:basedOn w:val="Normal"/>
    <w:rsid w:val="006D2EDD"/>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en-GB"/>
    </w:rPr>
  </w:style>
  <w:style w:type="paragraph" w:customStyle="1" w:styleId="xl82">
    <w:name w:val="xl82"/>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83">
    <w:name w:val="xl83"/>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eastAsia="en-GB"/>
    </w:rPr>
  </w:style>
  <w:style w:type="paragraph" w:customStyle="1" w:styleId="xl84">
    <w:name w:val="xl84"/>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n-GB"/>
    </w:rPr>
  </w:style>
  <w:style w:type="paragraph" w:customStyle="1" w:styleId="xl85">
    <w:name w:val="xl85"/>
    <w:basedOn w:val="Normal"/>
    <w:rsid w:val="006D2EDD"/>
    <w:pPr>
      <w:spacing w:before="100" w:beforeAutospacing="1" w:after="100" w:afterAutospacing="1"/>
      <w:textAlignment w:val="center"/>
    </w:pPr>
    <w:rPr>
      <w:color w:val="000000"/>
      <w:sz w:val="16"/>
      <w:szCs w:val="16"/>
      <w:lang w:eastAsia="en-GB"/>
    </w:rPr>
  </w:style>
  <w:style w:type="paragraph" w:customStyle="1" w:styleId="xl86">
    <w:name w:val="xl86"/>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87">
    <w:name w:val="xl87"/>
    <w:basedOn w:val="Normal"/>
    <w:rsid w:val="006D2EDD"/>
    <w:pPr>
      <w:pBdr>
        <w:top w:val="single" w:sz="4" w:space="0" w:color="auto"/>
        <w:left w:val="single" w:sz="4" w:space="0" w:color="auto"/>
        <w:right w:val="single" w:sz="4" w:space="0" w:color="auto"/>
      </w:pBdr>
      <w:spacing w:before="100" w:beforeAutospacing="1" w:after="100" w:afterAutospacing="1"/>
    </w:pPr>
    <w:rPr>
      <w:b/>
      <w:bCs/>
      <w:sz w:val="16"/>
      <w:szCs w:val="16"/>
      <w:lang w:eastAsia="en-GB"/>
    </w:rPr>
  </w:style>
  <w:style w:type="paragraph" w:customStyle="1" w:styleId="xl88">
    <w:name w:val="xl88"/>
    <w:basedOn w:val="Normal"/>
    <w:rsid w:val="006D2EDD"/>
    <w:pPr>
      <w:pBdr>
        <w:top w:val="single" w:sz="4" w:space="0" w:color="auto"/>
        <w:left w:val="single" w:sz="4" w:space="0" w:color="auto"/>
        <w:bottom w:val="single" w:sz="4" w:space="0" w:color="auto"/>
      </w:pBdr>
      <w:spacing w:before="100" w:beforeAutospacing="1" w:after="100" w:afterAutospacing="1"/>
    </w:pPr>
    <w:rPr>
      <w:b/>
      <w:bCs/>
      <w:sz w:val="16"/>
      <w:szCs w:val="16"/>
      <w:lang w:eastAsia="en-GB"/>
    </w:rPr>
  </w:style>
  <w:style w:type="paragraph" w:customStyle="1" w:styleId="xl89">
    <w:name w:val="xl89"/>
    <w:basedOn w:val="Normal"/>
    <w:rsid w:val="006D2EDD"/>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lang w:eastAsia="en-GB"/>
    </w:rPr>
  </w:style>
  <w:style w:type="paragraph" w:customStyle="1" w:styleId="xl90">
    <w:name w:val="xl90"/>
    <w:basedOn w:val="Normal"/>
    <w:rsid w:val="006D2EDD"/>
    <w:pPr>
      <w:pBdr>
        <w:top w:val="single" w:sz="4" w:space="0" w:color="auto"/>
        <w:bottom w:val="single" w:sz="4" w:space="0" w:color="auto"/>
      </w:pBdr>
      <w:spacing w:before="100" w:beforeAutospacing="1" w:after="100" w:afterAutospacing="1"/>
      <w:textAlignment w:val="center"/>
    </w:pPr>
    <w:rPr>
      <w:b/>
      <w:bCs/>
      <w:sz w:val="16"/>
      <w:szCs w:val="16"/>
      <w:lang w:eastAsia="en-GB"/>
    </w:rPr>
  </w:style>
  <w:style w:type="paragraph" w:customStyle="1" w:styleId="xl91">
    <w:name w:val="xl91"/>
    <w:basedOn w:val="Normal"/>
    <w:rsid w:val="006D2EDD"/>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n-GB"/>
    </w:rPr>
  </w:style>
  <w:style w:type="paragraph" w:customStyle="1" w:styleId="xl92">
    <w:name w:val="xl92"/>
    <w:basedOn w:val="Normal"/>
    <w:rsid w:val="006D2EDD"/>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lang w:eastAsia="en-GB"/>
    </w:rPr>
  </w:style>
  <w:style w:type="paragraph" w:customStyle="1" w:styleId="xl93">
    <w:name w:val="xl93"/>
    <w:basedOn w:val="Normal"/>
    <w:rsid w:val="006D2EDD"/>
    <w:pPr>
      <w:pBdr>
        <w:top w:val="single" w:sz="4" w:space="0" w:color="auto"/>
        <w:bottom w:val="single" w:sz="4" w:space="0" w:color="auto"/>
      </w:pBdr>
      <w:spacing w:before="100" w:beforeAutospacing="1" w:after="100" w:afterAutospacing="1"/>
      <w:textAlignment w:val="top"/>
    </w:pPr>
    <w:rPr>
      <w:lang w:eastAsia="en-GB"/>
    </w:rPr>
  </w:style>
  <w:style w:type="paragraph" w:customStyle="1" w:styleId="xl94">
    <w:name w:val="xl94"/>
    <w:basedOn w:val="Normal"/>
    <w:rsid w:val="006D2EDD"/>
    <w:pPr>
      <w:pBdr>
        <w:top w:val="single" w:sz="4" w:space="0" w:color="auto"/>
        <w:bottom w:val="single" w:sz="4" w:space="0" w:color="auto"/>
        <w:right w:val="single" w:sz="4" w:space="0" w:color="auto"/>
      </w:pBdr>
      <w:spacing w:before="100" w:beforeAutospacing="1" w:after="100" w:afterAutospacing="1"/>
      <w:textAlignment w:val="top"/>
    </w:pPr>
    <w:rPr>
      <w:lang w:eastAsia="en-GB"/>
    </w:rPr>
  </w:style>
  <w:style w:type="paragraph" w:styleId="NoSpacing">
    <w:name w:val="No Spacing"/>
    <w:uiPriority w:val="99"/>
    <w:qFormat/>
    <w:rsid w:val="006D2EDD"/>
    <w:rPr>
      <w:rFonts w:ascii="Arial" w:hAnsi="Arial" w:cs="Arial"/>
      <w:lang w:eastAsia="en-US"/>
    </w:rPr>
  </w:style>
  <w:style w:type="paragraph" w:customStyle="1" w:styleId="xl95">
    <w:name w:val="xl95"/>
    <w:basedOn w:val="Normal"/>
    <w:rsid w:val="006D2EDD"/>
    <w:pPr>
      <w:pBdr>
        <w:top w:val="single" w:sz="4" w:space="0" w:color="auto"/>
        <w:bottom w:val="single" w:sz="4" w:space="0" w:color="auto"/>
        <w:right w:val="single" w:sz="4" w:space="0" w:color="auto"/>
      </w:pBdr>
      <w:spacing w:before="100" w:beforeAutospacing="1" w:after="100" w:afterAutospacing="1"/>
      <w:textAlignment w:val="center"/>
    </w:pPr>
    <w:rPr>
      <w:lang w:eastAsia="en-GB"/>
    </w:rPr>
  </w:style>
  <w:style w:type="paragraph" w:customStyle="1" w:styleId="Style1">
    <w:name w:val="Style1"/>
    <w:basedOn w:val="Heading1"/>
    <w:rsid w:val="006D2EDD"/>
    <w:pPr>
      <w:numPr>
        <w:numId w:val="0"/>
      </w:numPr>
      <w:pBdr>
        <w:top w:val="none" w:sz="0" w:space="0" w:color="auto"/>
      </w:pBdr>
      <w:suppressAutoHyphens w:val="0"/>
      <w:spacing w:before="240" w:after="60"/>
    </w:pPr>
    <w:rPr>
      <w:rFonts w:ascii="Arial" w:hAnsi="Arial" w:cs="Arial"/>
      <w:i/>
      <w:iCs/>
      <w:smallCaps w:val="0"/>
      <w:spacing w:val="0"/>
      <w:kern w:val="32"/>
      <w:sz w:val="24"/>
      <w:szCs w:val="24"/>
      <w:lang w:val="en-AU"/>
    </w:rPr>
  </w:style>
  <w:style w:type="paragraph" w:customStyle="1" w:styleId="Arial8bold">
    <w:name w:val="Arial 8 bold"/>
    <w:basedOn w:val="Normal"/>
    <w:uiPriority w:val="99"/>
    <w:rsid w:val="006D2EDD"/>
    <w:rPr>
      <w:b/>
      <w:bCs/>
      <w:sz w:val="16"/>
      <w:szCs w:val="16"/>
      <w:lang w:val="en-AU"/>
    </w:rPr>
  </w:style>
  <w:style w:type="character" w:customStyle="1" w:styleId="textheaderchitiet">
    <w:name w:val="textheaderchitiet"/>
    <w:basedOn w:val="DefaultParagraphFont"/>
    <w:uiPriority w:val="99"/>
    <w:rsid w:val="006D2EDD"/>
  </w:style>
  <w:style w:type="paragraph" w:styleId="Revision">
    <w:name w:val="Revision"/>
    <w:hidden/>
    <w:uiPriority w:val="99"/>
    <w:rsid w:val="006D2EDD"/>
    <w:rPr>
      <w:rFonts w:ascii="Arial" w:hAnsi="Arial" w:cs="Arial"/>
      <w:noProof/>
      <w:sz w:val="24"/>
      <w:szCs w:val="24"/>
      <w:lang w:eastAsia="en-US"/>
    </w:rPr>
  </w:style>
  <w:style w:type="paragraph" w:customStyle="1" w:styleId="NumberedParas">
    <w:name w:val="Numbered Paras"/>
    <w:basedOn w:val="Normal"/>
    <w:link w:val="NumberedParasChar"/>
    <w:qFormat/>
    <w:rsid w:val="00DC5D18"/>
    <w:pPr>
      <w:numPr>
        <w:numId w:val="11"/>
      </w:numPr>
    </w:pPr>
    <w:rPr>
      <w:rFonts w:eastAsia="MS Mincho"/>
      <w:noProof/>
    </w:rPr>
  </w:style>
  <w:style w:type="paragraph" w:customStyle="1" w:styleId="TOCHeading1">
    <w:name w:val="TOC Heading1"/>
    <w:basedOn w:val="Heading1"/>
    <w:next w:val="Normal"/>
    <w:uiPriority w:val="99"/>
    <w:rsid w:val="006D2EDD"/>
    <w:pPr>
      <w:keepLines/>
      <w:numPr>
        <w:numId w:val="0"/>
      </w:numPr>
      <w:pBdr>
        <w:top w:val="single" w:sz="4" w:space="10" w:color="auto"/>
        <w:left w:val="single" w:sz="4" w:space="4" w:color="auto"/>
        <w:bottom w:val="single" w:sz="4" w:space="10" w:color="auto"/>
        <w:right w:val="single" w:sz="4" w:space="4" w:color="auto"/>
      </w:pBdr>
      <w:shd w:val="clear" w:color="auto" w:fill="DDD9C3"/>
      <w:suppressAutoHyphens w:val="0"/>
      <w:spacing w:before="480" w:after="200" w:line="276" w:lineRule="auto"/>
      <w:outlineLvl w:val="9"/>
    </w:pPr>
    <w:rPr>
      <w:rFonts w:ascii="Calibri" w:eastAsia="MS Mincho" w:hAnsi="Calibri" w:cs="Calibri"/>
      <w:smallCaps w:val="0"/>
      <w:color w:val="365F91"/>
      <w:spacing w:val="0"/>
    </w:rPr>
  </w:style>
  <w:style w:type="paragraph" w:styleId="TOC5">
    <w:name w:val="toc 5"/>
    <w:basedOn w:val="Normal"/>
    <w:next w:val="Normal"/>
    <w:autoRedefine/>
    <w:uiPriority w:val="99"/>
    <w:semiHidden/>
    <w:rsid w:val="009E2428"/>
    <w:pPr>
      <w:tabs>
        <w:tab w:val="right" w:leader="dot" w:pos="9350"/>
      </w:tabs>
    </w:pPr>
    <w:rPr>
      <w:noProof/>
    </w:rPr>
  </w:style>
  <w:style w:type="paragraph" w:styleId="TOC6">
    <w:name w:val="toc 6"/>
    <w:basedOn w:val="Normal"/>
    <w:next w:val="Normal"/>
    <w:autoRedefine/>
    <w:uiPriority w:val="99"/>
    <w:semiHidden/>
    <w:rsid w:val="006D2EDD"/>
    <w:pPr>
      <w:ind w:left="1100"/>
    </w:pPr>
    <w:rPr>
      <w:rFonts w:ascii="Calibri" w:hAnsi="Calibri" w:cs="Calibri"/>
      <w:sz w:val="20"/>
      <w:szCs w:val="20"/>
    </w:rPr>
  </w:style>
  <w:style w:type="paragraph" w:styleId="TOC7">
    <w:name w:val="toc 7"/>
    <w:basedOn w:val="Normal"/>
    <w:next w:val="Normal"/>
    <w:autoRedefine/>
    <w:uiPriority w:val="99"/>
    <w:semiHidden/>
    <w:rsid w:val="006D2EDD"/>
    <w:pPr>
      <w:ind w:left="1320"/>
    </w:pPr>
    <w:rPr>
      <w:rFonts w:ascii="Calibri" w:hAnsi="Calibri" w:cs="Calibri"/>
      <w:sz w:val="20"/>
      <w:szCs w:val="20"/>
    </w:rPr>
  </w:style>
  <w:style w:type="paragraph" w:styleId="TOC8">
    <w:name w:val="toc 8"/>
    <w:basedOn w:val="Normal"/>
    <w:next w:val="Normal"/>
    <w:autoRedefine/>
    <w:uiPriority w:val="99"/>
    <w:semiHidden/>
    <w:rsid w:val="006D2EDD"/>
    <w:pPr>
      <w:ind w:left="1540"/>
    </w:pPr>
    <w:rPr>
      <w:rFonts w:ascii="Calibri" w:hAnsi="Calibri" w:cs="Calibri"/>
      <w:sz w:val="20"/>
      <w:szCs w:val="20"/>
    </w:rPr>
  </w:style>
  <w:style w:type="paragraph" w:styleId="TOC9">
    <w:name w:val="toc 9"/>
    <w:basedOn w:val="Normal"/>
    <w:next w:val="Normal"/>
    <w:autoRedefine/>
    <w:uiPriority w:val="99"/>
    <w:semiHidden/>
    <w:rsid w:val="006D2EDD"/>
    <w:pPr>
      <w:ind w:left="1760"/>
    </w:pPr>
    <w:rPr>
      <w:rFonts w:ascii="Calibri" w:hAnsi="Calibri" w:cs="Calibri"/>
      <w:sz w:val="20"/>
      <w:szCs w:val="20"/>
    </w:rPr>
  </w:style>
  <w:style w:type="paragraph" w:customStyle="1" w:styleId="ColorfulList-Accent11">
    <w:name w:val="Colorful List - Accent 11"/>
    <w:basedOn w:val="Normal"/>
    <w:uiPriority w:val="99"/>
    <w:rsid w:val="006D2EDD"/>
    <w:pPr>
      <w:spacing w:after="120"/>
      <w:ind w:left="720"/>
    </w:pPr>
    <w:rPr>
      <w:rFonts w:eastAsia="MS Mincho"/>
    </w:rPr>
  </w:style>
  <w:style w:type="character" w:styleId="BookTitle">
    <w:name w:val="Book Title"/>
    <w:uiPriority w:val="99"/>
    <w:qFormat/>
    <w:rsid w:val="006D2EDD"/>
    <w:rPr>
      <w:b/>
      <w:bCs/>
      <w:smallCaps/>
      <w:spacing w:val="5"/>
    </w:rPr>
  </w:style>
  <w:style w:type="character" w:customStyle="1" w:styleId="CommentTextChar1">
    <w:name w:val="Comment Text Char1"/>
    <w:uiPriority w:val="99"/>
    <w:rsid w:val="006D2EDD"/>
    <w:rPr>
      <w:rFonts w:ascii="Times New Roman" w:hAnsi="Times New Roman" w:cs="Times New Roman"/>
    </w:rPr>
  </w:style>
  <w:style w:type="character" w:customStyle="1" w:styleId="CommentSubjectChar1">
    <w:name w:val="Comment Subject Char1"/>
    <w:uiPriority w:val="99"/>
    <w:rsid w:val="006D2EDD"/>
    <w:rPr>
      <w:rFonts w:ascii="Times New Roman" w:hAnsi="Times New Roman" w:cs="Times New Roman"/>
      <w:b/>
      <w:bCs/>
      <w:sz w:val="20"/>
      <w:szCs w:val="20"/>
    </w:rPr>
  </w:style>
  <w:style w:type="character" w:customStyle="1" w:styleId="DocumentMapChar">
    <w:name w:val="Document Map Char"/>
    <w:link w:val="DocumentMap"/>
    <w:uiPriority w:val="99"/>
    <w:locked/>
    <w:rsid w:val="006D2EDD"/>
    <w:rPr>
      <w:rFonts w:ascii="Tahoma" w:hAnsi="Tahoma" w:cs="Tahoma"/>
      <w:sz w:val="20"/>
      <w:szCs w:val="20"/>
      <w:shd w:val="clear" w:color="auto" w:fill="000080"/>
    </w:rPr>
  </w:style>
  <w:style w:type="paragraph" w:styleId="DocumentMap">
    <w:name w:val="Document Map"/>
    <w:basedOn w:val="Normal"/>
    <w:link w:val="DocumentMapChar"/>
    <w:uiPriority w:val="99"/>
    <w:semiHidden/>
    <w:rsid w:val="006D2EDD"/>
    <w:pPr>
      <w:shd w:val="clear" w:color="auto" w:fill="000080"/>
      <w:spacing w:after="120"/>
    </w:pPr>
    <w:rPr>
      <w:rFonts w:ascii="Tahoma" w:hAnsi="Tahoma"/>
      <w:sz w:val="20"/>
      <w:szCs w:val="20"/>
    </w:rPr>
  </w:style>
  <w:style w:type="character" w:customStyle="1" w:styleId="DocumentMapChar1">
    <w:name w:val="Document Map Char1"/>
    <w:uiPriority w:val="99"/>
    <w:rsid w:val="006D2EDD"/>
    <w:rPr>
      <w:rFonts w:ascii="Lucida Grande" w:hAnsi="Lucida Grande" w:cs="Lucida Grande"/>
      <w:lang w:val="en-GB"/>
    </w:rPr>
  </w:style>
  <w:style w:type="paragraph" w:customStyle="1" w:styleId="CharChar1Char">
    <w:name w:val="Char Char1 Char"/>
    <w:basedOn w:val="Normal"/>
    <w:uiPriority w:val="99"/>
    <w:rsid w:val="006D2EDD"/>
    <w:pPr>
      <w:spacing w:after="160" w:line="240" w:lineRule="exact"/>
    </w:pPr>
    <w:rPr>
      <w:rFonts w:ascii="Verdana" w:eastAsia="MS Mincho" w:hAnsi="Verdana" w:cs="Verdana"/>
      <w:sz w:val="20"/>
      <w:szCs w:val="20"/>
    </w:rPr>
  </w:style>
  <w:style w:type="paragraph" w:customStyle="1" w:styleId="ListBullet1">
    <w:name w:val="List Bullet1"/>
    <w:basedOn w:val="Default"/>
    <w:next w:val="Default"/>
    <w:uiPriority w:val="99"/>
    <w:rsid w:val="006D2EDD"/>
    <w:pPr>
      <w:spacing w:after="120"/>
    </w:pPr>
    <w:rPr>
      <w:rFonts w:ascii="Book Antiqua" w:hAnsi="Book Antiqua" w:cs="Book Antiqua"/>
      <w:color w:val="auto"/>
      <w:lang w:val="en-GB" w:eastAsia="en-GB"/>
    </w:rPr>
  </w:style>
  <w:style w:type="paragraph" w:customStyle="1" w:styleId="CharChar1Char2">
    <w:name w:val="Char Char1 Char2"/>
    <w:basedOn w:val="Normal"/>
    <w:uiPriority w:val="99"/>
    <w:rsid w:val="006D2EDD"/>
    <w:pPr>
      <w:spacing w:after="160" w:line="240" w:lineRule="exact"/>
    </w:pPr>
    <w:rPr>
      <w:rFonts w:ascii="Verdana" w:eastAsia="MS Mincho" w:hAnsi="Verdana" w:cs="Verdana"/>
      <w:sz w:val="20"/>
      <w:szCs w:val="20"/>
    </w:rPr>
  </w:style>
  <w:style w:type="paragraph" w:customStyle="1" w:styleId="style5">
    <w:name w:val="style5"/>
    <w:basedOn w:val="Normal"/>
    <w:uiPriority w:val="99"/>
    <w:rsid w:val="006D2EDD"/>
    <w:pPr>
      <w:spacing w:before="100" w:beforeAutospacing="1" w:after="100" w:afterAutospacing="1"/>
    </w:pPr>
    <w:rPr>
      <w:rFonts w:eastAsia="MS Mincho"/>
      <w:sz w:val="18"/>
      <w:szCs w:val="18"/>
      <w:lang w:eastAsia="en-GB"/>
    </w:rPr>
  </w:style>
  <w:style w:type="paragraph" w:customStyle="1" w:styleId="CharChar1Char1">
    <w:name w:val="Char Char1 Char1"/>
    <w:basedOn w:val="Normal"/>
    <w:uiPriority w:val="99"/>
    <w:rsid w:val="006D2EDD"/>
    <w:pPr>
      <w:spacing w:after="160" w:line="240" w:lineRule="exact"/>
    </w:pPr>
    <w:rPr>
      <w:rFonts w:ascii="Verdana" w:eastAsia="MS Mincho" w:hAnsi="Verdana" w:cs="Verdana"/>
      <w:sz w:val="20"/>
      <w:szCs w:val="20"/>
    </w:rPr>
  </w:style>
  <w:style w:type="character" w:customStyle="1" w:styleId="yshortcuts">
    <w:name w:val="yshortcuts"/>
    <w:basedOn w:val="DefaultParagraphFont"/>
    <w:uiPriority w:val="99"/>
    <w:rsid w:val="006D2EDD"/>
  </w:style>
  <w:style w:type="paragraph" w:customStyle="1" w:styleId="FRR-regulation">
    <w:name w:val="FRR-regulation"/>
    <w:basedOn w:val="Heading1"/>
    <w:uiPriority w:val="99"/>
    <w:rsid w:val="006D2EDD"/>
    <w:pPr>
      <w:keepNext w:val="0"/>
      <w:numPr>
        <w:numId w:val="0"/>
      </w:numPr>
      <w:pBdr>
        <w:top w:val="single" w:sz="4" w:space="10" w:color="auto"/>
        <w:left w:val="single" w:sz="4" w:space="4" w:color="auto"/>
        <w:bottom w:val="single" w:sz="4" w:space="10" w:color="auto"/>
        <w:right w:val="single" w:sz="4" w:space="4" w:color="auto"/>
      </w:pBdr>
      <w:shd w:val="clear" w:color="auto" w:fill="DDD9C3"/>
      <w:suppressAutoHyphens w:val="0"/>
      <w:spacing w:before="200" w:after="200"/>
    </w:pPr>
    <w:rPr>
      <w:rFonts w:ascii="Arial" w:eastAsia="MS Mincho" w:hAnsi="Arial" w:cs="Arial"/>
      <w:smallCaps w:val="0"/>
      <w:color w:val="003399"/>
      <w:spacing w:val="0"/>
      <w:sz w:val="22"/>
      <w:szCs w:val="22"/>
    </w:rPr>
  </w:style>
  <w:style w:type="paragraph" w:customStyle="1" w:styleId="CharCharChar1CharCharCharChar">
    <w:name w:val="Char Char Char1 Char Char Char Char"/>
    <w:basedOn w:val="Normal"/>
    <w:uiPriority w:val="99"/>
    <w:rsid w:val="006D2EDD"/>
    <w:pPr>
      <w:spacing w:after="160" w:line="240" w:lineRule="exact"/>
    </w:pPr>
    <w:rPr>
      <w:rFonts w:eastAsia="MS Mincho"/>
      <w:sz w:val="20"/>
      <w:szCs w:val="20"/>
    </w:rPr>
  </w:style>
  <w:style w:type="character" w:customStyle="1" w:styleId="CharChar1">
    <w:name w:val="Char Char1"/>
    <w:uiPriority w:val="99"/>
    <w:rsid w:val="006D2EDD"/>
    <w:rPr>
      <w:lang w:val="en-US" w:eastAsia="en-US"/>
    </w:rPr>
  </w:style>
  <w:style w:type="paragraph" w:customStyle="1" w:styleId="CharChar1Char3">
    <w:name w:val="Char Char1 Char3"/>
    <w:basedOn w:val="Normal"/>
    <w:uiPriority w:val="99"/>
    <w:rsid w:val="006D2EDD"/>
    <w:pPr>
      <w:spacing w:after="160" w:line="240" w:lineRule="exact"/>
    </w:pPr>
    <w:rPr>
      <w:rFonts w:ascii="Verdana" w:eastAsia="MS Mincho" w:hAnsi="Verdana" w:cs="Verdana"/>
      <w:sz w:val="20"/>
      <w:szCs w:val="20"/>
    </w:rPr>
  </w:style>
  <w:style w:type="character" w:customStyle="1" w:styleId="CharChar3">
    <w:name w:val="Char Char3"/>
    <w:uiPriority w:val="99"/>
    <w:rsid w:val="006D2EDD"/>
    <w:rPr>
      <w:rFonts w:ascii="Times" w:hAnsi="Times" w:cs="Times"/>
      <w:sz w:val="24"/>
      <w:szCs w:val="24"/>
      <w:lang w:eastAsia="en-US"/>
    </w:rPr>
  </w:style>
  <w:style w:type="paragraph" w:customStyle="1" w:styleId="Char1">
    <w:name w:val="Char1"/>
    <w:basedOn w:val="Heading2"/>
    <w:uiPriority w:val="99"/>
    <w:rsid w:val="006D2EDD"/>
    <w:pPr>
      <w:pageBreakBefore/>
      <w:tabs>
        <w:tab w:val="left" w:pos="850"/>
        <w:tab w:val="left" w:pos="1191"/>
        <w:tab w:val="left" w:pos="1531"/>
      </w:tabs>
      <w:spacing w:before="120"/>
      <w:jc w:val="center"/>
    </w:pPr>
    <w:rPr>
      <w:rFonts w:ascii="Tahoma" w:eastAsia="MS Mincho" w:hAnsi="Tahoma" w:cs="Tahoma"/>
      <w:color w:val="FFFFFF"/>
      <w:spacing w:val="20"/>
      <w:lang w:eastAsia="zh-CN"/>
    </w:rPr>
  </w:style>
  <w:style w:type="paragraph" w:styleId="TOCHeading">
    <w:name w:val="TOC Heading"/>
    <w:basedOn w:val="Heading1"/>
    <w:next w:val="Normal"/>
    <w:uiPriority w:val="39"/>
    <w:qFormat/>
    <w:rsid w:val="006D2EDD"/>
    <w:pPr>
      <w:keepLines/>
      <w:numPr>
        <w:numId w:val="0"/>
      </w:numPr>
      <w:pBdr>
        <w:top w:val="none" w:sz="0" w:space="0" w:color="auto"/>
      </w:pBdr>
      <w:suppressAutoHyphens w:val="0"/>
      <w:spacing w:before="480" w:after="0" w:line="276" w:lineRule="auto"/>
      <w:outlineLvl w:val="9"/>
    </w:pPr>
    <w:rPr>
      <w:rFonts w:ascii="Cambria" w:eastAsia="MS Mincho" w:hAnsi="Cambria" w:cs="Cambria"/>
      <w:smallCaps w:val="0"/>
      <w:color w:val="365F91"/>
      <w:spacing w:val="0"/>
    </w:rPr>
  </w:style>
  <w:style w:type="paragraph" w:customStyle="1" w:styleId="TextoBase">
    <w:name w:val="TextoBase"/>
    <w:basedOn w:val="Normal"/>
    <w:uiPriority w:val="99"/>
    <w:rsid w:val="006D2EDD"/>
    <w:pPr>
      <w:spacing w:after="120"/>
      <w:ind w:left="360" w:hanging="360"/>
    </w:pPr>
    <w:rPr>
      <w:rFonts w:ascii="Tahoma" w:eastAsia="MS Mincho" w:hAnsi="Tahoma" w:cs="Tahoma"/>
      <w:sz w:val="20"/>
      <w:szCs w:val="20"/>
      <w:lang w:val="pt-PT"/>
    </w:rPr>
  </w:style>
  <w:style w:type="paragraph" w:customStyle="1" w:styleId="NumberedParas11">
    <w:name w:val="Numbered Paras 11"/>
    <w:basedOn w:val="Normal"/>
    <w:uiPriority w:val="99"/>
    <w:rsid w:val="006D2EDD"/>
    <w:pPr>
      <w:spacing w:after="120"/>
    </w:pPr>
    <w:rPr>
      <w:rFonts w:eastAsia="MS Mincho"/>
      <w:noProof/>
    </w:rPr>
  </w:style>
  <w:style w:type="paragraph" w:customStyle="1" w:styleId="Activities">
    <w:name w:val="Activities"/>
    <w:basedOn w:val="Normal"/>
    <w:link w:val="ActivitiesChar"/>
    <w:uiPriority w:val="99"/>
    <w:rsid w:val="006D2EDD"/>
    <w:pPr>
      <w:pBdr>
        <w:left w:val="single" w:sz="4" w:space="4" w:color="auto"/>
      </w:pBdr>
      <w:tabs>
        <w:tab w:val="left" w:pos="993"/>
      </w:tabs>
      <w:spacing w:after="40"/>
      <w:ind w:left="993" w:hanging="709"/>
    </w:pPr>
    <w:rPr>
      <w:rFonts w:eastAsia="MS Mincho"/>
      <w:color w:val="000000"/>
    </w:rPr>
  </w:style>
  <w:style w:type="character" w:customStyle="1" w:styleId="ActivitiesChar">
    <w:name w:val="Activities Char"/>
    <w:link w:val="Activities"/>
    <w:uiPriority w:val="99"/>
    <w:locked/>
    <w:rsid w:val="006D2EDD"/>
    <w:rPr>
      <w:rFonts w:eastAsia="MS Mincho"/>
      <w:color w:val="000000"/>
      <w:sz w:val="22"/>
      <w:szCs w:val="22"/>
      <w:lang w:val="en-GB"/>
    </w:rPr>
  </w:style>
  <w:style w:type="paragraph" w:styleId="TableofFigures">
    <w:name w:val="table of figures"/>
    <w:basedOn w:val="Normal"/>
    <w:next w:val="Normal"/>
    <w:uiPriority w:val="99"/>
    <w:semiHidden/>
    <w:rsid w:val="006D2EDD"/>
    <w:pPr>
      <w:spacing w:after="120"/>
    </w:pPr>
    <w:rPr>
      <w:rFonts w:eastAsia="MS Mincho"/>
      <w:sz w:val="21"/>
      <w:szCs w:val="21"/>
    </w:rPr>
  </w:style>
  <w:style w:type="paragraph" w:customStyle="1" w:styleId="Numberedparas110">
    <w:name w:val="Numbered paras 11"/>
    <w:basedOn w:val="Normal"/>
    <w:uiPriority w:val="99"/>
    <w:rsid w:val="006D2EDD"/>
    <w:pPr>
      <w:spacing w:after="120"/>
      <w:ind w:left="720" w:hanging="360"/>
    </w:pPr>
    <w:rPr>
      <w:rFonts w:eastAsia="MS Mincho"/>
    </w:rPr>
  </w:style>
  <w:style w:type="paragraph" w:customStyle="1" w:styleId="Actnumbers">
    <w:name w:val="Act numbers"/>
    <w:basedOn w:val="Normal"/>
    <w:link w:val="ActnumbersChar"/>
    <w:uiPriority w:val="99"/>
    <w:rsid w:val="006D2EDD"/>
    <w:pPr>
      <w:spacing w:after="120"/>
      <w:ind w:left="357" w:hanging="357"/>
    </w:pPr>
    <w:rPr>
      <w:rFonts w:eastAsia="MS Mincho"/>
    </w:rPr>
  </w:style>
  <w:style w:type="character" w:customStyle="1" w:styleId="ActnumbersChar">
    <w:name w:val="Act numbers Char"/>
    <w:link w:val="Actnumbers"/>
    <w:uiPriority w:val="99"/>
    <w:locked/>
    <w:rsid w:val="006D2EDD"/>
    <w:rPr>
      <w:rFonts w:eastAsia="MS Mincho"/>
      <w:sz w:val="22"/>
      <w:szCs w:val="22"/>
      <w:lang w:val="en-GB"/>
    </w:rPr>
  </w:style>
  <w:style w:type="paragraph" w:customStyle="1" w:styleId="para2">
    <w:name w:val="para2"/>
    <w:basedOn w:val="Normal"/>
    <w:uiPriority w:val="99"/>
    <w:rsid w:val="006D2EDD"/>
    <w:pPr>
      <w:widowControl w:val="0"/>
      <w:tabs>
        <w:tab w:val="left" w:pos="450"/>
      </w:tabs>
      <w:overflowPunct w:val="0"/>
      <w:autoSpaceDE w:val="0"/>
      <w:autoSpaceDN w:val="0"/>
      <w:adjustRightInd w:val="0"/>
      <w:spacing w:after="180"/>
      <w:textAlignment w:val="baseline"/>
    </w:pPr>
    <w:rPr>
      <w:rFonts w:ascii="Book Antiqua" w:eastAsia="MS Mincho" w:hAnsi="Book Antiqua" w:cs="Book Antiqua"/>
      <w:kern w:val="18"/>
    </w:rPr>
  </w:style>
  <w:style w:type="paragraph" w:customStyle="1" w:styleId="CharCharCarCarCharCharChar">
    <w:name w:val="Char Char Car Car Char Char Char"/>
    <w:basedOn w:val="Heading2"/>
    <w:uiPriority w:val="99"/>
    <w:rsid w:val="006D2EDD"/>
    <w:pPr>
      <w:pageBreakBefore/>
      <w:tabs>
        <w:tab w:val="left" w:pos="850"/>
        <w:tab w:val="left" w:pos="1191"/>
        <w:tab w:val="left" w:pos="1531"/>
      </w:tabs>
      <w:spacing w:before="120"/>
      <w:jc w:val="center"/>
    </w:pPr>
    <w:rPr>
      <w:rFonts w:ascii="Tahoma" w:eastAsia="MS Mincho" w:hAnsi="Tahoma" w:cs="Tahoma"/>
      <w:color w:val="FFFFFF"/>
      <w:spacing w:val="20"/>
      <w:lang w:eastAsia="zh-CN"/>
    </w:rPr>
  </w:style>
  <w:style w:type="table" w:customStyle="1" w:styleId="ColorfulGrid-Accent31">
    <w:name w:val="Colorful Grid - Accent 31"/>
    <w:uiPriority w:val="99"/>
    <w:rsid w:val="006D2EDD"/>
    <w:rPr>
      <w:rFonts w:ascii="Cambria" w:eastAsia="MS Mincho" w:hAnsi="Cambria" w:cs="Cambria"/>
      <w:color w:val="000000"/>
      <w:lang w:val="en-US" w:eastAsia="zh-CN"/>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Grid1-Accent31">
    <w:name w:val="Medium Grid 1 - Accent 31"/>
    <w:uiPriority w:val="99"/>
    <w:rsid w:val="006D2EDD"/>
    <w:rPr>
      <w:rFonts w:ascii="Cambria" w:eastAsia="MS Mincho" w:hAnsi="Cambria" w:cs="Cambria"/>
      <w:lang w:val="en-US"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paragraph" w:customStyle="1" w:styleId="Normal1">
    <w:name w:val="Normal1"/>
    <w:basedOn w:val="BodyText2"/>
    <w:autoRedefine/>
    <w:uiPriority w:val="99"/>
    <w:rsid w:val="006D2EDD"/>
    <w:pPr>
      <w:widowControl w:val="0"/>
      <w:adjustRightInd w:val="0"/>
      <w:spacing w:before="0"/>
      <w:textAlignment w:val="baseline"/>
    </w:pPr>
    <w:rPr>
      <w:rFonts w:cs="Arial"/>
      <w:color w:val="000000"/>
      <w:sz w:val="20"/>
      <w:szCs w:val="20"/>
    </w:rPr>
  </w:style>
  <w:style w:type="paragraph" w:customStyle="1" w:styleId="UNDPHeading4">
    <w:name w:val="UNDP Heading 4"/>
    <w:basedOn w:val="Normal"/>
    <w:link w:val="UNDPHeading4Char"/>
    <w:uiPriority w:val="99"/>
    <w:rsid w:val="006D2EDD"/>
    <w:pPr>
      <w:spacing w:after="120"/>
    </w:pPr>
    <w:rPr>
      <w:rFonts w:eastAsia="MS Mincho"/>
      <w:u w:val="single"/>
    </w:rPr>
  </w:style>
  <w:style w:type="character" w:customStyle="1" w:styleId="UNDPHeading4Char">
    <w:name w:val="UNDP Heading 4 Char"/>
    <w:link w:val="UNDPHeading4"/>
    <w:uiPriority w:val="99"/>
    <w:locked/>
    <w:rsid w:val="006D2EDD"/>
    <w:rPr>
      <w:rFonts w:eastAsia="MS Mincho"/>
      <w:sz w:val="22"/>
      <w:szCs w:val="22"/>
      <w:u w:val="single"/>
      <w:lang w:val="en-GB"/>
    </w:rPr>
  </w:style>
  <w:style w:type="character" w:customStyle="1" w:styleId="bodycopy1">
    <w:name w:val="bodycopy1"/>
    <w:uiPriority w:val="99"/>
    <w:rsid w:val="006D2EDD"/>
    <w:rPr>
      <w:rFonts w:ascii="Verdana" w:hAnsi="Verdana" w:cs="Verdana"/>
      <w:color w:val="000000"/>
      <w:sz w:val="17"/>
      <w:szCs w:val="17"/>
    </w:rPr>
  </w:style>
  <w:style w:type="paragraph" w:customStyle="1" w:styleId="CM36">
    <w:name w:val="CM36"/>
    <w:basedOn w:val="Default"/>
    <w:next w:val="Default"/>
    <w:uiPriority w:val="99"/>
    <w:rsid w:val="006D2EDD"/>
    <w:pPr>
      <w:widowControl w:val="0"/>
      <w:spacing w:after="120"/>
    </w:pPr>
    <w:rPr>
      <w:rFonts w:ascii="DEIFAM+TimesNewRoman,Bold" w:hAnsi="DEIFAM+TimesNewRoman,Bold" w:cs="DEIFAM+TimesNewRoman,Bold"/>
      <w:color w:val="auto"/>
      <w:lang w:eastAsia="en-US"/>
    </w:rPr>
  </w:style>
  <w:style w:type="paragraph" w:customStyle="1" w:styleId="Char2">
    <w:name w:val="Char2"/>
    <w:basedOn w:val="Normal"/>
    <w:autoRedefine/>
    <w:rsid w:val="006D2EDD"/>
    <w:pPr>
      <w:autoSpaceDE w:val="0"/>
      <w:autoSpaceDN w:val="0"/>
      <w:adjustRightInd w:val="0"/>
      <w:spacing w:after="120"/>
    </w:pPr>
    <w:rPr>
      <w:rFonts w:eastAsia="MS Mincho"/>
      <w:sz w:val="20"/>
      <w:szCs w:val="20"/>
      <w:lang w:val="en-ZA" w:eastAsia="en-ZA"/>
    </w:rPr>
  </w:style>
  <w:style w:type="paragraph" w:customStyle="1" w:styleId="Char22">
    <w:name w:val="Char22"/>
    <w:basedOn w:val="Normal"/>
    <w:autoRedefine/>
    <w:uiPriority w:val="99"/>
    <w:rsid w:val="006D2EDD"/>
    <w:pPr>
      <w:autoSpaceDE w:val="0"/>
      <w:autoSpaceDN w:val="0"/>
      <w:adjustRightInd w:val="0"/>
      <w:spacing w:after="120"/>
    </w:pPr>
    <w:rPr>
      <w:rFonts w:eastAsia="MS Mincho"/>
      <w:sz w:val="20"/>
      <w:szCs w:val="20"/>
      <w:lang w:val="en-ZA" w:eastAsia="en-ZA"/>
    </w:rPr>
  </w:style>
  <w:style w:type="paragraph" w:customStyle="1" w:styleId="Char21">
    <w:name w:val="Char21"/>
    <w:basedOn w:val="Normal"/>
    <w:autoRedefine/>
    <w:uiPriority w:val="99"/>
    <w:rsid w:val="006D2EDD"/>
    <w:pPr>
      <w:autoSpaceDE w:val="0"/>
      <w:autoSpaceDN w:val="0"/>
      <w:adjustRightInd w:val="0"/>
      <w:spacing w:after="120"/>
    </w:pPr>
    <w:rPr>
      <w:rFonts w:eastAsia="MS Mincho"/>
      <w:sz w:val="20"/>
      <w:szCs w:val="20"/>
      <w:lang w:val="en-ZA" w:eastAsia="en-ZA"/>
    </w:rPr>
  </w:style>
  <w:style w:type="paragraph" w:customStyle="1" w:styleId="Aaa">
    <w:name w:val="Aaa"/>
    <w:basedOn w:val="Normal"/>
    <w:uiPriority w:val="99"/>
    <w:rsid w:val="006D2EDD"/>
    <w:pPr>
      <w:tabs>
        <w:tab w:val="num" w:pos="540"/>
      </w:tabs>
      <w:spacing w:before="120" w:after="120"/>
    </w:pPr>
    <w:rPr>
      <w:rFonts w:eastAsia="MS Mincho"/>
    </w:rPr>
  </w:style>
  <w:style w:type="paragraph" w:customStyle="1" w:styleId="undpbody">
    <w:name w:val="undpbody"/>
    <w:basedOn w:val="Normal"/>
    <w:uiPriority w:val="99"/>
    <w:rsid w:val="006D2EDD"/>
    <w:pPr>
      <w:spacing w:before="100" w:beforeAutospacing="1" w:after="100" w:afterAutospacing="1"/>
      <w:ind w:left="300" w:right="120"/>
    </w:pPr>
    <w:rPr>
      <w:rFonts w:eastAsia="MS Mincho"/>
      <w:color w:val="333333"/>
      <w:sz w:val="20"/>
      <w:szCs w:val="20"/>
      <w:lang w:val="en-ZA" w:eastAsia="en-ZA"/>
    </w:rPr>
  </w:style>
  <w:style w:type="character" w:customStyle="1" w:styleId="StyleFootnoteReference16PointSuperscript6PointftrefSupersc">
    <w:name w:val="Style Footnote Reference16 PointSuperscript 6 PointftrefSupersc"/>
    <w:uiPriority w:val="99"/>
    <w:rsid w:val="006D2EDD"/>
    <w:rPr>
      <w:rFonts w:ascii="Arial" w:hAnsi="Arial" w:cs="Arial"/>
      <w:sz w:val="20"/>
      <w:szCs w:val="20"/>
      <w:vertAlign w:val="superscript"/>
    </w:rPr>
  </w:style>
  <w:style w:type="paragraph" w:customStyle="1" w:styleId="TableText1">
    <w:name w:val="Table Text"/>
    <w:basedOn w:val="Normal"/>
    <w:link w:val="TableTextChar"/>
    <w:autoRedefine/>
    <w:uiPriority w:val="99"/>
    <w:rsid w:val="006D2EDD"/>
    <w:pPr>
      <w:widowControl w:val="0"/>
      <w:overflowPunct w:val="0"/>
      <w:autoSpaceDE w:val="0"/>
      <w:autoSpaceDN w:val="0"/>
      <w:adjustRightInd w:val="0"/>
      <w:spacing w:after="120"/>
      <w:textAlignment w:val="baseline"/>
    </w:pPr>
    <w:rPr>
      <w:rFonts w:ascii="Lucida Sans" w:eastAsia="MS Mincho" w:hAnsi="Lucida Sans"/>
      <w:sz w:val="20"/>
      <w:szCs w:val="20"/>
    </w:rPr>
  </w:style>
  <w:style w:type="character" w:customStyle="1" w:styleId="TableTextChar">
    <w:name w:val="Table Text Char"/>
    <w:link w:val="TableText1"/>
    <w:uiPriority w:val="99"/>
    <w:locked/>
    <w:rsid w:val="006D2EDD"/>
    <w:rPr>
      <w:rFonts w:ascii="Lucida Sans" w:eastAsia="MS Mincho" w:hAnsi="Lucida Sans" w:cs="Lucida Sans"/>
      <w:sz w:val="20"/>
      <w:szCs w:val="20"/>
      <w:lang w:val="en-GB"/>
    </w:rPr>
  </w:style>
  <w:style w:type="paragraph" w:customStyle="1" w:styleId="TableTextRight">
    <w:name w:val="Table Text Right"/>
    <w:basedOn w:val="TableText1"/>
    <w:autoRedefine/>
    <w:uiPriority w:val="99"/>
    <w:rsid w:val="006D2EDD"/>
    <w:pPr>
      <w:ind w:right="57"/>
      <w:jc w:val="right"/>
    </w:pPr>
  </w:style>
  <w:style w:type="paragraph" w:customStyle="1" w:styleId="TableTextCentreBold">
    <w:name w:val="Table Text Centre Bold"/>
    <w:basedOn w:val="Normal"/>
    <w:autoRedefine/>
    <w:uiPriority w:val="99"/>
    <w:rsid w:val="006D2EDD"/>
    <w:pPr>
      <w:widowControl w:val="0"/>
      <w:overflowPunct w:val="0"/>
      <w:spacing w:after="120"/>
      <w:jc w:val="center"/>
      <w:textAlignment w:val="baseline"/>
    </w:pPr>
    <w:rPr>
      <w:rFonts w:ascii="Lucida Sans" w:eastAsia="MS Mincho" w:hAnsi="Lucida Sans" w:cs="Lucida Sans"/>
      <w:b/>
      <w:bCs/>
      <w:sz w:val="20"/>
      <w:szCs w:val="20"/>
    </w:rPr>
  </w:style>
  <w:style w:type="paragraph" w:customStyle="1" w:styleId="FootnoteText2">
    <w:name w:val="Footnote Text 2"/>
    <w:basedOn w:val="Normal"/>
    <w:next w:val="FootnoteText"/>
    <w:autoRedefine/>
    <w:uiPriority w:val="99"/>
    <w:rsid w:val="007341BF"/>
    <w:pPr>
      <w:widowControl w:val="0"/>
      <w:overflowPunct w:val="0"/>
      <w:autoSpaceDE w:val="0"/>
      <w:autoSpaceDN w:val="0"/>
      <w:adjustRightInd w:val="0"/>
      <w:spacing w:after="120"/>
      <w:textAlignment w:val="baseline"/>
    </w:pPr>
    <w:rPr>
      <w:rFonts w:ascii="Lucida Sans" w:eastAsia="MS Mincho" w:hAnsi="Lucida Sans" w:cs="Lucida Sans"/>
      <w:sz w:val="18"/>
      <w:szCs w:val="18"/>
    </w:rPr>
  </w:style>
  <w:style w:type="paragraph" w:customStyle="1" w:styleId="TableTextBold">
    <w:name w:val="Table Text Bold"/>
    <w:basedOn w:val="TableText1"/>
    <w:next w:val="Normal"/>
    <w:autoRedefine/>
    <w:uiPriority w:val="99"/>
    <w:rsid w:val="006D2EDD"/>
    <w:pPr>
      <w:autoSpaceDE/>
      <w:autoSpaceDN/>
      <w:adjustRightInd/>
      <w:ind w:left="31"/>
    </w:pPr>
    <w:rPr>
      <w:b/>
      <w:bCs/>
      <w:lang w:eastAsia="en-GB"/>
    </w:rPr>
  </w:style>
  <w:style w:type="paragraph" w:customStyle="1" w:styleId="TableTextBoldRight">
    <w:name w:val="Table Text Bold Right"/>
    <w:basedOn w:val="TableText1"/>
    <w:autoRedefine/>
    <w:uiPriority w:val="99"/>
    <w:rsid w:val="006D2EDD"/>
    <w:pPr>
      <w:ind w:right="57"/>
      <w:jc w:val="right"/>
    </w:pPr>
    <w:rPr>
      <w:b/>
      <w:bCs/>
    </w:rPr>
  </w:style>
  <w:style w:type="character" w:customStyle="1" w:styleId="shorttext1">
    <w:name w:val="short_text1"/>
    <w:uiPriority w:val="99"/>
    <w:rsid w:val="006D2EDD"/>
    <w:rPr>
      <w:sz w:val="29"/>
      <w:szCs w:val="29"/>
    </w:rPr>
  </w:style>
  <w:style w:type="character" w:customStyle="1" w:styleId="StyleHeading2NotBoldChar">
    <w:name w:val="Style Heading 2 + Not Bold Char"/>
    <w:uiPriority w:val="99"/>
    <w:rsid w:val="006D2EDD"/>
    <w:rPr>
      <w:rFonts w:ascii="Book Antiqua" w:hAnsi="Book Antiqua" w:cs="Book Antiqua"/>
      <w:b/>
      <w:bCs/>
      <w:i/>
      <w:iCs/>
      <w:sz w:val="28"/>
      <w:szCs w:val="28"/>
      <w:lang w:val="en-US" w:eastAsia="ar-SA" w:bidi="ar-SA"/>
    </w:rPr>
  </w:style>
  <w:style w:type="character" w:customStyle="1" w:styleId="longtext">
    <w:name w:val="long_text"/>
    <w:basedOn w:val="DefaultParagraphFont"/>
    <w:uiPriority w:val="99"/>
    <w:rsid w:val="006D2EDD"/>
  </w:style>
  <w:style w:type="character" w:customStyle="1" w:styleId="longtext1">
    <w:name w:val="long_text1"/>
    <w:uiPriority w:val="99"/>
    <w:rsid w:val="006D2EDD"/>
    <w:rPr>
      <w:sz w:val="20"/>
      <w:szCs w:val="20"/>
    </w:rPr>
  </w:style>
  <w:style w:type="paragraph" w:customStyle="1" w:styleId="font5">
    <w:name w:val="font5"/>
    <w:basedOn w:val="Normal"/>
    <w:rsid w:val="006D2EDD"/>
    <w:pPr>
      <w:spacing w:before="100" w:beforeAutospacing="1" w:after="100" w:afterAutospacing="1"/>
    </w:pPr>
    <w:rPr>
      <w:rFonts w:eastAsia="MS Mincho"/>
      <w:b/>
      <w:bCs/>
      <w:color w:val="000000"/>
      <w:lang w:eastAsia="zh-CN"/>
    </w:rPr>
  </w:style>
  <w:style w:type="paragraph" w:customStyle="1" w:styleId="font6">
    <w:name w:val="font6"/>
    <w:basedOn w:val="Normal"/>
    <w:rsid w:val="006D2EDD"/>
    <w:pPr>
      <w:spacing w:before="100" w:beforeAutospacing="1" w:after="100" w:afterAutospacing="1"/>
    </w:pPr>
    <w:rPr>
      <w:rFonts w:eastAsia="MS Mincho"/>
      <w:color w:val="000000"/>
      <w:lang w:eastAsia="zh-CN"/>
    </w:rPr>
  </w:style>
  <w:style w:type="paragraph" w:customStyle="1" w:styleId="font7">
    <w:name w:val="font7"/>
    <w:basedOn w:val="Normal"/>
    <w:rsid w:val="006D2EDD"/>
    <w:pPr>
      <w:spacing w:before="100" w:beforeAutospacing="1" w:after="100" w:afterAutospacing="1"/>
    </w:pPr>
    <w:rPr>
      <w:rFonts w:ascii="Calibri" w:eastAsia="MS Mincho" w:hAnsi="Calibri" w:cs="Calibri"/>
      <w:lang w:eastAsia="zh-CN"/>
    </w:rPr>
  </w:style>
  <w:style w:type="paragraph" w:customStyle="1" w:styleId="font8">
    <w:name w:val="font8"/>
    <w:basedOn w:val="Normal"/>
    <w:rsid w:val="006D2EDD"/>
    <w:pPr>
      <w:spacing w:before="100" w:beforeAutospacing="1" w:after="100" w:afterAutospacing="1"/>
    </w:pPr>
    <w:rPr>
      <w:rFonts w:ascii="SimSun" w:eastAsia="SimSun" w:cs="SimSun"/>
      <w:lang w:eastAsia="zh-CN"/>
    </w:rPr>
  </w:style>
  <w:style w:type="paragraph" w:customStyle="1" w:styleId="font9">
    <w:name w:val="font9"/>
    <w:basedOn w:val="Normal"/>
    <w:rsid w:val="006D2EDD"/>
    <w:pPr>
      <w:spacing w:before="100" w:beforeAutospacing="1" w:after="100" w:afterAutospacing="1"/>
    </w:pPr>
    <w:rPr>
      <w:rFonts w:ascii="SimSun" w:eastAsia="SimSun" w:cs="SimSun"/>
      <w:lang w:eastAsia="zh-CN"/>
    </w:rPr>
  </w:style>
  <w:style w:type="paragraph" w:customStyle="1" w:styleId="font10">
    <w:name w:val="font10"/>
    <w:basedOn w:val="Normal"/>
    <w:rsid w:val="006D2EDD"/>
    <w:pPr>
      <w:spacing w:before="100" w:beforeAutospacing="1" w:after="100" w:afterAutospacing="1"/>
    </w:pPr>
    <w:rPr>
      <w:rFonts w:eastAsia="MS Mincho"/>
      <w:b/>
      <w:bCs/>
      <w:i/>
      <w:iCs/>
      <w:lang w:eastAsia="zh-CN"/>
    </w:rPr>
  </w:style>
  <w:style w:type="paragraph" w:customStyle="1" w:styleId="font11">
    <w:name w:val="font11"/>
    <w:basedOn w:val="Normal"/>
    <w:rsid w:val="006D2EDD"/>
    <w:pPr>
      <w:spacing w:before="100" w:beforeAutospacing="1" w:after="100" w:afterAutospacing="1"/>
    </w:pPr>
    <w:rPr>
      <w:rFonts w:eastAsia="MS Mincho"/>
      <w:b/>
      <w:bCs/>
      <w:i/>
      <w:iCs/>
      <w:color w:val="000000"/>
      <w:lang w:eastAsia="zh-CN"/>
    </w:rPr>
  </w:style>
  <w:style w:type="paragraph" w:customStyle="1" w:styleId="font12">
    <w:name w:val="font12"/>
    <w:basedOn w:val="Normal"/>
    <w:rsid w:val="006D2EDD"/>
    <w:pPr>
      <w:spacing w:before="100" w:beforeAutospacing="1" w:after="100" w:afterAutospacing="1"/>
    </w:pPr>
    <w:rPr>
      <w:rFonts w:eastAsia="MS Mincho"/>
      <w:color w:val="000000"/>
      <w:sz w:val="20"/>
      <w:szCs w:val="20"/>
      <w:lang w:eastAsia="zh-CN"/>
    </w:rPr>
  </w:style>
  <w:style w:type="paragraph" w:customStyle="1" w:styleId="font13">
    <w:name w:val="font13"/>
    <w:basedOn w:val="Normal"/>
    <w:rsid w:val="006D2EDD"/>
    <w:pPr>
      <w:spacing w:before="100" w:beforeAutospacing="1" w:after="100" w:afterAutospacing="1"/>
    </w:pPr>
    <w:rPr>
      <w:rFonts w:ascii="Calibri" w:eastAsia="MS Mincho" w:hAnsi="Calibri" w:cs="Calibri"/>
      <w:lang w:eastAsia="zh-CN"/>
    </w:rPr>
  </w:style>
  <w:style w:type="paragraph" w:customStyle="1" w:styleId="font14">
    <w:name w:val="font14"/>
    <w:basedOn w:val="Normal"/>
    <w:rsid w:val="006D2EDD"/>
    <w:pPr>
      <w:spacing w:before="100" w:beforeAutospacing="1" w:after="100" w:afterAutospacing="1"/>
    </w:pPr>
    <w:rPr>
      <w:rFonts w:ascii="Calibri" w:eastAsia="MS Mincho" w:hAnsi="Calibri" w:cs="Calibri"/>
      <w:b/>
      <w:bCs/>
      <w:color w:val="000000"/>
      <w:sz w:val="20"/>
      <w:szCs w:val="20"/>
      <w:lang w:eastAsia="zh-CN"/>
    </w:rPr>
  </w:style>
  <w:style w:type="paragraph" w:customStyle="1" w:styleId="font15">
    <w:name w:val="font15"/>
    <w:basedOn w:val="Normal"/>
    <w:rsid w:val="006D2EDD"/>
    <w:pPr>
      <w:spacing w:before="100" w:beforeAutospacing="1" w:after="100" w:afterAutospacing="1"/>
    </w:pPr>
    <w:rPr>
      <w:rFonts w:ascii="Calibri" w:eastAsia="MS Mincho" w:hAnsi="Calibri" w:cs="Calibri"/>
      <w:lang w:eastAsia="zh-CN"/>
    </w:rPr>
  </w:style>
  <w:style w:type="paragraph" w:customStyle="1" w:styleId="font16">
    <w:name w:val="font16"/>
    <w:basedOn w:val="Normal"/>
    <w:rsid w:val="006D2EDD"/>
    <w:pPr>
      <w:spacing w:before="100" w:beforeAutospacing="1" w:after="100" w:afterAutospacing="1"/>
    </w:pPr>
    <w:rPr>
      <w:rFonts w:ascii="Tahoma" w:eastAsia="MS Mincho" w:hAnsi="Tahoma" w:cs="Tahoma"/>
      <w:color w:val="000000"/>
      <w:sz w:val="16"/>
      <w:szCs w:val="16"/>
      <w:lang w:eastAsia="zh-CN"/>
    </w:rPr>
  </w:style>
  <w:style w:type="paragraph" w:customStyle="1" w:styleId="font17">
    <w:name w:val="font17"/>
    <w:basedOn w:val="Normal"/>
    <w:rsid w:val="006D2EDD"/>
    <w:pPr>
      <w:spacing w:before="100" w:beforeAutospacing="1" w:after="100" w:afterAutospacing="1"/>
    </w:pPr>
    <w:rPr>
      <w:rFonts w:ascii="Tahoma" w:eastAsia="MS Mincho" w:hAnsi="Tahoma" w:cs="Tahoma"/>
      <w:b/>
      <w:bCs/>
      <w:color w:val="000000"/>
      <w:sz w:val="16"/>
      <w:szCs w:val="16"/>
      <w:lang w:eastAsia="zh-CN"/>
    </w:rPr>
  </w:style>
  <w:style w:type="paragraph" w:customStyle="1" w:styleId="xl96">
    <w:name w:val="xl96"/>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lang w:eastAsia="zh-CN"/>
    </w:rPr>
  </w:style>
  <w:style w:type="paragraph" w:customStyle="1" w:styleId="xl97">
    <w:name w:val="xl97"/>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color w:val="000000"/>
      <w:lang w:eastAsia="zh-CN"/>
    </w:rPr>
  </w:style>
  <w:style w:type="paragraph" w:customStyle="1" w:styleId="xl98">
    <w:name w:val="xl98"/>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lang w:eastAsia="zh-CN"/>
    </w:rPr>
  </w:style>
  <w:style w:type="paragraph" w:customStyle="1" w:styleId="xl99">
    <w:name w:val="xl99"/>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color w:val="000000"/>
      <w:sz w:val="28"/>
      <w:szCs w:val="28"/>
      <w:lang w:eastAsia="zh-CN"/>
    </w:rPr>
  </w:style>
  <w:style w:type="paragraph" w:customStyle="1" w:styleId="xl100">
    <w:name w:val="xl100"/>
    <w:basedOn w:val="Normal"/>
    <w:rsid w:val="006D2EDD"/>
    <w:pPr>
      <w:pBdr>
        <w:top w:val="single" w:sz="4" w:space="0" w:color="auto"/>
        <w:left w:val="single" w:sz="4" w:space="0" w:color="auto"/>
        <w:bottom w:val="single" w:sz="4" w:space="0" w:color="auto"/>
      </w:pBdr>
      <w:spacing w:before="100" w:beforeAutospacing="1" w:after="100" w:afterAutospacing="1"/>
    </w:pPr>
    <w:rPr>
      <w:rFonts w:eastAsia="MS Mincho"/>
      <w:lang w:eastAsia="zh-CN"/>
    </w:rPr>
  </w:style>
  <w:style w:type="paragraph" w:customStyle="1" w:styleId="xl101">
    <w:name w:val="xl101"/>
    <w:basedOn w:val="Normal"/>
    <w:rsid w:val="006D2EDD"/>
    <w:pPr>
      <w:shd w:val="clear" w:color="000000" w:fill="FFFF00"/>
      <w:spacing w:before="100" w:beforeAutospacing="1" w:after="100" w:afterAutospacing="1"/>
    </w:pPr>
    <w:rPr>
      <w:rFonts w:eastAsia="MS Mincho"/>
      <w:color w:val="FFFFFF"/>
      <w:lang w:eastAsia="zh-CN"/>
    </w:rPr>
  </w:style>
  <w:style w:type="paragraph" w:customStyle="1" w:styleId="xl102">
    <w:name w:val="xl102"/>
    <w:basedOn w:val="Normal"/>
    <w:rsid w:val="006D2E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MS Mincho"/>
      <w:lang w:eastAsia="zh-CN"/>
    </w:rPr>
  </w:style>
  <w:style w:type="paragraph" w:styleId="BlockText">
    <w:name w:val="Block Text"/>
    <w:basedOn w:val="Normal"/>
    <w:uiPriority w:val="99"/>
    <w:rsid w:val="006D2EDD"/>
    <w:pPr>
      <w:autoSpaceDE w:val="0"/>
      <w:autoSpaceDN w:val="0"/>
      <w:adjustRightInd w:val="0"/>
      <w:spacing w:after="120"/>
      <w:ind w:left="1080" w:right="108"/>
      <w:jc w:val="center"/>
    </w:pPr>
    <w:rPr>
      <w:rFonts w:eastAsia="MS Mincho"/>
      <w:b/>
      <w:bCs/>
      <w:u w:val="single"/>
    </w:rPr>
  </w:style>
  <w:style w:type="paragraph" w:styleId="List">
    <w:name w:val="List"/>
    <w:basedOn w:val="Normal"/>
    <w:uiPriority w:val="99"/>
    <w:rsid w:val="006D2EDD"/>
    <w:pPr>
      <w:spacing w:after="120"/>
      <w:ind w:left="360" w:hanging="360"/>
    </w:pPr>
    <w:rPr>
      <w:rFonts w:eastAsia="MS Mincho"/>
    </w:rPr>
  </w:style>
  <w:style w:type="paragraph" w:styleId="List2">
    <w:name w:val="List 2"/>
    <w:basedOn w:val="Normal"/>
    <w:uiPriority w:val="99"/>
    <w:rsid w:val="006D2EDD"/>
    <w:pPr>
      <w:spacing w:after="120"/>
      <w:ind w:left="720" w:hanging="360"/>
    </w:pPr>
    <w:rPr>
      <w:rFonts w:eastAsia="MS Mincho"/>
    </w:rPr>
  </w:style>
  <w:style w:type="paragraph" w:styleId="ListBullet">
    <w:name w:val="List Bullet"/>
    <w:basedOn w:val="Normal"/>
    <w:autoRedefine/>
    <w:uiPriority w:val="99"/>
    <w:rsid w:val="006D2EDD"/>
    <w:pPr>
      <w:numPr>
        <w:numId w:val="6"/>
      </w:numPr>
      <w:spacing w:after="120"/>
    </w:pPr>
    <w:rPr>
      <w:rFonts w:eastAsia="MS Mincho"/>
    </w:rPr>
  </w:style>
  <w:style w:type="paragraph" w:styleId="ListBullet2">
    <w:name w:val="List Bullet 2"/>
    <w:basedOn w:val="Normal"/>
    <w:autoRedefine/>
    <w:uiPriority w:val="99"/>
    <w:rsid w:val="006D2EDD"/>
    <w:pPr>
      <w:numPr>
        <w:numId w:val="7"/>
      </w:numPr>
      <w:spacing w:after="120"/>
    </w:pPr>
    <w:rPr>
      <w:rFonts w:eastAsia="MS Mincho"/>
    </w:rPr>
  </w:style>
  <w:style w:type="paragraph" w:customStyle="1" w:styleId="Style10">
    <w:name w:val="Style 1"/>
    <w:basedOn w:val="Normal"/>
    <w:uiPriority w:val="99"/>
    <w:rsid w:val="006D2EDD"/>
    <w:pPr>
      <w:widowControl w:val="0"/>
      <w:tabs>
        <w:tab w:val="left" w:pos="2952"/>
      </w:tabs>
      <w:autoSpaceDE w:val="0"/>
      <w:autoSpaceDN w:val="0"/>
      <w:spacing w:after="120" w:line="288" w:lineRule="atLeast"/>
    </w:pPr>
    <w:rPr>
      <w:rFonts w:eastAsia="MS Mincho"/>
    </w:rPr>
  </w:style>
  <w:style w:type="paragraph" w:customStyle="1" w:styleId="Style2">
    <w:name w:val="Style 2"/>
    <w:basedOn w:val="Normal"/>
    <w:uiPriority w:val="99"/>
    <w:rsid w:val="006D2EDD"/>
    <w:pPr>
      <w:widowControl w:val="0"/>
      <w:autoSpaceDE w:val="0"/>
      <w:autoSpaceDN w:val="0"/>
      <w:spacing w:after="120"/>
    </w:pPr>
    <w:rPr>
      <w:rFonts w:eastAsia="MS Mincho"/>
    </w:rPr>
  </w:style>
  <w:style w:type="paragraph" w:customStyle="1" w:styleId="Style3">
    <w:name w:val="Style 3"/>
    <w:basedOn w:val="Normal"/>
    <w:uiPriority w:val="99"/>
    <w:rsid w:val="006D2EDD"/>
    <w:pPr>
      <w:widowControl w:val="0"/>
      <w:autoSpaceDE w:val="0"/>
      <w:autoSpaceDN w:val="0"/>
      <w:spacing w:before="360" w:after="10332" w:line="240" w:lineRule="atLeast"/>
      <w:ind w:right="432"/>
    </w:pPr>
    <w:rPr>
      <w:rFonts w:eastAsia="MS Mincho"/>
    </w:rPr>
  </w:style>
  <w:style w:type="paragraph" w:customStyle="1" w:styleId="Style4">
    <w:name w:val="Style 4"/>
    <w:basedOn w:val="Normal"/>
    <w:uiPriority w:val="99"/>
    <w:rsid w:val="006D2EDD"/>
    <w:pPr>
      <w:widowControl w:val="0"/>
      <w:autoSpaceDE w:val="0"/>
      <w:autoSpaceDN w:val="0"/>
      <w:spacing w:after="120"/>
      <w:ind w:left="72"/>
    </w:pPr>
    <w:rPr>
      <w:rFonts w:eastAsia="MS Mincho"/>
    </w:rPr>
  </w:style>
  <w:style w:type="character" w:customStyle="1" w:styleId="EmailStyle2191">
    <w:name w:val="EmailStyle2191"/>
    <w:uiPriority w:val="99"/>
    <w:semiHidden/>
    <w:rsid w:val="006D2EDD"/>
    <w:rPr>
      <w:rFonts w:ascii="Arial" w:hAnsi="Arial" w:cs="Arial"/>
      <w:color w:val="000080"/>
      <w:sz w:val="20"/>
      <w:szCs w:val="20"/>
    </w:rPr>
  </w:style>
  <w:style w:type="character" w:customStyle="1" w:styleId="A4">
    <w:name w:val="A4"/>
    <w:uiPriority w:val="99"/>
    <w:rsid w:val="006D2EDD"/>
    <w:rPr>
      <w:color w:val="000000"/>
      <w:sz w:val="20"/>
      <w:szCs w:val="20"/>
    </w:rPr>
  </w:style>
  <w:style w:type="character" w:customStyle="1" w:styleId="A8">
    <w:name w:val="A8"/>
    <w:uiPriority w:val="99"/>
    <w:rsid w:val="006D2EDD"/>
    <w:rPr>
      <w:color w:val="auto"/>
      <w:sz w:val="60"/>
      <w:szCs w:val="60"/>
    </w:rPr>
  </w:style>
  <w:style w:type="character" w:customStyle="1" w:styleId="A9">
    <w:name w:val="A9"/>
    <w:uiPriority w:val="99"/>
    <w:rsid w:val="006D2EDD"/>
    <w:rPr>
      <w:color w:val="auto"/>
      <w:sz w:val="30"/>
      <w:szCs w:val="30"/>
    </w:rPr>
  </w:style>
  <w:style w:type="character" w:customStyle="1" w:styleId="A10">
    <w:name w:val="A10"/>
    <w:uiPriority w:val="99"/>
    <w:rsid w:val="006D2EDD"/>
    <w:rPr>
      <w:color w:val="auto"/>
      <w:sz w:val="46"/>
      <w:szCs w:val="46"/>
    </w:rPr>
  </w:style>
  <w:style w:type="paragraph" w:customStyle="1" w:styleId="Pa3">
    <w:name w:val="Pa3"/>
    <w:basedOn w:val="Default"/>
    <w:next w:val="Default"/>
    <w:uiPriority w:val="99"/>
    <w:rsid w:val="006D2EDD"/>
    <w:pPr>
      <w:spacing w:after="120" w:line="401" w:lineRule="atLeast"/>
    </w:pPr>
    <w:rPr>
      <w:rFonts w:ascii="Myriad Pro" w:hAnsi="Myriad Pro" w:cs="Myriad Pro"/>
      <w:color w:val="auto"/>
      <w:lang w:eastAsia="en-US"/>
    </w:rPr>
  </w:style>
  <w:style w:type="character" w:customStyle="1" w:styleId="A7">
    <w:name w:val="A7"/>
    <w:uiPriority w:val="99"/>
    <w:rsid w:val="006D2EDD"/>
    <w:rPr>
      <w:color w:val="auto"/>
      <w:sz w:val="42"/>
      <w:szCs w:val="42"/>
    </w:rPr>
  </w:style>
  <w:style w:type="character" w:customStyle="1" w:styleId="A12">
    <w:name w:val="A12"/>
    <w:uiPriority w:val="99"/>
    <w:rsid w:val="006D2EDD"/>
    <w:rPr>
      <w:color w:val="000000"/>
      <w:sz w:val="23"/>
      <w:szCs w:val="23"/>
    </w:rPr>
  </w:style>
  <w:style w:type="paragraph" w:customStyle="1" w:styleId="Pa6">
    <w:name w:val="Pa6"/>
    <w:basedOn w:val="Default"/>
    <w:next w:val="Default"/>
    <w:uiPriority w:val="99"/>
    <w:rsid w:val="006D2EDD"/>
    <w:pPr>
      <w:spacing w:after="120" w:line="241" w:lineRule="atLeast"/>
    </w:pPr>
    <w:rPr>
      <w:rFonts w:ascii="Adobe Caslon Pro" w:hAnsi="Adobe Caslon Pro" w:cs="Adobe Caslon Pro"/>
      <w:color w:val="auto"/>
      <w:lang w:eastAsia="en-US"/>
    </w:rPr>
  </w:style>
  <w:style w:type="character" w:customStyle="1" w:styleId="A13">
    <w:name w:val="A13"/>
    <w:uiPriority w:val="99"/>
    <w:rsid w:val="006D2EDD"/>
    <w:rPr>
      <w:rFonts w:ascii="Zapf Dingbats" w:eastAsia="Times New Roman" w:cs="Zapf Dingbats"/>
      <w:color w:val="auto"/>
      <w:sz w:val="16"/>
      <w:szCs w:val="16"/>
    </w:rPr>
  </w:style>
  <w:style w:type="paragraph" w:customStyle="1" w:styleId="Pa11">
    <w:name w:val="Pa11"/>
    <w:basedOn w:val="Default"/>
    <w:next w:val="Default"/>
    <w:uiPriority w:val="99"/>
    <w:rsid w:val="006D2EDD"/>
    <w:pPr>
      <w:spacing w:after="120" w:line="241" w:lineRule="atLeast"/>
    </w:pPr>
    <w:rPr>
      <w:rFonts w:ascii="Myriad Pro" w:hAnsi="Myriad Pro" w:cs="Myriad Pro"/>
      <w:color w:val="auto"/>
      <w:lang w:eastAsia="en-US"/>
    </w:rPr>
  </w:style>
  <w:style w:type="character" w:customStyle="1" w:styleId="A19">
    <w:name w:val="A19"/>
    <w:uiPriority w:val="99"/>
    <w:rsid w:val="006D2EDD"/>
    <w:rPr>
      <w:color w:val="auto"/>
      <w:sz w:val="34"/>
      <w:szCs w:val="34"/>
    </w:rPr>
  </w:style>
  <w:style w:type="character" w:customStyle="1" w:styleId="A15">
    <w:name w:val="A15"/>
    <w:uiPriority w:val="99"/>
    <w:rsid w:val="006D2EDD"/>
    <w:rPr>
      <w:rFonts w:ascii="Myriad" w:hAnsi="Myriad" w:cs="Myriad"/>
      <w:color w:val="000000"/>
      <w:sz w:val="28"/>
      <w:szCs w:val="28"/>
    </w:rPr>
  </w:style>
  <w:style w:type="paragraph" w:customStyle="1" w:styleId="Pa8">
    <w:name w:val="Pa8"/>
    <w:basedOn w:val="Default"/>
    <w:next w:val="Default"/>
    <w:uiPriority w:val="99"/>
    <w:rsid w:val="006D2EDD"/>
    <w:pPr>
      <w:spacing w:after="120" w:line="241" w:lineRule="atLeast"/>
    </w:pPr>
    <w:rPr>
      <w:rFonts w:ascii="Myriad Pro" w:hAnsi="Myriad Pro" w:cs="Myriad Pro"/>
      <w:color w:val="auto"/>
      <w:lang w:eastAsia="en-US"/>
    </w:rPr>
  </w:style>
  <w:style w:type="character" w:customStyle="1" w:styleId="A16">
    <w:name w:val="A16"/>
    <w:uiPriority w:val="99"/>
    <w:rsid w:val="006D2EDD"/>
    <w:rPr>
      <w:rFonts w:ascii="Adobe Caslon" w:hAnsi="Adobe Caslon" w:cs="Adobe Caslon"/>
      <w:color w:val="000000"/>
      <w:sz w:val="9"/>
      <w:szCs w:val="9"/>
    </w:rPr>
  </w:style>
  <w:style w:type="character" w:customStyle="1" w:styleId="A17">
    <w:name w:val="A17"/>
    <w:uiPriority w:val="99"/>
    <w:rsid w:val="006D2EDD"/>
    <w:rPr>
      <w:rFonts w:ascii="Adobe Caslon" w:hAnsi="Adobe Caslon" w:cs="Adobe Caslon"/>
      <w:color w:val="000000"/>
      <w:sz w:val="10"/>
      <w:szCs w:val="10"/>
    </w:rPr>
  </w:style>
  <w:style w:type="paragraph" w:customStyle="1" w:styleId="Pa9">
    <w:name w:val="Pa9"/>
    <w:basedOn w:val="Default"/>
    <w:next w:val="Default"/>
    <w:uiPriority w:val="99"/>
    <w:rsid w:val="006D2EDD"/>
    <w:pPr>
      <w:spacing w:after="120" w:line="181" w:lineRule="atLeast"/>
    </w:pPr>
    <w:rPr>
      <w:rFonts w:ascii="Myriad Pro" w:hAnsi="Myriad Pro" w:cs="Myriad Pro"/>
      <w:color w:val="auto"/>
      <w:lang w:eastAsia="en-US"/>
    </w:rPr>
  </w:style>
  <w:style w:type="character" w:customStyle="1" w:styleId="A18">
    <w:name w:val="A18"/>
    <w:uiPriority w:val="99"/>
    <w:rsid w:val="006D2EDD"/>
    <w:rPr>
      <w:rFonts w:ascii="Myriad" w:hAnsi="Myriad" w:cs="Myriad"/>
      <w:color w:val="000000"/>
      <w:sz w:val="18"/>
      <w:szCs w:val="18"/>
    </w:rPr>
  </w:style>
  <w:style w:type="paragraph" w:customStyle="1" w:styleId="Pa10">
    <w:name w:val="Pa10"/>
    <w:basedOn w:val="Default"/>
    <w:next w:val="Default"/>
    <w:uiPriority w:val="99"/>
    <w:rsid w:val="006D2EDD"/>
    <w:pPr>
      <w:spacing w:after="120" w:line="201" w:lineRule="atLeast"/>
    </w:pPr>
    <w:rPr>
      <w:rFonts w:ascii="Myriad Pro" w:hAnsi="Myriad Pro" w:cs="Myriad Pro"/>
      <w:color w:val="auto"/>
      <w:lang w:eastAsia="en-US"/>
    </w:rPr>
  </w:style>
  <w:style w:type="character" w:customStyle="1" w:styleId="A0">
    <w:name w:val="A0"/>
    <w:uiPriority w:val="99"/>
    <w:rsid w:val="006D2EDD"/>
    <w:rPr>
      <w:color w:val="FFFFFF"/>
      <w:sz w:val="22"/>
      <w:szCs w:val="22"/>
    </w:rPr>
  </w:style>
  <w:style w:type="paragraph" w:customStyle="1" w:styleId="Sub-Para1underX">
    <w:name w:val="Sub-Para 1 under X"/>
    <w:basedOn w:val="Normal"/>
    <w:uiPriority w:val="99"/>
    <w:rsid w:val="006D2EDD"/>
    <w:pPr>
      <w:tabs>
        <w:tab w:val="num" w:pos="1080"/>
      </w:tabs>
      <w:spacing w:after="240"/>
      <w:ind w:left="720" w:hanging="360"/>
      <w:outlineLvl w:val="2"/>
    </w:pPr>
    <w:rPr>
      <w:rFonts w:eastAsia="MS Mincho"/>
    </w:rPr>
  </w:style>
  <w:style w:type="paragraph" w:customStyle="1" w:styleId="Sub-Para2underX">
    <w:name w:val="Sub-Para 2 under X"/>
    <w:basedOn w:val="Normal"/>
    <w:uiPriority w:val="99"/>
    <w:rsid w:val="006D2EDD"/>
    <w:pPr>
      <w:tabs>
        <w:tab w:val="num" w:pos="1800"/>
      </w:tabs>
      <w:spacing w:after="240"/>
      <w:ind w:left="1080" w:hanging="360"/>
      <w:outlineLvl w:val="3"/>
    </w:pPr>
    <w:rPr>
      <w:rFonts w:eastAsia="MS Mincho"/>
    </w:rPr>
  </w:style>
  <w:style w:type="paragraph" w:customStyle="1" w:styleId="Sub-Para3underX">
    <w:name w:val="Sub-Para 3 under X"/>
    <w:basedOn w:val="Normal"/>
    <w:uiPriority w:val="99"/>
    <w:rsid w:val="006D2EDD"/>
    <w:pPr>
      <w:tabs>
        <w:tab w:val="num" w:pos="1440"/>
      </w:tabs>
      <w:spacing w:after="240"/>
      <w:ind w:left="1440" w:hanging="360"/>
      <w:outlineLvl w:val="4"/>
    </w:pPr>
    <w:rPr>
      <w:rFonts w:eastAsia="MS Mincho"/>
    </w:rPr>
  </w:style>
  <w:style w:type="paragraph" w:customStyle="1" w:styleId="Sub-Para4underX">
    <w:name w:val="Sub-Para 4 under X"/>
    <w:basedOn w:val="Normal"/>
    <w:uiPriority w:val="99"/>
    <w:rsid w:val="006D2EDD"/>
    <w:pPr>
      <w:tabs>
        <w:tab w:val="num" w:pos="2160"/>
      </w:tabs>
      <w:spacing w:after="240"/>
      <w:ind w:left="1800" w:hanging="360"/>
      <w:outlineLvl w:val="5"/>
    </w:pPr>
    <w:rPr>
      <w:rFonts w:eastAsia="MS Mincho"/>
    </w:rPr>
  </w:style>
  <w:style w:type="paragraph" w:customStyle="1" w:styleId="Heading1a">
    <w:name w:val="Heading 1a"/>
    <w:basedOn w:val="Normal"/>
    <w:next w:val="Normal"/>
    <w:uiPriority w:val="99"/>
    <w:rsid w:val="006D2EDD"/>
    <w:pPr>
      <w:keepNext/>
      <w:keepLines/>
      <w:tabs>
        <w:tab w:val="num" w:pos="720"/>
      </w:tabs>
      <w:spacing w:before="1440" w:after="240"/>
      <w:ind w:left="720" w:hanging="360"/>
      <w:jc w:val="center"/>
      <w:outlineLvl w:val="0"/>
    </w:pPr>
    <w:rPr>
      <w:rFonts w:eastAsia="MS Mincho"/>
      <w:b/>
      <w:bCs/>
      <w:caps/>
      <w:sz w:val="32"/>
      <w:szCs w:val="32"/>
    </w:rPr>
  </w:style>
  <w:style w:type="paragraph" w:customStyle="1" w:styleId="xl103">
    <w:name w:val="xl103"/>
    <w:basedOn w:val="Normal"/>
    <w:rsid w:val="006D2EDD"/>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eastAsia="MS Mincho"/>
      <w:sz w:val="18"/>
      <w:szCs w:val="18"/>
      <w:lang w:val="en-ZA" w:eastAsia="en-ZA"/>
    </w:rPr>
  </w:style>
  <w:style w:type="paragraph" w:customStyle="1" w:styleId="xl104">
    <w:name w:val="xl104"/>
    <w:basedOn w:val="Normal"/>
    <w:rsid w:val="006D2ED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MS Mincho"/>
      <w:sz w:val="28"/>
      <w:szCs w:val="28"/>
      <w:lang w:val="en-ZA" w:eastAsia="en-ZA"/>
    </w:rPr>
  </w:style>
  <w:style w:type="paragraph" w:customStyle="1" w:styleId="xl105">
    <w:name w:val="xl105"/>
    <w:basedOn w:val="Normal"/>
    <w:rsid w:val="006D2ED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MS Mincho"/>
      <w:sz w:val="28"/>
      <w:szCs w:val="28"/>
      <w:lang w:val="en-ZA" w:eastAsia="en-ZA"/>
    </w:rPr>
  </w:style>
  <w:style w:type="paragraph" w:customStyle="1" w:styleId="xl106">
    <w:name w:val="xl106"/>
    <w:basedOn w:val="Normal"/>
    <w:rsid w:val="006D2ED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eastAsia="MS Mincho"/>
      <w:sz w:val="18"/>
      <w:szCs w:val="18"/>
      <w:lang w:val="en-ZA" w:eastAsia="en-ZA"/>
    </w:rPr>
  </w:style>
  <w:style w:type="paragraph" w:customStyle="1" w:styleId="xl107">
    <w:name w:val="xl107"/>
    <w:basedOn w:val="Normal"/>
    <w:rsid w:val="006D2ED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MS Mincho"/>
      <w:sz w:val="28"/>
      <w:szCs w:val="28"/>
      <w:lang w:val="en-ZA" w:eastAsia="en-ZA"/>
    </w:rPr>
  </w:style>
  <w:style w:type="paragraph" w:customStyle="1" w:styleId="xl108">
    <w:name w:val="xl108"/>
    <w:basedOn w:val="Normal"/>
    <w:rsid w:val="006D2ED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MS Mincho"/>
      <w:sz w:val="28"/>
      <w:szCs w:val="28"/>
      <w:lang w:val="en-ZA" w:eastAsia="en-ZA"/>
    </w:rPr>
  </w:style>
  <w:style w:type="paragraph" w:customStyle="1" w:styleId="xl109">
    <w:name w:val="xl109"/>
    <w:basedOn w:val="Normal"/>
    <w:rsid w:val="006D2ED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MS Mincho"/>
      <w:sz w:val="18"/>
      <w:szCs w:val="18"/>
      <w:lang w:val="en-ZA" w:eastAsia="en-ZA"/>
    </w:rPr>
  </w:style>
  <w:style w:type="paragraph" w:customStyle="1" w:styleId="xl110">
    <w:name w:val="xl110"/>
    <w:basedOn w:val="Normal"/>
    <w:rsid w:val="006D2EDD"/>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pPr>
    <w:rPr>
      <w:rFonts w:eastAsia="MS Mincho"/>
      <w:sz w:val="18"/>
      <w:szCs w:val="18"/>
      <w:lang w:val="en-ZA" w:eastAsia="en-ZA"/>
    </w:rPr>
  </w:style>
  <w:style w:type="paragraph" w:customStyle="1" w:styleId="xl111">
    <w:name w:val="xl111"/>
    <w:basedOn w:val="Normal"/>
    <w:rsid w:val="006D2ED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MS Mincho"/>
      <w:sz w:val="28"/>
      <w:szCs w:val="28"/>
      <w:lang w:val="en-ZA" w:eastAsia="en-ZA"/>
    </w:rPr>
  </w:style>
  <w:style w:type="paragraph" w:customStyle="1" w:styleId="xl112">
    <w:name w:val="xl112"/>
    <w:basedOn w:val="Normal"/>
    <w:rsid w:val="006D2ED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eastAsia="MS Mincho"/>
      <w:sz w:val="18"/>
      <w:szCs w:val="18"/>
      <w:lang w:val="en-ZA" w:eastAsia="en-ZA"/>
    </w:rPr>
  </w:style>
  <w:style w:type="paragraph" w:customStyle="1" w:styleId="xl113">
    <w:name w:val="xl113"/>
    <w:basedOn w:val="Normal"/>
    <w:rsid w:val="006D2EDD"/>
    <w:pPr>
      <w:pBdr>
        <w:left w:val="single" w:sz="8" w:space="0" w:color="auto"/>
      </w:pBdr>
      <w:shd w:val="clear" w:color="000000" w:fill="FDE9D9"/>
      <w:spacing w:before="100" w:beforeAutospacing="1" w:after="100" w:afterAutospacing="1"/>
      <w:textAlignment w:val="top"/>
    </w:pPr>
    <w:rPr>
      <w:rFonts w:eastAsia="MS Mincho"/>
      <w:b/>
      <w:bCs/>
      <w:sz w:val="18"/>
      <w:szCs w:val="18"/>
      <w:lang w:val="en-ZA" w:eastAsia="en-ZA"/>
    </w:rPr>
  </w:style>
  <w:style w:type="paragraph" w:customStyle="1" w:styleId="xl114">
    <w:name w:val="xl114"/>
    <w:basedOn w:val="Normal"/>
    <w:rsid w:val="006D2EDD"/>
    <w:pPr>
      <w:pBdr>
        <w:left w:val="single" w:sz="4" w:space="0" w:color="auto"/>
        <w:bottom w:val="single" w:sz="4" w:space="0" w:color="auto"/>
      </w:pBdr>
      <w:shd w:val="clear" w:color="000000" w:fill="F2F2F2"/>
      <w:spacing w:before="100" w:beforeAutospacing="1" w:after="100" w:afterAutospacing="1"/>
      <w:jc w:val="center"/>
    </w:pPr>
    <w:rPr>
      <w:rFonts w:eastAsia="MS Mincho"/>
      <w:sz w:val="18"/>
      <w:szCs w:val="18"/>
      <w:lang w:val="en-ZA" w:eastAsia="en-ZA"/>
    </w:rPr>
  </w:style>
  <w:style w:type="paragraph" w:customStyle="1" w:styleId="xl115">
    <w:name w:val="xl115"/>
    <w:basedOn w:val="Normal"/>
    <w:rsid w:val="006D2E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MS Mincho"/>
      <w:sz w:val="28"/>
      <w:szCs w:val="28"/>
      <w:lang w:val="en-ZA" w:eastAsia="en-ZA"/>
    </w:rPr>
  </w:style>
  <w:style w:type="paragraph" w:customStyle="1" w:styleId="xl116">
    <w:name w:val="xl116"/>
    <w:basedOn w:val="Normal"/>
    <w:rsid w:val="006D2ED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MS Mincho"/>
      <w:sz w:val="18"/>
      <w:szCs w:val="18"/>
      <w:lang w:val="en-ZA" w:eastAsia="en-ZA"/>
    </w:rPr>
  </w:style>
  <w:style w:type="paragraph" w:customStyle="1" w:styleId="xl117">
    <w:name w:val="xl117"/>
    <w:basedOn w:val="Normal"/>
    <w:rsid w:val="006D2EDD"/>
    <w:pPr>
      <w:pBdr>
        <w:left w:val="single" w:sz="4" w:space="0" w:color="auto"/>
        <w:bottom w:val="single" w:sz="4" w:space="0" w:color="auto"/>
        <w:right w:val="single" w:sz="4" w:space="0" w:color="auto"/>
      </w:pBdr>
      <w:shd w:val="clear" w:color="000000" w:fill="DFDFDF"/>
      <w:spacing w:before="100" w:beforeAutospacing="1" w:after="100" w:afterAutospacing="1"/>
      <w:textAlignment w:val="top"/>
    </w:pPr>
    <w:rPr>
      <w:rFonts w:eastAsia="MS Mincho"/>
      <w:b/>
      <w:bCs/>
      <w:lang w:val="en-ZA" w:eastAsia="en-ZA"/>
    </w:rPr>
  </w:style>
  <w:style w:type="paragraph" w:customStyle="1" w:styleId="xl118">
    <w:name w:val="xl118"/>
    <w:basedOn w:val="Normal"/>
    <w:rsid w:val="006D2EDD"/>
    <w:pPr>
      <w:pBdr>
        <w:left w:val="single" w:sz="4" w:space="0" w:color="auto"/>
        <w:bottom w:val="single" w:sz="4" w:space="0" w:color="auto"/>
      </w:pBdr>
      <w:shd w:val="clear" w:color="000000" w:fill="DFDFDF"/>
      <w:spacing w:before="100" w:beforeAutospacing="1" w:after="100" w:afterAutospacing="1"/>
      <w:textAlignment w:val="top"/>
    </w:pPr>
    <w:rPr>
      <w:rFonts w:eastAsia="MS Mincho"/>
      <w:b/>
      <w:bCs/>
      <w:lang w:val="en-ZA" w:eastAsia="en-ZA"/>
    </w:rPr>
  </w:style>
  <w:style w:type="paragraph" w:customStyle="1" w:styleId="xl119">
    <w:name w:val="xl119"/>
    <w:basedOn w:val="Normal"/>
    <w:rsid w:val="006D2ED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eastAsia="MS Mincho"/>
      <w:b/>
      <w:bCs/>
      <w:lang w:val="en-ZA" w:eastAsia="en-ZA"/>
    </w:rPr>
  </w:style>
  <w:style w:type="paragraph" w:customStyle="1" w:styleId="xl120">
    <w:name w:val="xl120"/>
    <w:basedOn w:val="Normal"/>
    <w:rsid w:val="006D2EDD"/>
    <w:pPr>
      <w:pBdr>
        <w:bottom w:val="single" w:sz="4" w:space="0" w:color="auto"/>
        <w:right w:val="single" w:sz="4" w:space="0" w:color="auto"/>
      </w:pBdr>
      <w:shd w:val="clear" w:color="000000" w:fill="DFDFDF"/>
      <w:spacing w:before="100" w:beforeAutospacing="1" w:after="100" w:afterAutospacing="1"/>
      <w:jc w:val="center"/>
      <w:textAlignment w:val="top"/>
    </w:pPr>
    <w:rPr>
      <w:rFonts w:eastAsia="MS Mincho"/>
      <w:sz w:val="28"/>
      <w:szCs w:val="28"/>
      <w:lang w:val="en-ZA" w:eastAsia="en-ZA"/>
    </w:rPr>
  </w:style>
  <w:style w:type="paragraph" w:customStyle="1" w:styleId="xl121">
    <w:name w:val="xl121"/>
    <w:basedOn w:val="Normal"/>
    <w:rsid w:val="006D2EDD"/>
    <w:pPr>
      <w:pBdr>
        <w:top w:val="single" w:sz="4" w:space="0" w:color="auto"/>
        <w:left w:val="single" w:sz="4" w:space="0" w:color="auto"/>
        <w:right w:val="single" w:sz="4" w:space="0" w:color="auto"/>
      </w:pBdr>
      <w:shd w:val="clear" w:color="000000" w:fill="C2D69A"/>
      <w:spacing w:before="100" w:beforeAutospacing="1" w:after="100" w:afterAutospacing="1"/>
      <w:jc w:val="center"/>
      <w:textAlignment w:val="center"/>
    </w:pPr>
    <w:rPr>
      <w:rFonts w:eastAsia="MS Mincho"/>
      <w:lang w:val="en-ZA" w:eastAsia="en-ZA"/>
    </w:rPr>
  </w:style>
  <w:style w:type="paragraph" w:customStyle="1" w:styleId="CabealhodoSumrio">
    <w:name w:val="Cabeçalho do Sum¨¢rio"/>
    <w:basedOn w:val="Heading1"/>
    <w:next w:val="Normal"/>
    <w:uiPriority w:val="99"/>
    <w:semiHidden/>
    <w:rsid w:val="006D2EDD"/>
    <w:pPr>
      <w:keepLines/>
      <w:numPr>
        <w:numId w:val="0"/>
      </w:numPr>
      <w:pBdr>
        <w:top w:val="none" w:sz="0" w:space="0" w:color="auto"/>
      </w:pBdr>
      <w:suppressAutoHyphens w:val="0"/>
      <w:spacing w:before="480" w:after="0" w:line="276" w:lineRule="auto"/>
      <w:outlineLvl w:val="9"/>
    </w:pPr>
    <w:rPr>
      <w:rFonts w:ascii="Cambria" w:eastAsia="MS Mincho" w:hAnsi="Cambria" w:cs="Cambria"/>
      <w:smallCaps w:val="0"/>
      <w:color w:val="365F91"/>
      <w:spacing w:val="0"/>
    </w:rPr>
  </w:style>
  <w:style w:type="paragraph" w:customStyle="1" w:styleId="PargrafodaLista">
    <w:name w:val="Parágrafo da Lista"/>
    <w:basedOn w:val="Normal"/>
    <w:uiPriority w:val="99"/>
    <w:rsid w:val="006D2EDD"/>
    <w:pPr>
      <w:spacing w:after="200" w:line="276" w:lineRule="auto"/>
      <w:ind w:left="720"/>
    </w:pPr>
    <w:rPr>
      <w:rFonts w:ascii="Cambria" w:eastAsia="MS Mincho" w:hAnsi="Cambria" w:cs="Cambria"/>
    </w:rPr>
  </w:style>
  <w:style w:type="paragraph" w:customStyle="1" w:styleId="xl122">
    <w:name w:val="xl122"/>
    <w:basedOn w:val="Normal"/>
    <w:rsid w:val="006D2EDD"/>
    <w:pPr>
      <w:spacing w:before="100" w:beforeAutospacing="1" w:after="100" w:afterAutospacing="1"/>
      <w:jc w:val="center"/>
    </w:pPr>
    <w:rPr>
      <w:rFonts w:ascii="Calibri" w:eastAsia="MS Mincho" w:hAnsi="Calibri" w:cs="Calibri"/>
      <w:color w:val="000000"/>
    </w:rPr>
  </w:style>
  <w:style w:type="paragraph" w:styleId="HTMLPreformatted">
    <w:name w:val="HTML Preformatted"/>
    <w:basedOn w:val="Normal"/>
    <w:link w:val="HTMLPreformattedChar"/>
    <w:uiPriority w:val="99"/>
    <w:rsid w:val="006D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sz w:val="20"/>
      <w:szCs w:val="20"/>
      <w:lang w:eastAsia="zh-CN"/>
    </w:rPr>
  </w:style>
  <w:style w:type="character" w:customStyle="1" w:styleId="HTMLPreformattedChar">
    <w:name w:val="HTML Preformatted Char"/>
    <w:link w:val="HTMLPreformatted"/>
    <w:uiPriority w:val="99"/>
    <w:locked/>
    <w:rsid w:val="006D2EDD"/>
    <w:rPr>
      <w:rFonts w:ascii="Arial" w:hAnsi="Arial" w:cs="Arial"/>
      <w:lang w:val="en-GB" w:eastAsia="zh-CN"/>
    </w:rPr>
  </w:style>
  <w:style w:type="character" w:customStyle="1" w:styleId="st1">
    <w:name w:val="st1"/>
    <w:basedOn w:val="DefaultParagraphFont"/>
    <w:uiPriority w:val="99"/>
    <w:rsid w:val="006D2EDD"/>
  </w:style>
  <w:style w:type="paragraph" w:customStyle="1" w:styleId="CharCharCharCharCharCharCharCharCharCharCharCharCharCharCharCharCharChar">
    <w:name w:val="Char Char Char Char Char Char Char Char Char Char Char Char Char Char Char Char Char Char"/>
    <w:basedOn w:val="Normal"/>
    <w:autoRedefine/>
    <w:uiPriority w:val="99"/>
    <w:rsid w:val="006D2EDD"/>
    <w:pPr>
      <w:autoSpaceDE w:val="0"/>
      <w:autoSpaceDN w:val="0"/>
      <w:adjustRightInd w:val="0"/>
      <w:spacing w:after="120"/>
    </w:pPr>
    <w:rPr>
      <w:rFonts w:eastAsia="MS Mincho"/>
      <w:sz w:val="20"/>
      <w:szCs w:val="20"/>
      <w:lang w:val="en-ZA" w:eastAsia="en-ZA"/>
    </w:rPr>
  </w:style>
  <w:style w:type="paragraph" w:customStyle="1" w:styleId="Normal11">
    <w:name w:val="Normal11"/>
    <w:basedOn w:val="BodyText2"/>
    <w:autoRedefine/>
    <w:uiPriority w:val="99"/>
    <w:rsid w:val="006D2EDD"/>
    <w:pPr>
      <w:widowControl w:val="0"/>
      <w:adjustRightInd w:val="0"/>
      <w:spacing w:before="0"/>
      <w:jc w:val="center"/>
      <w:textAlignment w:val="baseline"/>
    </w:pPr>
    <w:rPr>
      <w:rFonts w:cs="Arial"/>
      <w:color w:val="000000"/>
      <w:sz w:val="20"/>
      <w:szCs w:val="20"/>
    </w:rPr>
  </w:style>
  <w:style w:type="paragraph" w:customStyle="1" w:styleId="A">
    <w:name w:val="A"/>
    <w:basedOn w:val="Normal"/>
    <w:uiPriority w:val="99"/>
    <w:rsid w:val="006D2EDD"/>
    <w:pPr>
      <w:numPr>
        <w:numId w:val="8"/>
      </w:numPr>
      <w:spacing w:after="100"/>
    </w:pPr>
    <w:rPr>
      <w:rFonts w:eastAsia="MS Mincho"/>
    </w:rPr>
  </w:style>
  <w:style w:type="paragraph" w:customStyle="1" w:styleId="ListBullet11">
    <w:name w:val="List Bullet11"/>
    <w:basedOn w:val="Default"/>
    <w:next w:val="Default"/>
    <w:uiPriority w:val="99"/>
    <w:rsid w:val="006D2EDD"/>
    <w:pPr>
      <w:spacing w:after="120"/>
    </w:pPr>
    <w:rPr>
      <w:rFonts w:ascii="Book Antiqua" w:hAnsi="Book Antiqua" w:cs="Book Antiqua"/>
      <w:color w:val="auto"/>
      <w:lang w:val="en-GB" w:eastAsia="en-GB"/>
    </w:rPr>
  </w:style>
  <w:style w:type="character" w:customStyle="1" w:styleId="EmailStyle226">
    <w:name w:val="EmailStyle226"/>
    <w:uiPriority w:val="99"/>
    <w:semiHidden/>
    <w:rsid w:val="006D2EDD"/>
    <w:rPr>
      <w:rFonts w:ascii="Arial" w:hAnsi="Arial" w:cs="Arial"/>
      <w:color w:val="000080"/>
      <w:sz w:val="20"/>
      <w:szCs w:val="20"/>
    </w:rPr>
  </w:style>
  <w:style w:type="paragraph" w:customStyle="1" w:styleId="B">
    <w:name w:val="B"/>
    <w:basedOn w:val="Normal"/>
    <w:link w:val="BChar"/>
    <w:uiPriority w:val="99"/>
    <w:rsid w:val="006D2EDD"/>
    <w:pPr>
      <w:suppressAutoHyphens/>
      <w:spacing w:before="80" w:after="120"/>
    </w:pPr>
    <w:rPr>
      <w:rFonts w:eastAsia="MS Mincho"/>
      <w:sz w:val="18"/>
      <w:szCs w:val="18"/>
      <w:lang w:eastAsia="ar-SA"/>
    </w:rPr>
  </w:style>
  <w:style w:type="paragraph" w:customStyle="1" w:styleId="NormalTimesNewRoman">
    <w:name w:val="Normal + Times New Roman"/>
    <w:aliases w:val="11.5 pt,Justified"/>
    <w:basedOn w:val="Normal"/>
    <w:uiPriority w:val="99"/>
    <w:rsid w:val="006D2EDD"/>
    <w:pPr>
      <w:numPr>
        <w:numId w:val="9"/>
      </w:numPr>
      <w:spacing w:after="120"/>
    </w:pPr>
    <w:rPr>
      <w:sz w:val="23"/>
      <w:szCs w:val="23"/>
      <w:lang w:eastAsia="zh-CN"/>
    </w:rPr>
  </w:style>
  <w:style w:type="character" w:customStyle="1" w:styleId="hps">
    <w:name w:val="hps"/>
    <w:basedOn w:val="DefaultParagraphFont"/>
    <w:rsid w:val="006D2EDD"/>
  </w:style>
  <w:style w:type="paragraph" w:customStyle="1" w:styleId="a1">
    <w:name w:val="表格标题"/>
    <w:basedOn w:val="Normal"/>
    <w:uiPriority w:val="99"/>
    <w:rsid w:val="006D2EDD"/>
    <w:pPr>
      <w:widowControl w:val="0"/>
      <w:suppressLineNumbers/>
      <w:suppressAutoHyphens/>
      <w:jc w:val="center"/>
    </w:pPr>
    <w:rPr>
      <w:b/>
      <w:bCs/>
      <w:kern w:val="2"/>
      <w:lang w:eastAsia="zh-CN"/>
    </w:rPr>
  </w:style>
  <w:style w:type="character" w:customStyle="1" w:styleId="apple-style-span">
    <w:name w:val="apple-style-span"/>
    <w:basedOn w:val="DefaultParagraphFont"/>
    <w:uiPriority w:val="99"/>
    <w:rsid w:val="006D2EDD"/>
  </w:style>
  <w:style w:type="character" w:customStyle="1" w:styleId="apple-converted-space">
    <w:name w:val="apple-converted-space"/>
    <w:basedOn w:val="DefaultParagraphFont"/>
    <w:rsid w:val="006D2EDD"/>
  </w:style>
  <w:style w:type="character" w:customStyle="1" w:styleId="nestednav2">
    <w:name w:val="nestednav2"/>
    <w:basedOn w:val="DefaultParagraphFont"/>
    <w:uiPriority w:val="99"/>
    <w:rsid w:val="006D2EDD"/>
  </w:style>
  <w:style w:type="paragraph" w:customStyle="1" w:styleId="bodytext0">
    <w:name w:val="bodytext"/>
    <w:basedOn w:val="Normal"/>
    <w:uiPriority w:val="99"/>
    <w:rsid w:val="006D2EDD"/>
    <w:pPr>
      <w:spacing w:beforeLines="1" w:afterLines="1"/>
    </w:pPr>
    <w:rPr>
      <w:rFonts w:ascii="Times" w:hAnsi="Times" w:cs="Times"/>
      <w:sz w:val="20"/>
      <w:szCs w:val="20"/>
    </w:rPr>
  </w:style>
  <w:style w:type="paragraph" w:customStyle="1" w:styleId="BodyText21">
    <w:name w:val="Body Text 21"/>
    <w:basedOn w:val="Normal"/>
    <w:uiPriority w:val="99"/>
    <w:rsid w:val="006D2EDD"/>
    <w:rPr>
      <w:b/>
      <w:bCs/>
    </w:rPr>
  </w:style>
  <w:style w:type="character" w:customStyle="1" w:styleId="BChar">
    <w:name w:val="B Char"/>
    <w:link w:val="B"/>
    <w:uiPriority w:val="99"/>
    <w:locked/>
    <w:rsid w:val="006D2EDD"/>
    <w:rPr>
      <w:rFonts w:eastAsia="MS Mincho"/>
      <w:sz w:val="18"/>
      <w:szCs w:val="18"/>
      <w:lang w:val="en-GB" w:eastAsia="ar-SA" w:bidi="ar-SA"/>
    </w:rPr>
  </w:style>
  <w:style w:type="paragraph" w:customStyle="1" w:styleId="body20">
    <w:name w:val="body2"/>
    <w:basedOn w:val="Normal"/>
    <w:uiPriority w:val="99"/>
    <w:rsid w:val="006D2EDD"/>
    <w:pPr>
      <w:spacing w:before="100" w:beforeAutospacing="1" w:after="100" w:afterAutospacing="1"/>
      <w:ind w:firstLine="284"/>
    </w:pPr>
    <w:rPr>
      <w:color w:val="000000"/>
      <w:sz w:val="20"/>
      <w:szCs w:val="20"/>
    </w:rPr>
  </w:style>
  <w:style w:type="character" w:customStyle="1" w:styleId="sciname">
    <w:name w:val="sciname"/>
    <w:uiPriority w:val="99"/>
    <w:rsid w:val="006D2EDD"/>
    <w:rPr>
      <w:i/>
      <w:iCs/>
    </w:rPr>
  </w:style>
  <w:style w:type="character" w:customStyle="1" w:styleId="CommentTextChar2">
    <w:name w:val="Comment Text Char2"/>
    <w:uiPriority w:val="99"/>
    <w:locked/>
    <w:rsid w:val="006D2EDD"/>
    <w:rPr>
      <w:rFonts w:ascii="Arial" w:hAnsi="Arial" w:cs="Arial"/>
      <w:lang w:val="en-GB"/>
    </w:rPr>
  </w:style>
  <w:style w:type="character" w:customStyle="1" w:styleId="Heading1Char1">
    <w:name w:val="Heading 1 Char1"/>
    <w:uiPriority w:val="99"/>
    <w:locked/>
    <w:rsid w:val="006D2EDD"/>
    <w:rPr>
      <w:rFonts w:ascii="Century Gothic" w:hAnsi="Century Gothic" w:cs="Century Gothic"/>
      <w:b/>
      <w:bCs/>
      <w:smallCaps/>
      <w:spacing w:val="-2"/>
      <w:sz w:val="28"/>
      <w:szCs w:val="28"/>
      <w:lang w:val="en-GB" w:eastAsia="en-US"/>
    </w:rPr>
  </w:style>
  <w:style w:type="character" w:customStyle="1" w:styleId="Heading3Char1">
    <w:name w:val="Heading 3 Char1"/>
    <w:uiPriority w:val="99"/>
    <w:locked/>
    <w:rsid w:val="004926D5"/>
    <w:rPr>
      <w:rFonts w:ascii="Times New Roman Bold" w:hAnsi="Times New Roman Bold" w:cs="Arial"/>
      <w:b/>
      <w:bCs/>
      <w:i w:val="0"/>
      <w:iCs/>
      <w:sz w:val="24"/>
      <w:szCs w:val="20"/>
    </w:rPr>
  </w:style>
  <w:style w:type="character" w:customStyle="1" w:styleId="Heading4Char1">
    <w:name w:val="Heading 4 Char1"/>
    <w:uiPriority w:val="99"/>
    <w:locked/>
    <w:rsid w:val="006D2EDD"/>
    <w:rPr>
      <w:rFonts w:ascii="Calibri" w:hAnsi="Calibri" w:cs="Calibri"/>
      <w:b/>
      <w:bCs/>
      <w:sz w:val="28"/>
      <w:szCs w:val="28"/>
      <w:lang w:val="en-GB"/>
    </w:rPr>
  </w:style>
  <w:style w:type="character" w:customStyle="1" w:styleId="Heading5Char1">
    <w:name w:val="Heading 5 Char1"/>
    <w:uiPriority w:val="99"/>
    <w:locked/>
    <w:rsid w:val="006D2EDD"/>
    <w:rPr>
      <w:rFonts w:ascii="Calibri" w:hAnsi="Calibri" w:cs="Calibri"/>
      <w:b/>
      <w:bCs/>
      <w:i/>
      <w:iCs/>
      <w:sz w:val="26"/>
      <w:szCs w:val="26"/>
      <w:lang w:val="en-GB"/>
    </w:rPr>
  </w:style>
  <w:style w:type="character" w:customStyle="1" w:styleId="Heading6Char1">
    <w:name w:val="Heading 6 Char1"/>
    <w:uiPriority w:val="99"/>
    <w:locked/>
    <w:rsid w:val="006D2EDD"/>
    <w:rPr>
      <w:i/>
      <w:iCs/>
      <w:noProof/>
      <w:u w:val="single"/>
      <w:lang w:val="en-GB"/>
    </w:rPr>
  </w:style>
  <w:style w:type="character" w:customStyle="1" w:styleId="Heading7Char1">
    <w:name w:val="Heading 7 Char1"/>
    <w:uiPriority w:val="99"/>
    <w:locked/>
    <w:rsid w:val="006D2EDD"/>
    <w:rPr>
      <w:noProof/>
      <w:u w:val="single"/>
      <w:lang w:val="en-GB"/>
    </w:rPr>
  </w:style>
  <w:style w:type="character" w:customStyle="1" w:styleId="Heading8Char1">
    <w:name w:val="Heading 8 Char1"/>
    <w:uiPriority w:val="99"/>
    <w:locked/>
    <w:rsid w:val="006D2EDD"/>
    <w:rPr>
      <w:rFonts w:ascii="Calibri" w:hAnsi="Calibri" w:cs="Calibri"/>
      <w:i/>
      <w:iCs/>
      <w:sz w:val="24"/>
      <w:szCs w:val="24"/>
      <w:lang w:val="en-GB"/>
    </w:rPr>
  </w:style>
  <w:style w:type="character" w:customStyle="1" w:styleId="Heading9Char1">
    <w:name w:val="Heading 9 Char1"/>
    <w:uiPriority w:val="99"/>
    <w:locked/>
    <w:rsid w:val="006D2EDD"/>
    <w:rPr>
      <w:b/>
      <w:bCs/>
      <w:noProof/>
      <w:sz w:val="22"/>
      <w:szCs w:val="22"/>
      <w:lang w:val="en-GB"/>
    </w:rPr>
  </w:style>
  <w:style w:type="character" w:customStyle="1" w:styleId="BalloonTextChar6">
    <w:name w:val="Balloon Text Char6"/>
    <w:uiPriority w:val="99"/>
    <w:semiHidden/>
    <w:locked/>
    <w:rsid w:val="006D2EDD"/>
    <w:rPr>
      <w:rFonts w:ascii="Lucida Grande" w:hAnsi="Lucida Grande" w:cs="Lucida Grande"/>
      <w:sz w:val="18"/>
      <w:szCs w:val="18"/>
    </w:rPr>
  </w:style>
  <w:style w:type="character" w:customStyle="1" w:styleId="BalloonTextChar5">
    <w:name w:val="Balloon Text Char5"/>
    <w:uiPriority w:val="99"/>
    <w:semiHidden/>
    <w:locked/>
    <w:rsid w:val="006D2EDD"/>
    <w:rPr>
      <w:rFonts w:ascii="Lucida Grande" w:hAnsi="Lucida Grande" w:cs="Lucida Grande"/>
      <w:sz w:val="18"/>
      <w:szCs w:val="18"/>
    </w:rPr>
  </w:style>
  <w:style w:type="character" w:customStyle="1" w:styleId="BalloonTextChar4">
    <w:name w:val="Balloon Text Char4"/>
    <w:uiPriority w:val="99"/>
    <w:semiHidden/>
    <w:locked/>
    <w:rsid w:val="006D2EDD"/>
    <w:rPr>
      <w:rFonts w:ascii="Lucida Grande" w:hAnsi="Lucida Grande" w:cs="Lucida Grande"/>
      <w:sz w:val="18"/>
      <w:szCs w:val="18"/>
    </w:rPr>
  </w:style>
  <w:style w:type="character" w:customStyle="1" w:styleId="BalloonTextChar3">
    <w:name w:val="Balloon Text Char3"/>
    <w:uiPriority w:val="99"/>
    <w:semiHidden/>
    <w:locked/>
    <w:rsid w:val="006D2EDD"/>
    <w:rPr>
      <w:rFonts w:ascii="Lucida Grande" w:hAnsi="Lucida Grande" w:cs="Lucida Grande"/>
      <w:sz w:val="18"/>
      <w:szCs w:val="18"/>
    </w:rPr>
  </w:style>
  <w:style w:type="character" w:customStyle="1" w:styleId="BalloonTextChar2">
    <w:name w:val="Balloon Text Char2"/>
    <w:uiPriority w:val="99"/>
    <w:semiHidden/>
    <w:locked/>
    <w:rsid w:val="006D2EDD"/>
    <w:rPr>
      <w:rFonts w:ascii="Lucida Grande" w:hAnsi="Lucida Grande" w:cs="Lucida Grande"/>
      <w:sz w:val="18"/>
      <w:szCs w:val="18"/>
    </w:rPr>
  </w:style>
  <w:style w:type="character" w:customStyle="1" w:styleId="HeaderChar1">
    <w:name w:val="Header Char1"/>
    <w:uiPriority w:val="99"/>
    <w:locked/>
    <w:rsid w:val="006D2EDD"/>
    <w:rPr>
      <w:rFonts w:ascii="Arial" w:hAnsi="Arial" w:cs="Arial"/>
      <w:sz w:val="24"/>
      <w:szCs w:val="24"/>
      <w:lang w:val="en-GB"/>
    </w:rPr>
  </w:style>
  <w:style w:type="character" w:customStyle="1" w:styleId="FooterChar1">
    <w:name w:val="Footer Char1"/>
    <w:uiPriority w:val="99"/>
    <w:locked/>
    <w:rsid w:val="006D2EDD"/>
    <w:rPr>
      <w:rFonts w:ascii="Arial" w:hAnsi="Arial" w:cs="Arial"/>
      <w:sz w:val="24"/>
      <w:szCs w:val="24"/>
      <w:lang w:val="en-GB"/>
    </w:rPr>
  </w:style>
  <w:style w:type="character" w:customStyle="1" w:styleId="BodyText3Char1">
    <w:name w:val="Body Text 3 Char1"/>
    <w:uiPriority w:val="99"/>
    <w:locked/>
    <w:rsid w:val="006D2EDD"/>
    <w:rPr>
      <w:rFonts w:ascii="Arial" w:hAnsi="Arial" w:cs="Arial"/>
      <w:sz w:val="16"/>
      <w:szCs w:val="16"/>
      <w:lang w:val="en-GB"/>
    </w:rPr>
  </w:style>
  <w:style w:type="character" w:customStyle="1" w:styleId="BodyTextIndentChar1">
    <w:name w:val="Body Text Indent Char1"/>
    <w:uiPriority w:val="99"/>
    <w:locked/>
    <w:rsid w:val="006D2EDD"/>
    <w:rPr>
      <w:rFonts w:ascii="Arial" w:hAnsi="Arial" w:cs="Arial"/>
      <w:sz w:val="24"/>
      <w:szCs w:val="24"/>
      <w:lang w:val="en-GB"/>
    </w:rPr>
  </w:style>
  <w:style w:type="character" w:customStyle="1" w:styleId="BodyTextChar1">
    <w:name w:val="Body Text Char1"/>
    <w:aliases w:val="Body Text Char Char Char Char Char1,Body Text Char Char Char Char2,Body Text Char Char Char2,Anna Char1"/>
    <w:uiPriority w:val="99"/>
    <w:locked/>
    <w:rsid w:val="006D2EDD"/>
    <w:rPr>
      <w:rFonts w:ascii="Arial" w:hAnsi="Arial" w:cs="Arial"/>
      <w:sz w:val="24"/>
      <w:szCs w:val="24"/>
      <w:lang w:val="en-GB"/>
    </w:rPr>
  </w:style>
  <w:style w:type="character" w:customStyle="1" w:styleId="BodyText2Char1">
    <w:name w:val="Body Text 2 Char1"/>
    <w:uiPriority w:val="99"/>
    <w:locked/>
    <w:rsid w:val="006D2EDD"/>
    <w:rPr>
      <w:rFonts w:ascii="Arial" w:hAnsi="Arial" w:cs="Arial"/>
      <w:sz w:val="24"/>
      <w:szCs w:val="24"/>
      <w:lang w:val="en-GB"/>
    </w:rPr>
  </w:style>
  <w:style w:type="character" w:customStyle="1" w:styleId="CommentSubjectChar2">
    <w:name w:val="Comment Subject Char2"/>
    <w:uiPriority w:val="99"/>
    <w:locked/>
    <w:rsid w:val="006D2EDD"/>
    <w:rPr>
      <w:rFonts w:ascii="Arial" w:hAnsi="Arial" w:cs="Arial"/>
      <w:b/>
      <w:bCs/>
      <w:lang w:val="en-GB"/>
    </w:rPr>
  </w:style>
  <w:style w:type="character" w:customStyle="1" w:styleId="TitleChar1">
    <w:name w:val="Title Char1"/>
    <w:uiPriority w:val="99"/>
    <w:locked/>
    <w:rsid w:val="006D2EDD"/>
    <w:rPr>
      <w:rFonts w:ascii="Cambria" w:hAnsi="Cambria" w:cs="Cambria"/>
      <w:b/>
      <w:bCs/>
      <w:kern w:val="28"/>
      <w:sz w:val="32"/>
      <w:szCs w:val="32"/>
      <w:lang w:val="en-GB"/>
    </w:rPr>
  </w:style>
  <w:style w:type="character" w:customStyle="1" w:styleId="EndnoteTextChar1">
    <w:name w:val="Endnote Text Char1"/>
    <w:aliases w:val="Char3 Char1"/>
    <w:uiPriority w:val="99"/>
    <w:locked/>
    <w:rsid w:val="006D2EDD"/>
    <w:rPr>
      <w:rFonts w:ascii="Arial" w:hAnsi="Arial" w:cs="Arial"/>
      <w:lang w:val="en-GB"/>
    </w:rPr>
  </w:style>
  <w:style w:type="paragraph" w:customStyle="1" w:styleId="CharCharChar11">
    <w:name w:val="Char Char Char11"/>
    <w:basedOn w:val="Normal"/>
    <w:uiPriority w:val="99"/>
    <w:rsid w:val="006D2EDD"/>
    <w:pPr>
      <w:spacing w:after="160" w:line="240" w:lineRule="exact"/>
    </w:pPr>
    <w:rPr>
      <w:sz w:val="20"/>
      <w:szCs w:val="20"/>
    </w:rPr>
  </w:style>
  <w:style w:type="character" w:customStyle="1" w:styleId="PlainTextChar1">
    <w:name w:val="Plain Text Char1"/>
    <w:uiPriority w:val="99"/>
    <w:locked/>
    <w:rsid w:val="006D2EDD"/>
    <w:rPr>
      <w:rFonts w:ascii="Consolas" w:hAnsi="Consolas" w:cs="Consolas"/>
      <w:sz w:val="21"/>
      <w:szCs w:val="21"/>
    </w:rPr>
  </w:style>
  <w:style w:type="character" w:customStyle="1" w:styleId="BodyTextIndent2Char1">
    <w:name w:val="Body Text Indent 2 Char1"/>
    <w:uiPriority w:val="99"/>
    <w:locked/>
    <w:rsid w:val="006D2EDD"/>
    <w:rPr>
      <w:i/>
      <w:iCs/>
      <w:noProof/>
      <w:lang w:val="en-GB"/>
    </w:rPr>
  </w:style>
  <w:style w:type="character" w:customStyle="1" w:styleId="BodyTextIndent3Char1">
    <w:name w:val="Body Text Indent 3 Char1"/>
    <w:uiPriority w:val="99"/>
    <w:locked/>
    <w:rsid w:val="006D2EDD"/>
    <w:rPr>
      <w:noProof/>
      <w:lang w:val="en-GB"/>
    </w:rPr>
  </w:style>
  <w:style w:type="character" w:customStyle="1" w:styleId="SubtitleChar1">
    <w:name w:val="Subtitle Char1"/>
    <w:uiPriority w:val="99"/>
    <w:rsid w:val="006D2EDD"/>
    <w:rPr>
      <w:rFonts w:ascii="Times" w:hAnsi="Times" w:cs="Times"/>
      <w:sz w:val="24"/>
      <w:szCs w:val="24"/>
      <w:lang w:eastAsia="en-US"/>
    </w:rPr>
  </w:style>
  <w:style w:type="character" w:customStyle="1" w:styleId="DocumentMapChar2">
    <w:name w:val="Document Map Char2"/>
    <w:uiPriority w:val="99"/>
    <w:rsid w:val="006D2EDD"/>
    <w:rPr>
      <w:lang w:val="en-US" w:eastAsia="en-US"/>
    </w:rPr>
  </w:style>
  <w:style w:type="character" w:customStyle="1" w:styleId="HTMLPreformattedChar1">
    <w:name w:val="HTML Preformatted Char1"/>
    <w:uiPriority w:val="99"/>
    <w:locked/>
    <w:rsid w:val="006D2EDD"/>
    <w:rPr>
      <w:rFonts w:ascii="Arial" w:hAnsi="Arial" w:cs="Arial"/>
      <w:lang w:val="en-GB" w:eastAsia="zh-CN"/>
    </w:rPr>
  </w:style>
  <w:style w:type="character" w:customStyle="1" w:styleId="Header1">
    <w:name w:val="Header1"/>
    <w:basedOn w:val="DefaultParagraphFont"/>
    <w:uiPriority w:val="99"/>
    <w:rsid w:val="006D2EDD"/>
  </w:style>
  <w:style w:type="character" w:customStyle="1" w:styleId="st">
    <w:name w:val="st"/>
    <w:basedOn w:val="DefaultParagraphFont"/>
    <w:rsid w:val="006D2EDD"/>
  </w:style>
  <w:style w:type="character" w:customStyle="1" w:styleId="NumberedParasChar">
    <w:name w:val="Numbered Paras Char"/>
    <w:link w:val="NumberedParas"/>
    <w:locked/>
    <w:rsid w:val="00DC5D18"/>
    <w:rPr>
      <w:rFonts w:eastAsia="MS Mincho"/>
      <w:noProof/>
      <w:sz w:val="24"/>
      <w:szCs w:val="24"/>
      <w:lang w:eastAsia="en-US"/>
    </w:rPr>
  </w:style>
  <w:style w:type="paragraph" w:customStyle="1" w:styleId="VLLF">
    <w:name w:val="VLLF"/>
    <w:basedOn w:val="Normal"/>
    <w:uiPriority w:val="99"/>
    <w:rsid w:val="006D2EDD"/>
    <w:pPr>
      <w:spacing w:before="240" w:line="320" w:lineRule="atLeast"/>
    </w:pPr>
    <w:rPr>
      <w:b/>
      <w:bCs/>
      <w:sz w:val="28"/>
      <w:szCs w:val="28"/>
    </w:rPr>
  </w:style>
  <w:style w:type="table" w:styleId="MediumShading1-Accent2">
    <w:name w:val="Medium Shading 1 Accent 2"/>
    <w:basedOn w:val="TableNormal"/>
    <w:uiPriority w:val="99"/>
    <w:rsid w:val="006D2EDD"/>
    <w:rPr>
      <w:rFonts w:ascii="Calibri" w:hAnsi="Calibri"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clsnewssubject">
    <w:name w:val="cls_newssubject"/>
    <w:basedOn w:val="Normal"/>
    <w:uiPriority w:val="99"/>
    <w:rsid w:val="006D2EDD"/>
    <w:pPr>
      <w:spacing w:before="100" w:beforeAutospacing="1" w:after="100" w:afterAutospacing="1"/>
    </w:pPr>
  </w:style>
  <w:style w:type="character" w:customStyle="1" w:styleId="highlightedsearchterm">
    <w:name w:val="highlightedsearchterm"/>
    <w:basedOn w:val="DefaultParagraphFont"/>
    <w:uiPriority w:val="99"/>
    <w:rsid w:val="006D2EDD"/>
  </w:style>
  <w:style w:type="character" w:customStyle="1" w:styleId="BalloonTextChar20">
    <w:name w:val="Balloon Text Char20"/>
    <w:uiPriority w:val="99"/>
    <w:semiHidden/>
    <w:rsid w:val="006D2EDD"/>
    <w:rPr>
      <w:rFonts w:ascii="Lucida Grande" w:hAnsi="Lucida Grande" w:cs="Lucida Grande"/>
      <w:sz w:val="18"/>
      <w:szCs w:val="18"/>
    </w:rPr>
  </w:style>
  <w:style w:type="character" w:customStyle="1" w:styleId="BalloonTextChar19">
    <w:name w:val="Balloon Text Char19"/>
    <w:uiPriority w:val="99"/>
    <w:semiHidden/>
    <w:rsid w:val="006D2EDD"/>
    <w:rPr>
      <w:rFonts w:ascii="Lucida Grande" w:hAnsi="Lucida Grande" w:cs="Lucida Grande"/>
      <w:sz w:val="18"/>
      <w:szCs w:val="18"/>
    </w:rPr>
  </w:style>
  <w:style w:type="character" w:customStyle="1" w:styleId="BalloonTextChar18">
    <w:name w:val="Balloon Text Char18"/>
    <w:uiPriority w:val="99"/>
    <w:semiHidden/>
    <w:rsid w:val="006D2EDD"/>
    <w:rPr>
      <w:rFonts w:ascii="Lucida Grande" w:hAnsi="Lucida Grande" w:cs="Lucida Grande"/>
      <w:sz w:val="18"/>
      <w:szCs w:val="18"/>
    </w:rPr>
  </w:style>
  <w:style w:type="character" w:customStyle="1" w:styleId="BalloonTextChar17">
    <w:name w:val="Balloon Text Char17"/>
    <w:uiPriority w:val="99"/>
    <w:semiHidden/>
    <w:rsid w:val="006D2EDD"/>
    <w:rPr>
      <w:rFonts w:ascii="Lucida Grande" w:hAnsi="Lucida Grande" w:cs="Lucida Grande"/>
      <w:sz w:val="18"/>
      <w:szCs w:val="18"/>
    </w:rPr>
  </w:style>
  <w:style w:type="character" w:customStyle="1" w:styleId="BalloonTextChar16">
    <w:name w:val="Balloon Text Char16"/>
    <w:uiPriority w:val="99"/>
    <w:semiHidden/>
    <w:rsid w:val="006D2EDD"/>
    <w:rPr>
      <w:rFonts w:ascii="Lucida Grande" w:hAnsi="Lucida Grande" w:cs="Lucida Grande"/>
      <w:sz w:val="18"/>
      <w:szCs w:val="18"/>
    </w:rPr>
  </w:style>
  <w:style w:type="character" w:customStyle="1" w:styleId="BalloonTextChar15">
    <w:name w:val="Balloon Text Char15"/>
    <w:uiPriority w:val="99"/>
    <w:semiHidden/>
    <w:rsid w:val="006D2EDD"/>
    <w:rPr>
      <w:rFonts w:ascii="Lucida Grande" w:hAnsi="Lucida Grande" w:cs="Lucida Grande"/>
      <w:sz w:val="18"/>
      <w:szCs w:val="18"/>
    </w:rPr>
  </w:style>
  <w:style w:type="character" w:customStyle="1" w:styleId="BalloonTextChar14">
    <w:name w:val="Balloon Text Char14"/>
    <w:uiPriority w:val="99"/>
    <w:semiHidden/>
    <w:rsid w:val="006D2EDD"/>
    <w:rPr>
      <w:rFonts w:ascii="Lucida Grande" w:hAnsi="Lucida Grande" w:cs="Lucida Grande"/>
      <w:sz w:val="18"/>
      <w:szCs w:val="18"/>
    </w:rPr>
  </w:style>
  <w:style w:type="character" w:customStyle="1" w:styleId="BalloonTextChar13">
    <w:name w:val="Balloon Text Char13"/>
    <w:uiPriority w:val="99"/>
    <w:semiHidden/>
    <w:rsid w:val="006D2EDD"/>
    <w:rPr>
      <w:rFonts w:ascii="Lucida Grande" w:hAnsi="Lucida Grande" w:cs="Lucida Grande"/>
      <w:sz w:val="18"/>
      <w:szCs w:val="18"/>
    </w:rPr>
  </w:style>
  <w:style w:type="character" w:customStyle="1" w:styleId="BalloonTextChar12">
    <w:name w:val="Balloon Text Char12"/>
    <w:uiPriority w:val="99"/>
    <w:semiHidden/>
    <w:rsid w:val="006D2EDD"/>
    <w:rPr>
      <w:rFonts w:ascii="Lucida Grande" w:hAnsi="Lucida Grande" w:cs="Lucida Grande"/>
      <w:sz w:val="18"/>
      <w:szCs w:val="18"/>
    </w:rPr>
  </w:style>
  <w:style w:type="character" w:customStyle="1" w:styleId="BalloonTextChar11">
    <w:name w:val="Balloon Text Char11"/>
    <w:uiPriority w:val="99"/>
    <w:semiHidden/>
    <w:rsid w:val="006D2EDD"/>
    <w:rPr>
      <w:rFonts w:ascii="Lucida Grande" w:hAnsi="Lucida Grande" w:cs="Lucida Grande"/>
      <w:sz w:val="18"/>
      <w:szCs w:val="18"/>
    </w:rPr>
  </w:style>
  <w:style w:type="character" w:customStyle="1" w:styleId="BalloonTextChar10">
    <w:name w:val="Balloon Text Char10"/>
    <w:uiPriority w:val="99"/>
    <w:semiHidden/>
    <w:rsid w:val="006D2EDD"/>
    <w:rPr>
      <w:rFonts w:ascii="Lucida Grande" w:hAnsi="Lucida Grande" w:cs="Lucida Grande"/>
      <w:sz w:val="18"/>
      <w:szCs w:val="18"/>
    </w:rPr>
  </w:style>
  <w:style w:type="character" w:customStyle="1" w:styleId="BalloonTextChar9">
    <w:name w:val="Balloon Text Char9"/>
    <w:uiPriority w:val="99"/>
    <w:semiHidden/>
    <w:rsid w:val="006D2EDD"/>
    <w:rPr>
      <w:rFonts w:ascii="Lucida Grande" w:hAnsi="Lucida Grande" w:cs="Lucida Grande"/>
      <w:sz w:val="18"/>
      <w:szCs w:val="18"/>
    </w:rPr>
  </w:style>
  <w:style w:type="character" w:customStyle="1" w:styleId="BalloonTextChar8">
    <w:name w:val="Balloon Text Char8"/>
    <w:uiPriority w:val="99"/>
    <w:semiHidden/>
    <w:rsid w:val="006D2EDD"/>
    <w:rPr>
      <w:rFonts w:ascii="Lucida Grande" w:hAnsi="Lucida Grande" w:cs="Lucida Grande"/>
      <w:sz w:val="18"/>
      <w:szCs w:val="18"/>
    </w:rPr>
  </w:style>
  <w:style w:type="character" w:customStyle="1" w:styleId="BalloonTextChar7">
    <w:name w:val="Balloon Text Char7"/>
    <w:uiPriority w:val="99"/>
    <w:semiHidden/>
    <w:rsid w:val="006D2EDD"/>
    <w:rPr>
      <w:rFonts w:ascii="Lucida Grande" w:hAnsi="Lucida Grande" w:cs="Lucida Grande"/>
      <w:sz w:val="18"/>
      <w:szCs w:val="18"/>
    </w:rPr>
  </w:style>
  <w:style w:type="character" w:customStyle="1" w:styleId="EndnoteTextChar2">
    <w:name w:val="Endnote Text Char2"/>
    <w:aliases w:val="Char3 Char2,Char31 Char1"/>
    <w:uiPriority w:val="99"/>
    <w:locked/>
    <w:rsid w:val="006D2EDD"/>
    <w:rPr>
      <w:rFonts w:ascii="Arial" w:hAnsi="Arial" w:cs="Arial"/>
      <w:lang w:val="en-GB"/>
    </w:rPr>
  </w:style>
  <w:style w:type="paragraph" w:customStyle="1" w:styleId="CharCharChar12">
    <w:name w:val="Char Char Char12"/>
    <w:basedOn w:val="Normal"/>
    <w:uiPriority w:val="99"/>
    <w:rsid w:val="006D2EDD"/>
    <w:pPr>
      <w:spacing w:after="160" w:line="240" w:lineRule="exact"/>
    </w:pPr>
    <w:rPr>
      <w:sz w:val="20"/>
      <w:szCs w:val="20"/>
    </w:rPr>
  </w:style>
  <w:style w:type="character" w:customStyle="1" w:styleId="CharChar2">
    <w:name w:val="Char Char2"/>
    <w:uiPriority w:val="99"/>
    <w:rsid w:val="006D2EDD"/>
    <w:rPr>
      <w:rFonts w:ascii="Times" w:hAnsi="Times" w:cs="Times"/>
      <w:sz w:val="24"/>
      <w:szCs w:val="24"/>
      <w:lang w:eastAsia="en-US"/>
    </w:rPr>
  </w:style>
  <w:style w:type="character" w:customStyle="1" w:styleId="shorttext">
    <w:name w:val="short_text"/>
    <w:basedOn w:val="DefaultParagraphFont"/>
    <w:uiPriority w:val="99"/>
    <w:rsid w:val="006D2EDD"/>
  </w:style>
  <w:style w:type="character" w:customStyle="1" w:styleId="CommentTextChar3">
    <w:name w:val="Comment Text Char3"/>
    <w:uiPriority w:val="99"/>
    <w:locked/>
    <w:rsid w:val="006D2EDD"/>
    <w:rPr>
      <w:rFonts w:ascii="Arial" w:hAnsi="Arial" w:cs="Arial"/>
      <w:lang w:val="en-GB"/>
    </w:rPr>
  </w:style>
  <w:style w:type="character" w:customStyle="1" w:styleId="numberedChar">
    <w:name w:val="numbered Char"/>
    <w:link w:val="numbered"/>
    <w:uiPriority w:val="99"/>
    <w:locked/>
    <w:rsid w:val="006D2EDD"/>
    <w:rPr>
      <w:rFonts w:ascii="Arial" w:hAnsi="Arial" w:cs="Arial"/>
      <w:noProof/>
    </w:rPr>
  </w:style>
  <w:style w:type="paragraph" w:customStyle="1" w:styleId="numbered">
    <w:name w:val="numbered"/>
    <w:basedOn w:val="ParaCharChar"/>
    <w:link w:val="numberedChar"/>
    <w:uiPriority w:val="99"/>
    <w:rsid w:val="006D2ED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spacing w:before="0" w:line="300" w:lineRule="atLeast"/>
      <w:ind w:left="360" w:right="0" w:hanging="360"/>
      <w:jc w:val="both"/>
    </w:pPr>
    <w:rPr>
      <w:noProof/>
    </w:rPr>
  </w:style>
  <w:style w:type="paragraph" w:customStyle="1" w:styleId="h1">
    <w:name w:val="h1"/>
    <w:basedOn w:val="Normal"/>
    <w:uiPriority w:val="99"/>
    <w:rsid w:val="006D2EDD"/>
    <w:pPr>
      <w:spacing w:before="100" w:beforeAutospacing="1" w:after="100" w:afterAutospacing="1"/>
    </w:pPr>
  </w:style>
  <w:style w:type="character" w:customStyle="1" w:styleId="details">
    <w:name w:val="details"/>
    <w:basedOn w:val="DefaultParagraphFont"/>
    <w:uiPriority w:val="99"/>
    <w:rsid w:val="006D2EDD"/>
  </w:style>
  <w:style w:type="character" w:customStyle="1" w:styleId="A11">
    <w:name w:val="A1"/>
    <w:uiPriority w:val="99"/>
    <w:rsid w:val="006D2EDD"/>
    <w:rPr>
      <w:rFonts w:ascii="VNI-Helve" w:hAnsi="VNI-Helve" w:cs="VNI-Helve"/>
      <w:color w:val="000000"/>
      <w:sz w:val="20"/>
      <w:szCs w:val="20"/>
    </w:rPr>
  </w:style>
  <w:style w:type="paragraph" w:customStyle="1" w:styleId="Pa17">
    <w:name w:val="Pa17"/>
    <w:basedOn w:val="Normal"/>
    <w:next w:val="Normal"/>
    <w:uiPriority w:val="99"/>
    <w:rsid w:val="006D2EDD"/>
    <w:pPr>
      <w:autoSpaceDE w:val="0"/>
      <w:autoSpaceDN w:val="0"/>
      <w:adjustRightInd w:val="0"/>
      <w:spacing w:line="241" w:lineRule="atLeast"/>
    </w:pPr>
    <w:rPr>
      <w:rFonts w:ascii="VNI-Centur" w:hAnsi="VNI-Centur" w:cs="VNI-Centur"/>
    </w:rPr>
  </w:style>
  <w:style w:type="character" w:customStyle="1" w:styleId="BookTitle1">
    <w:name w:val="Book Title1"/>
    <w:uiPriority w:val="99"/>
    <w:rsid w:val="006D2EDD"/>
    <w:rPr>
      <w:b/>
      <w:bCs/>
      <w:smallCaps/>
      <w:spacing w:val="5"/>
    </w:rPr>
  </w:style>
  <w:style w:type="paragraph" w:customStyle="1" w:styleId="ColorfulShading-Accent11">
    <w:name w:val="Colorful Shading - Accent 11"/>
    <w:hidden/>
    <w:uiPriority w:val="99"/>
    <w:rsid w:val="006D2EDD"/>
    <w:pPr>
      <w:spacing w:after="120"/>
    </w:pPr>
    <w:rPr>
      <w:rFonts w:eastAsia="MS Mincho"/>
      <w:sz w:val="24"/>
      <w:szCs w:val="24"/>
      <w:lang w:val="en-US" w:eastAsia="en-US"/>
    </w:rPr>
  </w:style>
  <w:style w:type="paragraph" w:customStyle="1" w:styleId="TOCHeading2">
    <w:name w:val="TOC Heading2"/>
    <w:basedOn w:val="Heading1"/>
    <w:next w:val="Normal"/>
    <w:uiPriority w:val="99"/>
    <w:rsid w:val="006D2EDD"/>
    <w:pPr>
      <w:keepLines/>
      <w:numPr>
        <w:numId w:val="0"/>
      </w:numPr>
      <w:pBdr>
        <w:top w:val="none" w:sz="0" w:space="0" w:color="auto"/>
      </w:pBdr>
      <w:suppressAutoHyphens w:val="0"/>
      <w:spacing w:before="480" w:after="0" w:line="276" w:lineRule="auto"/>
      <w:outlineLvl w:val="9"/>
    </w:pPr>
    <w:rPr>
      <w:rFonts w:ascii="Cambria" w:eastAsia="MS Mincho" w:hAnsi="Cambria" w:cs="Cambria"/>
      <w:smallCaps w:val="0"/>
      <w:color w:val="365F91"/>
      <w:spacing w:val="0"/>
    </w:rPr>
  </w:style>
  <w:style w:type="table" w:customStyle="1" w:styleId="Style20">
    <w:name w:val="Style2"/>
    <w:uiPriority w:val="99"/>
    <w:rsid w:val="006D2EDD"/>
    <w:rPr>
      <w:rFonts w:ascii="Cambria" w:hAnsi="Cambria" w:cs="Cambria"/>
      <w:lang w:val="en-US" w:eastAsia="en-US"/>
    </w:rPr>
    <w:tblPr>
      <w:tblCellMar>
        <w:top w:w="0" w:type="dxa"/>
        <w:left w:w="108" w:type="dxa"/>
        <w:bottom w:w="0" w:type="dxa"/>
        <w:right w:w="108" w:type="dxa"/>
      </w:tblCellMar>
    </w:tblPr>
  </w:style>
  <w:style w:type="table" w:customStyle="1" w:styleId="Style30">
    <w:name w:val="Style3"/>
    <w:uiPriority w:val="99"/>
    <w:rsid w:val="006D2EDD"/>
    <w:rPr>
      <w:rFonts w:ascii="Cambria" w:hAnsi="Cambria" w:cs="Cambria"/>
      <w:lang w:val="en-US" w:eastAsia="en-US"/>
    </w:rPr>
    <w:tblPr>
      <w:tblCellMar>
        <w:top w:w="0" w:type="dxa"/>
        <w:left w:w="108" w:type="dxa"/>
        <w:bottom w:w="0" w:type="dxa"/>
        <w:right w:w="108" w:type="dxa"/>
      </w:tblCellMar>
    </w:tblPr>
  </w:style>
  <w:style w:type="paragraph" w:customStyle="1" w:styleId="bullet">
    <w:name w:val="bullet"/>
    <w:basedOn w:val="Normal"/>
    <w:next w:val="Normal"/>
    <w:uiPriority w:val="99"/>
    <w:rsid w:val="006D2EDD"/>
    <w:pPr>
      <w:autoSpaceDE w:val="0"/>
      <w:autoSpaceDN w:val="0"/>
      <w:adjustRightInd w:val="0"/>
    </w:pPr>
    <w:rPr>
      <w:lang w:val="en-NZ"/>
    </w:rPr>
  </w:style>
  <w:style w:type="numbering" w:styleId="111111">
    <w:name w:val="Outline List 2"/>
    <w:basedOn w:val="NoList"/>
    <w:uiPriority w:val="99"/>
    <w:semiHidden/>
    <w:unhideWhenUsed/>
    <w:rsid w:val="002D5346"/>
    <w:pPr>
      <w:numPr>
        <w:numId w:val="5"/>
      </w:numPr>
    </w:pPr>
  </w:style>
  <w:style w:type="character" w:customStyle="1" w:styleId="ListParagraphChar">
    <w:name w:val="List Paragraph Char"/>
    <w:aliases w:val="List Paragraph1 Char,List Paragraph11 Char,ADB paragraph numbering Char,ADB List Paragraph Char,Recommendation Char,Bulleted List Paragraph Char,Paragraphe de liste1 Char,Numbered paragraph Char,Paragraphe de liste Char"/>
    <w:link w:val="ListParagraph"/>
    <w:uiPriority w:val="34"/>
    <w:qFormat/>
    <w:locked/>
    <w:rsid w:val="00073477"/>
    <w:rPr>
      <w:sz w:val="24"/>
      <w:szCs w:val="22"/>
      <w:lang w:eastAsia="en-US"/>
    </w:rPr>
  </w:style>
  <w:style w:type="character" w:customStyle="1" w:styleId="CommentTextChar4">
    <w:name w:val="Comment Text Char4"/>
    <w:uiPriority w:val="99"/>
    <w:semiHidden/>
    <w:locked/>
    <w:rsid w:val="006E1166"/>
    <w:rPr>
      <w:rFonts w:ascii="Arial" w:hAnsi="Arial"/>
      <w:sz w:val="22"/>
      <w:lang w:val="en-GB" w:eastAsia="en-US"/>
    </w:rPr>
  </w:style>
  <w:style w:type="paragraph" w:customStyle="1" w:styleId="xl123">
    <w:name w:val="xl123"/>
    <w:basedOn w:val="Normal"/>
    <w:rsid w:val="00F57898"/>
    <w:pPr>
      <w:pBdr>
        <w:left w:val="single" w:sz="8" w:space="0" w:color="auto"/>
      </w:pBdr>
      <w:shd w:val="clear" w:color="000000" w:fill="FFFFFF"/>
      <w:spacing w:before="100" w:beforeAutospacing="1" w:after="100" w:afterAutospacing="1"/>
      <w:textAlignment w:val="top"/>
    </w:pPr>
    <w:rPr>
      <w:sz w:val="20"/>
      <w:szCs w:val="20"/>
    </w:rPr>
  </w:style>
  <w:style w:type="paragraph" w:customStyle="1" w:styleId="xl124">
    <w:name w:val="xl124"/>
    <w:basedOn w:val="Normal"/>
    <w:rsid w:val="00F57898"/>
    <w:pPr>
      <w:shd w:val="clear" w:color="000000" w:fill="FFFFFF"/>
      <w:spacing w:before="100" w:beforeAutospacing="1" w:after="100" w:afterAutospacing="1"/>
      <w:textAlignment w:val="top"/>
    </w:pPr>
    <w:rPr>
      <w:i/>
      <w:iCs/>
      <w:sz w:val="20"/>
      <w:szCs w:val="20"/>
    </w:rPr>
  </w:style>
  <w:style w:type="paragraph" w:customStyle="1" w:styleId="xl125">
    <w:name w:val="xl125"/>
    <w:basedOn w:val="Normal"/>
    <w:rsid w:val="00F57898"/>
    <w:pPr>
      <w:pBdr>
        <w:left w:val="single" w:sz="8" w:space="0" w:color="auto"/>
      </w:pBdr>
      <w:shd w:val="clear" w:color="000000" w:fill="FFFFFF"/>
      <w:spacing w:before="100" w:beforeAutospacing="1" w:after="100" w:afterAutospacing="1"/>
      <w:textAlignment w:val="top"/>
    </w:pPr>
    <w:rPr>
      <w:b/>
      <w:bCs/>
      <w:i/>
      <w:iCs/>
      <w:sz w:val="20"/>
      <w:szCs w:val="20"/>
    </w:rPr>
  </w:style>
  <w:style w:type="paragraph" w:customStyle="1" w:styleId="xl126">
    <w:name w:val="xl126"/>
    <w:basedOn w:val="Normal"/>
    <w:rsid w:val="00F57898"/>
    <w:pPr>
      <w:pBdr>
        <w:left w:val="single" w:sz="8"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27">
    <w:name w:val="xl127"/>
    <w:basedOn w:val="Normal"/>
    <w:rsid w:val="00F57898"/>
    <w:pPr>
      <w:pBdr>
        <w:left w:val="single" w:sz="8" w:space="0" w:color="auto"/>
      </w:pBdr>
      <w:shd w:val="clear" w:color="000000" w:fill="FFFFFF"/>
      <w:spacing w:before="100" w:beforeAutospacing="1" w:after="100" w:afterAutospacing="1"/>
      <w:textAlignment w:val="top"/>
    </w:pPr>
    <w:rPr>
      <w:b/>
      <w:bCs/>
      <w:sz w:val="20"/>
      <w:szCs w:val="20"/>
    </w:rPr>
  </w:style>
  <w:style w:type="paragraph" w:customStyle="1" w:styleId="xl128">
    <w:name w:val="xl128"/>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129">
    <w:name w:val="xl129"/>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30">
    <w:name w:val="xl130"/>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31">
    <w:name w:val="xl131"/>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32">
    <w:name w:val="xl132"/>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Normal"/>
    <w:rsid w:val="00F57898"/>
    <w:pPr>
      <w:shd w:val="clear" w:color="000000" w:fill="FFFFFF"/>
      <w:spacing w:before="100" w:beforeAutospacing="1" w:after="100" w:afterAutospacing="1"/>
    </w:pPr>
    <w:rPr>
      <w:sz w:val="20"/>
      <w:szCs w:val="20"/>
    </w:rPr>
  </w:style>
  <w:style w:type="paragraph" w:customStyle="1" w:styleId="xl134">
    <w:name w:val="xl134"/>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35">
    <w:name w:val="xl135"/>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6">
    <w:name w:val="xl136"/>
    <w:basedOn w:val="Normal"/>
    <w:rsid w:val="00F57898"/>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8">
    <w:name w:val="xl138"/>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style>
  <w:style w:type="paragraph" w:customStyle="1" w:styleId="xl140">
    <w:name w:val="xl140"/>
    <w:basedOn w:val="Normal"/>
    <w:rsid w:val="00F57898"/>
    <w:pPr>
      <w:shd w:val="clear" w:color="000000" w:fill="FFFFFF"/>
      <w:spacing w:before="100" w:beforeAutospacing="1" w:after="100" w:afterAutospacing="1"/>
      <w:textAlignment w:val="center"/>
    </w:pPr>
    <w:rPr>
      <w:b/>
      <w:bCs/>
      <w:sz w:val="20"/>
      <w:szCs w:val="20"/>
    </w:rPr>
  </w:style>
  <w:style w:type="paragraph" w:customStyle="1" w:styleId="xl141">
    <w:name w:val="xl141"/>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2">
    <w:name w:val="xl142"/>
    <w:basedOn w:val="Normal"/>
    <w:rsid w:val="00F57898"/>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143">
    <w:name w:val="xl143"/>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44">
    <w:name w:val="xl144"/>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45">
    <w:name w:val="xl145"/>
    <w:basedOn w:val="Normal"/>
    <w:rsid w:val="00F57898"/>
    <w:pPr>
      <w:shd w:val="clear" w:color="000000" w:fill="FFFFFF"/>
      <w:spacing w:before="100" w:beforeAutospacing="1" w:after="100" w:afterAutospacing="1"/>
      <w:textAlignment w:val="center"/>
    </w:pPr>
    <w:rPr>
      <w:b/>
      <w:bCs/>
      <w:i/>
      <w:iCs/>
      <w:sz w:val="20"/>
      <w:szCs w:val="20"/>
    </w:rPr>
  </w:style>
  <w:style w:type="paragraph" w:customStyle="1" w:styleId="xl146">
    <w:name w:val="xl146"/>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sz w:val="20"/>
      <w:szCs w:val="20"/>
    </w:rPr>
  </w:style>
  <w:style w:type="paragraph" w:customStyle="1" w:styleId="xl147">
    <w:name w:val="xl147"/>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48">
    <w:name w:val="xl148"/>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0"/>
      <w:szCs w:val="20"/>
    </w:rPr>
  </w:style>
  <w:style w:type="paragraph" w:customStyle="1" w:styleId="xl149">
    <w:name w:val="xl149"/>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50">
    <w:name w:val="xl150"/>
    <w:basedOn w:val="Normal"/>
    <w:rsid w:val="00F57898"/>
    <w:pPr>
      <w:pBdr>
        <w:top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151">
    <w:name w:val="xl151"/>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0"/>
      <w:szCs w:val="20"/>
    </w:rPr>
  </w:style>
  <w:style w:type="paragraph" w:customStyle="1" w:styleId="xl152">
    <w:name w:val="xl152"/>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153">
    <w:name w:val="xl153"/>
    <w:basedOn w:val="Normal"/>
    <w:rsid w:val="00F57898"/>
    <w:pPr>
      <w:pBdr>
        <w:bottom w:val="single" w:sz="4" w:space="0" w:color="auto"/>
        <w:right w:val="single" w:sz="4" w:space="0" w:color="auto"/>
      </w:pBdr>
      <w:shd w:val="clear" w:color="000000" w:fill="FFFFFF"/>
      <w:spacing w:before="100" w:beforeAutospacing="1" w:after="100" w:afterAutospacing="1"/>
      <w:jc w:val="center"/>
      <w:textAlignment w:val="top"/>
    </w:pPr>
    <w:rPr>
      <w:i/>
      <w:iCs/>
      <w:sz w:val="20"/>
      <w:szCs w:val="20"/>
    </w:rPr>
  </w:style>
  <w:style w:type="paragraph" w:customStyle="1" w:styleId="xl154">
    <w:name w:val="xl154"/>
    <w:basedOn w:val="Normal"/>
    <w:rsid w:val="00F57898"/>
    <w:pP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0"/>
      <w:szCs w:val="20"/>
    </w:rPr>
  </w:style>
  <w:style w:type="paragraph" w:customStyle="1" w:styleId="xl156">
    <w:name w:val="xl156"/>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57">
    <w:name w:val="xl157"/>
    <w:basedOn w:val="Normal"/>
    <w:rsid w:val="00F5789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sz w:val="20"/>
      <w:szCs w:val="20"/>
    </w:rPr>
  </w:style>
  <w:style w:type="paragraph" w:customStyle="1" w:styleId="xl158">
    <w:name w:val="xl158"/>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59">
    <w:name w:val="xl159"/>
    <w:basedOn w:val="Normal"/>
    <w:rsid w:val="00F57898"/>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60">
    <w:name w:val="xl160"/>
    <w:basedOn w:val="Normal"/>
    <w:rsid w:val="00F57898"/>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61">
    <w:name w:val="xl161"/>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62">
    <w:name w:val="xl162"/>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63">
    <w:name w:val="xl163"/>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64">
    <w:name w:val="xl164"/>
    <w:basedOn w:val="Normal"/>
    <w:rsid w:val="00F57898"/>
    <w:pPr>
      <w:pBdr>
        <w:left w:val="single" w:sz="8" w:space="0" w:color="auto"/>
        <w:right w:val="single" w:sz="4" w:space="0" w:color="auto"/>
      </w:pBdr>
      <w:shd w:val="clear" w:color="000000" w:fill="FFFFFF"/>
      <w:spacing w:before="100" w:beforeAutospacing="1" w:after="100" w:afterAutospacing="1"/>
    </w:pPr>
    <w:rPr>
      <w:i/>
      <w:iCs/>
      <w:sz w:val="20"/>
      <w:szCs w:val="20"/>
    </w:rPr>
  </w:style>
  <w:style w:type="paragraph" w:customStyle="1" w:styleId="xl165">
    <w:name w:val="xl165"/>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0"/>
      <w:szCs w:val="20"/>
    </w:rPr>
  </w:style>
  <w:style w:type="paragraph" w:customStyle="1" w:styleId="xl166">
    <w:name w:val="xl166"/>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0"/>
      <w:szCs w:val="20"/>
    </w:rPr>
  </w:style>
  <w:style w:type="paragraph" w:customStyle="1" w:styleId="xl167">
    <w:name w:val="xl167"/>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0"/>
      <w:szCs w:val="20"/>
    </w:rPr>
  </w:style>
  <w:style w:type="paragraph" w:customStyle="1" w:styleId="xl168">
    <w:name w:val="xl168"/>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69">
    <w:name w:val="xl169"/>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0">
    <w:name w:val="xl170"/>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71">
    <w:name w:val="xl171"/>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72">
    <w:name w:val="xl172"/>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73">
    <w:name w:val="xl173"/>
    <w:basedOn w:val="Normal"/>
    <w:rsid w:val="00F57898"/>
    <w:pPr>
      <w:shd w:val="clear" w:color="000000" w:fill="FFFFFF"/>
      <w:spacing w:before="100" w:beforeAutospacing="1" w:after="100" w:afterAutospacing="1"/>
      <w:jc w:val="right"/>
      <w:textAlignment w:val="center"/>
    </w:pPr>
    <w:rPr>
      <w:sz w:val="20"/>
      <w:szCs w:val="20"/>
    </w:rPr>
  </w:style>
  <w:style w:type="paragraph" w:customStyle="1" w:styleId="xl174">
    <w:name w:val="xl174"/>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75">
    <w:name w:val="xl175"/>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76">
    <w:name w:val="xl176"/>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77">
    <w:name w:val="xl177"/>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78">
    <w:name w:val="xl178"/>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179">
    <w:name w:val="xl179"/>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80">
    <w:name w:val="xl180"/>
    <w:basedOn w:val="Normal"/>
    <w:rsid w:val="00F5789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20"/>
      <w:szCs w:val="20"/>
    </w:rPr>
  </w:style>
  <w:style w:type="paragraph" w:customStyle="1" w:styleId="xl181">
    <w:name w:val="xl181"/>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2">
    <w:name w:val="xl182"/>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3">
    <w:name w:val="xl183"/>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style>
  <w:style w:type="paragraph" w:customStyle="1" w:styleId="xl184">
    <w:name w:val="xl184"/>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185">
    <w:name w:val="xl185"/>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6">
    <w:name w:val="xl186"/>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8">
    <w:name w:val="xl188"/>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9">
    <w:name w:val="xl189"/>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90">
    <w:name w:val="xl190"/>
    <w:basedOn w:val="Normal"/>
    <w:rsid w:val="00F57898"/>
    <w:pPr>
      <w:shd w:val="clear" w:color="000000" w:fill="FFFFFF"/>
      <w:spacing w:before="100" w:beforeAutospacing="1" w:after="100" w:afterAutospacing="1"/>
      <w:jc w:val="right"/>
      <w:textAlignment w:val="center"/>
    </w:pPr>
  </w:style>
  <w:style w:type="paragraph" w:customStyle="1" w:styleId="xl191">
    <w:name w:val="xl191"/>
    <w:basedOn w:val="Normal"/>
    <w:rsid w:val="00F5789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20"/>
      <w:szCs w:val="20"/>
    </w:rPr>
  </w:style>
  <w:style w:type="paragraph" w:customStyle="1" w:styleId="xl192">
    <w:name w:val="xl192"/>
    <w:basedOn w:val="Normal"/>
    <w:rsid w:val="00F57898"/>
    <w:pPr>
      <w:pBdr>
        <w:top w:val="single" w:sz="4" w:space="0" w:color="auto"/>
        <w:right w:val="single" w:sz="4" w:space="0" w:color="auto"/>
      </w:pBdr>
      <w:shd w:val="clear" w:color="000000" w:fill="FFFFFF"/>
      <w:spacing w:before="100" w:beforeAutospacing="1" w:after="100" w:afterAutospacing="1"/>
      <w:jc w:val="right"/>
      <w:textAlignment w:val="top"/>
    </w:pPr>
    <w:rPr>
      <w:i/>
      <w:iCs/>
      <w:sz w:val="20"/>
      <w:szCs w:val="20"/>
    </w:rPr>
  </w:style>
  <w:style w:type="paragraph" w:customStyle="1" w:styleId="xl193">
    <w:name w:val="xl193"/>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sz w:val="20"/>
      <w:szCs w:val="20"/>
    </w:rPr>
  </w:style>
  <w:style w:type="paragraph" w:customStyle="1" w:styleId="xl194">
    <w:name w:val="xl194"/>
    <w:basedOn w:val="Normal"/>
    <w:rsid w:val="00F57898"/>
    <w:pPr>
      <w:pBdr>
        <w:bottom w:val="single" w:sz="4" w:space="0" w:color="auto"/>
        <w:right w:val="single" w:sz="4" w:space="0" w:color="auto"/>
      </w:pBdr>
      <w:shd w:val="clear" w:color="000000" w:fill="FFFFFF"/>
      <w:spacing w:before="100" w:beforeAutospacing="1" w:after="100" w:afterAutospacing="1"/>
      <w:jc w:val="right"/>
      <w:textAlignment w:val="top"/>
    </w:pPr>
    <w:rPr>
      <w:i/>
      <w:iCs/>
      <w:sz w:val="20"/>
      <w:szCs w:val="20"/>
    </w:rPr>
  </w:style>
  <w:style w:type="paragraph" w:customStyle="1" w:styleId="xl195">
    <w:name w:val="xl195"/>
    <w:basedOn w:val="Normal"/>
    <w:rsid w:val="00F57898"/>
    <w:pPr>
      <w:pBdr>
        <w:left w:val="single" w:sz="8"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196">
    <w:name w:val="xl196"/>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20"/>
      <w:szCs w:val="20"/>
    </w:rPr>
  </w:style>
  <w:style w:type="paragraph" w:customStyle="1" w:styleId="xl197">
    <w:name w:val="xl197"/>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sz w:val="20"/>
      <w:szCs w:val="20"/>
    </w:rPr>
  </w:style>
  <w:style w:type="paragraph" w:customStyle="1" w:styleId="xl198">
    <w:name w:val="xl198"/>
    <w:basedOn w:val="Normal"/>
    <w:rsid w:val="00F57898"/>
    <w:pPr>
      <w:pBdr>
        <w:left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199">
    <w:name w:val="xl199"/>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20"/>
      <w:szCs w:val="20"/>
    </w:rPr>
  </w:style>
  <w:style w:type="paragraph" w:customStyle="1" w:styleId="xl200">
    <w:name w:val="xl200"/>
    <w:basedOn w:val="Normal"/>
    <w:rsid w:val="00F5789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sz w:val="20"/>
      <w:szCs w:val="20"/>
    </w:rPr>
  </w:style>
  <w:style w:type="paragraph" w:customStyle="1" w:styleId="xl201">
    <w:name w:val="xl201"/>
    <w:basedOn w:val="Normal"/>
    <w:rsid w:val="00F57898"/>
    <w:pPr>
      <w:shd w:val="clear" w:color="000000" w:fill="FFFFFF"/>
      <w:spacing w:before="100" w:beforeAutospacing="1" w:after="100" w:afterAutospacing="1"/>
    </w:pPr>
    <w:rPr>
      <w:b/>
      <w:bCs/>
      <w:i/>
      <w:iCs/>
      <w:sz w:val="20"/>
      <w:szCs w:val="20"/>
    </w:rPr>
  </w:style>
  <w:style w:type="paragraph" w:customStyle="1" w:styleId="xl202">
    <w:name w:val="xl202"/>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i/>
      <w:iCs/>
      <w:sz w:val="20"/>
      <w:szCs w:val="20"/>
    </w:rPr>
  </w:style>
  <w:style w:type="paragraph" w:customStyle="1" w:styleId="xl203">
    <w:name w:val="xl203"/>
    <w:basedOn w:val="Normal"/>
    <w:rsid w:val="00F57898"/>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i/>
      <w:iCs/>
      <w:sz w:val="20"/>
      <w:szCs w:val="20"/>
    </w:rPr>
  </w:style>
  <w:style w:type="paragraph" w:customStyle="1" w:styleId="xl204">
    <w:name w:val="xl204"/>
    <w:basedOn w:val="Normal"/>
    <w:rsid w:val="00F5789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205">
    <w:name w:val="xl205"/>
    <w:basedOn w:val="Normal"/>
    <w:rsid w:val="00F57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0"/>
      <w:szCs w:val="20"/>
    </w:rPr>
  </w:style>
  <w:style w:type="paragraph" w:customStyle="1" w:styleId="xl206">
    <w:name w:val="xl206"/>
    <w:basedOn w:val="Normal"/>
    <w:rsid w:val="00F57898"/>
    <w:pPr>
      <w:pBdr>
        <w:left w:val="single" w:sz="8"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07">
    <w:name w:val="xl207"/>
    <w:basedOn w:val="Normal"/>
    <w:rsid w:val="00F57898"/>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i/>
      <w:iCs/>
      <w:sz w:val="20"/>
      <w:szCs w:val="20"/>
    </w:rPr>
  </w:style>
  <w:style w:type="paragraph" w:customStyle="1" w:styleId="xl208">
    <w:name w:val="xl208"/>
    <w:basedOn w:val="Normal"/>
    <w:rsid w:val="00F5789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0"/>
      <w:szCs w:val="20"/>
    </w:rPr>
  </w:style>
  <w:style w:type="paragraph" w:customStyle="1" w:styleId="xl209">
    <w:name w:val="xl209"/>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sz w:val="20"/>
      <w:szCs w:val="20"/>
    </w:rPr>
  </w:style>
  <w:style w:type="paragraph" w:customStyle="1" w:styleId="xl210">
    <w:name w:val="xl210"/>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sz w:val="20"/>
      <w:szCs w:val="20"/>
    </w:rPr>
  </w:style>
  <w:style w:type="paragraph" w:customStyle="1" w:styleId="xl211">
    <w:name w:val="xl211"/>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b/>
      <w:bCs/>
      <w:sz w:val="20"/>
      <w:szCs w:val="20"/>
    </w:rPr>
  </w:style>
  <w:style w:type="paragraph" w:customStyle="1" w:styleId="xl212">
    <w:name w:val="xl212"/>
    <w:basedOn w:val="Normal"/>
    <w:rsid w:val="00F57898"/>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center"/>
    </w:pPr>
    <w:rPr>
      <w:b/>
      <w:bCs/>
    </w:rPr>
  </w:style>
  <w:style w:type="paragraph" w:customStyle="1" w:styleId="xl213">
    <w:name w:val="xl213"/>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sz w:val="20"/>
      <w:szCs w:val="20"/>
    </w:rPr>
  </w:style>
  <w:style w:type="paragraph" w:customStyle="1" w:styleId="xl214">
    <w:name w:val="xl214"/>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b/>
      <w:bCs/>
      <w:sz w:val="20"/>
      <w:szCs w:val="20"/>
    </w:rPr>
  </w:style>
  <w:style w:type="paragraph" w:customStyle="1" w:styleId="xl215">
    <w:name w:val="xl215"/>
    <w:basedOn w:val="Normal"/>
    <w:rsid w:val="00F57898"/>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center"/>
    </w:pPr>
    <w:rPr>
      <w:sz w:val="20"/>
      <w:szCs w:val="20"/>
    </w:rPr>
  </w:style>
  <w:style w:type="paragraph" w:customStyle="1" w:styleId="xl216">
    <w:name w:val="xl216"/>
    <w:basedOn w:val="Normal"/>
    <w:rsid w:val="00F57898"/>
    <w:pPr>
      <w:pBdr>
        <w:top w:val="single" w:sz="4" w:space="0" w:color="auto"/>
        <w:left w:val="single" w:sz="4" w:space="0" w:color="auto"/>
        <w:bottom w:val="single" w:sz="4" w:space="0" w:color="auto"/>
      </w:pBdr>
      <w:shd w:val="clear" w:color="000000" w:fill="C2D69A"/>
      <w:spacing w:before="100" w:beforeAutospacing="1" w:after="100" w:afterAutospacing="1"/>
      <w:jc w:val="right"/>
      <w:textAlignment w:val="center"/>
    </w:pPr>
  </w:style>
  <w:style w:type="paragraph" w:customStyle="1" w:styleId="xl217">
    <w:name w:val="xl217"/>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right"/>
      <w:textAlignment w:val="center"/>
    </w:pPr>
    <w:rPr>
      <w:b/>
      <w:bCs/>
      <w:sz w:val="20"/>
      <w:szCs w:val="20"/>
    </w:rPr>
  </w:style>
  <w:style w:type="paragraph" w:customStyle="1" w:styleId="xl218">
    <w:name w:val="xl218"/>
    <w:basedOn w:val="Normal"/>
    <w:rsid w:val="00F57898"/>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center"/>
    </w:pPr>
    <w:rPr>
      <w:b/>
      <w:bCs/>
      <w:sz w:val="20"/>
      <w:szCs w:val="20"/>
    </w:rPr>
  </w:style>
  <w:style w:type="paragraph" w:customStyle="1" w:styleId="xl219">
    <w:name w:val="xl219"/>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0"/>
      <w:szCs w:val="20"/>
    </w:rPr>
  </w:style>
  <w:style w:type="paragraph" w:customStyle="1" w:styleId="xl220">
    <w:name w:val="xl220"/>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b/>
      <w:bCs/>
      <w:sz w:val="20"/>
      <w:szCs w:val="20"/>
    </w:rPr>
  </w:style>
  <w:style w:type="paragraph" w:customStyle="1" w:styleId="xl221">
    <w:name w:val="xl221"/>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0"/>
      <w:szCs w:val="20"/>
    </w:rPr>
  </w:style>
  <w:style w:type="paragraph" w:customStyle="1" w:styleId="xl222">
    <w:name w:val="xl222"/>
    <w:basedOn w:val="Normal"/>
    <w:rsid w:val="00F57898"/>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center"/>
    </w:pPr>
    <w:rPr>
      <w:b/>
      <w:bCs/>
    </w:rPr>
  </w:style>
  <w:style w:type="paragraph" w:customStyle="1" w:styleId="xl223">
    <w:name w:val="xl223"/>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0"/>
      <w:szCs w:val="20"/>
    </w:rPr>
  </w:style>
  <w:style w:type="paragraph" w:customStyle="1" w:styleId="xl224">
    <w:name w:val="xl224"/>
    <w:basedOn w:val="Normal"/>
    <w:rsid w:val="00F57898"/>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right"/>
      <w:textAlignment w:val="center"/>
    </w:pPr>
    <w:rPr>
      <w:b/>
      <w:bCs/>
      <w:sz w:val="20"/>
      <w:szCs w:val="20"/>
    </w:rPr>
  </w:style>
  <w:style w:type="paragraph" w:customStyle="1" w:styleId="xl225">
    <w:name w:val="xl225"/>
    <w:basedOn w:val="Normal"/>
    <w:rsid w:val="00F57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rPr>
  </w:style>
  <w:style w:type="paragraph" w:customStyle="1" w:styleId="xl226">
    <w:name w:val="xl226"/>
    <w:basedOn w:val="Normal"/>
    <w:rsid w:val="00F57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27">
    <w:name w:val="xl227"/>
    <w:basedOn w:val="Normal"/>
    <w:rsid w:val="00F57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rPr>
  </w:style>
  <w:style w:type="paragraph" w:customStyle="1" w:styleId="xl228">
    <w:name w:val="xl228"/>
    <w:basedOn w:val="Normal"/>
    <w:rsid w:val="00F57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29">
    <w:name w:val="xl229"/>
    <w:basedOn w:val="Normal"/>
    <w:rsid w:val="00F5789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30">
    <w:name w:val="xl230"/>
    <w:basedOn w:val="Normal"/>
    <w:rsid w:val="00F5789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31">
    <w:name w:val="xl231"/>
    <w:basedOn w:val="Normal"/>
    <w:rsid w:val="00F5789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32">
    <w:name w:val="xl232"/>
    <w:basedOn w:val="Normal"/>
    <w:rsid w:val="00F5789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233">
    <w:name w:val="xl233"/>
    <w:basedOn w:val="Normal"/>
    <w:rsid w:val="00F578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sz w:val="20"/>
      <w:szCs w:val="20"/>
    </w:rPr>
  </w:style>
  <w:style w:type="paragraph" w:customStyle="1" w:styleId="xl234">
    <w:name w:val="xl234"/>
    <w:basedOn w:val="Normal"/>
    <w:rsid w:val="00F578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235">
    <w:name w:val="xl235"/>
    <w:basedOn w:val="Normal"/>
    <w:rsid w:val="00F578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236">
    <w:name w:val="xl236"/>
    <w:basedOn w:val="Normal"/>
    <w:rsid w:val="00F578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37">
    <w:name w:val="xl237"/>
    <w:basedOn w:val="Normal"/>
    <w:rsid w:val="00F578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238">
    <w:name w:val="xl238"/>
    <w:basedOn w:val="Normal"/>
    <w:rsid w:val="00F57898"/>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239">
    <w:name w:val="xl239"/>
    <w:basedOn w:val="Normal"/>
    <w:rsid w:val="00F57898"/>
    <w:pPr>
      <w:pBdr>
        <w:top w:val="single" w:sz="4" w:space="0" w:color="auto"/>
        <w:left w:val="single" w:sz="4" w:space="0" w:color="auto"/>
        <w:bottom w:val="single" w:sz="4" w:space="0" w:color="auto"/>
      </w:pBdr>
      <w:shd w:val="clear" w:color="000000" w:fill="00B0F0"/>
      <w:spacing w:before="100" w:beforeAutospacing="1" w:after="100" w:afterAutospacing="1"/>
      <w:jc w:val="right"/>
      <w:textAlignment w:val="center"/>
    </w:pPr>
  </w:style>
  <w:style w:type="paragraph" w:customStyle="1" w:styleId="xl240">
    <w:name w:val="xl240"/>
    <w:basedOn w:val="Normal"/>
    <w:rsid w:val="00F57898"/>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1">
    <w:name w:val="xl241"/>
    <w:basedOn w:val="Normal"/>
    <w:rsid w:val="00F57898"/>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2">
    <w:name w:val="xl242"/>
    <w:basedOn w:val="Normal"/>
    <w:rsid w:val="00F57898"/>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Normal"/>
    <w:rsid w:val="00F578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Normal"/>
    <w:rsid w:val="00F57898"/>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5">
    <w:name w:val="xl245"/>
    <w:basedOn w:val="Normal"/>
    <w:rsid w:val="00F57898"/>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6">
    <w:name w:val="xl246"/>
    <w:basedOn w:val="Normal"/>
    <w:rsid w:val="00F57898"/>
    <w:pPr>
      <w:pBdr>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7">
    <w:name w:val="xl247"/>
    <w:basedOn w:val="Normal"/>
    <w:rsid w:val="00F578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8">
    <w:name w:val="xl248"/>
    <w:basedOn w:val="Normal"/>
    <w:rsid w:val="00F57898"/>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9">
    <w:name w:val="xl249"/>
    <w:basedOn w:val="Normal"/>
    <w:rsid w:val="00F578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0">
    <w:name w:val="xl250"/>
    <w:basedOn w:val="Normal"/>
    <w:rsid w:val="00F57898"/>
    <w:pPr>
      <w:pBdr>
        <w:top w:val="single" w:sz="8"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1">
    <w:name w:val="xl251"/>
    <w:basedOn w:val="Normal"/>
    <w:rsid w:val="00F5789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2">
    <w:name w:val="xl252"/>
    <w:basedOn w:val="Normal"/>
    <w:rsid w:val="00F57898"/>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3">
    <w:name w:val="xl253"/>
    <w:basedOn w:val="Normal"/>
    <w:rsid w:val="00F578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4">
    <w:name w:val="xl254"/>
    <w:basedOn w:val="Normal"/>
    <w:rsid w:val="00F578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5">
    <w:name w:val="xl255"/>
    <w:basedOn w:val="Normal"/>
    <w:rsid w:val="00F57898"/>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6">
    <w:name w:val="xl256"/>
    <w:basedOn w:val="Normal"/>
    <w:rsid w:val="00F578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7">
    <w:name w:val="xl257"/>
    <w:basedOn w:val="Normal"/>
    <w:rsid w:val="00F57898"/>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8">
    <w:name w:val="xl258"/>
    <w:basedOn w:val="Normal"/>
    <w:rsid w:val="00F5789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59">
    <w:name w:val="xl259"/>
    <w:basedOn w:val="Normal"/>
    <w:rsid w:val="00F5789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0">
    <w:name w:val="xl260"/>
    <w:basedOn w:val="Normal"/>
    <w:rsid w:val="00F5789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1">
    <w:name w:val="xl261"/>
    <w:basedOn w:val="Normal"/>
    <w:rsid w:val="00F5789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2">
    <w:name w:val="xl262"/>
    <w:basedOn w:val="Normal"/>
    <w:rsid w:val="00F57898"/>
    <w:pPr>
      <w:pBdr>
        <w:top w:val="single" w:sz="4" w:space="0" w:color="auto"/>
        <w:left w:val="single" w:sz="4" w:space="0" w:color="auto"/>
        <w:bottom w:val="single" w:sz="4" w:space="0" w:color="auto"/>
      </w:pBdr>
      <w:shd w:val="clear" w:color="000000" w:fill="C2D69A"/>
      <w:spacing w:before="100" w:beforeAutospacing="1" w:after="100" w:afterAutospacing="1"/>
      <w:textAlignment w:val="center"/>
    </w:pPr>
    <w:rPr>
      <w:b/>
      <w:bCs/>
      <w:sz w:val="20"/>
      <w:szCs w:val="20"/>
    </w:rPr>
  </w:style>
  <w:style w:type="paragraph" w:customStyle="1" w:styleId="xl263">
    <w:name w:val="xl263"/>
    <w:basedOn w:val="Normal"/>
    <w:rsid w:val="00F57898"/>
    <w:pPr>
      <w:pBdr>
        <w:top w:val="single" w:sz="4" w:space="0" w:color="auto"/>
        <w:bottom w:val="single" w:sz="4" w:space="0" w:color="auto"/>
      </w:pBdr>
      <w:shd w:val="clear" w:color="000000" w:fill="C2D69A"/>
      <w:spacing w:before="100" w:beforeAutospacing="1" w:after="100" w:afterAutospacing="1"/>
      <w:textAlignment w:val="center"/>
    </w:pPr>
    <w:rPr>
      <w:b/>
      <w:bCs/>
      <w:sz w:val="20"/>
      <w:szCs w:val="20"/>
    </w:rPr>
  </w:style>
  <w:style w:type="paragraph" w:customStyle="1" w:styleId="xl264">
    <w:name w:val="xl264"/>
    <w:basedOn w:val="Normal"/>
    <w:rsid w:val="00F57898"/>
    <w:pPr>
      <w:pBdr>
        <w:top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0"/>
      <w:szCs w:val="20"/>
    </w:rPr>
  </w:style>
  <w:style w:type="character" w:customStyle="1" w:styleId="Heading2Char2">
    <w:name w:val="Heading 2 Char2"/>
    <w:uiPriority w:val="99"/>
    <w:locked/>
    <w:rsid w:val="00D558ED"/>
    <w:rPr>
      <w:rFonts w:ascii="Arial" w:hAnsi="Arial" w:cs="Arial"/>
      <w:b/>
      <w:bCs/>
      <w:lang w:val="en-GB"/>
    </w:rPr>
  </w:style>
  <w:style w:type="character" w:customStyle="1" w:styleId="highlight">
    <w:name w:val="highlight"/>
    <w:basedOn w:val="DefaultParagraphFont"/>
    <w:rsid w:val="0092004A"/>
  </w:style>
  <w:style w:type="paragraph" w:customStyle="1" w:styleId="BullNOrrm">
    <w:name w:val="Bull NOrrm"/>
    <w:basedOn w:val="Normal"/>
    <w:link w:val="BullNOrrmChar"/>
    <w:qFormat/>
    <w:rsid w:val="00081451"/>
    <w:pPr>
      <w:numPr>
        <w:numId w:val="12"/>
      </w:numPr>
      <w:spacing w:before="60" w:after="120" w:line="320" w:lineRule="exact"/>
    </w:pPr>
    <w:rPr>
      <w:sz w:val="28"/>
    </w:rPr>
  </w:style>
  <w:style w:type="character" w:customStyle="1" w:styleId="BullNOrrmChar">
    <w:name w:val="Bull NOrrm Char"/>
    <w:link w:val="BullNOrrm"/>
    <w:rsid w:val="00081451"/>
    <w:rPr>
      <w:sz w:val="28"/>
      <w:szCs w:val="24"/>
      <w:lang w:eastAsia="en-US"/>
    </w:rPr>
  </w:style>
  <w:style w:type="paragraph" w:customStyle="1" w:styleId="YdSCVPIF">
    <w:name w:val="YdS CV PIF"/>
    <w:basedOn w:val="ListParagraph"/>
    <w:link w:val="YdSCVPIFChar"/>
    <w:qFormat/>
    <w:rsid w:val="00C7391A"/>
    <w:pPr>
      <w:tabs>
        <w:tab w:val="left" w:pos="426"/>
      </w:tabs>
      <w:autoSpaceDE w:val="0"/>
      <w:autoSpaceDN w:val="0"/>
      <w:adjustRightInd w:val="0"/>
      <w:ind w:left="630" w:hanging="360"/>
      <w:contextualSpacing/>
    </w:pPr>
    <w:rPr>
      <w:rFonts w:eastAsia="SimSun"/>
      <w:noProof/>
      <w:color w:val="7030A0"/>
      <w:szCs w:val="18"/>
    </w:rPr>
  </w:style>
  <w:style w:type="character" w:customStyle="1" w:styleId="YdSCVPIFChar">
    <w:name w:val="YdS CV PIF Char"/>
    <w:basedOn w:val="DefaultParagraphFont"/>
    <w:link w:val="YdSCVPIF"/>
    <w:rsid w:val="00C7391A"/>
    <w:rPr>
      <w:rFonts w:eastAsia="SimSun"/>
      <w:noProof/>
      <w:color w:val="7030A0"/>
      <w:sz w:val="22"/>
      <w:szCs w:val="18"/>
      <w:lang w:eastAsia="en-US"/>
    </w:rPr>
  </w:style>
  <w:style w:type="paragraph" w:customStyle="1" w:styleId="Output">
    <w:name w:val="Output"/>
    <w:basedOn w:val="Para0"/>
    <w:link w:val="OutputChar"/>
    <w:qFormat/>
    <w:rsid w:val="001E70F1"/>
    <w:pPr>
      <w:spacing w:before="0" w:after="0"/>
    </w:pPr>
    <w:rPr>
      <w:rFonts w:cs="Arial"/>
      <w:b/>
      <w:noProof w:val="0"/>
    </w:rPr>
  </w:style>
  <w:style w:type="character" w:customStyle="1" w:styleId="OutputChar">
    <w:name w:val="Output Char"/>
    <w:basedOn w:val="ParaChar"/>
    <w:link w:val="Output"/>
    <w:rsid w:val="001E70F1"/>
    <w:rPr>
      <w:rFonts w:eastAsia="Times New Roman" w:cs="Arial"/>
      <w:b/>
      <w:noProof/>
      <w:sz w:val="24"/>
      <w:szCs w:val="24"/>
      <w:lang w:val="en-US" w:eastAsia="en-US"/>
    </w:rPr>
  </w:style>
  <w:style w:type="paragraph" w:customStyle="1" w:styleId="Heading1ABS">
    <w:name w:val="Heading 1_ABS"/>
    <w:basedOn w:val="Normal"/>
    <w:link w:val="Heading1ABSChar"/>
    <w:qFormat/>
    <w:rsid w:val="00DC1F4C"/>
    <w:pPr>
      <w:keepNext/>
      <w:pBdr>
        <w:top w:val="single" w:sz="4" w:space="10" w:color="auto"/>
        <w:left w:val="single" w:sz="4" w:space="4" w:color="auto"/>
        <w:bottom w:val="single" w:sz="4" w:space="10" w:color="auto"/>
        <w:right w:val="single" w:sz="4" w:space="4" w:color="auto"/>
      </w:pBdr>
      <w:shd w:val="clear" w:color="auto" w:fill="DDD9C3"/>
      <w:spacing w:before="200" w:after="200"/>
      <w:jc w:val="center"/>
      <w:outlineLvl w:val="0"/>
    </w:pPr>
    <w:rPr>
      <w:b/>
      <w:bCs/>
      <w:sz w:val="32"/>
    </w:rPr>
  </w:style>
  <w:style w:type="character" w:customStyle="1" w:styleId="Heading1ABSChar">
    <w:name w:val="Heading 1_ABS Char"/>
    <w:link w:val="Heading1ABS"/>
    <w:rsid w:val="00DC1F4C"/>
    <w:rPr>
      <w:b/>
      <w:bCs/>
      <w:sz w:val="32"/>
      <w:szCs w:val="24"/>
      <w:shd w:val="clear" w:color="auto" w:fill="DDD9C3"/>
      <w:lang w:eastAsia="en-US"/>
    </w:rPr>
  </w:style>
  <w:style w:type="character" w:customStyle="1" w:styleId="Heading4ABSChar">
    <w:name w:val="Heading 4_ABS Char"/>
    <w:basedOn w:val="DefaultParagraphFont"/>
    <w:link w:val="Heading4ABS"/>
    <w:locked/>
    <w:rsid w:val="000F5533"/>
    <w:rPr>
      <w:b/>
      <w:bCs/>
      <w:i/>
      <w:sz w:val="24"/>
      <w:szCs w:val="24"/>
    </w:rPr>
  </w:style>
  <w:style w:type="paragraph" w:customStyle="1" w:styleId="Heading4ABS">
    <w:name w:val="Heading 4_ABS"/>
    <w:basedOn w:val="Normal"/>
    <w:link w:val="Heading4ABSChar"/>
    <w:qFormat/>
    <w:rsid w:val="000F5533"/>
    <w:pPr>
      <w:keepNext/>
      <w:outlineLvl w:val="3"/>
    </w:pPr>
    <w:rPr>
      <w:b/>
      <w:bCs/>
      <w:i/>
      <w:lang w:eastAsia="en-GB"/>
    </w:rPr>
  </w:style>
  <w:style w:type="character" w:customStyle="1" w:styleId="SubsuboutputChar">
    <w:name w:val="Subsuboutput Char"/>
    <w:basedOn w:val="DefaultParagraphFont"/>
    <w:link w:val="Subsuboutput"/>
    <w:locked/>
    <w:rsid w:val="00C82F33"/>
    <w:rPr>
      <w:rFonts w:ascii="Arial" w:hAnsi="Arial" w:cs="Arial"/>
      <w:sz w:val="24"/>
      <w:szCs w:val="24"/>
    </w:rPr>
  </w:style>
  <w:style w:type="paragraph" w:customStyle="1" w:styleId="Subsuboutput">
    <w:name w:val="Subsuboutput"/>
    <w:basedOn w:val="Normal"/>
    <w:link w:val="SubsuboutputChar"/>
    <w:qFormat/>
    <w:rsid w:val="00C82F33"/>
    <w:rPr>
      <w:lang w:eastAsia="en-GB"/>
    </w:rPr>
  </w:style>
  <w:style w:type="paragraph" w:customStyle="1" w:styleId="StyleHeading2H2h2h21CharTimesNewRoman">
    <w:name w:val="Style Heading 2H2h2h21Char + Times New Roman"/>
    <w:basedOn w:val="Heading2"/>
    <w:rsid w:val="00B479D9"/>
    <w:pPr>
      <w:keepNext w:val="0"/>
      <w:tabs>
        <w:tab w:val="num" w:pos="720"/>
      </w:tabs>
      <w:spacing w:before="480" w:after="240"/>
    </w:pPr>
    <w:rPr>
      <w:bCs w:val="0"/>
      <w:sz w:val="28"/>
      <w:szCs w:val="28"/>
    </w:rPr>
  </w:style>
  <w:style w:type="paragraph" w:customStyle="1" w:styleId="Clearformat">
    <w:name w:val="Clear format"/>
    <w:basedOn w:val="Normal"/>
    <w:rsid w:val="0033302F"/>
    <w:pPr>
      <w:autoSpaceDE w:val="0"/>
      <w:autoSpaceDN w:val="0"/>
      <w:adjustRightInd w:val="0"/>
    </w:pPr>
    <w:rPr>
      <w:rFonts w:eastAsiaTheme="minorHAnsi"/>
      <w:color w:val="231F20"/>
      <w:sz w:val="21"/>
      <w:szCs w:val="21"/>
    </w:rPr>
  </w:style>
  <w:style w:type="paragraph" w:customStyle="1" w:styleId="font18">
    <w:name w:val="font18"/>
    <w:basedOn w:val="Normal"/>
    <w:rsid w:val="004149CF"/>
    <w:pPr>
      <w:spacing w:before="100" w:beforeAutospacing="1" w:after="100" w:afterAutospacing="1"/>
    </w:pPr>
    <w:rPr>
      <w:color w:val="000000"/>
      <w:sz w:val="22"/>
    </w:rPr>
  </w:style>
  <w:style w:type="paragraph" w:customStyle="1" w:styleId="font19">
    <w:name w:val="font19"/>
    <w:basedOn w:val="Normal"/>
    <w:rsid w:val="004149CF"/>
    <w:pPr>
      <w:spacing w:before="100" w:beforeAutospacing="1" w:after="100" w:afterAutospacing="1"/>
    </w:pPr>
    <w:rPr>
      <w:color w:val="000000"/>
      <w:sz w:val="20"/>
      <w:szCs w:val="20"/>
    </w:rPr>
  </w:style>
  <w:style w:type="paragraph" w:customStyle="1" w:styleId="font20">
    <w:name w:val="font20"/>
    <w:basedOn w:val="Normal"/>
    <w:rsid w:val="004149CF"/>
    <w:pPr>
      <w:spacing w:before="100" w:beforeAutospacing="1" w:after="100" w:afterAutospacing="1"/>
    </w:pPr>
    <w:rPr>
      <w:b/>
      <w:bCs/>
      <w:color w:val="000000"/>
      <w:sz w:val="22"/>
    </w:rPr>
  </w:style>
  <w:style w:type="paragraph" w:customStyle="1" w:styleId="font21">
    <w:name w:val="font21"/>
    <w:basedOn w:val="Normal"/>
    <w:rsid w:val="004149CF"/>
    <w:pPr>
      <w:spacing w:before="100" w:beforeAutospacing="1" w:after="100" w:afterAutospacing="1"/>
    </w:pPr>
    <w:rPr>
      <w:b/>
      <w:bCs/>
      <w:i/>
      <w:iCs/>
      <w:color w:val="000000"/>
      <w:sz w:val="22"/>
    </w:rPr>
  </w:style>
  <w:style w:type="paragraph" w:customStyle="1" w:styleId="font22">
    <w:name w:val="font22"/>
    <w:basedOn w:val="Normal"/>
    <w:rsid w:val="004149CF"/>
    <w:pPr>
      <w:spacing w:before="100" w:beforeAutospacing="1" w:after="100" w:afterAutospacing="1"/>
    </w:pPr>
    <w:rPr>
      <w:i/>
      <w:iCs/>
      <w:color w:val="000000"/>
      <w:sz w:val="20"/>
      <w:szCs w:val="20"/>
    </w:rPr>
  </w:style>
  <w:style w:type="paragraph" w:customStyle="1" w:styleId="font23">
    <w:name w:val="font23"/>
    <w:basedOn w:val="Normal"/>
    <w:rsid w:val="004149CF"/>
    <w:pPr>
      <w:spacing w:before="100" w:beforeAutospacing="1" w:after="100" w:afterAutospacing="1"/>
    </w:pPr>
    <w:rPr>
      <w:b/>
      <w:bCs/>
      <w:i/>
      <w:iCs/>
      <w:color w:val="FF0000"/>
      <w:sz w:val="22"/>
    </w:rPr>
  </w:style>
  <w:style w:type="paragraph" w:customStyle="1" w:styleId="xl308">
    <w:name w:val="xl308"/>
    <w:basedOn w:val="Normal"/>
    <w:rsid w:val="004149CF"/>
    <w:pPr>
      <w:spacing w:before="100" w:beforeAutospacing="1" w:after="100" w:afterAutospacing="1"/>
      <w:textAlignment w:val="top"/>
    </w:pPr>
  </w:style>
  <w:style w:type="paragraph" w:customStyle="1" w:styleId="xl309">
    <w:name w:val="xl309"/>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0">
    <w:name w:val="xl310"/>
    <w:basedOn w:val="Normal"/>
    <w:rsid w:val="004149CF"/>
    <w:pPr>
      <w:spacing w:before="100" w:beforeAutospacing="1" w:after="100" w:afterAutospacing="1"/>
      <w:textAlignment w:val="top"/>
    </w:pPr>
  </w:style>
  <w:style w:type="paragraph" w:customStyle="1" w:styleId="xl311">
    <w:name w:val="xl311"/>
    <w:basedOn w:val="Normal"/>
    <w:rsid w:val="004149CF"/>
    <w:pPr>
      <w:spacing w:before="100" w:beforeAutospacing="1" w:after="100" w:afterAutospacing="1"/>
      <w:textAlignment w:val="top"/>
    </w:pPr>
  </w:style>
  <w:style w:type="paragraph" w:customStyle="1" w:styleId="xl312">
    <w:name w:val="xl312"/>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3">
    <w:name w:val="xl313"/>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4">
    <w:name w:val="xl314"/>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5">
    <w:name w:val="xl315"/>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6">
    <w:name w:val="xl316"/>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17">
    <w:name w:val="xl317"/>
    <w:basedOn w:val="Normal"/>
    <w:rsid w:val="004149CF"/>
    <w:pPr>
      <w:spacing w:before="100" w:beforeAutospacing="1" w:after="100" w:afterAutospacing="1"/>
      <w:textAlignment w:val="top"/>
    </w:pPr>
    <w:rPr>
      <w:b/>
      <w:bCs/>
    </w:rPr>
  </w:style>
  <w:style w:type="paragraph" w:customStyle="1" w:styleId="xl318">
    <w:name w:val="xl318"/>
    <w:basedOn w:val="Normal"/>
    <w:rsid w:val="004149CF"/>
    <w:pPr>
      <w:spacing w:before="100" w:beforeAutospacing="1" w:after="100" w:afterAutospacing="1"/>
      <w:textAlignment w:val="top"/>
    </w:pPr>
    <w:rPr>
      <w:b/>
      <w:bCs/>
      <w:i/>
      <w:iCs/>
    </w:rPr>
  </w:style>
  <w:style w:type="paragraph" w:customStyle="1" w:styleId="xl319">
    <w:name w:val="xl319"/>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0">
    <w:name w:val="xl320"/>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321">
    <w:name w:val="xl321"/>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2">
    <w:name w:val="xl322"/>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323">
    <w:name w:val="xl323"/>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4">
    <w:name w:val="xl324"/>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5">
    <w:name w:val="xl325"/>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6">
    <w:name w:val="xl326"/>
    <w:basedOn w:val="Normal"/>
    <w:rsid w:val="004149CF"/>
    <w:pPr>
      <w:spacing w:before="100" w:beforeAutospacing="1" w:after="100" w:afterAutospacing="1"/>
      <w:textAlignment w:val="top"/>
    </w:pPr>
    <w:rPr>
      <w:b/>
      <w:bCs/>
    </w:rPr>
  </w:style>
  <w:style w:type="paragraph" w:customStyle="1" w:styleId="xl327">
    <w:name w:val="xl327"/>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right"/>
      <w:textAlignment w:val="top"/>
    </w:pPr>
    <w:rPr>
      <w:b/>
      <w:bCs/>
    </w:rPr>
  </w:style>
  <w:style w:type="paragraph" w:customStyle="1" w:styleId="xl328">
    <w:name w:val="xl328"/>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right"/>
      <w:textAlignment w:val="top"/>
    </w:pPr>
    <w:rPr>
      <w:b/>
      <w:bCs/>
      <w:color w:val="000000"/>
    </w:rPr>
  </w:style>
  <w:style w:type="paragraph" w:customStyle="1" w:styleId="xl329">
    <w:name w:val="xl329"/>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rPr>
      <w:b/>
      <w:bCs/>
    </w:rPr>
  </w:style>
  <w:style w:type="paragraph" w:customStyle="1" w:styleId="xl330">
    <w:name w:val="xl330"/>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right"/>
      <w:textAlignment w:val="top"/>
    </w:pPr>
    <w:rPr>
      <w:b/>
      <w:bCs/>
      <w:i/>
      <w:iCs/>
    </w:rPr>
  </w:style>
  <w:style w:type="paragraph" w:customStyle="1" w:styleId="xl331">
    <w:name w:val="xl331"/>
    <w:basedOn w:val="Normal"/>
    <w:rsid w:val="004149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rPr>
  </w:style>
  <w:style w:type="paragraph" w:customStyle="1" w:styleId="xl332">
    <w:name w:val="xl332"/>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333">
    <w:name w:val="xl333"/>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4">
    <w:name w:val="xl334"/>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5">
    <w:name w:val="xl335"/>
    <w:basedOn w:val="Normal"/>
    <w:rsid w:val="004149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336">
    <w:name w:val="xl336"/>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rPr>
      <w:b/>
      <w:bCs/>
    </w:rPr>
  </w:style>
  <w:style w:type="paragraph" w:customStyle="1" w:styleId="xl337">
    <w:name w:val="xl337"/>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38">
    <w:name w:val="xl338"/>
    <w:basedOn w:val="Normal"/>
    <w:rsid w:val="004149CF"/>
    <w:pPr>
      <w:spacing w:before="100" w:beforeAutospacing="1" w:after="100" w:afterAutospacing="1"/>
      <w:textAlignment w:val="top"/>
    </w:pPr>
    <w:rPr>
      <w:color w:val="FF0000"/>
    </w:rPr>
  </w:style>
  <w:style w:type="paragraph" w:customStyle="1" w:styleId="xl339">
    <w:name w:val="xl339"/>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40">
    <w:name w:val="xl340"/>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rPr>
      <w:b/>
      <w:bCs/>
    </w:rPr>
  </w:style>
  <w:style w:type="paragraph" w:customStyle="1" w:styleId="xl341">
    <w:name w:val="xl341"/>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right"/>
      <w:textAlignment w:val="top"/>
    </w:pPr>
    <w:rPr>
      <w:b/>
      <w:bCs/>
    </w:rPr>
  </w:style>
  <w:style w:type="paragraph" w:customStyle="1" w:styleId="xl342">
    <w:name w:val="xl342"/>
    <w:basedOn w:val="Normal"/>
    <w:rsid w:val="004149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343">
    <w:name w:val="xl343"/>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44">
    <w:name w:val="xl344"/>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rPr>
      <w:b/>
      <w:bCs/>
    </w:rPr>
  </w:style>
  <w:style w:type="paragraph" w:customStyle="1" w:styleId="xl345">
    <w:name w:val="xl345"/>
    <w:basedOn w:val="Normal"/>
    <w:rsid w:val="004149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346">
    <w:name w:val="xl346"/>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style>
  <w:style w:type="paragraph" w:customStyle="1" w:styleId="xl347">
    <w:name w:val="xl347"/>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style>
  <w:style w:type="paragraph" w:customStyle="1" w:styleId="xl348">
    <w:name w:val="xl348"/>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style>
  <w:style w:type="paragraph" w:customStyle="1" w:styleId="xl349">
    <w:name w:val="xl349"/>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350">
    <w:name w:val="xl350"/>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51">
    <w:name w:val="xl351"/>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52">
    <w:name w:val="xl352"/>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53">
    <w:name w:val="xl353"/>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54">
    <w:name w:val="xl354"/>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55">
    <w:name w:val="xl355"/>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6">
    <w:name w:val="xl356"/>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7">
    <w:name w:val="xl357"/>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8">
    <w:name w:val="xl358"/>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359">
    <w:name w:val="xl359"/>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60">
    <w:name w:val="xl360"/>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361">
    <w:name w:val="xl361"/>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362">
    <w:name w:val="xl362"/>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363">
    <w:name w:val="xl363"/>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364">
    <w:name w:val="xl364"/>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65">
    <w:name w:val="xl365"/>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66">
    <w:name w:val="xl366"/>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67">
    <w:name w:val="xl367"/>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68">
    <w:name w:val="xl368"/>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69">
    <w:name w:val="xl369"/>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70">
    <w:name w:val="xl370"/>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371">
    <w:name w:val="xl371"/>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2">
    <w:name w:val="xl372"/>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73">
    <w:name w:val="xl373"/>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rPr>
  </w:style>
  <w:style w:type="paragraph" w:customStyle="1" w:styleId="xl374">
    <w:name w:val="xl374"/>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rPr>
  </w:style>
  <w:style w:type="paragraph" w:customStyle="1" w:styleId="xl375">
    <w:name w:val="xl375"/>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rPr>
  </w:style>
  <w:style w:type="paragraph" w:customStyle="1" w:styleId="xl376">
    <w:name w:val="xl376"/>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377">
    <w:name w:val="xl377"/>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78">
    <w:name w:val="xl378"/>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9">
    <w:name w:val="xl379"/>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80">
    <w:name w:val="xl380"/>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81">
    <w:name w:val="xl381"/>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82">
    <w:name w:val="xl382"/>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3">
    <w:name w:val="xl383"/>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84">
    <w:name w:val="xl384"/>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85">
    <w:name w:val="xl385"/>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86">
    <w:name w:val="xl386"/>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87">
    <w:name w:val="xl387"/>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88">
    <w:name w:val="xl388"/>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389">
    <w:name w:val="xl389"/>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0">
    <w:name w:val="xl390"/>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1">
    <w:name w:val="xl391"/>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2">
    <w:name w:val="xl392"/>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93">
    <w:name w:val="xl393"/>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94">
    <w:name w:val="xl394"/>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95">
    <w:name w:val="xl395"/>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396">
    <w:name w:val="xl396"/>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7">
    <w:name w:val="xl397"/>
    <w:basedOn w:val="Normal"/>
    <w:rsid w:val="004149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Normal"/>
    <w:rsid w:val="004149CF"/>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9">
    <w:name w:val="xl399"/>
    <w:basedOn w:val="Normal"/>
    <w:rsid w:val="004149CF"/>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00">
    <w:name w:val="xl400"/>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rPr>
      <w:b/>
      <w:bCs/>
      <w:i/>
      <w:iCs/>
    </w:rPr>
  </w:style>
  <w:style w:type="paragraph" w:customStyle="1" w:styleId="xl401">
    <w:name w:val="xl401"/>
    <w:basedOn w:val="Normal"/>
    <w:rsid w:val="004149CF"/>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02">
    <w:name w:val="xl402"/>
    <w:basedOn w:val="Normal"/>
    <w:rsid w:val="004149C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03">
    <w:name w:val="xl403"/>
    <w:basedOn w:val="Normal"/>
    <w:rsid w:val="004149C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04">
    <w:name w:val="xl404"/>
    <w:basedOn w:val="Normal"/>
    <w:rsid w:val="004149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405">
    <w:name w:val="xl405"/>
    <w:basedOn w:val="Normal"/>
    <w:rsid w:val="004149C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406">
    <w:name w:val="xl406"/>
    <w:basedOn w:val="Normal"/>
    <w:rsid w:val="004149C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07">
    <w:name w:val="xl407"/>
    <w:basedOn w:val="Normal"/>
    <w:rsid w:val="004149CF"/>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408">
    <w:name w:val="xl408"/>
    <w:basedOn w:val="Normal"/>
    <w:rsid w:val="004149CF"/>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409">
    <w:name w:val="xl409"/>
    <w:basedOn w:val="Normal"/>
    <w:rsid w:val="004149CF"/>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410">
    <w:name w:val="xl410"/>
    <w:basedOn w:val="Normal"/>
    <w:rsid w:val="004149CF"/>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411">
    <w:name w:val="xl411"/>
    <w:basedOn w:val="Normal"/>
    <w:rsid w:val="004149C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412">
    <w:name w:val="xl412"/>
    <w:basedOn w:val="Normal"/>
    <w:rsid w:val="004149C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13">
    <w:name w:val="xl413"/>
    <w:basedOn w:val="Normal"/>
    <w:rsid w:val="004149C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414">
    <w:name w:val="xl414"/>
    <w:basedOn w:val="Normal"/>
    <w:rsid w:val="004149CF"/>
    <w:pPr>
      <w:pBdr>
        <w:left w:val="single" w:sz="4" w:space="0" w:color="auto"/>
        <w:right w:val="single" w:sz="4" w:space="0" w:color="auto"/>
      </w:pBdr>
      <w:spacing w:before="100" w:beforeAutospacing="1" w:after="100" w:afterAutospacing="1"/>
      <w:textAlignment w:val="top"/>
    </w:pPr>
    <w:rPr>
      <w:b/>
      <w:bCs/>
    </w:rPr>
  </w:style>
  <w:style w:type="paragraph" w:customStyle="1" w:styleId="xl415">
    <w:name w:val="xl415"/>
    <w:basedOn w:val="Normal"/>
    <w:rsid w:val="004149C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16">
    <w:name w:val="xl416"/>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rPr>
      <w:i/>
      <w:iCs/>
    </w:rPr>
  </w:style>
  <w:style w:type="paragraph" w:customStyle="1" w:styleId="xl417">
    <w:name w:val="xl417"/>
    <w:basedOn w:val="Normal"/>
    <w:rsid w:val="004149CF"/>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textAlignment w:val="top"/>
    </w:pPr>
  </w:style>
  <w:style w:type="paragraph" w:customStyle="1" w:styleId="xl307">
    <w:name w:val="xl307"/>
    <w:basedOn w:val="Normal"/>
    <w:rsid w:val="00FB6B89"/>
    <w:pPr>
      <w:spacing w:before="100" w:beforeAutospacing="1" w:after="100" w:afterAutospacing="1"/>
      <w:textAlignment w:val="top"/>
    </w:pPr>
  </w:style>
  <w:style w:type="paragraph" w:customStyle="1" w:styleId="font24">
    <w:name w:val="font24"/>
    <w:basedOn w:val="Normal"/>
    <w:rsid w:val="00A15A85"/>
    <w:pPr>
      <w:spacing w:before="100" w:beforeAutospacing="1" w:after="100" w:afterAutospacing="1"/>
    </w:pPr>
    <w:rPr>
      <w:b/>
      <w:bCs/>
      <w:i/>
      <w:iCs/>
      <w:color w:val="000000"/>
      <w:sz w:val="22"/>
    </w:rPr>
  </w:style>
  <w:style w:type="paragraph" w:customStyle="1" w:styleId="font25">
    <w:name w:val="font25"/>
    <w:basedOn w:val="Normal"/>
    <w:rsid w:val="00A15A85"/>
    <w:pPr>
      <w:spacing w:before="100" w:beforeAutospacing="1" w:after="100" w:afterAutospacing="1"/>
    </w:pPr>
    <w:rPr>
      <w:i/>
      <w:iCs/>
      <w:color w:val="000000"/>
      <w:sz w:val="22"/>
    </w:rPr>
  </w:style>
  <w:style w:type="paragraph" w:customStyle="1" w:styleId="font26">
    <w:name w:val="font26"/>
    <w:basedOn w:val="Normal"/>
    <w:rsid w:val="00A15A85"/>
    <w:pPr>
      <w:spacing w:before="100" w:beforeAutospacing="1" w:after="100" w:afterAutospacing="1"/>
    </w:pPr>
    <w:rPr>
      <w:i/>
      <w:iCs/>
      <w:color w:val="000000"/>
      <w:sz w:val="20"/>
      <w:szCs w:val="20"/>
    </w:rPr>
  </w:style>
  <w:style w:type="paragraph" w:customStyle="1" w:styleId="font27">
    <w:name w:val="font27"/>
    <w:basedOn w:val="Normal"/>
    <w:rsid w:val="00A15A85"/>
    <w:pPr>
      <w:spacing w:before="100" w:beforeAutospacing="1" w:after="100" w:afterAutospacing="1"/>
    </w:pPr>
    <w:rPr>
      <w:b/>
      <w:bCs/>
      <w:i/>
      <w:iCs/>
      <w:color w:val="000000"/>
      <w:sz w:val="22"/>
    </w:rPr>
  </w:style>
  <w:style w:type="paragraph" w:customStyle="1" w:styleId="font28">
    <w:name w:val="font28"/>
    <w:basedOn w:val="Normal"/>
    <w:rsid w:val="00A15A85"/>
    <w:pPr>
      <w:spacing w:before="100" w:beforeAutospacing="1" w:after="100" w:afterAutospacing="1"/>
    </w:pPr>
    <w:rPr>
      <w:i/>
      <w:iCs/>
      <w:color w:val="FF0000"/>
      <w:sz w:val="22"/>
    </w:rPr>
  </w:style>
  <w:style w:type="paragraph" w:customStyle="1" w:styleId="font29">
    <w:name w:val="font29"/>
    <w:basedOn w:val="Normal"/>
    <w:rsid w:val="00A15A85"/>
    <w:pPr>
      <w:spacing w:before="100" w:beforeAutospacing="1" w:after="100" w:afterAutospacing="1"/>
    </w:pPr>
    <w:rPr>
      <w:b/>
      <w:bCs/>
      <w:color w:val="FF0000"/>
      <w:sz w:val="22"/>
    </w:rPr>
  </w:style>
  <w:style w:type="paragraph" w:customStyle="1" w:styleId="font30">
    <w:name w:val="font30"/>
    <w:basedOn w:val="Normal"/>
    <w:rsid w:val="00A15A85"/>
    <w:pPr>
      <w:spacing w:before="100" w:beforeAutospacing="1" w:after="100" w:afterAutospacing="1"/>
    </w:pPr>
    <w:rPr>
      <w:b/>
      <w:bCs/>
      <w:i/>
      <w:iCs/>
      <w:color w:val="FF0000"/>
      <w:sz w:val="22"/>
    </w:rPr>
  </w:style>
  <w:style w:type="paragraph" w:customStyle="1" w:styleId="font31">
    <w:name w:val="font31"/>
    <w:basedOn w:val="Normal"/>
    <w:rsid w:val="00A15A85"/>
    <w:pPr>
      <w:spacing w:before="100" w:beforeAutospacing="1" w:after="100" w:afterAutospacing="1"/>
    </w:pPr>
    <w:rPr>
      <w:i/>
      <w:iCs/>
      <w:color w:val="FF0000"/>
      <w:sz w:val="22"/>
    </w:rPr>
  </w:style>
  <w:style w:type="paragraph" w:customStyle="1" w:styleId="font32">
    <w:name w:val="font32"/>
    <w:basedOn w:val="Normal"/>
    <w:rsid w:val="00A15A85"/>
    <w:pPr>
      <w:spacing w:before="100" w:beforeAutospacing="1" w:after="100" w:afterAutospacing="1"/>
    </w:pPr>
    <w:rPr>
      <w:color w:val="FF0000"/>
      <w:sz w:val="22"/>
    </w:rPr>
  </w:style>
  <w:style w:type="paragraph" w:customStyle="1" w:styleId="font33">
    <w:name w:val="font33"/>
    <w:basedOn w:val="Normal"/>
    <w:rsid w:val="00A15A85"/>
    <w:pPr>
      <w:spacing w:before="100" w:beforeAutospacing="1" w:after="100" w:afterAutospacing="1"/>
    </w:pPr>
    <w:rPr>
      <w:b/>
      <w:bCs/>
      <w:i/>
      <w:iCs/>
      <w:color w:val="000000"/>
      <w:sz w:val="22"/>
    </w:rPr>
  </w:style>
  <w:style w:type="paragraph" w:customStyle="1" w:styleId="font34">
    <w:name w:val="font34"/>
    <w:basedOn w:val="Normal"/>
    <w:rsid w:val="00A15A85"/>
    <w:pPr>
      <w:spacing w:before="100" w:beforeAutospacing="1" w:after="100" w:afterAutospacing="1"/>
    </w:pPr>
    <w:rPr>
      <w:i/>
      <w:iCs/>
      <w:color w:val="000000"/>
      <w:sz w:val="22"/>
    </w:rPr>
  </w:style>
  <w:style w:type="paragraph" w:customStyle="1" w:styleId="xl418">
    <w:name w:val="xl418"/>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19">
    <w:name w:val="xl419"/>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0">
    <w:name w:val="xl420"/>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21">
    <w:name w:val="xl421"/>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22">
    <w:name w:val="xl422"/>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23">
    <w:name w:val="xl423"/>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24">
    <w:name w:val="xl424"/>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425">
    <w:name w:val="xl425"/>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26">
    <w:name w:val="xl426"/>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rPr>
  </w:style>
  <w:style w:type="paragraph" w:customStyle="1" w:styleId="xl427">
    <w:name w:val="xl427"/>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28">
    <w:name w:val="xl428"/>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rPr>
  </w:style>
  <w:style w:type="paragraph" w:customStyle="1" w:styleId="xl429">
    <w:name w:val="xl429"/>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rPr>
  </w:style>
  <w:style w:type="paragraph" w:customStyle="1" w:styleId="xl430">
    <w:name w:val="xl430"/>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431">
    <w:name w:val="xl431"/>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32">
    <w:name w:val="xl432"/>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33">
    <w:name w:val="xl433"/>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34">
    <w:name w:val="xl434"/>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35">
    <w:name w:val="xl435"/>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36">
    <w:name w:val="xl436"/>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437">
    <w:name w:val="xl437"/>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8">
    <w:name w:val="xl438"/>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9">
    <w:name w:val="xl439"/>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0">
    <w:name w:val="xl440"/>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41">
    <w:name w:val="xl441"/>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42">
    <w:name w:val="xl442"/>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43">
    <w:name w:val="xl443"/>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444">
    <w:name w:val="xl444"/>
    <w:basedOn w:val="Normal"/>
    <w:rsid w:val="00A15A85"/>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top"/>
    </w:pPr>
    <w:rPr>
      <w:b/>
      <w:bCs/>
    </w:rPr>
  </w:style>
  <w:style w:type="paragraph" w:customStyle="1" w:styleId="xl445">
    <w:name w:val="xl445"/>
    <w:basedOn w:val="Normal"/>
    <w:rsid w:val="00A15A85"/>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top"/>
    </w:pPr>
  </w:style>
  <w:style w:type="paragraph" w:customStyle="1" w:styleId="xl446">
    <w:name w:val="xl446"/>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7">
    <w:name w:val="xl447"/>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448">
    <w:name w:val="xl448"/>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49">
    <w:name w:val="xl449"/>
    <w:basedOn w:val="Normal"/>
    <w:rsid w:val="00A15A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450">
    <w:name w:val="xl450"/>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51">
    <w:name w:val="xl451"/>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452">
    <w:name w:val="xl452"/>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53">
    <w:name w:val="xl453"/>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454">
    <w:name w:val="xl454"/>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455">
    <w:name w:val="xl455"/>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456">
    <w:name w:val="xl456"/>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57">
    <w:name w:val="xl457"/>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8">
    <w:name w:val="xl458"/>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59">
    <w:name w:val="xl459"/>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460">
    <w:name w:val="xl460"/>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61">
    <w:name w:val="xl461"/>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62">
    <w:name w:val="xl462"/>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63">
    <w:name w:val="xl463"/>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464">
    <w:name w:val="xl464"/>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65">
    <w:name w:val="xl465"/>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466">
    <w:name w:val="xl466"/>
    <w:basedOn w:val="Normal"/>
    <w:rsid w:val="00A15A85"/>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top"/>
    </w:pPr>
  </w:style>
  <w:style w:type="paragraph" w:customStyle="1" w:styleId="xl467">
    <w:name w:val="xl467"/>
    <w:basedOn w:val="Normal"/>
    <w:rsid w:val="00A15A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468">
    <w:name w:val="xl468"/>
    <w:basedOn w:val="Normal"/>
    <w:rsid w:val="00A15A85"/>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top"/>
    </w:pPr>
    <w:rPr>
      <w:i/>
      <w:iCs/>
    </w:rPr>
  </w:style>
  <w:style w:type="paragraph" w:customStyle="1" w:styleId="xl469">
    <w:name w:val="xl469"/>
    <w:basedOn w:val="Normal"/>
    <w:rsid w:val="00A15A85"/>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top"/>
    </w:pPr>
    <w:rPr>
      <w:b/>
      <w:bCs/>
      <w:i/>
      <w:iCs/>
    </w:rPr>
  </w:style>
  <w:style w:type="paragraph" w:customStyle="1" w:styleId="xl470">
    <w:name w:val="xl470"/>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471">
    <w:name w:val="xl471"/>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2">
    <w:name w:val="xl472"/>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3">
    <w:name w:val="xl473"/>
    <w:basedOn w:val="Normal"/>
    <w:rsid w:val="00A15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character" w:customStyle="1" w:styleId="fontstyle01">
    <w:name w:val="fontstyle01"/>
    <w:basedOn w:val="DefaultParagraphFont"/>
    <w:rsid w:val="006A097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C2ABE"/>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EC2ABE"/>
    <w:rPr>
      <w:rFonts w:ascii="Times New Roman" w:hAnsi="Times New Roman" w:cs="Times New Roman" w:hint="default"/>
      <w:b w:val="0"/>
      <w:bCs w:val="0"/>
      <w:i/>
      <w:iCs/>
      <w:color w:val="000000"/>
      <w:sz w:val="28"/>
      <w:szCs w:val="28"/>
    </w:rPr>
  </w:style>
  <w:style w:type="paragraph" w:customStyle="1" w:styleId="DarkList-Accent51">
    <w:name w:val="Dark List - Accent 51"/>
    <w:basedOn w:val="Normal"/>
    <w:uiPriority w:val="34"/>
    <w:qFormat/>
    <w:rsid w:val="00696EE0"/>
    <w:pPr>
      <w:ind w:left="720"/>
      <w:contextualSpacing/>
    </w:pPr>
    <w:rPr>
      <w:rFonts w:eastAsia="MS Mincho"/>
      <w:sz w:val="22"/>
    </w:rPr>
  </w:style>
  <w:style w:type="paragraph" w:customStyle="1" w:styleId="Tabletext">
    <w:name w:val="Tabletext"/>
    <w:basedOn w:val="Normal"/>
    <w:autoRedefine/>
    <w:qFormat/>
    <w:rsid w:val="00BF0FC5"/>
    <w:pPr>
      <w:framePr w:hSpace="180" w:wrap="around" w:vAnchor="text" w:hAnchor="text" w:x="-270" w:y="1"/>
      <w:numPr>
        <w:numId w:val="17"/>
      </w:numPr>
      <w:ind w:left="0" w:hanging="288"/>
      <w:suppressOverlap/>
    </w:pPr>
    <w:rPr>
      <w:rFonts w:ascii="Calibri" w:eastAsia="Calibri" w:hAnsi="Calibri" w:cs="Calibri"/>
      <w:i/>
      <w:sz w:val="18"/>
      <w:szCs w:val="18"/>
    </w:rPr>
  </w:style>
  <w:style w:type="paragraph" w:customStyle="1" w:styleId="Body">
    <w:name w:val="Body"/>
    <w:rsid w:val="00BF0FC5"/>
    <w:pPr>
      <w:pBdr>
        <w:top w:val="nil"/>
        <w:left w:val="nil"/>
        <w:bottom w:val="nil"/>
        <w:right w:val="nil"/>
        <w:between w:val="nil"/>
        <w:bar w:val="nil"/>
      </w:pBdr>
      <w:spacing w:after="60"/>
      <w:jc w:val="both"/>
    </w:pPr>
    <w:rPr>
      <w:rFonts w:ascii="Calibri" w:eastAsia="Calibri" w:hAnsi="Calibri" w:cs="Calibri"/>
      <w:color w:val="000000"/>
      <w:u w:color="000000"/>
      <w:bdr w:val="nil"/>
    </w:rPr>
  </w:style>
  <w:style w:type="character" w:customStyle="1" w:styleId="fontstyle11">
    <w:name w:val="fontstyle11"/>
    <w:basedOn w:val="DefaultParagraphFont"/>
    <w:rsid w:val="00080EB4"/>
    <w:rPr>
      <w:rFonts w:ascii="CIDFont+F1" w:hAnsi="CIDFont+F1" w:hint="default"/>
      <w:b w:val="0"/>
      <w:bCs w:val="0"/>
      <w:i w:val="0"/>
      <w:iCs w:val="0"/>
      <w:color w:val="000000"/>
      <w:sz w:val="22"/>
      <w:szCs w:val="22"/>
    </w:rPr>
  </w:style>
  <w:style w:type="table" w:customStyle="1" w:styleId="TableGrid1">
    <w:name w:val="Table Grid1"/>
    <w:basedOn w:val="TableNormal"/>
    <w:next w:val="TableGrid"/>
    <w:rsid w:val="000F1840"/>
    <w:rPr>
      <w:rFonts w:eastAsia="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SPbodynumbered">
    <w:name w:val="SESP body numbered"/>
    <w:basedOn w:val="Normal"/>
    <w:qFormat/>
    <w:rsid w:val="003B70E5"/>
    <w:pPr>
      <w:numPr>
        <w:numId w:val="48"/>
      </w:numPr>
      <w:tabs>
        <w:tab w:val="left" w:pos="360"/>
      </w:tabs>
      <w:spacing w:before="120" w:after="120" w:line="264" w:lineRule="auto"/>
    </w:pPr>
    <w:rPr>
      <w:rFonts w:ascii="Calibri" w:eastAsia="MS Mincho" w:hAnsi="Calibri"/>
      <w:szCs w:val="20"/>
      <w:lang w:eastAsia="ja-JP"/>
    </w:rPr>
  </w:style>
  <w:style w:type="paragraph" w:customStyle="1" w:styleId="Subtit">
    <w:name w:val="Subtit"/>
    <w:basedOn w:val="Subtitle"/>
    <w:rsid w:val="00BB5374"/>
    <w:pPr>
      <w:outlineLvl w:val="2"/>
    </w:pPr>
    <w:rPr>
      <w:rFonts w:cs="Arial"/>
      <w:b w:val="0"/>
      <w:bCs w:val="0"/>
      <w:noProof w:val="0"/>
      <w:szCs w:val="22"/>
    </w:rPr>
  </w:style>
  <w:style w:type="paragraph" w:customStyle="1" w:styleId="xmsolistparagraph">
    <w:name w:val="x_msolistparagraph"/>
    <w:basedOn w:val="Normal"/>
    <w:rsid w:val="008C4ED9"/>
    <w:pPr>
      <w:ind w:left="720"/>
    </w:pPr>
    <w:rPr>
      <w:rFonts w:ascii="Calibri" w:eastAsiaTheme="minorHAnsi" w:hAnsi="Calibri" w:cs="Calibri"/>
      <w:sz w:val="22"/>
    </w:rPr>
  </w:style>
  <w:style w:type="paragraph" w:customStyle="1" w:styleId="xmsonormal">
    <w:name w:val="x_msonormal"/>
    <w:basedOn w:val="Normal"/>
    <w:rsid w:val="00224E75"/>
    <w:rPr>
      <w:rFonts w:ascii="Calibri" w:eastAsiaTheme="minorHAnsi" w:hAnsi="Calibri" w:cs="Calibri"/>
      <w:sz w:val="22"/>
    </w:rPr>
  </w:style>
  <w:style w:type="character" w:customStyle="1" w:styleId="UnresolvedMention1">
    <w:name w:val="Unresolved Mention1"/>
    <w:basedOn w:val="DefaultParagraphFont"/>
    <w:uiPriority w:val="99"/>
    <w:semiHidden/>
    <w:unhideWhenUsed/>
    <w:rsid w:val="00FE1A2C"/>
    <w:rPr>
      <w:color w:val="605E5C"/>
      <w:shd w:val="clear" w:color="auto" w:fill="E1DFDD"/>
    </w:rPr>
  </w:style>
  <w:style w:type="character" w:customStyle="1" w:styleId="normaltextrun">
    <w:name w:val="normaltextrun"/>
    <w:basedOn w:val="DefaultParagraphFont"/>
    <w:rsid w:val="00351509"/>
  </w:style>
  <w:style w:type="character" w:styleId="UnresolvedMention">
    <w:name w:val="Unresolved Mention"/>
    <w:basedOn w:val="DefaultParagraphFont"/>
    <w:uiPriority w:val="99"/>
    <w:semiHidden/>
    <w:unhideWhenUsed/>
    <w:rsid w:val="00303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8060">
      <w:bodyDiv w:val="1"/>
      <w:marLeft w:val="0"/>
      <w:marRight w:val="0"/>
      <w:marTop w:val="0"/>
      <w:marBottom w:val="0"/>
      <w:divBdr>
        <w:top w:val="none" w:sz="0" w:space="0" w:color="auto"/>
        <w:left w:val="none" w:sz="0" w:space="0" w:color="auto"/>
        <w:bottom w:val="none" w:sz="0" w:space="0" w:color="auto"/>
        <w:right w:val="none" w:sz="0" w:space="0" w:color="auto"/>
      </w:divBdr>
    </w:div>
    <w:div w:id="50079131">
      <w:bodyDiv w:val="1"/>
      <w:marLeft w:val="0"/>
      <w:marRight w:val="0"/>
      <w:marTop w:val="0"/>
      <w:marBottom w:val="0"/>
      <w:divBdr>
        <w:top w:val="none" w:sz="0" w:space="0" w:color="auto"/>
        <w:left w:val="none" w:sz="0" w:space="0" w:color="auto"/>
        <w:bottom w:val="none" w:sz="0" w:space="0" w:color="auto"/>
        <w:right w:val="none" w:sz="0" w:space="0" w:color="auto"/>
      </w:divBdr>
    </w:div>
    <w:div w:id="78983231">
      <w:bodyDiv w:val="1"/>
      <w:marLeft w:val="0"/>
      <w:marRight w:val="0"/>
      <w:marTop w:val="0"/>
      <w:marBottom w:val="0"/>
      <w:divBdr>
        <w:top w:val="none" w:sz="0" w:space="0" w:color="auto"/>
        <w:left w:val="none" w:sz="0" w:space="0" w:color="auto"/>
        <w:bottom w:val="none" w:sz="0" w:space="0" w:color="auto"/>
        <w:right w:val="none" w:sz="0" w:space="0" w:color="auto"/>
      </w:divBdr>
    </w:div>
    <w:div w:id="81491995">
      <w:marLeft w:val="0"/>
      <w:marRight w:val="0"/>
      <w:marTop w:val="0"/>
      <w:marBottom w:val="0"/>
      <w:divBdr>
        <w:top w:val="none" w:sz="0" w:space="0" w:color="auto"/>
        <w:left w:val="none" w:sz="0" w:space="0" w:color="auto"/>
        <w:bottom w:val="none" w:sz="0" w:space="0" w:color="auto"/>
        <w:right w:val="none" w:sz="0" w:space="0" w:color="auto"/>
      </w:divBdr>
    </w:div>
    <w:div w:id="81491996">
      <w:marLeft w:val="0"/>
      <w:marRight w:val="0"/>
      <w:marTop w:val="0"/>
      <w:marBottom w:val="0"/>
      <w:divBdr>
        <w:top w:val="none" w:sz="0" w:space="0" w:color="auto"/>
        <w:left w:val="none" w:sz="0" w:space="0" w:color="auto"/>
        <w:bottom w:val="none" w:sz="0" w:space="0" w:color="auto"/>
        <w:right w:val="none" w:sz="0" w:space="0" w:color="auto"/>
      </w:divBdr>
    </w:div>
    <w:div w:id="81491997">
      <w:marLeft w:val="0"/>
      <w:marRight w:val="0"/>
      <w:marTop w:val="0"/>
      <w:marBottom w:val="0"/>
      <w:divBdr>
        <w:top w:val="none" w:sz="0" w:space="0" w:color="auto"/>
        <w:left w:val="none" w:sz="0" w:space="0" w:color="auto"/>
        <w:bottom w:val="none" w:sz="0" w:space="0" w:color="auto"/>
        <w:right w:val="none" w:sz="0" w:space="0" w:color="auto"/>
      </w:divBdr>
      <w:divsChild>
        <w:div w:id="81492002">
          <w:marLeft w:val="0"/>
          <w:marRight w:val="0"/>
          <w:marTop w:val="0"/>
          <w:marBottom w:val="0"/>
          <w:divBdr>
            <w:top w:val="none" w:sz="0" w:space="0" w:color="auto"/>
            <w:left w:val="none" w:sz="0" w:space="0" w:color="auto"/>
            <w:bottom w:val="none" w:sz="0" w:space="0" w:color="auto"/>
            <w:right w:val="none" w:sz="0" w:space="0" w:color="auto"/>
          </w:divBdr>
        </w:div>
      </w:divsChild>
    </w:div>
    <w:div w:id="81491999">
      <w:marLeft w:val="0"/>
      <w:marRight w:val="0"/>
      <w:marTop w:val="0"/>
      <w:marBottom w:val="0"/>
      <w:divBdr>
        <w:top w:val="none" w:sz="0" w:space="0" w:color="auto"/>
        <w:left w:val="none" w:sz="0" w:space="0" w:color="auto"/>
        <w:bottom w:val="none" w:sz="0" w:space="0" w:color="auto"/>
        <w:right w:val="none" w:sz="0" w:space="0" w:color="auto"/>
      </w:divBdr>
    </w:div>
    <w:div w:id="81492000">
      <w:marLeft w:val="0"/>
      <w:marRight w:val="0"/>
      <w:marTop w:val="0"/>
      <w:marBottom w:val="0"/>
      <w:divBdr>
        <w:top w:val="none" w:sz="0" w:space="0" w:color="auto"/>
        <w:left w:val="none" w:sz="0" w:space="0" w:color="auto"/>
        <w:bottom w:val="none" w:sz="0" w:space="0" w:color="auto"/>
        <w:right w:val="none" w:sz="0" w:space="0" w:color="auto"/>
      </w:divBdr>
    </w:div>
    <w:div w:id="81492001">
      <w:marLeft w:val="0"/>
      <w:marRight w:val="0"/>
      <w:marTop w:val="0"/>
      <w:marBottom w:val="0"/>
      <w:divBdr>
        <w:top w:val="none" w:sz="0" w:space="0" w:color="auto"/>
        <w:left w:val="none" w:sz="0" w:space="0" w:color="auto"/>
        <w:bottom w:val="none" w:sz="0" w:space="0" w:color="auto"/>
        <w:right w:val="none" w:sz="0" w:space="0" w:color="auto"/>
      </w:divBdr>
    </w:div>
    <w:div w:id="81492003">
      <w:marLeft w:val="0"/>
      <w:marRight w:val="0"/>
      <w:marTop w:val="0"/>
      <w:marBottom w:val="0"/>
      <w:divBdr>
        <w:top w:val="none" w:sz="0" w:space="0" w:color="auto"/>
        <w:left w:val="none" w:sz="0" w:space="0" w:color="auto"/>
        <w:bottom w:val="none" w:sz="0" w:space="0" w:color="auto"/>
        <w:right w:val="none" w:sz="0" w:space="0" w:color="auto"/>
      </w:divBdr>
    </w:div>
    <w:div w:id="81492004">
      <w:marLeft w:val="0"/>
      <w:marRight w:val="0"/>
      <w:marTop w:val="0"/>
      <w:marBottom w:val="0"/>
      <w:divBdr>
        <w:top w:val="none" w:sz="0" w:space="0" w:color="auto"/>
        <w:left w:val="none" w:sz="0" w:space="0" w:color="auto"/>
        <w:bottom w:val="none" w:sz="0" w:space="0" w:color="auto"/>
        <w:right w:val="none" w:sz="0" w:space="0" w:color="auto"/>
      </w:divBdr>
    </w:div>
    <w:div w:id="81492005">
      <w:marLeft w:val="0"/>
      <w:marRight w:val="0"/>
      <w:marTop w:val="0"/>
      <w:marBottom w:val="0"/>
      <w:divBdr>
        <w:top w:val="none" w:sz="0" w:space="0" w:color="auto"/>
        <w:left w:val="none" w:sz="0" w:space="0" w:color="auto"/>
        <w:bottom w:val="none" w:sz="0" w:space="0" w:color="auto"/>
        <w:right w:val="none" w:sz="0" w:space="0" w:color="auto"/>
      </w:divBdr>
    </w:div>
    <w:div w:id="81492007">
      <w:marLeft w:val="0"/>
      <w:marRight w:val="0"/>
      <w:marTop w:val="0"/>
      <w:marBottom w:val="0"/>
      <w:divBdr>
        <w:top w:val="none" w:sz="0" w:space="0" w:color="auto"/>
        <w:left w:val="none" w:sz="0" w:space="0" w:color="auto"/>
        <w:bottom w:val="none" w:sz="0" w:space="0" w:color="auto"/>
        <w:right w:val="none" w:sz="0" w:space="0" w:color="auto"/>
      </w:divBdr>
      <w:divsChild>
        <w:div w:id="81491998">
          <w:marLeft w:val="0"/>
          <w:marRight w:val="0"/>
          <w:marTop w:val="0"/>
          <w:marBottom w:val="0"/>
          <w:divBdr>
            <w:top w:val="none" w:sz="0" w:space="0" w:color="auto"/>
            <w:left w:val="none" w:sz="0" w:space="0" w:color="auto"/>
            <w:bottom w:val="none" w:sz="0" w:space="0" w:color="auto"/>
            <w:right w:val="none" w:sz="0" w:space="0" w:color="auto"/>
          </w:divBdr>
        </w:div>
        <w:div w:id="81492006">
          <w:marLeft w:val="0"/>
          <w:marRight w:val="0"/>
          <w:marTop w:val="0"/>
          <w:marBottom w:val="0"/>
          <w:divBdr>
            <w:top w:val="none" w:sz="0" w:space="0" w:color="auto"/>
            <w:left w:val="none" w:sz="0" w:space="0" w:color="auto"/>
            <w:bottom w:val="none" w:sz="0" w:space="0" w:color="auto"/>
            <w:right w:val="none" w:sz="0" w:space="0" w:color="auto"/>
          </w:divBdr>
        </w:div>
      </w:divsChild>
    </w:div>
    <w:div w:id="81492008">
      <w:marLeft w:val="0"/>
      <w:marRight w:val="0"/>
      <w:marTop w:val="0"/>
      <w:marBottom w:val="0"/>
      <w:divBdr>
        <w:top w:val="none" w:sz="0" w:space="0" w:color="auto"/>
        <w:left w:val="none" w:sz="0" w:space="0" w:color="auto"/>
        <w:bottom w:val="none" w:sz="0" w:space="0" w:color="auto"/>
        <w:right w:val="none" w:sz="0" w:space="0" w:color="auto"/>
      </w:divBdr>
    </w:div>
    <w:div w:id="81492009">
      <w:marLeft w:val="0"/>
      <w:marRight w:val="0"/>
      <w:marTop w:val="0"/>
      <w:marBottom w:val="0"/>
      <w:divBdr>
        <w:top w:val="none" w:sz="0" w:space="0" w:color="auto"/>
        <w:left w:val="none" w:sz="0" w:space="0" w:color="auto"/>
        <w:bottom w:val="none" w:sz="0" w:space="0" w:color="auto"/>
        <w:right w:val="none" w:sz="0" w:space="0" w:color="auto"/>
      </w:divBdr>
    </w:div>
    <w:div w:id="81492010">
      <w:marLeft w:val="0"/>
      <w:marRight w:val="0"/>
      <w:marTop w:val="0"/>
      <w:marBottom w:val="0"/>
      <w:divBdr>
        <w:top w:val="none" w:sz="0" w:space="0" w:color="auto"/>
        <w:left w:val="none" w:sz="0" w:space="0" w:color="auto"/>
        <w:bottom w:val="none" w:sz="0" w:space="0" w:color="auto"/>
        <w:right w:val="none" w:sz="0" w:space="0" w:color="auto"/>
      </w:divBdr>
    </w:div>
    <w:div w:id="81492015">
      <w:marLeft w:val="0"/>
      <w:marRight w:val="0"/>
      <w:marTop w:val="0"/>
      <w:marBottom w:val="0"/>
      <w:divBdr>
        <w:top w:val="none" w:sz="0" w:space="0" w:color="auto"/>
        <w:left w:val="none" w:sz="0" w:space="0" w:color="auto"/>
        <w:bottom w:val="none" w:sz="0" w:space="0" w:color="auto"/>
        <w:right w:val="none" w:sz="0" w:space="0" w:color="auto"/>
      </w:divBdr>
    </w:div>
    <w:div w:id="81492016">
      <w:marLeft w:val="0"/>
      <w:marRight w:val="0"/>
      <w:marTop w:val="0"/>
      <w:marBottom w:val="0"/>
      <w:divBdr>
        <w:top w:val="none" w:sz="0" w:space="0" w:color="auto"/>
        <w:left w:val="none" w:sz="0" w:space="0" w:color="auto"/>
        <w:bottom w:val="none" w:sz="0" w:space="0" w:color="auto"/>
        <w:right w:val="none" w:sz="0" w:space="0" w:color="auto"/>
      </w:divBdr>
    </w:div>
    <w:div w:id="81492021">
      <w:marLeft w:val="0"/>
      <w:marRight w:val="0"/>
      <w:marTop w:val="0"/>
      <w:marBottom w:val="0"/>
      <w:divBdr>
        <w:top w:val="none" w:sz="0" w:space="0" w:color="auto"/>
        <w:left w:val="none" w:sz="0" w:space="0" w:color="auto"/>
        <w:bottom w:val="none" w:sz="0" w:space="0" w:color="auto"/>
        <w:right w:val="none" w:sz="0" w:space="0" w:color="auto"/>
      </w:divBdr>
    </w:div>
    <w:div w:id="81492023">
      <w:marLeft w:val="0"/>
      <w:marRight w:val="0"/>
      <w:marTop w:val="0"/>
      <w:marBottom w:val="0"/>
      <w:divBdr>
        <w:top w:val="none" w:sz="0" w:space="0" w:color="auto"/>
        <w:left w:val="none" w:sz="0" w:space="0" w:color="auto"/>
        <w:bottom w:val="none" w:sz="0" w:space="0" w:color="auto"/>
        <w:right w:val="none" w:sz="0" w:space="0" w:color="auto"/>
      </w:divBdr>
    </w:div>
    <w:div w:id="81492025">
      <w:marLeft w:val="0"/>
      <w:marRight w:val="0"/>
      <w:marTop w:val="0"/>
      <w:marBottom w:val="0"/>
      <w:divBdr>
        <w:top w:val="none" w:sz="0" w:space="0" w:color="auto"/>
        <w:left w:val="none" w:sz="0" w:space="0" w:color="auto"/>
        <w:bottom w:val="none" w:sz="0" w:space="0" w:color="auto"/>
        <w:right w:val="none" w:sz="0" w:space="0" w:color="auto"/>
      </w:divBdr>
    </w:div>
    <w:div w:id="81492026">
      <w:marLeft w:val="0"/>
      <w:marRight w:val="0"/>
      <w:marTop w:val="0"/>
      <w:marBottom w:val="0"/>
      <w:divBdr>
        <w:top w:val="none" w:sz="0" w:space="0" w:color="auto"/>
        <w:left w:val="none" w:sz="0" w:space="0" w:color="auto"/>
        <w:bottom w:val="none" w:sz="0" w:space="0" w:color="auto"/>
        <w:right w:val="none" w:sz="0" w:space="0" w:color="auto"/>
      </w:divBdr>
      <w:divsChild>
        <w:div w:id="81492207">
          <w:marLeft w:val="0"/>
          <w:marRight w:val="0"/>
          <w:marTop w:val="0"/>
          <w:marBottom w:val="0"/>
          <w:divBdr>
            <w:top w:val="none" w:sz="0" w:space="0" w:color="auto"/>
            <w:left w:val="none" w:sz="0" w:space="0" w:color="auto"/>
            <w:bottom w:val="none" w:sz="0" w:space="0" w:color="auto"/>
            <w:right w:val="none" w:sz="0" w:space="0" w:color="auto"/>
          </w:divBdr>
          <w:divsChild>
            <w:div w:id="81492217">
              <w:marLeft w:val="0"/>
              <w:marRight w:val="0"/>
              <w:marTop w:val="0"/>
              <w:marBottom w:val="0"/>
              <w:divBdr>
                <w:top w:val="none" w:sz="0" w:space="0" w:color="auto"/>
                <w:left w:val="none" w:sz="0" w:space="0" w:color="auto"/>
                <w:bottom w:val="none" w:sz="0" w:space="0" w:color="auto"/>
                <w:right w:val="none" w:sz="0" w:space="0" w:color="auto"/>
              </w:divBdr>
              <w:divsChild>
                <w:div w:id="814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2027">
      <w:marLeft w:val="0"/>
      <w:marRight w:val="0"/>
      <w:marTop w:val="0"/>
      <w:marBottom w:val="0"/>
      <w:divBdr>
        <w:top w:val="none" w:sz="0" w:space="0" w:color="auto"/>
        <w:left w:val="none" w:sz="0" w:space="0" w:color="auto"/>
        <w:bottom w:val="none" w:sz="0" w:space="0" w:color="auto"/>
        <w:right w:val="none" w:sz="0" w:space="0" w:color="auto"/>
      </w:divBdr>
      <w:divsChild>
        <w:div w:id="81492116">
          <w:marLeft w:val="0"/>
          <w:marRight w:val="0"/>
          <w:marTop w:val="0"/>
          <w:marBottom w:val="0"/>
          <w:divBdr>
            <w:top w:val="none" w:sz="0" w:space="0" w:color="auto"/>
            <w:left w:val="none" w:sz="0" w:space="0" w:color="auto"/>
            <w:bottom w:val="none" w:sz="0" w:space="0" w:color="auto"/>
            <w:right w:val="none" w:sz="0" w:space="0" w:color="auto"/>
          </w:divBdr>
        </w:div>
      </w:divsChild>
    </w:div>
    <w:div w:id="81492029">
      <w:marLeft w:val="0"/>
      <w:marRight w:val="0"/>
      <w:marTop w:val="0"/>
      <w:marBottom w:val="0"/>
      <w:divBdr>
        <w:top w:val="none" w:sz="0" w:space="0" w:color="auto"/>
        <w:left w:val="none" w:sz="0" w:space="0" w:color="auto"/>
        <w:bottom w:val="none" w:sz="0" w:space="0" w:color="auto"/>
        <w:right w:val="none" w:sz="0" w:space="0" w:color="auto"/>
      </w:divBdr>
    </w:div>
    <w:div w:id="81492031">
      <w:marLeft w:val="0"/>
      <w:marRight w:val="0"/>
      <w:marTop w:val="0"/>
      <w:marBottom w:val="0"/>
      <w:divBdr>
        <w:top w:val="none" w:sz="0" w:space="0" w:color="auto"/>
        <w:left w:val="none" w:sz="0" w:space="0" w:color="auto"/>
        <w:bottom w:val="none" w:sz="0" w:space="0" w:color="auto"/>
        <w:right w:val="none" w:sz="0" w:space="0" w:color="auto"/>
      </w:divBdr>
    </w:div>
    <w:div w:id="81492033">
      <w:marLeft w:val="0"/>
      <w:marRight w:val="0"/>
      <w:marTop w:val="0"/>
      <w:marBottom w:val="0"/>
      <w:divBdr>
        <w:top w:val="none" w:sz="0" w:space="0" w:color="auto"/>
        <w:left w:val="none" w:sz="0" w:space="0" w:color="auto"/>
        <w:bottom w:val="none" w:sz="0" w:space="0" w:color="auto"/>
        <w:right w:val="none" w:sz="0" w:space="0" w:color="auto"/>
      </w:divBdr>
    </w:div>
    <w:div w:id="81492039">
      <w:marLeft w:val="0"/>
      <w:marRight w:val="0"/>
      <w:marTop w:val="0"/>
      <w:marBottom w:val="0"/>
      <w:divBdr>
        <w:top w:val="none" w:sz="0" w:space="0" w:color="auto"/>
        <w:left w:val="none" w:sz="0" w:space="0" w:color="auto"/>
        <w:bottom w:val="none" w:sz="0" w:space="0" w:color="auto"/>
        <w:right w:val="none" w:sz="0" w:space="0" w:color="auto"/>
      </w:divBdr>
    </w:div>
    <w:div w:id="81492040">
      <w:marLeft w:val="0"/>
      <w:marRight w:val="0"/>
      <w:marTop w:val="0"/>
      <w:marBottom w:val="0"/>
      <w:divBdr>
        <w:top w:val="none" w:sz="0" w:space="0" w:color="auto"/>
        <w:left w:val="none" w:sz="0" w:space="0" w:color="auto"/>
        <w:bottom w:val="none" w:sz="0" w:space="0" w:color="auto"/>
        <w:right w:val="none" w:sz="0" w:space="0" w:color="auto"/>
      </w:divBdr>
      <w:divsChild>
        <w:div w:id="81492091">
          <w:marLeft w:val="0"/>
          <w:marRight w:val="0"/>
          <w:marTop w:val="0"/>
          <w:marBottom w:val="326"/>
          <w:divBdr>
            <w:top w:val="none" w:sz="0" w:space="0" w:color="auto"/>
            <w:left w:val="none" w:sz="0" w:space="0" w:color="auto"/>
            <w:bottom w:val="none" w:sz="0" w:space="0" w:color="auto"/>
            <w:right w:val="none" w:sz="0" w:space="0" w:color="auto"/>
          </w:divBdr>
        </w:div>
      </w:divsChild>
    </w:div>
    <w:div w:id="81492041">
      <w:marLeft w:val="0"/>
      <w:marRight w:val="0"/>
      <w:marTop w:val="0"/>
      <w:marBottom w:val="0"/>
      <w:divBdr>
        <w:top w:val="none" w:sz="0" w:space="0" w:color="auto"/>
        <w:left w:val="none" w:sz="0" w:space="0" w:color="auto"/>
        <w:bottom w:val="none" w:sz="0" w:space="0" w:color="auto"/>
        <w:right w:val="none" w:sz="0" w:space="0" w:color="auto"/>
      </w:divBdr>
    </w:div>
    <w:div w:id="81492044">
      <w:marLeft w:val="0"/>
      <w:marRight w:val="0"/>
      <w:marTop w:val="0"/>
      <w:marBottom w:val="0"/>
      <w:divBdr>
        <w:top w:val="none" w:sz="0" w:space="0" w:color="auto"/>
        <w:left w:val="none" w:sz="0" w:space="0" w:color="auto"/>
        <w:bottom w:val="none" w:sz="0" w:space="0" w:color="auto"/>
        <w:right w:val="none" w:sz="0" w:space="0" w:color="auto"/>
      </w:divBdr>
    </w:div>
    <w:div w:id="81492048">
      <w:marLeft w:val="0"/>
      <w:marRight w:val="0"/>
      <w:marTop w:val="0"/>
      <w:marBottom w:val="0"/>
      <w:divBdr>
        <w:top w:val="none" w:sz="0" w:space="0" w:color="auto"/>
        <w:left w:val="none" w:sz="0" w:space="0" w:color="auto"/>
        <w:bottom w:val="none" w:sz="0" w:space="0" w:color="auto"/>
        <w:right w:val="none" w:sz="0" w:space="0" w:color="auto"/>
      </w:divBdr>
    </w:div>
    <w:div w:id="81492052">
      <w:marLeft w:val="0"/>
      <w:marRight w:val="0"/>
      <w:marTop w:val="0"/>
      <w:marBottom w:val="0"/>
      <w:divBdr>
        <w:top w:val="none" w:sz="0" w:space="0" w:color="auto"/>
        <w:left w:val="none" w:sz="0" w:space="0" w:color="auto"/>
        <w:bottom w:val="none" w:sz="0" w:space="0" w:color="auto"/>
        <w:right w:val="none" w:sz="0" w:space="0" w:color="auto"/>
      </w:divBdr>
      <w:divsChild>
        <w:div w:id="81492188">
          <w:marLeft w:val="0"/>
          <w:marRight w:val="0"/>
          <w:marTop w:val="0"/>
          <w:marBottom w:val="0"/>
          <w:divBdr>
            <w:top w:val="none" w:sz="0" w:space="0" w:color="auto"/>
            <w:left w:val="none" w:sz="0" w:space="0" w:color="auto"/>
            <w:bottom w:val="none" w:sz="0" w:space="0" w:color="auto"/>
            <w:right w:val="none" w:sz="0" w:space="0" w:color="auto"/>
          </w:divBdr>
          <w:divsChild>
            <w:div w:id="81492105">
              <w:marLeft w:val="0"/>
              <w:marRight w:val="0"/>
              <w:marTop w:val="0"/>
              <w:marBottom w:val="0"/>
              <w:divBdr>
                <w:top w:val="none" w:sz="0" w:space="0" w:color="auto"/>
                <w:left w:val="none" w:sz="0" w:space="0" w:color="auto"/>
                <w:bottom w:val="none" w:sz="0" w:space="0" w:color="auto"/>
                <w:right w:val="none" w:sz="0" w:space="0" w:color="auto"/>
              </w:divBdr>
              <w:divsChild>
                <w:div w:id="81492191">
                  <w:marLeft w:val="0"/>
                  <w:marRight w:val="0"/>
                  <w:marTop w:val="0"/>
                  <w:marBottom w:val="0"/>
                  <w:divBdr>
                    <w:top w:val="none" w:sz="0" w:space="0" w:color="auto"/>
                    <w:left w:val="none" w:sz="0" w:space="0" w:color="auto"/>
                    <w:bottom w:val="none" w:sz="0" w:space="0" w:color="auto"/>
                    <w:right w:val="none" w:sz="0" w:space="0" w:color="auto"/>
                  </w:divBdr>
                  <w:divsChild>
                    <w:div w:id="814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2055">
      <w:marLeft w:val="0"/>
      <w:marRight w:val="0"/>
      <w:marTop w:val="0"/>
      <w:marBottom w:val="0"/>
      <w:divBdr>
        <w:top w:val="none" w:sz="0" w:space="0" w:color="auto"/>
        <w:left w:val="none" w:sz="0" w:space="0" w:color="auto"/>
        <w:bottom w:val="none" w:sz="0" w:space="0" w:color="auto"/>
        <w:right w:val="none" w:sz="0" w:space="0" w:color="auto"/>
      </w:divBdr>
      <w:divsChild>
        <w:div w:id="81492079">
          <w:marLeft w:val="0"/>
          <w:marRight w:val="0"/>
          <w:marTop w:val="0"/>
          <w:marBottom w:val="0"/>
          <w:divBdr>
            <w:top w:val="none" w:sz="0" w:space="0" w:color="auto"/>
            <w:left w:val="none" w:sz="0" w:space="0" w:color="auto"/>
            <w:bottom w:val="none" w:sz="0" w:space="0" w:color="auto"/>
            <w:right w:val="none" w:sz="0" w:space="0" w:color="auto"/>
          </w:divBdr>
        </w:div>
      </w:divsChild>
    </w:div>
    <w:div w:id="81492060">
      <w:marLeft w:val="0"/>
      <w:marRight w:val="0"/>
      <w:marTop w:val="0"/>
      <w:marBottom w:val="0"/>
      <w:divBdr>
        <w:top w:val="none" w:sz="0" w:space="0" w:color="auto"/>
        <w:left w:val="none" w:sz="0" w:space="0" w:color="auto"/>
        <w:bottom w:val="none" w:sz="0" w:space="0" w:color="auto"/>
        <w:right w:val="none" w:sz="0" w:space="0" w:color="auto"/>
      </w:divBdr>
    </w:div>
    <w:div w:id="81492064">
      <w:marLeft w:val="0"/>
      <w:marRight w:val="0"/>
      <w:marTop w:val="0"/>
      <w:marBottom w:val="0"/>
      <w:divBdr>
        <w:top w:val="none" w:sz="0" w:space="0" w:color="auto"/>
        <w:left w:val="none" w:sz="0" w:space="0" w:color="auto"/>
        <w:bottom w:val="none" w:sz="0" w:space="0" w:color="auto"/>
        <w:right w:val="none" w:sz="0" w:space="0" w:color="auto"/>
      </w:divBdr>
    </w:div>
    <w:div w:id="81492066">
      <w:marLeft w:val="0"/>
      <w:marRight w:val="0"/>
      <w:marTop w:val="0"/>
      <w:marBottom w:val="0"/>
      <w:divBdr>
        <w:top w:val="none" w:sz="0" w:space="0" w:color="auto"/>
        <w:left w:val="none" w:sz="0" w:space="0" w:color="auto"/>
        <w:bottom w:val="none" w:sz="0" w:space="0" w:color="auto"/>
        <w:right w:val="none" w:sz="0" w:space="0" w:color="auto"/>
      </w:divBdr>
    </w:div>
    <w:div w:id="81492067">
      <w:marLeft w:val="0"/>
      <w:marRight w:val="0"/>
      <w:marTop w:val="0"/>
      <w:marBottom w:val="0"/>
      <w:divBdr>
        <w:top w:val="none" w:sz="0" w:space="0" w:color="auto"/>
        <w:left w:val="none" w:sz="0" w:space="0" w:color="auto"/>
        <w:bottom w:val="none" w:sz="0" w:space="0" w:color="auto"/>
        <w:right w:val="none" w:sz="0" w:space="0" w:color="auto"/>
      </w:divBdr>
      <w:divsChild>
        <w:div w:id="81492062">
          <w:marLeft w:val="0"/>
          <w:marRight w:val="0"/>
          <w:marTop w:val="0"/>
          <w:marBottom w:val="0"/>
          <w:divBdr>
            <w:top w:val="none" w:sz="0" w:space="0" w:color="auto"/>
            <w:left w:val="none" w:sz="0" w:space="0" w:color="auto"/>
            <w:bottom w:val="none" w:sz="0" w:space="0" w:color="auto"/>
            <w:right w:val="none" w:sz="0" w:space="0" w:color="auto"/>
          </w:divBdr>
          <w:divsChild>
            <w:div w:id="81492059">
              <w:marLeft w:val="0"/>
              <w:marRight w:val="0"/>
              <w:marTop w:val="0"/>
              <w:marBottom w:val="0"/>
              <w:divBdr>
                <w:top w:val="none" w:sz="0" w:space="0" w:color="auto"/>
                <w:left w:val="none" w:sz="0" w:space="0" w:color="auto"/>
                <w:bottom w:val="none" w:sz="0" w:space="0" w:color="auto"/>
                <w:right w:val="none" w:sz="0" w:space="0" w:color="auto"/>
              </w:divBdr>
              <w:divsChild>
                <w:div w:id="81492144">
                  <w:marLeft w:val="0"/>
                  <w:marRight w:val="0"/>
                  <w:marTop w:val="0"/>
                  <w:marBottom w:val="0"/>
                  <w:divBdr>
                    <w:top w:val="none" w:sz="0" w:space="0" w:color="auto"/>
                    <w:left w:val="none" w:sz="0" w:space="0" w:color="auto"/>
                    <w:bottom w:val="none" w:sz="0" w:space="0" w:color="auto"/>
                    <w:right w:val="none" w:sz="0" w:space="0" w:color="auto"/>
                  </w:divBdr>
                  <w:divsChild>
                    <w:div w:id="81492073">
                      <w:marLeft w:val="0"/>
                      <w:marRight w:val="0"/>
                      <w:marTop w:val="0"/>
                      <w:marBottom w:val="0"/>
                      <w:divBdr>
                        <w:top w:val="none" w:sz="0" w:space="0" w:color="auto"/>
                        <w:left w:val="none" w:sz="0" w:space="0" w:color="auto"/>
                        <w:bottom w:val="none" w:sz="0" w:space="0" w:color="auto"/>
                        <w:right w:val="none" w:sz="0" w:space="0" w:color="auto"/>
                      </w:divBdr>
                    </w:div>
                    <w:div w:id="81492093">
                      <w:marLeft w:val="0"/>
                      <w:marRight w:val="0"/>
                      <w:marTop w:val="0"/>
                      <w:marBottom w:val="0"/>
                      <w:divBdr>
                        <w:top w:val="none" w:sz="0" w:space="0" w:color="auto"/>
                        <w:left w:val="none" w:sz="0" w:space="0" w:color="auto"/>
                        <w:bottom w:val="none" w:sz="0" w:space="0" w:color="auto"/>
                        <w:right w:val="none" w:sz="0" w:space="0" w:color="auto"/>
                      </w:divBdr>
                    </w:div>
                    <w:div w:id="81492101">
                      <w:marLeft w:val="0"/>
                      <w:marRight w:val="0"/>
                      <w:marTop w:val="0"/>
                      <w:marBottom w:val="0"/>
                      <w:divBdr>
                        <w:top w:val="none" w:sz="0" w:space="0" w:color="auto"/>
                        <w:left w:val="none" w:sz="0" w:space="0" w:color="auto"/>
                        <w:bottom w:val="none" w:sz="0" w:space="0" w:color="auto"/>
                        <w:right w:val="none" w:sz="0" w:space="0" w:color="auto"/>
                      </w:divBdr>
                    </w:div>
                    <w:div w:id="81492133">
                      <w:marLeft w:val="0"/>
                      <w:marRight w:val="0"/>
                      <w:marTop w:val="0"/>
                      <w:marBottom w:val="0"/>
                      <w:divBdr>
                        <w:top w:val="none" w:sz="0" w:space="0" w:color="auto"/>
                        <w:left w:val="none" w:sz="0" w:space="0" w:color="auto"/>
                        <w:bottom w:val="none" w:sz="0" w:space="0" w:color="auto"/>
                        <w:right w:val="none" w:sz="0" w:space="0" w:color="auto"/>
                      </w:divBdr>
                    </w:div>
                    <w:div w:id="81492153">
                      <w:marLeft w:val="0"/>
                      <w:marRight w:val="0"/>
                      <w:marTop w:val="0"/>
                      <w:marBottom w:val="0"/>
                      <w:divBdr>
                        <w:top w:val="none" w:sz="0" w:space="0" w:color="auto"/>
                        <w:left w:val="none" w:sz="0" w:space="0" w:color="auto"/>
                        <w:bottom w:val="none" w:sz="0" w:space="0" w:color="auto"/>
                        <w:right w:val="none" w:sz="0" w:space="0" w:color="auto"/>
                      </w:divBdr>
                    </w:div>
                    <w:div w:id="81492164">
                      <w:marLeft w:val="0"/>
                      <w:marRight w:val="0"/>
                      <w:marTop w:val="0"/>
                      <w:marBottom w:val="0"/>
                      <w:divBdr>
                        <w:top w:val="none" w:sz="0" w:space="0" w:color="auto"/>
                        <w:left w:val="none" w:sz="0" w:space="0" w:color="auto"/>
                        <w:bottom w:val="none" w:sz="0" w:space="0" w:color="auto"/>
                        <w:right w:val="none" w:sz="0" w:space="0" w:color="auto"/>
                      </w:divBdr>
                    </w:div>
                    <w:div w:id="81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229">
              <w:marLeft w:val="0"/>
              <w:marRight w:val="0"/>
              <w:marTop w:val="0"/>
              <w:marBottom w:val="0"/>
              <w:divBdr>
                <w:top w:val="none" w:sz="0" w:space="0" w:color="auto"/>
                <w:left w:val="none" w:sz="0" w:space="0" w:color="auto"/>
                <w:bottom w:val="none" w:sz="0" w:space="0" w:color="auto"/>
                <w:right w:val="none" w:sz="0" w:space="0" w:color="auto"/>
              </w:divBdr>
              <w:divsChild>
                <w:div w:id="81492219">
                  <w:marLeft w:val="0"/>
                  <w:marRight w:val="0"/>
                  <w:marTop w:val="0"/>
                  <w:marBottom w:val="0"/>
                  <w:divBdr>
                    <w:top w:val="none" w:sz="0" w:space="0" w:color="auto"/>
                    <w:left w:val="none" w:sz="0" w:space="0" w:color="auto"/>
                    <w:bottom w:val="none" w:sz="0" w:space="0" w:color="auto"/>
                    <w:right w:val="none" w:sz="0" w:space="0" w:color="auto"/>
                  </w:divBdr>
                  <w:divsChild>
                    <w:div w:id="814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2068">
      <w:marLeft w:val="0"/>
      <w:marRight w:val="0"/>
      <w:marTop w:val="0"/>
      <w:marBottom w:val="0"/>
      <w:divBdr>
        <w:top w:val="none" w:sz="0" w:space="0" w:color="auto"/>
        <w:left w:val="none" w:sz="0" w:space="0" w:color="auto"/>
        <w:bottom w:val="none" w:sz="0" w:space="0" w:color="auto"/>
        <w:right w:val="none" w:sz="0" w:space="0" w:color="auto"/>
      </w:divBdr>
    </w:div>
    <w:div w:id="81492077">
      <w:marLeft w:val="0"/>
      <w:marRight w:val="0"/>
      <w:marTop w:val="0"/>
      <w:marBottom w:val="0"/>
      <w:divBdr>
        <w:top w:val="none" w:sz="0" w:space="0" w:color="auto"/>
        <w:left w:val="none" w:sz="0" w:space="0" w:color="auto"/>
        <w:bottom w:val="none" w:sz="0" w:space="0" w:color="auto"/>
        <w:right w:val="none" w:sz="0" w:space="0" w:color="auto"/>
      </w:divBdr>
    </w:div>
    <w:div w:id="81492083">
      <w:marLeft w:val="0"/>
      <w:marRight w:val="0"/>
      <w:marTop w:val="0"/>
      <w:marBottom w:val="0"/>
      <w:divBdr>
        <w:top w:val="none" w:sz="0" w:space="0" w:color="auto"/>
        <w:left w:val="none" w:sz="0" w:space="0" w:color="auto"/>
        <w:bottom w:val="none" w:sz="0" w:space="0" w:color="auto"/>
        <w:right w:val="none" w:sz="0" w:space="0" w:color="auto"/>
      </w:divBdr>
      <w:divsChild>
        <w:div w:id="81492081">
          <w:marLeft w:val="0"/>
          <w:marRight w:val="0"/>
          <w:marTop w:val="0"/>
          <w:marBottom w:val="0"/>
          <w:divBdr>
            <w:top w:val="none" w:sz="0" w:space="0" w:color="auto"/>
            <w:left w:val="none" w:sz="0" w:space="0" w:color="auto"/>
            <w:bottom w:val="none" w:sz="0" w:space="0" w:color="auto"/>
            <w:right w:val="none" w:sz="0" w:space="0" w:color="auto"/>
          </w:divBdr>
          <w:divsChild>
            <w:div w:id="81492046">
              <w:marLeft w:val="0"/>
              <w:marRight w:val="0"/>
              <w:marTop w:val="0"/>
              <w:marBottom w:val="0"/>
              <w:divBdr>
                <w:top w:val="none" w:sz="0" w:space="0" w:color="auto"/>
                <w:left w:val="none" w:sz="0" w:space="0" w:color="auto"/>
                <w:bottom w:val="none" w:sz="0" w:space="0" w:color="auto"/>
                <w:right w:val="none" w:sz="0" w:space="0" w:color="auto"/>
              </w:divBdr>
              <w:divsChild>
                <w:div w:id="81492200">
                  <w:marLeft w:val="0"/>
                  <w:marRight w:val="0"/>
                  <w:marTop w:val="0"/>
                  <w:marBottom w:val="0"/>
                  <w:divBdr>
                    <w:top w:val="none" w:sz="0" w:space="0" w:color="auto"/>
                    <w:left w:val="none" w:sz="0" w:space="0" w:color="auto"/>
                    <w:bottom w:val="none" w:sz="0" w:space="0" w:color="auto"/>
                    <w:right w:val="none" w:sz="0" w:space="0" w:color="auto"/>
                  </w:divBdr>
                </w:div>
              </w:divsChild>
            </w:div>
            <w:div w:id="81492051">
              <w:marLeft w:val="0"/>
              <w:marRight w:val="0"/>
              <w:marTop w:val="0"/>
              <w:marBottom w:val="0"/>
              <w:divBdr>
                <w:top w:val="none" w:sz="0" w:space="0" w:color="auto"/>
                <w:left w:val="none" w:sz="0" w:space="0" w:color="auto"/>
                <w:bottom w:val="none" w:sz="0" w:space="0" w:color="auto"/>
                <w:right w:val="none" w:sz="0" w:space="0" w:color="auto"/>
              </w:divBdr>
              <w:divsChild>
                <w:div w:id="814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130">
          <w:marLeft w:val="0"/>
          <w:marRight w:val="0"/>
          <w:marTop w:val="0"/>
          <w:marBottom w:val="0"/>
          <w:divBdr>
            <w:top w:val="none" w:sz="0" w:space="0" w:color="auto"/>
            <w:left w:val="none" w:sz="0" w:space="0" w:color="auto"/>
            <w:bottom w:val="none" w:sz="0" w:space="0" w:color="auto"/>
            <w:right w:val="none" w:sz="0" w:space="0" w:color="auto"/>
          </w:divBdr>
        </w:div>
      </w:divsChild>
    </w:div>
    <w:div w:id="81492084">
      <w:marLeft w:val="0"/>
      <w:marRight w:val="0"/>
      <w:marTop w:val="0"/>
      <w:marBottom w:val="0"/>
      <w:divBdr>
        <w:top w:val="none" w:sz="0" w:space="0" w:color="auto"/>
        <w:left w:val="none" w:sz="0" w:space="0" w:color="auto"/>
        <w:bottom w:val="none" w:sz="0" w:space="0" w:color="auto"/>
        <w:right w:val="none" w:sz="0" w:space="0" w:color="auto"/>
      </w:divBdr>
      <w:divsChild>
        <w:div w:id="81492022">
          <w:marLeft w:val="0"/>
          <w:marRight w:val="0"/>
          <w:marTop w:val="0"/>
          <w:marBottom w:val="326"/>
          <w:divBdr>
            <w:top w:val="none" w:sz="0" w:space="0" w:color="auto"/>
            <w:left w:val="none" w:sz="0" w:space="0" w:color="auto"/>
            <w:bottom w:val="none" w:sz="0" w:space="0" w:color="auto"/>
            <w:right w:val="none" w:sz="0" w:space="0" w:color="auto"/>
          </w:divBdr>
        </w:div>
      </w:divsChild>
    </w:div>
    <w:div w:id="81492085">
      <w:marLeft w:val="0"/>
      <w:marRight w:val="0"/>
      <w:marTop w:val="0"/>
      <w:marBottom w:val="0"/>
      <w:divBdr>
        <w:top w:val="none" w:sz="0" w:space="0" w:color="auto"/>
        <w:left w:val="none" w:sz="0" w:space="0" w:color="auto"/>
        <w:bottom w:val="none" w:sz="0" w:space="0" w:color="auto"/>
        <w:right w:val="none" w:sz="0" w:space="0" w:color="auto"/>
      </w:divBdr>
      <w:divsChild>
        <w:div w:id="81492236">
          <w:marLeft w:val="0"/>
          <w:marRight w:val="0"/>
          <w:marTop w:val="0"/>
          <w:marBottom w:val="326"/>
          <w:divBdr>
            <w:top w:val="none" w:sz="0" w:space="0" w:color="auto"/>
            <w:left w:val="none" w:sz="0" w:space="0" w:color="auto"/>
            <w:bottom w:val="none" w:sz="0" w:space="0" w:color="auto"/>
            <w:right w:val="none" w:sz="0" w:space="0" w:color="auto"/>
          </w:divBdr>
        </w:div>
      </w:divsChild>
    </w:div>
    <w:div w:id="81492086">
      <w:marLeft w:val="0"/>
      <w:marRight w:val="0"/>
      <w:marTop w:val="0"/>
      <w:marBottom w:val="0"/>
      <w:divBdr>
        <w:top w:val="none" w:sz="0" w:space="0" w:color="auto"/>
        <w:left w:val="none" w:sz="0" w:space="0" w:color="auto"/>
        <w:bottom w:val="none" w:sz="0" w:space="0" w:color="auto"/>
        <w:right w:val="none" w:sz="0" w:space="0" w:color="auto"/>
      </w:divBdr>
    </w:div>
    <w:div w:id="81492090">
      <w:marLeft w:val="0"/>
      <w:marRight w:val="0"/>
      <w:marTop w:val="0"/>
      <w:marBottom w:val="0"/>
      <w:divBdr>
        <w:top w:val="none" w:sz="0" w:space="0" w:color="auto"/>
        <w:left w:val="none" w:sz="0" w:space="0" w:color="auto"/>
        <w:bottom w:val="none" w:sz="0" w:space="0" w:color="auto"/>
        <w:right w:val="none" w:sz="0" w:space="0" w:color="auto"/>
      </w:divBdr>
    </w:div>
    <w:div w:id="81492094">
      <w:marLeft w:val="0"/>
      <w:marRight w:val="0"/>
      <w:marTop w:val="0"/>
      <w:marBottom w:val="0"/>
      <w:divBdr>
        <w:top w:val="none" w:sz="0" w:space="0" w:color="auto"/>
        <w:left w:val="none" w:sz="0" w:space="0" w:color="auto"/>
        <w:bottom w:val="none" w:sz="0" w:space="0" w:color="auto"/>
        <w:right w:val="none" w:sz="0" w:space="0" w:color="auto"/>
      </w:divBdr>
    </w:div>
    <w:div w:id="81492097">
      <w:marLeft w:val="0"/>
      <w:marRight w:val="0"/>
      <w:marTop w:val="0"/>
      <w:marBottom w:val="0"/>
      <w:divBdr>
        <w:top w:val="none" w:sz="0" w:space="0" w:color="auto"/>
        <w:left w:val="none" w:sz="0" w:space="0" w:color="auto"/>
        <w:bottom w:val="none" w:sz="0" w:space="0" w:color="auto"/>
        <w:right w:val="none" w:sz="0" w:space="0" w:color="auto"/>
      </w:divBdr>
      <w:divsChild>
        <w:div w:id="81492011">
          <w:marLeft w:val="0"/>
          <w:marRight w:val="0"/>
          <w:marTop w:val="77"/>
          <w:marBottom w:val="0"/>
          <w:divBdr>
            <w:top w:val="none" w:sz="0" w:space="0" w:color="auto"/>
            <w:left w:val="none" w:sz="0" w:space="0" w:color="auto"/>
            <w:bottom w:val="none" w:sz="0" w:space="0" w:color="auto"/>
            <w:right w:val="none" w:sz="0" w:space="0" w:color="auto"/>
          </w:divBdr>
        </w:div>
        <w:div w:id="81492012">
          <w:marLeft w:val="0"/>
          <w:marRight w:val="0"/>
          <w:marTop w:val="77"/>
          <w:marBottom w:val="0"/>
          <w:divBdr>
            <w:top w:val="none" w:sz="0" w:space="0" w:color="auto"/>
            <w:left w:val="none" w:sz="0" w:space="0" w:color="auto"/>
            <w:bottom w:val="none" w:sz="0" w:space="0" w:color="auto"/>
            <w:right w:val="none" w:sz="0" w:space="0" w:color="auto"/>
          </w:divBdr>
        </w:div>
        <w:div w:id="81492018">
          <w:marLeft w:val="0"/>
          <w:marRight w:val="0"/>
          <w:marTop w:val="77"/>
          <w:marBottom w:val="0"/>
          <w:divBdr>
            <w:top w:val="none" w:sz="0" w:space="0" w:color="auto"/>
            <w:left w:val="none" w:sz="0" w:space="0" w:color="auto"/>
            <w:bottom w:val="none" w:sz="0" w:space="0" w:color="auto"/>
            <w:right w:val="none" w:sz="0" w:space="0" w:color="auto"/>
          </w:divBdr>
        </w:div>
        <w:div w:id="81492019">
          <w:marLeft w:val="0"/>
          <w:marRight w:val="0"/>
          <w:marTop w:val="77"/>
          <w:marBottom w:val="0"/>
          <w:divBdr>
            <w:top w:val="none" w:sz="0" w:space="0" w:color="auto"/>
            <w:left w:val="none" w:sz="0" w:space="0" w:color="auto"/>
            <w:bottom w:val="none" w:sz="0" w:space="0" w:color="auto"/>
            <w:right w:val="none" w:sz="0" w:space="0" w:color="auto"/>
          </w:divBdr>
        </w:div>
        <w:div w:id="81492043">
          <w:marLeft w:val="0"/>
          <w:marRight w:val="0"/>
          <w:marTop w:val="77"/>
          <w:marBottom w:val="0"/>
          <w:divBdr>
            <w:top w:val="none" w:sz="0" w:space="0" w:color="auto"/>
            <w:left w:val="none" w:sz="0" w:space="0" w:color="auto"/>
            <w:bottom w:val="none" w:sz="0" w:space="0" w:color="auto"/>
            <w:right w:val="none" w:sz="0" w:space="0" w:color="auto"/>
          </w:divBdr>
        </w:div>
        <w:div w:id="81492045">
          <w:marLeft w:val="0"/>
          <w:marRight w:val="0"/>
          <w:marTop w:val="77"/>
          <w:marBottom w:val="0"/>
          <w:divBdr>
            <w:top w:val="none" w:sz="0" w:space="0" w:color="auto"/>
            <w:left w:val="none" w:sz="0" w:space="0" w:color="auto"/>
            <w:bottom w:val="none" w:sz="0" w:space="0" w:color="auto"/>
            <w:right w:val="none" w:sz="0" w:space="0" w:color="auto"/>
          </w:divBdr>
        </w:div>
        <w:div w:id="81492049">
          <w:marLeft w:val="0"/>
          <w:marRight w:val="0"/>
          <w:marTop w:val="77"/>
          <w:marBottom w:val="0"/>
          <w:divBdr>
            <w:top w:val="none" w:sz="0" w:space="0" w:color="auto"/>
            <w:left w:val="none" w:sz="0" w:space="0" w:color="auto"/>
            <w:bottom w:val="none" w:sz="0" w:space="0" w:color="auto"/>
            <w:right w:val="none" w:sz="0" w:space="0" w:color="auto"/>
          </w:divBdr>
        </w:div>
        <w:div w:id="81492057">
          <w:marLeft w:val="0"/>
          <w:marRight w:val="0"/>
          <w:marTop w:val="77"/>
          <w:marBottom w:val="0"/>
          <w:divBdr>
            <w:top w:val="none" w:sz="0" w:space="0" w:color="auto"/>
            <w:left w:val="none" w:sz="0" w:space="0" w:color="auto"/>
            <w:bottom w:val="none" w:sz="0" w:space="0" w:color="auto"/>
            <w:right w:val="none" w:sz="0" w:space="0" w:color="auto"/>
          </w:divBdr>
        </w:div>
        <w:div w:id="81492070">
          <w:marLeft w:val="0"/>
          <w:marRight w:val="0"/>
          <w:marTop w:val="77"/>
          <w:marBottom w:val="0"/>
          <w:divBdr>
            <w:top w:val="none" w:sz="0" w:space="0" w:color="auto"/>
            <w:left w:val="none" w:sz="0" w:space="0" w:color="auto"/>
            <w:bottom w:val="none" w:sz="0" w:space="0" w:color="auto"/>
            <w:right w:val="none" w:sz="0" w:space="0" w:color="auto"/>
          </w:divBdr>
        </w:div>
        <w:div w:id="81492071">
          <w:marLeft w:val="0"/>
          <w:marRight w:val="0"/>
          <w:marTop w:val="77"/>
          <w:marBottom w:val="0"/>
          <w:divBdr>
            <w:top w:val="none" w:sz="0" w:space="0" w:color="auto"/>
            <w:left w:val="none" w:sz="0" w:space="0" w:color="auto"/>
            <w:bottom w:val="none" w:sz="0" w:space="0" w:color="auto"/>
            <w:right w:val="none" w:sz="0" w:space="0" w:color="auto"/>
          </w:divBdr>
        </w:div>
        <w:div w:id="81492072">
          <w:marLeft w:val="0"/>
          <w:marRight w:val="0"/>
          <w:marTop w:val="77"/>
          <w:marBottom w:val="0"/>
          <w:divBdr>
            <w:top w:val="none" w:sz="0" w:space="0" w:color="auto"/>
            <w:left w:val="none" w:sz="0" w:space="0" w:color="auto"/>
            <w:bottom w:val="none" w:sz="0" w:space="0" w:color="auto"/>
            <w:right w:val="none" w:sz="0" w:space="0" w:color="auto"/>
          </w:divBdr>
        </w:div>
        <w:div w:id="81492074">
          <w:marLeft w:val="0"/>
          <w:marRight w:val="0"/>
          <w:marTop w:val="77"/>
          <w:marBottom w:val="0"/>
          <w:divBdr>
            <w:top w:val="none" w:sz="0" w:space="0" w:color="auto"/>
            <w:left w:val="none" w:sz="0" w:space="0" w:color="auto"/>
            <w:bottom w:val="none" w:sz="0" w:space="0" w:color="auto"/>
            <w:right w:val="none" w:sz="0" w:space="0" w:color="auto"/>
          </w:divBdr>
        </w:div>
        <w:div w:id="81492088">
          <w:marLeft w:val="0"/>
          <w:marRight w:val="0"/>
          <w:marTop w:val="77"/>
          <w:marBottom w:val="0"/>
          <w:divBdr>
            <w:top w:val="none" w:sz="0" w:space="0" w:color="auto"/>
            <w:left w:val="none" w:sz="0" w:space="0" w:color="auto"/>
            <w:bottom w:val="none" w:sz="0" w:space="0" w:color="auto"/>
            <w:right w:val="none" w:sz="0" w:space="0" w:color="auto"/>
          </w:divBdr>
        </w:div>
        <w:div w:id="81492096">
          <w:marLeft w:val="0"/>
          <w:marRight w:val="0"/>
          <w:marTop w:val="77"/>
          <w:marBottom w:val="0"/>
          <w:divBdr>
            <w:top w:val="none" w:sz="0" w:space="0" w:color="auto"/>
            <w:left w:val="none" w:sz="0" w:space="0" w:color="auto"/>
            <w:bottom w:val="none" w:sz="0" w:space="0" w:color="auto"/>
            <w:right w:val="none" w:sz="0" w:space="0" w:color="auto"/>
          </w:divBdr>
        </w:div>
        <w:div w:id="81492115">
          <w:marLeft w:val="0"/>
          <w:marRight w:val="0"/>
          <w:marTop w:val="77"/>
          <w:marBottom w:val="0"/>
          <w:divBdr>
            <w:top w:val="none" w:sz="0" w:space="0" w:color="auto"/>
            <w:left w:val="none" w:sz="0" w:space="0" w:color="auto"/>
            <w:bottom w:val="none" w:sz="0" w:space="0" w:color="auto"/>
            <w:right w:val="none" w:sz="0" w:space="0" w:color="auto"/>
          </w:divBdr>
        </w:div>
        <w:div w:id="81492128">
          <w:marLeft w:val="0"/>
          <w:marRight w:val="0"/>
          <w:marTop w:val="77"/>
          <w:marBottom w:val="0"/>
          <w:divBdr>
            <w:top w:val="none" w:sz="0" w:space="0" w:color="auto"/>
            <w:left w:val="none" w:sz="0" w:space="0" w:color="auto"/>
            <w:bottom w:val="none" w:sz="0" w:space="0" w:color="auto"/>
            <w:right w:val="none" w:sz="0" w:space="0" w:color="auto"/>
          </w:divBdr>
        </w:div>
        <w:div w:id="81492141">
          <w:marLeft w:val="0"/>
          <w:marRight w:val="0"/>
          <w:marTop w:val="77"/>
          <w:marBottom w:val="0"/>
          <w:divBdr>
            <w:top w:val="none" w:sz="0" w:space="0" w:color="auto"/>
            <w:left w:val="none" w:sz="0" w:space="0" w:color="auto"/>
            <w:bottom w:val="none" w:sz="0" w:space="0" w:color="auto"/>
            <w:right w:val="none" w:sz="0" w:space="0" w:color="auto"/>
          </w:divBdr>
        </w:div>
        <w:div w:id="81492145">
          <w:marLeft w:val="0"/>
          <w:marRight w:val="0"/>
          <w:marTop w:val="77"/>
          <w:marBottom w:val="0"/>
          <w:divBdr>
            <w:top w:val="none" w:sz="0" w:space="0" w:color="auto"/>
            <w:left w:val="none" w:sz="0" w:space="0" w:color="auto"/>
            <w:bottom w:val="none" w:sz="0" w:space="0" w:color="auto"/>
            <w:right w:val="none" w:sz="0" w:space="0" w:color="auto"/>
          </w:divBdr>
        </w:div>
        <w:div w:id="81492161">
          <w:marLeft w:val="0"/>
          <w:marRight w:val="0"/>
          <w:marTop w:val="77"/>
          <w:marBottom w:val="0"/>
          <w:divBdr>
            <w:top w:val="none" w:sz="0" w:space="0" w:color="auto"/>
            <w:left w:val="none" w:sz="0" w:space="0" w:color="auto"/>
            <w:bottom w:val="none" w:sz="0" w:space="0" w:color="auto"/>
            <w:right w:val="none" w:sz="0" w:space="0" w:color="auto"/>
          </w:divBdr>
        </w:div>
        <w:div w:id="81492170">
          <w:marLeft w:val="0"/>
          <w:marRight w:val="0"/>
          <w:marTop w:val="77"/>
          <w:marBottom w:val="0"/>
          <w:divBdr>
            <w:top w:val="none" w:sz="0" w:space="0" w:color="auto"/>
            <w:left w:val="none" w:sz="0" w:space="0" w:color="auto"/>
            <w:bottom w:val="none" w:sz="0" w:space="0" w:color="auto"/>
            <w:right w:val="none" w:sz="0" w:space="0" w:color="auto"/>
          </w:divBdr>
        </w:div>
        <w:div w:id="81492171">
          <w:marLeft w:val="0"/>
          <w:marRight w:val="0"/>
          <w:marTop w:val="77"/>
          <w:marBottom w:val="0"/>
          <w:divBdr>
            <w:top w:val="none" w:sz="0" w:space="0" w:color="auto"/>
            <w:left w:val="none" w:sz="0" w:space="0" w:color="auto"/>
            <w:bottom w:val="none" w:sz="0" w:space="0" w:color="auto"/>
            <w:right w:val="none" w:sz="0" w:space="0" w:color="auto"/>
          </w:divBdr>
        </w:div>
        <w:div w:id="81492185">
          <w:marLeft w:val="0"/>
          <w:marRight w:val="0"/>
          <w:marTop w:val="77"/>
          <w:marBottom w:val="0"/>
          <w:divBdr>
            <w:top w:val="none" w:sz="0" w:space="0" w:color="auto"/>
            <w:left w:val="none" w:sz="0" w:space="0" w:color="auto"/>
            <w:bottom w:val="none" w:sz="0" w:space="0" w:color="auto"/>
            <w:right w:val="none" w:sz="0" w:space="0" w:color="auto"/>
          </w:divBdr>
        </w:div>
        <w:div w:id="81492186">
          <w:marLeft w:val="0"/>
          <w:marRight w:val="0"/>
          <w:marTop w:val="77"/>
          <w:marBottom w:val="0"/>
          <w:divBdr>
            <w:top w:val="none" w:sz="0" w:space="0" w:color="auto"/>
            <w:left w:val="none" w:sz="0" w:space="0" w:color="auto"/>
            <w:bottom w:val="none" w:sz="0" w:space="0" w:color="auto"/>
            <w:right w:val="none" w:sz="0" w:space="0" w:color="auto"/>
          </w:divBdr>
        </w:div>
        <w:div w:id="81492196">
          <w:marLeft w:val="0"/>
          <w:marRight w:val="0"/>
          <w:marTop w:val="77"/>
          <w:marBottom w:val="0"/>
          <w:divBdr>
            <w:top w:val="none" w:sz="0" w:space="0" w:color="auto"/>
            <w:left w:val="none" w:sz="0" w:space="0" w:color="auto"/>
            <w:bottom w:val="none" w:sz="0" w:space="0" w:color="auto"/>
            <w:right w:val="none" w:sz="0" w:space="0" w:color="auto"/>
          </w:divBdr>
        </w:div>
        <w:div w:id="81492218">
          <w:marLeft w:val="0"/>
          <w:marRight w:val="0"/>
          <w:marTop w:val="77"/>
          <w:marBottom w:val="0"/>
          <w:divBdr>
            <w:top w:val="none" w:sz="0" w:space="0" w:color="auto"/>
            <w:left w:val="none" w:sz="0" w:space="0" w:color="auto"/>
            <w:bottom w:val="none" w:sz="0" w:space="0" w:color="auto"/>
            <w:right w:val="none" w:sz="0" w:space="0" w:color="auto"/>
          </w:divBdr>
        </w:div>
        <w:div w:id="81492221">
          <w:marLeft w:val="0"/>
          <w:marRight w:val="0"/>
          <w:marTop w:val="77"/>
          <w:marBottom w:val="0"/>
          <w:divBdr>
            <w:top w:val="none" w:sz="0" w:space="0" w:color="auto"/>
            <w:left w:val="none" w:sz="0" w:space="0" w:color="auto"/>
            <w:bottom w:val="none" w:sz="0" w:space="0" w:color="auto"/>
            <w:right w:val="none" w:sz="0" w:space="0" w:color="auto"/>
          </w:divBdr>
        </w:div>
        <w:div w:id="81492232">
          <w:marLeft w:val="0"/>
          <w:marRight w:val="0"/>
          <w:marTop w:val="77"/>
          <w:marBottom w:val="0"/>
          <w:divBdr>
            <w:top w:val="none" w:sz="0" w:space="0" w:color="auto"/>
            <w:left w:val="none" w:sz="0" w:space="0" w:color="auto"/>
            <w:bottom w:val="none" w:sz="0" w:space="0" w:color="auto"/>
            <w:right w:val="none" w:sz="0" w:space="0" w:color="auto"/>
          </w:divBdr>
        </w:div>
        <w:div w:id="81492237">
          <w:marLeft w:val="0"/>
          <w:marRight w:val="0"/>
          <w:marTop w:val="77"/>
          <w:marBottom w:val="0"/>
          <w:divBdr>
            <w:top w:val="none" w:sz="0" w:space="0" w:color="auto"/>
            <w:left w:val="none" w:sz="0" w:space="0" w:color="auto"/>
            <w:bottom w:val="none" w:sz="0" w:space="0" w:color="auto"/>
            <w:right w:val="none" w:sz="0" w:space="0" w:color="auto"/>
          </w:divBdr>
        </w:div>
      </w:divsChild>
    </w:div>
    <w:div w:id="81492099">
      <w:marLeft w:val="0"/>
      <w:marRight w:val="0"/>
      <w:marTop w:val="0"/>
      <w:marBottom w:val="0"/>
      <w:divBdr>
        <w:top w:val="none" w:sz="0" w:space="0" w:color="auto"/>
        <w:left w:val="none" w:sz="0" w:space="0" w:color="auto"/>
        <w:bottom w:val="none" w:sz="0" w:space="0" w:color="auto"/>
        <w:right w:val="none" w:sz="0" w:space="0" w:color="auto"/>
      </w:divBdr>
      <w:divsChild>
        <w:div w:id="81492017">
          <w:marLeft w:val="0"/>
          <w:marRight w:val="0"/>
          <w:marTop w:val="77"/>
          <w:marBottom w:val="0"/>
          <w:divBdr>
            <w:top w:val="none" w:sz="0" w:space="0" w:color="auto"/>
            <w:left w:val="none" w:sz="0" w:space="0" w:color="auto"/>
            <w:bottom w:val="none" w:sz="0" w:space="0" w:color="auto"/>
            <w:right w:val="none" w:sz="0" w:space="0" w:color="auto"/>
          </w:divBdr>
        </w:div>
        <w:div w:id="81492037">
          <w:marLeft w:val="0"/>
          <w:marRight w:val="0"/>
          <w:marTop w:val="77"/>
          <w:marBottom w:val="0"/>
          <w:divBdr>
            <w:top w:val="none" w:sz="0" w:space="0" w:color="auto"/>
            <w:left w:val="none" w:sz="0" w:space="0" w:color="auto"/>
            <w:bottom w:val="none" w:sz="0" w:space="0" w:color="auto"/>
            <w:right w:val="none" w:sz="0" w:space="0" w:color="auto"/>
          </w:divBdr>
        </w:div>
        <w:div w:id="81492042">
          <w:marLeft w:val="0"/>
          <w:marRight w:val="0"/>
          <w:marTop w:val="77"/>
          <w:marBottom w:val="0"/>
          <w:divBdr>
            <w:top w:val="none" w:sz="0" w:space="0" w:color="auto"/>
            <w:left w:val="none" w:sz="0" w:space="0" w:color="auto"/>
            <w:bottom w:val="none" w:sz="0" w:space="0" w:color="auto"/>
            <w:right w:val="none" w:sz="0" w:space="0" w:color="auto"/>
          </w:divBdr>
        </w:div>
        <w:div w:id="81492054">
          <w:marLeft w:val="0"/>
          <w:marRight w:val="0"/>
          <w:marTop w:val="77"/>
          <w:marBottom w:val="0"/>
          <w:divBdr>
            <w:top w:val="none" w:sz="0" w:space="0" w:color="auto"/>
            <w:left w:val="none" w:sz="0" w:space="0" w:color="auto"/>
            <w:bottom w:val="none" w:sz="0" w:space="0" w:color="auto"/>
            <w:right w:val="none" w:sz="0" w:space="0" w:color="auto"/>
          </w:divBdr>
        </w:div>
        <w:div w:id="81492058">
          <w:marLeft w:val="0"/>
          <w:marRight w:val="0"/>
          <w:marTop w:val="77"/>
          <w:marBottom w:val="0"/>
          <w:divBdr>
            <w:top w:val="none" w:sz="0" w:space="0" w:color="auto"/>
            <w:left w:val="none" w:sz="0" w:space="0" w:color="auto"/>
            <w:bottom w:val="none" w:sz="0" w:space="0" w:color="auto"/>
            <w:right w:val="none" w:sz="0" w:space="0" w:color="auto"/>
          </w:divBdr>
        </w:div>
        <w:div w:id="81492061">
          <w:marLeft w:val="0"/>
          <w:marRight w:val="0"/>
          <w:marTop w:val="77"/>
          <w:marBottom w:val="0"/>
          <w:divBdr>
            <w:top w:val="none" w:sz="0" w:space="0" w:color="auto"/>
            <w:left w:val="none" w:sz="0" w:space="0" w:color="auto"/>
            <w:bottom w:val="none" w:sz="0" w:space="0" w:color="auto"/>
            <w:right w:val="none" w:sz="0" w:space="0" w:color="auto"/>
          </w:divBdr>
        </w:div>
        <w:div w:id="81492076">
          <w:marLeft w:val="0"/>
          <w:marRight w:val="0"/>
          <w:marTop w:val="77"/>
          <w:marBottom w:val="0"/>
          <w:divBdr>
            <w:top w:val="none" w:sz="0" w:space="0" w:color="auto"/>
            <w:left w:val="none" w:sz="0" w:space="0" w:color="auto"/>
            <w:bottom w:val="none" w:sz="0" w:space="0" w:color="auto"/>
            <w:right w:val="none" w:sz="0" w:space="0" w:color="auto"/>
          </w:divBdr>
        </w:div>
        <w:div w:id="81492078">
          <w:marLeft w:val="0"/>
          <w:marRight w:val="0"/>
          <w:marTop w:val="77"/>
          <w:marBottom w:val="0"/>
          <w:divBdr>
            <w:top w:val="none" w:sz="0" w:space="0" w:color="auto"/>
            <w:left w:val="none" w:sz="0" w:space="0" w:color="auto"/>
            <w:bottom w:val="none" w:sz="0" w:space="0" w:color="auto"/>
            <w:right w:val="none" w:sz="0" w:space="0" w:color="auto"/>
          </w:divBdr>
        </w:div>
        <w:div w:id="81492080">
          <w:marLeft w:val="0"/>
          <w:marRight w:val="0"/>
          <w:marTop w:val="77"/>
          <w:marBottom w:val="0"/>
          <w:divBdr>
            <w:top w:val="none" w:sz="0" w:space="0" w:color="auto"/>
            <w:left w:val="none" w:sz="0" w:space="0" w:color="auto"/>
            <w:bottom w:val="none" w:sz="0" w:space="0" w:color="auto"/>
            <w:right w:val="none" w:sz="0" w:space="0" w:color="auto"/>
          </w:divBdr>
        </w:div>
        <w:div w:id="81492089">
          <w:marLeft w:val="0"/>
          <w:marRight w:val="0"/>
          <w:marTop w:val="77"/>
          <w:marBottom w:val="0"/>
          <w:divBdr>
            <w:top w:val="none" w:sz="0" w:space="0" w:color="auto"/>
            <w:left w:val="none" w:sz="0" w:space="0" w:color="auto"/>
            <w:bottom w:val="none" w:sz="0" w:space="0" w:color="auto"/>
            <w:right w:val="none" w:sz="0" w:space="0" w:color="auto"/>
          </w:divBdr>
        </w:div>
        <w:div w:id="81492095">
          <w:marLeft w:val="0"/>
          <w:marRight w:val="0"/>
          <w:marTop w:val="77"/>
          <w:marBottom w:val="0"/>
          <w:divBdr>
            <w:top w:val="none" w:sz="0" w:space="0" w:color="auto"/>
            <w:left w:val="none" w:sz="0" w:space="0" w:color="auto"/>
            <w:bottom w:val="none" w:sz="0" w:space="0" w:color="auto"/>
            <w:right w:val="none" w:sz="0" w:space="0" w:color="auto"/>
          </w:divBdr>
        </w:div>
        <w:div w:id="81492098">
          <w:marLeft w:val="0"/>
          <w:marRight w:val="0"/>
          <w:marTop w:val="77"/>
          <w:marBottom w:val="0"/>
          <w:divBdr>
            <w:top w:val="none" w:sz="0" w:space="0" w:color="auto"/>
            <w:left w:val="none" w:sz="0" w:space="0" w:color="auto"/>
            <w:bottom w:val="none" w:sz="0" w:space="0" w:color="auto"/>
            <w:right w:val="none" w:sz="0" w:space="0" w:color="auto"/>
          </w:divBdr>
        </w:div>
        <w:div w:id="81492102">
          <w:marLeft w:val="0"/>
          <w:marRight w:val="0"/>
          <w:marTop w:val="77"/>
          <w:marBottom w:val="0"/>
          <w:divBdr>
            <w:top w:val="none" w:sz="0" w:space="0" w:color="auto"/>
            <w:left w:val="none" w:sz="0" w:space="0" w:color="auto"/>
            <w:bottom w:val="none" w:sz="0" w:space="0" w:color="auto"/>
            <w:right w:val="none" w:sz="0" w:space="0" w:color="auto"/>
          </w:divBdr>
        </w:div>
        <w:div w:id="81492106">
          <w:marLeft w:val="0"/>
          <w:marRight w:val="0"/>
          <w:marTop w:val="77"/>
          <w:marBottom w:val="0"/>
          <w:divBdr>
            <w:top w:val="none" w:sz="0" w:space="0" w:color="auto"/>
            <w:left w:val="none" w:sz="0" w:space="0" w:color="auto"/>
            <w:bottom w:val="none" w:sz="0" w:space="0" w:color="auto"/>
            <w:right w:val="none" w:sz="0" w:space="0" w:color="auto"/>
          </w:divBdr>
        </w:div>
        <w:div w:id="81492109">
          <w:marLeft w:val="0"/>
          <w:marRight w:val="0"/>
          <w:marTop w:val="77"/>
          <w:marBottom w:val="0"/>
          <w:divBdr>
            <w:top w:val="none" w:sz="0" w:space="0" w:color="auto"/>
            <w:left w:val="none" w:sz="0" w:space="0" w:color="auto"/>
            <w:bottom w:val="none" w:sz="0" w:space="0" w:color="auto"/>
            <w:right w:val="none" w:sz="0" w:space="0" w:color="auto"/>
          </w:divBdr>
        </w:div>
        <w:div w:id="81492111">
          <w:marLeft w:val="0"/>
          <w:marRight w:val="0"/>
          <w:marTop w:val="77"/>
          <w:marBottom w:val="0"/>
          <w:divBdr>
            <w:top w:val="none" w:sz="0" w:space="0" w:color="auto"/>
            <w:left w:val="none" w:sz="0" w:space="0" w:color="auto"/>
            <w:bottom w:val="none" w:sz="0" w:space="0" w:color="auto"/>
            <w:right w:val="none" w:sz="0" w:space="0" w:color="auto"/>
          </w:divBdr>
        </w:div>
        <w:div w:id="81492119">
          <w:marLeft w:val="0"/>
          <w:marRight w:val="0"/>
          <w:marTop w:val="77"/>
          <w:marBottom w:val="0"/>
          <w:divBdr>
            <w:top w:val="none" w:sz="0" w:space="0" w:color="auto"/>
            <w:left w:val="none" w:sz="0" w:space="0" w:color="auto"/>
            <w:bottom w:val="none" w:sz="0" w:space="0" w:color="auto"/>
            <w:right w:val="none" w:sz="0" w:space="0" w:color="auto"/>
          </w:divBdr>
        </w:div>
        <w:div w:id="81492123">
          <w:marLeft w:val="0"/>
          <w:marRight w:val="0"/>
          <w:marTop w:val="77"/>
          <w:marBottom w:val="0"/>
          <w:divBdr>
            <w:top w:val="none" w:sz="0" w:space="0" w:color="auto"/>
            <w:left w:val="none" w:sz="0" w:space="0" w:color="auto"/>
            <w:bottom w:val="none" w:sz="0" w:space="0" w:color="auto"/>
            <w:right w:val="none" w:sz="0" w:space="0" w:color="auto"/>
          </w:divBdr>
        </w:div>
        <w:div w:id="81492124">
          <w:marLeft w:val="0"/>
          <w:marRight w:val="0"/>
          <w:marTop w:val="77"/>
          <w:marBottom w:val="0"/>
          <w:divBdr>
            <w:top w:val="none" w:sz="0" w:space="0" w:color="auto"/>
            <w:left w:val="none" w:sz="0" w:space="0" w:color="auto"/>
            <w:bottom w:val="none" w:sz="0" w:space="0" w:color="auto"/>
            <w:right w:val="none" w:sz="0" w:space="0" w:color="auto"/>
          </w:divBdr>
        </w:div>
        <w:div w:id="81492127">
          <w:marLeft w:val="0"/>
          <w:marRight w:val="0"/>
          <w:marTop w:val="77"/>
          <w:marBottom w:val="0"/>
          <w:divBdr>
            <w:top w:val="none" w:sz="0" w:space="0" w:color="auto"/>
            <w:left w:val="none" w:sz="0" w:space="0" w:color="auto"/>
            <w:bottom w:val="none" w:sz="0" w:space="0" w:color="auto"/>
            <w:right w:val="none" w:sz="0" w:space="0" w:color="auto"/>
          </w:divBdr>
        </w:div>
        <w:div w:id="81492134">
          <w:marLeft w:val="0"/>
          <w:marRight w:val="0"/>
          <w:marTop w:val="77"/>
          <w:marBottom w:val="0"/>
          <w:divBdr>
            <w:top w:val="none" w:sz="0" w:space="0" w:color="auto"/>
            <w:left w:val="none" w:sz="0" w:space="0" w:color="auto"/>
            <w:bottom w:val="none" w:sz="0" w:space="0" w:color="auto"/>
            <w:right w:val="none" w:sz="0" w:space="0" w:color="auto"/>
          </w:divBdr>
        </w:div>
        <w:div w:id="81492136">
          <w:marLeft w:val="0"/>
          <w:marRight w:val="0"/>
          <w:marTop w:val="77"/>
          <w:marBottom w:val="0"/>
          <w:divBdr>
            <w:top w:val="none" w:sz="0" w:space="0" w:color="auto"/>
            <w:left w:val="none" w:sz="0" w:space="0" w:color="auto"/>
            <w:bottom w:val="none" w:sz="0" w:space="0" w:color="auto"/>
            <w:right w:val="none" w:sz="0" w:space="0" w:color="auto"/>
          </w:divBdr>
        </w:div>
        <w:div w:id="81492160">
          <w:marLeft w:val="0"/>
          <w:marRight w:val="0"/>
          <w:marTop w:val="77"/>
          <w:marBottom w:val="0"/>
          <w:divBdr>
            <w:top w:val="none" w:sz="0" w:space="0" w:color="auto"/>
            <w:left w:val="none" w:sz="0" w:space="0" w:color="auto"/>
            <w:bottom w:val="none" w:sz="0" w:space="0" w:color="auto"/>
            <w:right w:val="none" w:sz="0" w:space="0" w:color="auto"/>
          </w:divBdr>
        </w:div>
        <w:div w:id="81492167">
          <w:marLeft w:val="0"/>
          <w:marRight w:val="0"/>
          <w:marTop w:val="77"/>
          <w:marBottom w:val="0"/>
          <w:divBdr>
            <w:top w:val="none" w:sz="0" w:space="0" w:color="auto"/>
            <w:left w:val="none" w:sz="0" w:space="0" w:color="auto"/>
            <w:bottom w:val="none" w:sz="0" w:space="0" w:color="auto"/>
            <w:right w:val="none" w:sz="0" w:space="0" w:color="auto"/>
          </w:divBdr>
        </w:div>
        <w:div w:id="81492175">
          <w:marLeft w:val="0"/>
          <w:marRight w:val="0"/>
          <w:marTop w:val="77"/>
          <w:marBottom w:val="0"/>
          <w:divBdr>
            <w:top w:val="none" w:sz="0" w:space="0" w:color="auto"/>
            <w:left w:val="none" w:sz="0" w:space="0" w:color="auto"/>
            <w:bottom w:val="none" w:sz="0" w:space="0" w:color="auto"/>
            <w:right w:val="none" w:sz="0" w:space="0" w:color="auto"/>
          </w:divBdr>
        </w:div>
        <w:div w:id="81492203">
          <w:marLeft w:val="0"/>
          <w:marRight w:val="0"/>
          <w:marTop w:val="77"/>
          <w:marBottom w:val="0"/>
          <w:divBdr>
            <w:top w:val="none" w:sz="0" w:space="0" w:color="auto"/>
            <w:left w:val="none" w:sz="0" w:space="0" w:color="auto"/>
            <w:bottom w:val="none" w:sz="0" w:space="0" w:color="auto"/>
            <w:right w:val="none" w:sz="0" w:space="0" w:color="auto"/>
          </w:divBdr>
        </w:div>
        <w:div w:id="81492216">
          <w:marLeft w:val="0"/>
          <w:marRight w:val="0"/>
          <w:marTop w:val="77"/>
          <w:marBottom w:val="0"/>
          <w:divBdr>
            <w:top w:val="none" w:sz="0" w:space="0" w:color="auto"/>
            <w:left w:val="none" w:sz="0" w:space="0" w:color="auto"/>
            <w:bottom w:val="none" w:sz="0" w:space="0" w:color="auto"/>
            <w:right w:val="none" w:sz="0" w:space="0" w:color="auto"/>
          </w:divBdr>
        </w:div>
        <w:div w:id="81492243">
          <w:marLeft w:val="0"/>
          <w:marRight w:val="0"/>
          <w:marTop w:val="77"/>
          <w:marBottom w:val="0"/>
          <w:divBdr>
            <w:top w:val="none" w:sz="0" w:space="0" w:color="auto"/>
            <w:left w:val="none" w:sz="0" w:space="0" w:color="auto"/>
            <w:bottom w:val="none" w:sz="0" w:space="0" w:color="auto"/>
            <w:right w:val="none" w:sz="0" w:space="0" w:color="auto"/>
          </w:divBdr>
        </w:div>
      </w:divsChild>
    </w:div>
    <w:div w:id="81492100">
      <w:marLeft w:val="0"/>
      <w:marRight w:val="0"/>
      <w:marTop w:val="0"/>
      <w:marBottom w:val="0"/>
      <w:divBdr>
        <w:top w:val="none" w:sz="0" w:space="0" w:color="auto"/>
        <w:left w:val="none" w:sz="0" w:space="0" w:color="auto"/>
        <w:bottom w:val="none" w:sz="0" w:space="0" w:color="auto"/>
        <w:right w:val="none" w:sz="0" w:space="0" w:color="auto"/>
      </w:divBdr>
    </w:div>
    <w:div w:id="81492103">
      <w:marLeft w:val="0"/>
      <w:marRight w:val="0"/>
      <w:marTop w:val="0"/>
      <w:marBottom w:val="0"/>
      <w:divBdr>
        <w:top w:val="none" w:sz="0" w:space="0" w:color="auto"/>
        <w:left w:val="none" w:sz="0" w:space="0" w:color="auto"/>
        <w:bottom w:val="none" w:sz="0" w:space="0" w:color="auto"/>
        <w:right w:val="none" w:sz="0" w:space="0" w:color="auto"/>
      </w:divBdr>
    </w:div>
    <w:div w:id="81492107">
      <w:marLeft w:val="0"/>
      <w:marRight w:val="0"/>
      <w:marTop w:val="0"/>
      <w:marBottom w:val="0"/>
      <w:divBdr>
        <w:top w:val="none" w:sz="0" w:space="0" w:color="auto"/>
        <w:left w:val="none" w:sz="0" w:space="0" w:color="auto"/>
        <w:bottom w:val="none" w:sz="0" w:space="0" w:color="auto"/>
        <w:right w:val="none" w:sz="0" w:space="0" w:color="auto"/>
      </w:divBdr>
    </w:div>
    <w:div w:id="81492108">
      <w:marLeft w:val="0"/>
      <w:marRight w:val="0"/>
      <w:marTop w:val="0"/>
      <w:marBottom w:val="0"/>
      <w:divBdr>
        <w:top w:val="none" w:sz="0" w:space="0" w:color="auto"/>
        <w:left w:val="none" w:sz="0" w:space="0" w:color="auto"/>
        <w:bottom w:val="none" w:sz="0" w:space="0" w:color="auto"/>
        <w:right w:val="none" w:sz="0" w:space="0" w:color="auto"/>
      </w:divBdr>
    </w:div>
    <w:div w:id="81492110">
      <w:marLeft w:val="0"/>
      <w:marRight w:val="0"/>
      <w:marTop w:val="0"/>
      <w:marBottom w:val="0"/>
      <w:divBdr>
        <w:top w:val="none" w:sz="0" w:space="0" w:color="auto"/>
        <w:left w:val="none" w:sz="0" w:space="0" w:color="auto"/>
        <w:bottom w:val="none" w:sz="0" w:space="0" w:color="auto"/>
        <w:right w:val="none" w:sz="0" w:space="0" w:color="auto"/>
      </w:divBdr>
      <w:divsChild>
        <w:div w:id="81492206">
          <w:marLeft w:val="0"/>
          <w:marRight w:val="0"/>
          <w:marTop w:val="0"/>
          <w:marBottom w:val="326"/>
          <w:divBdr>
            <w:top w:val="none" w:sz="0" w:space="0" w:color="auto"/>
            <w:left w:val="none" w:sz="0" w:space="0" w:color="auto"/>
            <w:bottom w:val="none" w:sz="0" w:space="0" w:color="auto"/>
            <w:right w:val="none" w:sz="0" w:space="0" w:color="auto"/>
          </w:divBdr>
        </w:div>
      </w:divsChild>
    </w:div>
    <w:div w:id="81492112">
      <w:marLeft w:val="0"/>
      <w:marRight w:val="0"/>
      <w:marTop w:val="0"/>
      <w:marBottom w:val="0"/>
      <w:divBdr>
        <w:top w:val="none" w:sz="0" w:space="0" w:color="auto"/>
        <w:left w:val="none" w:sz="0" w:space="0" w:color="auto"/>
        <w:bottom w:val="none" w:sz="0" w:space="0" w:color="auto"/>
        <w:right w:val="none" w:sz="0" w:space="0" w:color="auto"/>
      </w:divBdr>
    </w:div>
    <w:div w:id="81492114">
      <w:marLeft w:val="0"/>
      <w:marRight w:val="0"/>
      <w:marTop w:val="0"/>
      <w:marBottom w:val="0"/>
      <w:divBdr>
        <w:top w:val="none" w:sz="0" w:space="0" w:color="auto"/>
        <w:left w:val="none" w:sz="0" w:space="0" w:color="auto"/>
        <w:bottom w:val="none" w:sz="0" w:space="0" w:color="auto"/>
        <w:right w:val="none" w:sz="0" w:space="0" w:color="auto"/>
      </w:divBdr>
      <w:divsChild>
        <w:div w:id="81492157">
          <w:marLeft w:val="0"/>
          <w:marRight w:val="0"/>
          <w:marTop w:val="0"/>
          <w:marBottom w:val="0"/>
          <w:divBdr>
            <w:top w:val="none" w:sz="0" w:space="0" w:color="auto"/>
            <w:left w:val="none" w:sz="0" w:space="0" w:color="auto"/>
            <w:bottom w:val="none" w:sz="0" w:space="0" w:color="auto"/>
            <w:right w:val="none" w:sz="0" w:space="0" w:color="auto"/>
          </w:divBdr>
          <w:divsChild>
            <w:div w:id="81492053">
              <w:marLeft w:val="0"/>
              <w:marRight w:val="0"/>
              <w:marTop w:val="0"/>
              <w:marBottom w:val="0"/>
              <w:divBdr>
                <w:top w:val="none" w:sz="0" w:space="0" w:color="auto"/>
                <w:left w:val="none" w:sz="0" w:space="0" w:color="auto"/>
                <w:bottom w:val="none" w:sz="0" w:space="0" w:color="auto"/>
                <w:right w:val="none" w:sz="0" w:space="0" w:color="auto"/>
              </w:divBdr>
              <w:divsChild>
                <w:div w:id="81492189">
                  <w:marLeft w:val="0"/>
                  <w:marRight w:val="0"/>
                  <w:marTop w:val="0"/>
                  <w:marBottom w:val="0"/>
                  <w:divBdr>
                    <w:top w:val="none" w:sz="0" w:space="0" w:color="auto"/>
                    <w:left w:val="none" w:sz="0" w:space="0" w:color="auto"/>
                    <w:bottom w:val="none" w:sz="0" w:space="0" w:color="auto"/>
                    <w:right w:val="none" w:sz="0" w:space="0" w:color="auto"/>
                  </w:divBdr>
                </w:div>
              </w:divsChild>
            </w:div>
            <w:div w:id="81492063">
              <w:marLeft w:val="0"/>
              <w:marRight w:val="0"/>
              <w:marTop w:val="0"/>
              <w:marBottom w:val="0"/>
              <w:divBdr>
                <w:top w:val="none" w:sz="0" w:space="0" w:color="auto"/>
                <w:left w:val="none" w:sz="0" w:space="0" w:color="auto"/>
                <w:bottom w:val="none" w:sz="0" w:space="0" w:color="auto"/>
                <w:right w:val="none" w:sz="0" w:space="0" w:color="auto"/>
              </w:divBdr>
              <w:divsChild>
                <w:div w:id="814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2117">
      <w:marLeft w:val="0"/>
      <w:marRight w:val="0"/>
      <w:marTop w:val="0"/>
      <w:marBottom w:val="0"/>
      <w:divBdr>
        <w:top w:val="none" w:sz="0" w:space="0" w:color="auto"/>
        <w:left w:val="none" w:sz="0" w:space="0" w:color="auto"/>
        <w:bottom w:val="none" w:sz="0" w:space="0" w:color="auto"/>
        <w:right w:val="none" w:sz="0" w:space="0" w:color="auto"/>
      </w:divBdr>
    </w:div>
    <w:div w:id="81492118">
      <w:marLeft w:val="0"/>
      <w:marRight w:val="0"/>
      <w:marTop w:val="0"/>
      <w:marBottom w:val="0"/>
      <w:divBdr>
        <w:top w:val="none" w:sz="0" w:space="0" w:color="auto"/>
        <w:left w:val="none" w:sz="0" w:space="0" w:color="auto"/>
        <w:bottom w:val="none" w:sz="0" w:space="0" w:color="auto"/>
        <w:right w:val="none" w:sz="0" w:space="0" w:color="auto"/>
      </w:divBdr>
    </w:div>
    <w:div w:id="81492120">
      <w:marLeft w:val="0"/>
      <w:marRight w:val="0"/>
      <w:marTop w:val="0"/>
      <w:marBottom w:val="0"/>
      <w:divBdr>
        <w:top w:val="none" w:sz="0" w:space="0" w:color="auto"/>
        <w:left w:val="none" w:sz="0" w:space="0" w:color="auto"/>
        <w:bottom w:val="none" w:sz="0" w:space="0" w:color="auto"/>
        <w:right w:val="none" w:sz="0" w:space="0" w:color="auto"/>
      </w:divBdr>
      <w:divsChild>
        <w:div w:id="81492181">
          <w:marLeft w:val="677"/>
          <w:marRight w:val="0"/>
          <w:marTop w:val="0"/>
          <w:marBottom w:val="0"/>
          <w:divBdr>
            <w:top w:val="none" w:sz="0" w:space="0" w:color="auto"/>
            <w:left w:val="none" w:sz="0" w:space="0" w:color="auto"/>
            <w:bottom w:val="none" w:sz="0" w:space="0" w:color="auto"/>
            <w:right w:val="none" w:sz="0" w:space="0" w:color="auto"/>
          </w:divBdr>
        </w:div>
        <w:div w:id="81492205">
          <w:marLeft w:val="677"/>
          <w:marRight w:val="0"/>
          <w:marTop w:val="0"/>
          <w:marBottom w:val="0"/>
          <w:divBdr>
            <w:top w:val="none" w:sz="0" w:space="0" w:color="auto"/>
            <w:left w:val="none" w:sz="0" w:space="0" w:color="auto"/>
            <w:bottom w:val="none" w:sz="0" w:space="0" w:color="auto"/>
            <w:right w:val="none" w:sz="0" w:space="0" w:color="auto"/>
          </w:divBdr>
        </w:div>
        <w:div w:id="81492246">
          <w:marLeft w:val="677"/>
          <w:marRight w:val="0"/>
          <w:marTop w:val="0"/>
          <w:marBottom w:val="0"/>
          <w:divBdr>
            <w:top w:val="none" w:sz="0" w:space="0" w:color="auto"/>
            <w:left w:val="none" w:sz="0" w:space="0" w:color="auto"/>
            <w:bottom w:val="none" w:sz="0" w:space="0" w:color="auto"/>
            <w:right w:val="none" w:sz="0" w:space="0" w:color="auto"/>
          </w:divBdr>
        </w:div>
      </w:divsChild>
    </w:div>
    <w:div w:id="81492122">
      <w:marLeft w:val="0"/>
      <w:marRight w:val="0"/>
      <w:marTop w:val="0"/>
      <w:marBottom w:val="0"/>
      <w:divBdr>
        <w:top w:val="none" w:sz="0" w:space="0" w:color="auto"/>
        <w:left w:val="none" w:sz="0" w:space="0" w:color="auto"/>
        <w:bottom w:val="none" w:sz="0" w:space="0" w:color="auto"/>
        <w:right w:val="none" w:sz="0" w:space="0" w:color="auto"/>
      </w:divBdr>
    </w:div>
    <w:div w:id="81492125">
      <w:marLeft w:val="0"/>
      <w:marRight w:val="0"/>
      <w:marTop w:val="0"/>
      <w:marBottom w:val="0"/>
      <w:divBdr>
        <w:top w:val="none" w:sz="0" w:space="0" w:color="auto"/>
        <w:left w:val="none" w:sz="0" w:space="0" w:color="auto"/>
        <w:bottom w:val="none" w:sz="0" w:space="0" w:color="auto"/>
        <w:right w:val="none" w:sz="0" w:space="0" w:color="auto"/>
      </w:divBdr>
    </w:div>
    <w:div w:id="81492129">
      <w:marLeft w:val="0"/>
      <w:marRight w:val="0"/>
      <w:marTop w:val="0"/>
      <w:marBottom w:val="0"/>
      <w:divBdr>
        <w:top w:val="none" w:sz="0" w:space="0" w:color="auto"/>
        <w:left w:val="none" w:sz="0" w:space="0" w:color="auto"/>
        <w:bottom w:val="none" w:sz="0" w:space="0" w:color="auto"/>
        <w:right w:val="none" w:sz="0" w:space="0" w:color="auto"/>
      </w:divBdr>
    </w:div>
    <w:div w:id="81492131">
      <w:marLeft w:val="0"/>
      <w:marRight w:val="0"/>
      <w:marTop w:val="0"/>
      <w:marBottom w:val="0"/>
      <w:divBdr>
        <w:top w:val="none" w:sz="0" w:space="0" w:color="auto"/>
        <w:left w:val="none" w:sz="0" w:space="0" w:color="auto"/>
        <w:bottom w:val="none" w:sz="0" w:space="0" w:color="auto"/>
        <w:right w:val="none" w:sz="0" w:space="0" w:color="auto"/>
      </w:divBdr>
    </w:div>
    <w:div w:id="81492132">
      <w:marLeft w:val="0"/>
      <w:marRight w:val="0"/>
      <w:marTop w:val="0"/>
      <w:marBottom w:val="0"/>
      <w:divBdr>
        <w:top w:val="none" w:sz="0" w:space="0" w:color="auto"/>
        <w:left w:val="none" w:sz="0" w:space="0" w:color="auto"/>
        <w:bottom w:val="none" w:sz="0" w:space="0" w:color="auto"/>
        <w:right w:val="none" w:sz="0" w:space="0" w:color="auto"/>
      </w:divBdr>
    </w:div>
    <w:div w:id="81492137">
      <w:marLeft w:val="0"/>
      <w:marRight w:val="0"/>
      <w:marTop w:val="0"/>
      <w:marBottom w:val="0"/>
      <w:divBdr>
        <w:top w:val="none" w:sz="0" w:space="0" w:color="auto"/>
        <w:left w:val="none" w:sz="0" w:space="0" w:color="auto"/>
        <w:bottom w:val="none" w:sz="0" w:space="0" w:color="auto"/>
        <w:right w:val="none" w:sz="0" w:space="0" w:color="auto"/>
      </w:divBdr>
    </w:div>
    <w:div w:id="81492138">
      <w:marLeft w:val="0"/>
      <w:marRight w:val="0"/>
      <w:marTop w:val="0"/>
      <w:marBottom w:val="0"/>
      <w:divBdr>
        <w:top w:val="none" w:sz="0" w:space="0" w:color="auto"/>
        <w:left w:val="none" w:sz="0" w:space="0" w:color="auto"/>
        <w:bottom w:val="none" w:sz="0" w:space="0" w:color="auto"/>
        <w:right w:val="none" w:sz="0" w:space="0" w:color="auto"/>
      </w:divBdr>
      <w:divsChild>
        <w:div w:id="81492056">
          <w:marLeft w:val="0"/>
          <w:marRight w:val="0"/>
          <w:marTop w:val="0"/>
          <w:marBottom w:val="0"/>
          <w:divBdr>
            <w:top w:val="none" w:sz="0" w:space="0" w:color="auto"/>
            <w:left w:val="none" w:sz="0" w:space="0" w:color="auto"/>
            <w:bottom w:val="none" w:sz="0" w:space="0" w:color="auto"/>
            <w:right w:val="none" w:sz="0" w:space="0" w:color="auto"/>
          </w:divBdr>
          <w:divsChild>
            <w:div w:id="81492030">
              <w:marLeft w:val="0"/>
              <w:marRight w:val="0"/>
              <w:marTop w:val="0"/>
              <w:marBottom w:val="0"/>
              <w:divBdr>
                <w:top w:val="none" w:sz="0" w:space="0" w:color="auto"/>
                <w:left w:val="none" w:sz="0" w:space="0" w:color="auto"/>
                <w:bottom w:val="none" w:sz="0" w:space="0" w:color="auto"/>
                <w:right w:val="none" w:sz="0" w:space="0" w:color="auto"/>
              </w:divBdr>
            </w:div>
            <w:div w:id="81492035">
              <w:marLeft w:val="0"/>
              <w:marRight w:val="0"/>
              <w:marTop w:val="0"/>
              <w:marBottom w:val="0"/>
              <w:divBdr>
                <w:top w:val="none" w:sz="0" w:space="0" w:color="auto"/>
                <w:left w:val="none" w:sz="0" w:space="0" w:color="auto"/>
                <w:bottom w:val="none" w:sz="0" w:space="0" w:color="auto"/>
                <w:right w:val="none" w:sz="0" w:space="0" w:color="auto"/>
              </w:divBdr>
            </w:div>
            <w:div w:id="81492038">
              <w:marLeft w:val="0"/>
              <w:marRight w:val="0"/>
              <w:marTop w:val="0"/>
              <w:marBottom w:val="0"/>
              <w:divBdr>
                <w:top w:val="none" w:sz="0" w:space="0" w:color="auto"/>
                <w:left w:val="none" w:sz="0" w:space="0" w:color="auto"/>
                <w:bottom w:val="none" w:sz="0" w:space="0" w:color="auto"/>
                <w:right w:val="none" w:sz="0" w:space="0" w:color="auto"/>
              </w:divBdr>
            </w:div>
            <w:div w:id="81492135">
              <w:marLeft w:val="0"/>
              <w:marRight w:val="0"/>
              <w:marTop w:val="0"/>
              <w:marBottom w:val="0"/>
              <w:divBdr>
                <w:top w:val="none" w:sz="0" w:space="0" w:color="auto"/>
                <w:left w:val="none" w:sz="0" w:space="0" w:color="auto"/>
                <w:bottom w:val="none" w:sz="0" w:space="0" w:color="auto"/>
                <w:right w:val="none" w:sz="0" w:space="0" w:color="auto"/>
              </w:divBdr>
            </w:div>
            <w:div w:id="81492166">
              <w:marLeft w:val="0"/>
              <w:marRight w:val="0"/>
              <w:marTop w:val="0"/>
              <w:marBottom w:val="0"/>
              <w:divBdr>
                <w:top w:val="none" w:sz="0" w:space="0" w:color="auto"/>
                <w:left w:val="none" w:sz="0" w:space="0" w:color="auto"/>
                <w:bottom w:val="none" w:sz="0" w:space="0" w:color="auto"/>
                <w:right w:val="none" w:sz="0" w:space="0" w:color="auto"/>
              </w:divBdr>
            </w:div>
            <w:div w:id="81492174">
              <w:marLeft w:val="0"/>
              <w:marRight w:val="0"/>
              <w:marTop w:val="0"/>
              <w:marBottom w:val="0"/>
              <w:divBdr>
                <w:top w:val="none" w:sz="0" w:space="0" w:color="auto"/>
                <w:left w:val="none" w:sz="0" w:space="0" w:color="auto"/>
                <w:bottom w:val="none" w:sz="0" w:space="0" w:color="auto"/>
                <w:right w:val="none" w:sz="0" w:space="0" w:color="auto"/>
              </w:divBdr>
            </w:div>
            <w:div w:id="81492179">
              <w:marLeft w:val="0"/>
              <w:marRight w:val="0"/>
              <w:marTop w:val="0"/>
              <w:marBottom w:val="0"/>
              <w:divBdr>
                <w:top w:val="none" w:sz="0" w:space="0" w:color="auto"/>
                <w:left w:val="none" w:sz="0" w:space="0" w:color="auto"/>
                <w:bottom w:val="none" w:sz="0" w:space="0" w:color="auto"/>
                <w:right w:val="none" w:sz="0" w:space="0" w:color="auto"/>
              </w:divBdr>
            </w:div>
            <w:div w:id="81492202">
              <w:marLeft w:val="0"/>
              <w:marRight w:val="0"/>
              <w:marTop w:val="0"/>
              <w:marBottom w:val="0"/>
              <w:divBdr>
                <w:top w:val="none" w:sz="0" w:space="0" w:color="auto"/>
                <w:left w:val="none" w:sz="0" w:space="0" w:color="auto"/>
                <w:bottom w:val="none" w:sz="0" w:space="0" w:color="auto"/>
                <w:right w:val="none" w:sz="0" w:space="0" w:color="auto"/>
              </w:divBdr>
            </w:div>
            <w:div w:id="814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142">
      <w:marLeft w:val="0"/>
      <w:marRight w:val="0"/>
      <w:marTop w:val="0"/>
      <w:marBottom w:val="0"/>
      <w:divBdr>
        <w:top w:val="none" w:sz="0" w:space="0" w:color="auto"/>
        <w:left w:val="none" w:sz="0" w:space="0" w:color="auto"/>
        <w:bottom w:val="none" w:sz="0" w:space="0" w:color="auto"/>
        <w:right w:val="none" w:sz="0" w:space="0" w:color="auto"/>
      </w:divBdr>
      <w:divsChild>
        <w:div w:id="81492223">
          <w:marLeft w:val="0"/>
          <w:marRight w:val="0"/>
          <w:marTop w:val="0"/>
          <w:marBottom w:val="326"/>
          <w:divBdr>
            <w:top w:val="none" w:sz="0" w:space="0" w:color="auto"/>
            <w:left w:val="none" w:sz="0" w:space="0" w:color="auto"/>
            <w:bottom w:val="none" w:sz="0" w:space="0" w:color="auto"/>
            <w:right w:val="none" w:sz="0" w:space="0" w:color="auto"/>
          </w:divBdr>
        </w:div>
      </w:divsChild>
    </w:div>
    <w:div w:id="81492147">
      <w:marLeft w:val="0"/>
      <w:marRight w:val="0"/>
      <w:marTop w:val="0"/>
      <w:marBottom w:val="0"/>
      <w:divBdr>
        <w:top w:val="none" w:sz="0" w:space="0" w:color="auto"/>
        <w:left w:val="none" w:sz="0" w:space="0" w:color="auto"/>
        <w:bottom w:val="none" w:sz="0" w:space="0" w:color="auto"/>
        <w:right w:val="none" w:sz="0" w:space="0" w:color="auto"/>
      </w:divBdr>
    </w:div>
    <w:div w:id="81492148">
      <w:marLeft w:val="0"/>
      <w:marRight w:val="0"/>
      <w:marTop w:val="0"/>
      <w:marBottom w:val="0"/>
      <w:divBdr>
        <w:top w:val="none" w:sz="0" w:space="0" w:color="auto"/>
        <w:left w:val="none" w:sz="0" w:space="0" w:color="auto"/>
        <w:bottom w:val="none" w:sz="0" w:space="0" w:color="auto"/>
        <w:right w:val="none" w:sz="0" w:space="0" w:color="auto"/>
      </w:divBdr>
    </w:div>
    <w:div w:id="81492150">
      <w:marLeft w:val="0"/>
      <w:marRight w:val="0"/>
      <w:marTop w:val="0"/>
      <w:marBottom w:val="0"/>
      <w:divBdr>
        <w:top w:val="none" w:sz="0" w:space="0" w:color="auto"/>
        <w:left w:val="none" w:sz="0" w:space="0" w:color="auto"/>
        <w:bottom w:val="none" w:sz="0" w:space="0" w:color="auto"/>
        <w:right w:val="none" w:sz="0" w:space="0" w:color="auto"/>
      </w:divBdr>
    </w:div>
    <w:div w:id="81492152">
      <w:marLeft w:val="0"/>
      <w:marRight w:val="0"/>
      <w:marTop w:val="0"/>
      <w:marBottom w:val="0"/>
      <w:divBdr>
        <w:top w:val="none" w:sz="0" w:space="0" w:color="auto"/>
        <w:left w:val="none" w:sz="0" w:space="0" w:color="auto"/>
        <w:bottom w:val="none" w:sz="0" w:space="0" w:color="auto"/>
        <w:right w:val="none" w:sz="0" w:space="0" w:color="auto"/>
      </w:divBdr>
      <w:divsChild>
        <w:div w:id="81492140">
          <w:marLeft w:val="0"/>
          <w:marRight w:val="0"/>
          <w:marTop w:val="0"/>
          <w:marBottom w:val="326"/>
          <w:divBdr>
            <w:top w:val="none" w:sz="0" w:space="0" w:color="auto"/>
            <w:left w:val="none" w:sz="0" w:space="0" w:color="auto"/>
            <w:bottom w:val="none" w:sz="0" w:space="0" w:color="auto"/>
            <w:right w:val="none" w:sz="0" w:space="0" w:color="auto"/>
          </w:divBdr>
        </w:div>
      </w:divsChild>
    </w:div>
    <w:div w:id="81492154">
      <w:marLeft w:val="0"/>
      <w:marRight w:val="0"/>
      <w:marTop w:val="0"/>
      <w:marBottom w:val="0"/>
      <w:divBdr>
        <w:top w:val="none" w:sz="0" w:space="0" w:color="auto"/>
        <w:left w:val="none" w:sz="0" w:space="0" w:color="auto"/>
        <w:bottom w:val="none" w:sz="0" w:space="0" w:color="auto"/>
        <w:right w:val="none" w:sz="0" w:space="0" w:color="auto"/>
      </w:divBdr>
    </w:div>
    <w:div w:id="81492155">
      <w:marLeft w:val="0"/>
      <w:marRight w:val="0"/>
      <w:marTop w:val="0"/>
      <w:marBottom w:val="0"/>
      <w:divBdr>
        <w:top w:val="none" w:sz="0" w:space="0" w:color="auto"/>
        <w:left w:val="none" w:sz="0" w:space="0" w:color="auto"/>
        <w:bottom w:val="none" w:sz="0" w:space="0" w:color="auto"/>
        <w:right w:val="none" w:sz="0" w:space="0" w:color="auto"/>
      </w:divBdr>
      <w:divsChild>
        <w:div w:id="81492075">
          <w:marLeft w:val="0"/>
          <w:marRight w:val="0"/>
          <w:marTop w:val="0"/>
          <w:marBottom w:val="326"/>
          <w:divBdr>
            <w:top w:val="none" w:sz="0" w:space="0" w:color="auto"/>
            <w:left w:val="none" w:sz="0" w:space="0" w:color="auto"/>
            <w:bottom w:val="none" w:sz="0" w:space="0" w:color="auto"/>
            <w:right w:val="none" w:sz="0" w:space="0" w:color="auto"/>
          </w:divBdr>
        </w:div>
      </w:divsChild>
    </w:div>
    <w:div w:id="81492156">
      <w:marLeft w:val="0"/>
      <w:marRight w:val="0"/>
      <w:marTop w:val="0"/>
      <w:marBottom w:val="0"/>
      <w:divBdr>
        <w:top w:val="none" w:sz="0" w:space="0" w:color="auto"/>
        <w:left w:val="none" w:sz="0" w:space="0" w:color="auto"/>
        <w:bottom w:val="none" w:sz="0" w:space="0" w:color="auto"/>
        <w:right w:val="none" w:sz="0" w:space="0" w:color="auto"/>
      </w:divBdr>
      <w:divsChild>
        <w:div w:id="81492104">
          <w:marLeft w:val="0"/>
          <w:marRight w:val="0"/>
          <w:marTop w:val="0"/>
          <w:marBottom w:val="326"/>
          <w:divBdr>
            <w:top w:val="none" w:sz="0" w:space="0" w:color="auto"/>
            <w:left w:val="none" w:sz="0" w:space="0" w:color="auto"/>
            <w:bottom w:val="none" w:sz="0" w:space="0" w:color="auto"/>
            <w:right w:val="none" w:sz="0" w:space="0" w:color="auto"/>
          </w:divBdr>
        </w:div>
      </w:divsChild>
    </w:div>
    <w:div w:id="81492159">
      <w:marLeft w:val="204"/>
      <w:marRight w:val="204"/>
      <w:marTop w:val="204"/>
      <w:marBottom w:val="204"/>
      <w:divBdr>
        <w:top w:val="none" w:sz="0" w:space="0" w:color="auto"/>
        <w:left w:val="none" w:sz="0" w:space="0" w:color="auto"/>
        <w:bottom w:val="none" w:sz="0" w:space="0" w:color="auto"/>
        <w:right w:val="none" w:sz="0" w:space="0" w:color="auto"/>
      </w:divBdr>
      <w:divsChild>
        <w:div w:id="81492143">
          <w:marLeft w:val="0"/>
          <w:marRight w:val="0"/>
          <w:marTop w:val="0"/>
          <w:marBottom w:val="326"/>
          <w:divBdr>
            <w:top w:val="none" w:sz="0" w:space="0" w:color="auto"/>
            <w:left w:val="none" w:sz="0" w:space="0" w:color="auto"/>
            <w:bottom w:val="none" w:sz="0" w:space="0" w:color="auto"/>
            <w:right w:val="none" w:sz="0" w:space="0" w:color="auto"/>
          </w:divBdr>
        </w:div>
      </w:divsChild>
    </w:div>
    <w:div w:id="81492162">
      <w:marLeft w:val="0"/>
      <w:marRight w:val="0"/>
      <w:marTop w:val="0"/>
      <w:marBottom w:val="0"/>
      <w:divBdr>
        <w:top w:val="none" w:sz="0" w:space="0" w:color="auto"/>
        <w:left w:val="none" w:sz="0" w:space="0" w:color="auto"/>
        <w:bottom w:val="none" w:sz="0" w:space="0" w:color="auto"/>
        <w:right w:val="none" w:sz="0" w:space="0" w:color="auto"/>
      </w:divBdr>
    </w:div>
    <w:div w:id="81492165">
      <w:marLeft w:val="0"/>
      <w:marRight w:val="0"/>
      <w:marTop w:val="0"/>
      <w:marBottom w:val="0"/>
      <w:divBdr>
        <w:top w:val="none" w:sz="0" w:space="0" w:color="auto"/>
        <w:left w:val="none" w:sz="0" w:space="0" w:color="auto"/>
        <w:bottom w:val="none" w:sz="0" w:space="0" w:color="auto"/>
        <w:right w:val="none" w:sz="0" w:space="0" w:color="auto"/>
      </w:divBdr>
      <w:divsChild>
        <w:div w:id="81492226">
          <w:marLeft w:val="0"/>
          <w:marRight w:val="0"/>
          <w:marTop w:val="0"/>
          <w:marBottom w:val="326"/>
          <w:divBdr>
            <w:top w:val="none" w:sz="0" w:space="0" w:color="auto"/>
            <w:left w:val="none" w:sz="0" w:space="0" w:color="auto"/>
            <w:bottom w:val="none" w:sz="0" w:space="0" w:color="auto"/>
            <w:right w:val="none" w:sz="0" w:space="0" w:color="auto"/>
          </w:divBdr>
        </w:div>
      </w:divsChild>
    </w:div>
    <w:div w:id="81492168">
      <w:marLeft w:val="0"/>
      <w:marRight w:val="0"/>
      <w:marTop w:val="0"/>
      <w:marBottom w:val="0"/>
      <w:divBdr>
        <w:top w:val="none" w:sz="0" w:space="0" w:color="auto"/>
        <w:left w:val="none" w:sz="0" w:space="0" w:color="auto"/>
        <w:bottom w:val="none" w:sz="0" w:space="0" w:color="auto"/>
        <w:right w:val="none" w:sz="0" w:space="0" w:color="auto"/>
      </w:divBdr>
      <w:divsChild>
        <w:div w:id="81492013">
          <w:marLeft w:val="0"/>
          <w:marRight w:val="0"/>
          <w:marTop w:val="0"/>
          <w:marBottom w:val="0"/>
          <w:divBdr>
            <w:top w:val="none" w:sz="0" w:space="0" w:color="auto"/>
            <w:left w:val="none" w:sz="0" w:space="0" w:color="auto"/>
            <w:bottom w:val="none" w:sz="0" w:space="0" w:color="auto"/>
            <w:right w:val="none" w:sz="0" w:space="0" w:color="auto"/>
          </w:divBdr>
        </w:div>
      </w:divsChild>
    </w:div>
    <w:div w:id="81492169">
      <w:marLeft w:val="0"/>
      <w:marRight w:val="0"/>
      <w:marTop w:val="0"/>
      <w:marBottom w:val="0"/>
      <w:divBdr>
        <w:top w:val="none" w:sz="0" w:space="0" w:color="auto"/>
        <w:left w:val="none" w:sz="0" w:space="0" w:color="auto"/>
        <w:bottom w:val="none" w:sz="0" w:space="0" w:color="auto"/>
        <w:right w:val="none" w:sz="0" w:space="0" w:color="auto"/>
      </w:divBdr>
    </w:div>
    <w:div w:id="81492173">
      <w:marLeft w:val="0"/>
      <w:marRight w:val="0"/>
      <w:marTop w:val="0"/>
      <w:marBottom w:val="0"/>
      <w:divBdr>
        <w:top w:val="none" w:sz="0" w:space="0" w:color="auto"/>
        <w:left w:val="none" w:sz="0" w:space="0" w:color="auto"/>
        <w:bottom w:val="none" w:sz="0" w:space="0" w:color="auto"/>
        <w:right w:val="none" w:sz="0" w:space="0" w:color="auto"/>
      </w:divBdr>
      <w:divsChild>
        <w:div w:id="81492233">
          <w:marLeft w:val="0"/>
          <w:marRight w:val="0"/>
          <w:marTop w:val="0"/>
          <w:marBottom w:val="326"/>
          <w:divBdr>
            <w:top w:val="none" w:sz="0" w:space="0" w:color="auto"/>
            <w:left w:val="none" w:sz="0" w:space="0" w:color="auto"/>
            <w:bottom w:val="none" w:sz="0" w:space="0" w:color="auto"/>
            <w:right w:val="none" w:sz="0" w:space="0" w:color="auto"/>
          </w:divBdr>
        </w:div>
      </w:divsChild>
    </w:div>
    <w:div w:id="81492176">
      <w:marLeft w:val="0"/>
      <w:marRight w:val="0"/>
      <w:marTop w:val="0"/>
      <w:marBottom w:val="0"/>
      <w:divBdr>
        <w:top w:val="none" w:sz="0" w:space="0" w:color="auto"/>
        <w:left w:val="none" w:sz="0" w:space="0" w:color="auto"/>
        <w:bottom w:val="none" w:sz="0" w:space="0" w:color="auto"/>
        <w:right w:val="none" w:sz="0" w:space="0" w:color="auto"/>
      </w:divBdr>
      <w:divsChild>
        <w:div w:id="81492151">
          <w:marLeft w:val="0"/>
          <w:marRight w:val="0"/>
          <w:marTop w:val="0"/>
          <w:marBottom w:val="326"/>
          <w:divBdr>
            <w:top w:val="none" w:sz="0" w:space="0" w:color="auto"/>
            <w:left w:val="none" w:sz="0" w:space="0" w:color="auto"/>
            <w:bottom w:val="none" w:sz="0" w:space="0" w:color="auto"/>
            <w:right w:val="none" w:sz="0" w:space="0" w:color="auto"/>
          </w:divBdr>
        </w:div>
      </w:divsChild>
    </w:div>
    <w:div w:id="81492177">
      <w:marLeft w:val="0"/>
      <w:marRight w:val="0"/>
      <w:marTop w:val="0"/>
      <w:marBottom w:val="0"/>
      <w:divBdr>
        <w:top w:val="none" w:sz="0" w:space="0" w:color="auto"/>
        <w:left w:val="none" w:sz="0" w:space="0" w:color="auto"/>
        <w:bottom w:val="none" w:sz="0" w:space="0" w:color="auto"/>
        <w:right w:val="none" w:sz="0" w:space="0" w:color="auto"/>
      </w:divBdr>
      <w:divsChild>
        <w:div w:id="81492163">
          <w:marLeft w:val="0"/>
          <w:marRight w:val="0"/>
          <w:marTop w:val="0"/>
          <w:marBottom w:val="0"/>
          <w:divBdr>
            <w:top w:val="none" w:sz="0" w:space="0" w:color="auto"/>
            <w:left w:val="none" w:sz="0" w:space="0" w:color="auto"/>
            <w:bottom w:val="none" w:sz="0" w:space="0" w:color="auto"/>
            <w:right w:val="none" w:sz="0" w:space="0" w:color="auto"/>
          </w:divBdr>
        </w:div>
      </w:divsChild>
    </w:div>
    <w:div w:id="81492180">
      <w:marLeft w:val="0"/>
      <w:marRight w:val="0"/>
      <w:marTop w:val="0"/>
      <w:marBottom w:val="0"/>
      <w:divBdr>
        <w:top w:val="none" w:sz="0" w:space="0" w:color="auto"/>
        <w:left w:val="none" w:sz="0" w:space="0" w:color="auto"/>
        <w:bottom w:val="none" w:sz="0" w:space="0" w:color="auto"/>
        <w:right w:val="none" w:sz="0" w:space="0" w:color="auto"/>
      </w:divBdr>
    </w:div>
    <w:div w:id="81492182">
      <w:marLeft w:val="0"/>
      <w:marRight w:val="0"/>
      <w:marTop w:val="0"/>
      <w:marBottom w:val="0"/>
      <w:divBdr>
        <w:top w:val="none" w:sz="0" w:space="0" w:color="auto"/>
        <w:left w:val="none" w:sz="0" w:space="0" w:color="auto"/>
        <w:bottom w:val="none" w:sz="0" w:space="0" w:color="auto"/>
        <w:right w:val="none" w:sz="0" w:space="0" w:color="auto"/>
      </w:divBdr>
    </w:div>
    <w:div w:id="81492183">
      <w:marLeft w:val="0"/>
      <w:marRight w:val="0"/>
      <w:marTop w:val="0"/>
      <w:marBottom w:val="0"/>
      <w:divBdr>
        <w:top w:val="none" w:sz="0" w:space="0" w:color="auto"/>
        <w:left w:val="none" w:sz="0" w:space="0" w:color="auto"/>
        <w:bottom w:val="none" w:sz="0" w:space="0" w:color="auto"/>
        <w:right w:val="none" w:sz="0" w:space="0" w:color="auto"/>
      </w:divBdr>
      <w:divsChild>
        <w:div w:id="81492047">
          <w:marLeft w:val="0"/>
          <w:marRight w:val="0"/>
          <w:marTop w:val="0"/>
          <w:marBottom w:val="0"/>
          <w:divBdr>
            <w:top w:val="none" w:sz="0" w:space="0" w:color="auto"/>
            <w:left w:val="none" w:sz="0" w:space="0" w:color="auto"/>
            <w:bottom w:val="none" w:sz="0" w:space="0" w:color="auto"/>
            <w:right w:val="none" w:sz="0" w:space="0" w:color="auto"/>
          </w:divBdr>
        </w:div>
      </w:divsChild>
    </w:div>
    <w:div w:id="81492187">
      <w:marLeft w:val="0"/>
      <w:marRight w:val="0"/>
      <w:marTop w:val="0"/>
      <w:marBottom w:val="0"/>
      <w:divBdr>
        <w:top w:val="none" w:sz="0" w:space="0" w:color="auto"/>
        <w:left w:val="none" w:sz="0" w:space="0" w:color="auto"/>
        <w:bottom w:val="none" w:sz="0" w:space="0" w:color="auto"/>
        <w:right w:val="none" w:sz="0" w:space="0" w:color="auto"/>
      </w:divBdr>
    </w:div>
    <w:div w:id="81492190">
      <w:marLeft w:val="0"/>
      <w:marRight w:val="0"/>
      <w:marTop w:val="0"/>
      <w:marBottom w:val="0"/>
      <w:divBdr>
        <w:top w:val="none" w:sz="0" w:space="0" w:color="auto"/>
        <w:left w:val="none" w:sz="0" w:space="0" w:color="auto"/>
        <w:bottom w:val="none" w:sz="0" w:space="0" w:color="auto"/>
        <w:right w:val="none" w:sz="0" w:space="0" w:color="auto"/>
      </w:divBdr>
      <w:divsChild>
        <w:div w:id="81492209">
          <w:marLeft w:val="0"/>
          <w:marRight w:val="0"/>
          <w:marTop w:val="0"/>
          <w:marBottom w:val="326"/>
          <w:divBdr>
            <w:top w:val="none" w:sz="0" w:space="0" w:color="auto"/>
            <w:left w:val="none" w:sz="0" w:space="0" w:color="auto"/>
            <w:bottom w:val="none" w:sz="0" w:space="0" w:color="auto"/>
            <w:right w:val="none" w:sz="0" w:space="0" w:color="auto"/>
          </w:divBdr>
        </w:div>
      </w:divsChild>
    </w:div>
    <w:div w:id="81492192">
      <w:marLeft w:val="0"/>
      <w:marRight w:val="0"/>
      <w:marTop w:val="0"/>
      <w:marBottom w:val="0"/>
      <w:divBdr>
        <w:top w:val="none" w:sz="0" w:space="0" w:color="auto"/>
        <w:left w:val="none" w:sz="0" w:space="0" w:color="auto"/>
        <w:bottom w:val="none" w:sz="0" w:space="0" w:color="auto"/>
        <w:right w:val="none" w:sz="0" w:space="0" w:color="auto"/>
      </w:divBdr>
    </w:div>
    <w:div w:id="81492193">
      <w:marLeft w:val="0"/>
      <w:marRight w:val="0"/>
      <w:marTop w:val="0"/>
      <w:marBottom w:val="0"/>
      <w:divBdr>
        <w:top w:val="none" w:sz="0" w:space="0" w:color="auto"/>
        <w:left w:val="none" w:sz="0" w:space="0" w:color="auto"/>
        <w:bottom w:val="none" w:sz="0" w:space="0" w:color="auto"/>
        <w:right w:val="none" w:sz="0" w:space="0" w:color="auto"/>
      </w:divBdr>
      <w:divsChild>
        <w:div w:id="81492231">
          <w:marLeft w:val="0"/>
          <w:marRight w:val="0"/>
          <w:marTop w:val="0"/>
          <w:marBottom w:val="0"/>
          <w:divBdr>
            <w:top w:val="none" w:sz="0" w:space="0" w:color="auto"/>
            <w:left w:val="none" w:sz="0" w:space="0" w:color="auto"/>
            <w:bottom w:val="none" w:sz="0" w:space="0" w:color="auto"/>
            <w:right w:val="none" w:sz="0" w:space="0" w:color="auto"/>
          </w:divBdr>
        </w:div>
      </w:divsChild>
    </w:div>
    <w:div w:id="81492194">
      <w:marLeft w:val="0"/>
      <w:marRight w:val="0"/>
      <w:marTop w:val="0"/>
      <w:marBottom w:val="0"/>
      <w:divBdr>
        <w:top w:val="none" w:sz="0" w:space="0" w:color="auto"/>
        <w:left w:val="none" w:sz="0" w:space="0" w:color="auto"/>
        <w:bottom w:val="none" w:sz="0" w:space="0" w:color="auto"/>
        <w:right w:val="none" w:sz="0" w:space="0" w:color="auto"/>
      </w:divBdr>
    </w:div>
    <w:div w:id="81492198">
      <w:marLeft w:val="0"/>
      <w:marRight w:val="0"/>
      <w:marTop w:val="0"/>
      <w:marBottom w:val="0"/>
      <w:divBdr>
        <w:top w:val="none" w:sz="0" w:space="0" w:color="auto"/>
        <w:left w:val="none" w:sz="0" w:space="0" w:color="auto"/>
        <w:bottom w:val="none" w:sz="0" w:space="0" w:color="auto"/>
        <w:right w:val="none" w:sz="0" w:space="0" w:color="auto"/>
      </w:divBdr>
    </w:div>
    <w:div w:id="81492199">
      <w:marLeft w:val="0"/>
      <w:marRight w:val="0"/>
      <w:marTop w:val="0"/>
      <w:marBottom w:val="0"/>
      <w:divBdr>
        <w:top w:val="none" w:sz="0" w:space="0" w:color="auto"/>
        <w:left w:val="none" w:sz="0" w:space="0" w:color="auto"/>
        <w:bottom w:val="none" w:sz="0" w:space="0" w:color="auto"/>
        <w:right w:val="none" w:sz="0" w:space="0" w:color="auto"/>
      </w:divBdr>
    </w:div>
    <w:div w:id="81492201">
      <w:marLeft w:val="0"/>
      <w:marRight w:val="0"/>
      <w:marTop w:val="0"/>
      <w:marBottom w:val="0"/>
      <w:divBdr>
        <w:top w:val="none" w:sz="0" w:space="0" w:color="auto"/>
        <w:left w:val="none" w:sz="0" w:space="0" w:color="auto"/>
        <w:bottom w:val="none" w:sz="0" w:space="0" w:color="auto"/>
        <w:right w:val="none" w:sz="0" w:space="0" w:color="auto"/>
      </w:divBdr>
    </w:div>
    <w:div w:id="81492204">
      <w:marLeft w:val="0"/>
      <w:marRight w:val="0"/>
      <w:marTop w:val="0"/>
      <w:marBottom w:val="0"/>
      <w:divBdr>
        <w:top w:val="none" w:sz="0" w:space="0" w:color="auto"/>
        <w:left w:val="none" w:sz="0" w:space="0" w:color="auto"/>
        <w:bottom w:val="none" w:sz="0" w:space="0" w:color="auto"/>
        <w:right w:val="none" w:sz="0" w:space="0" w:color="auto"/>
      </w:divBdr>
      <w:divsChild>
        <w:div w:id="81492036">
          <w:marLeft w:val="547"/>
          <w:marRight w:val="0"/>
          <w:marTop w:val="0"/>
          <w:marBottom w:val="0"/>
          <w:divBdr>
            <w:top w:val="none" w:sz="0" w:space="0" w:color="auto"/>
            <w:left w:val="none" w:sz="0" w:space="0" w:color="auto"/>
            <w:bottom w:val="none" w:sz="0" w:space="0" w:color="auto"/>
            <w:right w:val="none" w:sz="0" w:space="0" w:color="auto"/>
          </w:divBdr>
        </w:div>
        <w:div w:id="81492069">
          <w:marLeft w:val="547"/>
          <w:marRight w:val="0"/>
          <w:marTop w:val="0"/>
          <w:marBottom w:val="0"/>
          <w:divBdr>
            <w:top w:val="none" w:sz="0" w:space="0" w:color="auto"/>
            <w:left w:val="none" w:sz="0" w:space="0" w:color="auto"/>
            <w:bottom w:val="none" w:sz="0" w:space="0" w:color="auto"/>
            <w:right w:val="none" w:sz="0" w:space="0" w:color="auto"/>
          </w:divBdr>
        </w:div>
        <w:div w:id="81492092">
          <w:marLeft w:val="547"/>
          <w:marRight w:val="0"/>
          <w:marTop w:val="0"/>
          <w:marBottom w:val="0"/>
          <w:divBdr>
            <w:top w:val="none" w:sz="0" w:space="0" w:color="auto"/>
            <w:left w:val="none" w:sz="0" w:space="0" w:color="auto"/>
            <w:bottom w:val="none" w:sz="0" w:space="0" w:color="auto"/>
            <w:right w:val="none" w:sz="0" w:space="0" w:color="auto"/>
          </w:divBdr>
        </w:div>
        <w:div w:id="81492146">
          <w:marLeft w:val="547"/>
          <w:marRight w:val="0"/>
          <w:marTop w:val="0"/>
          <w:marBottom w:val="0"/>
          <w:divBdr>
            <w:top w:val="none" w:sz="0" w:space="0" w:color="auto"/>
            <w:left w:val="none" w:sz="0" w:space="0" w:color="auto"/>
            <w:bottom w:val="none" w:sz="0" w:space="0" w:color="auto"/>
            <w:right w:val="none" w:sz="0" w:space="0" w:color="auto"/>
          </w:divBdr>
        </w:div>
        <w:div w:id="81492172">
          <w:marLeft w:val="547"/>
          <w:marRight w:val="0"/>
          <w:marTop w:val="0"/>
          <w:marBottom w:val="0"/>
          <w:divBdr>
            <w:top w:val="none" w:sz="0" w:space="0" w:color="auto"/>
            <w:left w:val="none" w:sz="0" w:space="0" w:color="auto"/>
            <w:bottom w:val="none" w:sz="0" w:space="0" w:color="auto"/>
            <w:right w:val="none" w:sz="0" w:space="0" w:color="auto"/>
          </w:divBdr>
        </w:div>
        <w:div w:id="81492195">
          <w:marLeft w:val="547"/>
          <w:marRight w:val="0"/>
          <w:marTop w:val="0"/>
          <w:marBottom w:val="0"/>
          <w:divBdr>
            <w:top w:val="none" w:sz="0" w:space="0" w:color="auto"/>
            <w:left w:val="none" w:sz="0" w:space="0" w:color="auto"/>
            <w:bottom w:val="none" w:sz="0" w:space="0" w:color="auto"/>
            <w:right w:val="none" w:sz="0" w:space="0" w:color="auto"/>
          </w:divBdr>
        </w:div>
      </w:divsChild>
    </w:div>
    <w:div w:id="81492208">
      <w:marLeft w:val="0"/>
      <w:marRight w:val="0"/>
      <w:marTop w:val="0"/>
      <w:marBottom w:val="0"/>
      <w:divBdr>
        <w:top w:val="none" w:sz="0" w:space="0" w:color="auto"/>
        <w:left w:val="none" w:sz="0" w:space="0" w:color="auto"/>
        <w:bottom w:val="none" w:sz="0" w:space="0" w:color="auto"/>
        <w:right w:val="none" w:sz="0" w:space="0" w:color="auto"/>
      </w:divBdr>
    </w:div>
    <w:div w:id="81492210">
      <w:marLeft w:val="0"/>
      <w:marRight w:val="0"/>
      <w:marTop w:val="0"/>
      <w:marBottom w:val="0"/>
      <w:divBdr>
        <w:top w:val="none" w:sz="0" w:space="0" w:color="auto"/>
        <w:left w:val="none" w:sz="0" w:space="0" w:color="auto"/>
        <w:bottom w:val="none" w:sz="0" w:space="0" w:color="auto"/>
        <w:right w:val="none" w:sz="0" w:space="0" w:color="auto"/>
      </w:divBdr>
      <w:divsChild>
        <w:div w:id="81492238">
          <w:marLeft w:val="0"/>
          <w:marRight w:val="0"/>
          <w:marTop w:val="0"/>
          <w:marBottom w:val="0"/>
          <w:divBdr>
            <w:top w:val="none" w:sz="0" w:space="0" w:color="auto"/>
            <w:left w:val="none" w:sz="0" w:space="0" w:color="auto"/>
            <w:bottom w:val="none" w:sz="0" w:space="0" w:color="auto"/>
            <w:right w:val="none" w:sz="0" w:space="0" w:color="auto"/>
          </w:divBdr>
        </w:div>
      </w:divsChild>
    </w:div>
    <w:div w:id="81492211">
      <w:marLeft w:val="0"/>
      <w:marRight w:val="0"/>
      <w:marTop w:val="0"/>
      <w:marBottom w:val="0"/>
      <w:divBdr>
        <w:top w:val="none" w:sz="0" w:space="0" w:color="auto"/>
        <w:left w:val="none" w:sz="0" w:space="0" w:color="auto"/>
        <w:bottom w:val="none" w:sz="0" w:space="0" w:color="auto"/>
        <w:right w:val="none" w:sz="0" w:space="0" w:color="auto"/>
      </w:divBdr>
      <w:divsChild>
        <w:div w:id="81492032">
          <w:marLeft w:val="0"/>
          <w:marRight w:val="0"/>
          <w:marTop w:val="0"/>
          <w:marBottom w:val="0"/>
          <w:divBdr>
            <w:top w:val="none" w:sz="0" w:space="0" w:color="auto"/>
            <w:left w:val="none" w:sz="0" w:space="0" w:color="auto"/>
            <w:bottom w:val="none" w:sz="0" w:space="0" w:color="auto"/>
            <w:right w:val="none" w:sz="0" w:space="0" w:color="auto"/>
          </w:divBdr>
          <w:divsChild>
            <w:div w:id="81492197">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81492213">
      <w:marLeft w:val="0"/>
      <w:marRight w:val="0"/>
      <w:marTop w:val="0"/>
      <w:marBottom w:val="0"/>
      <w:divBdr>
        <w:top w:val="none" w:sz="0" w:space="0" w:color="auto"/>
        <w:left w:val="none" w:sz="0" w:space="0" w:color="auto"/>
        <w:bottom w:val="none" w:sz="0" w:space="0" w:color="auto"/>
        <w:right w:val="none" w:sz="0" w:space="0" w:color="auto"/>
      </w:divBdr>
    </w:div>
    <w:div w:id="81492214">
      <w:marLeft w:val="0"/>
      <w:marRight w:val="0"/>
      <w:marTop w:val="0"/>
      <w:marBottom w:val="0"/>
      <w:divBdr>
        <w:top w:val="none" w:sz="0" w:space="0" w:color="auto"/>
        <w:left w:val="none" w:sz="0" w:space="0" w:color="auto"/>
        <w:bottom w:val="none" w:sz="0" w:space="0" w:color="auto"/>
        <w:right w:val="none" w:sz="0" w:space="0" w:color="auto"/>
      </w:divBdr>
      <w:divsChild>
        <w:div w:id="81492014">
          <w:marLeft w:val="0"/>
          <w:marRight w:val="0"/>
          <w:marTop w:val="0"/>
          <w:marBottom w:val="0"/>
          <w:divBdr>
            <w:top w:val="none" w:sz="0" w:space="0" w:color="auto"/>
            <w:left w:val="none" w:sz="0" w:space="0" w:color="auto"/>
            <w:bottom w:val="none" w:sz="0" w:space="0" w:color="auto"/>
            <w:right w:val="none" w:sz="0" w:space="0" w:color="auto"/>
          </w:divBdr>
        </w:div>
      </w:divsChild>
    </w:div>
    <w:div w:id="81492215">
      <w:marLeft w:val="0"/>
      <w:marRight w:val="0"/>
      <w:marTop w:val="0"/>
      <w:marBottom w:val="0"/>
      <w:divBdr>
        <w:top w:val="none" w:sz="0" w:space="0" w:color="auto"/>
        <w:left w:val="none" w:sz="0" w:space="0" w:color="auto"/>
        <w:bottom w:val="none" w:sz="0" w:space="0" w:color="auto"/>
        <w:right w:val="none" w:sz="0" w:space="0" w:color="auto"/>
      </w:divBdr>
      <w:divsChild>
        <w:div w:id="81492113">
          <w:marLeft w:val="0"/>
          <w:marRight w:val="0"/>
          <w:marTop w:val="0"/>
          <w:marBottom w:val="326"/>
          <w:divBdr>
            <w:top w:val="none" w:sz="0" w:space="0" w:color="auto"/>
            <w:left w:val="none" w:sz="0" w:space="0" w:color="auto"/>
            <w:bottom w:val="none" w:sz="0" w:space="0" w:color="auto"/>
            <w:right w:val="none" w:sz="0" w:space="0" w:color="auto"/>
          </w:divBdr>
          <w:divsChild>
            <w:div w:id="81492020">
              <w:marLeft w:val="720"/>
              <w:marRight w:val="720"/>
              <w:marTop w:val="100"/>
              <w:marBottom w:val="100"/>
              <w:divBdr>
                <w:top w:val="none" w:sz="0" w:space="0" w:color="auto"/>
                <w:left w:val="none" w:sz="0" w:space="0" w:color="auto"/>
                <w:bottom w:val="none" w:sz="0" w:space="0" w:color="auto"/>
                <w:right w:val="none" w:sz="0" w:space="0" w:color="auto"/>
              </w:divBdr>
            </w:div>
            <w:div w:id="81492028">
              <w:marLeft w:val="720"/>
              <w:marRight w:val="720"/>
              <w:marTop w:val="100"/>
              <w:marBottom w:val="100"/>
              <w:divBdr>
                <w:top w:val="none" w:sz="0" w:space="0" w:color="auto"/>
                <w:left w:val="none" w:sz="0" w:space="0" w:color="auto"/>
                <w:bottom w:val="none" w:sz="0" w:space="0" w:color="auto"/>
                <w:right w:val="none" w:sz="0" w:space="0" w:color="auto"/>
              </w:divBdr>
            </w:div>
            <w:div w:id="814921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492220">
      <w:marLeft w:val="0"/>
      <w:marRight w:val="0"/>
      <w:marTop w:val="0"/>
      <w:marBottom w:val="0"/>
      <w:divBdr>
        <w:top w:val="none" w:sz="0" w:space="0" w:color="auto"/>
        <w:left w:val="none" w:sz="0" w:space="0" w:color="auto"/>
        <w:bottom w:val="none" w:sz="0" w:space="0" w:color="auto"/>
        <w:right w:val="none" w:sz="0" w:space="0" w:color="auto"/>
      </w:divBdr>
    </w:div>
    <w:div w:id="81492222">
      <w:marLeft w:val="0"/>
      <w:marRight w:val="0"/>
      <w:marTop w:val="0"/>
      <w:marBottom w:val="0"/>
      <w:divBdr>
        <w:top w:val="none" w:sz="0" w:space="0" w:color="auto"/>
        <w:left w:val="none" w:sz="0" w:space="0" w:color="auto"/>
        <w:bottom w:val="none" w:sz="0" w:space="0" w:color="auto"/>
        <w:right w:val="none" w:sz="0" w:space="0" w:color="auto"/>
      </w:divBdr>
    </w:div>
    <w:div w:id="81492225">
      <w:marLeft w:val="0"/>
      <w:marRight w:val="0"/>
      <w:marTop w:val="0"/>
      <w:marBottom w:val="0"/>
      <w:divBdr>
        <w:top w:val="none" w:sz="0" w:space="0" w:color="auto"/>
        <w:left w:val="none" w:sz="0" w:space="0" w:color="auto"/>
        <w:bottom w:val="none" w:sz="0" w:space="0" w:color="auto"/>
        <w:right w:val="none" w:sz="0" w:space="0" w:color="auto"/>
      </w:divBdr>
      <w:divsChild>
        <w:div w:id="81492034">
          <w:marLeft w:val="0"/>
          <w:marRight w:val="0"/>
          <w:marTop w:val="0"/>
          <w:marBottom w:val="326"/>
          <w:divBdr>
            <w:top w:val="none" w:sz="0" w:space="0" w:color="auto"/>
            <w:left w:val="none" w:sz="0" w:space="0" w:color="auto"/>
            <w:bottom w:val="none" w:sz="0" w:space="0" w:color="auto"/>
            <w:right w:val="none" w:sz="0" w:space="0" w:color="auto"/>
          </w:divBdr>
        </w:div>
      </w:divsChild>
    </w:div>
    <w:div w:id="81492227">
      <w:marLeft w:val="0"/>
      <w:marRight w:val="0"/>
      <w:marTop w:val="0"/>
      <w:marBottom w:val="0"/>
      <w:divBdr>
        <w:top w:val="none" w:sz="0" w:space="0" w:color="auto"/>
        <w:left w:val="none" w:sz="0" w:space="0" w:color="auto"/>
        <w:bottom w:val="none" w:sz="0" w:space="0" w:color="auto"/>
        <w:right w:val="none" w:sz="0" w:space="0" w:color="auto"/>
      </w:divBdr>
    </w:div>
    <w:div w:id="81492228">
      <w:marLeft w:val="0"/>
      <w:marRight w:val="0"/>
      <w:marTop w:val="0"/>
      <w:marBottom w:val="0"/>
      <w:divBdr>
        <w:top w:val="none" w:sz="0" w:space="0" w:color="auto"/>
        <w:left w:val="none" w:sz="0" w:space="0" w:color="auto"/>
        <w:bottom w:val="none" w:sz="0" w:space="0" w:color="auto"/>
        <w:right w:val="none" w:sz="0" w:space="0" w:color="auto"/>
      </w:divBdr>
    </w:div>
    <w:div w:id="81492230">
      <w:marLeft w:val="0"/>
      <w:marRight w:val="0"/>
      <w:marTop w:val="0"/>
      <w:marBottom w:val="0"/>
      <w:divBdr>
        <w:top w:val="none" w:sz="0" w:space="0" w:color="auto"/>
        <w:left w:val="none" w:sz="0" w:space="0" w:color="auto"/>
        <w:bottom w:val="none" w:sz="0" w:space="0" w:color="auto"/>
        <w:right w:val="none" w:sz="0" w:space="0" w:color="auto"/>
      </w:divBdr>
    </w:div>
    <w:div w:id="81492234">
      <w:marLeft w:val="0"/>
      <w:marRight w:val="0"/>
      <w:marTop w:val="0"/>
      <w:marBottom w:val="0"/>
      <w:divBdr>
        <w:top w:val="none" w:sz="0" w:space="0" w:color="auto"/>
        <w:left w:val="none" w:sz="0" w:space="0" w:color="auto"/>
        <w:bottom w:val="none" w:sz="0" w:space="0" w:color="auto"/>
        <w:right w:val="none" w:sz="0" w:space="0" w:color="auto"/>
      </w:divBdr>
    </w:div>
    <w:div w:id="81492235">
      <w:marLeft w:val="0"/>
      <w:marRight w:val="0"/>
      <w:marTop w:val="0"/>
      <w:marBottom w:val="0"/>
      <w:divBdr>
        <w:top w:val="none" w:sz="0" w:space="0" w:color="auto"/>
        <w:left w:val="none" w:sz="0" w:space="0" w:color="auto"/>
        <w:bottom w:val="none" w:sz="0" w:space="0" w:color="auto"/>
        <w:right w:val="none" w:sz="0" w:space="0" w:color="auto"/>
      </w:divBdr>
      <w:divsChild>
        <w:div w:id="81492126">
          <w:marLeft w:val="0"/>
          <w:marRight w:val="0"/>
          <w:marTop w:val="0"/>
          <w:marBottom w:val="326"/>
          <w:divBdr>
            <w:top w:val="none" w:sz="0" w:space="0" w:color="auto"/>
            <w:left w:val="none" w:sz="0" w:space="0" w:color="auto"/>
            <w:bottom w:val="none" w:sz="0" w:space="0" w:color="auto"/>
            <w:right w:val="none" w:sz="0" w:space="0" w:color="auto"/>
          </w:divBdr>
        </w:div>
      </w:divsChild>
    </w:div>
    <w:div w:id="81492239">
      <w:marLeft w:val="0"/>
      <w:marRight w:val="0"/>
      <w:marTop w:val="0"/>
      <w:marBottom w:val="0"/>
      <w:divBdr>
        <w:top w:val="none" w:sz="0" w:space="0" w:color="auto"/>
        <w:left w:val="none" w:sz="0" w:space="0" w:color="auto"/>
        <w:bottom w:val="none" w:sz="0" w:space="0" w:color="auto"/>
        <w:right w:val="none" w:sz="0" w:space="0" w:color="auto"/>
      </w:divBdr>
    </w:div>
    <w:div w:id="81492241">
      <w:marLeft w:val="0"/>
      <w:marRight w:val="0"/>
      <w:marTop w:val="0"/>
      <w:marBottom w:val="0"/>
      <w:divBdr>
        <w:top w:val="none" w:sz="0" w:space="0" w:color="auto"/>
        <w:left w:val="none" w:sz="0" w:space="0" w:color="auto"/>
        <w:bottom w:val="none" w:sz="0" w:space="0" w:color="auto"/>
        <w:right w:val="none" w:sz="0" w:space="0" w:color="auto"/>
      </w:divBdr>
      <w:divsChild>
        <w:div w:id="81492158">
          <w:marLeft w:val="0"/>
          <w:marRight w:val="0"/>
          <w:marTop w:val="0"/>
          <w:marBottom w:val="0"/>
          <w:divBdr>
            <w:top w:val="none" w:sz="0" w:space="0" w:color="auto"/>
            <w:left w:val="none" w:sz="0" w:space="0" w:color="auto"/>
            <w:bottom w:val="none" w:sz="0" w:space="0" w:color="auto"/>
            <w:right w:val="none" w:sz="0" w:space="0" w:color="auto"/>
          </w:divBdr>
          <w:divsChild>
            <w:div w:id="81492149">
              <w:marLeft w:val="0"/>
              <w:marRight w:val="0"/>
              <w:marTop w:val="0"/>
              <w:marBottom w:val="0"/>
              <w:divBdr>
                <w:top w:val="none" w:sz="0" w:space="0" w:color="auto"/>
                <w:left w:val="none" w:sz="0" w:space="0" w:color="auto"/>
                <w:bottom w:val="none" w:sz="0" w:space="0" w:color="auto"/>
                <w:right w:val="none" w:sz="0" w:space="0" w:color="auto"/>
              </w:divBdr>
              <w:divsChild>
                <w:div w:id="81492065">
                  <w:marLeft w:val="0"/>
                  <w:marRight w:val="0"/>
                  <w:marTop w:val="0"/>
                  <w:marBottom w:val="0"/>
                  <w:divBdr>
                    <w:top w:val="none" w:sz="0" w:space="0" w:color="auto"/>
                    <w:left w:val="none" w:sz="0" w:space="0" w:color="auto"/>
                    <w:bottom w:val="none" w:sz="0" w:space="0" w:color="auto"/>
                    <w:right w:val="none" w:sz="0" w:space="0" w:color="auto"/>
                  </w:divBdr>
                  <w:divsChild>
                    <w:div w:id="81492212">
                      <w:marLeft w:val="0"/>
                      <w:marRight w:val="0"/>
                      <w:marTop w:val="0"/>
                      <w:marBottom w:val="0"/>
                      <w:divBdr>
                        <w:top w:val="none" w:sz="0" w:space="0" w:color="auto"/>
                        <w:left w:val="none" w:sz="0" w:space="0" w:color="auto"/>
                        <w:bottom w:val="none" w:sz="0" w:space="0" w:color="auto"/>
                        <w:right w:val="none" w:sz="0" w:space="0" w:color="auto"/>
                      </w:divBdr>
                      <w:divsChild>
                        <w:div w:id="81492184">
                          <w:marLeft w:val="0"/>
                          <w:marRight w:val="0"/>
                          <w:marTop w:val="0"/>
                          <w:marBottom w:val="0"/>
                          <w:divBdr>
                            <w:top w:val="none" w:sz="0" w:space="0" w:color="auto"/>
                            <w:left w:val="none" w:sz="0" w:space="0" w:color="auto"/>
                            <w:bottom w:val="none" w:sz="0" w:space="0" w:color="auto"/>
                            <w:right w:val="none" w:sz="0" w:space="0" w:color="auto"/>
                          </w:divBdr>
                          <w:divsChild>
                            <w:div w:id="81492050">
                              <w:marLeft w:val="0"/>
                              <w:marRight w:val="0"/>
                              <w:marTop w:val="0"/>
                              <w:marBottom w:val="225"/>
                              <w:divBdr>
                                <w:top w:val="none" w:sz="0" w:space="0" w:color="auto"/>
                                <w:left w:val="none" w:sz="0" w:space="0" w:color="auto"/>
                                <w:bottom w:val="none" w:sz="0" w:space="0" w:color="auto"/>
                                <w:right w:val="none" w:sz="0" w:space="0" w:color="auto"/>
                              </w:divBdr>
                              <w:divsChild>
                                <w:div w:id="814921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92242">
      <w:marLeft w:val="0"/>
      <w:marRight w:val="0"/>
      <w:marTop w:val="0"/>
      <w:marBottom w:val="0"/>
      <w:divBdr>
        <w:top w:val="none" w:sz="0" w:space="0" w:color="auto"/>
        <w:left w:val="none" w:sz="0" w:space="0" w:color="auto"/>
        <w:bottom w:val="none" w:sz="0" w:space="0" w:color="auto"/>
        <w:right w:val="none" w:sz="0" w:space="0" w:color="auto"/>
      </w:divBdr>
    </w:div>
    <w:div w:id="81492244">
      <w:marLeft w:val="0"/>
      <w:marRight w:val="0"/>
      <w:marTop w:val="0"/>
      <w:marBottom w:val="0"/>
      <w:divBdr>
        <w:top w:val="none" w:sz="0" w:space="0" w:color="auto"/>
        <w:left w:val="none" w:sz="0" w:space="0" w:color="auto"/>
        <w:bottom w:val="none" w:sz="0" w:space="0" w:color="auto"/>
        <w:right w:val="none" w:sz="0" w:space="0" w:color="auto"/>
      </w:divBdr>
    </w:div>
    <w:div w:id="81492247">
      <w:marLeft w:val="0"/>
      <w:marRight w:val="0"/>
      <w:marTop w:val="0"/>
      <w:marBottom w:val="0"/>
      <w:divBdr>
        <w:top w:val="none" w:sz="0" w:space="0" w:color="auto"/>
        <w:left w:val="none" w:sz="0" w:space="0" w:color="auto"/>
        <w:bottom w:val="none" w:sz="0" w:space="0" w:color="auto"/>
        <w:right w:val="none" w:sz="0" w:space="0" w:color="auto"/>
      </w:divBdr>
      <w:divsChild>
        <w:div w:id="81492245">
          <w:marLeft w:val="0"/>
          <w:marRight w:val="0"/>
          <w:marTop w:val="0"/>
          <w:marBottom w:val="326"/>
          <w:divBdr>
            <w:top w:val="none" w:sz="0" w:space="0" w:color="auto"/>
            <w:left w:val="none" w:sz="0" w:space="0" w:color="auto"/>
            <w:bottom w:val="none" w:sz="0" w:space="0" w:color="auto"/>
            <w:right w:val="none" w:sz="0" w:space="0" w:color="auto"/>
          </w:divBdr>
        </w:div>
      </w:divsChild>
    </w:div>
    <w:div w:id="86662029">
      <w:bodyDiv w:val="1"/>
      <w:marLeft w:val="0"/>
      <w:marRight w:val="0"/>
      <w:marTop w:val="0"/>
      <w:marBottom w:val="0"/>
      <w:divBdr>
        <w:top w:val="none" w:sz="0" w:space="0" w:color="auto"/>
        <w:left w:val="none" w:sz="0" w:space="0" w:color="auto"/>
        <w:bottom w:val="none" w:sz="0" w:space="0" w:color="auto"/>
        <w:right w:val="none" w:sz="0" w:space="0" w:color="auto"/>
      </w:divBdr>
    </w:div>
    <w:div w:id="119030668">
      <w:bodyDiv w:val="1"/>
      <w:marLeft w:val="0"/>
      <w:marRight w:val="0"/>
      <w:marTop w:val="0"/>
      <w:marBottom w:val="0"/>
      <w:divBdr>
        <w:top w:val="none" w:sz="0" w:space="0" w:color="auto"/>
        <w:left w:val="none" w:sz="0" w:space="0" w:color="auto"/>
        <w:bottom w:val="none" w:sz="0" w:space="0" w:color="auto"/>
        <w:right w:val="none" w:sz="0" w:space="0" w:color="auto"/>
      </w:divBdr>
    </w:div>
    <w:div w:id="135689764">
      <w:bodyDiv w:val="1"/>
      <w:marLeft w:val="0"/>
      <w:marRight w:val="0"/>
      <w:marTop w:val="0"/>
      <w:marBottom w:val="0"/>
      <w:divBdr>
        <w:top w:val="none" w:sz="0" w:space="0" w:color="auto"/>
        <w:left w:val="none" w:sz="0" w:space="0" w:color="auto"/>
        <w:bottom w:val="none" w:sz="0" w:space="0" w:color="auto"/>
        <w:right w:val="none" w:sz="0" w:space="0" w:color="auto"/>
      </w:divBdr>
    </w:div>
    <w:div w:id="175466184">
      <w:bodyDiv w:val="1"/>
      <w:marLeft w:val="0"/>
      <w:marRight w:val="0"/>
      <w:marTop w:val="0"/>
      <w:marBottom w:val="0"/>
      <w:divBdr>
        <w:top w:val="none" w:sz="0" w:space="0" w:color="auto"/>
        <w:left w:val="none" w:sz="0" w:space="0" w:color="auto"/>
        <w:bottom w:val="none" w:sz="0" w:space="0" w:color="auto"/>
        <w:right w:val="none" w:sz="0" w:space="0" w:color="auto"/>
      </w:divBdr>
    </w:div>
    <w:div w:id="179665019">
      <w:bodyDiv w:val="1"/>
      <w:marLeft w:val="0"/>
      <w:marRight w:val="0"/>
      <w:marTop w:val="0"/>
      <w:marBottom w:val="0"/>
      <w:divBdr>
        <w:top w:val="none" w:sz="0" w:space="0" w:color="auto"/>
        <w:left w:val="none" w:sz="0" w:space="0" w:color="auto"/>
        <w:bottom w:val="none" w:sz="0" w:space="0" w:color="auto"/>
        <w:right w:val="none" w:sz="0" w:space="0" w:color="auto"/>
      </w:divBdr>
    </w:div>
    <w:div w:id="196938797">
      <w:bodyDiv w:val="1"/>
      <w:marLeft w:val="0"/>
      <w:marRight w:val="0"/>
      <w:marTop w:val="0"/>
      <w:marBottom w:val="0"/>
      <w:divBdr>
        <w:top w:val="none" w:sz="0" w:space="0" w:color="auto"/>
        <w:left w:val="none" w:sz="0" w:space="0" w:color="auto"/>
        <w:bottom w:val="none" w:sz="0" w:space="0" w:color="auto"/>
        <w:right w:val="none" w:sz="0" w:space="0" w:color="auto"/>
      </w:divBdr>
    </w:div>
    <w:div w:id="217865741">
      <w:bodyDiv w:val="1"/>
      <w:marLeft w:val="0"/>
      <w:marRight w:val="0"/>
      <w:marTop w:val="0"/>
      <w:marBottom w:val="0"/>
      <w:divBdr>
        <w:top w:val="none" w:sz="0" w:space="0" w:color="auto"/>
        <w:left w:val="none" w:sz="0" w:space="0" w:color="auto"/>
        <w:bottom w:val="none" w:sz="0" w:space="0" w:color="auto"/>
        <w:right w:val="none" w:sz="0" w:space="0" w:color="auto"/>
      </w:divBdr>
    </w:div>
    <w:div w:id="294874524">
      <w:bodyDiv w:val="1"/>
      <w:marLeft w:val="0"/>
      <w:marRight w:val="0"/>
      <w:marTop w:val="0"/>
      <w:marBottom w:val="0"/>
      <w:divBdr>
        <w:top w:val="none" w:sz="0" w:space="0" w:color="auto"/>
        <w:left w:val="none" w:sz="0" w:space="0" w:color="auto"/>
        <w:bottom w:val="none" w:sz="0" w:space="0" w:color="auto"/>
        <w:right w:val="none" w:sz="0" w:space="0" w:color="auto"/>
      </w:divBdr>
    </w:div>
    <w:div w:id="306203964">
      <w:bodyDiv w:val="1"/>
      <w:marLeft w:val="0"/>
      <w:marRight w:val="0"/>
      <w:marTop w:val="0"/>
      <w:marBottom w:val="0"/>
      <w:divBdr>
        <w:top w:val="none" w:sz="0" w:space="0" w:color="auto"/>
        <w:left w:val="none" w:sz="0" w:space="0" w:color="auto"/>
        <w:bottom w:val="none" w:sz="0" w:space="0" w:color="auto"/>
        <w:right w:val="none" w:sz="0" w:space="0" w:color="auto"/>
      </w:divBdr>
    </w:div>
    <w:div w:id="325787419">
      <w:bodyDiv w:val="1"/>
      <w:marLeft w:val="0"/>
      <w:marRight w:val="0"/>
      <w:marTop w:val="0"/>
      <w:marBottom w:val="0"/>
      <w:divBdr>
        <w:top w:val="none" w:sz="0" w:space="0" w:color="auto"/>
        <w:left w:val="none" w:sz="0" w:space="0" w:color="auto"/>
        <w:bottom w:val="none" w:sz="0" w:space="0" w:color="auto"/>
        <w:right w:val="none" w:sz="0" w:space="0" w:color="auto"/>
      </w:divBdr>
    </w:div>
    <w:div w:id="336615471">
      <w:bodyDiv w:val="1"/>
      <w:marLeft w:val="0"/>
      <w:marRight w:val="0"/>
      <w:marTop w:val="0"/>
      <w:marBottom w:val="0"/>
      <w:divBdr>
        <w:top w:val="none" w:sz="0" w:space="0" w:color="auto"/>
        <w:left w:val="none" w:sz="0" w:space="0" w:color="auto"/>
        <w:bottom w:val="none" w:sz="0" w:space="0" w:color="auto"/>
        <w:right w:val="none" w:sz="0" w:space="0" w:color="auto"/>
      </w:divBdr>
    </w:div>
    <w:div w:id="341324619">
      <w:bodyDiv w:val="1"/>
      <w:marLeft w:val="0"/>
      <w:marRight w:val="0"/>
      <w:marTop w:val="0"/>
      <w:marBottom w:val="0"/>
      <w:divBdr>
        <w:top w:val="none" w:sz="0" w:space="0" w:color="auto"/>
        <w:left w:val="none" w:sz="0" w:space="0" w:color="auto"/>
        <w:bottom w:val="none" w:sz="0" w:space="0" w:color="auto"/>
        <w:right w:val="none" w:sz="0" w:space="0" w:color="auto"/>
      </w:divBdr>
    </w:div>
    <w:div w:id="344941808">
      <w:bodyDiv w:val="1"/>
      <w:marLeft w:val="0"/>
      <w:marRight w:val="0"/>
      <w:marTop w:val="0"/>
      <w:marBottom w:val="0"/>
      <w:divBdr>
        <w:top w:val="none" w:sz="0" w:space="0" w:color="auto"/>
        <w:left w:val="none" w:sz="0" w:space="0" w:color="auto"/>
        <w:bottom w:val="none" w:sz="0" w:space="0" w:color="auto"/>
        <w:right w:val="none" w:sz="0" w:space="0" w:color="auto"/>
      </w:divBdr>
    </w:div>
    <w:div w:id="348682411">
      <w:bodyDiv w:val="1"/>
      <w:marLeft w:val="0"/>
      <w:marRight w:val="0"/>
      <w:marTop w:val="0"/>
      <w:marBottom w:val="0"/>
      <w:divBdr>
        <w:top w:val="none" w:sz="0" w:space="0" w:color="auto"/>
        <w:left w:val="none" w:sz="0" w:space="0" w:color="auto"/>
        <w:bottom w:val="none" w:sz="0" w:space="0" w:color="auto"/>
        <w:right w:val="none" w:sz="0" w:space="0" w:color="auto"/>
      </w:divBdr>
    </w:div>
    <w:div w:id="372342693">
      <w:bodyDiv w:val="1"/>
      <w:marLeft w:val="0"/>
      <w:marRight w:val="0"/>
      <w:marTop w:val="0"/>
      <w:marBottom w:val="0"/>
      <w:divBdr>
        <w:top w:val="none" w:sz="0" w:space="0" w:color="auto"/>
        <w:left w:val="none" w:sz="0" w:space="0" w:color="auto"/>
        <w:bottom w:val="none" w:sz="0" w:space="0" w:color="auto"/>
        <w:right w:val="none" w:sz="0" w:space="0" w:color="auto"/>
      </w:divBdr>
    </w:div>
    <w:div w:id="382676770">
      <w:bodyDiv w:val="1"/>
      <w:marLeft w:val="0"/>
      <w:marRight w:val="0"/>
      <w:marTop w:val="0"/>
      <w:marBottom w:val="0"/>
      <w:divBdr>
        <w:top w:val="none" w:sz="0" w:space="0" w:color="auto"/>
        <w:left w:val="none" w:sz="0" w:space="0" w:color="auto"/>
        <w:bottom w:val="none" w:sz="0" w:space="0" w:color="auto"/>
        <w:right w:val="none" w:sz="0" w:space="0" w:color="auto"/>
      </w:divBdr>
    </w:div>
    <w:div w:id="421529445">
      <w:bodyDiv w:val="1"/>
      <w:marLeft w:val="0"/>
      <w:marRight w:val="0"/>
      <w:marTop w:val="0"/>
      <w:marBottom w:val="0"/>
      <w:divBdr>
        <w:top w:val="none" w:sz="0" w:space="0" w:color="auto"/>
        <w:left w:val="none" w:sz="0" w:space="0" w:color="auto"/>
        <w:bottom w:val="none" w:sz="0" w:space="0" w:color="auto"/>
        <w:right w:val="none" w:sz="0" w:space="0" w:color="auto"/>
      </w:divBdr>
    </w:div>
    <w:div w:id="440688007">
      <w:bodyDiv w:val="1"/>
      <w:marLeft w:val="0"/>
      <w:marRight w:val="0"/>
      <w:marTop w:val="0"/>
      <w:marBottom w:val="0"/>
      <w:divBdr>
        <w:top w:val="none" w:sz="0" w:space="0" w:color="auto"/>
        <w:left w:val="none" w:sz="0" w:space="0" w:color="auto"/>
        <w:bottom w:val="none" w:sz="0" w:space="0" w:color="auto"/>
        <w:right w:val="none" w:sz="0" w:space="0" w:color="auto"/>
      </w:divBdr>
      <w:divsChild>
        <w:div w:id="2010987094">
          <w:marLeft w:val="0"/>
          <w:marRight w:val="0"/>
          <w:marTop w:val="0"/>
          <w:marBottom w:val="0"/>
          <w:divBdr>
            <w:top w:val="none" w:sz="0" w:space="0" w:color="auto"/>
            <w:left w:val="none" w:sz="0" w:space="0" w:color="auto"/>
            <w:bottom w:val="none" w:sz="0" w:space="0" w:color="auto"/>
            <w:right w:val="none" w:sz="0" w:space="0" w:color="auto"/>
          </w:divBdr>
        </w:div>
      </w:divsChild>
    </w:div>
    <w:div w:id="441534101">
      <w:bodyDiv w:val="1"/>
      <w:marLeft w:val="0"/>
      <w:marRight w:val="0"/>
      <w:marTop w:val="0"/>
      <w:marBottom w:val="0"/>
      <w:divBdr>
        <w:top w:val="none" w:sz="0" w:space="0" w:color="auto"/>
        <w:left w:val="none" w:sz="0" w:space="0" w:color="auto"/>
        <w:bottom w:val="none" w:sz="0" w:space="0" w:color="auto"/>
        <w:right w:val="none" w:sz="0" w:space="0" w:color="auto"/>
      </w:divBdr>
      <w:divsChild>
        <w:div w:id="1779332116">
          <w:marLeft w:val="0"/>
          <w:marRight w:val="0"/>
          <w:marTop w:val="100"/>
          <w:marBottom w:val="120"/>
          <w:divBdr>
            <w:top w:val="none" w:sz="0" w:space="0" w:color="auto"/>
            <w:left w:val="none" w:sz="0" w:space="0" w:color="auto"/>
            <w:bottom w:val="none" w:sz="0" w:space="0" w:color="auto"/>
            <w:right w:val="none" w:sz="0" w:space="0" w:color="auto"/>
          </w:divBdr>
        </w:div>
        <w:div w:id="1079715313">
          <w:marLeft w:val="0"/>
          <w:marRight w:val="0"/>
          <w:marTop w:val="100"/>
          <w:marBottom w:val="120"/>
          <w:divBdr>
            <w:top w:val="none" w:sz="0" w:space="0" w:color="auto"/>
            <w:left w:val="none" w:sz="0" w:space="0" w:color="auto"/>
            <w:bottom w:val="none" w:sz="0" w:space="0" w:color="auto"/>
            <w:right w:val="none" w:sz="0" w:space="0" w:color="auto"/>
          </w:divBdr>
        </w:div>
      </w:divsChild>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60005630">
      <w:bodyDiv w:val="1"/>
      <w:marLeft w:val="0"/>
      <w:marRight w:val="0"/>
      <w:marTop w:val="0"/>
      <w:marBottom w:val="0"/>
      <w:divBdr>
        <w:top w:val="none" w:sz="0" w:space="0" w:color="auto"/>
        <w:left w:val="none" w:sz="0" w:space="0" w:color="auto"/>
        <w:bottom w:val="none" w:sz="0" w:space="0" w:color="auto"/>
        <w:right w:val="none" w:sz="0" w:space="0" w:color="auto"/>
      </w:divBdr>
    </w:div>
    <w:div w:id="492532788">
      <w:bodyDiv w:val="1"/>
      <w:marLeft w:val="0"/>
      <w:marRight w:val="0"/>
      <w:marTop w:val="0"/>
      <w:marBottom w:val="0"/>
      <w:divBdr>
        <w:top w:val="none" w:sz="0" w:space="0" w:color="auto"/>
        <w:left w:val="none" w:sz="0" w:space="0" w:color="auto"/>
        <w:bottom w:val="none" w:sz="0" w:space="0" w:color="auto"/>
        <w:right w:val="none" w:sz="0" w:space="0" w:color="auto"/>
      </w:divBdr>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533159119">
          <w:marLeft w:val="0"/>
          <w:marRight w:val="0"/>
          <w:marTop w:val="0"/>
          <w:marBottom w:val="0"/>
          <w:divBdr>
            <w:top w:val="none" w:sz="0" w:space="0" w:color="auto"/>
            <w:left w:val="none" w:sz="0" w:space="0" w:color="auto"/>
            <w:bottom w:val="none" w:sz="0" w:space="0" w:color="auto"/>
            <w:right w:val="none" w:sz="0" w:space="0" w:color="auto"/>
          </w:divBdr>
        </w:div>
        <w:div w:id="299305228">
          <w:marLeft w:val="0"/>
          <w:marRight w:val="0"/>
          <w:marTop w:val="0"/>
          <w:marBottom w:val="0"/>
          <w:divBdr>
            <w:top w:val="none" w:sz="0" w:space="0" w:color="auto"/>
            <w:left w:val="none" w:sz="0" w:space="0" w:color="auto"/>
            <w:bottom w:val="none" w:sz="0" w:space="0" w:color="auto"/>
            <w:right w:val="none" w:sz="0" w:space="0" w:color="auto"/>
          </w:divBdr>
        </w:div>
        <w:div w:id="303320286">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2108190720">
          <w:marLeft w:val="0"/>
          <w:marRight w:val="0"/>
          <w:marTop w:val="0"/>
          <w:marBottom w:val="0"/>
          <w:divBdr>
            <w:top w:val="none" w:sz="0" w:space="0" w:color="auto"/>
            <w:left w:val="none" w:sz="0" w:space="0" w:color="auto"/>
            <w:bottom w:val="none" w:sz="0" w:space="0" w:color="auto"/>
            <w:right w:val="none" w:sz="0" w:space="0" w:color="auto"/>
          </w:divBdr>
        </w:div>
        <w:div w:id="1182011430">
          <w:marLeft w:val="0"/>
          <w:marRight w:val="0"/>
          <w:marTop w:val="0"/>
          <w:marBottom w:val="0"/>
          <w:divBdr>
            <w:top w:val="none" w:sz="0" w:space="0" w:color="auto"/>
            <w:left w:val="none" w:sz="0" w:space="0" w:color="auto"/>
            <w:bottom w:val="none" w:sz="0" w:space="0" w:color="auto"/>
            <w:right w:val="none" w:sz="0" w:space="0" w:color="auto"/>
          </w:divBdr>
        </w:div>
        <w:div w:id="289089754">
          <w:marLeft w:val="0"/>
          <w:marRight w:val="0"/>
          <w:marTop w:val="0"/>
          <w:marBottom w:val="0"/>
          <w:divBdr>
            <w:top w:val="none" w:sz="0" w:space="0" w:color="auto"/>
            <w:left w:val="none" w:sz="0" w:space="0" w:color="auto"/>
            <w:bottom w:val="none" w:sz="0" w:space="0" w:color="auto"/>
            <w:right w:val="none" w:sz="0" w:space="0" w:color="auto"/>
          </w:divBdr>
        </w:div>
        <w:div w:id="1395424933">
          <w:marLeft w:val="0"/>
          <w:marRight w:val="0"/>
          <w:marTop w:val="0"/>
          <w:marBottom w:val="0"/>
          <w:divBdr>
            <w:top w:val="none" w:sz="0" w:space="0" w:color="auto"/>
            <w:left w:val="none" w:sz="0" w:space="0" w:color="auto"/>
            <w:bottom w:val="none" w:sz="0" w:space="0" w:color="auto"/>
            <w:right w:val="none" w:sz="0" w:space="0" w:color="auto"/>
          </w:divBdr>
        </w:div>
        <w:div w:id="845825412">
          <w:marLeft w:val="0"/>
          <w:marRight w:val="0"/>
          <w:marTop w:val="0"/>
          <w:marBottom w:val="0"/>
          <w:divBdr>
            <w:top w:val="none" w:sz="0" w:space="0" w:color="auto"/>
            <w:left w:val="none" w:sz="0" w:space="0" w:color="auto"/>
            <w:bottom w:val="none" w:sz="0" w:space="0" w:color="auto"/>
            <w:right w:val="none" w:sz="0" w:space="0" w:color="auto"/>
          </w:divBdr>
        </w:div>
        <w:div w:id="947077362">
          <w:marLeft w:val="0"/>
          <w:marRight w:val="0"/>
          <w:marTop w:val="0"/>
          <w:marBottom w:val="0"/>
          <w:divBdr>
            <w:top w:val="none" w:sz="0" w:space="0" w:color="auto"/>
            <w:left w:val="none" w:sz="0" w:space="0" w:color="auto"/>
            <w:bottom w:val="none" w:sz="0" w:space="0" w:color="auto"/>
            <w:right w:val="none" w:sz="0" w:space="0" w:color="auto"/>
          </w:divBdr>
          <w:divsChild>
            <w:div w:id="426386819">
              <w:marLeft w:val="0"/>
              <w:marRight w:val="0"/>
              <w:marTop w:val="0"/>
              <w:marBottom w:val="0"/>
              <w:divBdr>
                <w:top w:val="none" w:sz="0" w:space="0" w:color="auto"/>
                <w:left w:val="none" w:sz="0" w:space="0" w:color="auto"/>
                <w:bottom w:val="none" w:sz="0" w:space="0" w:color="auto"/>
                <w:right w:val="none" w:sz="0" w:space="0" w:color="auto"/>
              </w:divBdr>
              <w:divsChild>
                <w:div w:id="1815298236">
                  <w:marLeft w:val="0"/>
                  <w:marRight w:val="0"/>
                  <w:marTop w:val="0"/>
                  <w:marBottom w:val="0"/>
                  <w:divBdr>
                    <w:top w:val="none" w:sz="0" w:space="0" w:color="auto"/>
                    <w:left w:val="none" w:sz="0" w:space="0" w:color="auto"/>
                    <w:bottom w:val="none" w:sz="0" w:space="0" w:color="auto"/>
                    <w:right w:val="none" w:sz="0" w:space="0" w:color="auto"/>
                  </w:divBdr>
                  <w:divsChild>
                    <w:div w:id="1578631631">
                      <w:marLeft w:val="0"/>
                      <w:marRight w:val="0"/>
                      <w:marTop w:val="0"/>
                      <w:marBottom w:val="0"/>
                      <w:divBdr>
                        <w:top w:val="none" w:sz="0" w:space="0" w:color="auto"/>
                        <w:left w:val="none" w:sz="0" w:space="0" w:color="auto"/>
                        <w:bottom w:val="none" w:sz="0" w:space="0" w:color="auto"/>
                        <w:right w:val="none" w:sz="0" w:space="0" w:color="auto"/>
                      </w:divBdr>
                      <w:divsChild>
                        <w:div w:id="1954896963">
                          <w:marLeft w:val="0"/>
                          <w:marRight w:val="0"/>
                          <w:marTop w:val="0"/>
                          <w:marBottom w:val="0"/>
                          <w:divBdr>
                            <w:top w:val="none" w:sz="0" w:space="0" w:color="auto"/>
                            <w:left w:val="none" w:sz="0" w:space="0" w:color="auto"/>
                            <w:bottom w:val="none" w:sz="0" w:space="0" w:color="auto"/>
                            <w:right w:val="none" w:sz="0" w:space="0" w:color="auto"/>
                          </w:divBdr>
                        </w:div>
                        <w:div w:id="698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51610">
      <w:bodyDiv w:val="1"/>
      <w:marLeft w:val="0"/>
      <w:marRight w:val="0"/>
      <w:marTop w:val="0"/>
      <w:marBottom w:val="0"/>
      <w:divBdr>
        <w:top w:val="none" w:sz="0" w:space="0" w:color="auto"/>
        <w:left w:val="none" w:sz="0" w:space="0" w:color="auto"/>
        <w:bottom w:val="none" w:sz="0" w:space="0" w:color="auto"/>
        <w:right w:val="none" w:sz="0" w:space="0" w:color="auto"/>
      </w:divBdr>
    </w:div>
    <w:div w:id="545216478">
      <w:bodyDiv w:val="1"/>
      <w:marLeft w:val="0"/>
      <w:marRight w:val="0"/>
      <w:marTop w:val="0"/>
      <w:marBottom w:val="0"/>
      <w:divBdr>
        <w:top w:val="none" w:sz="0" w:space="0" w:color="auto"/>
        <w:left w:val="none" w:sz="0" w:space="0" w:color="auto"/>
        <w:bottom w:val="none" w:sz="0" w:space="0" w:color="auto"/>
        <w:right w:val="none" w:sz="0" w:space="0" w:color="auto"/>
      </w:divBdr>
    </w:div>
    <w:div w:id="548103861">
      <w:bodyDiv w:val="1"/>
      <w:marLeft w:val="0"/>
      <w:marRight w:val="0"/>
      <w:marTop w:val="0"/>
      <w:marBottom w:val="0"/>
      <w:divBdr>
        <w:top w:val="none" w:sz="0" w:space="0" w:color="auto"/>
        <w:left w:val="none" w:sz="0" w:space="0" w:color="auto"/>
        <w:bottom w:val="none" w:sz="0" w:space="0" w:color="auto"/>
        <w:right w:val="none" w:sz="0" w:space="0" w:color="auto"/>
      </w:divBdr>
    </w:div>
    <w:div w:id="568031863">
      <w:bodyDiv w:val="1"/>
      <w:marLeft w:val="0"/>
      <w:marRight w:val="0"/>
      <w:marTop w:val="0"/>
      <w:marBottom w:val="0"/>
      <w:divBdr>
        <w:top w:val="none" w:sz="0" w:space="0" w:color="auto"/>
        <w:left w:val="none" w:sz="0" w:space="0" w:color="auto"/>
        <w:bottom w:val="none" w:sz="0" w:space="0" w:color="auto"/>
        <w:right w:val="none" w:sz="0" w:space="0" w:color="auto"/>
      </w:divBdr>
    </w:div>
    <w:div w:id="606154355">
      <w:bodyDiv w:val="1"/>
      <w:marLeft w:val="0"/>
      <w:marRight w:val="0"/>
      <w:marTop w:val="0"/>
      <w:marBottom w:val="0"/>
      <w:divBdr>
        <w:top w:val="none" w:sz="0" w:space="0" w:color="auto"/>
        <w:left w:val="none" w:sz="0" w:space="0" w:color="auto"/>
        <w:bottom w:val="none" w:sz="0" w:space="0" w:color="auto"/>
        <w:right w:val="none" w:sz="0" w:space="0" w:color="auto"/>
      </w:divBdr>
    </w:div>
    <w:div w:id="637956614">
      <w:bodyDiv w:val="1"/>
      <w:marLeft w:val="0"/>
      <w:marRight w:val="0"/>
      <w:marTop w:val="0"/>
      <w:marBottom w:val="0"/>
      <w:divBdr>
        <w:top w:val="none" w:sz="0" w:space="0" w:color="auto"/>
        <w:left w:val="none" w:sz="0" w:space="0" w:color="auto"/>
        <w:bottom w:val="none" w:sz="0" w:space="0" w:color="auto"/>
        <w:right w:val="none" w:sz="0" w:space="0" w:color="auto"/>
      </w:divBdr>
    </w:div>
    <w:div w:id="660815646">
      <w:bodyDiv w:val="1"/>
      <w:marLeft w:val="0"/>
      <w:marRight w:val="0"/>
      <w:marTop w:val="0"/>
      <w:marBottom w:val="0"/>
      <w:divBdr>
        <w:top w:val="none" w:sz="0" w:space="0" w:color="auto"/>
        <w:left w:val="none" w:sz="0" w:space="0" w:color="auto"/>
        <w:bottom w:val="none" w:sz="0" w:space="0" w:color="auto"/>
        <w:right w:val="none" w:sz="0" w:space="0" w:color="auto"/>
      </w:divBdr>
    </w:div>
    <w:div w:id="674770895">
      <w:bodyDiv w:val="1"/>
      <w:marLeft w:val="0"/>
      <w:marRight w:val="0"/>
      <w:marTop w:val="0"/>
      <w:marBottom w:val="0"/>
      <w:divBdr>
        <w:top w:val="none" w:sz="0" w:space="0" w:color="auto"/>
        <w:left w:val="none" w:sz="0" w:space="0" w:color="auto"/>
        <w:bottom w:val="none" w:sz="0" w:space="0" w:color="auto"/>
        <w:right w:val="none" w:sz="0" w:space="0" w:color="auto"/>
      </w:divBdr>
    </w:div>
    <w:div w:id="700400327">
      <w:bodyDiv w:val="1"/>
      <w:marLeft w:val="0"/>
      <w:marRight w:val="0"/>
      <w:marTop w:val="0"/>
      <w:marBottom w:val="0"/>
      <w:divBdr>
        <w:top w:val="none" w:sz="0" w:space="0" w:color="auto"/>
        <w:left w:val="none" w:sz="0" w:space="0" w:color="auto"/>
        <w:bottom w:val="none" w:sz="0" w:space="0" w:color="auto"/>
        <w:right w:val="none" w:sz="0" w:space="0" w:color="auto"/>
      </w:divBdr>
    </w:div>
    <w:div w:id="702247516">
      <w:bodyDiv w:val="1"/>
      <w:marLeft w:val="0"/>
      <w:marRight w:val="0"/>
      <w:marTop w:val="0"/>
      <w:marBottom w:val="0"/>
      <w:divBdr>
        <w:top w:val="none" w:sz="0" w:space="0" w:color="auto"/>
        <w:left w:val="none" w:sz="0" w:space="0" w:color="auto"/>
        <w:bottom w:val="none" w:sz="0" w:space="0" w:color="auto"/>
        <w:right w:val="none" w:sz="0" w:space="0" w:color="auto"/>
      </w:divBdr>
    </w:div>
    <w:div w:id="722604674">
      <w:bodyDiv w:val="1"/>
      <w:marLeft w:val="0"/>
      <w:marRight w:val="0"/>
      <w:marTop w:val="0"/>
      <w:marBottom w:val="0"/>
      <w:divBdr>
        <w:top w:val="none" w:sz="0" w:space="0" w:color="auto"/>
        <w:left w:val="none" w:sz="0" w:space="0" w:color="auto"/>
        <w:bottom w:val="none" w:sz="0" w:space="0" w:color="auto"/>
        <w:right w:val="none" w:sz="0" w:space="0" w:color="auto"/>
      </w:divBdr>
    </w:div>
    <w:div w:id="738748450">
      <w:bodyDiv w:val="1"/>
      <w:marLeft w:val="0"/>
      <w:marRight w:val="0"/>
      <w:marTop w:val="0"/>
      <w:marBottom w:val="0"/>
      <w:divBdr>
        <w:top w:val="none" w:sz="0" w:space="0" w:color="auto"/>
        <w:left w:val="none" w:sz="0" w:space="0" w:color="auto"/>
        <w:bottom w:val="none" w:sz="0" w:space="0" w:color="auto"/>
        <w:right w:val="none" w:sz="0" w:space="0" w:color="auto"/>
      </w:divBdr>
    </w:div>
    <w:div w:id="749275299">
      <w:bodyDiv w:val="1"/>
      <w:marLeft w:val="0"/>
      <w:marRight w:val="0"/>
      <w:marTop w:val="0"/>
      <w:marBottom w:val="0"/>
      <w:divBdr>
        <w:top w:val="none" w:sz="0" w:space="0" w:color="auto"/>
        <w:left w:val="none" w:sz="0" w:space="0" w:color="auto"/>
        <w:bottom w:val="none" w:sz="0" w:space="0" w:color="auto"/>
        <w:right w:val="none" w:sz="0" w:space="0" w:color="auto"/>
      </w:divBdr>
    </w:div>
    <w:div w:id="751857392">
      <w:bodyDiv w:val="1"/>
      <w:marLeft w:val="0"/>
      <w:marRight w:val="0"/>
      <w:marTop w:val="0"/>
      <w:marBottom w:val="0"/>
      <w:divBdr>
        <w:top w:val="none" w:sz="0" w:space="0" w:color="auto"/>
        <w:left w:val="none" w:sz="0" w:space="0" w:color="auto"/>
        <w:bottom w:val="none" w:sz="0" w:space="0" w:color="auto"/>
        <w:right w:val="none" w:sz="0" w:space="0" w:color="auto"/>
      </w:divBdr>
    </w:div>
    <w:div w:id="753017921">
      <w:bodyDiv w:val="1"/>
      <w:marLeft w:val="0"/>
      <w:marRight w:val="0"/>
      <w:marTop w:val="0"/>
      <w:marBottom w:val="0"/>
      <w:divBdr>
        <w:top w:val="none" w:sz="0" w:space="0" w:color="auto"/>
        <w:left w:val="none" w:sz="0" w:space="0" w:color="auto"/>
        <w:bottom w:val="none" w:sz="0" w:space="0" w:color="auto"/>
        <w:right w:val="none" w:sz="0" w:space="0" w:color="auto"/>
      </w:divBdr>
      <w:divsChild>
        <w:div w:id="556400791">
          <w:marLeft w:val="0"/>
          <w:marRight w:val="0"/>
          <w:marTop w:val="0"/>
          <w:marBottom w:val="0"/>
          <w:divBdr>
            <w:top w:val="none" w:sz="0" w:space="0" w:color="auto"/>
            <w:left w:val="none" w:sz="0" w:space="0" w:color="auto"/>
            <w:bottom w:val="none" w:sz="0" w:space="0" w:color="auto"/>
            <w:right w:val="none" w:sz="0" w:space="0" w:color="auto"/>
          </w:divBdr>
        </w:div>
        <w:div w:id="1702315013">
          <w:marLeft w:val="0"/>
          <w:marRight w:val="0"/>
          <w:marTop w:val="0"/>
          <w:marBottom w:val="0"/>
          <w:divBdr>
            <w:top w:val="none" w:sz="0" w:space="0" w:color="auto"/>
            <w:left w:val="none" w:sz="0" w:space="0" w:color="auto"/>
            <w:bottom w:val="none" w:sz="0" w:space="0" w:color="auto"/>
            <w:right w:val="none" w:sz="0" w:space="0" w:color="auto"/>
          </w:divBdr>
        </w:div>
        <w:div w:id="1755976858">
          <w:marLeft w:val="0"/>
          <w:marRight w:val="0"/>
          <w:marTop w:val="0"/>
          <w:marBottom w:val="0"/>
          <w:divBdr>
            <w:top w:val="none" w:sz="0" w:space="0" w:color="auto"/>
            <w:left w:val="none" w:sz="0" w:space="0" w:color="auto"/>
            <w:bottom w:val="none" w:sz="0" w:space="0" w:color="auto"/>
            <w:right w:val="none" w:sz="0" w:space="0" w:color="auto"/>
          </w:divBdr>
        </w:div>
        <w:div w:id="1810199342">
          <w:marLeft w:val="0"/>
          <w:marRight w:val="0"/>
          <w:marTop w:val="0"/>
          <w:marBottom w:val="0"/>
          <w:divBdr>
            <w:top w:val="none" w:sz="0" w:space="0" w:color="auto"/>
            <w:left w:val="none" w:sz="0" w:space="0" w:color="auto"/>
            <w:bottom w:val="none" w:sz="0" w:space="0" w:color="auto"/>
            <w:right w:val="none" w:sz="0" w:space="0" w:color="auto"/>
          </w:divBdr>
        </w:div>
      </w:divsChild>
    </w:div>
    <w:div w:id="767625668">
      <w:bodyDiv w:val="1"/>
      <w:marLeft w:val="0"/>
      <w:marRight w:val="0"/>
      <w:marTop w:val="0"/>
      <w:marBottom w:val="0"/>
      <w:divBdr>
        <w:top w:val="none" w:sz="0" w:space="0" w:color="auto"/>
        <w:left w:val="none" w:sz="0" w:space="0" w:color="auto"/>
        <w:bottom w:val="none" w:sz="0" w:space="0" w:color="auto"/>
        <w:right w:val="none" w:sz="0" w:space="0" w:color="auto"/>
      </w:divBdr>
    </w:div>
    <w:div w:id="810829959">
      <w:bodyDiv w:val="1"/>
      <w:marLeft w:val="0"/>
      <w:marRight w:val="0"/>
      <w:marTop w:val="0"/>
      <w:marBottom w:val="0"/>
      <w:divBdr>
        <w:top w:val="none" w:sz="0" w:space="0" w:color="auto"/>
        <w:left w:val="none" w:sz="0" w:space="0" w:color="auto"/>
        <w:bottom w:val="none" w:sz="0" w:space="0" w:color="auto"/>
        <w:right w:val="none" w:sz="0" w:space="0" w:color="auto"/>
      </w:divBdr>
    </w:div>
    <w:div w:id="813568692">
      <w:bodyDiv w:val="1"/>
      <w:marLeft w:val="0"/>
      <w:marRight w:val="0"/>
      <w:marTop w:val="0"/>
      <w:marBottom w:val="0"/>
      <w:divBdr>
        <w:top w:val="none" w:sz="0" w:space="0" w:color="auto"/>
        <w:left w:val="none" w:sz="0" w:space="0" w:color="auto"/>
        <w:bottom w:val="none" w:sz="0" w:space="0" w:color="auto"/>
        <w:right w:val="none" w:sz="0" w:space="0" w:color="auto"/>
      </w:divBdr>
    </w:div>
    <w:div w:id="821969731">
      <w:bodyDiv w:val="1"/>
      <w:marLeft w:val="0"/>
      <w:marRight w:val="0"/>
      <w:marTop w:val="0"/>
      <w:marBottom w:val="0"/>
      <w:divBdr>
        <w:top w:val="none" w:sz="0" w:space="0" w:color="auto"/>
        <w:left w:val="none" w:sz="0" w:space="0" w:color="auto"/>
        <w:bottom w:val="none" w:sz="0" w:space="0" w:color="auto"/>
        <w:right w:val="none" w:sz="0" w:space="0" w:color="auto"/>
      </w:divBdr>
    </w:div>
    <w:div w:id="867139440">
      <w:bodyDiv w:val="1"/>
      <w:marLeft w:val="0"/>
      <w:marRight w:val="0"/>
      <w:marTop w:val="0"/>
      <w:marBottom w:val="0"/>
      <w:divBdr>
        <w:top w:val="none" w:sz="0" w:space="0" w:color="auto"/>
        <w:left w:val="none" w:sz="0" w:space="0" w:color="auto"/>
        <w:bottom w:val="none" w:sz="0" w:space="0" w:color="auto"/>
        <w:right w:val="none" w:sz="0" w:space="0" w:color="auto"/>
      </w:divBdr>
      <w:divsChild>
        <w:div w:id="882062037">
          <w:marLeft w:val="547"/>
          <w:marRight w:val="0"/>
          <w:marTop w:val="0"/>
          <w:marBottom w:val="0"/>
          <w:divBdr>
            <w:top w:val="none" w:sz="0" w:space="0" w:color="auto"/>
            <w:left w:val="none" w:sz="0" w:space="0" w:color="auto"/>
            <w:bottom w:val="none" w:sz="0" w:space="0" w:color="auto"/>
            <w:right w:val="none" w:sz="0" w:space="0" w:color="auto"/>
          </w:divBdr>
        </w:div>
      </w:divsChild>
    </w:div>
    <w:div w:id="873614493">
      <w:bodyDiv w:val="1"/>
      <w:marLeft w:val="0"/>
      <w:marRight w:val="0"/>
      <w:marTop w:val="0"/>
      <w:marBottom w:val="0"/>
      <w:divBdr>
        <w:top w:val="none" w:sz="0" w:space="0" w:color="auto"/>
        <w:left w:val="none" w:sz="0" w:space="0" w:color="auto"/>
        <w:bottom w:val="none" w:sz="0" w:space="0" w:color="auto"/>
        <w:right w:val="none" w:sz="0" w:space="0" w:color="auto"/>
      </w:divBdr>
    </w:div>
    <w:div w:id="996302193">
      <w:bodyDiv w:val="1"/>
      <w:marLeft w:val="0"/>
      <w:marRight w:val="0"/>
      <w:marTop w:val="0"/>
      <w:marBottom w:val="0"/>
      <w:divBdr>
        <w:top w:val="none" w:sz="0" w:space="0" w:color="auto"/>
        <w:left w:val="none" w:sz="0" w:space="0" w:color="auto"/>
        <w:bottom w:val="none" w:sz="0" w:space="0" w:color="auto"/>
        <w:right w:val="none" w:sz="0" w:space="0" w:color="auto"/>
      </w:divBdr>
    </w:div>
    <w:div w:id="1038747418">
      <w:bodyDiv w:val="1"/>
      <w:marLeft w:val="0"/>
      <w:marRight w:val="0"/>
      <w:marTop w:val="0"/>
      <w:marBottom w:val="0"/>
      <w:divBdr>
        <w:top w:val="none" w:sz="0" w:space="0" w:color="auto"/>
        <w:left w:val="none" w:sz="0" w:space="0" w:color="auto"/>
        <w:bottom w:val="none" w:sz="0" w:space="0" w:color="auto"/>
        <w:right w:val="none" w:sz="0" w:space="0" w:color="auto"/>
      </w:divBdr>
    </w:div>
    <w:div w:id="1048457593">
      <w:bodyDiv w:val="1"/>
      <w:marLeft w:val="0"/>
      <w:marRight w:val="0"/>
      <w:marTop w:val="0"/>
      <w:marBottom w:val="0"/>
      <w:divBdr>
        <w:top w:val="none" w:sz="0" w:space="0" w:color="auto"/>
        <w:left w:val="none" w:sz="0" w:space="0" w:color="auto"/>
        <w:bottom w:val="none" w:sz="0" w:space="0" w:color="auto"/>
        <w:right w:val="none" w:sz="0" w:space="0" w:color="auto"/>
      </w:divBdr>
    </w:div>
    <w:div w:id="1058435720">
      <w:bodyDiv w:val="1"/>
      <w:marLeft w:val="0"/>
      <w:marRight w:val="0"/>
      <w:marTop w:val="0"/>
      <w:marBottom w:val="0"/>
      <w:divBdr>
        <w:top w:val="none" w:sz="0" w:space="0" w:color="auto"/>
        <w:left w:val="none" w:sz="0" w:space="0" w:color="auto"/>
        <w:bottom w:val="none" w:sz="0" w:space="0" w:color="auto"/>
        <w:right w:val="none" w:sz="0" w:space="0" w:color="auto"/>
      </w:divBdr>
    </w:div>
    <w:div w:id="1060788967">
      <w:bodyDiv w:val="1"/>
      <w:marLeft w:val="0"/>
      <w:marRight w:val="0"/>
      <w:marTop w:val="0"/>
      <w:marBottom w:val="0"/>
      <w:divBdr>
        <w:top w:val="none" w:sz="0" w:space="0" w:color="auto"/>
        <w:left w:val="none" w:sz="0" w:space="0" w:color="auto"/>
        <w:bottom w:val="none" w:sz="0" w:space="0" w:color="auto"/>
        <w:right w:val="none" w:sz="0" w:space="0" w:color="auto"/>
      </w:divBdr>
    </w:div>
    <w:div w:id="1071275418">
      <w:bodyDiv w:val="1"/>
      <w:marLeft w:val="0"/>
      <w:marRight w:val="0"/>
      <w:marTop w:val="0"/>
      <w:marBottom w:val="0"/>
      <w:divBdr>
        <w:top w:val="none" w:sz="0" w:space="0" w:color="auto"/>
        <w:left w:val="none" w:sz="0" w:space="0" w:color="auto"/>
        <w:bottom w:val="none" w:sz="0" w:space="0" w:color="auto"/>
        <w:right w:val="none" w:sz="0" w:space="0" w:color="auto"/>
      </w:divBdr>
      <w:divsChild>
        <w:div w:id="1128625335">
          <w:marLeft w:val="0"/>
          <w:marRight w:val="0"/>
          <w:marTop w:val="0"/>
          <w:marBottom w:val="0"/>
          <w:divBdr>
            <w:top w:val="none" w:sz="0" w:space="0" w:color="auto"/>
            <w:left w:val="none" w:sz="0" w:space="0" w:color="auto"/>
            <w:bottom w:val="none" w:sz="0" w:space="0" w:color="auto"/>
            <w:right w:val="none" w:sz="0" w:space="0" w:color="auto"/>
          </w:divBdr>
        </w:div>
      </w:divsChild>
    </w:div>
    <w:div w:id="1085496899">
      <w:bodyDiv w:val="1"/>
      <w:marLeft w:val="0"/>
      <w:marRight w:val="0"/>
      <w:marTop w:val="0"/>
      <w:marBottom w:val="0"/>
      <w:divBdr>
        <w:top w:val="none" w:sz="0" w:space="0" w:color="auto"/>
        <w:left w:val="none" w:sz="0" w:space="0" w:color="auto"/>
        <w:bottom w:val="none" w:sz="0" w:space="0" w:color="auto"/>
        <w:right w:val="none" w:sz="0" w:space="0" w:color="auto"/>
      </w:divBdr>
    </w:div>
    <w:div w:id="1112020527">
      <w:bodyDiv w:val="1"/>
      <w:marLeft w:val="0"/>
      <w:marRight w:val="0"/>
      <w:marTop w:val="0"/>
      <w:marBottom w:val="0"/>
      <w:divBdr>
        <w:top w:val="none" w:sz="0" w:space="0" w:color="auto"/>
        <w:left w:val="none" w:sz="0" w:space="0" w:color="auto"/>
        <w:bottom w:val="none" w:sz="0" w:space="0" w:color="auto"/>
        <w:right w:val="none" w:sz="0" w:space="0" w:color="auto"/>
      </w:divBdr>
    </w:div>
    <w:div w:id="1130981273">
      <w:bodyDiv w:val="1"/>
      <w:marLeft w:val="0"/>
      <w:marRight w:val="0"/>
      <w:marTop w:val="0"/>
      <w:marBottom w:val="0"/>
      <w:divBdr>
        <w:top w:val="none" w:sz="0" w:space="0" w:color="auto"/>
        <w:left w:val="none" w:sz="0" w:space="0" w:color="auto"/>
        <w:bottom w:val="none" w:sz="0" w:space="0" w:color="auto"/>
        <w:right w:val="none" w:sz="0" w:space="0" w:color="auto"/>
      </w:divBdr>
    </w:div>
    <w:div w:id="1163282165">
      <w:bodyDiv w:val="1"/>
      <w:marLeft w:val="0"/>
      <w:marRight w:val="0"/>
      <w:marTop w:val="0"/>
      <w:marBottom w:val="0"/>
      <w:divBdr>
        <w:top w:val="none" w:sz="0" w:space="0" w:color="auto"/>
        <w:left w:val="none" w:sz="0" w:space="0" w:color="auto"/>
        <w:bottom w:val="none" w:sz="0" w:space="0" w:color="auto"/>
        <w:right w:val="none" w:sz="0" w:space="0" w:color="auto"/>
      </w:divBdr>
    </w:div>
    <w:div w:id="1165559313">
      <w:bodyDiv w:val="1"/>
      <w:marLeft w:val="0"/>
      <w:marRight w:val="0"/>
      <w:marTop w:val="0"/>
      <w:marBottom w:val="0"/>
      <w:divBdr>
        <w:top w:val="none" w:sz="0" w:space="0" w:color="auto"/>
        <w:left w:val="none" w:sz="0" w:space="0" w:color="auto"/>
        <w:bottom w:val="none" w:sz="0" w:space="0" w:color="auto"/>
        <w:right w:val="none" w:sz="0" w:space="0" w:color="auto"/>
      </w:divBdr>
    </w:div>
    <w:div w:id="1171027011">
      <w:bodyDiv w:val="1"/>
      <w:marLeft w:val="0"/>
      <w:marRight w:val="0"/>
      <w:marTop w:val="0"/>
      <w:marBottom w:val="0"/>
      <w:divBdr>
        <w:top w:val="none" w:sz="0" w:space="0" w:color="auto"/>
        <w:left w:val="none" w:sz="0" w:space="0" w:color="auto"/>
        <w:bottom w:val="none" w:sz="0" w:space="0" w:color="auto"/>
        <w:right w:val="none" w:sz="0" w:space="0" w:color="auto"/>
      </w:divBdr>
    </w:div>
    <w:div w:id="1183468682">
      <w:bodyDiv w:val="1"/>
      <w:marLeft w:val="0"/>
      <w:marRight w:val="0"/>
      <w:marTop w:val="0"/>
      <w:marBottom w:val="0"/>
      <w:divBdr>
        <w:top w:val="none" w:sz="0" w:space="0" w:color="auto"/>
        <w:left w:val="none" w:sz="0" w:space="0" w:color="auto"/>
        <w:bottom w:val="none" w:sz="0" w:space="0" w:color="auto"/>
        <w:right w:val="none" w:sz="0" w:space="0" w:color="auto"/>
      </w:divBdr>
    </w:div>
    <w:div w:id="1308168697">
      <w:bodyDiv w:val="1"/>
      <w:marLeft w:val="0"/>
      <w:marRight w:val="0"/>
      <w:marTop w:val="0"/>
      <w:marBottom w:val="0"/>
      <w:divBdr>
        <w:top w:val="none" w:sz="0" w:space="0" w:color="auto"/>
        <w:left w:val="none" w:sz="0" w:space="0" w:color="auto"/>
        <w:bottom w:val="none" w:sz="0" w:space="0" w:color="auto"/>
        <w:right w:val="none" w:sz="0" w:space="0" w:color="auto"/>
      </w:divBdr>
    </w:div>
    <w:div w:id="1314868274">
      <w:bodyDiv w:val="1"/>
      <w:marLeft w:val="0"/>
      <w:marRight w:val="0"/>
      <w:marTop w:val="0"/>
      <w:marBottom w:val="0"/>
      <w:divBdr>
        <w:top w:val="none" w:sz="0" w:space="0" w:color="auto"/>
        <w:left w:val="none" w:sz="0" w:space="0" w:color="auto"/>
        <w:bottom w:val="none" w:sz="0" w:space="0" w:color="auto"/>
        <w:right w:val="none" w:sz="0" w:space="0" w:color="auto"/>
      </w:divBdr>
    </w:div>
    <w:div w:id="1350449193">
      <w:bodyDiv w:val="1"/>
      <w:marLeft w:val="0"/>
      <w:marRight w:val="0"/>
      <w:marTop w:val="0"/>
      <w:marBottom w:val="0"/>
      <w:divBdr>
        <w:top w:val="none" w:sz="0" w:space="0" w:color="auto"/>
        <w:left w:val="none" w:sz="0" w:space="0" w:color="auto"/>
        <w:bottom w:val="none" w:sz="0" w:space="0" w:color="auto"/>
        <w:right w:val="none" w:sz="0" w:space="0" w:color="auto"/>
      </w:divBdr>
    </w:div>
    <w:div w:id="1352297140">
      <w:bodyDiv w:val="1"/>
      <w:marLeft w:val="0"/>
      <w:marRight w:val="0"/>
      <w:marTop w:val="0"/>
      <w:marBottom w:val="0"/>
      <w:divBdr>
        <w:top w:val="none" w:sz="0" w:space="0" w:color="auto"/>
        <w:left w:val="none" w:sz="0" w:space="0" w:color="auto"/>
        <w:bottom w:val="none" w:sz="0" w:space="0" w:color="auto"/>
        <w:right w:val="none" w:sz="0" w:space="0" w:color="auto"/>
      </w:divBdr>
    </w:div>
    <w:div w:id="1376344995">
      <w:bodyDiv w:val="1"/>
      <w:marLeft w:val="0"/>
      <w:marRight w:val="0"/>
      <w:marTop w:val="0"/>
      <w:marBottom w:val="0"/>
      <w:divBdr>
        <w:top w:val="none" w:sz="0" w:space="0" w:color="auto"/>
        <w:left w:val="none" w:sz="0" w:space="0" w:color="auto"/>
        <w:bottom w:val="none" w:sz="0" w:space="0" w:color="auto"/>
        <w:right w:val="none" w:sz="0" w:space="0" w:color="auto"/>
      </w:divBdr>
    </w:div>
    <w:div w:id="1449398733">
      <w:bodyDiv w:val="1"/>
      <w:marLeft w:val="0"/>
      <w:marRight w:val="0"/>
      <w:marTop w:val="0"/>
      <w:marBottom w:val="0"/>
      <w:divBdr>
        <w:top w:val="none" w:sz="0" w:space="0" w:color="auto"/>
        <w:left w:val="none" w:sz="0" w:space="0" w:color="auto"/>
        <w:bottom w:val="none" w:sz="0" w:space="0" w:color="auto"/>
        <w:right w:val="none" w:sz="0" w:space="0" w:color="auto"/>
      </w:divBdr>
    </w:div>
    <w:div w:id="1476021564">
      <w:bodyDiv w:val="1"/>
      <w:marLeft w:val="0"/>
      <w:marRight w:val="0"/>
      <w:marTop w:val="0"/>
      <w:marBottom w:val="0"/>
      <w:divBdr>
        <w:top w:val="none" w:sz="0" w:space="0" w:color="auto"/>
        <w:left w:val="none" w:sz="0" w:space="0" w:color="auto"/>
        <w:bottom w:val="none" w:sz="0" w:space="0" w:color="auto"/>
        <w:right w:val="none" w:sz="0" w:space="0" w:color="auto"/>
      </w:divBdr>
    </w:div>
    <w:div w:id="1491485160">
      <w:bodyDiv w:val="1"/>
      <w:marLeft w:val="0"/>
      <w:marRight w:val="0"/>
      <w:marTop w:val="0"/>
      <w:marBottom w:val="0"/>
      <w:divBdr>
        <w:top w:val="none" w:sz="0" w:space="0" w:color="auto"/>
        <w:left w:val="none" w:sz="0" w:space="0" w:color="auto"/>
        <w:bottom w:val="none" w:sz="0" w:space="0" w:color="auto"/>
        <w:right w:val="none" w:sz="0" w:space="0" w:color="auto"/>
      </w:divBdr>
    </w:div>
    <w:div w:id="1493136267">
      <w:bodyDiv w:val="1"/>
      <w:marLeft w:val="0"/>
      <w:marRight w:val="0"/>
      <w:marTop w:val="0"/>
      <w:marBottom w:val="0"/>
      <w:divBdr>
        <w:top w:val="none" w:sz="0" w:space="0" w:color="auto"/>
        <w:left w:val="none" w:sz="0" w:space="0" w:color="auto"/>
        <w:bottom w:val="none" w:sz="0" w:space="0" w:color="auto"/>
        <w:right w:val="none" w:sz="0" w:space="0" w:color="auto"/>
      </w:divBdr>
    </w:div>
    <w:div w:id="1523325546">
      <w:bodyDiv w:val="1"/>
      <w:marLeft w:val="0"/>
      <w:marRight w:val="0"/>
      <w:marTop w:val="0"/>
      <w:marBottom w:val="0"/>
      <w:divBdr>
        <w:top w:val="none" w:sz="0" w:space="0" w:color="auto"/>
        <w:left w:val="none" w:sz="0" w:space="0" w:color="auto"/>
        <w:bottom w:val="none" w:sz="0" w:space="0" w:color="auto"/>
        <w:right w:val="none" w:sz="0" w:space="0" w:color="auto"/>
      </w:divBdr>
    </w:div>
    <w:div w:id="1526941996">
      <w:bodyDiv w:val="1"/>
      <w:marLeft w:val="0"/>
      <w:marRight w:val="0"/>
      <w:marTop w:val="0"/>
      <w:marBottom w:val="0"/>
      <w:divBdr>
        <w:top w:val="none" w:sz="0" w:space="0" w:color="auto"/>
        <w:left w:val="none" w:sz="0" w:space="0" w:color="auto"/>
        <w:bottom w:val="none" w:sz="0" w:space="0" w:color="auto"/>
        <w:right w:val="none" w:sz="0" w:space="0" w:color="auto"/>
      </w:divBdr>
    </w:div>
    <w:div w:id="1554777292">
      <w:bodyDiv w:val="1"/>
      <w:marLeft w:val="0"/>
      <w:marRight w:val="0"/>
      <w:marTop w:val="0"/>
      <w:marBottom w:val="0"/>
      <w:divBdr>
        <w:top w:val="none" w:sz="0" w:space="0" w:color="auto"/>
        <w:left w:val="none" w:sz="0" w:space="0" w:color="auto"/>
        <w:bottom w:val="none" w:sz="0" w:space="0" w:color="auto"/>
        <w:right w:val="none" w:sz="0" w:space="0" w:color="auto"/>
      </w:divBdr>
    </w:div>
    <w:div w:id="1586837029">
      <w:bodyDiv w:val="1"/>
      <w:marLeft w:val="0"/>
      <w:marRight w:val="0"/>
      <w:marTop w:val="0"/>
      <w:marBottom w:val="0"/>
      <w:divBdr>
        <w:top w:val="none" w:sz="0" w:space="0" w:color="auto"/>
        <w:left w:val="none" w:sz="0" w:space="0" w:color="auto"/>
        <w:bottom w:val="none" w:sz="0" w:space="0" w:color="auto"/>
        <w:right w:val="none" w:sz="0" w:space="0" w:color="auto"/>
      </w:divBdr>
    </w:div>
    <w:div w:id="1628854305">
      <w:bodyDiv w:val="1"/>
      <w:marLeft w:val="0"/>
      <w:marRight w:val="0"/>
      <w:marTop w:val="0"/>
      <w:marBottom w:val="0"/>
      <w:divBdr>
        <w:top w:val="none" w:sz="0" w:space="0" w:color="auto"/>
        <w:left w:val="none" w:sz="0" w:space="0" w:color="auto"/>
        <w:bottom w:val="none" w:sz="0" w:space="0" w:color="auto"/>
        <w:right w:val="none" w:sz="0" w:space="0" w:color="auto"/>
      </w:divBdr>
      <w:divsChild>
        <w:div w:id="1763840704">
          <w:marLeft w:val="0"/>
          <w:marRight w:val="0"/>
          <w:marTop w:val="0"/>
          <w:marBottom w:val="0"/>
          <w:divBdr>
            <w:top w:val="none" w:sz="0" w:space="0" w:color="auto"/>
            <w:left w:val="none" w:sz="0" w:space="0" w:color="auto"/>
            <w:bottom w:val="none" w:sz="0" w:space="0" w:color="auto"/>
            <w:right w:val="none" w:sz="0" w:space="0" w:color="auto"/>
          </w:divBdr>
        </w:div>
      </w:divsChild>
    </w:div>
    <w:div w:id="1639529466">
      <w:bodyDiv w:val="1"/>
      <w:marLeft w:val="0"/>
      <w:marRight w:val="0"/>
      <w:marTop w:val="0"/>
      <w:marBottom w:val="0"/>
      <w:divBdr>
        <w:top w:val="none" w:sz="0" w:space="0" w:color="auto"/>
        <w:left w:val="none" w:sz="0" w:space="0" w:color="auto"/>
        <w:bottom w:val="none" w:sz="0" w:space="0" w:color="auto"/>
        <w:right w:val="none" w:sz="0" w:space="0" w:color="auto"/>
      </w:divBdr>
    </w:div>
    <w:div w:id="1672176441">
      <w:bodyDiv w:val="1"/>
      <w:marLeft w:val="0"/>
      <w:marRight w:val="0"/>
      <w:marTop w:val="0"/>
      <w:marBottom w:val="0"/>
      <w:divBdr>
        <w:top w:val="none" w:sz="0" w:space="0" w:color="auto"/>
        <w:left w:val="none" w:sz="0" w:space="0" w:color="auto"/>
        <w:bottom w:val="none" w:sz="0" w:space="0" w:color="auto"/>
        <w:right w:val="none" w:sz="0" w:space="0" w:color="auto"/>
      </w:divBdr>
    </w:div>
    <w:div w:id="1710181077">
      <w:bodyDiv w:val="1"/>
      <w:marLeft w:val="0"/>
      <w:marRight w:val="0"/>
      <w:marTop w:val="0"/>
      <w:marBottom w:val="0"/>
      <w:divBdr>
        <w:top w:val="none" w:sz="0" w:space="0" w:color="auto"/>
        <w:left w:val="none" w:sz="0" w:space="0" w:color="auto"/>
        <w:bottom w:val="none" w:sz="0" w:space="0" w:color="auto"/>
        <w:right w:val="none" w:sz="0" w:space="0" w:color="auto"/>
      </w:divBdr>
    </w:div>
    <w:div w:id="1740321817">
      <w:bodyDiv w:val="1"/>
      <w:marLeft w:val="0"/>
      <w:marRight w:val="0"/>
      <w:marTop w:val="0"/>
      <w:marBottom w:val="0"/>
      <w:divBdr>
        <w:top w:val="none" w:sz="0" w:space="0" w:color="auto"/>
        <w:left w:val="none" w:sz="0" w:space="0" w:color="auto"/>
        <w:bottom w:val="none" w:sz="0" w:space="0" w:color="auto"/>
        <w:right w:val="none" w:sz="0" w:space="0" w:color="auto"/>
      </w:divBdr>
    </w:div>
    <w:div w:id="1740976721">
      <w:bodyDiv w:val="1"/>
      <w:marLeft w:val="0"/>
      <w:marRight w:val="0"/>
      <w:marTop w:val="0"/>
      <w:marBottom w:val="0"/>
      <w:divBdr>
        <w:top w:val="none" w:sz="0" w:space="0" w:color="auto"/>
        <w:left w:val="none" w:sz="0" w:space="0" w:color="auto"/>
        <w:bottom w:val="none" w:sz="0" w:space="0" w:color="auto"/>
        <w:right w:val="none" w:sz="0" w:space="0" w:color="auto"/>
      </w:divBdr>
    </w:div>
    <w:div w:id="1798916563">
      <w:bodyDiv w:val="1"/>
      <w:marLeft w:val="0"/>
      <w:marRight w:val="0"/>
      <w:marTop w:val="0"/>
      <w:marBottom w:val="0"/>
      <w:divBdr>
        <w:top w:val="none" w:sz="0" w:space="0" w:color="auto"/>
        <w:left w:val="none" w:sz="0" w:space="0" w:color="auto"/>
        <w:bottom w:val="none" w:sz="0" w:space="0" w:color="auto"/>
        <w:right w:val="none" w:sz="0" w:space="0" w:color="auto"/>
      </w:divBdr>
    </w:div>
    <w:div w:id="1799448024">
      <w:bodyDiv w:val="1"/>
      <w:marLeft w:val="0"/>
      <w:marRight w:val="0"/>
      <w:marTop w:val="0"/>
      <w:marBottom w:val="0"/>
      <w:divBdr>
        <w:top w:val="none" w:sz="0" w:space="0" w:color="auto"/>
        <w:left w:val="none" w:sz="0" w:space="0" w:color="auto"/>
        <w:bottom w:val="none" w:sz="0" w:space="0" w:color="auto"/>
        <w:right w:val="none" w:sz="0" w:space="0" w:color="auto"/>
      </w:divBdr>
    </w:div>
    <w:div w:id="1803645319">
      <w:bodyDiv w:val="1"/>
      <w:marLeft w:val="0"/>
      <w:marRight w:val="0"/>
      <w:marTop w:val="0"/>
      <w:marBottom w:val="0"/>
      <w:divBdr>
        <w:top w:val="none" w:sz="0" w:space="0" w:color="auto"/>
        <w:left w:val="none" w:sz="0" w:space="0" w:color="auto"/>
        <w:bottom w:val="none" w:sz="0" w:space="0" w:color="auto"/>
        <w:right w:val="none" w:sz="0" w:space="0" w:color="auto"/>
      </w:divBdr>
    </w:div>
    <w:div w:id="1836071711">
      <w:bodyDiv w:val="1"/>
      <w:marLeft w:val="0"/>
      <w:marRight w:val="0"/>
      <w:marTop w:val="0"/>
      <w:marBottom w:val="0"/>
      <w:divBdr>
        <w:top w:val="none" w:sz="0" w:space="0" w:color="auto"/>
        <w:left w:val="none" w:sz="0" w:space="0" w:color="auto"/>
        <w:bottom w:val="none" w:sz="0" w:space="0" w:color="auto"/>
        <w:right w:val="none" w:sz="0" w:space="0" w:color="auto"/>
      </w:divBdr>
      <w:divsChild>
        <w:div w:id="182080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072996">
              <w:marLeft w:val="0"/>
              <w:marRight w:val="0"/>
              <w:marTop w:val="0"/>
              <w:marBottom w:val="0"/>
              <w:divBdr>
                <w:top w:val="none" w:sz="0" w:space="0" w:color="auto"/>
                <w:left w:val="none" w:sz="0" w:space="0" w:color="auto"/>
                <w:bottom w:val="none" w:sz="0" w:space="0" w:color="auto"/>
                <w:right w:val="none" w:sz="0" w:space="0" w:color="auto"/>
              </w:divBdr>
              <w:divsChild>
                <w:div w:id="17118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2400">
      <w:bodyDiv w:val="1"/>
      <w:marLeft w:val="0"/>
      <w:marRight w:val="0"/>
      <w:marTop w:val="0"/>
      <w:marBottom w:val="0"/>
      <w:divBdr>
        <w:top w:val="none" w:sz="0" w:space="0" w:color="auto"/>
        <w:left w:val="none" w:sz="0" w:space="0" w:color="auto"/>
        <w:bottom w:val="none" w:sz="0" w:space="0" w:color="auto"/>
        <w:right w:val="none" w:sz="0" w:space="0" w:color="auto"/>
      </w:divBdr>
    </w:div>
    <w:div w:id="1837719136">
      <w:bodyDiv w:val="1"/>
      <w:marLeft w:val="0"/>
      <w:marRight w:val="0"/>
      <w:marTop w:val="0"/>
      <w:marBottom w:val="0"/>
      <w:divBdr>
        <w:top w:val="none" w:sz="0" w:space="0" w:color="auto"/>
        <w:left w:val="none" w:sz="0" w:space="0" w:color="auto"/>
        <w:bottom w:val="none" w:sz="0" w:space="0" w:color="auto"/>
        <w:right w:val="none" w:sz="0" w:space="0" w:color="auto"/>
      </w:divBdr>
    </w:div>
    <w:div w:id="1846742214">
      <w:bodyDiv w:val="1"/>
      <w:marLeft w:val="0"/>
      <w:marRight w:val="0"/>
      <w:marTop w:val="0"/>
      <w:marBottom w:val="0"/>
      <w:divBdr>
        <w:top w:val="none" w:sz="0" w:space="0" w:color="auto"/>
        <w:left w:val="none" w:sz="0" w:space="0" w:color="auto"/>
        <w:bottom w:val="none" w:sz="0" w:space="0" w:color="auto"/>
        <w:right w:val="none" w:sz="0" w:space="0" w:color="auto"/>
      </w:divBdr>
    </w:div>
    <w:div w:id="1907371183">
      <w:bodyDiv w:val="1"/>
      <w:marLeft w:val="0"/>
      <w:marRight w:val="0"/>
      <w:marTop w:val="0"/>
      <w:marBottom w:val="0"/>
      <w:divBdr>
        <w:top w:val="none" w:sz="0" w:space="0" w:color="auto"/>
        <w:left w:val="none" w:sz="0" w:space="0" w:color="auto"/>
        <w:bottom w:val="none" w:sz="0" w:space="0" w:color="auto"/>
        <w:right w:val="none" w:sz="0" w:space="0" w:color="auto"/>
      </w:divBdr>
    </w:div>
    <w:div w:id="1947734161">
      <w:bodyDiv w:val="1"/>
      <w:marLeft w:val="0"/>
      <w:marRight w:val="0"/>
      <w:marTop w:val="0"/>
      <w:marBottom w:val="0"/>
      <w:divBdr>
        <w:top w:val="none" w:sz="0" w:space="0" w:color="auto"/>
        <w:left w:val="none" w:sz="0" w:space="0" w:color="auto"/>
        <w:bottom w:val="none" w:sz="0" w:space="0" w:color="auto"/>
        <w:right w:val="none" w:sz="0" w:space="0" w:color="auto"/>
      </w:divBdr>
      <w:divsChild>
        <w:div w:id="1419710782">
          <w:marLeft w:val="547"/>
          <w:marRight w:val="0"/>
          <w:marTop w:val="0"/>
          <w:marBottom w:val="0"/>
          <w:divBdr>
            <w:top w:val="none" w:sz="0" w:space="0" w:color="auto"/>
            <w:left w:val="none" w:sz="0" w:space="0" w:color="auto"/>
            <w:bottom w:val="none" w:sz="0" w:space="0" w:color="auto"/>
            <w:right w:val="none" w:sz="0" w:space="0" w:color="auto"/>
          </w:divBdr>
        </w:div>
      </w:divsChild>
    </w:div>
    <w:div w:id="1964849523">
      <w:bodyDiv w:val="1"/>
      <w:marLeft w:val="0"/>
      <w:marRight w:val="0"/>
      <w:marTop w:val="0"/>
      <w:marBottom w:val="0"/>
      <w:divBdr>
        <w:top w:val="none" w:sz="0" w:space="0" w:color="auto"/>
        <w:left w:val="none" w:sz="0" w:space="0" w:color="auto"/>
        <w:bottom w:val="none" w:sz="0" w:space="0" w:color="auto"/>
        <w:right w:val="none" w:sz="0" w:space="0" w:color="auto"/>
      </w:divBdr>
    </w:div>
    <w:div w:id="1991978744">
      <w:bodyDiv w:val="1"/>
      <w:marLeft w:val="0"/>
      <w:marRight w:val="0"/>
      <w:marTop w:val="0"/>
      <w:marBottom w:val="0"/>
      <w:divBdr>
        <w:top w:val="none" w:sz="0" w:space="0" w:color="auto"/>
        <w:left w:val="none" w:sz="0" w:space="0" w:color="auto"/>
        <w:bottom w:val="none" w:sz="0" w:space="0" w:color="auto"/>
        <w:right w:val="none" w:sz="0" w:space="0" w:color="auto"/>
      </w:divBdr>
    </w:div>
    <w:div w:id="1997762118">
      <w:bodyDiv w:val="1"/>
      <w:marLeft w:val="0"/>
      <w:marRight w:val="0"/>
      <w:marTop w:val="0"/>
      <w:marBottom w:val="0"/>
      <w:divBdr>
        <w:top w:val="none" w:sz="0" w:space="0" w:color="auto"/>
        <w:left w:val="none" w:sz="0" w:space="0" w:color="auto"/>
        <w:bottom w:val="none" w:sz="0" w:space="0" w:color="auto"/>
        <w:right w:val="none" w:sz="0" w:space="0" w:color="auto"/>
      </w:divBdr>
    </w:div>
    <w:div w:id="2000959816">
      <w:bodyDiv w:val="1"/>
      <w:marLeft w:val="0"/>
      <w:marRight w:val="0"/>
      <w:marTop w:val="0"/>
      <w:marBottom w:val="0"/>
      <w:divBdr>
        <w:top w:val="none" w:sz="0" w:space="0" w:color="auto"/>
        <w:left w:val="none" w:sz="0" w:space="0" w:color="auto"/>
        <w:bottom w:val="none" w:sz="0" w:space="0" w:color="auto"/>
        <w:right w:val="none" w:sz="0" w:space="0" w:color="auto"/>
      </w:divBdr>
    </w:div>
    <w:div w:id="2022315395">
      <w:bodyDiv w:val="1"/>
      <w:marLeft w:val="0"/>
      <w:marRight w:val="0"/>
      <w:marTop w:val="0"/>
      <w:marBottom w:val="0"/>
      <w:divBdr>
        <w:top w:val="none" w:sz="0" w:space="0" w:color="auto"/>
        <w:left w:val="none" w:sz="0" w:space="0" w:color="auto"/>
        <w:bottom w:val="none" w:sz="0" w:space="0" w:color="auto"/>
        <w:right w:val="none" w:sz="0" w:space="0" w:color="auto"/>
      </w:divBdr>
    </w:div>
    <w:div w:id="2026905249">
      <w:bodyDiv w:val="1"/>
      <w:marLeft w:val="0"/>
      <w:marRight w:val="0"/>
      <w:marTop w:val="0"/>
      <w:marBottom w:val="0"/>
      <w:divBdr>
        <w:top w:val="none" w:sz="0" w:space="0" w:color="auto"/>
        <w:left w:val="none" w:sz="0" w:space="0" w:color="auto"/>
        <w:bottom w:val="none" w:sz="0" w:space="0" w:color="auto"/>
        <w:right w:val="none" w:sz="0" w:space="0" w:color="auto"/>
      </w:divBdr>
    </w:div>
    <w:div w:id="20871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document/d/1_S9x5MZ4Nj1WAsRjhumC2YNYnAKmj2hr/edit?usp=sharing&amp;ouid=107017788783673008547&amp;rtpof=true&amp;sd=true" TargetMode="External"/><Relationship Id="rId2" Type="http://schemas.openxmlformats.org/officeDocument/2006/relationships/hyperlink" Target="https://docs.google.com/document/d/1-fxVAf-0Sq87LE6-MlJmXmlhEaZCDMj1/edit?usp=sharing&amp;ouid=107017788783673008547&amp;rtpof=true&amp;sd=true" TargetMode="External"/><Relationship Id="rId1" Type="http://schemas.openxmlformats.org/officeDocument/2006/relationships/hyperlink" Target="https://docs.google.com/document/d/1-kyeTUQeL166bB1MO7LawfmcentyPh9b/edit?usp=sharing&amp;ouid=10701778878367300854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9F729B2-A9C3-BD44-9C1F-C5A8D8554BD2}">
  <we:reference id="wa104381714" version="3.0.0.0" store="en-US" storeType="OMEX"/>
  <we:alternateReferences>
    <we:reference id="wa104381714" version="3.0.0.0" store="" storeType="OMEX"/>
  </we:alternateReferences>
  <we:properties>
    <we:property name="DOC_UUID" value="&quot;4b75a575-8105-b07e-0b55-52f746c86845&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955AEE85-7D54-3945-9FB2-90CDC46CAA6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5CED-34E3-4102-8C39-3F7EABD6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Birdlife International</Company>
  <LinksUpToDate>false</LinksUpToDate>
  <CharactersWithSpaces>39220</CharactersWithSpaces>
  <SharedDoc>false</SharedDoc>
  <HLinks>
    <vt:vector size="174" baseType="variant">
      <vt:variant>
        <vt:i4>2490424</vt:i4>
      </vt:variant>
      <vt:variant>
        <vt:i4>156</vt:i4>
      </vt:variant>
      <vt:variant>
        <vt:i4>0</vt:i4>
      </vt:variant>
      <vt:variant>
        <vt:i4>5</vt:i4>
      </vt:variant>
      <vt:variant>
        <vt:lpwstr>http://www.ramsar.org/</vt:lpwstr>
      </vt:variant>
      <vt:variant>
        <vt:lpwstr/>
      </vt:variant>
      <vt:variant>
        <vt:i4>2424954</vt:i4>
      </vt:variant>
      <vt:variant>
        <vt:i4>153</vt:i4>
      </vt:variant>
      <vt:variant>
        <vt:i4>0</vt:i4>
      </vt:variant>
      <vt:variant>
        <vt:i4>5</vt:i4>
      </vt:variant>
      <vt:variant>
        <vt:lpwstr>http://erc.undp.org/index.aspx?module=Intra</vt:lpwstr>
      </vt:variant>
      <vt:variant>
        <vt:lpwstr/>
      </vt:variant>
      <vt:variant>
        <vt:i4>2424954</vt:i4>
      </vt:variant>
      <vt:variant>
        <vt:i4>150</vt:i4>
      </vt:variant>
      <vt:variant>
        <vt:i4>0</vt:i4>
      </vt:variant>
      <vt:variant>
        <vt:i4>5</vt:i4>
      </vt:variant>
      <vt:variant>
        <vt:lpwstr>http://erc.undp.org/index.aspx?module=Intra</vt:lpwstr>
      </vt:variant>
      <vt:variant>
        <vt:lpwstr/>
      </vt:variant>
      <vt:variant>
        <vt:i4>2752542</vt:i4>
      </vt:variant>
      <vt:variant>
        <vt:i4>147</vt:i4>
      </vt:variant>
      <vt:variant>
        <vt:i4>0</vt:i4>
      </vt:variant>
      <vt:variant>
        <vt:i4>5</vt:i4>
      </vt:variant>
      <vt:variant>
        <vt:lpwstr>http://envietnam.org/images/News_Resources/Law_library/decree_160.pdf</vt:lpwstr>
      </vt:variant>
      <vt:variant>
        <vt:lpwstr/>
      </vt:variant>
      <vt:variant>
        <vt:i4>1376308</vt:i4>
      </vt:variant>
      <vt:variant>
        <vt:i4>140</vt:i4>
      </vt:variant>
      <vt:variant>
        <vt:i4>0</vt:i4>
      </vt:variant>
      <vt:variant>
        <vt:i4>5</vt:i4>
      </vt:variant>
      <vt:variant>
        <vt:lpwstr/>
      </vt:variant>
      <vt:variant>
        <vt:lpwstr>_Toc425777206</vt:lpwstr>
      </vt:variant>
      <vt:variant>
        <vt:i4>1376308</vt:i4>
      </vt:variant>
      <vt:variant>
        <vt:i4>134</vt:i4>
      </vt:variant>
      <vt:variant>
        <vt:i4>0</vt:i4>
      </vt:variant>
      <vt:variant>
        <vt:i4>5</vt:i4>
      </vt:variant>
      <vt:variant>
        <vt:lpwstr/>
      </vt:variant>
      <vt:variant>
        <vt:lpwstr>_Toc425777205</vt:lpwstr>
      </vt:variant>
      <vt:variant>
        <vt:i4>1376308</vt:i4>
      </vt:variant>
      <vt:variant>
        <vt:i4>128</vt:i4>
      </vt:variant>
      <vt:variant>
        <vt:i4>0</vt:i4>
      </vt:variant>
      <vt:variant>
        <vt:i4>5</vt:i4>
      </vt:variant>
      <vt:variant>
        <vt:lpwstr/>
      </vt:variant>
      <vt:variant>
        <vt:lpwstr>_Toc425777204</vt:lpwstr>
      </vt:variant>
      <vt:variant>
        <vt:i4>1376308</vt:i4>
      </vt:variant>
      <vt:variant>
        <vt:i4>122</vt:i4>
      </vt:variant>
      <vt:variant>
        <vt:i4>0</vt:i4>
      </vt:variant>
      <vt:variant>
        <vt:i4>5</vt:i4>
      </vt:variant>
      <vt:variant>
        <vt:lpwstr/>
      </vt:variant>
      <vt:variant>
        <vt:lpwstr>_Toc425777203</vt:lpwstr>
      </vt:variant>
      <vt:variant>
        <vt:i4>1376308</vt:i4>
      </vt:variant>
      <vt:variant>
        <vt:i4>116</vt:i4>
      </vt:variant>
      <vt:variant>
        <vt:i4>0</vt:i4>
      </vt:variant>
      <vt:variant>
        <vt:i4>5</vt:i4>
      </vt:variant>
      <vt:variant>
        <vt:lpwstr/>
      </vt:variant>
      <vt:variant>
        <vt:lpwstr>_Toc425777202</vt:lpwstr>
      </vt:variant>
      <vt:variant>
        <vt:i4>1376308</vt:i4>
      </vt:variant>
      <vt:variant>
        <vt:i4>110</vt:i4>
      </vt:variant>
      <vt:variant>
        <vt:i4>0</vt:i4>
      </vt:variant>
      <vt:variant>
        <vt:i4>5</vt:i4>
      </vt:variant>
      <vt:variant>
        <vt:lpwstr/>
      </vt:variant>
      <vt:variant>
        <vt:lpwstr>_Toc425777201</vt:lpwstr>
      </vt:variant>
      <vt:variant>
        <vt:i4>1376308</vt:i4>
      </vt:variant>
      <vt:variant>
        <vt:i4>104</vt:i4>
      </vt:variant>
      <vt:variant>
        <vt:i4>0</vt:i4>
      </vt:variant>
      <vt:variant>
        <vt:i4>5</vt:i4>
      </vt:variant>
      <vt:variant>
        <vt:lpwstr/>
      </vt:variant>
      <vt:variant>
        <vt:lpwstr>_Toc425777200</vt:lpwstr>
      </vt:variant>
      <vt:variant>
        <vt:i4>1835063</vt:i4>
      </vt:variant>
      <vt:variant>
        <vt:i4>98</vt:i4>
      </vt:variant>
      <vt:variant>
        <vt:i4>0</vt:i4>
      </vt:variant>
      <vt:variant>
        <vt:i4>5</vt:i4>
      </vt:variant>
      <vt:variant>
        <vt:lpwstr/>
      </vt:variant>
      <vt:variant>
        <vt:lpwstr>_Toc425777199</vt:lpwstr>
      </vt:variant>
      <vt:variant>
        <vt:i4>1835063</vt:i4>
      </vt:variant>
      <vt:variant>
        <vt:i4>92</vt:i4>
      </vt:variant>
      <vt:variant>
        <vt:i4>0</vt:i4>
      </vt:variant>
      <vt:variant>
        <vt:i4>5</vt:i4>
      </vt:variant>
      <vt:variant>
        <vt:lpwstr/>
      </vt:variant>
      <vt:variant>
        <vt:lpwstr>_Toc425777198</vt:lpwstr>
      </vt:variant>
      <vt:variant>
        <vt:i4>1835063</vt:i4>
      </vt:variant>
      <vt:variant>
        <vt:i4>86</vt:i4>
      </vt:variant>
      <vt:variant>
        <vt:i4>0</vt:i4>
      </vt:variant>
      <vt:variant>
        <vt:i4>5</vt:i4>
      </vt:variant>
      <vt:variant>
        <vt:lpwstr/>
      </vt:variant>
      <vt:variant>
        <vt:lpwstr>_Toc425777197</vt:lpwstr>
      </vt:variant>
      <vt:variant>
        <vt:i4>1835063</vt:i4>
      </vt:variant>
      <vt:variant>
        <vt:i4>80</vt:i4>
      </vt:variant>
      <vt:variant>
        <vt:i4>0</vt:i4>
      </vt:variant>
      <vt:variant>
        <vt:i4>5</vt:i4>
      </vt:variant>
      <vt:variant>
        <vt:lpwstr/>
      </vt:variant>
      <vt:variant>
        <vt:lpwstr>_Toc425777196</vt:lpwstr>
      </vt:variant>
      <vt:variant>
        <vt:i4>1835063</vt:i4>
      </vt:variant>
      <vt:variant>
        <vt:i4>74</vt:i4>
      </vt:variant>
      <vt:variant>
        <vt:i4>0</vt:i4>
      </vt:variant>
      <vt:variant>
        <vt:i4>5</vt:i4>
      </vt:variant>
      <vt:variant>
        <vt:lpwstr/>
      </vt:variant>
      <vt:variant>
        <vt:lpwstr>_Toc425777195</vt:lpwstr>
      </vt:variant>
      <vt:variant>
        <vt:i4>1835063</vt:i4>
      </vt:variant>
      <vt:variant>
        <vt:i4>68</vt:i4>
      </vt:variant>
      <vt:variant>
        <vt:i4>0</vt:i4>
      </vt:variant>
      <vt:variant>
        <vt:i4>5</vt:i4>
      </vt:variant>
      <vt:variant>
        <vt:lpwstr/>
      </vt:variant>
      <vt:variant>
        <vt:lpwstr>_Toc425777194</vt:lpwstr>
      </vt:variant>
      <vt:variant>
        <vt:i4>1835063</vt:i4>
      </vt:variant>
      <vt:variant>
        <vt:i4>62</vt:i4>
      </vt:variant>
      <vt:variant>
        <vt:i4>0</vt:i4>
      </vt:variant>
      <vt:variant>
        <vt:i4>5</vt:i4>
      </vt:variant>
      <vt:variant>
        <vt:lpwstr/>
      </vt:variant>
      <vt:variant>
        <vt:lpwstr>_Toc425777193</vt:lpwstr>
      </vt:variant>
      <vt:variant>
        <vt:i4>1835063</vt:i4>
      </vt:variant>
      <vt:variant>
        <vt:i4>56</vt:i4>
      </vt:variant>
      <vt:variant>
        <vt:i4>0</vt:i4>
      </vt:variant>
      <vt:variant>
        <vt:i4>5</vt:i4>
      </vt:variant>
      <vt:variant>
        <vt:lpwstr/>
      </vt:variant>
      <vt:variant>
        <vt:lpwstr>_Toc425777192</vt:lpwstr>
      </vt:variant>
      <vt:variant>
        <vt:i4>1835063</vt:i4>
      </vt:variant>
      <vt:variant>
        <vt:i4>50</vt:i4>
      </vt:variant>
      <vt:variant>
        <vt:i4>0</vt:i4>
      </vt:variant>
      <vt:variant>
        <vt:i4>5</vt:i4>
      </vt:variant>
      <vt:variant>
        <vt:lpwstr/>
      </vt:variant>
      <vt:variant>
        <vt:lpwstr>_Toc425777191</vt:lpwstr>
      </vt:variant>
      <vt:variant>
        <vt:i4>1835063</vt:i4>
      </vt:variant>
      <vt:variant>
        <vt:i4>44</vt:i4>
      </vt:variant>
      <vt:variant>
        <vt:i4>0</vt:i4>
      </vt:variant>
      <vt:variant>
        <vt:i4>5</vt:i4>
      </vt:variant>
      <vt:variant>
        <vt:lpwstr/>
      </vt:variant>
      <vt:variant>
        <vt:lpwstr>_Toc425777190</vt:lpwstr>
      </vt:variant>
      <vt:variant>
        <vt:i4>1900599</vt:i4>
      </vt:variant>
      <vt:variant>
        <vt:i4>38</vt:i4>
      </vt:variant>
      <vt:variant>
        <vt:i4>0</vt:i4>
      </vt:variant>
      <vt:variant>
        <vt:i4>5</vt:i4>
      </vt:variant>
      <vt:variant>
        <vt:lpwstr/>
      </vt:variant>
      <vt:variant>
        <vt:lpwstr>_Toc425777189</vt:lpwstr>
      </vt:variant>
      <vt:variant>
        <vt:i4>1900599</vt:i4>
      </vt:variant>
      <vt:variant>
        <vt:i4>32</vt:i4>
      </vt:variant>
      <vt:variant>
        <vt:i4>0</vt:i4>
      </vt:variant>
      <vt:variant>
        <vt:i4>5</vt:i4>
      </vt:variant>
      <vt:variant>
        <vt:lpwstr/>
      </vt:variant>
      <vt:variant>
        <vt:lpwstr>_Toc425777188</vt:lpwstr>
      </vt:variant>
      <vt:variant>
        <vt:i4>1900599</vt:i4>
      </vt:variant>
      <vt:variant>
        <vt:i4>26</vt:i4>
      </vt:variant>
      <vt:variant>
        <vt:i4>0</vt:i4>
      </vt:variant>
      <vt:variant>
        <vt:i4>5</vt:i4>
      </vt:variant>
      <vt:variant>
        <vt:lpwstr/>
      </vt:variant>
      <vt:variant>
        <vt:lpwstr>_Toc425777187</vt:lpwstr>
      </vt:variant>
      <vt:variant>
        <vt:i4>1900599</vt:i4>
      </vt:variant>
      <vt:variant>
        <vt:i4>20</vt:i4>
      </vt:variant>
      <vt:variant>
        <vt:i4>0</vt:i4>
      </vt:variant>
      <vt:variant>
        <vt:i4>5</vt:i4>
      </vt:variant>
      <vt:variant>
        <vt:lpwstr/>
      </vt:variant>
      <vt:variant>
        <vt:lpwstr>_Toc425777186</vt:lpwstr>
      </vt:variant>
      <vt:variant>
        <vt:i4>1900599</vt:i4>
      </vt:variant>
      <vt:variant>
        <vt:i4>14</vt:i4>
      </vt:variant>
      <vt:variant>
        <vt:i4>0</vt:i4>
      </vt:variant>
      <vt:variant>
        <vt:i4>5</vt:i4>
      </vt:variant>
      <vt:variant>
        <vt:lpwstr/>
      </vt:variant>
      <vt:variant>
        <vt:lpwstr>_Toc425777185</vt:lpwstr>
      </vt:variant>
      <vt:variant>
        <vt:i4>1900599</vt:i4>
      </vt:variant>
      <vt:variant>
        <vt:i4>8</vt:i4>
      </vt:variant>
      <vt:variant>
        <vt:i4>0</vt:i4>
      </vt:variant>
      <vt:variant>
        <vt:i4>5</vt:i4>
      </vt:variant>
      <vt:variant>
        <vt:lpwstr/>
      </vt:variant>
      <vt:variant>
        <vt:lpwstr>_Toc425777184</vt:lpwstr>
      </vt:variant>
      <vt:variant>
        <vt:i4>1900599</vt:i4>
      </vt:variant>
      <vt:variant>
        <vt:i4>2</vt:i4>
      </vt:variant>
      <vt:variant>
        <vt:i4>0</vt:i4>
      </vt:variant>
      <vt:variant>
        <vt:i4>5</vt:i4>
      </vt:variant>
      <vt:variant>
        <vt:lpwstr/>
      </vt:variant>
      <vt:variant>
        <vt:lpwstr>_Toc425777183</vt:lpwstr>
      </vt:variant>
      <vt:variant>
        <vt:i4>7995512</vt:i4>
      </vt:variant>
      <vt:variant>
        <vt:i4>0</vt:i4>
      </vt:variant>
      <vt:variant>
        <vt:i4>0</vt:i4>
      </vt:variant>
      <vt:variant>
        <vt:i4>5</vt:i4>
      </vt:variant>
      <vt:variant>
        <vt:lpwstr>http://data.worldbank.org/indicator/NY.GDP.PCAP.CD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lastModifiedBy>Hoang Thu Thuy</cp:lastModifiedBy>
  <cp:revision>21</cp:revision>
  <cp:lastPrinted>2021-03-12T04:10:00Z</cp:lastPrinted>
  <dcterms:created xsi:type="dcterms:W3CDTF">2022-04-11T03:46:00Z</dcterms:created>
  <dcterms:modified xsi:type="dcterms:W3CDTF">2022-04-13T03:23:00Z</dcterms:modified>
</cp:coreProperties>
</file>