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ink/ink14.xml" ContentType="application/inkml+xml"/>
  <Override PartName="/word/ink/ink15.xml" ContentType="application/inkml+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A7B51" w14:textId="77777777" w:rsidR="001414AC" w:rsidRDefault="001414AC" w:rsidP="00284591">
      <w:pPr>
        <w:spacing w:line="276" w:lineRule="auto"/>
        <w:rPr>
          <w:rFonts w:cs="Arial"/>
          <w:b/>
          <w:sz w:val="18"/>
          <w:szCs w:val="18"/>
        </w:rPr>
      </w:pPr>
    </w:p>
    <w:tbl>
      <w:tblPr>
        <w:tblW w:w="0" w:type="auto"/>
        <w:tblLook w:val="04A0" w:firstRow="1" w:lastRow="0" w:firstColumn="1" w:lastColumn="0" w:noHBand="0" w:noVBand="1"/>
      </w:tblPr>
      <w:tblGrid>
        <w:gridCol w:w="6941"/>
        <w:gridCol w:w="2651"/>
      </w:tblGrid>
      <w:tr w:rsidR="000A5BF9" w14:paraId="0F225E58" w14:textId="77777777" w:rsidTr="009B4418">
        <w:tc>
          <w:tcPr>
            <w:tcW w:w="6941" w:type="dxa"/>
            <w:shd w:val="clear" w:color="auto" w:fill="auto"/>
          </w:tcPr>
          <w:p w14:paraId="00948798" w14:textId="5B6AA24D" w:rsidR="00972B4D" w:rsidRPr="009B4418" w:rsidRDefault="00972B4D" w:rsidP="00284591">
            <w:pPr>
              <w:spacing w:line="276" w:lineRule="auto"/>
              <w:rPr>
                <w:b/>
                <w:sz w:val="18"/>
                <w:lang w:val="en-US"/>
              </w:rPr>
            </w:pPr>
            <w:r w:rsidRPr="00411DF9">
              <w:rPr>
                <w:rFonts w:ascii="Calibri" w:eastAsia="Calibri" w:hAnsi="Calibri"/>
                <w:noProof/>
                <w:lang w:val="en-US"/>
              </w:rPr>
              <w:drawing>
                <wp:inline distT="0" distB="0" distL="0" distR="0" wp14:anchorId="21CA6C58" wp14:editId="30C0CC06">
                  <wp:extent cx="711200" cy="889000"/>
                  <wp:effectExtent l="0" t="0" r="0" b="6350"/>
                  <wp:docPr id="2" name="Picture 2" descr="http://upload.wikimedia.org/wikipedia/commons/thumb/1/15/Coat_of_arms_of_the_Republic_of_Uganda.svg/200px-Coat_of_arms_of_the_Republic_of_Ugand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upload.wikimedia.org/wikipedia/commons/thumb/1/15/Coat_of_arms_of_the_Republic_of_Uganda.svg/200px-Coat_of_arms_of_the_Republic_of_Uganda.sv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1200" cy="889000"/>
                          </a:xfrm>
                          <a:prstGeom prst="rect">
                            <a:avLst/>
                          </a:prstGeom>
                          <a:noFill/>
                          <a:ln>
                            <a:noFill/>
                          </a:ln>
                        </pic:spPr>
                      </pic:pic>
                    </a:graphicData>
                  </a:graphic>
                </wp:inline>
              </w:drawing>
            </w:r>
          </w:p>
        </w:tc>
        <w:tc>
          <w:tcPr>
            <w:tcW w:w="2651" w:type="dxa"/>
            <w:shd w:val="clear" w:color="auto" w:fill="auto"/>
          </w:tcPr>
          <w:p w14:paraId="5D227D00" w14:textId="54B551E8" w:rsidR="000A5BF9" w:rsidRPr="009B4418" w:rsidRDefault="00D10BE1" w:rsidP="00284591">
            <w:pPr>
              <w:spacing w:line="276" w:lineRule="auto"/>
              <w:rPr>
                <w:b/>
                <w:sz w:val="18"/>
                <w:lang w:val="en-US"/>
              </w:rPr>
            </w:pPr>
            <w:r>
              <w:rPr>
                <w:noProof/>
              </w:rPr>
              <w:pict w14:anchorId="5E01B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0;text-align:left;margin-left:88.95pt;margin-top:10.75pt;width:37.95pt;height:80.5pt;z-index:251703315;visibility:visible;mso-position-horizontal-relative:text;mso-position-vertical-relative:text">
                  <v:imagedata r:id="rId9" o:title=""/>
                  <o:lock v:ext="edit" cropping="t" verticies="t"/>
                  <w10:wrap type="square"/>
                </v:shape>
              </w:pict>
            </w:r>
            <w:r>
              <w:rPr>
                <w:noProof/>
              </w:rPr>
              <w:pict w14:anchorId="030B0133">
                <v:shape id="Picture 20" o:spid="_x0000_s1026" type="#_x0000_t75" style="position:absolute;left:0;text-align:left;margin-left:88.95pt;margin-top:10.75pt;width:37.95pt;height:80.5pt;z-index:251702291;visibility:visible;mso-position-horizontal-relative:text;mso-position-vertical-relative:text">
                  <v:imagedata r:id="rId9" o:title=""/>
                  <o:lock v:ext="edit" cropping="t" verticies="t"/>
                  <w10:wrap type="square"/>
                </v:shape>
              </w:pict>
            </w:r>
          </w:p>
        </w:tc>
      </w:tr>
      <w:tr w:rsidR="000A5BF9" w:rsidRPr="00DB69D3" w14:paraId="33C1C57D" w14:textId="77777777" w:rsidTr="009B4418">
        <w:tc>
          <w:tcPr>
            <w:tcW w:w="6941" w:type="dxa"/>
            <w:shd w:val="clear" w:color="auto" w:fill="auto"/>
          </w:tcPr>
          <w:p w14:paraId="7B278DBB" w14:textId="554E963B" w:rsidR="00727FDE" w:rsidRPr="009B4418" w:rsidRDefault="00727FDE" w:rsidP="005A481B">
            <w:pPr>
              <w:jc w:val="center"/>
              <w:rPr>
                <w:b/>
                <w:color w:val="002060"/>
                <w:sz w:val="20"/>
                <w:u w:val="single"/>
                <w:lang w:val="en-US"/>
              </w:rPr>
            </w:pPr>
            <w:r w:rsidRPr="009B4418">
              <w:rPr>
                <w:b/>
                <w:color w:val="002060"/>
                <w:sz w:val="20"/>
                <w:u w:val="single"/>
                <w:lang w:val="en-US"/>
              </w:rPr>
              <w:t>PRO</w:t>
            </w:r>
            <w:r w:rsidR="00547F7C" w:rsidRPr="009B4418">
              <w:rPr>
                <w:b/>
                <w:color w:val="002060"/>
                <w:sz w:val="20"/>
                <w:u w:val="single"/>
                <w:lang w:val="en-US"/>
              </w:rPr>
              <w:t>GRAMME</w:t>
            </w:r>
            <w:r w:rsidRPr="009B4418">
              <w:rPr>
                <w:b/>
                <w:color w:val="002060"/>
                <w:sz w:val="20"/>
                <w:u w:val="single"/>
                <w:lang w:val="en-US"/>
              </w:rPr>
              <w:t xml:space="preserve"> DOCUMENT</w:t>
            </w:r>
          </w:p>
          <w:p w14:paraId="3489FFC8" w14:textId="3F5CFF68" w:rsidR="000A5BF9" w:rsidRPr="009B4418" w:rsidRDefault="00727FDE" w:rsidP="005A481B">
            <w:pPr>
              <w:jc w:val="center"/>
              <w:rPr>
                <w:b/>
                <w:i/>
                <w:color w:val="002060"/>
                <w:sz w:val="20"/>
                <w:u w:val="single"/>
                <w:lang w:val="en-US"/>
              </w:rPr>
            </w:pPr>
            <w:r w:rsidRPr="009B4418">
              <w:rPr>
                <w:b/>
                <w:i/>
                <w:color w:val="002060"/>
                <w:sz w:val="20"/>
                <w:u w:val="single"/>
                <w:lang w:val="en-US"/>
              </w:rPr>
              <w:t>Country: Uganda</w:t>
            </w:r>
          </w:p>
        </w:tc>
        <w:tc>
          <w:tcPr>
            <w:tcW w:w="2651" w:type="dxa"/>
            <w:shd w:val="clear" w:color="auto" w:fill="auto"/>
          </w:tcPr>
          <w:p w14:paraId="2D265CC5" w14:textId="77777777" w:rsidR="000A5BF9" w:rsidRPr="009B4418" w:rsidRDefault="000A5BF9" w:rsidP="00284591">
            <w:pPr>
              <w:spacing w:line="276" w:lineRule="auto"/>
              <w:rPr>
                <w:b/>
                <w:sz w:val="18"/>
                <w:lang w:val="en-US"/>
              </w:rPr>
            </w:pPr>
          </w:p>
        </w:tc>
      </w:tr>
    </w:tbl>
    <w:p w14:paraId="5D99CE35" w14:textId="77777777" w:rsidR="001414AC" w:rsidRPr="00DB69D3" w:rsidRDefault="001414AC" w:rsidP="00284591">
      <w:pPr>
        <w:spacing w:line="276" w:lineRule="auto"/>
        <w:rPr>
          <w:rFonts w:cs="Arial"/>
          <w:b/>
          <w:sz w:val="18"/>
          <w:szCs w:val="18"/>
        </w:rPr>
      </w:pPr>
    </w:p>
    <w:p w14:paraId="68207F7D" w14:textId="7CCF50A1" w:rsidR="007E3D17" w:rsidRPr="00274E22" w:rsidRDefault="007E3D17" w:rsidP="007E3D17">
      <w:pPr>
        <w:rPr>
          <w:rFonts w:cs="Arial"/>
          <w:sz w:val="18"/>
          <w:szCs w:val="18"/>
        </w:rPr>
      </w:pPr>
      <w:r w:rsidRPr="00274E22">
        <w:rPr>
          <w:rFonts w:cs="Arial"/>
          <w:b/>
          <w:sz w:val="18"/>
          <w:szCs w:val="18"/>
        </w:rPr>
        <w:t>Programme Title</w:t>
      </w:r>
      <w:r w:rsidRPr="00274E22">
        <w:rPr>
          <w:rFonts w:cs="Arial"/>
          <w:sz w:val="18"/>
          <w:szCs w:val="18"/>
        </w:rPr>
        <w:t>:</w:t>
      </w:r>
      <w:r w:rsidR="00FF49B0" w:rsidRPr="00274E22">
        <w:rPr>
          <w:rFonts w:cs="Arial"/>
          <w:sz w:val="18"/>
          <w:szCs w:val="18"/>
        </w:rPr>
        <w:tab/>
      </w:r>
      <w:r w:rsidRPr="00274E22">
        <w:rPr>
          <w:rFonts w:cs="Arial"/>
          <w:sz w:val="18"/>
          <w:szCs w:val="18"/>
        </w:rPr>
        <w:t>Governance and Peace Strengthening (GPS) Programme</w:t>
      </w:r>
    </w:p>
    <w:p w14:paraId="41C7C8F5" w14:textId="143C9B13" w:rsidR="007E3D17" w:rsidRPr="00274E22" w:rsidRDefault="007E3D17" w:rsidP="007E3D17">
      <w:pPr>
        <w:rPr>
          <w:rFonts w:cs="Arial"/>
          <w:b/>
          <w:sz w:val="18"/>
          <w:szCs w:val="18"/>
        </w:rPr>
      </w:pPr>
      <w:r w:rsidRPr="00274E22">
        <w:rPr>
          <w:rFonts w:cs="Arial"/>
          <w:b/>
          <w:sz w:val="18"/>
          <w:szCs w:val="18"/>
        </w:rPr>
        <w:t>Programme Number:</w:t>
      </w:r>
      <w:r w:rsidR="00FF49B0" w:rsidRPr="00274E22">
        <w:rPr>
          <w:rFonts w:cs="Arial"/>
          <w:b/>
          <w:sz w:val="18"/>
          <w:szCs w:val="18"/>
        </w:rPr>
        <w:tab/>
      </w:r>
      <w:r w:rsidR="00142CC9" w:rsidRPr="00274E22">
        <w:rPr>
          <w:rFonts w:cs="Arial"/>
          <w:b/>
          <w:sz w:val="18"/>
          <w:szCs w:val="18"/>
        </w:rPr>
        <w:t>TBC</w:t>
      </w:r>
    </w:p>
    <w:p w14:paraId="28754415" w14:textId="62225382" w:rsidR="007E3D17" w:rsidRPr="00274E22" w:rsidRDefault="007E3D17" w:rsidP="007E3D17">
      <w:pPr>
        <w:rPr>
          <w:rFonts w:cs="Arial"/>
          <w:b/>
          <w:sz w:val="18"/>
          <w:szCs w:val="18"/>
        </w:rPr>
      </w:pPr>
      <w:r w:rsidRPr="00274E22">
        <w:rPr>
          <w:rFonts w:cs="Arial"/>
          <w:b/>
          <w:sz w:val="18"/>
          <w:szCs w:val="18"/>
        </w:rPr>
        <w:t>Implementing Partner:</w:t>
      </w:r>
      <w:r w:rsidR="00FF49B0" w:rsidRPr="00274E22">
        <w:rPr>
          <w:rFonts w:cs="Arial"/>
          <w:b/>
          <w:sz w:val="18"/>
          <w:szCs w:val="18"/>
        </w:rPr>
        <w:tab/>
      </w:r>
      <w:r w:rsidRPr="00274E22">
        <w:rPr>
          <w:rFonts w:cs="Arial"/>
          <w:bCs/>
          <w:sz w:val="18"/>
          <w:szCs w:val="18"/>
        </w:rPr>
        <w:t>UNDP</w:t>
      </w:r>
    </w:p>
    <w:p w14:paraId="35C1B4BE" w14:textId="36BAF49D" w:rsidR="007E3D17" w:rsidRPr="00274E22" w:rsidRDefault="007E3D17" w:rsidP="007E3D17">
      <w:pPr>
        <w:ind w:left="2160" w:hanging="2160"/>
        <w:rPr>
          <w:rFonts w:cs="Arial"/>
          <w:bCs/>
          <w:sz w:val="18"/>
          <w:szCs w:val="18"/>
        </w:rPr>
      </w:pPr>
      <w:r w:rsidRPr="00274E22">
        <w:rPr>
          <w:rFonts w:cs="Arial"/>
          <w:b/>
          <w:sz w:val="18"/>
          <w:szCs w:val="18"/>
        </w:rPr>
        <w:t>Responsible Parties:</w:t>
      </w:r>
      <w:r w:rsidRPr="00274E22">
        <w:rPr>
          <w:rFonts w:cs="Arial"/>
          <w:b/>
          <w:sz w:val="18"/>
          <w:szCs w:val="18"/>
        </w:rPr>
        <w:tab/>
      </w:r>
      <w:r w:rsidRPr="00274E22">
        <w:rPr>
          <w:rFonts w:cs="Arial"/>
          <w:bCs/>
          <w:sz w:val="18"/>
          <w:szCs w:val="18"/>
        </w:rPr>
        <w:t>Judiciary, Parliament, Select Ministries Departments and Agencies (MDAs): Ministry of Justice (</w:t>
      </w:r>
      <w:proofErr w:type="spellStart"/>
      <w:r w:rsidRPr="00274E22">
        <w:rPr>
          <w:rFonts w:cs="Arial"/>
          <w:bCs/>
          <w:sz w:val="18"/>
          <w:szCs w:val="18"/>
        </w:rPr>
        <w:t>MoJCA</w:t>
      </w:r>
      <w:proofErr w:type="spellEnd"/>
      <w:r w:rsidRPr="00274E22">
        <w:rPr>
          <w:rFonts w:cs="Arial"/>
          <w:bCs/>
          <w:sz w:val="18"/>
          <w:szCs w:val="18"/>
        </w:rPr>
        <w:t>)/Governance and Security Programme Secretariat (GSPS), Ministry of Local Government (</w:t>
      </w:r>
      <w:proofErr w:type="spellStart"/>
      <w:r w:rsidRPr="00274E22">
        <w:rPr>
          <w:rFonts w:cs="Arial"/>
          <w:bCs/>
          <w:sz w:val="18"/>
          <w:szCs w:val="18"/>
        </w:rPr>
        <w:t>MoLG</w:t>
      </w:r>
      <w:proofErr w:type="spellEnd"/>
      <w:r w:rsidRPr="00274E22">
        <w:rPr>
          <w:rFonts w:cs="Arial"/>
          <w:bCs/>
          <w:sz w:val="18"/>
          <w:szCs w:val="18"/>
        </w:rPr>
        <w:t>), Office of the Prime Minister (OPM), Ministry of Internal Affairs (</w:t>
      </w:r>
      <w:proofErr w:type="spellStart"/>
      <w:r w:rsidRPr="00274E22">
        <w:rPr>
          <w:rFonts w:cs="Arial"/>
          <w:bCs/>
          <w:sz w:val="18"/>
          <w:szCs w:val="18"/>
        </w:rPr>
        <w:t>MoIA</w:t>
      </w:r>
      <w:proofErr w:type="spellEnd"/>
      <w:r w:rsidRPr="00274E22">
        <w:rPr>
          <w:rFonts w:cs="Arial"/>
          <w:bCs/>
          <w:sz w:val="18"/>
          <w:szCs w:val="18"/>
        </w:rPr>
        <w:t xml:space="preserve">), </w:t>
      </w:r>
      <w:r w:rsidR="00FE2E9F" w:rsidRPr="00274E22">
        <w:rPr>
          <w:rFonts w:cs="Arial"/>
          <w:bCs/>
          <w:sz w:val="18"/>
          <w:szCs w:val="18"/>
        </w:rPr>
        <w:t>Ministry of Foreign Affairs (</w:t>
      </w:r>
      <w:proofErr w:type="spellStart"/>
      <w:r w:rsidR="00FE2E9F" w:rsidRPr="00274E22">
        <w:rPr>
          <w:rFonts w:cs="Arial"/>
          <w:bCs/>
          <w:sz w:val="18"/>
          <w:szCs w:val="18"/>
        </w:rPr>
        <w:t>MoFAs</w:t>
      </w:r>
      <w:proofErr w:type="spellEnd"/>
      <w:r w:rsidR="00FE2E9F" w:rsidRPr="00274E22">
        <w:rPr>
          <w:rFonts w:cs="Arial"/>
          <w:bCs/>
          <w:sz w:val="18"/>
          <w:szCs w:val="18"/>
        </w:rPr>
        <w:t>)</w:t>
      </w:r>
      <w:r w:rsidR="002F005B" w:rsidRPr="00274E22">
        <w:rPr>
          <w:rFonts w:cs="Arial"/>
          <w:bCs/>
          <w:sz w:val="18"/>
          <w:szCs w:val="18"/>
        </w:rPr>
        <w:t>, Ministry of Gender Labour and S</w:t>
      </w:r>
      <w:r w:rsidR="00D832D0" w:rsidRPr="00274E22">
        <w:rPr>
          <w:rFonts w:cs="Arial"/>
          <w:bCs/>
          <w:sz w:val="18"/>
          <w:szCs w:val="18"/>
        </w:rPr>
        <w:t>ocial development (MOGLSD)</w:t>
      </w:r>
      <w:r w:rsidR="0076633E" w:rsidRPr="00274E22">
        <w:rPr>
          <w:rFonts w:cs="Arial"/>
          <w:bCs/>
          <w:sz w:val="18"/>
          <w:szCs w:val="18"/>
        </w:rPr>
        <w:t>, Private Sector Foundation Uganda,</w:t>
      </w:r>
      <w:r w:rsidR="00FE2E9F" w:rsidRPr="00274E22">
        <w:rPr>
          <w:rFonts w:cs="Arial"/>
          <w:bCs/>
          <w:sz w:val="18"/>
          <w:szCs w:val="18"/>
        </w:rPr>
        <w:t xml:space="preserve"> </w:t>
      </w:r>
      <w:r w:rsidRPr="00274E22">
        <w:rPr>
          <w:rFonts w:cs="Arial"/>
          <w:bCs/>
          <w:sz w:val="18"/>
          <w:szCs w:val="18"/>
        </w:rPr>
        <w:t xml:space="preserve">Select </w:t>
      </w:r>
      <w:r w:rsidRPr="00274E22">
        <w:rPr>
          <w:rFonts w:cs="Arial"/>
          <w:sz w:val="18"/>
          <w:szCs w:val="18"/>
        </w:rPr>
        <w:t>Civil Society Organisations (CSOs), Faith Based Organisations (FBOs) and Cultural Institutions</w:t>
      </w:r>
    </w:p>
    <w:p w14:paraId="633FB211" w14:textId="272F8259" w:rsidR="007E3D17" w:rsidRPr="00274E22" w:rsidRDefault="007E3D17" w:rsidP="007E3D17">
      <w:pPr>
        <w:ind w:left="2160" w:hanging="2160"/>
        <w:rPr>
          <w:rFonts w:cs="Arial"/>
          <w:sz w:val="18"/>
          <w:szCs w:val="18"/>
        </w:rPr>
      </w:pPr>
      <w:r w:rsidRPr="00274E22">
        <w:rPr>
          <w:rFonts w:cs="Arial"/>
          <w:b/>
          <w:sz w:val="18"/>
          <w:szCs w:val="18"/>
        </w:rPr>
        <w:t>Associated partners:</w:t>
      </w:r>
      <w:r w:rsidRPr="00274E22">
        <w:rPr>
          <w:rFonts w:cs="Arial"/>
          <w:sz w:val="18"/>
          <w:szCs w:val="18"/>
        </w:rPr>
        <w:tab/>
      </w:r>
      <w:r w:rsidR="0076633E" w:rsidRPr="00274E22">
        <w:rPr>
          <w:rFonts w:cs="Arial"/>
          <w:bCs/>
          <w:sz w:val="18"/>
          <w:szCs w:val="18"/>
        </w:rPr>
        <w:t xml:space="preserve">Select </w:t>
      </w:r>
      <w:r w:rsidRPr="00274E22">
        <w:rPr>
          <w:rFonts w:cs="Arial"/>
          <w:bCs/>
          <w:sz w:val="18"/>
          <w:szCs w:val="18"/>
        </w:rPr>
        <w:t>District Local Governments (LGs), Select Private Sector entities and Media organisations/ and/or houses.</w:t>
      </w:r>
    </w:p>
    <w:p w14:paraId="7B24D063" w14:textId="3D5514D5" w:rsidR="007E3D17" w:rsidRPr="00274E22" w:rsidRDefault="007E3D17" w:rsidP="007E3D17">
      <w:pPr>
        <w:rPr>
          <w:rFonts w:cs="Arial"/>
          <w:sz w:val="18"/>
          <w:szCs w:val="18"/>
        </w:rPr>
      </w:pPr>
      <w:r w:rsidRPr="00274E22">
        <w:rPr>
          <w:rFonts w:cs="Arial"/>
          <w:b/>
          <w:sz w:val="18"/>
          <w:szCs w:val="18"/>
        </w:rPr>
        <w:t>Start Date:</w:t>
      </w:r>
      <w:r w:rsidRPr="00274E22">
        <w:rPr>
          <w:rFonts w:cs="Arial"/>
          <w:sz w:val="18"/>
          <w:szCs w:val="18"/>
        </w:rPr>
        <w:tab/>
      </w:r>
      <w:r w:rsidR="00BF52B5">
        <w:rPr>
          <w:rFonts w:cs="Arial"/>
          <w:sz w:val="18"/>
          <w:szCs w:val="18"/>
        </w:rPr>
        <w:t xml:space="preserve">January </w:t>
      </w:r>
      <w:r w:rsidRPr="00274E22">
        <w:rPr>
          <w:rFonts w:cs="Arial"/>
          <w:sz w:val="18"/>
          <w:szCs w:val="18"/>
        </w:rPr>
        <w:t>2021</w:t>
      </w:r>
      <w:r w:rsidRPr="00274E22">
        <w:rPr>
          <w:rFonts w:cs="Arial"/>
          <w:sz w:val="18"/>
          <w:szCs w:val="18"/>
        </w:rPr>
        <w:tab/>
      </w:r>
      <w:r w:rsidRPr="00274E22">
        <w:rPr>
          <w:rFonts w:cs="Arial"/>
          <w:sz w:val="18"/>
          <w:szCs w:val="18"/>
        </w:rPr>
        <w:tab/>
      </w:r>
      <w:r w:rsidRPr="00274E22">
        <w:rPr>
          <w:rFonts w:cs="Arial"/>
          <w:b/>
          <w:sz w:val="18"/>
          <w:szCs w:val="18"/>
        </w:rPr>
        <w:t>End Date:</w:t>
      </w:r>
      <w:r w:rsidRPr="00274E22">
        <w:rPr>
          <w:rFonts w:cs="Arial"/>
          <w:sz w:val="18"/>
          <w:szCs w:val="18"/>
        </w:rPr>
        <w:t xml:space="preserve"> </w:t>
      </w:r>
      <w:r w:rsidRPr="00274E22">
        <w:rPr>
          <w:rFonts w:cs="Arial"/>
          <w:sz w:val="18"/>
          <w:szCs w:val="18"/>
        </w:rPr>
        <w:tab/>
      </w:r>
      <w:r w:rsidR="00BF52B5">
        <w:rPr>
          <w:rFonts w:cs="Arial"/>
          <w:sz w:val="18"/>
          <w:szCs w:val="18"/>
        </w:rPr>
        <w:t xml:space="preserve">December </w:t>
      </w:r>
      <w:r w:rsidRPr="00274E22">
        <w:rPr>
          <w:rFonts w:cs="Arial"/>
          <w:sz w:val="18"/>
          <w:szCs w:val="18"/>
        </w:rPr>
        <w:t>2025</w:t>
      </w:r>
      <w:r w:rsidRPr="00274E22">
        <w:rPr>
          <w:rFonts w:cs="Arial"/>
          <w:sz w:val="18"/>
          <w:szCs w:val="18"/>
        </w:rPr>
        <w:tab/>
      </w:r>
      <w:r w:rsidRPr="00274E22">
        <w:rPr>
          <w:rFonts w:cs="Arial"/>
          <w:sz w:val="18"/>
          <w:szCs w:val="18"/>
        </w:rPr>
        <w:tab/>
      </w:r>
      <w:r w:rsidRPr="00274E22">
        <w:rPr>
          <w:rFonts w:cs="Arial"/>
          <w:b/>
          <w:sz w:val="18"/>
          <w:szCs w:val="18"/>
        </w:rPr>
        <w:t>PAC Meeting Date:</w:t>
      </w:r>
      <w:r w:rsidRPr="00274E22">
        <w:rPr>
          <w:rFonts w:cs="Arial"/>
          <w:sz w:val="18"/>
          <w:szCs w:val="18"/>
        </w:rPr>
        <w:t xml:space="preserve"> </w:t>
      </w:r>
      <w:r w:rsidR="00510C9C" w:rsidRPr="00274E22">
        <w:rPr>
          <w:rFonts w:cs="Arial"/>
          <w:sz w:val="18"/>
          <w:szCs w:val="18"/>
        </w:rPr>
        <w:t>TBC</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7E3D17" w:rsidRPr="00274E22" w14:paraId="4D2C00FA" w14:textId="77777777" w:rsidTr="00DA0F58">
        <w:trPr>
          <w:trHeight w:val="6974"/>
        </w:trPr>
        <w:tc>
          <w:tcPr>
            <w:tcW w:w="9625" w:type="dxa"/>
            <w:shd w:val="clear" w:color="auto" w:fill="auto"/>
          </w:tcPr>
          <w:p w14:paraId="4E5B68F0" w14:textId="77777777" w:rsidR="007E3D17" w:rsidRPr="00274E22" w:rsidRDefault="007E3D17" w:rsidP="005C4C36">
            <w:pPr>
              <w:rPr>
                <w:rFonts w:cs="Arial"/>
                <w:b/>
                <w:sz w:val="18"/>
                <w:szCs w:val="18"/>
                <w:u w:val="single"/>
                <w:lang w:val="en-US"/>
              </w:rPr>
            </w:pPr>
            <w:r w:rsidRPr="00274E22">
              <w:rPr>
                <w:rFonts w:cs="Arial"/>
                <w:b/>
                <w:sz w:val="18"/>
                <w:szCs w:val="18"/>
                <w:u w:val="single"/>
                <w:lang w:val="en-US"/>
              </w:rPr>
              <w:t xml:space="preserve">Brief description Governance and Peace </w:t>
            </w:r>
            <w:r w:rsidRPr="00274E22">
              <w:rPr>
                <w:rFonts w:cs="Arial"/>
                <w:b/>
                <w:bCs/>
                <w:sz w:val="18"/>
                <w:szCs w:val="18"/>
                <w:u w:val="single"/>
              </w:rPr>
              <w:t>Strengthening P</w:t>
            </w:r>
            <w:proofErr w:type="spellStart"/>
            <w:r w:rsidRPr="00274E22">
              <w:rPr>
                <w:rFonts w:cs="Arial"/>
                <w:b/>
                <w:sz w:val="18"/>
                <w:szCs w:val="18"/>
                <w:u w:val="single"/>
                <w:lang w:val="en-US"/>
              </w:rPr>
              <w:t>rogramme</w:t>
            </w:r>
            <w:proofErr w:type="spellEnd"/>
          </w:p>
          <w:p w14:paraId="5DD379D9" w14:textId="2A5B0BBE" w:rsidR="00B07B83" w:rsidRPr="00274E22" w:rsidRDefault="0077290C" w:rsidP="00A64A01">
            <w:pPr>
              <w:spacing w:after="0"/>
              <w:rPr>
                <w:rFonts w:cs="Arial"/>
                <w:sz w:val="18"/>
                <w:szCs w:val="18"/>
                <w:lang w:val="en-US"/>
              </w:rPr>
            </w:pPr>
            <w:bookmarkStart w:id="0" w:name="_Hlk82872132"/>
            <w:r w:rsidRPr="00274E22">
              <w:rPr>
                <w:rFonts w:cs="Arial"/>
                <w:sz w:val="18"/>
                <w:szCs w:val="18"/>
                <w:lang w:val="en-US"/>
              </w:rPr>
              <w:t>Tenets of g</w:t>
            </w:r>
            <w:r w:rsidR="007B3161" w:rsidRPr="00274E22">
              <w:rPr>
                <w:rFonts w:cs="Arial"/>
                <w:sz w:val="18"/>
                <w:szCs w:val="18"/>
                <w:lang w:val="en-US"/>
              </w:rPr>
              <w:t xml:space="preserve">ood governance </w:t>
            </w:r>
            <w:r w:rsidR="007E25E2" w:rsidRPr="00274E22">
              <w:rPr>
                <w:rFonts w:cs="Arial"/>
                <w:sz w:val="18"/>
                <w:szCs w:val="18"/>
                <w:lang w:val="en-US"/>
              </w:rPr>
              <w:t xml:space="preserve">such as </w:t>
            </w:r>
            <w:r w:rsidR="007B3161" w:rsidRPr="00274E22">
              <w:rPr>
                <w:rFonts w:cs="Arial"/>
                <w:sz w:val="18"/>
                <w:szCs w:val="18"/>
                <w:lang w:val="en-US"/>
              </w:rPr>
              <w:t>quality public services</w:t>
            </w:r>
            <w:r w:rsidR="00ED0DF7" w:rsidRPr="00274E22">
              <w:rPr>
                <w:rFonts w:cs="Arial"/>
                <w:sz w:val="18"/>
                <w:szCs w:val="18"/>
                <w:lang w:val="en-US"/>
              </w:rPr>
              <w:t>,</w:t>
            </w:r>
            <w:r w:rsidR="007B3161" w:rsidRPr="00274E22">
              <w:rPr>
                <w:rFonts w:cs="Arial"/>
                <w:sz w:val="18"/>
                <w:szCs w:val="18"/>
                <w:lang w:val="en-US"/>
              </w:rPr>
              <w:t xml:space="preserve"> transparency</w:t>
            </w:r>
            <w:r w:rsidR="008B7029" w:rsidRPr="00274E22">
              <w:rPr>
                <w:rFonts w:cs="Arial"/>
                <w:sz w:val="18"/>
                <w:szCs w:val="18"/>
                <w:lang w:val="en-US"/>
              </w:rPr>
              <w:t xml:space="preserve"> and accou</w:t>
            </w:r>
            <w:r w:rsidR="00DB49E1" w:rsidRPr="00274E22">
              <w:rPr>
                <w:rFonts w:cs="Arial"/>
                <w:sz w:val="18"/>
                <w:szCs w:val="18"/>
                <w:lang w:val="en-US"/>
              </w:rPr>
              <w:t>n</w:t>
            </w:r>
            <w:r w:rsidR="008B7029" w:rsidRPr="00274E22">
              <w:rPr>
                <w:rFonts w:cs="Arial"/>
                <w:sz w:val="18"/>
                <w:szCs w:val="18"/>
                <w:lang w:val="en-US"/>
              </w:rPr>
              <w:t>tability</w:t>
            </w:r>
            <w:r w:rsidR="007B3161" w:rsidRPr="00274E22">
              <w:rPr>
                <w:rFonts w:cs="Arial"/>
                <w:sz w:val="18"/>
                <w:szCs w:val="18"/>
                <w:lang w:val="en-US"/>
              </w:rPr>
              <w:t>,</w:t>
            </w:r>
            <w:r w:rsidR="008111FD" w:rsidRPr="00274E22">
              <w:rPr>
                <w:rFonts w:cs="Arial"/>
                <w:sz w:val="18"/>
                <w:szCs w:val="18"/>
                <w:lang w:val="en-US"/>
              </w:rPr>
              <w:t xml:space="preserve"> </w:t>
            </w:r>
            <w:r w:rsidR="003A3992" w:rsidRPr="00274E22">
              <w:rPr>
                <w:rFonts w:cs="Arial"/>
                <w:sz w:val="18"/>
                <w:szCs w:val="18"/>
                <w:lang w:val="en-US"/>
              </w:rPr>
              <w:t xml:space="preserve">effective </w:t>
            </w:r>
            <w:r w:rsidR="008111FD" w:rsidRPr="00274E22">
              <w:rPr>
                <w:rFonts w:cs="Arial"/>
                <w:sz w:val="18"/>
                <w:szCs w:val="18"/>
                <w:lang w:val="en-US"/>
              </w:rPr>
              <w:t>participation</w:t>
            </w:r>
            <w:r w:rsidR="007E25E2" w:rsidRPr="00274E22">
              <w:rPr>
                <w:rFonts w:cs="Arial"/>
                <w:sz w:val="18"/>
                <w:szCs w:val="18"/>
                <w:lang w:val="en-US"/>
              </w:rPr>
              <w:t xml:space="preserve"> at </w:t>
            </w:r>
            <w:r w:rsidR="003A3992" w:rsidRPr="00274E22">
              <w:rPr>
                <w:rFonts w:cs="Arial"/>
                <w:sz w:val="18"/>
                <w:szCs w:val="18"/>
                <w:lang w:val="en-US"/>
              </w:rPr>
              <w:t xml:space="preserve">the national and </w:t>
            </w:r>
            <w:r w:rsidR="00B27D38">
              <w:rPr>
                <w:rFonts w:cs="Arial"/>
                <w:sz w:val="18"/>
                <w:szCs w:val="18"/>
                <w:lang w:val="en-US"/>
              </w:rPr>
              <w:t xml:space="preserve">sub-national </w:t>
            </w:r>
            <w:r w:rsidR="00DB371A" w:rsidRPr="00274E22">
              <w:rPr>
                <w:rFonts w:cs="Arial"/>
                <w:sz w:val="18"/>
                <w:szCs w:val="18"/>
                <w:lang w:val="en-US"/>
              </w:rPr>
              <w:t>levels are key for</w:t>
            </w:r>
            <w:r w:rsidR="008111FD" w:rsidRPr="00274E22">
              <w:rPr>
                <w:rFonts w:cs="Arial"/>
                <w:sz w:val="18"/>
                <w:szCs w:val="18"/>
                <w:lang w:val="en-US"/>
              </w:rPr>
              <w:t xml:space="preserve"> </w:t>
            </w:r>
            <w:r w:rsidR="00E320BA">
              <w:rPr>
                <w:rFonts w:cs="Arial"/>
                <w:sz w:val="18"/>
                <w:szCs w:val="18"/>
                <w:lang w:val="en-US"/>
              </w:rPr>
              <w:t xml:space="preserve">an inclusive and sustainable development. </w:t>
            </w:r>
            <w:r w:rsidR="001205C9" w:rsidRPr="00274E22">
              <w:rPr>
                <w:rFonts w:cs="Arial"/>
                <w:sz w:val="18"/>
                <w:szCs w:val="18"/>
                <w:lang w:val="en-US"/>
              </w:rPr>
              <w:t xml:space="preserve">No wonder </w:t>
            </w:r>
            <w:r w:rsidR="009308BF" w:rsidRPr="00274E22">
              <w:rPr>
                <w:rFonts w:cs="Arial"/>
                <w:sz w:val="18"/>
                <w:szCs w:val="18"/>
                <w:lang w:val="en-US"/>
              </w:rPr>
              <w:t>the</w:t>
            </w:r>
            <w:r w:rsidR="00D15AB8" w:rsidRPr="00274E22">
              <w:rPr>
                <w:rFonts w:cs="Arial"/>
                <w:sz w:val="18"/>
                <w:szCs w:val="18"/>
                <w:lang w:val="en-US"/>
              </w:rPr>
              <w:t>se tenets have been underscored in Uganda’s Vision 2040</w:t>
            </w:r>
            <w:r w:rsidR="00D844D3" w:rsidRPr="00274E22">
              <w:rPr>
                <w:rFonts w:cs="Arial"/>
                <w:sz w:val="18"/>
                <w:szCs w:val="18"/>
                <w:lang w:val="en-US"/>
              </w:rPr>
              <w:t xml:space="preserve">, </w:t>
            </w:r>
            <w:r w:rsidR="00BA5D46" w:rsidRPr="00274E22">
              <w:rPr>
                <w:rFonts w:cs="Arial"/>
                <w:sz w:val="18"/>
                <w:szCs w:val="18"/>
                <w:lang w:val="en-US"/>
              </w:rPr>
              <w:t>the 2030 agenda for develop</w:t>
            </w:r>
            <w:r w:rsidR="00DB49E1" w:rsidRPr="00274E22">
              <w:rPr>
                <w:rFonts w:cs="Arial"/>
                <w:sz w:val="18"/>
                <w:szCs w:val="18"/>
                <w:lang w:val="en-US"/>
              </w:rPr>
              <w:t>ment</w:t>
            </w:r>
            <w:r w:rsidR="00BA5D46" w:rsidRPr="00274E22">
              <w:rPr>
                <w:rFonts w:cs="Arial"/>
                <w:sz w:val="18"/>
                <w:szCs w:val="18"/>
                <w:lang w:val="en-US"/>
              </w:rPr>
              <w:t xml:space="preserve"> </w:t>
            </w:r>
            <w:r w:rsidR="00D844D3" w:rsidRPr="00274E22">
              <w:rPr>
                <w:rFonts w:cs="Arial"/>
                <w:sz w:val="18"/>
                <w:szCs w:val="18"/>
                <w:lang w:val="en-US"/>
              </w:rPr>
              <w:t xml:space="preserve">and the </w:t>
            </w:r>
            <w:r w:rsidR="00A64A01" w:rsidRPr="00274E22">
              <w:rPr>
                <w:rFonts w:cs="Arial"/>
                <w:sz w:val="18"/>
                <w:szCs w:val="18"/>
                <w:lang w:val="en-US"/>
              </w:rPr>
              <w:t>Sustainable Development Goal (</w:t>
            </w:r>
            <w:r w:rsidR="00593811" w:rsidRPr="00274E22">
              <w:rPr>
                <w:rFonts w:cs="Arial"/>
                <w:sz w:val="18"/>
                <w:szCs w:val="18"/>
                <w:lang w:val="en-US"/>
              </w:rPr>
              <w:t>SDG</w:t>
            </w:r>
            <w:r w:rsidR="007C1C93" w:rsidRPr="00274E22">
              <w:rPr>
                <w:rFonts w:cs="Arial"/>
                <w:sz w:val="18"/>
                <w:szCs w:val="18"/>
                <w:lang w:val="en-US"/>
              </w:rPr>
              <w:t>s</w:t>
            </w:r>
            <w:r w:rsidR="00593811" w:rsidRPr="00274E22">
              <w:rPr>
                <w:rFonts w:cs="Arial"/>
                <w:sz w:val="18"/>
                <w:szCs w:val="18"/>
                <w:lang w:val="en-US"/>
              </w:rPr>
              <w:t>) especially</w:t>
            </w:r>
            <w:r w:rsidR="00DB49E1" w:rsidRPr="00274E22">
              <w:rPr>
                <w:rFonts w:cs="Arial"/>
                <w:sz w:val="18"/>
                <w:szCs w:val="18"/>
                <w:lang w:val="en-US"/>
              </w:rPr>
              <w:t xml:space="preserve"> goal </w:t>
            </w:r>
            <w:r w:rsidR="00A64A01" w:rsidRPr="00274E22">
              <w:rPr>
                <w:rFonts w:cs="Arial"/>
                <w:sz w:val="18"/>
                <w:szCs w:val="18"/>
                <w:lang w:val="en-US"/>
              </w:rPr>
              <w:t xml:space="preserve">16 </w:t>
            </w:r>
            <w:r w:rsidR="00192E1A" w:rsidRPr="00274E22">
              <w:rPr>
                <w:rFonts w:cs="Arial"/>
                <w:sz w:val="18"/>
                <w:szCs w:val="18"/>
                <w:lang w:val="en-US"/>
              </w:rPr>
              <w:t xml:space="preserve">on </w:t>
            </w:r>
            <w:r w:rsidR="00593811" w:rsidRPr="00274E22">
              <w:rPr>
                <w:rFonts w:cs="Arial"/>
                <w:sz w:val="18"/>
                <w:szCs w:val="18"/>
                <w:lang w:val="en-US"/>
              </w:rPr>
              <w:t>p</w:t>
            </w:r>
            <w:r w:rsidR="00A2190F" w:rsidRPr="00274E22">
              <w:rPr>
                <w:rFonts w:cs="Arial"/>
                <w:sz w:val="18"/>
                <w:szCs w:val="18"/>
                <w:lang w:val="en-US"/>
              </w:rPr>
              <w:t xml:space="preserve">eace, </w:t>
            </w:r>
            <w:r w:rsidR="00593811" w:rsidRPr="00274E22">
              <w:rPr>
                <w:rFonts w:cs="Arial"/>
                <w:sz w:val="18"/>
                <w:szCs w:val="18"/>
                <w:lang w:val="en-US"/>
              </w:rPr>
              <w:t>j</w:t>
            </w:r>
            <w:r w:rsidR="00A2190F" w:rsidRPr="00274E22">
              <w:rPr>
                <w:rFonts w:cs="Arial"/>
                <w:sz w:val="18"/>
                <w:szCs w:val="18"/>
                <w:lang w:val="en-US"/>
              </w:rPr>
              <w:t xml:space="preserve">ustice and </w:t>
            </w:r>
            <w:r w:rsidR="00593811" w:rsidRPr="00274E22">
              <w:rPr>
                <w:rFonts w:cs="Arial"/>
                <w:sz w:val="18"/>
                <w:szCs w:val="18"/>
                <w:lang w:val="en-US"/>
              </w:rPr>
              <w:t>s</w:t>
            </w:r>
            <w:r w:rsidR="00A2190F" w:rsidRPr="00274E22">
              <w:rPr>
                <w:rFonts w:cs="Arial"/>
                <w:sz w:val="18"/>
                <w:szCs w:val="18"/>
                <w:lang w:val="en-US"/>
              </w:rPr>
              <w:t xml:space="preserve">trong </w:t>
            </w:r>
            <w:r w:rsidR="00593811" w:rsidRPr="00274E22">
              <w:rPr>
                <w:rFonts w:cs="Arial"/>
                <w:sz w:val="18"/>
                <w:szCs w:val="18"/>
                <w:lang w:val="en-US"/>
              </w:rPr>
              <w:t>i</w:t>
            </w:r>
            <w:r w:rsidR="00A2190F" w:rsidRPr="00274E22">
              <w:rPr>
                <w:rFonts w:cs="Arial"/>
                <w:sz w:val="18"/>
                <w:szCs w:val="18"/>
                <w:lang w:val="en-US"/>
              </w:rPr>
              <w:t>nstitutions</w:t>
            </w:r>
            <w:r w:rsidR="00593811" w:rsidRPr="00274E22">
              <w:rPr>
                <w:rFonts w:cs="Arial"/>
                <w:sz w:val="18"/>
                <w:szCs w:val="18"/>
                <w:lang w:val="en-US"/>
              </w:rPr>
              <w:t>.</w:t>
            </w:r>
          </w:p>
          <w:p w14:paraId="323C0C9E" w14:textId="77777777" w:rsidR="00B07B83" w:rsidRPr="00274E22" w:rsidRDefault="00B07B83" w:rsidP="00A64A01">
            <w:pPr>
              <w:spacing w:after="0"/>
              <w:rPr>
                <w:rFonts w:cs="Arial"/>
                <w:sz w:val="18"/>
                <w:szCs w:val="18"/>
                <w:lang w:val="en-US"/>
              </w:rPr>
            </w:pPr>
          </w:p>
          <w:p w14:paraId="5747D197" w14:textId="015BBD5B" w:rsidR="007E3D17" w:rsidRPr="00274E22" w:rsidRDefault="007C1C93" w:rsidP="00A64A01">
            <w:pPr>
              <w:spacing w:after="0"/>
              <w:rPr>
                <w:rFonts w:cs="Arial"/>
                <w:sz w:val="18"/>
                <w:szCs w:val="18"/>
                <w:lang w:val="en-US"/>
              </w:rPr>
            </w:pPr>
            <w:r w:rsidRPr="00274E22">
              <w:rPr>
                <w:rFonts w:cs="Arial"/>
                <w:sz w:val="18"/>
                <w:szCs w:val="18"/>
                <w:lang w:val="en-US"/>
              </w:rPr>
              <w:t xml:space="preserve">Uganda has made significant progress </w:t>
            </w:r>
            <w:r w:rsidR="00DC6569" w:rsidRPr="00274E22">
              <w:rPr>
                <w:rFonts w:cs="Arial"/>
                <w:sz w:val="18"/>
                <w:szCs w:val="18"/>
                <w:lang w:val="en-US"/>
              </w:rPr>
              <w:t>in</w:t>
            </w:r>
            <w:r w:rsidRPr="00274E22">
              <w:rPr>
                <w:rFonts w:cs="Arial"/>
                <w:sz w:val="18"/>
                <w:szCs w:val="18"/>
                <w:lang w:val="en-US"/>
              </w:rPr>
              <w:t xml:space="preserve"> good governance</w:t>
            </w:r>
            <w:r w:rsidR="006E3871" w:rsidRPr="00274E22">
              <w:rPr>
                <w:rFonts w:cs="Arial"/>
                <w:sz w:val="18"/>
                <w:szCs w:val="18"/>
                <w:lang w:val="en-US"/>
              </w:rPr>
              <w:t>.  This is demonstrated through</w:t>
            </w:r>
            <w:r w:rsidR="00117CE7" w:rsidRPr="00274E22">
              <w:rPr>
                <w:rFonts w:cs="Arial"/>
                <w:sz w:val="18"/>
                <w:szCs w:val="18"/>
                <w:lang w:val="en-US"/>
              </w:rPr>
              <w:t xml:space="preserve"> </w:t>
            </w:r>
            <w:r w:rsidR="00B4205B" w:rsidRPr="00274E22">
              <w:rPr>
                <w:rFonts w:cs="Arial"/>
                <w:sz w:val="18"/>
                <w:szCs w:val="18"/>
                <w:lang w:val="en-US"/>
              </w:rPr>
              <w:t>e</w:t>
            </w:r>
            <w:r w:rsidR="006E3871" w:rsidRPr="00274E22">
              <w:rPr>
                <w:rFonts w:cs="Arial"/>
                <w:sz w:val="18"/>
                <w:szCs w:val="18"/>
                <w:lang w:val="en-US"/>
              </w:rPr>
              <w:t xml:space="preserve">nactment of legal and policy frameworks to foster transformative and accountable governance, </w:t>
            </w:r>
            <w:r w:rsidR="00820097" w:rsidRPr="00274E22">
              <w:rPr>
                <w:rFonts w:cs="Arial"/>
                <w:sz w:val="18"/>
                <w:szCs w:val="18"/>
                <w:lang w:val="en-US"/>
              </w:rPr>
              <w:t>holding of regular elections</w:t>
            </w:r>
            <w:r w:rsidR="00117CE7" w:rsidRPr="00274E22">
              <w:rPr>
                <w:rFonts w:cs="Arial"/>
                <w:sz w:val="18"/>
                <w:szCs w:val="18"/>
                <w:lang w:val="en-US"/>
              </w:rPr>
              <w:t xml:space="preserve">, </w:t>
            </w:r>
            <w:r w:rsidR="00B4205B" w:rsidRPr="00274E22">
              <w:rPr>
                <w:rFonts w:cs="Arial"/>
                <w:sz w:val="18"/>
                <w:szCs w:val="18"/>
                <w:lang w:val="en-US"/>
              </w:rPr>
              <w:t>e</w:t>
            </w:r>
            <w:r w:rsidR="006E3871" w:rsidRPr="00274E22">
              <w:rPr>
                <w:rFonts w:cs="Arial"/>
                <w:sz w:val="18"/>
                <w:szCs w:val="18"/>
                <w:lang w:val="en-US"/>
              </w:rPr>
              <w:t xml:space="preserve">stablishment of structures at local and national levels to promote effective local governance, enacted </w:t>
            </w:r>
            <w:r w:rsidR="00C01A91" w:rsidRPr="00274E22">
              <w:rPr>
                <w:rFonts w:cs="Arial"/>
                <w:sz w:val="18"/>
                <w:szCs w:val="18"/>
                <w:lang w:val="en-US"/>
              </w:rPr>
              <w:t xml:space="preserve">of </w:t>
            </w:r>
            <w:r w:rsidR="006E3871" w:rsidRPr="00274E22">
              <w:rPr>
                <w:rFonts w:cs="Arial"/>
                <w:sz w:val="18"/>
                <w:szCs w:val="18"/>
                <w:lang w:val="en-US"/>
              </w:rPr>
              <w:t>a mechanism to boost local economic development</w:t>
            </w:r>
            <w:r w:rsidR="006875E0" w:rsidRPr="00274E22">
              <w:rPr>
                <w:rFonts w:cs="Arial"/>
                <w:sz w:val="18"/>
                <w:szCs w:val="18"/>
                <w:lang w:val="en-US"/>
              </w:rPr>
              <w:t xml:space="preserve"> and instituting a r</w:t>
            </w:r>
            <w:r w:rsidR="006E3871" w:rsidRPr="00274E22">
              <w:rPr>
                <w:rFonts w:cs="Arial"/>
                <w:sz w:val="18"/>
                <w:szCs w:val="18"/>
                <w:lang w:val="en-US"/>
              </w:rPr>
              <w:t>ecognized infrastructure for peace</w:t>
            </w:r>
            <w:r w:rsidR="00946AFE" w:rsidRPr="00274E22">
              <w:rPr>
                <w:rFonts w:cs="Arial"/>
                <w:sz w:val="18"/>
                <w:szCs w:val="18"/>
                <w:lang w:val="en-US"/>
              </w:rPr>
              <w:t>, to mention but a few.</w:t>
            </w:r>
            <w:r w:rsidR="00FA4A5E" w:rsidRPr="00274E22">
              <w:rPr>
                <w:rFonts w:cs="Arial"/>
                <w:sz w:val="18"/>
                <w:szCs w:val="18"/>
                <w:lang w:val="en-US"/>
              </w:rPr>
              <w:t xml:space="preserve">  The progress notwithstanding</w:t>
            </w:r>
            <w:r w:rsidR="003852EC" w:rsidRPr="00274E22">
              <w:rPr>
                <w:rFonts w:cs="Arial"/>
                <w:sz w:val="18"/>
                <w:szCs w:val="18"/>
                <w:lang w:val="en-US"/>
              </w:rPr>
              <w:t xml:space="preserve">, </w:t>
            </w:r>
            <w:r w:rsidRPr="00274E22">
              <w:rPr>
                <w:rFonts w:cs="Arial"/>
                <w:sz w:val="18"/>
                <w:szCs w:val="18"/>
                <w:lang w:val="en-US"/>
              </w:rPr>
              <w:t xml:space="preserve">governance </w:t>
            </w:r>
            <w:r w:rsidR="00A55F59" w:rsidRPr="00274E22">
              <w:rPr>
                <w:rFonts w:cs="Arial"/>
                <w:sz w:val="18"/>
                <w:szCs w:val="18"/>
                <w:lang w:val="en-US"/>
              </w:rPr>
              <w:t>challenges r</w:t>
            </w:r>
            <w:r w:rsidRPr="00274E22">
              <w:rPr>
                <w:rFonts w:cs="Arial"/>
                <w:sz w:val="18"/>
                <w:szCs w:val="18"/>
                <w:lang w:val="en-US"/>
              </w:rPr>
              <w:t>emain</w:t>
            </w:r>
            <w:r w:rsidR="00A55F59" w:rsidRPr="00274E22">
              <w:rPr>
                <w:rFonts w:cs="Arial"/>
                <w:sz w:val="18"/>
                <w:szCs w:val="18"/>
                <w:lang w:val="en-US"/>
              </w:rPr>
              <w:t xml:space="preserve"> that affect </w:t>
            </w:r>
            <w:r w:rsidRPr="00274E22">
              <w:rPr>
                <w:rFonts w:cs="Arial"/>
                <w:sz w:val="18"/>
                <w:szCs w:val="18"/>
                <w:lang w:val="en-US"/>
              </w:rPr>
              <w:t>Uganda</w:t>
            </w:r>
            <w:r w:rsidR="00A55F59" w:rsidRPr="00274E22">
              <w:rPr>
                <w:rFonts w:cs="Arial"/>
                <w:sz w:val="18"/>
                <w:szCs w:val="18"/>
                <w:lang w:val="en-US"/>
              </w:rPr>
              <w:t xml:space="preserve">’s </w:t>
            </w:r>
            <w:r w:rsidR="0048144D" w:rsidRPr="00274E22">
              <w:rPr>
                <w:rFonts w:cs="Arial"/>
                <w:sz w:val="18"/>
                <w:szCs w:val="18"/>
                <w:lang w:val="en-US"/>
              </w:rPr>
              <w:t xml:space="preserve">pursuance of </w:t>
            </w:r>
            <w:r w:rsidRPr="00274E22">
              <w:rPr>
                <w:rFonts w:cs="Arial"/>
                <w:sz w:val="18"/>
                <w:szCs w:val="18"/>
                <w:lang w:val="en-US"/>
              </w:rPr>
              <w:t>its Vision 2040.</w:t>
            </w:r>
            <w:r w:rsidR="004379BE" w:rsidRPr="00274E22">
              <w:rPr>
                <w:rFonts w:cs="Arial"/>
                <w:sz w:val="18"/>
                <w:szCs w:val="18"/>
                <w:lang w:val="en-US"/>
              </w:rPr>
              <w:t xml:space="preserve">  T</w:t>
            </w:r>
            <w:r w:rsidR="0062369F" w:rsidRPr="00274E22">
              <w:rPr>
                <w:rFonts w:cs="Arial"/>
                <w:sz w:val="18"/>
                <w:szCs w:val="18"/>
                <w:lang w:val="en-US"/>
              </w:rPr>
              <w:t xml:space="preserve">he </w:t>
            </w:r>
            <w:r w:rsidR="00180302" w:rsidRPr="00274E22">
              <w:rPr>
                <w:rFonts w:cs="Arial"/>
                <w:sz w:val="18"/>
                <w:szCs w:val="18"/>
                <w:lang w:val="en-US"/>
              </w:rPr>
              <w:t xml:space="preserve">Government of Uganda </w:t>
            </w:r>
            <w:r w:rsidR="007552C5" w:rsidRPr="00274E22">
              <w:rPr>
                <w:rFonts w:cs="Arial"/>
                <w:sz w:val="18"/>
                <w:szCs w:val="18"/>
                <w:lang w:val="en-US"/>
              </w:rPr>
              <w:t>recognizes</w:t>
            </w:r>
            <w:r w:rsidR="009A0DDE" w:rsidRPr="00274E22">
              <w:rPr>
                <w:rFonts w:cs="Arial"/>
                <w:sz w:val="18"/>
                <w:szCs w:val="18"/>
                <w:lang w:val="en-US"/>
              </w:rPr>
              <w:t xml:space="preserve"> </w:t>
            </w:r>
            <w:r w:rsidR="007552C5" w:rsidRPr="00274E22">
              <w:rPr>
                <w:rFonts w:cs="Arial"/>
                <w:sz w:val="18"/>
                <w:szCs w:val="18"/>
                <w:lang w:val="en-US"/>
              </w:rPr>
              <w:t xml:space="preserve">the importance of </w:t>
            </w:r>
            <w:r w:rsidR="009A0DDE" w:rsidRPr="00274E22">
              <w:rPr>
                <w:rFonts w:cs="Arial"/>
                <w:sz w:val="18"/>
                <w:szCs w:val="18"/>
                <w:lang w:val="en-US"/>
              </w:rPr>
              <w:t xml:space="preserve">key governance factors such as </w:t>
            </w:r>
            <w:r w:rsidR="00221A23" w:rsidRPr="00274E22">
              <w:rPr>
                <w:rFonts w:cs="Arial"/>
                <w:sz w:val="18"/>
                <w:szCs w:val="18"/>
                <w:lang w:val="en-US"/>
              </w:rPr>
              <w:t>transparen</w:t>
            </w:r>
            <w:r w:rsidR="009A0DDE" w:rsidRPr="00274E22">
              <w:rPr>
                <w:rFonts w:cs="Arial"/>
                <w:sz w:val="18"/>
                <w:szCs w:val="18"/>
                <w:lang w:val="en-US"/>
              </w:rPr>
              <w:t>cy</w:t>
            </w:r>
            <w:r w:rsidR="00B6759B" w:rsidRPr="00274E22">
              <w:rPr>
                <w:rFonts w:cs="Arial"/>
                <w:sz w:val="18"/>
                <w:szCs w:val="18"/>
                <w:lang w:val="en-US"/>
              </w:rPr>
              <w:t xml:space="preserve">, </w:t>
            </w:r>
            <w:r w:rsidR="00DC6569" w:rsidRPr="00274E22">
              <w:rPr>
                <w:rFonts w:cs="Arial"/>
                <w:sz w:val="18"/>
                <w:szCs w:val="18"/>
                <w:lang w:val="en-US"/>
              </w:rPr>
              <w:t>accountability</w:t>
            </w:r>
            <w:r w:rsidR="009A0DDE" w:rsidRPr="00274E22">
              <w:rPr>
                <w:rFonts w:cs="Arial"/>
                <w:sz w:val="18"/>
                <w:szCs w:val="18"/>
                <w:lang w:val="en-US"/>
              </w:rPr>
              <w:t xml:space="preserve">, </w:t>
            </w:r>
            <w:r w:rsidR="00B6759B" w:rsidRPr="00274E22">
              <w:rPr>
                <w:rFonts w:cs="Arial"/>
                <w:sz w:val="18"/>
                <w:szCs w:val="18"/>
                <w:lang w:val="en-US"/>
              </w:rPr>
              <w:t xml:space="preserve">efficient </w:t>
            </w:r>
            <w:r w:rsidR="00593811" w:rsidRPr="00274E22">
              <w:rPr>
                <w:rFonts w:cs="Arial"/>
                <w:sz w:val="18"/>
                <w:szCs w:val="18"/>
                <w:lang w:val="en-US"/>
              </w:rPr>
              <w:t>institutions</w:t>
            </w:r>
            <w:r w:rsidR="00226C98" w:rsidRPr="00274E22">
              <w:rPr>
                <w:rFonts w:cs="Arial"/>
                <w:sz w:val="18"/>
                <w:szCs w:val="18"/>
                <w:lang w:val="en-US"/>
              </w:rPr>
              <w:t xml:space="preserve">, responsive </w:t>
            </w:r>
            <w:r w:rsidR="00495909" w:rsidRPr="00274E22">
              <w:rPr>
                <w:rFonts w:cs="Arial"/>
                <w:sz w:val="18"/>
                <w:szCs w:val="18"/>
                <w:lang w:val="en-US"/>
              </w:rPr>
              <w:t xml:space="preserve">citizenry </w:t>
            </w:r>
            <w:r w:rsidR="00282D21" w:rsidRPr="00274E22">
              <w:rPr>
                <w:rFonts w:cs="Arial"/>
                <w:sz w:val="18"/>
                <w:szCs w:val="18"/>
                <w:lang w:val="en-US"/>
              </w:rPr>
              <w:t xml:space="preserve">as well as </w:t>
            </w:r>
            <w:r w:rsidR="00536B24" w:rsidRPr="00274E22">
              <w:rPr>
                <w:rFonts w:cs="Arial"/>
                <w:sz w:val="18"/>
                <w:szCs w:val="18"/>
                <w:lang w:val="en-US"/>
              </w:rPr>
              <w:t>peace</w:t>
            </w:r>
            <w:r w:rsidR="00B6759B" w:rsidRPr="00274E22">
              <w:rPr>
                <w:rFonts w:cs="Arial"/>
                <w:sz w:val="18"/>
                <w:szCs w:val="18"/>
                <w:lang w:val="en-US"/>
              </w:rPr>
              <w:t xml:space="preserve"> </w:t>
            </w:r>
            <w:r w:rsidR="00FC5132" w:rsidRPr="00274E22">
              <w:rPr>
                <w:rFonts w:cs="Arial"/>
                <w:sz w:val="18"/>
                <w:szCs w:val="18"/>
                <w:lang w:val="en-US"/>
              </w:rPr>
              <w:t>in accelerating</w:t>
            </w:r>
            <w:r w:rsidR="00180302" w:rsidRPr="00274E22">
              <w:rPr>
                <w:rFonts w:cs="Arial"/>
                <w:sz w:val="18"/>
                <w:szCs w:val="18"/>
                <w:lang w:val="en-US"/>
              </w:rPr>
              <w:t xml:space="preserve"> Uganda’s progress</w:t>
            </w:r>
            <w:r w:rsidR="001C5970" w:rsidRPr="00274E22">
              <w:rPr>
                <w:rFonts w:cs="Arial"/>
                <w:sz w:val="18"/>
                <w:szCs w:val="18"/>
                <w:lang w:val="en-US"/>
              </w:rPr>
              <w:t>.</w:t>
            </w:r>
            <w:r w:rsidR="00593811" w:rsidRPr="00274E22">
              <w:rPr>
                <w:rFonts w:cs="Arial"/>
                <w:sz w:val="18"/>
                <w:szCs w:val="18"/>
                <w:lang w:val="en-US"/>
              </w:rPr>
              <w:t xml:space="preserve"> </w:t>
            </w:r>
            <w:r w:rsidR="001C5970" w:rsidRPr="00274E22">
              <w:rPr>
                <w:rFonts w:cs="Arial"/>
                <w:sz w:val="18"/>
                <w:szCs w:val="18"/>
                <w:lang w:val="en-US"/>
              </w:rPr>
              <w:t>T</w:t>
            </w:r>
            <w:r w:rsidR="00180302" w:rsidRPr="00274E22">
              <w:rPr>
                <w:rFonts w:cs="Arial"/>
                <w:sz w:val="18"/>
                <w:szCs w:val="18"/>
                <w:lang w:val="en-US"/>
              </w:rPr>
              <w:t xml:space="preserve">he </w:t>
            </w:r>
            <w:r w:rsidR="00C00E69" w:rsidRPr="00274E22">
              <w:rPr>
                <w:rFonts w:cs="Arial"/>
                <w:sz w:val="18"/>
                <w:szCs w:val="18"/>
                <w:lang w:val="en-US"/>
              </w:rPr>
              <w:t xml:space="preserve">government </w:t>
            </w:r>
            <w:r w:rsidR="0040030D" w:rsidRPr="00274E22">
              <w:rPr>
                <w:rFonts w:cs="Arial"/>
                <w:sz w:val="18"/>
                <w:szCs w:val="18"/>
                <w:lang w:val="en-US"/>
              </w:rPr>
              <w:t xml:space="preserve">in the National Development Plan III </w:t>
            </w:r>
            <w:r w:rsidR="00180302" w:rsidRPr="00274E22">
              <w:rPr>
                <w:rFonts w:cs="Arial"/>
                <w:sz w:val="18"/>
                <w:szCs w:val="18"/>
                <w:lang w:val="en-US"/>
              </w:rPr>
              <w:t xml:space="preserve">has identified </w:t>
            </w:r>
            <w:r w:rsidR="00026452" w:rsidRPr="00274E22">
              <w:rPr>
                <w:rFonts w:cs="Arial"/>
                <w:sz w:val="18"/>
                <w:szCs w:val="18"/>
                <w:lang w:val="en-US"/>
              </w:rPr>
              <w:t xml:space="preserve">‘governance’ as one </w:t>
            </w:r>
            <w:r w:rsidR="0053460B" w:rsidRPr="00274E22">
              <w:rPr>
                <w:rFonts w:cs="Arial"/>
                <w:sz w:val="18"/>
                <w:szCs w:val="18"/>
                <w:lang w:val="en-US"/>
              </w:rPr>
              <w:t xml:space="preserve">of three </w:t>
            </w:r>
            <w:r w:rsidR="00D81ED9" w:rsidRPr="00274E22">
              <w:rPr>
                <w:rFonts w:cs="Arial"/>
                <w:sz w:val="18"/>
                <w:szCs w:val="18"/>
                <w:lang w:val="en-US"/>
              </w:rPr>
              <w:t xml:space="preserve">critical </w:t>
            </w:r>
            <w:r w:rsidR="00180302" w:rsidRPr="00274E22">
              <w:rPr>
                <w:rFonts w:cs="Arial"/>
                <w:sz w:val="18"/>
                <w:szCs w:val="18"/>
                <w:lang w:val="en-US"/>
              </w:rPr>
              <w:t>SDG Accelerators</w:t>
            </w:r>
            <w:r w:rsidR="0040030D" w:rsidRPr="00274E22">
              <w:rPr>
                <w:rFonts w:cs="Arial"/>
                <w:sz w:val="18"/>
                <w:szCs w:val="18"/>
                <w:lang w:val="en-US"/>
              </w:rPr>
              <w:t xml:space="preserve">. </w:t>
            </w:r>
            <w:r w:rsidR="003A50E3" w:rsidRPr="00274E22">
              <w:rPr>
                <w:rFonts w:cs="Arial"/>
                <w:sz w:val="18"/>
                <w:szCs w:val="18"/>
                <w:lang w:val="en-US"/>
              </w:rPr>
              <w:t xml:space="preserve">Moreover, </w:t>
            </w:r>
            <w:r w:rsidR="00152CDD" w:rsidRPr="00274E22">
              <w:rPr>
                <w:rFonts w:cs="Arial"/>
                <w:sz w:val="18"/>
                <w:szCs w:val="18"/>
                <w:lang w:val="en-US"/>
              </w:rPr>
              <w:t xml:space="preserve">out </w:t>
            </w:r>
            <w:r w:rsidR="001C5970" w:rsidRPr="00274E22">
              <w:rPr>
                <w:rFonts w:cs="Arial"/>
                <w:sz w:val="18"/>
                <w:szCs w:val="18"/>
                <w:lang w:val="en-US"/>
              </w:rPr>
              <w:t xml:space="preserve">of the </w:t>
            </w:r>
            <w:r w:rsidR="00B3583D" w:rsidRPr="00274E22">
              <w:rPr>
                <w:rFonts w:cs="Arial"/>
                <w:sz w:val="18"/>
                <w:szCs w:val="18"/>
                <w:lang w:val="en-US"/>
              </w:rPr>
              <w:t>20</w:t>
            </w:r>
            <w:r w:rsidR="00152CDD" w:rsidRPr="00274E22">
              <w:rPr>
                <w:rFonts w:cs="Arial"/>
                <w:sz w:val="18"/>
                <w:szCs w:val="18"/>
                <w:lang w:val="en-US"/>
              </w:rPr>
              <w:t xml:space="preserve"> </w:t>
            </w:r>
            <w:r w:rsidR="00A4455C" w:rsidRPr="00274E22">
              <w:rPr>
                <w:rFonts w:cs="Arial"/>
                <w:sz w:val="18"/>
                <w:szCs w:val="18"/>
                <w:lang w:val="en-US"/>
              </w:rPr>
              <w:t xml:space="preserve">NDP-III priority </w:t>
            </w:r>
            <w:proofErr w:type="spellStart"/>
            <w:r w:rsidR="00C43156" w:rsidRPr="00274E22">
              <w:rPr>
                <w:rFonts w:cs="Arial"/>
                <w:sz w:val="18"/>
                <w:szCs w:val="18"/>
                <w:lang w:val="en-US"/>
              </w:rPr>
              <w:t>programmes</w:t>
            </w:r>
            <w:proofErr w:type="spellEnd"/>
            <w:r w:rsidR="00A4455C" w:rsidRPr="00274E22">
              <w:rPr>
                <w:rFonts w:cs="Arial"/>
                <w:sz w:val="18"/>
                <w:szCs w:val="18"/>
                <w:lang w:val="en-US"/>
              </w:rPr>
              <w:t xml:space="preserve">, the government </w:t>
            </w:r>
            <w:r w:rsidR="00406045" w:rsidRPr="00274E22">
              <w:rPr>
                <w:rFonts w:cs="Arial"/>
                <w:sz w:val="18"/>
                <w:szCs w:val="18"/>
                <w:lang w:val="en-US"/>
              </w:rPr>
              <w:t xml:space="preserve">has </w:t>
            </w:r>
            <w:r w:rsidR="00061E9C">
              <w:rPr>
                <w:rFonts w:cs="Arial"/>
                <w:sz w:val="18"/>
                <w:szCs w:val="18"/>
                <w:lang w:val="en-US"/>
              </w:rPr>
              <w:t>focused</w:t>
            </w:r>
            <w:r w:rsidR="001C5970" w:rsidRPr="00274E22">
              <w:rPr>
                <w:rFonts w:cs="Arial"/>
                <w:sz w:val="18"/>
                <w:szCs w:val="18"/>
                <w:lang w:val="en-US"/>
              </w:rPr>
              <w:t xml:space="preserve"> </w:t>
            </w:r>
            <w:r w:rsidR="009754FD" w:rsidRPr="00274E22">
              <w:rPr>
                <w:rFonts w:cs="Arial"/>
                <w:sz w:val="18"/>
                <w:szCs w:val="18"/>
                <w:lang w:val="en-US"/>
              </w:rPr>
              <w:t xml:space="preserve">three </w:t>
            </w:r>
            <w:proofErr w:type="spellStart"/>
            <w:r w:rsidR="00C935FE" w:rsidRPr="00274E22">
              <w:rPr>
                <w:rFonts w:cs="Arial"/>
                <w:sz w:val="18"/>
                <w:szCs w:val="18"/>
                <w:lang w:val="en-US"/>
              </w:rPr>
              <w:t>programmes</w:t>
            </w:r>
            <w:proofErr w:type="spellEnd"/>
            <w:r w:rsidR="00B6759B" w:rsidRPr="00274E22">
              <w:rPr>
                <w:rFonts w:cs="Arial"/>
                <w:sz w:val="18"/>
                <w:szCs w:val="18"/>
                <w:lang w:val="en-US"/>
              </w:rPr>
              <w:t xml:space="preserve"> </w:t>
            </w:r>
            <w:r w:rsidR="00EA0E43" w:rsidRPr="00274E22">
              <w:rPr>
                <w:rFonts w:cs="Arial"/>
                <w:sz w:val="18"/>
                <w:szCs w:val="18"/>
                <w:lang w:val="en-US"/>
              </w:rPr>
              <w:t>in</w:t>
            </w:r>
            <w:r w:rsidR="00536B24" w:rsidRPr="00274E22">
              <w:rPr>
                <w:rFonts w:cs="Arial"/>
                <w:sz w:val="18"/>
                <w:szCs w:val="18"/>
                <w:lang w:val="en-US"/>
              </w:rPr>
              <w:t xml:space="preserve"> </w:t>
            </w:r>
            <w:r w:rsidR="00593811" w:rsidRPr="00274E22">
              <w:rPr>
                <w:rFonts w:cs="Arial"/>
                <w:sz w:val="18"/>
                <w:szCs w:val="18"/>
                <w:lang w:val="en-US"/>
              </w:rPr>
              <w:t>Governance</w:t>
            </w:r>
            <w:r w:rsidR="00536B24" w:rsidRPr="00274E22">
              <w:rPr>
                <w:rFonts w:cs="Arial"/>
                <w:sz w:val="18"/>
                <w:szCs w:val="18"/>
                <w:lang w:val="en-US"/>
              </w:rPr>
              <w:t>,</w:t>
            </w:r>
            <w:r w:rsidR="00593811" w:rsidRPr="00274E22">
              <w:rPr>
                <w:rFonts w:cs="Arial"/>
                <w:sz w:val="18"/>
                <w:szCs w:val="18"/>
                <w:lang w:val="en-US"/>
              </w:rPr>
              <w:t xml:space="preserve"> namely</w:t>
            </w:r>
            <w:r w:rsidR="00536B24" w:rsidRPr="00274E22">
              <w:rPr>
                <w:rFonts w:cs="Arial"/>
                <w:sz w:val="18"/>
                <w:szCs w:val="18"/>
                <w:lang w:val="en-US"/>
              </w:rPr>
              <w:t>:</w:t>
            </w:r>
            <w:r w:rsidR="003852EC" w:rsidRPr="00274E22">
              <w:rPr>
                <w:rFonts w:cs="Arial"/>
                <w:sz w:val="18"/>
                <w:szCs w:val="18"/>
                <w:lang w:val="en-US"/>
              </w:rPr>
              <w:t xml:space="preserve"> </w:t>
            </w:r>
            <w:r w:rsidR="00910668" w:rsidRPr="00274E22">
              <w:rPr>
                <w:rFonts w:cs="Arial"/>
                <w:sz w:val="18"/>
                <w:szCs w:val="18"/>
                <w:lang w:val="en-US"/>
              </w:rPr>
              <w:t xml:space="preserve"> Governance and Security </w:t>
            </w:r>
            <w:proofErr w:type="spellStart"/>
            <w:r w:rsidR="00910668" w:rsidRPr="00274E22">
              <w:rPr>
                <w:rFonts w:cs="Arial"/>
                <w:sz w:val="18"/>
                <w:szCs w:val="18"/>
                <w:lang w:val="en-US"/>
              </w:rPr>
              <w:t>Programme</w:t>
            </w:r>
            <w:proofErr w:type="spellEnd"/>
            <w:r w:rsidR="00F95356" w:rsidRPr="00274E22">
              <w:rPr>
                <w:rFonts w:cs="Arial"/>
                <w:sz w:val="18"/>
                <w:szCs w:val="18"/>
                <w:lang w:val="en-US"/>
              </w:rPr>
              <w:t>;</w:t>
            </w:r>
            <w:r w:rsidR="00910668" w:rsidRPr="00274E22">
              <w:rPr>
                <w:rFonts w:cs="Arial"/>
                <w:sz w:val="18"/>
                <w:szCs w:val="18"/>
                <w:lang w:val="en-US"/>
              </w:rPr>
              <w:t xml:space="preserve"> </w:t>
            </w:r>
            <w:r w:rsidR="00593811" w:rsidRPr="00274E22">
              <w:rPr>
                <w:rFonts w:cs="Arial"/>
                <w:sz w:val="18"/>
                <w:szCs w:val="18"/>
                <w:lang w:val="en-US"/>
              </w:rPr>
              <w:t xml:space="preserve">Legislature, </w:t>
            </w:r>
            <w:r w:rsidR="00F95356" w:rsidRPr="00274E22">
              <w:rPr>
                <w:rFonts w:cs="Arial"/>
                <w:sz w:val="18"/>
                <w:szCs w:val="18"/>
                <w:lang w:val="en-US"/>
              </w:rPr>
              <w:t>O</w:t>
            </w:r>
            <w:r w:rsidR="00593811" w:rsidRPr="00274E22">
              <w:rPr>
                <w:rFonts w:cs="Arial"/>
                <w:sz w:val="18"/>
                <w:szCs w:val="18"/>
                <w:lang w:val="en-US"/>
              </w:rPr>
              <w:t xml:space="preserve">versight and </w:t>
            </w:r>
            <w:r w:rsidR="003852EC" w:rsidRPr="00274E22">
              <w:rPr>
                <w:rFonts w:cs="Arial"/>
                <w:sz w:val="18"/>
                <w:szCs w:val="18"/>
                <w:lang w:val="en-US"/>
              </w:rPr>
              <w:t xml:space="preserve">Representation </w:t>
            </w:r>
            <w:proofErr w:type="spellStart"/>
            <w:r w:rsidR="007A7645" w:rsidRPr="00274E22">
              <w:rPr>
                <w:rFonts w:cs="Arial"/>
                <w:sz w:val="18"/>
                <w:szCs w:val="18"/>
                <w:lang w:val="en-US"/>
              </w:rPr>
              <w:t>programme</w:t>
            </w:r>
            <w:proofErr w:type="spellEnd"/>
            <w:r w:rsidR="007A7645" w:rsidRPr="00274E22">
              <w:rPr>
                <w:rFonts w:cs="Arial"/>
                <w:sz w:val="18"/>
                <w:szCs w:val="18"/>
                <w:lang w:val="en-US"/>
              </w:rPr>
              <w:t xml:space="preserve"> </w:t>
            </w:r>
            <w:r w:rsidR="00593811" w:rsidRPr="00274E22">
              <w:rPr>
                <w:rFonts w:cs="Arial"/>
                <w:sz w:val="18"/>
                <w:szCs w:val="18"/>
                <w:lang w:val="en-US"/>
              </w:rPr>
              <w:t>and</w:t>
            </w:r>
            <w:r w:rsidR="00944ABA" w:rsidRPr="00274E22">
              <w:rPr>
                <w:rFonts w:cs="Arial"/>
                <w:sz w:val="18"/>
                <w:szCs w:val="18"/>
                <w:lang w:val="en-US"/>
              </w:rPr>
              <w:t xml:space="preserve"> </w:t>
            </w:r>
            <w:r w:rsidR="00F95356" w:rsidRPr="00274E22">
              <w:rPr>
                <w:rFonts w:cs="Arial"/>
                <w:sz w:val="18"/>
                <w:szCs w:val="18"/>
                <w:lang w:val="en-US"/>
              </w:rPr>
              <w:t>A</w:t>
            </w:r>
            <w:r w:rsidR="00593811" w:rsidRPr="00274E22">
              <w:rPr>
                <w:rFonts w:cs="Arial"/>
                <w:sz w:val="18"/>
                <w:szCs w:val="18"/>
                <w:lang w:val="en-US"/>
              </w:rPr>
              <w:t xml:space="preserve">dministration of </w:t>
            </w:r>
            <w:r w:rsidR="00F95356" w:rsidRPr="00274E22">
              <w:rPr>
                <w:rFonts w:cs="Arial"/>
                <w:sz w:val="18"/>
                <w:szCs w:val="18"/>
                <w:lang w:val="en-US"/>
              </w:rPr>
              <w:t>J</w:t>
            </w:r>
            <w:r w:rsidR="00593811" w:rsidRPr="00274E22">
              <w:rPr>
                <w:rFonts w:cs="Arial"/>
                <w:sz w:val="18"/>
                <w:szCs w:val="18"/>
                <w:lang w:val="en-US"/>
              </w:rPr>
              <w:t xml:space="preserve">ustice </w:t>
            </w:r>
            <w:proofErr w:type="spellStart"/>
            <w:r w:rsidR="000F68DD" w:rsidRPr="00274E22">
              <w:rPr>
                <w:rFonts w:cs="Arial"/>
                <w:sz w:val="18"/>
                <w:szCs w:val="18"/>
                <w:lang w:val="en-US"/>
              </w:rPr>
              <w:t>P</w:t>
            </w:r>
            <w:r w:rsidR="00593811" w:rsidRPr="00274E22">
              <w:rPr>
                <w:rFonts w:cs="Arial"/>
                <w:sz w:val="18"/>
                <w:szCs w:val="18"/>
                <w:lang w:val="en-US"/>
              </w:rPr>
              <w:t>rogramme</w:t>
            </w:r>
            <w:proofErr w:type="spellEnd"/>
            <w:r w:rsidR="00593811" w:rsidRPr="00274E22">
              <w:rPr>
                <w:rFonts w:cs="Arial"/>
                <w:sz w:val="18"/>
                <w:szCs w:val="18"/>
                <w:lang w:val="en-US"/>
              </w:rPr>
              <w:t>.</w:t>
            </w:r>
            <w:r w:rsidR="00FB0D88" w:rsidRPr="00274E22">
              <w:rPr>
                <w:rFonts w:cs="Arial"/>
                <w:sz w:val="18"/>
                <w:szCs w:val="18"/>
                <w:lang w:val="en-US"/>
              </w:rPr>
              <w:t xml:space="preserve">  </w:t>
            </w:r>
            <w:bookmarkEnd w:id="0"/>
            <w:r w:rsidR="00F95356" w:rsidRPr="00274E22">
              <w:rPr>
                <w:rFonts w:cs="Arial"/>
                <w:sz w:val="18"/>
                <w:szCs w:val="18"/>
                <w:lang w:val="en-US"/>
              </w:rPr>
              <w:t xml:space="preserve">Against </w:t>
            </w:r>
            <w:r w:rsidR="00DE6684" w:rsidRPr="00274E22">
              <w:rPr>
                <w:rFonts w:cs="Arial"/>
                <w:sz w:val="18"/>
                <w:szCs w:val="18"/>
                <w:lang w:val="en-US"/>
              </w:rPr>
              <w:t xml:space="preserve">this background, </w:t>
            </w:r>
            <w:r w:rsidR="002D1440" w:rsidRPr="00274E22">
              <w:rPr>
                <w:rFonts w:cs="Arial"/>
                <w:sz w:val="18"/>
                <w:szCs w:val="18"/>
                <w:lang w:val="en-US"/>
              </w:rPr>
              <w:t xml:space="preserve">the </w:t>
            </w:r>
            <w:r w:rsidR="00553199" w:rsidRPr="00274E22">
              <w:rPr>
                <w:rFonts w:cs="Arial"/>
                <w:sz w:val="18"/>
                <w:szCs w:val="18"/>
                <w:lang w:val="en-US"/>
              </w:rPr>
              <w:t>UNDP</w:t>
            </w:r>
            <w:r w:rsidR="002D1440" w:rsidRPr="00274E22">
              <w:rPr>
                <w:rFonts w:cs="Arial"/>
                <w:sz w:val="18"/>
                <w:szCs w:val="18"/>
                <w:lang w:val="en-US"/>
              </w:rPr>
              <w:t>’s supported</w:t>
            </w:r>
            <w:r w:rsidR="00553199" w:rsidRPr="00274E22">
              <w:rPr>
                <w:rFonts w:cs="Arial"/>
                <w:sz w:val="18"/>
                <w:szCs w:val="18"/>
                <w:lang w:val="en-US"/>
              </w:rPr>
              <w:t xml:space="preserve"> </w:t>
            </w:r>
            <w:r w:rsidR="007E3D17" w:rsidRPr="00274E22">
              <w:rPr>
                <w:rFonts w:cs="Arial"/>
                <w:sz w:val="18"/>
                <w:szCs w:val="18"/>
                <w:lang w:val="en-US"/>
              </w:rPr>
              <w:t xml:space="preserve">Governance and Peace </w:t>
            </w:r>
            <w:r w:rsidR="007E3D17" w:rsidRPr="00274E22">
              <w:rPr>
                <w:rFonts w:cs="Arial"/>
                <w:sz w:val="18"/>
                <w:szCs w:val="18"/>
              </w:rPr>
              <w:t>Strengthening (GPS) Programme</w:t>
            </w:r>
            <w:r w:rsidR="007E3D17" w:rsidRPr="00274E22">
              <w:rPr>
                <w:rFonts w:cs="Arial"/>
                <w:sz w:val="18"/>
                <w:szCs w:val="18"/>
                <w:lang w:val="en-US"/>
              </w:rPr>
              <w:t xml:space="preserve"> </w:t>
            </w:r>
            <w:r w:rsidR="002D1440" w:rsidRPr="00274E22">
              <w:rPr>
                <w:rFonts w:cs="Arial"/>
                <w:sz w:val="18"/>
                <w:szCs w:val="18"/>
                <w:lang w:val="en-US"/>
              </w:rPr>
              <w:t xml:space="preserve">is designed to </w:t>
            </w:r>
            <w:r w:rsidR="000F68DD" w:rsidRPr="00274E22">
              <w:rPr>
                <w:rFonts w:cs="Arial"/>
                <w:sz w:val="18"/>
                <w:szCs w:val="18"/>
                <w:lang w:val="en-US"/>
              </w:rPr>
              <w:t>support in</w:t>
            </w:r>
            <w:r w:rsidR="00F32EE0" w:rsidRPr="00274E22">
              <w:rPr>
                <w:rFonts w:cs="Arial"/>
                <w:sz w:val="18"/>
                <w:szCs w:val="18"/>
                <w:lang w:val="en-US"/>
              </w:rPr>
              <w:t xml:space="preserve"> </w:t>
            </w:r>
            <w:r w:rsidR="00AE4876" w:rsidRPr="00274E22">
              <w:rPr>
                <w:rFonts w:cs="Arial"/>
                <w:sz w:val="18"/>
                <w:szCs w:val="18"/>
                <w:lang w:val="en-US"/>
              </w:rPr>
              <w:t xml:space="preserve">the </w:t>
            </w:r>
            <w:r w:rsidR="00073EEE" w:rsidRPr="00274E22">
              <w:rPr>
                <w:rFonts w:cs="Arial"/>
                <w:sz w:val="18"/>
                <w:szCs w:val="18"/>
                <w:lang w:val="en-US"/>
              </w:rPr>
              <w:t>implement</w:t>
            </w:r>
            <w:r w:rsidR="00440D0A" w:rsidRPr="00274E22">
              <w:rPr>
                <w:rFonts w:cs="Arial"/>
                <w:sz w:val="18"/>
                <w:szCs w:val="18"/>
                <w:lang w:val="en-US"/>
              </w:rPr>
              <w:t>ation of</w:t>
            </w:r>
            <w:r w:rsidR="00F0331C" w:rsidRPr="00274E22">
              <w:rPr>
                <w:rFonts w:cs="Arial"/>
                <w:sz w:val="18"/>
                <w:szCs w:val="18"/>
                <w:lang w:val="en-US"/>
              </w:rPr>
              <w:t xml:space="preserve"> </w:t>
            </w:r>
            <w:r w:rsidR="000F68DD" w:rsidRPr="00274E22">
              <w:rPr>
                <w:rFonts w:cs="Arial"/>
                <w:sz w:val="18"/>
                <w:szCs w:val="18"/>
                <w:lang w:val="en-US"/>
              </w:rPr>
              <w:t xml:space="preserve">these three NDP-III </w:t>
            </w:r>
            <w:proofErr w:type="spellStart"/>
            <w:r w:rsidR="000F68DD" w:rsidRPr="00274E22">
              <w:rPr>
                <w:rFonts w:cs="Arial"/>
                <w:sz w:val="18"/>
                <w:szCs w:val="18"/>
                <w:lang w:val="en-US"/>
              </w:rPr>
              <w:t>programmes</w:t>
            </w:r>
            <w:proofErr w:type="spellEnd"/>
            <w:r w:rsidR="00FB0D88" w:rsidRPr="00274E22">
              <w:rPr>
                <w:rFonts w:cs="Arial"/>
                <w:sz w:val="18"/>
                <w:szCs w:val="18"/>
                <w:lang w:val="en-US"/>
              </w:rPr>
              <w:t xml:space="preserve"> </w:t>
            </w:r>
            <w:r w:rsidR="00DE1A16" w:rsidRPr="00274E22">
              <w:rPr>
                <w:rFonts w:cs="Arial"/>
                <w:sz w:val="18"/>
                <w:szCs w:val="18"/>
                <w:lang w:val="en-US"/>
              </w:rPr>
              <w:t>which</w:t>
            </w:r>
            <w:r w:rsidR="00B26605" w:rsidRPr="00274E22">
              <w:rPr>
                <w:rFonts w:cs="Arial"/>
                <w:sz w:val="18"/>
                <w:szCs w:val="18"/>
                <w:lang w:val="en-US"/>
              </w:rPr>
              <w:t xml:space="preserve">, inter alia, </w:t>
            </w:r>
            <w:r w:rsidR="007E3D17" w:rsidRPr="00274E22">
              <w:rPr>
                <w:rFonts w:cs="Arial"/>
                <w:sz w:val="18"/>
                <w:szCs w:val="18"/>
                <w:lang w:val="en-US"/>
              </w:rPr>
              <w:t xml:space="preserve">foster </w:t>
            </w:r>
            <w:r w:rsidR="007E3D17" w:rsidRPr="00274E22">
              <w:rPr>
                <w:rFonts w:cs="Arial"/>
                <w:sz w:val="18"/>
                <w:szCs w:val="18"/>
              </w:rPr>
              <w:t xml:space="preserve">good </w:t>
            </w:r>
            <w:r w:rsidR="007E3D17" w:rsidRPr="00274E22">
              <w:rPr>
                <w:rFonts w:cs="Arial"/>
                <w:sz w:val="18"/>
                <w:szCs w:val="18"/>
                <w:lang w:val="en-US"/>
              </w:rPr>
              <w:t>governance through improved service delivery and democratic accountability at th</w:t>
            </w:r>
            <w:r w:rsidR="001F7293" w:rsidRPr="00274E22">
              <w:rPr>
                <w:rFonts w:cs="Arial"/>
                <w:sz w:val="18"/>
                <w:szCs w:val="18"/>
                <w:lang w:val="en-US"/>
              </w:rPr>
              <w:t>e</w:t>
            </w:r>
            <w:r w:rsidR="007E3D17" w:rsidRPr="00274E22">
              <w:rPr>
                <w:rFonts w:cs="Arial"/>
                <w:sz w:val="18"/>
                <w:szCs w:val="18"/>
                <w:lang w:val="en-US"/>
              </w:rPr>
              <w:t xml:space="preserve"> national and </w:t>
            </w:r>
            <w:r w:rsidR="00577B94" w:rsidRPr="00274E22">
              <w:rPr>
                <w:rFonts w:cs="Arial"/>
                <w:sz w:val="18"/>
                <w:szCs w:val="18"/>
                <w:lang w:val="en-US"/>
              </w:rPr>
              <w:t xml:space="preserve">Local </w:t>
            </w:r>
            <w:r w:rsidR="000F68DD" w:rsidRPr="00274E22">
              <w:rPr>
                <w:rFonts w:cs="Arial"/>
                <w:sz w:val="18"/>
                <w:szCs w:val="18"/>
                <w:lang w:val="en-US"/>
              </w:rPr>
              <w:t>Government levels</w:t>
            </w:r>
            <w:r w:rsidR="007E3D17" w:rsidRPr="00274E22">
              <w:rPr>
                <w:rFonts w:cs="Arial"/>
                <w:sz w:val="18"/>
                <w:szCs w:val="18"/>
                <w:lang w:val="en-US"/>
              </w:rPr>
              <w:t xml:space="preserve">. </w:t>
            </w:r>
          </w:p>
          <w:p w14:paraId="794069F0" w14:textId="77777777" w:rsidR="007E3D17" w:rsidRPr="00274E22" w:rsidRDefault="007E3D17" w:rsidP="005C4C36">
            <w:pPr>
              <w:spacing w:after="0"/>
              <w:rPr>
                <w:rFonts w:cs="Arial"/>
                <w:sz w:val="18"/>
                <w:szCs w:val="18"/>
                <w:lang w:val="en-US"/>
              </w:rPr>
            </w:pPr>
          </w:p>
          <w:p w14:paraId="2F640D91" w14:textId="327EE99A" w:rsidR="00F13A63" w:rsidRPr="00274E22" w:rsidRDefault="007E3D17" w:rsidP="005C4C36">
            <w:pPr>
              <w:spacing w:after="0"/>
              <w:rPr>
                <w:rFonts w:cs="Arial"/>
                <w:sz w:val="18"/>
                <w:szCs w:val="18"/>
                <w:lang w:val="en-US"/>
              </w:rPr>
            </w:pPr>
            <w:r w:rsidRPr="00274E22">
              <w:rPr>
                <w:rFonts w:cs="Arial"/>
                <w:sz w:val="18"/>
                <w:szCs w:val="18"/>
                <w:lang w:val="en-US"/>
              </w:rPr>
              <w:t xml:space="preserve">At the global </w:t>
            </w:r>
            <w:r w:rsidR="00A13F06" w:rsidRPr="00274E22">
              <w:rPr>
                <w:rFonts w:cs="Arial"/>
                <w:sz w:val="18"/>
                <w:szCs w:val="18"/>
                <w:lang w:val="en-US"/>
              </w:rPr>
              <w:t>and regi</w:t>
            </w:r>
            <w:r w:rsidR="00FB0D88" w:rsidRPr="00274E22">
              <w:rPr>
                <w:rFonts w:cs="Arial"/>
                <w:sz w:val="18"/>
                <w:szCs w:val="18"/>
                <w:lang w:val="en-US"/>
              </w:rPr>
              <w:t>o</w:t>
            </w:r>
            <w:r w:rsidR="00A13F06" w:rsidRPr="00274E22">
              <w:rPr>
                <w:rFonts w:cs="Arial"/>
                <w:sz w:val="18"/>
                <w:szCs w:val="18"/>
                <w:lang w:val="en-US"/>
              </w:rPr>
              <w:t xml:space="preserve">nal </w:t>
            </w:r>
            <w:r w:rsidRPr="00274E22">
              <w:rPr>
                <w:rFonts w:cs="Arial"/>
                <w:sz w:val="18"/>
                <w:szCs w:val="18"/>
                <w:lang w:val="en-US"/>
              </w:rPr>
              <w:t xml:space="preserve">level, the </w:t>
            </w:r>
            <w:r w:rsidR="0067360E" w:rsidRPr="00274E22">
              <w:rPr>
                <w:rFonts w:cs="Arial"/>
                <w:sz w:val="18"/>
                <w:szCs w:val="18"/>
                <w:lang w:val="en-US"/>
              </w:rPr>
              <w:t xml:space="preserve">GPS </w:t>
            </w:r>
            <w:proofErr w:type="spellStart"/>
            <w:r w:rsidRPr="00274E22">
              <w:rPr>
                <w:rFonts w:cs="Arial"/>
                <w:sz w:val="18"/>
                <w:szCs w:val="18"/>
                <w:lang w:val="en-US"/>
              </w:rPr>
              <w:t>programme</w:t>
            </w:r>
            <w:proofErr w:type="spellEnd"/>
            <w:r w:rsidRPr="00274E22">
              <w:rPr>
                <w:rFonts w:cs="Arial"/>
                <w:sz w:val="18"/>
                <w:szCs w:val="18"/>
                <w:lang w:val="en-US"/>
              </w:rPr>
              <w:t xml:space="preserve"> is </w:t>
            </w:r>
            <w:r w:rsidR="000F68DD" w:rsidRPr="00274E22">
              <w:rPr>
                <w:rFonts w:cs="Arial"/>
                <w:sz w:val="18"/>
                <w:szCs w:val="18"/>
                <w:lang w:val="en-US"/>
              </w:rPr>
              <w:t>aligned to</w:t>
            </w:r>
            <w:r w:rsidRPr="00274E22">
              <w:rPr>
                <w:rFonts w:cs="Arial"/>
                <w:sz w:val="18"/>
                <w:szCs w:val="18"/>
                <w:lang w:val="en-US"/>
              </w:rPr>
              <w:t xml:space="preserve"> </w:t>
            </w:r>
            <w:proofErr w:type="spellStart"/>
            <w:r w:rsidRPr="00274E22">
              <w:rPr>
                <w:rFonts w:cs="Arial"/>
                <w:sz w:val="18"/>
                <w:szCs w:val="18"/>
                <w:lang w:val="en-US"/>
              </w:rPr>
              <w:t>i</w:t>
            </w:r>
            <w:proofErr w:type="spellEnd"/>
            <w:r w:rsidRPr="00274E22">
              <w:rPr>
                <w:rFonts w:cs="Arial"/>
                <w:sz w:val="18"/>
                <w:szCs w:val="18"/>
                <w:lang w:val="en-US"/>
              </w:rPr>
              <w:t xml:space="preserve">) Sustainable Development Goal (SDG) 16 on Peace, Justice and Accountable Institutions; SDG 5 on Gender and Women Empowerment; ii) UNDP’s Renewed Strategic Offer for Africa that is aimed at </w:t>
            </w:r>
            <w:r w:rsidR="000F68DD" w:rsidRPr="00274E22">
              <w:rPr>
                <w:rFonts w:cs="Arial"/>
                <w:sz w:val="18"/>
                <w:szCs w:val="18"/>
                <w:lang w:val="en-US"/>
              </w:rPr>
              <w:t>enabling the</w:t>
            </w:r>
            <w:r w:rsidRPr="00274E22">
              <w:rPr>
                <w:rFonts w:cs="Arial"/>
                <w:sz w:val="18"/>
                <w:szCs w:val="18"/>
                <w:lang w:val="en-US"/>
              </w:rPr>
              <w:t xml:space="preserve"> SDGs</w:t>
            </w:r>
            <w:r w:rsidR="00687F1A" w:rsidRPr="00274E22">
              <w:rPr>
                <w:rFonts w:cs="Arial"/>
                <w:sz w:val="18"/>
                <w:szCs w:val="18"/>
                <w:lang w:val="en-US"/>
              </w:rPr>
              <w:t>,</w:t>
            </w:r>
            <w:r w:rsidRPr="00274E22">
              <w:rPr>
                <w:rFonts w:cs="Arial"/>
                <w:sz w:val="18"/>
                <w:szCs w:val="18"/>
                <w:lang w:val="en-US"/>
              </w:rPr>
              <w:t xml:space="preserve"> Africa Agenda 2063</w:t>
            </w:r>
            <w:r w:rsidR="00687F1A" w:rsidRPr="00274E22">
              <w:rPr>
                <w:rFonts w:cs="Arial"/>
                <w:sz w:val="18"/>
                <w:szCs w:val="18"/>
                <w:lang w:val="en-US"/>
              </w:rPr>
              <w:t xml:space="preserve"> and UNDP Strategic Plan </w:t>
            </w:r>
            <w:r w:rsidR="00CA2EE9" w:rsidRPr="00274E22">
              <w:rPr>
                <w:rFonts w:cs="Arial"/>
                <w:sz w:val="18"/>
                <w:szCs w:val="18"/>
                <w:lang w:val="en-US"/>
              </w:rPr>
              <w:t>2022-2025</w:t>
            </w:r>
            <w:r w:rsidRPr="00274E22">
              <w:rPr>
                <w:rFonts w:cs="Arial"/>
                <w:sz w:val="18"/>
                <w:szCs w:val="18"/>
                <w:lang w:val="en-US"/>
              </w:rPr>
              <w:t xml:space="preserve">, especially the </w:t>
            </w:r>
            <w:r w:rsidR="003C3397" w:rsidRPr="00274E22">
              <w:rPr>
                <w:rFonts w:cs="Arial"/>
                <w:sz w:val="18"/>
                <w:szCs w:val="18"/>
                <w:lang w:val="en-US"/>
              </w:rPr>
              <w:t xml:space="preserve">signature solutions </w:t>
            </w:r>
            <w:r w:rsidR="00356337" w:rsidRPr="00274E22">
              <w:rPr>
                <w:rFonts w:cs="Arial"/>
                <w:sz w:val="18"/>
                <w:szCs w:val="18"/>
                <w:lang w:val="en-US"/>
              </w:rPr>
              <w:t xml:space="preserve">of governance, resilience </w:t>
            </w:r>
            <w:r w:rsidR="007B235E" w:rsidRPr="00274E22">
              <w:rPr>
                <w:rFonts w:cs="Arial"/>
                <w:sz w:val="18"/>
                <w:szCs w:val="18"/>
                <w:lang w:val="en-US"/>
              </w:rPr>
              <w:t>and gender equality</w:t>
            </w:r>
            <w:r w:rsidR="004F71D8" w:rsidRPr="00274E22">
              <w:rPr>
                <w:rFonts w:cs="Arial"/>
                <w:sz w:val="18"/>
                <w:szCs w:val="18"/>
                <w:lang w:val="en-US"/>
              </w:rPr>
              <w:t>;</w:t>
            </w:r>
            <w:r w:rsidR="00BB3D8F" w:rsidRPr="00274E22">
              <w:rPr>
                <w:rFonts w:cs="Arial"/>
                <w:sz w:val="18"/>
                <w:szCs w:val="18"/>
                <w:lang w:val="en-US"/>
              </w:rPr>
              <w:t xml:space="preserve"> the strategic direction</w:t>
            </w:r>
            <w:r w:rsidR="006B18BA" w:rsidRPr="00274E22">
              <w:rPr>
                <w:rFonts w:cs="Arial"/>
                <w:sz w:val="18"/>
                <w:szCs w:val="18"/>
                <w:lang w:val="en-US"/>
              </w:rPr>
              <w:t xml:space="preserve"> </w:t>
            </w:r>
            <w:r w:rsidR="00BB3D8F" w:rsidRPr="00274E22">
              <w:rPr>
                <w:rFonts w:cs="Arial"/>
                <w:sz w:val="18"/>
                <w:szCs w:val="18"/>
                <w:lang w:val="en-US"/>
              </w:rPr>
              <w:t xml:space="preserve">of </w:t>
            </w:r>
            <w:r w:rsidR="006B18BA" w:rsidRPr="00274E22">
              <w:rPr>
                <w:rFonts w:cs="Arial"/>
                <w:sz w:val="18"/>
                <w:szCs w:val="18"/>
                <w:lang w:val="en-US"/>
              </w:rPr>
              <w:t>s</w:t>
            </w:r>
            <w:r w:rsidRPr="00274E22">
              <w:rPr>
                <w:rFonts w:cs="Arial"/>
                <w:sz w:val="18"/>
                <w:szCs w:val="18"/>
                <w:lang w:val="en-US"/>
              </w:rPr>
              <w:t xml:space="preserve">tructural </w:t>
            </w:r>
            <w:r w:rsidR="006B18BA" w:rsidRPr="00274E22">
              <w:rPr>
                <w:rFonts w:cs="Arial"/>
                <w:sz w:val="18"/>
                <w:szCs w:val="18"/>
                <w:lang w:val="en-US"/>
              </w:rPr>
              <w:t>t</w:t>
            </w:r>
            <w:r w:rsidRPr="00274E22">
              <w:rPr>
                <w:rFonts w:cs="Arial"/>
                <w:sz w:val="18"/>
                <w:szCs w:val="18"/>
                <w:lang w:val="en-US"/>
              </w:rPr>
              <w:t>ransformation</w:t>
            </w:r>
            <w:r w:rsidR="00D22901" w:rsidRPr="00274E22">
              <w:rPr>
                <w:rFonts w:cs="Arial"/>
                <w:sz w:val="18"/>
                <w:szCs w:val="18"/>
                <w:lang w:val="en-US"/>
              </w:rPr>
              <w:t xml:space="preserve"> and leaving no one behind; and the enablers of </w:t>
            </w:r>
            <w:r w:rsidR="00F530D4" w:rsidRPr="00274E22">
              <w:rPr>
                <w:rFonts w:cs="Arial"/>
                <w:sz w:val="18"/>
                <w:szCs w:val="18"/>
                <w:lang w:val="en-US"/>
              </w:rPr>
              <w:t>digitization and innovation.</w:t>
            </w:r>
          </w:p>
          <w:p w14:paraId="5A02CA5A" w14:textId="2AD102C5" w:rsidR="007E3D17" w:rsidRPr="00274E22" w:rsidRDefault="00905546" w:rsidP="005C4C36">
            <w:pPr>
              <w:spacing w:after="0"/>
              <w:rPr>
                <w:rFonts w:cs="Arial"/>
                <w:sz w:val="18"/>
                <w:szCs w:val="18"/>
                <w:lang w:val="en-US"/>
              </w:rPr>
            </w:pPr>
            <w:r w:rsidRPr="00274E22">
              <w:rPr>
                <w:rFonts w:cs="Arial"/>
                <w:sz w:val="18"/>
                <w:szCs w:val="18"/>
                <w:lang w:val="en-US"/>
              </w:rPr>
              <w:t xml:space="preserve"> </w:t>
            </w:r>
          </w:p>
          <w:p w14:paraId="600F7C9A" w14:textId="65873670" w:rsidR="00B92249" w:rsidRPr="00274E22" w:rsidRDefault="007E3D17" w:rsidP="00D47F21">
            <w:pPr>
              <w:rPr>
                <w:rFonts w:cs="Arial"/>
                <w:sz w:val="18"/>
                <w:szCs w:val="18"/>
                <w:u w:val="single"/>
              </w:rPr>
            </w:pPr>
            <w:r w:rsidRPr="00274E22">
              <w:rPr>
                <w:rFonts w:cs="Arial"/>
                <w:sz w:val="18"/>
                <w:szCs w:val="18"/>
                <w:lang w:val="en-US"/>
              </w:rPr>
              <w:t xml:space="preserve">Building on the lessons and successes of past </w:t>
            </w:r>
            <w:r w:rsidR="009340E9" w:rsidRPr="00274E22">
              <w:rPr>
                <w:rFonts w:cs="Arial"/>
                <w:sz w:val="18"/>
                <w:szCs w:val="18"/>
                <w:lang w:val="en-US"/>
              </w:rPr>
              <w:t xml:space="preserve">UNDP governance </w:t>
            </w:r>
            <w:r w:rsidRPr="00274E22">
              <w:rPr>
                <w:rFonts w:cs="Arial"/>
                <w:sz w:val="18"/>
                <w:szCs w:val="18"/>
                <w:lang w:val="en-US"/>
              </w:rPr>
              <w:t xml:space="preserve">programming interventions, the </w:t>
            </w:r>
            <w:r w:rsidR="00F530D4" w:rsidRPr="00274E22">
              <w:rPr>
                <w:rFonts w:cs="Arial"/>
                <w:sz w:val="18"/>
                <w:szCs w:val="18"/>
                <w:lang w:val="en-US"/>
              </w:rPr>
              <w:t xml:space="preserve">GPS interventions </w:t>
            </w:r>
            <w:r w:rsidRPr="00274E22">
              <w:rPr>
                <w:rFonts w:cs="Arial"/>
                <w:sz w:val="18"/>
                <w:szCs w:val="18"/>
                <w:lang w:val="en-US"/>
              </w:rPr>
              <w:t xml:space="preserve">will be centered around three broad thematic areas: </w:t>
            </w:r>
            <w:proofErr w:type="spellStart"/>
            <w:r w:rsidRPr="00274E22">
              <w:rPr>
                <w:rFonts w:cs="Arial"/>
                <w:sz w:val="18"/>
                <w:szCs w:val="18"/>
                <w:lang w:val="en-US"/>
              </w:rPr>
              <w:t>i</w:t>
            </w:r>
            <w:proofErr w:type="spellEnd"/>
            <w:r w:rsidRPr="00274E22">
              <w:rPr>
                <w:rFonts w:cs="Arial"/>
                <w:sz w:val="18"/>
                <w:szCs w:val="18"/>
                <w:lang w:val="en-US"/>
              </w:rPr>
              <w:t>) Access and Administration of Justice; ii) Strengthened</w:t>
            </w:r>
            <w:r w:rsidRPr="00274E22">
              <w:rPr>
                <w:rFonts w:cs="Arial"/>
                <w:sz w:val="18"/>
                <w:szCs w:val="18"/>
              </w:rPr>
              <w:t xml:space="preserve"> Accountability in Public Service Delivery</w:t>
            </w:r>
            <w:r w:rsidRPr="00274E22">
              <w:rPr>
                <w:rFonts w:cs="Arial"/>
                <w:sz w:val="18"/>
                <w:szCs w:val="18"/>
                <w:lang w:val="en-US"/>
              </w:rPr>
              <w:t xml:space="preserve">; and iii) Promoting Peace, Social Cohesion and Resilience.  Each of the three thematic areas will comprise specific activities to be implemented via </w:t>
            </w:r>
            <w:r w:rsidR="004B5F97" w:rsidRPr="00274E22">
              <w:rPr>
                <w:rFonts w:cs="Arial"/>
                <w:sz w:val="18"/>
                <w:szCs w:val="18"/>
                <w:lang w:val="en-US"/>
              </w:rPr>
              <w:t xml:space="preserve">the </w:t>
            </w:r>
            <w:r w:rsidR="00B92249" w:rsidRPr="00274E22">
              <w:rPr>
                <w:rFonts w:cs="Arial"/>
                <w:bCs/>
                <w:sz w:val="18"/>
                <w:szCs w:val="18"/>
              </w:rPr>
              <w:t>Judiciary, Parliament, Select Ministries Departments and Agencies (MDAs)</w:t>
            </w:r>
            <w:r w:rsidR="0038552B" w:rsidRPr="00274E22">
              <w:rPr>
                <w:rFonts w:cs="Arial"/>
                <w:bCs/>
                <w:sz w:val="18"/>
                <w:szCs w:val="18"/>
              </w:rPr>
              <w:t xml:space="preserve"> and in partnership with </w:t>
            </w:r>
            <w:r w:rsidR="00B92249" w:rsidRPr="00274E22">
              <w:rPr>
                <w:rFonts w:cs="Arial"/>
                <w:bCs/>
                <w:sz w:val="18"/>
                <w:szCs w:val="18"/>
              </w:rPr>
              <w:t>Private Sector Foundation Uganda</w:t>
            </w:r>
            <w:r w:rsidR="00E456BD" w:rsidRPr="00274E22">
              <w:rPr>
                <w:rFonts w:cs="Arial"/>
                <w:bCs/>
                <w:sz w:val="18"/>
                <w:szCs w:val="18"/>
              </w:rPr>
              <w:t xml:space="preserve"> and select private sector entities,</w:t>
            </w:r>
            <w:r w:rsidR="00B92249" w:rsidRPr="00274E22">
              <w:rPr>
                <w:rFonts w:cs="Arial"/>
                <w:bCs/>
                <w:sz w:val="18"/>
                <w:szCs w:val="18"/>
              </w:rPr>
              <w:t xml:space="preserve"> </w:t>
            </w:r>
            <w:r w:rsidR="00157008" w:rsidRPr="00274E22">
              <w:rPr>
                <w:rFonts w:cs="Arial"/>
                <w:bCs/>
                <w:sz w:val="18"/>
                <w:szCs w:val="18"/>
              </w:rPr>
              <w:t>s</w:t>
            </w:r>
            <w:r w:rsidR="00B92249" w:rsidRPr="00274E22">
              <w:rPr>
                <w:rFonts w:cs="Arial"/>
                <w:bCs/>
                <w:sz w:val="18"/>
                <w:szCs w:val="18"/>
              </w:rPr>
              <w:t xml:space="preserve">elect </w:t>
            </w:r>
            <w:r w:rsidR="00B92249" w:rsidRPr="00274E22">
              <w:rPr>
                <w:rFonts w:cs="Arial"/>
                <w:sz w:val="18"/>
                <w:szCs w:val="18"/>
              </w:rPr>
              <w:t>Civil Society Organisations (CSOs), Faith Based Organisations (FBOs)</w:t>
            </w:r>
            <w:r w:rsidR="00157008" w:rsidRPr="00274E22">
              <w:rPr>
                <w:rFonts w:cs="Arial"/>
                <w:sz w:val="18"/>
                <w:szCs w:val="18"/>
              </w:rPr>
              <w:t xml:space="preserve">, </w:t>
            </w:r>
            <w:r w:rsidR="00B92249" w:rsidRPr="00274E22">
              <w:rPr>
                <w:rFonts w:cs="Arial"/>
                <w:sz w:val="18"/>
                <w:szCs w:val="18"/>
              </w:rPr>
              <w:t>Cultural Institutions</w:t>
            </w:r>
            <w:r w:rsidR="00157008" w:rsidRPr="00274E22">
              <w:rPr>
                <w:rFonts w:cs="Arial"/>
                <w:sz w:val="18"/>
                <w:szCs w:val="18"/>
              </w:rPr>
              <w:t>, D</w:t>
            </w:r>
            <w:r w:rsidR="00157008" w:rsidRPr="00274E22">
              <w:rPr>
                <w:rFonts w:cs="Arial"/>
                <w:bCs/>
                <w:sz w:val="18"/>
                <w:szCs w:val="18"/>
              </w:rPr>
              <w:t>istrict Local Governments (LGs)</w:t>
            </w:r>
            <w:r w:rsidR="00DF3F0E" w:rsidRPr="00274E22">
              <w:rPr>
                <w:rFonts w:cs="Arial"/>
                <w:bCs/>
                <w:sz w:val="18"/>
                <w:szCs w:val="18"/>
              </w:rPr>
              <w:t xml:space="preserve">, </w:t>
            </w:r>
            <w:r w:rsidR="00157008" w:rsidRPr="00274E22">
              <w:rPr>
                <w:rFonts w:cs="Arial"/>
                <w:bCs/>
                <w:sz w:val="18"/>
                <w:szCs w:val="18"/>
              </w:rPr>
              <w:t>and Media organisations/ and/or houses</w:t>
            </w:r>
            <w:r w:rsidR="00DF3F0E" w:rsidRPr="00274E22">
              <w:rPr>
                <w:rFonts w:cs="Arial"/>
                <w:bCs/>
                <w:sz w:val="18"/>
                <w:szCs w:val="18"/>
              </w:rPr>
              <w:t>.</w:t>
            </w:r>
          </w:p>
        </w:tc>
      </w:tr>
    </w:tbl>
    <w:p w14:paraId="2C2E5947" w14:textId="5CCA5FCF" w:rsidR="007E3D17" w:rsidRPr="00274E22" w:rsidRDefault="007E3D17" w:rsidP="007E3D17">
      <w:pPr>
        <w:rPr>
          <w:rFonts w:cs="Arial"/>
          <w:sz w:val="18"/>
          <w:szCs w:val="18"/>
          <w:u w:val="single"/>
        </w:rPr>
      </w:pPr>
    </w:p>
    <w:p w14:paraId="5ACA6BA1" w14:textId="251F0FC0" w:rsidR="00212E64" w:rsidRPr="00274E22" w:rsidRDefault="00212E64" w:rsidP="007E3D17">
      <w:pPr>
        <w:rPr>
          <w:rFonts w:cs="Arial"/>
          <w:sz w:val="18"/>
          <w:szCs w:val="18"/>
          <w:u w:val="single"/>
        </w:rPr>
      </w:pPr>
    </w:p>
    <w:p w14:paraId="33AC0E18" w14:textId="6AA58449" w:rsidR="00212E64" w:rsidRPr="00274E22" w:rsidRDefault="00212E64" w:rsidP="007E3D17">
      <w:pPr>
        <w:rPr>
          <w:rFonts w:cs="Arial"/>
          <w:sz w:val="18"/>
          <w:szCs w:val="18"/>
          <w:u w:val="single"/>
        </w:rPr>
      </w:pPr>
    </w:p>
    <w:p w14:paraId="6AD0CEFE" w14:textId="67A1C462" w:rsidR="00212E64" w:rsidRPr="00274E22" w:rsidRDefault="00212E64" w:rsidP="007E3D17">
      <w:pPr>
        <w:rPr>
          <w:rFonts w:cs="Arial"/>
          <w:sz w:val="18"/>
          <w:szCs w:val="18"/>
          <w:u w:val="single"/>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7317"/>
      </w:tblGrid>
      <w:tr w:rsidR="00212E64" w:rsidRPr="00274E22" w14:paraId="2E9B49A1" w14:textId="77777777" w:rsidTr="00DA0F58">
        <w:tc>
          <w:tcPr>
            <w:tcW w:w="2398" w:type="dxa"/>
            <w:shd w:val="clear" w:color="auto" w:fill="auto"/>
          </w:tcPr>
          <w:p w14:paraId="096623E3" w14:textId="77777777" w:rsidR="00212E64" w:rsidRPr="00274E22" w:rsidRDefault="00212E64" w:rsidP="00062CA4">
            <w:pPr>
              <w:jc w:val="left"/>
              <w:rPr>
                <w:rFonts w:cs="Arial"/>
                <w:sz w:val="18"/>
                <w:szCs w:val="18"/>
                <w:lang w:val="en-US"/>
              </w:rPr>
            </w:pPr>
            <w:r w:rsidRPr="00274E22">
              <w:rPr>
                <w:rFonts w:cs="Arial"/>
                <w:sz w:val="18"/>
                <w:szCs w:val="18"/>
                <w:lang w:val="en-US"/>
              </w:rPr>
              <w:t>Contributing to UNSDCF Outcome</w:t>
            </w:r>
          </w:p>
          <w:p w14:paraId="2E7B6367" w14:textId="77777777" w:rsidR="00212E64" w:rsidRPr="00274E22" w:rsidRDefault="00212E64" w:rsidP="00062CA4">
            <w:pPr>
              <w:rPr>
                <w:rFonts w:cs="Arial"/>
                <w:b/>
                <w:sz w:val="18"/>
                <w:szCs w:val="18"/>
                <w:lang w:val="en-US"/>
              </w:rPr>
            </w:pPr>
          </w:p>
        </w:tc>
        <w:tc>
          <w:tcPr>
            <w:tcW w:w="7317" w:type="dxa"/>
            <w:shd w:val="clear" w:color="auto" w:fill="auto"/>
          </w:tcPr>
          <w:p w14:paraId="4EA13923" w14:textId="77777777" w:rsidR="00212E64" w:rsidRPr="00274E22" w:rsidRDefault="00212E64" w:rsidP="00062CA4">
            <w:pPr>
              <w:rPr>
                <w:rFonts w:cs="Arial"/>
                <w:sz w:val="18"/>
                <w:szCs w:val="18"/>
                <w:lang w:val="en-US"/>
              </w:rPr>
            </w:pPr>
            <w:r w:rsidRPr="00274E22">
              <w:rPr>
                <w:rFonts w:cs="Arial"/>
                <w:sz w:val="18"/>
                <w:szCs w:val="18"/>
                <w:lang w:val="en-US"/>
              </w:rPr>
              <w:t>Outcome 1: By 2025 Uganda has inclusive and accountable governance systems and people are empowered, engaged, and enjoy human rights, peace, justice, and security.</w:t>
            </w:r>
          </w:p>
          <w:p w14:paraId="1A19E1F0" w14:textId="77777777" w:rsidR="00212E64" w:rsidRPr="00274E22" w:rsidRDefault="00212E64" w:rsidP="00062CA4">
            <w:pPr>
              <w:rPr>
                <w:rFonts w:cs="Arial"/>
                <w:sz w:val="18"/>
                <w:szCs w:val="18"/>
                <w:lang w:val="en-US"/>
              </w:rPr>
            </w:pPr>
          </w:p>
          <w:p w14:paraId="6DFD6F14" w14:textId="77777777" w:rsidR="00212E64" w:rsidRPr="00274E22" w:rsidRDefault="00212E64" w:rsidP="00062CA4">
            <w:pPr>
              <w:rPr>
                <w:rFonts w:cs="Arial"/>
                <w:sz w:val="18"/>
                <w:szCs w:val="18"/>
                <w:lang w:val="en-US"/>
              </w:rPr>
            </w:pPr>
            <w:r w:rsidRPr="00274E22">
              <w:rPr>
                <w:rFonts w:cs="Arial"/>
                <w:sz w:val="18"/>
                <w:szCs w:val="18"/>
                <w:lang w:val="en-US"/>
              </w:rPr>
              <w:lastRenderedPageBreak/>
              <w:t>Outcome 3.2:</w:t>
            </w:r>
            <w:r w:rsidRPr="00274E22">
              <w:rPr>
                <w:rFonts w:cs="Arial"/>
                <w:sz w:val="18"/>
                <w:szCs w:val="18"/>
                <w:u w:val="single"/>
                <w:lang w:val="en-US"/>
              </w:rPr>
              <w:t xml:space="preserve"> </w:t>
            </w:r>
            <w:r w:rsidRPr="00274E22">
              <w:rPr>
                <w:rFonts w:cs="Arial"/>
                <w:sz w:val="18"/>
                <w:szCs w:val="18"/>
                <w:lang w:val="en-US"/>
              </w:rPr>
              <w:t>By 2025 gender equality and human rights of all people in Uganda are promoted, protected, and fulfilled in a culturally responsive environment</w:t>
            </w:r>
          </w:p>
        </w:tc>
      </w:tr>
      <w:tr w:rsidR="00212E64" w:rsidRPr="00274E22" w14:paraId="7D8B0C8F" w14:textId="77777777" w:rsidTr="00DA0F58">
        <w:tc>
          <w:tcPr>
            <w:tcW w:w="2398" w:type="dxa"/>
            <w:shd w:val="clear" w:color="auto" w:fill="auto"/>
          </w:tcPr>
          <w:p w14:paraId="1664669B" w14:textId="77777777" w:rsidR="00212E64" w:rsidRPr="00274E22" w:rsidRDefault="00212E64" w:rsidP="00062CA4">
            <w:pPr>
              <w:jc w:val="left"/>
              <w:rPr>
                <w:rFonts w:cs="Arial"/>
                <w:sz w:val="18"/>
                <w:szCs w:val="18"/>
                <w:lang w:val="en-US"/>
              </w:rPr>
            </w:pPr>
            <w:r w:rsidRPr="00274E22">
              <w:rPr>
                <w:rFonts w:cs="Arial"/>
                <w:sz w:val="18"/>
                <w:szCs w:val="18"/>
                <w:lang w:val="en-US"/>
              </w:rPr>
              <w:lastRenderedPageBreak/>
              <w:t>Contributing CPD outputs</w:t>
            </w:r>
          </w:p>
        </w:tc>
        <w:tc>
          <w:tcPr>
            <w:tcW w:w="7317" w:type="dxa"/>
            <w:shd w:val="clear" w:color="auto" w:fill="auto"/>
          </w:tcPr>
          <w:p w14:paraId="24C0F5DE" w14:textId="77777777" w:rsidR="00212E64" w:rsidRPr="00274E22" w:rsidRDefault="00212E64" w:rsidP="00062CA4">
            <w:pPr>
              <w:rPr>
                <w:rFonts w:cs="Arial"/>
                <w:sz w:val="18"/>
                <w:szCs w:val="18"/>
                <w:lang w:val="en-US"/>
              </w:rPr>
            </w:pPr>
            <w:r w:rsidRPr="00274E22">
              <w:rPr>
                <w:rFonts w:cs="Arial"/>
                <w:sz w:val="18"/>
                <w:szCs w:val="18"/>
                <w:lang w:val="en-US"/>
              </w:rPr>
              <w:t xml:space="preserve">Output 1.1: Institutions and systems at national and subnational levels enabled for effective and accountable service delivery in line with national, regional, and international obligations and commitments (IRRF 1.2.1, 2.2.1, 2.2.2). </w:t>
            </w:r>
          </w:p>
          <w:p w14:paraId="19A509E9" w14:textId="77777777" w:rsidR="00212E64" w:rsidRPr="00274E22" w:rsidRDefault="00212E64" w:rsidP="00062CA4">
            <w:pPr>
              <w:rPr>
                <w:rFonts w:cs="Arial"/>
                <w:sz w:val="18"/>
                <w:szCs w:val="18"/>
                <w:lang w:val="en-US"/>
              </w:rPr>
            </w:pPr>
          </w:p>
          <w:p w14:paraId="6B79F553" w14:textId="77777777" w:rsidR="00212E64" w:rsidRPr="00274E22" w:rsidRDefault="00212E64" w:rsidP="00062CA4">
            <w:pPr>
              <w:rPr>
                <w:rFonts w:cs="Arial"/>
                <w:sz w:val="18"/>
                <w:szCs w:val="18"/>
                <w:lang w:val="en-US"/>
              </w:rPr>
            </w:pPr>
            <w:r w:rsidRPr="00274E22">
              <w:rPr>
                <w:rFonts w:cs="Arial"/>
                <w:sz w:val="18"/>
                <w:szCs w:val="18"/>
                <w:lang w:val="en-US"/>
              </w:rPr>
              <w:t xml:space="preserve">Output 1.2: Strengthened capacity of people, especially marginalized and vulnerable groups, to participate in and benefit from governance and development at all levels (IRRF 2.2.2/2.2.3). </w:t>
            </w:r>
          </w:p>
          <w:p w14:paraId="40C56E82" w14:textId="77777777" w:rsidR="00212E64" w:rsidRPr="00274E22" w:rsidRDefault="00212E64" w:rsidP="00062CA4">
            <w:pPr>
              <w:rPr>
                <w:rFonts w:cs="Arial"/>
                <w:sz w:val="18"/>
                <w:szCs w:val="18"/>
                <w:lang w:val="en-US"/>
              </w:rPr>
            </w:pPr>
          </w:p>
          <w:p w14:paraId="712D46B8" w14:textId="77777777" w:rsidR="00212E64" w:rsidRPr="00274E22" w:rsidRDefault="00212E64" w:rsidP="00062CA4">
            <w:pPr>
              <w:rPr>
                <w:rFonts w:cs="Arial"/>
                <w:sz w:val="18"/>
                <w:szCs w:val="18"/>
                <w:lang w:val="en-US"/>
              </w:rPr>
            </w:pPr>
            <w:r w:rsidRPr="00274E22">
              <w:rPr>
                <w:rFonts w:cs="Arial"/>
                <w:sz w:val="18"/>
                <w:szCs w:val="18"/>
                <w:lang w:val="en-US"/>
              </w:rPr>
              <w:t>Output 1.3: Capacity of state and non-state actors at local, national, and regional levels strengthened to sustain peace and security (IRRF 3.1.1/3.2.1/3.2.2)</w:t>
            </w:r>
          </w:p>
          <w:p w14:paraId="70FEE459" w14:textId="77777777" w:rsidR="00212E64" w:rsidRPr="00274E22" w:rsidRDefault="00212E64" w:rsidP="00062CA4">
            <w:pPr>
              <w:rPr>
                <w:rFonts w:cs="Arial"/>
                <w:sz w:val="18"/>
                <w:szCs w:val="18"/>
                <w:lang w:val="en-US"/>
              </w:rPr>
            </w:pPr>
          </w:p>
        </w:tc>
      </w:tr>
      <w:tr w:rsidR="00212E64" w:rsidRPr="00274E22" w14:paraId="64127A87" w14:textId="77777777" w:rsidTr="00DA0F58">
        <w:tc>
          <w:tcPr>
            <w:tcW w:w="2398" w:type="dxa"/>
            <w:shd w:val="clear" w:color="auto" w:fill="auto"/>
          </w:tcPr>
          <w:p w14:paraId="5A6DCF3F" w14:textId="77777777" w:rsidR="00212E64" w:rsidRPr="00274E22" w:rsidRDefault="00212E64" w:rsidP="00062CA4">
            <w:pPr>
              <w:rPr>
                <w:rFonts w:cs="Arial"/>
                <w:sz w:val="18"/>
                <w:szCs w:val="18"/>
                <w:lang w:val="en-US"/>
              </w:rPr>
            </w:pPr>
            <w:r w:rsidRPr="00274E22">
              <w:rPr>
                <w:rFonts w:cs="Arial"/>
                <w:sz w:val="18"/>
                <w:szCs w:val="18"/>
                <w:lang w:val="en-US"/>
              </w:rPr>
              <w:t>Indicative Output(s) with gender marker</w:t>
            </w:r>
            <w:r w:rsidRPr="00274E22">
              <w:rPr>
                <w:rFonts w:cs="Arial"/>
                <w:sz w:val="18"/>
                <w:szCs w:val="18"/>
                <w:vertAlign w:val="superscript"/>
                <w:lang w:val="en-US"/>
              </w:rPr>
              <w:t>2</w:t>
            </w:r>
            <w:r w:rsidRPr="00274E22">
              <w:rPr>
                <w:rFonts w:cs="Arial"/>
                <w:sz w:val="18"/>
                <w:szCs w:val="18"/>
                <w:lang w:val="en-US"/>
              </w:rPr>
              <w:t>:</w:t>
            </w:r>
          </w:p>
          <w:p w14:paraId="41B4831F" w14:textId="77777777" w:rsidR="00212E64" w:rsidRPr="00274E22" w:rsidRDefault="00212E64" w:rsidP="00062CA4">
            <w:pPr>
              <w:rPr>
                <w:rFonts w:cs="Arial"/>
                <w:sz w:val="18"/>
                <w:szCs w:val="18"/>
                <w:u w:val="single"/>
                <w:lang w:val="en-US"/>
              </w:rPr>
            </w:pPr>
          </w:p>
        </w:tc>
        <w:tc>
          <w:tcPr>
            <w:tcW w:w="7317" w:type="dxa"/>
            <w:shd w:val="clear" w:color="auto" w:fill="auto"/>
          </w:tcPr>
          <w:p w14:paraId="451710EE" w14:textId="4F0BEF8D" w:rsidR="00212E64" w:rsidRPr="00274E22" w:rsidRDefault="00C37953" w:rsidP="002D6545">
            <w:pPr>
              <w:ind w:left="42" w:hanging="10"/>
              <w:rPr>
                <w:rFonts w:cs="Arial"/>
                <w:sz w:val="18"/>
                <w:szCs w:val="18"/>
                <w:lang w:val="en-US"/>
              </w:rPr>
            </w:pPr>
            <w:r w:rsidRPr="00274E22">
              <w:rPr>
                <w:rFonts w:cs="Arial"/>
                <w:sz w:val="18"/>
                <w:szCs w:val="18"/>
                <w:lang w:val="en-US"/>
              </w:rPr>
              <w:t xml:space="preserve">Output </w:t>
            </w:r>
            <w:r w:rsidR="00212E64" w:rsidRPr="00274E22">
              <w:rPr>
                <w:rFonts w:cs="Arial"/>
                <w:sz w:val="18"/>
                <w:szCs w:val="18"/>
                <w:lang w:val="en-US"/>
              </w:rPr>
              <w:t xml:space="preserve">1: Equitable access and administration of Justice for targeted institutions and audiences enhanced through gender responsive institutional capacity strengthening, digital solutions, and legal aid services (GEN2). </w:t>
            </w:r>
          </w:p>
          <w:p w14:paraId="6BFE9C4F" w14:textId="72D33A91" w:rsidR="003826CB" w:rsidRPr="00274E22" w:rsidRDefault="003826CB" w:rsidP="002D6545">
            <w:pPr>
              <w:ind w:left="42" w:hanging="10"/>
              <w:rPr>
                <w:rFonts w:cs="Arial"/>
                <w:sz w:val="18"/>
                <w:szCs w:val="18"/>
                <w:lang w:val="en-US"/>
              </w:rPr>
            </w:pPr>
          </w:p>
          <w:p w14:paraId="20F15E0B" w14:textId="5FC002E2" w:rsidR="00212E64" w:rsidRPr="00274E22" w:rsidRDefault="00CD5DD2" w:rsidP="002D6545">
            <w:pPr>
              <w:ind w:left="42" w:hanging="10"/>
              <w:rPr>
                <w:rFonts w:cs="Arial"/>
                <w:sz w:val="18"/>
                <w:szCs w:val="18"/>
                <w:lang w:val="en-US"/>
              </w:rPr>
            </w:pPr>
            <w:r w:rsidRPr="00274E22">
              <w:rPr>
                <w:rFonts w:cs="Arial"/>
                <w:sz w:val="18"/>
                <w:szCs w:val="18"/>
                <w:lang w:val="en-US"/>
              </w:rPr>
              <w:t xml:space="preserve">Output </w:t>
            </w:r>
            <w:r w:rsidR="00212E64" w:rsidRPr="00274E22">
              <w:rPr>
                <w:rFonts w:cs="Arial"/>
                <w:sz w:val="18"/>
                <w:szCs w:val="18"/>
                <w:lang w:val="en-US"/>
              </w:rPr>
              <w:t xml:space="preserve">2: </w:t>
            </w:r>
            <w:r w:rsidR="00212E64" w:rsidRPr="00274E22">
              <w:rPr>
                <w:rFonts w:cs="Arial"/>
                <w:sz w:val="18"/>
                <w:szCs w:val="18"/>
              </w:rPr>
              <w:t xml:space="preserve">Accountability in public service delivery </w:t>
            </w:r>
            <w:r w:rsidR="00212E64" w:rsidRPr="00274E22">
              <w:rPr>
                <w:rFonts w:cs="Arial"/>
                <w:sz w:val="18"/>
                <w:szCs w:val="18"/>
                <w:lang w:val="en-US"/>
              </w:rPr>
              <w:t>enhanced through inclusive, targeted institutional capacity development for political representation</w:t>
            </w:r>
            <w:r w:rsidR="004C6039" w:rsidRPr="00274E22">
              <w:rPr>
                <w:rFonts w:cs="Arial"/>
                <w:sz w:val="18"/>
                <w:szCs w:val="18"/>
                <w:lang w:val="en-US"/>
              </w:rPr>
              <w:t xml:space="preserve"> and</w:t>
            </w:r>
            <w:r w:rsidR="00212E64" w:rsidRPr="00274E22">
              <w:rPr>
                <w:rFonts w:cs="Arial"/>
                <w:sz w:val="18"/>
                <w:szCs w:val="18"/>
                <w:lang w:val="en-US"/>
              </w:rPr>
              <w:t xml:space="preserve"> local economic </w:t>
            </w:r>
            <w:r w:rsidR="004C6039" w:rsidRPr="00274E22">
              <w:rPr>
                <w:rFonts w:cs="Arial"/>
                <w:sz w:val="18"/>
                <w:szCs w:val="18"/>
                <w:lang w:val="en-US"/>
              </w:rPr>
              <w:t>developmen</w:t>
            </w:r>
            <w:r w:rsidR="00212E64" w:rsidRPr="00274E22">
              <w:rPr>
                <w:rFonts w:cs="Arial"/>
                <w:sz w:val="18"/>
                <w:szCs w:val="18"/>
                <w:lang w:val="en-US"/>
              </w:rPr>
              <w:t>t (GEN 2)</w:t>
            </w:r>
            <w:r w:rsidR="00EB6845" w:rsidRPr="00274E22">
              <w:rPr>
                <w:rFonts w:cs="Arial"/>
                <w:sz w:val="18"/>
                <w:szCs w:val="18"/>
                <w:lang w:val="en-US"/>
              </w:rPr>
              <w:t>.</w:t>
            </w:r>
          </w:p>
          <w:p w14:paraId="0261F657" w14:textId="0D1808E8" w:rsidR="00CD5DD2" w:rsidRPr="00274E22" w:rsidRDefault="00CD5DD2" w:rsidP="002D6545">
            <w:pPr>
              <w:ind w:left="42" w:hanging="10"/>
              <w:rPr>
                <w:rFonts w:cs="Arial"/>
                <w:sz w:val="18"/>
                <w:szCs w:val="18"/>
                <w:lang w:val="en-US"/>
              </w:rPr>
            </w:pPr>
          </w:p>
          <w:p w14:paraId="66B18ED5" w14:textId="1EEE75EC" w:rsidR="00212E64" w:rsidRDefault="00CD5DD2" w:rsidP="002D6545">
            <w:pPr>
              <w:ind w:left="42" w:hanging="10"/>
              <w:rPr>
                <w:rFonts w:cs="Arial"/>
                <w:sz w:val="18"/>
                <w:szCs w:val="18"/>
                <w:lang w:val="en-US"/>
              </w:rPr>
            </w:pPr>
            <w:r w:rsidRPr="00274E22">
              <w:rPr>
                <w:rFonts w:cs="Arial"/>
                <w:sz w:val="18"/>
                <w:szCs w:val="18"/>
                <w:lang w:val="en-US"/>
              </w:rPr>
              <w:t xml:space="preserve">Output </w:t>
            </w:r>
            <w:r w:rsidR="00212E64" w:rsidRPr="00274E22">
              <w:rPr>
                <w:rFonts w:cs="Arial"/>
                <w:sz w:val="18"/>
                <w:szCs w:val="18"/>
                <w:lang w:val="en-US"/>
              </w:rPr>
              <w:t xml:space="preserve">3: State, non-state actors, </w:t>
            </w:r>
            <w:r w:rsidR="00240031" w:rsidRPr="00274E22">
              <w:rPr>
                <w:rFonts w:cs="Arial"/>
                <w:sz w:val="18"/>
                <w:szCs w:val="18"/>
                <w:lang w:val="en-US"/>
              </w:rPr>
              <w:t xml:space="preserve">private sector, </w:t>
            </w:r>
            <w:r w:rsidR="00212E64" w:rsidRPr="00274E22">
              <w:rPr>
                <w:rFonts w:cs="Arial"/>
                <w:sz w:val="18"/>
                <w:szCs w:val="18"/>
                <w:lang w:val="en-US"/>
              </w:rPr>
              <w:t xml:space="preserve">women, youth capacity </w:t>
            </w:r>
            <w:r w:rsidR="00212E64" w:rsidRPr="00274E22">
              <w:rPr>
                <w:rFonts w:cs="Arial"/>
                <w:sz w:val="18"/>
                <w:szCs w:val="18"/>
              </w:rPr>
              <w:t xml:space="preserve">strengthened </w:t>
            </w:r>
            <w:r w:rsidR="00212E64" w:rsidRPr="00274E22">
              <w:rPr>
                <w:rFonts w:cs="Arial"/>
                <w:sz w:val="18"/>
                <w:szCs w:val="18"/>
                <w:lang w:val="en-US"/>
              </w:rPr>
              <w:t xml:space="preserve">to promote civic engagement and a culture that values gender, human rights, </w:t>
            </w:r>
            <w:r w:rsidR="00212E64" w:rsidRPr="00274E22">
              <w:rPr>
                <w:rFonts w:cs="Arial"/>
                <w:sz w:val="18"/>
                <w:szCs w:val="18"/>
              </w:rPr>
              <w:t xml:space="preserve">integrity, </w:t>
            </w:r>
            <w:r w:rsidR="00212E64" w:rsidRPr="00274E22">
              <w:rPr>
                <w:rFonts w:cs="Arial"/>
                <w:sz w:val="18"/>
                <w:szCs w:val="18"/>
                <w:lang w:val="en-US"/>
              </w:rPr>
              <w:t xml:space="preserve">and democracy (GEN 3) </w:t>
            </w:r>
          </w:p>
          <w:p w14:paraId="3D2EA791" w14:textId="77777777" w:rsidR="009135CA" w:rsidRPr="00274E22" w:rsidRDefault="009135CA" w:rsidP="002D6545">
            <w:pPr>
              <w:ind w:left="42" w:hanging="10"/>
              <w:rPr>
                <w:rFonts w:cs="Arial"/>
                <w:sz w:val="18"/>
                <w:szCs w:val="18"/>
                <w:lang w:val="en-US"/>
              </w:rPr>
            </w:pPr>
          </w:p>
          <w:p w14:paraId="44C15C1E" w14:textId="1AB2C592" w:rsidR="00212E64" w:rsidRPr="00274E22" w:rsidRDefault="00CD5DD2" w:rsidP="002D6545">
            <w:pPr>
              <w:ind w:left="42" w:hanging="10"/>
              <w:rPr>
                <w:rFonts w:cs="Arial"/>
                <w:sz w:val="18"/>
                <w:szCs w:val="18"/>
                <w:lang w:val="en-US"/>
              </w:rPr>
            </w:pPr>
            <w:r w:rsidRPr="00274E22">
              <w:rPr>
                <w:rFonts w:cs="Arial"/>
                <w:sz w:val="18"/>
                <w:szCs w:val="18"/>
                <w:lang w:val="en-US"/>
              </w:rPr>
              <w:t xml:space="preserve">Output </w:t>
            </w:r>
            <w:r w:rsidR="00212E64" w:rsidRPr="00274E22">
              <w:rPr>
                <w:rFonts w:cs="Arial"/>
                <w:sz w:val="18"/>
                <w:szCs w:val="18"/>
                <w:lang w:val="en-US"/>
              </w:rPr>
              <w:t>4: Equitable and sustained regional and national practices, infrastructures, and systems for peace building</w:t>
            </w:r>
            <w:r w:rsidR="00212E64" w:rsidRPr="00274E22">
              <w:rPr>
                <w:rFonts w:cs="Arial"/>
                <w:sz w:val="18"/>
                <w:szCs w:val="18"/>
              </w:rPr>
              <w:t>, cohesion</w:t>
            </w:r>
            <w:r w:rsidR="00212E64" w:rsidRPr="00274E22">
              <w:rPr>
                <w:rFonts w:cs="Arial"/>
                <w:sz w:val="18"/>
                <w:szCs w:val="18"/>
                <w:lang w:val="en-US"/>
              </w:rPr>
              <w:t xml:space="preserve"> and conflict management (GEN 2). </w:t>
            </w:r>
            <w:r w:rsidR="00212E64" w:rsidRPr="00274E22">
              <w:rPr>
                <w:rStyle w:val="FootnoteReference"/>
                <w:rFonts w:cs="Arial"/>
                <w:szCs w:val="18"/>
                <w:lang w:val="en-US"/>
              </w:rPr>
              <w:footnoteReference w:id="2"/>
            </w:r>
          </w:p>
          <w:p w14:paraId="48F7C377" w14:textId="77777777" w:rsidR="00212E64" w:rsidRPr="00274E22" w:rsidRDefault="00212E64" w:rsidP="00895187">
            <w:pPr>
              <w:ind w:left="184" w:hanging="152"/>
              <w:rPr>
                <w:rFonts w:cs="Arial"/>
                <w:color w:val="FF0000"/>
                <w:sz w:val="18"/>
                <w:szCs w:val="18"/>
                <w:lang w:val="en-US"/>
              </w:rPr>
            </w:pPr>
          </w:p>
        </w:tc>
      </w:tr>
    </w:tbl>
    <w:p w14:paraId="43F7C2D6" w14:textId="35E94619" w:rsidR="00212E64" w:rsidRPr="00274E22" w:rsidRDefault="00212E64" w:rsidP="007E3D17">
      <w:pPr>
        <w:rPr>
          <w:rFonts w:cs="Arial"/>
          <w:sz w:val="18"/>
          <w:szCs w:val="18"/>
          <w:u w:val="single"/>
        </w:rPr>
      </w:pPr>
    </w:p>
    <w:p w14:paraId="5132F7DC" w14:textId="77777777" w:rsidR="00E26ECF" w:rsidRPr="00274E22" w:rsidRDefault="00E26ECF" w:rsidP="007E3D17">
      <w:pPr>
        <w:rPr>
          <w:rFonts w:cs="Arial"/>
          <w:sz w:val="18"/>
          <w:szCs w:val="18"/>
          <w:u w:val="single"/>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8"/>
        <w:gridCol w:w="2398"/>
        <w:gridCol w:w="2287"/>
        <w:gridCol w:w="2977"/>
      </w:tblGrid>
      <w:tr w:rsidR="007E3D17" w:rsidRPr="00274E22" w14:paraId="160F7AF7" w14:textId="77777777" w:rsidTr="000E1605">
        <w:tc>
          <w:tcPr>
            <w:tcW w:w="2398" w:type="dxa"/>
            <w:vMerge w:val="restart"/>
            <w:shd w:val="clear" w:color="auto" w:fill="auto"/>
          </w:tcPr>
          <w:p w14:paraId="3C7737FE" w14:textId="77777777" w:rsidR="007E3D17" w:rsidRPr="00274E22" w:rsidRDefault="007E3D17" w:rsidP="005C4C36">
            <w:pPr>
              <w:jc w:val="left"/>
              <w:rPr>
                <w:rFonts w:cs="Arial"/>
                <w:sz w:val="18"/>
                <w:szCs w:val="18"/>
                <w:lang w:val="en-US"/>
              </w:rPr>
            </w:pPr>
          </w:p>
          <w:p w14:paraId="44ABDE38" w14:textId="77777777" w:rsidR="007E3D17" w:rsidRPr="00274E22" w:rsidRDefault="007E3D17" w:rsidP="005C4C36">
            <w:pPr>
              <w:jc w:val="left"/>
              <w:rPr>
                <w:rFonts w:cs="Arial"/>
                <w:sz w:val="18"/>
                <w:szCs w:val="18"/>
                <w:lang w:val="en-US"/>
              </w:rPr>
            </w:pPr>
          </w:p>
          <w:p w14:paraId="1078E71C" w14:textId="77777777" w:rsidR="007E3D17" w:rsidRPr="00274E22" w:rsidRDefault="007E3D17" w:rsidP="005C4C36">
            <w:pPr>
              <w:jc w:val="left"/>
              <w:rPr>
                <w:rFonts w:cs="Arial"/>
                <w:sz w:val="18"/>
                <w:szCs w:val="18"/>
                <w:lang w:val="en-US"/>
              </w:rPr>
            </w:pPr>
          </w:p>
          <w:p w14:paraId="0946CBB5" w14:textId="77777777" w:rsidR="007E3D17" w:rsidRPr="00274E22" w:rsidRDefault="007E3D17" w:rsidP="005C4C36">
            <w:pPr>
              <w:jc w:val="left"/>
              <w:rPr>
                <w:rFonts w:cs="Arial"/>
                <w:sz w:val="18"/>
                <w:szCs w:val="18"/>
                <w:lang w:val="en-US"/>
              </w:rPr>
            </w:pPr>
            <w:r w:rsidRPr="00274E22">
              <w:rPr>
                <w:rFonts w:cs="Arial"/>
                <w:sz w:val="18"/>
                <w:szCs w:val="18"/>
                <w:lang w:val="en-US"/>
              </w:rPr>
              <w:t>Contributing Outcome (UNSDCF/CPD, RPD or GPD):  See below</w:t>
            </w:r>
          </w:p>
          <w:p w14:paraId="7C018A82" w14:textId="77777777" w:rsidR="007E3D17" w:rsidRPr="00274E22" w:rsidRDefault="007E3D17" w:rsidP="005C4C36">
            <w:pPr>
              <w:spacing w:after="0"/>
              <w:rPr>
                <w:rFonts w:cs="Arial"/>
                <w:sz w:val="18"/>
                <w:szCs w:val="18"/>
                <w:lang w:val="en-US"/>
              </w:rPr>
            </w:pPr>
          </w:p>
        </w:tc>
        <w:tc>
          <w:tcPr>
            <w:tcW w:w="2398" w:type="dxa"/>
            <w:shd w:val="clear" w:color="auto" w:fill="auto"/>
          </w:tcPr>
          <w:p w14:paraId="622BA06D" w14:textId="77777777" w:rsidR="007E3D17" w:rsidRPr="00274E22" w:rsidRDefault="007E3D17" w:rsidP="005C4C36">
            <w:pPr>
              <w:spacing w:after="0"/>
              <w:rPr>
                <w:rFonts w:cs="Arial"/>
                <w:sz w:val="18"/>
                <w:szCs w:val="18"/>
                <w:lang w:val="en-US"/>
              </w:rPr>
            </w:pPr>
            <w:r w:rsidRPr="00274E22">
              <w:rPr>
                <w:rFonts w:cs="Arial"/>
                <w:sz w:val="18"/>
                <w:szCs w:val="18"/>
                <w:lang w:val="en-US"/>
              </w:rPr>
              <w:t>Total resources required:</w:t>
            </w:r>
          </w:p>
        </w:tc>
        <w:tc>
          <w:tcPr>
            <w:tcW w:w="2287" w:type="dxa"/>
            <w:shd w:val="clear" w:color="auto" w:fill="auto"/>
          </w:tcPr>
          <w:p w14:paraId="3EB65189" w14:textId="77777777" w:rsidR="007E3D17" w:rsidRPr="00274E22" w:rsidRDefault="007E3D17" w:rsidP="005C4C36">
            <w:pPr>
              <w:spacing w:after="0"/>
              <w:rPr>
                <w:rFonts w:cs="Arial"/>
                <w:sz w:val="18"/>
                <w:szCs w:val="18"/>
                <w:lang w:val="en-US"/>
              </w:rPr>
            </w:pPr>
          </w:p>
        </w:tc>
        <w:tc>
          <w:tcPr>
            <w:tcW w:w="2977" w:type="dxa"/>
            <w:shd w:val="clear" w:color="auto" w:fill="auto"/>
          </w:tcPr>
          <w:p w14:paraId="0CBBA757" w14:textId="655D2D5B" w:rsidR="007E3D17" w:rsidRPr="00274E22" w:rsidRDefault="00573431" w:rsidP="00C020ED">
            <w:pPr>
              <w:rPr>
                <w:rFonts w:cs="Arial"/>
                <w:color w:val="000000"/>
                <w:sz w:val="18"/>
                <w:szCs w:val="18"/>
              </w:rPr>
            </w:pPr>
            <w:r w:rsidRPr="00274E22">
              <w:rPr>
                <w:rFonts w:cs="Arial"/>
                <w:color w:val="000000"/>
                <w:sz w:val="18"/>
                <w:szCs w:val="18"/>
              </w:rPr>
              <w:t xml:space="preserve">US$ </w:t>
            </w:r>
            <w:r w:rsidR="00F316B2" w:rsidRPr="00274E22">
              <w:rPr>
                <w:rFonts w:cs="Arial"/>
                <w:color w:val="000000"/>
                <w:sz w:val="18"/>
                <w:szCs w:val="18"/>
              </w:rPr>
              <w:t>25,510,000</w:t>
            </w:r>
          </w:p>
        </w:tc>
      </w:tr>
      <w:tr w:rsidR="007E3D17" w:rsidRPr="00274E22" w14:paraId="604502C2" w14:textId="77777777" w:rsidTr="000E1605">
        <w:tc>
          <w:tcPr>
            <w:tcW w:w="2398" w:type="dxa"/>
            <w:vMerge/>
            <w:shd w:val="clear" w:color="auto" w:fill="auto"/>
          </w:tcPr>
          <w:p w14:paraId="6AED1EB5" w14:textId="77777777" w:rsidR="007E3D17" w:rsidRPr="00274E22" w:rsidRDefault="007E3D17" w:rsidP="005C4C36">
            <w:pPr>
              <w:spacing w:after="0"/>
              <w:rPr>
                <w:rFonts w:cs="Arial"/>
                <w:sz w:val="18"/>
                <w:szCs w:val="18"/>
                <w:lang w:val="en-US"/>
              </w:rPr>
            </w:pPr>
          </w:p>
        </w:tc>
        <w:tc>
          <w:tcPr>
            <w:tcW w:w="2398" w:type="dxa"/>
            <w:shd w:val="clear" w:color="auto" w:fill="auto"/>
          </w:tcPr>
          <w:p w14:paraId="25C002D0" w14:textId="77777777" w:rsidR="007E3D17" w:rsidRPr="00274E22" w:rsidRDefault="007E3D17" w:rsidP="005C4C36">
            <w:pPr>
              <w:spacing w:after="0"/>
              <w:rPr>
                <w:rFonts w:cs="Arial"/>
                <w:sz w:val="18"/>
                <w:szCs w:val="18"/>
                <w:lang w:val="en-US"/>
              </w:rPr>
            </w:pPr>
            <w:r w:rsidRPr="00274E22">
              <w:rPr>
                <w:rFonts w:cs="Arial"/>
                <w:sz w:val="18"/>
                <w:szCs w:val="18"/>
                <w:lang w:val="en-US"/>
              </w:rPr>
              <w:t>Total resources allocated:</w:t>
            </w:r>
          </w:p>
        </w:tc>
        <w:tc>
          <w:tcPr>
            <w:tcW w:w="2287" w:type="dxa"/>
            <w:shd w:val="clear" w:color="auto" w:fill="auto"/>
            <w:vAlign w:val="center"/>
          </w:tcPr>
          <w:p w14:paraId="52389F2E" w14:textId="77777777" w:rsidR="007E3D17" w:rsidRPr="00274E22" w:rsidRDefault="007E3D17" w:rsidP="005C4C36">
            <w:pPr>
              <w:spacing w:after="0"/>
              <w:rPr>
                <w:rFonts w:cs="Arial"/>
                <w:sz w:val="18"/>
                <w:szCs w:val="18"/>
                <w:lang w:val="en-US"/>
              </w:rPr>
            </w:pPr>
            <w:r w:rsidRPr="00274E22">
              <w:rPr>
                <w:rFonts w:cs="Arial"/>
                <w:b/>
                <w:sz w:val="18"/>
                <w:szCs w:val="18"/>
                <w:lang w:val="en-US"/>
              </w:rPr>
              <w:t>UNDP TRAC:</w:t>
            </w:r>
          </w:p>
        </w:tc>
        <w:tc>
          <w:tcPr>
            <w:tcW w:w="2977" w:type="dxa"/>
            <w:shd w:val="clear" w:color="auto" w:fill="auto"/>
          </w:tcPr>
          <w:p w14:paraId="613F9BB3" w14:textId="733F85EC" w:rsidR="007E3D17" w:rsidRPr="00274E22" w:rsidRDefault="00C35E75" w:rsidP="005C4C36">
            <w:pPr>
              <w:spacing w:after="0"/>
              <w:rPr>
                <w:rFonts w:cs="Arial"/>
                <w:sz w:val="18"/>
                <w:szCs w:val="18"/>
                <w:lang w:val="en-US"/>
              </w:rPr>
            </w:pPr>
            <w:r w:rsidRPr="00274E22">
              <w:rPr>
                <w:rFonts w:cs="Arial"/>
                <w:sz w:val="18"/>
                <w:szCs w:val="18"/>
                <w:lang w:val="en-US"/>
              </w:rPr>
              <w:t>US$</w:t>
            </w:r>
            <w:r w:rsidR="00D3605C" w:rsidRPr="00274E22">
              <w:rPr>
                <w:rFonts w:cs="Arial"/>
                <w:sz w:val="18"/>
                <w:szCs w:val="18"/>
                <w:lang w:val="en-US"/>
              </w:rPr>
              <w:t xml:space="preserve"> </w:t>
            </w:r>
            <w:r w:rsidR="00A54CB8" w:rsidRPr="00274E22">
              <w:rPr>
                <w:rFonts w:cs="Arial"/>
                <w:sz w:val="18"/>
                <w:szCs w:val="18"/>
                <w:lang w:val="en-US"/>
              </w:rPr>
              <w:t>4,000,000</w:t>
            </w:r>
          </w:p>
        </w:tc>
      </w:tr>
      <w:tr w:rsidR="007E3D17" w:rsidRPr="00274E22" w14:paraId="39D434EC" w14:textId="77777777" w:rsidTr="000E1605">
        <w:tc>
          <w:tcPr>
            <w:tcW w:w="2398" w:type="dxa"/>
            <w:vMerge/>
            <w:shd w:val="clear" w:color="auto" w:fill="auto"/>
          </w:tcPr>
          <w:p w14:paraId="5287B96C" w14:textId="77777777" w:rsidR="007E3D17" w:rsidRPr="00274E22" w:rsidRDefault="007E3D17" w:rsidP="005C4C36">
            <w:pPr>
              <w:spacing w:after="0"/>
              <w:rPr>
                <w:rFonts w:cs="Arial"/>
                <w:sz w:val="18"/>
                <w:szCs w:val="18"/>
                <w:lang w:val="en-US"/>
              </w:rPr>
            </w:pPr>
          </w:p>
        </w:tc>
        <w:tc>
          <w:tcPr>
            <w:tcW w:w="2398" w:type="dxa"/>
            <w:shd w:val="clear" w:color="auto" w:fill="auto"/>
          </w:tcPr>
          <w:p w14:paraId="3BE1421F" w14:textId="77777777" w:rsidR="007E3D17" w:rsidRPr="00274E22" w:rsidRDefault="007E3D17" w:rsidP="005C4C36">
            <w:pPr>
              <w:spacing w:after="0"/>
              <w:rPr>
                <w:rFonts w:cs="Arial"/>
                <w:sz w:val="18"/>
                <w:szCs w:val="18"/>
                <w:lang w:val="en-US"/>
              </w:rPr>
            </w:pPr>
          </w:p>
        </w:tc>
        <w:tc>
          <w:tcPr>
            <w:tcW w:w="2287" w:type="dxa"/>
            <w:shd w:val="clear" w:color="auto" w:fill="auto"/>
            <w:vAlign w:val="center"/>
          </w:tcPr>
          <w:p w14:paraId="4BB26997" w14:textId="599E2E03" w:rsidR="007E3D17" w:rsidRPr="00274E22" w:rsidRDefault="007E3D17" w:rsidP="005C4C36">
            <w:pPr>
              <w:spacing w:after="0"/>
              <w:rPr>
                <w:rFonts w:cs="Arial"/>
                <w:sz w:val="18"/>
                <w:szCs w:val="18"/>
                <w:lang w:val="en-US"/>
              </w:rPr>
            </w:pPr>
            <w:r w:rsidRPr="00274E22">
              <w:rPr>
                <w:rFonts w:cs="Arial"/>
                <w:b/>
                <w:sz w:val="18"/>
                <w:szCs w:val="18"/>
                <w:lang w:val="en-US"/>
              </w:rPr>
              <w:t>Donor</w:t>
            </w:r>
            <w:r w:rsidR="001E7BA6" w:rsidRPr="00274E22">
              <w:rPr>
                <w:rFonts w:cs="Arial"/>
                <w:b/>
                <w:sz w:val="18"/>
                <w:szCs w:val="18"/>
                <w:lang w:val="en-US"/>
              </w:rPr>
              <w:t>s</w:t>
            </w:r>
            <w:r w:rsidRPr="00274E22">
              <w:rPr>
                <w:rFonts w:cs="Arial"/>
                <w:b/>
                <w:sz w:val="18"/>
                <w:szCs w:val="18"/>
                <w:lang w:val="en-US"/>
              </w:rPr>
              <w:t>:</w:t>
            </w:r>
          </w:p>
        </w:tc>
        <w:tc>
          <w:tcPr>
            <w:tcW w:w="2977" w:type="dxa"/>
            <w:shd w:val="clear" w:color="auto" w:fill="auto"/>
          </w:tcPr>
          <w:p w14:paraId="1689A6E4" w14:textId="741CFFA5" w:rsidR="007E3D17" w:rsidRPr="00274E22" w:rsidRDefault="007E3D17" w:rsidP="005C4C36">
            <w:pPr>
              <w:spacing w:after="0"/>
              <w:rPr>
                <w:rFonts w:cs="Arial"/>
                <w:sz w:val="18"/>
                <w:szCs w:val="18"/>
                <w:lang w:val="en-US"/>
              </w:rPr>
            </w:pPr>
          </w:p>
        </w:tc>
      </w:tr>
      <w:tr w:rsidR="007770B1" w:rsidRPr="00274E22" w14:paraId="42F3AF08" w14:textId="77777777" w:rsidTr="000E1605">
        <w:tc>
          <w:tcPr>
            <w:tcW w:w="2398" w:type="dxa"/>
            <w:vMerge/>
            <w:shd w:val="clear" w:color="auto" w:fill="auto"/>
          </w:tcPr>
          <w:p w14:paraId="7732D12A" w14:textId="77777777" w:rsidR="007770B1" w:rsidRPr="00274E22" w:rsidRDefault="007770B1" w:rsidP="005C4C36">
            <w:pPr>
              <w:spacing w:after="0"/>
              <w:rPr>
                <w:rFonts w:cs="Arial"/>
                <w:sz w:val="18"/>
                <w:szCs w:val="18"/>
                <w:lang w:val="en-US"/>
              </w:rPr>
            </w:pPr>
          </w:p>
        </w:tc>
        <w:tc>
          <w:tcPr>
            <w:tcW w:w="2398" w:type="dxa"/>
            <w:shd w:val="clear" w:color="auto" w:fill="auto"/>
          </w:tcPr>
          <w:p w14:paraId="738F3A7B" w14:textId="77777777" w:rsidR="007770B1" w:rsidRPr="00274E22" w:rsidRDefault="007770B1" w:rsidP="005C4C36">
            <w:pPr>
              <w:spacing w:after="0"/>
              <w:rPr>
                <w:rFonts w:cs="Arial"/>
                <w:sz w:val="18"/>
                <w:szCs w:val="18"/>
                <w:lang w:val="en-US"/>
              </w:rPr>
            </w:pPr>
          </w:p>
        </w:tc>
        <w:tc>
          <w:tcPr>
            <w:tcW w:w="2287" w:type="dxa"/>
            <w:shd w:val="clear" w:color="auto" w:fill="auto"/>
            <w:vAlign w:val="center"/>
          </w:tcPr>
          <w:p w14:paraId="58C37532" w14:textId="31415B66" w:rsidR="007770B1" w:rsidRPr="00274E22" w:rsidRDefault="00FC33B6" w:rsidP="005C4C36">
            <w:pPr>
              <w:spacing w:after="0"/>
              <w:rPr>
                <w:rFonts w:cs="Arial"/>
                <w:b/>
                <w:sz w:val="18"/>
                <w:szCs w:val="18"/>
                <w:lang w:val="en-US"/>
              </w:rPr>
            </w:pPr>
            <w:r w:rsidRPr="00274E22">
              <w:rPr>
                <w:rFonts w:cs="Arial"/>
                <w:b/>
                <w:sz w:val="18"/>
                <w:szCs w:val="18"/>
                <w:lang w:val="en-US"/>
              </w:rPr>
              <w:t>South Korea</w:t>
            </w:r>
          </w:p>
        </w:tc>
        <w:tc>
          <w:tcPr>
            <w:tcW w:w="2977" w:type="dxa"/>
            <w:shd w:val="clear" w:color="auto" w:fill="auto"/>
          </w:tcPr>
          <w:p w14:paraId="5D73EA63" w14:textId="65226312" w:rsidR="007770B1" w:rsidRPr="00274E22" w:rsidRDefault="000B75E6" w:rsidP="005C4C36">
            <w:pPr>
              <w:spacing w:after="0"/>
              <w:rPr>
                <w:rFonts w:cs="Arial"/>
                <w:sz w:val="18"/>
                <w:szCs w:val="18"/>
                <w:lang w:val="en-US"/>
              </w:rPr>
            </w:pPr>
            <w:r w:rsidRPr="00274E22">
              <w:rPr>
                <w:rFonts w:cs="Arial"/>
                <w:sz w:val="18"/>
                <w:szCs w:val="18"/>
                <w:lang w:val="en-US"/>
              </w:rPr>
              <w:t>US$</w:t>
            </w:r>
            <w:r w:rsidR="00D3605C" w:rsidRPr="00274E22">
              <w:rPr>
                <w:rFonts w:cs="Arial"/>
                <w:sz w:val="18"/>
                <w:szCs w:val="18"/>
                <w:lang w:val="en-US"/>
              </w:rPr>
              <w:t xml:space="preserve"> </w:t>
            </w:r>
            <w:r w:rsidR="00065691" w:rsidRPr="00274E22">
              <w:rPr>
                <w:rFonts w:cs="Arial"/>
                <w:sz w:val="18"/>
                <w:szCs w:val="18"/>
                <w:lang w:val="en-US"/>
              </w:rPr>
              <w:t>4,862,515</w:t>
            </w:r>
          </w:p>
        </w:tc>
      </w:tr>
      <w:tr w:rsidR="007770B1" w:rsidRPr="00274E22" w14:paraId="39FACEA3" w14:textId="77777777" w:rsidTr="000E1605">
        <w:tc>
          <w:tcPr>
            <w:tcW w:w="2398" w:type="dxa"/>
            <w:vMerge/>
            <w:shd w:val="clear" w:color="auto" w:fill="auto"/>
          </w:tcPr>
          <w:p w14:paraId="68A6E4A4" w14:textId="77777777" w:rsidR="007770B1" w:rsidRPr="00274E22" w:rsidRDefault="007770B1" w:rsidP="005C4C36">
            <w:pPr>
              <w:spacing w:after="0"/>
              <w:rPr>
                <w:rFonts w:cs="Arial"/>
                <w:sz w:val="18"/>
                <w:szCs w:val="18"/>
                <w:lang w:val="en-US"/>
              </w:rPr>
            </w:pPr>
          </w:p>
        </w:tc>
        <w:tc>
          <w:tcPr>
            <w:tcW w:w="2398" w:type="dxa"/>
            <w:shd w:val="clear" w:color="auto" w:fill="auto"/>
          </w:tcPr>
          <w:p w14:paraId="659E606F" w14:textId="77777777" w:rsidR="007770B1" w:rsidRPr="00274E22" w:rsidRDefault="007770B1" w:rsidP="005C4C36">
            <w:pPr>
              <w:spacing w:after="0"/>
              <w:rPr>
                <w:rFonts w:cs="Arial"/>
                <w:sz w:val="18"/>
                <w:szCs w:val="18"/>
                <w:lang w:val="en-US"/>
              </w:rPr>
            </w:pPr>
          </w:p>
        </w:tc>
        <w:tc>
          <w:tcPr>
            <w:tcW w:w="2287" w:type="dxa"/>
            <w:shd w:val="clear" w:color="auto" w:fill="auto"/>
            <w:vAlign w:val="center"/>
          </w:tcPr>
          <w:p w14:paraId="07E68201" w14:textId="39C89266" w:rsidR="007770B1" w:rsidRPr="00274E22" w:rsidRDefault="00FC33B6" w:rsidP="005C4C36">
            <w:pPr>
              <w:spacing w:after="0"/>
              <w:rPr>
                <w:rFonts w:cs="Arial"/>
                <w:b/>
                <w:sz w:val="18"/>
                <w:szCs w:val="18"/>
                <w:lang w:val="en-US"/>
              </w:rPr>
            </w:pPr>
            <w:r w:rsidRPr="00274E22">
              <w:rPr>
                <w:rFonts w:cs="Arial"/>
                <w:b/>
                <w:sz w:val="18"/>
                <w:szCs w:val="18"/>
                <w:lang w:val="en-US"/>
              </w:rPr>
              <w:t>Japan</w:t>
            </w:r>
          </w:p>
        </w:tc>
        <w:tc>
          <w:tcPr>
            <w:tcW w:w="2977" w:type="dxa"/>
            <w:shd w:val="clear" w:color="auto" w:fill="auto"/>
          </w:tcPr>
          <w:p w14:paraId="3116279F" w14:textId="4E6144C2" w:rsidR="007770B1" w:rsidRPr="00274E22" w:rsidRDefault="00FC33B6" w:rsidP="000A0022">
            <w:pPr>
              <w:spacing w:after="0"/>
              <w:rPr>
                <w:rFonts w:cs="Arial"/>
                <w:sz w:val="18"/>
                <w:szCs w:val="18"/>
                <w:lang w:val="en-US"/>
              </w:rPr>
            </w:pPr>
            <w:r w:rsidRPr="00274E22">
              <w:rPr>
                <w:rFonts w:cs="Arial"/>
                <w:sz w:val="18"/>
                <w:szCs w:val="18"/>
                <w:lang w:val="en-US"/>
              </w:rPr>
              <w:t>US$</w:t>
            </w:r>
            <w:r w:rsidR="000A0022" w:rsidRPr="00274E22">
              <w:rPr>
                <w:rFonts w:cs="Arial"/>
                <w:sz w:val="18"/>
                <w:szCs w:val="18"/>
                <w:lang w:val="en-US"/>
              </w:rPr>
              <w:t xml:space="preserve"> 2,620,138</w:t>
            </w:r>
          </w:p>
        </w:tc>
      </w:tr>
      <w:tr w:rsidR="007E3D17" w:rsidRPr="00274E22" w14:paraId="28492F54" w14:textId="77777777" w:rsidTr="000E1605">
        <w:tc>
          <w:tcPr>
            <w:tcW w:w="2398" w:type="dxa"/>
            <w:vMerge/>
            <w:shd w:val="clear" w:color="auto" w:fill="auto"/>
          </w:tcPr>
          <w:p w14:paraId="1CFF0F23" w14:textId="77777777" w:rsidR="007E3D17" w:rsidRPr="00274E22" w:rsidRDefault="007E3D17" w:rsidP="005C4C36">
            <w:pPr>
              <w:spacing w:after="0"/>
              <w:rPr>
                <w:rFonts w:cs="Arial"/>
                <w:sz w:val="18"/>
                <w:szCs w:val="18"/>
                <w:lang w:val="en-US"/>
              </w:rPr>
            </w:pPr>
          </w:p>
        </w:tc>
        <w:tc>
          <w:tcPr>
            <w:tcW w:w="2398" w:type="dxa"/>
            <w:shd w:val="clear" w:color="auto" w:fill="auto"/>
          </w:tcPr>
          <w:p w14:paraId="7FF47D8A" w14:textId="77777777" w:rsidR="007E3D17" w:rsidRPr="00274E22" w:rsidRDefault="007E3D17" w:rsidP="005C4C36">
            <w:pPr>
              <w:spacing w:after="0"/>
              <w:rPr>
                <w:rFonts w:cs="Arial"/>
                <w:sz w:val="18"/>
                <w:szCs w:val="18"/>
                <w:lang w:val="en-US"/>
              </w:rPr>
            </w:pPr>
          </w:p>
        </w:tc>
        <w:tc>
          <w:tcPr>
            <w:tcW w:w="2287" w:type="dxa"/>
            <w:shd w:val="clear" w:color="auto" w:fill="auto"/>
            <w:vAlign w:val="center"/>
          </w:tcPr>
          <w:p w14:paraId="61811071" w14:textId="6A61FCBC" w:rsidR="007E3D17" w:rsidRPr="00274E22" w:rsidRDefault="007E3D17" w:rsidP="005C4C36">
            <w:pPr>
              <w:spacing w:after="0"/>
              <w:rPr>
                <w:rFonts w:cs="Arial"/>
                <w:sz w:val="18"/>
                <w:szCs w:val="18"/>
                <w:lang w:val="en-US"/>
              </w:rPr>
            </w:pPr>
            <w:r w:rsidRPr="00274E22">
              <w:rPr>
                <w:rFonts w:cs="Arial"/>
                <w:b/>
                <w:sz w:val="18"/>
                <w:szCs w:val="18"/>
                <w:lang w:val="en-US"/>
              </w:rPr>
              <w:t>Government</w:t>
            </w:r>
            <w:r w:rsidR="000E1605" w:rsidRPr="00274E22">
              <w:rPr>
                <w:rFonts w:cs="Arial"/>
                <w:b/>
                <w:sz w:val="18"/>
                <w:szCs w:val="18"/>
                <w:lang w:val="en-US"/>
              </w:rPr>
              <w:t xml:space="preserve"> of Uganda</w:t>
            </w:r>
            <w:r w:rsidRPr="00274E22">
              <w:rPr>
                <w:rFonts w:cs="Arial"/>
                <w:b/>
                <w:sz w:val="18"/>
                <w:szCs w:val="18"/>
                <w:lang w:val="en-US"/>
              </w:rPr>
              <w:t>:</w:t>
            </w:r>
          </w:p>
        </w:tc>
        <w:tc>
          <w:tcPr>
            <w:tcW w:w="2977" w:type="dxa"/>
            <w:shd w:val="clear" w:color="auto" w:fill="auto"/>
          </w:tcPr>
          <w:p w14:paraId="2F609BE3" w14:textId="3727F79F" w:rsidR="007E3D17" w:rsidRPr="00274E22" w:rsidRDefault="00F74936" w:rsidP="005C4C36">
            <w:pPr>
              <w:spacing w:after="0"/>
              <w:rPr>
                <w:rFonts w:cs="Arial"/>
                <w:sz w:val="18"/>
                <w:szCs w:val="18"/>
                <w:lang w:val="en-US"/>
              </w:rPr>
            </w:pPr>
            <w:r w:rsidRPr="00274E22">
              <w:rPr>
                <w:rFonts w:cs="Arial"/>
                <w:sz w:val="18"/>
                <w:szCs w:val="18"/>
                <w:lang w:val="en-US"/>
              </w:rPr>
              <w:t>In kin</w:t>
            </w:r>
            <w:r w:rsidR="00940439" w:rsidRPr="00274E22">
              <w:rPr>
                <w:rFonts w:cs="Arial"/>
                <w:sz w:val="18"/>
                <w:szCs w:val="18"/>
                <w:lang w:val="en-US"/>
              </w:rPr>
              <w:t>d (Personnel)</w:t>
            </w:r>
          </w:p>
        </w:tc>
      </w:tr>
      <w:tr w:rsidR="007E3D17" w:rsidRPr="00274E22" w14:paraId="22301C90" w14:textId="77777777" w:rsidTr="000E1605">
        <w:tc>
          <w:tcPr>
            <w:tcW w:w="2398" w:type="dxa"/>
            <w:vMerge/>
            <w:shd w:val="clear" w:color="auto" w:fill="auto"/>
          </w:tcPr>
          <w:p w14:paraId="1AA97785" w14:textId="77777777" w:rsidR="007E3D17" w:rsidRPr="00274E22" w:rsidRDefault="007E3D17" w:rsidP="005C4C36">
            <w:pPr>
              <w:spacing w:after="0"/>
              <w:rPr>
                <w:rFonts w:cs="Arial"/>
                <w:sz w:val="18"/>
                <w:szCs w:val="18"/>
                <w:lang w:val="en-US"/>
              </w:rPr>
            </w:pPr>
          </w:p>
        </w:tc>
        <w:tc>
          <w:tcPr>
            <w:tcW w:w="2398" w:type="dxa"/>
            <w:shd w:val="clear" w:color="auto" w:fill="auto"/>
          </w:tcPr>
          <w:p w14:paraId="725AE029" w14:textId="77777777" w:rsidR="007E3D17" w:rsidRPr="00274E22" w:rsidRDefault="007E3D17" w:rsidP="005C4C36">
            <w:pPr>
              <w:spacing w:after="0"/>
              <w:rPr>
                <w:rFonts w:cs="Arial"/>
                <w:sz w:val="18"/>
                <w:szCs w:val="18"/>
                <w:lang w:val="en-US"/>
              </w:rPr>
            </w:pPr>
          </w:p>
        </w:tc>
        <w:tc>
          <w:tcPr>
            <w:tcW w:w="2287" w:type="dxa"/>
            <w:shd w:val="clear" w:color="auto" w:fill="auto"/>
            <w:vAlign w:val="center"/>
          </w:tcPr>
          <w:p w14:paraId="2356839A" w14:textId="13536A41" w:rsidR="007E3D17" w:rsidRPr="00274E22" w:rsidRDefault="007E3D17" w:rsidP="005C4C36">
            <w:pPr>
              <w:spacing w:after="0"/>
              <w:rPr>
                <w:rFonts w:cs="Arial"/>
                <w:sz w:val="18"/>
                <w:szCs w:val="18"/>
                <w:lang w:val="en-US"/>
              </w:rPr>
            </w:pPr>
          </w:p>
        </w:tc>
        <w:tc>
          <w:tcPr>
            <w:tcW w:w="2977" w:type="dxa"/>
            <w:shd w:val="clear" w:color="auto" w:fill="auto"/>
          </w:tcPr>
          <w:p w14:paraId="4903646A" w14:textId="021FEAC7" w:rsidR="007E3D17" w:rsidRPr="00274E22" w:rsidRDefault="007E3D17" w:rsidP="005C4C36">
            <w:pPr>
              <w:spacing w:after="0"/>
              <w:rPr>
                <w:rFonts w:cs="Arial"/>
                <w:sz w:val="18"/>
                <w:szCs w:val="18"/>
                <w:lang w:val="en-US"/>
              </w:rPr>
            </w:pPr>
          </w:p>
        </w:tc>
      </w:tr>
      <w:tr w:rsidR="007E3D17" w:rsidRPr="00274E22" w14:paraId="1E770D27" w14:textId="77777777" w:rsidTr="000E1605">
        <w:tc>
          <w:tcPr>
            <w:tcW w:w="2398" w:type="dxa"/>
            <w:vMerge/>
            <w:shd w:val="clear" w:color="auto" w:fill="auto"/>
          </w:tcPr>
          <w:p w14:paraId="2AC482ED" w14:textId="77777777" w:rsidR="007E3D17" w:rsidRPr="00274E22" w:rsidRDefault="007E3D17" w:rsidP="005C4C36">
            <w:pPr>
              <w:spacing w:after="0"/>
              <w:rPr>
                <w:rFonts w:cs="Arial"/>
                <w:sz w:val="18"/>
                <w:szCs w:val="18"/>
                <w:lang w:val="en-US"/>
              </w:rPr>
            </w:pPr>
          </w:p>
        </w:tc>
        <w:tc>
          <w:tcPr>
            <w:tcW w:w="2398" w:type="dxa"/>
            <w:shd w:val="clear" w:color="auto" w:fill="auto"/>
          </w:tcPr>
          <w:p w14:paraId="4FDF83EE" w14:textId="77777777" w:rsidR="007E3D17" w:rsidRPr="00274E22" w:rsidRDefault="007E3D17" w:rsidP="005C4C36">
            <w:pPr>
              <w:spacing w:after="0"/>
              <w:rPr>
                <w:rFonts w:cs="Arial"/>
                <w:sz w:val="18"/>
                <w:szCs w:val="18"/>
                <w:lang w:val="en-US"/>
              </w:rPr>
            </w:pPr>
            <w:r w:rsidRPr="00274E22">
              <w:rPr>
                <w:rFonts w:cs="Arial"/>
                <w:sz w:val="18"/>
                <w:szCs w:val="18"/>
                <w:lang w:val="en-US"/>
              </w:rPr>
              <w:t>Unfunded</w:t>
            </w:r>
          </w:p>
        </w:tc>
        <w:tc>
          <w:tcPr>
            <w:tcW w:w="2287" w:type="dxa"/>
            <w:shd w:val="clear" w:color="auto" w:fill="auto"/>
          </w:tcPr>
          <w:p w14:paraId="4CD52664" w14:textId="77777777" w:rsidR="007E3D17" w:rsidRPr="00274E22" w:rsidRDefault="007E3D17" w:rsidP="005C4C36">
            <w:pPr>
              <w:spacing w:after="0"/>
              <w:rPr>
                <w:rFonts w:cs="Arial"/>
                <w:sz w:val="18"/>
                <w:szCs w:val="18"/>
                <w:lang w:val="en-US"/>
              </w:rPr>
            </w:pPr>
          </w:p>
        </w:tc>
        <w:tc>
          <w:tcPr>
            <w:tcW w:w="2977" w:type="dxa"/>
            <w:shd w:val="clear" w:color="auto" w:fill="auto"/>
          </w:tcPr>
          <w:p w14:paraId="282E9782" w14:textId="61BDA97E" w:rsidR="007E3D17" w:rsidRPr="00274E22" w:rsidRDefault="00C35E75" w:rsidP="005C4C36">
            <w:pPr>
              <w:spacing w:after="0"/>
              <w:rPr>
                <w:rFonts w:cs="Arial"/>
                <w:sz w:val="18"/>
                <w:szCs w:val="18"/>
                <w:lang w:val="en-US"/>
              </w:rPr>
            </w:pPr>
            <w:r w:rsidRPr="00274E22">
              <w:rPr>
                <w:rFonts w:cs="Arial"/>
                <w:sz w:val="18"/>
                <w:szCs w:val="18"/>
                <w:lang w:val="en-US"/>
              </w:rPr>
              <w:t>1</w:t>
            </w:r>
            <w:r w:rsidR="009E7584" w:rsidRPr="00274E22">
              <w:rPr>
                <w:rFonts w:cs="Arial"/>
                <w:sz w:val="18"/>
                <w:szCs w:val="18"/>
                <w:lang w:val="en-US"/>
              </w:rPr>
              <w:t>4,027,347</w:t>
            </w:r>
          </w:p>
        </w:tc>
      </w:tr>
      <w:tr w:rsidR="007E3D17" w:rsidRPr="00274E22" w14:paraId="4B68266B" w14:textId="77777777" w:rsidTr="000E1605">
        <w:tc>
          <w:tcPr>
            <w:tcW w:w="2398" w:type="dxa"/>
            <w:vMerge/>
            <w:shd w:val="clear" w:color="auto" w:fill="auto"/>
          </w:tcPr>
          <w:p w14:paraId="58404A1D" w14:textId="77777777" w:rsidR="007E3D17" w:rsidRPr="00274E22" w:rsidRDefault="007E3D17" w:rsidP="005C4C36">
            <w:pPr>
              <w:spacing w:after="0"/>
              <w:rPr>
                <w:rFonts w:cs="Arial"/>
                <w:sz w:val="18"/>
                <w:szCs w:val="18"/>
                <w:lang w:val="en-US"/>
              </w:rPr>
            </w:pPr>
          </w:p>
        </w:tc>
        <w:tc>
          <w:tcPr>
            <w:tcW w:w="2398" w:type="dxa"/>
            <w:shd w:val="clear" w:color="auto" w:fill="auto"/>
          </w:tcPr>
          <w:p w14:paraId="3568162C" w14:textId="77777777" w:rsidR="007E3D17" w:rsidRPr="00274E22" w:rsidRDefault="007E3D17" w:rsidP="005C4C36">
            <w:pPr>
              <w:spacing w:after="0"/>
              <w:rPr>
                <w:rFonts w:cs="Arial"/>
                <w:sz w:val="18"/>
                <w:szCs w:val="18"/>
                <w:lang w:val="en-US"/>
              </w:rPr>
            </w:pPr>
          </w:p>
        </w:tc>
        <w:tc>
          <w:tcPr>
            <w:tcW w:w="2287" w:type="dxa"/>
            <w:shd w:val="clear" w:color="auto" w:fill="auto"/>
          </w:tcPr>
          <w:p w14:paraId="75277571" w14:textId="77777777" w:rsidR="007E3D17" w:rsidRPr="00274E22" w:rsidRDefault="007E3D17" w:rsidP="005C4C36">
            <w:pPr>
              <w:spacing w:after="0"/>
              <w:rPr>
                <w:rFonts w:cs="Arial"/>
                <w:sz w:val="18"/>
                <w:szCs w:val="18"/>
                <w:lang w:val="en-US"/>
              </w:rPr>
            </w:pPr>
          </w:p>
        </w:tc>
        <w:tc>
          <w:tcPr>
            <w:tcW w:w="2977" w:type="dxa"/>
            <w:shd w:val="clear" w:color="auto" w:fill="auto"/>
          </w:tcPr>
          <w:p w14:paraId="05D159A1" w14:textId="77777777" w:rsidR="007E3D17" w:rsidRPr="00274E22" w:rsidRDefault="007E3D17" w:rsidP="005C4C36">
            <w:pPr>
              <w:spacing w:after="0"/>
              <w:rPr>
                <w:rFonts w:cs="Arial"/>
                <w:sz w:val="18"/>
                <w:szCs w:val="18"/>
                <w:lang w:val="en-US"/>
              </w:rPr>
            </w:pPr>
          </w:p>
        </w:tc>
      </w:tr>
    </w:tbl>
    <w:p w14:paraId="6757FF47" w14:textId="77777777" w:rsidR="00E26ECF" w:rsidRPr="00274E22" w:rsidRDefault="00E26ECF" w:rsidP="00284591">
      <w:pPr>
        <w:tabs>
          <w:tab w:val="left" w:pos="960"/>
        </w:tabs>
        <w:spacing w:before="120" w:after="0" w:line="276" w:lineRule="auto"/>
        <w:rPr>
          <w:rFonts w:cs="Arial"/>
          <w:sz w:val="18"/>
          <w:szCs w:val="18"/>
        </w:rPr>
      </w:pPr>
    </w:p>
    <w:p w14:paraId="2061E383" w14:textId="4172ACB2" w:rsidR="008E431A" w:rsidRPr="00274E22" w:rsidRDefault="008E431A" w:rsidP="00284591">
      <w:pPr>
        <w:tabs>
          <w:tab w:val="left" w:pos="960"/>
        </w:tabs>
        <w:spacing w:before="120" w:after="0" w:line="276" w:lineRule="auto"/>
        <w:rPr>
          <w:rFonts w:cs="Arial"/>
          <w:sz w:val="18"/>
          <w:szCs w:val="18"/>
        </w:rPr>
      </w:pPr>
      <w:r w:rsidRPr="00274E22">
        <w:rPr>
          <w:rFonts w:cs="Arial"/>
          <w:sz w:val="18"/>
          <w:szCs w:val="18"/>
        </w:rPr>
        <w:t>Agreed by (signatures):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5387"/>
      </w:tblGrid>
      <w:tr w:rsidR="00645037" w:rsidRPr="00274E22" w14:paraId="51A6081E" w14:textId="77777777" w:rsidTr="001656DB">
        <w:tc>
          <w:tcPr>
            <w:tcW w:w="4673" w:type="dxa"/>
            <w:shd w:val="clear" w:color="auto" w:fill="auto"/>
          </w:tcPr>
          <w:p w14:paraId="6661E6BD" w14:textId="77777777" w:rsidR="00645037" w:rsidRPr="00274E22" w:rsidRDefault="00645037" w:rsidP="00284591">
            <w:pPr>
              <w:spacing w:after="0" w:line="276" w:lineRule="auto"/>
              <w:jc w:val="center"/>
              <w:rPr>
                <w:rFonts w:cs="Arial"/>
                <w:sz w:val="18"/>
                <w:szCs w:val="18"/>
              </w:rPr>
            </w:pPr>
            <w:r w:rsidRPr="00274E22">
              <w:rPr>
                <w:rFonts w:cs="Arial"/>
                <w:sz w:val="18"/>
                <w:szCs w:val="18"/>
              </w:rPr>
              <w:t>Government</w:t>
            </w:r>
          </w:p>
        </w:tc>
        <w:tc>
          <w:tcPr>
            <w:tcW w:w="5387" w:type="dxa"/>
            <w:shd w:val="clear" w:color="auto" w:fill="auto"/>
          </w:tcPr>
          <w:p w14:paraId="54DDCBCF" w14:textId="38269298" w:rsidR="00645037" w:rsidRPr="00274E22" w:rsidRDefault="00645037" w:rsidP="00284591">
            <w:pPr>
              <w:spacing w:after="0" w:line="276" w:lineRule="auto"/>
              <w:jc w:val="center"/>
              <w:rPr>
                <w:rFonts w:cs="Arial"/>
                <w:sz w:val="18"/>
                <w:szCs w:val="18"/>
              </w:rPr>
            </w:pPr>
            <w:r w:rsidRPr="00274E22">
              <w:rPr>
                <w:rFonts w:cs="Arial"/>
                <w:sz w:val="18"/>
                <w:szCs w:val="18"/>
              </w:rPr>
              <w:t>UNDP</w:t>
            </w:r>
          </w:p>
        </w:tc>
      </w:tr>
      <w:tr w:rsidR="00645037" w:rsidRPr="00274E22" w14:paraId="6CD114BB" w14:textId="77777777" w:rsidTr="001656DB">
        <w:trPr>
          <w:trHeight w:val="1412"/>
        </w:trPr>
        <w:tc>
          <w:tcPr>
            <w:tcW w:w="4673" w:type="dxa"/>
            <w:shd w:val="clear" w:color="auto" w:fill="auto"/>
          </w:tcPr>
          <w:p w14:paraId="69923EF0" w14:textId="2804268E" w:rsidR="00645037" w:rsidRPr="00274E22" w:rsidRDefault="00645037" w:rsidP="00284591">
            <w:pPr>
              <w:spacing w:after="0" w:line="276" w:lineRule="auto"/>
              <w:jc w:val="left"/>
              <w:rPr>
                <w:rFonts w:cs="Arial"/>
                <w:sz w:val="18"/>
                <w:szCs w:val="18"/>
              </w:rPr>
            </w:pPr>
            <w:r w:rsidRPr="00274E22">
              <w:rPr>
                <w:rFonts w:cs="Arial"/>
                <w:sz w:val="18"/>
                <w:szCs w:val="18"/>
              </w:rPr>
              <w:t>Ministry of Finance Planning and Economic Development</w:t>
            </w:r>
          </w:p>
          <w:p w14:paraId="2A856770" w14:textId="77777777" w:rsidR="00645037" w:rsidRPr="00274E22" w:rsidRDefault="00645037" w:rsidP="00284591">
            <w:pPr>
              <w:spacing w:after="0" w:line="276" w:lineRule="auto"/>
              <w:jc w:val="left"/>
              <w:rPr>
                <w:rFonts w:cs="Arial"/>
                <w:sz w:val="18"/>
                <w:szCs w:val="18"/>
              </w:rPr>
            </w:pPr>
          </w:p>
          <w:p w14:paraId="5ADDFCE4" w14:textId="77777777" w:rsidR="00645037" w:rsidRPr="00274E22" w:rsidRDefault="00645037" w:rsidP="00284591">
            <w:pPr>
              <w:spacing w:after="0" w:line="276" w:lineRule="auto"/>
              <w:jc w:val="left"/>
              <w:rPr>
                <w:rFonts w:cs="Arial"/>
                <w:sz w:val="18"/>
                <w:szCs w:val="18"/>
              </w:rPr>
            </w:pPr>
          </w:p>
          <w:p w14:paraId="113BA26E" w14:textId="77777777" w:rsidR="00645037" w:rsidRPr="00274E22" w:rsidRDefault="00645037" w:rsidP="00284591">
            <w:pPr>
              <w:spacing w:after="0" w:line="276" w:lineRule="auto"/>
              <w:jc w:val="left"/>
              <w:rPr>
                <w:rFonts w:cs="Arial"/>
                <w:sz w:val="18"/>
                <w:szCs w:val="18"/>
              </w:rPr>
            </w:pPr>
          </w:p>
          <w:p w14:paraId="37D30325" w14:textId="77777777" w:rsidR="00645037" w:rsidRPr="00274E22" w:rsidRDefault="00645037" w:rsidP="00284591">
            <w:pPr>
              <w:spacing w:after="0" w:line="276" w:lineRule="auto"/>
              <w:jc w:val="left"/>
              <w:rPr>
                <w:rFonts w:cs="Arial"/>
                <w:sz w:val="18"/>
                <w:szCs w:val="18"/>
              </w:rPr>
            </w:pPr>
          </w:p>
          <w:p w14:paraId="352C6A39" w14:textId="77777777" w:rsidR="00645037" w:rsidRPr="00274E22" w:rsidRDefault="00645037" w:rsidP="00284591">
            <w:pPr>
              <w:spacing w:after="0" w:line="276" w:lineRule="auto"/>
              <w:jc w:val="left"/>
              <w:rPr>
                <w:rFonts w:cs="Arial"/>
                <w:sz w:val="18"/>
                <w:szCs w:val="18"/>
              </w:rPr>
            </w:pPr>
            <w:r w:rsidRPr="00274E22">
              <w:rPr>
                <w:rFonts w:cs="Arial"/>
                <w:sz w:val="18"/>
                <w:szCs w:val="18"/>
              </w:rPr>
              <w:t>Print Name:</w:t>
            </w:r>
          </w:p>
        </w:tc>
        <w:tc>
          <w:tcPr>
            <w:tcW w:w="5387" w:type="dxa"/>
            <w:shd w:val="clear" w:color="auto" w:fill="auto"/>
          </w:tcPr>
          <w:p w14:paraId="03F3E700" w14:textId="77777777" w:rsidR="00645037" w:rsidRPr="00274E22" w:rsidRDefault="00645037" w:rsidP="00284591">
            <w:pPr>
              <w:spacing w:after="0" w:line="276" w:lineRule="auto"/>
              <w:jc w:val="left"/>
              <w:rPr>
                <w:rFonts w:cs="Arial"/>
                <w:sz w:val="18"/>
                <w:szCs w:val="18"/>
              </w:rPr>
            </w:pPr>
          </w:p>
          <w:p w14:paraId="3EF199C1" w14:textId="77777777" w:rsidR="00645037" w:rsidRPr="00274E22" w:rsidRDefault="00645037" w:rsidP="00284591">
            <w:pPr>
              <w:spacing w:after="0" w:line="276" w:lineRule="auto"/>
              <w:jc w:val="left"/>
              <w:rPr>
                <w:rFonts w:cs="Arial"/>
                <w:sz w:val="18"/>
                <w:szCs w:val="18"/>
              </w:rPr>
            </w:pPr>
          </w:p>
          <w:p w14:paraId="55A46824" w14:textId="77777777" w:rsidR="00645037" w:rsidRPr="00274E22" w:rsidRDefault="00645037" w:rsidP="00284591">
            <w:pPr>
              <w:spacing w:after="0" w:line="276" w:lineRule="auto"/>
              <w:jc w:val="left"/>
              <w:rPr>
                <w:rFonts w:cs="Arial"/>
                <w:sz w:val="18"/>
                <w:szCs w:val="18"/>
              </w:rPr>
            </w:pPr>
          </w:p>
          <w:p w14:paraId="1F3BFD8E" w14:textId="0D8FE22B" w:rsidR="00645037" w:rsidRPr="00274E22" w:rsidRDefault="00645037" w:rsidP="00284591">
            <w:pPr>
              <w:spacing w:after="0" w:line="276" w:lineRule="auto"/>
              <w:jc w:val="left"/>
              <w:rPr>
                <w:rFonts w:cs="Arial"/>
                <w:sz w:val="18"/>
                <w:szCs w:val="18"/>
              </w:rPr>
            </w:pPr>
          </w:p>
          <w:p w14:paraId="63E4496F" w14:textId="47E221E8" w:rsidR="00A05D00" w:rsidRPr="00274E22" w:rsidRDefault="00A05D00" w:rsidP="00284591">
            <w:pPr>
              <w:spacing w:after="0" w:line="276" w:lineRule="auto"/>
              <w:jc w:val="left"/>
              <w:rPr>
                <w:rFonts w:cs="Arial"/>
                <w:sz w:val="18"/>
                <w:szCs w:val="18"/>
              </w:rPr>
            </w:pPr>
          </w:p>
          <w:p w14:paraId="493BA16A" w14:textId="0FAC3B13" w:rsidR="00A05D00" w:rsidRPr="00274E22" w:rsidRDefault="00A05D00" w:rsidP="00284591">
            <w:pPr>
              <w:spacing w:after="0" w:line="276" w:lineRule="auto"/>
              <w:jc w:val="left"/>
              <w:rPr>
                <w:rFonts w:cs="Arial"/>
                <w:sz w:val="18"/>
                <w:szCs w:val="18"/>
              </w:rPr>
            </w:pPr>
          </w:p>
          <w:p w14:paraId="5D62FA07" w14:textId="391ECC3D" w:rsidR="00A05D00" w:rsidRPr="00274E22" w:rsidRDefault="00A05D00" w:rsidP="00284591">
            <w:pPr>
              <w:spacing w:after="0" w:line="276" w:lineRule="auto"/>
              <w:jc w:val="left"/>
              <w:rPr>
                <w:rFonts w:cs="Arial"/>
                <w:sz w:val="18"/>
                <w:szCs w:val="18"/>
              </w:rPr>
            </w:pPr>
          </w:p>
          <w:p w14:paraId="6D8E1700" w14:textId="77777777" w:rsidR="00A05D00" w:rsidRPr="00274E22" w:rsidRDefault="00A05D00" w:rsidP="00284591">
            <w:pPr>
              <w:spacing w:after="0" w:line="276" w:lineRule="auto"/>
              <w:jc w:val="left"/>
              <w:rPr>
                <w:rFonts w:cs="Arial"/>
                <w:sz w:val="18"/>
                <w:szCs w:val="18"/>
              </w:rPr>
            </w:pPr>
          </w:p>
          <w:p w14:paraId="5B7AE735" w14:textId="77777777" w:rsidR="00645037" w:rsidRPr="00274E22" w:rsidRDefault="00645037" w:rsidP="00284591">
            <w:pPr>
              <w:spacing w:after="0" w:line="276" w:lineRule="auto"/>
              <w:jc w:val="left"/>
              <w:rPr>
                <w:rFonts w:cs="Arial"/>
                <w:sz w:val="18"/>
                <w:szCs w:val="18"/>
              </w:rPr>
            </w:pPr>
          </w:p>
          <w:p w14:paraId="1504C60E" w14:textId="77777777" w:rsidR="00645037" w:rsidRPr="00274E22" w:rsidRDefault="00645037" w:rsidP="00284591">
            <w:pPr>
              <w:spacing w:after="0" w:line="276" w:lineRule="auto"/>
              <w:jc w:val="left"/>
              <w:rPr>
                <w:rFonts w:cs="Arial"/>
                <w:sz w:val="18"/>
                <w:szCs w:val="18"/>
              </w:rPr>
            </w:pPr>
            <w:r w:rsidRPr="00274E22">
              <w:rPr>
                <w:rFonts w:cs="Arial"/>
                <w:sz w:val="18"/>
                <w:szCs w:val="18"/>
              </w:rPr>
              <w:t>Print Name:</w:t>
            </w:r>
          </w:p>
        </w:tc>
      </w:tr>
      <w:tr w:rsidR="00645037" w:rsidRPr="00274E22" w14:paraId="159BF4C7" w14:textId="77777777" w:rsidTr="001656DB">
        <w:tc>
          <w:tcPr>
            <w:tcW w:w="4673" w:type="dxa"/>
            <w:shd w:val="clear" w:color="auto" w:fill="auto"/>
          </w:tcPr>
          <w:p w14:paraId="2C154245" w14:textId="77777777" w:rsidR="00645037" w:rsidRPr="00274E22" w:rsidRDefault="00645037" w:rsidP="00284591">
            <w:pPr>
              <w:spacing w:after="0" w:line="276" w:lineRule="auto"/>
              <w:jc w:val="left"/>
              <w:rPr>
                <w:rFonts w:cs="Arial"/>
                <w:sz w:val="18"/>
                <w:szCs w:val="18"/>
              </w:rPr>
            </w:pPr>
            <w:r w:rsidRPr="00274E22">
              <w:rPr>
                <w:rFonts w:cs="Arial"/>
                <w:sz w:val="18"/>
                <w:szCs w:val="18"/>
              </w:rPr>
              <w:t xml:space="preserve">Date: </w:t>
            </w:r>
          </w:p>
        </w:tc>
        <w:tc>
          <w:tcPr>
            <w:tcW w:w="5387" w:type="dxa"/>
            <w:shd w:val="clear" w:color="auto" w:fill="auto"/>
          </w:tcPr>
          <w:p w14:paraId="469C201E" w14:textId="77777777" w:rsidR="00645037" w:rsidRPr="00274E22" w:rsidRDefault="00645037" w:rsidP="00284591">
            <w:pPr>
              <w:spacing w:after="0" w:line="276" w:lineRule="auto"/>
              <w:jc w:val="left"/>
              <w:rPr>
                <w:rFonts w:cs="Arial"/>
                <w:sz w:val="18"/>
                <w:szCs w:val="18"/>
              </w:rPr>
            </w:pPr>
            <w:r w:rsidRPr="00274E22">
              <w:rPr>
                <w:rFonts w:cs="Arial"/>
                <w:sz w:val="18"/>
                <w:szCs w:val="18"/>
              </w:rPr>
              <w:t xml:space="preserve">Date: </w:t>
            </w:r>
          </w:p>
        </w:tc>
      </w:tr>
    </w:tbl>
    <w:p w14:paraId="32BC5DE7" w14:textId="77777777" w:rsidR="000825A4" w:rsidRPr="00274E22" w:rsidRDefault="000825A4">
      <w:pPr>
        <w:spacing w:after="0"/>
        <w:jc w:val="left"/>
        <w:rPr>
          <w:rFonts w:cs="Arial"/>
          <w:sz w:val="18"/>
          <w:szCs w:val="18"/>
        </w:rPr>
      </w:pPr>
    </w:p>
    <w:p w14:paraId="4F38D450" w14:textId="28EF7BD9" w:rsidR="000825A4" w:rsidRPr="00274E22" w:rsidRDefault="000825A4">
      <w:pPr>
        <w:spacing w:after="0"/>
        <w:jc w:val="left"/>
        <w:rPr>
          <w:rFonts w:cs="Arial"/>
          <w:sz w:val="18"/>
          <w:szCs w:val="18"/>
        </w:rPr>
      </w:pPr>
      <w:r w:rsidRPr="00274E22">
        <w:rPr>
          <w:rFonts w:cs="Arial"/>
          <w:sz w:val="18"/>
          <w:szCs w:val="18"/>
        </w:rPr>
        <w:br w:type="page"/>
      </w:r>
    </w:p>
    <w:p w14:paraId="396D6DB6" w14:textId="5235EAEF" w:rsidR="00884ED6" w:rsidRPr="00274E22" w:rsidRDefault="00485590">
      <w:pPr>
        <w:spacing w:after="0"/>
        <w:jc w:val="left"/>
        <w:rPr>
          <w:rFonts w:cs="Arial"/>
          <w:sz w:val="18"/>
          <w:szCs w:val="18"/>
        </w:rPr>
      </w:pPr>
      <w:r w:rsidRPr="00274E22">
        <w:rPr>
          <w:rFonts w:cs="Arial"/>
          <w:sz w:val="18"/>
          <w:szCs w:val="18"/>
        </w:rPr>
        <w:lastRenderedPageBreak/>
        <w:t>LIST OF ACROYNMS</w:t>
      </w:r>
    </w:p>
    <w:tbl>
      <w:tblPr>
        <w:tblW w:w="9760" w:type="dxa"/>
        <w:tblLook w:val="04A0" w:firstRow="1" w:lastRow="0" w:firstColumn="1" w:lastColumn="0" w:noHBand="0" w:noVBand="1"/>
      </w:tblPr>
      <w:tblGrid>
        <w:gridCol w:w="2405"/>
        <w:gridCol w:w="7355"/>
      </w:tblGrid>
      <w:tr w:rsidR="00FD52B6" w:rsidRPr="00274E22" w14:paraId="50EC5244" w14:textId="77777777" w:rsidTr="00713397">
        <w:trPr>
          <w:trHeight w:val="290"/>
        </w:trPr>
        <w:tc>
          <w:tcPr>
            <w:tcW w:w="2405" w:type="dxa"/>
            <w:shd w:val="clear" w:color="auto" w:fill="auto"/>
            <w:noWrap/>
            <w:vAlign w:val="bottom"/>
          </w:tcPr>
          <w:p w14:paraId="35CE38BB" w14:textId="08A33ADF" w:rsidR="00FD52B6" w:rsidRPr="00274E22" w:rsidRDefault="00FD52B6" w:rsidP="001449D2">
            <w:pPr>
              <w:spacing w:after="0" w:line="276" w:lineRule="auto"/>
              <w:rPr>
                <w:rFonts w:cs="Arial"/>
                <w:b/>
                <w:bCs/>
                <w:sz w:val="18"/>
                <w:szCs w:val="18"/>
              </w:rPr>
            </w:pPr>
          </w:p>
        </w:tc>
        <w:tc>
          <w:tcPr>
            <w:tcW w:w="7355" w:type="dxa"/>
            <w:shd w:val="clear" w:color="auto" w:fill="auto"/>
            <w:noWrap/>
            <w:vAlign w:val="bottom"/>
          </w:tcPr>
          <w:p w14:paraId="43633B72" w14:textId="1457D56C" w:rsidR="00FD52B6" w:rsidRPr="00274E22" w:rsidRDefault="00FD52B6" w:rsidP="001449D2">
            <w:pPr>
              <w:spacing w:after="0" w:line="276" w:lineRule="auto"/>
              <w:rPr>
                <w:rFonts w:cs="Arial"/>
                <w:b/>
                <w:bCs/>
                <w:sz w:val="18"/>
                <w:szCs w:val="18"/>
              </w:rPr>
            </w:pPr>
          </w:p>
        </w:tc>
      </w:tr>
      <w:tr w:rsidR="00FD52B6" w:rsidRPr="00274E22" w14:paraId="404EBA6D" w14:textId="77777777" w:rsidTr="00713397">
        <w:trPr>
          <w:trHeight w:val="290"/>
        </w:trPr>
        <w:tc>
          <w:tcPr>
            <w:tcW w:w="2405" w:type="dxa"/>
            <w:shd w:val="clear" w:color="auto" w:fill="auto"/>
            <w:noWrap/>
            <w:vAlign w:val="center"/>
            <w:hideMark/>
          </w:tcPr>
          <w:p w14:paraId="151CC9FB" w14:textId="77777777" w:rsidR="00FD52B6" w:rsidRPr="00274E22" w:rsidRDefault="00FD52B6" w:rsidP="001449D2">
            <w:pPr>
              <w:spacing w:after="0" w:line="276" w:lineRule="auto"/>
              <w:rPr>
                <w:rFonts w:cs="Arial"/>
                <w:sz w:val="18"/>
                <w:szCs w:val="18"/>
              </w:rPr>
            </w:pPr>
            <w:r w:rsidRPr="00274E22">
              <w:rPr>
                <w:rFonts w:cs="Arial"/>
                <w:sz w:val="18"/>
                <w:szCs w:val="18"/>
              </w:rPr>
              <w:t>ADF</w:t>
            </w:r>
          </w:p>
        </w:tc>
        <w:tc>
          <w:tcPr>
            <w:tcW w:w="7355" w:type="dxa"/>
            <w:shd w:val="clear" w:color="auto" w:fill="auto"/>
            <w:noWrap/>
            <w:vAlign w:val="bottom"/>
            <w:hideMark/>
          </w:tcPr>
          <w:p w14:paraId="0C7D5C68" w14:textId="77777777" w:rsidR="00FD52B6" w:rsidRPr="00274E22" w:rsidRDefault="00FD52B6" w:rsidP="001449D2">
            <w:pPr>
              <w:spacing w:after="0" w:line="276" w:lineRule="auto"/>
              <w:rPr>
                <w:rFonts w:cs="Arial"/>
                <w:sz w:val="18"/>
                <w:szCs w:val="18"/>
              </w:rPr>
            </w:pPr>
            <w:r w:rsidRPr="00274E22">
              <w:rPr>
                <w:rFonts w:cs="Arial"/>
                <w:sz w:val="18"/>
                <w:szCs w:val="18"/>
              </w:rPr>
              <w:t>Allied Democratic Forces</w:t>
            </w:r>
          </w:p>
        </w:tc>
      </w:tr>
      <w:tr w:rsidR="00FD52B6" w:rsidRPr="00274E22" w14:paraId="7649F3E1" w14:textId="77777777" w:rsidTr="00713397">
        <w:trPr>
          <w:trHeight w:val="290"/>
        </w:trPr>
        <w:tc>
          <w:tcPr>
            <w:tcW w:w="2405" w:type="dxa"/>
            <w:shd w:val="clear" w:color="auto" w:fill="auto"/>
            <w:noWrap/>
            <w:vAlign w:val="center"/>
            <w:hideMark/>
          </w:tcPr>
          <w:p w14:paraId="2752CDBA" w14:textId="77777777" w:rsidR="00FD52B6" w:rsidRPr="00274E22" w:rsidRDefault="00FD52B6" w:rsidP="001449D2">
            <w:pPr>
              <w:spacing w:after="0" w:line="276" w:lineRule="auto"/>
              <w:rPr>
                <w:rFonts w:cs="Arial"/>
                <w:sz w:val="18"/>
                <w:szCs w:val="18"/>
              </w:rPr>
            </w:pPr>
            <w:r w:rsidRPr="00274E22">
              <w:rPr>
                <w:rFonts w:cs="Arial"/>
                <w:sz w:val="18"/>
                <w:szCs w:val="18"/>
              </w:rPr>
              <w:t>ADR</w:t>
            </w:r>
          </w:p>
        </w:tc>
        <w:tc>
          <w:tcPr>
            <w:tcW w:w="7355" w:type="dxa"/>
            <w:shd w:val="clear" w:color="auto" w:fill="auto"/>
            <w:noWrap/>
            <w:vAlign w:val="bottom"/>
            <w:hideMark/>
          </w:tcPr>
          <w:p w14:paraId="2EAB2227" w14:textId="77777777" w:rsidR="00FD52B6" w:rsidRPr="00274E22" w:rsidRDefault="00FD52B6" w:rsidP="001449D2">
            <w:pPr>
              <w:spacing w:after="0" w:line="276" w:lineRule="auto"/>
              <w:rPr>
                <w:rFonts w:cs="Arial"/>
                <w:sz w:val="18"/>
                <w:szCs w:val="18"/>
              </w:rPr>
            </w:pPr>
            <w:r w:rsidRPr="00274E22">
              <w:rPr>
                <w:rFonts w:cs="Arial"/>
                <w:sz w:val="18"/>
                <w:szCs w:val="18"/>
              </w:rPr>
              <w:t xml:space="preserve">Alternative Dispute Resolution </w:t>
            </w:r>
          </w:p>
        </w:tc>
      </w:tr>
      <w:tr w:rsidR="00FD52B6" w:rsidRPr="00274E22" w14:paraId="56AA2659" w14:textId="77777777" w:rsidTr="00713397">
        <w:trPr>
          <w:trHeight w:val="290"/>
        </w:trPr>
        <w:tc>
          <w:tcPr>
            <w:tcW w:w="2405" w:type="dxa"/>
            <w:shd w:val="clear" w:color="auto" w:fill="auto"/>
            <w:noWrap/>
            <w:vAlign w:val="center"/>
            <w:hideMark/>
          </w:tcPr>
          <w:p w14:paraId="0E1DE40B" w14:textId="77777777" w:rsidR="00FD52B6" w:rsidRPr="00274E22" w:rsidRDefault="00FD52B6" w:rsidP="001449D2">
            <w:pPr>
              <w:spacing w:after="0" w:line="276" w:lineRule="auto"/>
              <w:rPr>
                <w:rFonts w:cs="Arial"/>
                <w:sz w:val="18"/>
                <w:szCs w:val="18"/>
              </w:rPr>
            </w:pPr>
            <w:proofErr w:type="spellStart"/>
            <w:r w:rsidRPr="00274E22">
              <w:rPr>
                <w:rFonts w:cs="Arial"/>
                <w:sz w:val="18"/>
                <w:szCs w:val="18"/>
              </w:rPr>
              <w:t>AfCFTA</w:t>
            </w:r>
            <w:proofErr w:type="spellEnd"/>
          </w:p>
        </w:tc>
        <w:tc>
          <w:tcPr>
            <w:tcW w:w="7355" w:type="dxa"/>
            <w:shd w:val="clear" w:color="auto" w:fill="auto"/>
            <w:noWrap/>
            <w:vAlign w:val="bottom"/>
            <w:hideMark/>
          </w:tcPr>
          <w:p w14:paraId="2BC243A7" w14:textId="77777777" w:rsidR="00FD52B6" w:rsidRPr="00274E22" w:rsidRDefault="00FD52B6" w:rsidP="001449D2">
            <w:pPr>
              <w:spacing w:after="0" w:line="276" w:lineRule="auto"/>
              <w:rPr>
                <w:rFonts w:cs="Arial"/>
                <w:sz w:val="18"/>
                <w:szCs w:val="18"/>
              </w:rPr>
            </w:pPr>
            <w:r w:rsidRPr="00274E22">
              <w:rPr>
                <w:rFonts w:cs="Arial"/>
                <w:sz w:val="18"/>
                <w:szCs w:val="18"/>
              </w:rPr>
              <w:t>African Continental Free Trade Area</w:t>
            </w:r>
          </w:p>
        </w:tc>
      </w:tr>
      <w:tr w:rsidR="00FD52B6" w:rsidRPr="00274E22" w14:paraId="67C022B4" w14:textId="77777777" w:rsidTr="00713397">
        <w:trPr>
          <w:trHeight w:val="290"/>
        </w:trPr>
        <w:tc>
          <w:tcPr>
            <w:tcW w:w="2405" w:type="dxa"/>
            <w:shd w:val="clear" w:color="auto" w:fill="auto"/>
            <w:noWrap/>
            <w:vAlign w:val="center"/>
            <w:hideMark/>
          </w:tcPr>
          <w:p w14:paraId="588E0583" w14:textId="77777777" w:rsidR="00FD52B6" w:rsidRPr="00274E22" w:rsidRDefault="00FD52B6" w:rsidP="001449D2">
            <w:pPr>
              <w:spacing w:after="0" w:line="276" w:lineRule="auto"/>
              <w:rPr>
                <w:rFonts w:cs="Arial"/>
                <w:sz w:val="18"/>
                <w:szCs w:val="18"/>
              </w:rPr>
            </w:pPr>
            <w:r w:rsidRPr="00274E22">
              <w:rPr>
                <w:rFonts w:cs="Arial"/>
                <w:sz w:val="18"/>
                <w:szCs w:val="18"/>
              </w:rPr>
              <w:t>APRM</w:t>
            </w:r>
          </w:p>
        </w:tc>
        <w:tc>
          <w:tcPr>
            <w:tcW w:w="7355" w:type="dxa"/>
            <w:shd w:val="clear" w:color="auto" w:fill="auto"/>
            <w:noWrap/>
            <w:vAlign w:val="bottom"/>
            <w:hideMark/>
          </w:tcPr>
          <w:p w14:paraId="5B7662FB" w14:textId="77777777" w:rsidR="00FD52B6" w:rsidRPr="00274E22" w:rsidRDefault="00FD52B6" w:rsidP="001449D2">
            <w:pPr>
              <w:spacing w:after="0" w:line="276" w:lineRule="auto"/>
              <w:rPr>
                <w:rFonts w:cs="Arial"/>
                <w:sz w:val="18"/>
                <w:szCs w:val="18"/>
              </w:rPr>
            </w:pPr>
            <w:r w:rsidRPr="00274E22">
              <w:rPr>
                <w:rFonts w:cs="Arial"/>
                <w:sz w:val="18"/>
                <w:szCs w:val="18"/>
              </w:rPr>
              <w:t xml:space="preserve">African Peer Review Mechanism </w:t>
            </w:r>
          </w:p>
        </w:tc>
      </w:tr>
      <w:tr w:rsidR="00FD52B6" w:rsidRPr="00274E22" w14:paraId="44863092" w14:textId="77777777" w:rsidTr="00713397">
        <w:trPr>
          <w:trHeight w:val="290"/>
        </w:trPr>
        <w:tc>
          <w:tcPr>
            <w:tcW w:w="2405" w:type="dxa"/>
            <w:shd w:val="clear" w:color="auto" w:fill="auto"/>
            <w:noWrap/>
            <w:vAlign w:val="center"/>
            <w:hideMark/>
          </w:tcPr>
          <w:p w14:paraId="51004654" w14:textId="77777777" w:rsidR="00FD52B6" w:rsidRPr="00274E22" w:rsidRDefault="00FD52B6" w:rsidP="001449D2">
            <w:pPr>
              <w:spacing w:after="0" w:line="276" w:lineRule="auto"/>
              <w:rPr>
                <w:rFonts w:cs="Arial"/>
                <w:sz w:val="18"/>
                <w:szCs w:val="18"/>
              </w:rPr>
            </w:pPr>
            <w:r w:rsidRPr="00274E22">
              <w:rPr>
                <w:rFonts w:cs="Arial"/>
                <w:sz w:val="18"/>
                <w:szCs w:val="18"/>
                <w:lang w:val="en-CA"/>
              </w:rPr>
              <w:t>AU</w:t>
            </w:r>
          </w:p>
        </w:tc>
        <w:tc>
          <w:tcPr>
            <w:tcW w:w="7355" w:type="dxa"/>
            <w:shd w:val="clear" w:color="auto" w:fill="auto"/>
            <w:noWrap/>
            <w:vAlign w:val="bottom"/>
            <w:hideMark/>
          </w:tcPr>
          <w:p w14:paraId="1296F6C9" w14:textId="77777777" w:rsidR="00FD52B6" w:rsidRPr="00274E22" w:rsidRDefault="00FD52B6" w:rsidP="001449D2">
            <w:pPr>
              <w:spacing w:after="0" w:line="276" w:lineRule="auto"/>
              <w:rPr>
                <w:rFonts w:cs="Arial"/>
                <w:sz w:val="18"/>
                <w:szCs w:val="18"/>
              </w:rPr>
            </w:pPr>
            <w:r w:rsidRPr="00274E22">
              <w:rPr>
                <w:rFonts w:cs="Arial"/>
                <w:sz w:val="18"/>
                <w:szCs w:val="18"/>
              </w:rPr>
              <w:t>African Union</w:t>
            </w:r>
          </w:p>
        </w:tc>
      </w:tr>
      <w:tr w:rsidR="00FD52B6" w:rsidRPr="00274E22" w14:paraId="72A8B66E" w14:textId="77777777" w:rsidTr="00713397">
        <w:trPr>
          <w:trHeight w:val="290"/>
        </w:trPr>
        <w:tc>
          <w:tcPr>
            <w:tcW w:w="2405" w:type="dxa"/>
            <w:shd w:val="clear" w:color="auto" w:fill="auto"/>
            <w:noWrap/>
            <w:vAlign w:val="center"/>
            <w:hideMark/>
          </w:tcPr>
          <w:p w14:paraId="6B0229AD" w14:textId="77777777" w:rsidR="00FD52B6" w:rsidRPr="00274E22" w:rsidRDefault="00FD52B6" w:rsidP="001449D2">
            <w:pPr>
              <w:spacing w:after="0" w:line="276" w:lineRule="auto"/>
              <w:rPr>
                <w:rFonts w:cs="Arial"/>
                <w:sz w:val="18"/>
                <w:szCs w:val="18"/>
              </w:rPr>
            </w:pPr>
            <w:r w:rsidRPr="00274E22">
              <w:rPr>
                <w:rFonts w:cs="Arial"/>
                <w:sz w:val="18"/>
                <w:szCs w:val="18"/>
              </w:rPr>
              <w:t>AWP</w:t>
            </w:r>
          </w:p>
        </w:tc>
        <w:tc>
          <w:tcPr>
            <w:tcW w:w="7355" w:type="dxa"/>
            <w:shd w:val="clear" w:color="auto" w:fill="auto"/>
            <w:noWrap/>
            <w:vAlign w:val="bottom"/>
            <w:hideMark/>
          </w:tcPr>
          <w:p w14:paraId="4D05CD7B" w14:textId="77777777" w:rsidR="00FD52B6" w:rsidRPr="00274E22" w:rsidRDefault="00FD52B6" w:rsidP="001449D2">
            <w:pPr>
              <w:spacing w:after="0" w:line="276" w:lineRule="auto"/>
              <w:rPr>
                <w:rFonts w:cs="Arial"/>
                <w:sz w:val="18"/>
                <w:szCs w:val="18"/>
              </w:rPr>
            </w:pPr>
            <w:r w:rsidRPr="00274E22">
              <w:rPr>
                <w:rFonts w:cs="Arial"/>
                <w:sz w:val="18"/>
                <w:szCs w:val="18"/>
              </w:rPr>
              <w:t>Annual Work Plan</w:t>
            </w:r>
          </w:p>
        </w:tc>
      </w:tr>
      <w:tr w:rsidR="00FD52B6" w:rsidRPr="00274E22" w14:paraId="4C0314F3" w14:textId="77777777" w:rsidTr="00713397">
        <w:trPr>
          <w:trHeight w:val="290"/>
        </w:trPr>
        <w:tc>
          <w:tcPr>
            <w:tcW w:w="2405" w:type="dxa"/>
            <w:shd w:val="clear" w:color="auto" w:fill="auto"/>
            <w:noWrap/>
            <w:vAlign w:val="center"/>
            <w:hideMark/>
          </w:tcPr>
          <w:p w14:paraId="4D6B967E" w14:textId="77777777" w:rsidR="00FD52B6" w:rsidRPr="00274E22" w:rsidRDefault="00FD52B6" w:rsidP="001449D2">
            <w:pPr>
              <w:spacing w:after="0" w:line="276" w:lineRule="auto"/>
              <w:rPr>
                <w:rFonts w:cs="Arial"/>
                <w:sz w:val="18"/>
                <w:szCs w:val="18"/>
              </w:rPr>
            </w:pPr>
            <w:r w:rsidRPr="00274E22">
              <w:rPr>
                <w:rFonts w:cs="Arial"/>
                <w:sz w:val="18"/>
                <w:szCs w:val="18"/>
              </w:rPr>
              <w:t>CARITAS</w:t>
            </w:r>
          </w:p>
        </w:tc>
        <w:tc>
          <w:tcPr>
            <w:tcW w:w="7355" w:type="dxa"/>
            <w:shd w:val="clear" w:color="auto" w:fill="auto"/>
            <w:noWrap/>
            <w:vAlign w:val="bottom"/>
            <w:hideMark/>
          </w:tcPr>
          <w:p w14:paraId="3379356B" w14:textId="77777777" w:rsidR="00FD52B6" w:rsidRPr="00274E22" w:rsidRDefault="00FD52B6" w:rsidP="001449D2">
            <w:pPr>
              <w:spacing w:after="0" w:line="276" w:lineRule="auto"/>
              <w:rPr>
                <w:rFonts w:cs="Arial"/>
                <w:sz w:val="18"/>
                <w:szCs w:val="18"/>
              </w:rPr>
            </w:pPr>
            <w:r w:rsidRPr="00274E22">
              <w:rPr>
                <w:rFonts w:cs="Arial"/>
                <w:sz w:val="18"/>
                <w:szCs w:val="18"/>
              </w:rPr>
              <w:t>International Confederation of Catholic Organizations for Charitable and Social Action</w:t>
            </w:r>
          </w:p>
        </w:tc>
      </w:tr>
      <w:tr w:rsidR="00FD52B6" w:rsidRPr="00274E22" w14:paraId="336B6636" w14:textId="77777777" w:rsidTr="00713397">
        <w:trPr>
          <w:trHeight w:val="290"/>
        </w:trPr>
        <w:tc>
          <w:tcPr>
            <w:tcW w:w="2405" w:type="dxa"/>
            <w:shd w:val="clear" w:color="auto" w:fill="auto"/>
            <w:noWrap/>
            <w:vAlign w:val="center"/>
            <w:hideMark/>
          </w:tcPr>
          <w:p w14:paraId="2D478845" w14:textId="77777777" w:rsidR="00FD52B6" w:rsidRPr="00274E22" w:rsidRDefault="00FD52B6" w:rsidP="001449D2">
            <w:pPr>
              <w:spacing w:after="0" w:line="276" w:lineRule="auto"/>
              <w:rPr>
                <w:rFonts w:cs="Arial"/>
                <w:sz w:val="18"/>
                <w:szCs w:val="18"/>
              </w:rPr>
            </w:pPr>
            <w:r w:rsidRPr="00274E22">
              <w:rPr>
                <w:rFonts w:cs="Arial"/>
                <w:sz w:val="18"/>
                <w:szCs w:val="18"/>
              </w:rPr>
              <w:t>CD</w:t>
            </w:r>
          </w:p>
        </w:tc>
        <w:tc>
          <w:tcPr>
            <w:tcW w:w="7355" w:type="dxa"/>
            <w:shd w:val="clear" w:color="auto" w:fill="auto"/>
            <w:noWrap/>
            <w:vAlign w:val="bottom"/>
            <w:hideMark/>
          </w:tcPr>
          <w:p w14:paraId="2C437850" w14:textId="77777777" w:rsidR="00FD52B6" w:rsidRPr="00274E22" w:rsidRDefault="00FD52B6" w:rsidP="001449D2">
            <w:pPr>
              <w:spacing w:after="0" w:line="276" w:lineRule="auto"/>
              <w:rPr>
                <w:rFonts w:cs="Arial"/>
                <w:sz w:val="18"/>
                <w:szCs w:val="18"/>
              </w:rPr>
            </w:pPr>
            <w:r w:rsidRPr="00274E22">
              <w:rPr>
                <w:rFonts w:cs="Arial"/>
                <w:sz w:val="18"/>
                <w:szCs w:val="18"/>
              </w:rPr>
              <w:t>Country Director</w:t>
            </w:r>
          </w:p>
        </w:tc>
      </w:tr>
      <w:tr w:rsidR="00B0178B" w:rsidRPr="00274E22" w14:paraId="32B4EFFC" w14:textId="77777777" w:rsidTr="00713397">
        <w:trPr>
          <w:trHeight w:val="290"/>
        </w:trPr>
        <w:tc>
          <w:tcPr>
            <w:tcW w:w="2405" w:type="dxa"/>
            <w:shd w:val="clear" w:color="auto" w:fill="auto"/>
            <w:noWrap/>
            <w:vAlign w:val="center"/>
            <w:hideMark/>
          </w:tcPr>
          <w:p w14:paraId="09288EA9" w14:textId="77777777" w:rsidR="00B0178B" w:rsidRPr="00274E22" w:rsidRDefault="00B0178B" w:rsidP="00C4596A">
            <w:pPr>
              <w:spacing w:after="0" w:line="276" w:lineRule="auto"/>
              <w:rPr>
                <w:rFonts w:cs="Arial"/>
                <w:sz w:val="18"/>
                <w:szCs w:val="18"/>
              </w:rPr>
            </w:pPr>
            <w:r w:rsidRPr="00274E22">
              <w:rPr>
                <w:rFonts w:cs="Arial"/>
                <w:sz w:val="18"/>
                <w:szCs w:val="18"/>
              </w:rPr>
              <w:t>CPD</w:t>
            </w:r>
          </w:p>
        </w:tc>
        <w:tc>
          <w:tcPr>
            <w:tcW w:w="7355" w:type="dxa"/>
            <w:shd w:val="clear" w:color="auto" w:fill="auto"/>
            <w:noWrap/>
            <w:vAlign w:val="bottom"/>
            <w:hideMark/>
          </w:tcPr>
          <w:p w14:paraId="73F5AB2E" w14:textId="599EBB7E" w:rsidR="00B0178B" w:rsidRPr="00274E22" w:rsidRDefault="00B0178B" w:rsidP="00C4596A">
            <w:pPr>
              <w:spacing w:after="0" w:line="276" w:lineRule="auto"/>
              <w:rPr>
                <w:rFonts w:cs="Arial"/>
                <w:sz w:val="18"/>
                <w:szCs w:val="18"/>
              </w:rPr>
            </w:pPr>
            <w:r w:rsidRPr="00274E22">
              <w:rPr>
                <w:rFonts w:cs="Arial"/>
                <w:sz w:val="18"/>
                <w:szCs w:val="18"/>
              </w:rPr>
              <w:t>Country Programme Document</w:t>
            </w:r>
          </w:p>
        </w:tc>
      </w:tr>
      <w:tr w:rsidR="00B0178B" w:rsidRPr="00274E22" w14:paraId="1EFFFF36" w14:textId="77777777" w:rsidTr="00713397">
        <w:trPr>
          <w:trHeight w:val="290"/>
        </w:trPr>
        <w:tc>
          <w:tcPr>
            <w:tcW w:w="2405" w:type="dxa"/>
            <w:shd w:val="clear" w:color="auto" w:fill="auto"/>
            <w:noWrap/>
            <w:vAlign w:val="center"/>
            <w:hideMark/>
          </w:tcPr>
          <w:p w14:paraId="30E5A538" w14:textId="719E331F" w:rsidR="00B0178B" w:rsidRPr="00274E22" w:rsidRDefault="00B0178B" w:rsidP="00C4596A">
            <w:pPr>
              <w:spacing w:after="0" w:line="276" w:lineRule="auto"/>
              <w:rPr>
                <w:rFonts w:cs="Arial"/>
                <w:sz w:val="18"/>
                <w:szCs w:val="18"/>
              </w:rPr>
            </w:pPr>
            <w:r w:rsidRPr="00274E22">
              <w:rPr>
                <w:rFonts w:cs="Arial"/>
                <w:sz w:val="18"/>
                <w:szCs w:val="18"/>
              </w:rPr>
              <w:t>CSO</w:t>
            </w:r>
          </w:p>
        </w:tc>
        <w:tc>
          <w:tcPr>
            <w:tcW w:w="7355" w:type="dxa"/>
            <w:shd w:val="clear" w:color="auto" w:fill="auto"/>
            <w:noWrap/>
            <w:vAlign w:val="bottom"/>
            <w:hideMark/>
          </w:tcPr>
          <w:p w14:paraId="750013AE" w14:textId="398BB9D3" w:rsidR="00B0178B" w:rsidRPr="00274E22" w:rsidRDefault="00B0178B" w:rsidP="00C4596A">
            <w:pPr>
              <w:spacing w:after="0" w:line="276" w:lineRule="auto"/>
              <w:rPr>
                <w:rFonts w:cs="Arial"/>
                <w:sz w:val="18"/>
                <w:szCs w:val="18"/>
              </w:rPr>
            </w:pPr>
            <w:r w:rsidRPr="00274E22">
              <w:rPr>
                <w:rFonts w:cs="Arial"/>
                <w:sz w:val="18"/>
                <w:szCs w:val="18"/>
              </w:rPr>
              <w:t>Civil Society Organizations</w:t>
            </w:r>
          </w:p>
        </w:tc>
      </w:tr>
      <w:tr w:rsidR="00FD52B6" w:rsidRPr="00274E22" w14:paraId="3400FC52" w14:textId="77777777" w:rsidTr="00713397">
        <w:trPr>
          <w:trHeight w:val="290"/>
        </w:trPr>
        <w:tc>
          <w:tcPr>
            <w:tcW w:w="2405" w:type="dxa"/>
            <w:shd w:val="clear" w:color="auto" w:fill="auto"/>
            <w:noWrap/>
            <w:vAlign w:val="center"/>
            <w:hideMark/>
          </w:tcPr>
          <w:p w14:paraId="285F3447" w14:textId="77777777" w:rsidR="00FD52B6" w:rsidRPr="00274E22" w:rsidRDefault="00FD52B6" w:rsidP="001449D2">
            <w:pPr>
              <w:spacing w:after="0" w:line="276" w:lineRule="auto"/>
              <w:rPr>
                <w:rFonts w:cs="Arial"/>
                <w:sz w:val="18"/>
                <w:szCs w:val="18"/>
              </w:rPr>
            </w:pPr>
            <w:r w:rsidRPr="00274E22">
              <w:rPr>
                <w:rFonts w:cs="Arial"/>
                <w:sz w:val="18"/>
                <w:szCs w:val="18"/>
              </w:rPr>
              <w:t>DCD</w:t>
            </w:r>
          </w:p>
        </w:tc>
        <w:tc>
          <w:tcPr>
            <w:tcW w:w="7355" w:type="dxa"/>
            <w:shd w:val="clear" w:color="auto" w:fill="auto"/>
            <w:noWrap/>
            <w:vAlign w:val="bottom"/>
            <w:hideMark/>
          </w:tcPr>
          <w:p w14:paraId="67654B27" w14:textId="77777777" w:rsidR="00FD52B6" w:rsidRPr="00274E22" w:rsidRDefault="00FD52B6" w:rsidP="001449D2">
            <w:pPr>
              <w:spacing w:after="0" w:line="276" w:lineRule="auto"/>
              <w:rPr>
                <w:rFonts w:cs="Arial"/>
                <w:sz w:val="18"/>
                <w:szCs w:val="18"/>
              </w:rPr>
            </w:pPr>
            <w:r w:rsidRPr="00274E22">
              <w:rPr>
                <w:rFonts w:cs="Arial"/>
                <w:sz w:val="18"/>
                <w:szCs w:val="18"/>
              </w:rPr>
              <w:t xml:space="preserve">Deputy Country Director </w:t>
            </w:r>
          </w:p>
        </w:tc>
      </w:tr>
      <w:tr w:rsidR="00FD52B6" w:rsidRPr="00274E22" w14:paraId="4524CF42" w14:textId="77777777" w:rsidTr="00713397">
        <w:trPr>
          <w:trHeight w:val="290"/>
        </w:trPr>
        <w:tc>
          <w:tcPr>
            <w:tcW w:w="2405" w:type="dxa"/>
            <w:shd w:val="clear" w:color="auto" w:fill="auto"/>
            <w:noWrap/>
            <w:vAlign w:val="center"/>
            <w:hideMark/>
          </w:tcPr>
          <w:p w14:paraId="24DCB7DF" w14:textId="77777777" w:rsidR="00FD52B6" w:rsidRPr="00274E22" w:rsidRDefault="00FD52B6" w:rsidP="001449D2">
            <w:pPr>
              <w:spacing w:after="0" w:line="276" w:lineRule="auto"/>
              <w:rPr>
                <w:rFonts w:cs="Arial"/>
                <w:sz w:val="18"/>
                <w:szCs w:val="18"/>
              </w:rPr>
            </w:pPr>
            <w:r w:rsidRPr="00274E22">
              <w:rPr>
                <w:rFonts w:cs="Arial"/>
                <w:sz w:val="18"/>
                <w:szCs w:val="18"/>
              </w:rPr>
              <w:t>DDEG</w:t>
            </w:r>
          </w:p>
        </w:tc>
        <w:tc>
          <w:tcPr>
            <w:tcW w:w="7355" w:type="dxa"/>
            <w:shd w:val="clear" w:color="auto" w:fill="auto"/>
            <w:noWrap/>
            <w:vAlign w:val="bottom"/>
            <w:hideMark/>
          </w:tcPr>
          <w:p w14:paraId="4286B6EF" w14:textId="77777777" w:rsidR="00FD52B6" w:rsidRPr="00274E22" w:rsidRDefault="00FD52B6" w:rsidP="001449D2">
            <w:pPr>
              <w:spacing w:after="0" w:line="276" w:lineRule="auto"/>
              <w:rPr>
                <w:rFonts w:cs="Arial"/>
                <w:sz w:val="18"/>
                <w:szCs w:val="18"/>
              </w:rPr>
            </w:pPr>
            <w:r w:rsidRPr="00274E22">
              <w:rPr>
                <w:rFonts w:cs="Arial"/>
                <w:sz w:val="18"/>
                <w:szCs w:val="18"/>
              </w:rPr>
              <w:t xml:space="preserve">Discretionary Development Equalization Grant </w:t>
            </w:r>
          </w:p>
        </w:tc>
      </w:tr>
      <w:tr w:rsidR="00FD52B6" w:rsidRPr="00274E22" w14:paraId="6B0388C3" w14:textId="77777777" w:rsidTr="00713397">
        <w:trPr>
          <w:trHeight w:val="290"/>
        </w:trPr>
        <w:tc>
          <w:tcPr>
            <w:tcW w:w="2405" w:type="dxa"/>
            <w:shd w:val="clear" w:color="auto" w:fill="auto"/>
            <w:noWrap/>
            <w:vAlign w:val="center"/>
            <w:hideMark/>
          </w:tcPr>
          <w:p w14:paraId="302FE80D" w14:textId="77777777" w:rsidR="00FD52B6" w:rsidRPr="00274E22" w:rsidRDefault="00FD52B6" w:rsidP="001449D2">
            <w:pPr>
              <w:spacing w:after="0" w:line="276" w:lineRule="auto"/>
              <w:rPr>
                <w:rFonts w:cs="Arial"/>
                <w:sz w:val="18"/>
                <w:szCs w:val="18"/>
              </w:rPr>
            </w:pPr>
            <w:r w:rsidRPr="00274E22">
              <w:rPr>
                <w:rFonts w:cs="Arial"/>
                <w:sz w:val="18"/>
                <w:szCs w:val="18"/>
              </w:rPr>
              <w:t>DDT</w:t>
            </w:r>
          </w:p>
        </w:tc>
        <w:tc>
          <w:tcPr>
            <w:tcW w:w="7355" w:type="dxa"/>
            <w:shd w:val="clear" w:color="auto" w:fill="auto"/>
            <w:noWrap/>
            <w:vAlign w:val="bottom"/>
            <w:hideMark/>
          </w:tcPr>
          <w:p w14:paraId="38E602BB" w14:textId="77777777" w:rsidR="00FD52B6" w:rsidRPr="00274E22" w:rsidRDefault="00FD52B6" w:rsidP="001449D2">
            <w:pPr>
              <w:spacing w:after="0" w:line="276" w:lineRule="auto"/>
              <w:rPr>
                <w:rFonts w:cs="Arial"/>
                <w:sz w:val="18"/>
                <w:szCs w:val="18"/>
              </w:rPr>
            </w:pPr>
            <w:r w:rsidRPr="00274E22">
              <w:rPr>
                <w:rFonts w:cs="Arial"/>
                <w:sz w:val="18"/>
                <w:szCs w:val="18"/>
              </w:rPr>
              <w:t>Dichlorodiphenyltrichloroethane</w:t>
            </w:r>
          </w:p>
        </w:tc>
      </w:tr>
      <w:tr w:rsidR="00B0178B" w:rsidRPr="00274E22" w14:paraId="19AAA8A7" w14:textId="77777777" w:rsidTr="00713397">
        <w:trPr>
          <w:trHeight w:val="290"/>
        </w:trPr>
        <w:tc>
          <w:tcPr>
            <w:tcW w:w="2405" w:type="dxa"/>
            <w:shd w:val="clear" w:color="auto" w:fill="auto"/>
            <w:noWrap/>
            <w:vAlign w:val="center"/>
            <w:hideMark/>
          </w:tcPr>
          <w:p w14:paraId="11CC5439" w14:textId="4064A074" w:rsidR="00B0178B" w:rsidRPr="00274E22" w:rsidRDefault="00B0178B" w:rsidP="00C4596A">
            <w:pPr>
              <w:spacing w:after="0" w:line="276" w:lineRule="auto"/>
              <w:rPr>
                <w:rFonts w:cs="Arial"/>
                <w:sz w:val="18"/>
                <w:szCs w:val="18"/>
              </w:rPr>
            </w:pPr>
            <w:r w:rsidRPr="00274E22">
              <w:rPr>
                <w:rFonts w:cs="Arial"/>
                <w:sz w:val="18"/>
                <w:szCs w:val="18"/>
              </w:rPr>
              <w:t>DIM</w:t>
            </w:r>
          </w:p>
        </w:tc>
        <w:tc>
          <w:tcPr>
            <w:tcW w:w="7355" w:type="dxa"/>
            <w:shd w:val="clear" w:color="auto" w:fill="auto"/>
            <w:noWrap/>
            <w:vAlign w:val="bottom"/>
            <w:hideMark/>
          </w:tcPr>
          <w:p w14:paraId="66C7CA59" w14:textId="6F6C62F2" w:rsidR="00B0178B" w:rsidRPr="00274E22" w:rsidRDefault="00B0178B" w:rsidP="00C4596A">
            <w:pPr>
              <w:spacing w:after="0" w:line="276" w:lineRule="auto"/>
              <w:rPr>
                <w:rFonts w:cs="Arial"/>
                <w:sz w:val="18"/>
                <w:szCs w:val="18"/>
              </w:rPr>
            </w:pPr>
            <w:r w:rsidRPr="00274E22">
              <w:rPr>
                <w:rFonts w:cs="Arial"/>
                <w:sz w:val="18"/>
                <w:szCs w:val="18"/>
              </w:rPr>
              <w:t xml:space="preserve">Direct Implementation Modality </w:t>
            </w:r>
          </w:p>
        </w:tc>
      </w:tr>
      <w:tr w:rsidR="00FD52B6" w:rsidRPr="00274E22" w14:paraId="034BAA2A" w14:textId="77777777" w:rsidTr="00713397">
        <w:trPr>
          <w:trHeight w:val="290"/>
        </w:trPr>
        <w:tc>
          <w:tcPr>
            <w:tcW w:w="2405" w:type="dxa"/>
            <w:shd w:val="clear" w:color="auto" w:fill="auto"/>
            <w:noWrap/>
            <w:vAlign w:val="center"/>
            <w:hideMark/>
          </w:tcPr>
          <w:p w14:paraId="2A8AFFF1" w14:textId="77777777" w:rsidR="00FD52B6" w:rsidRPr="00274E22" w:rsidRDefault="00FD52B6" w:rsidP="001449D2">
            <w:pPr>
              <w:spacing w:after="0" w:line="276" w:lineRule="auto"/>
              <w:rPr>
                <w:rFonts w:cs="Arial"/>
                <w:sz w:val="18"/>
                <w:szCs w:val="18"/>
              </w:rPr>
            </w:pPr>
            <w:r w:rsidRPr="00274E22">
              <w:rPr>
                <w:rFonts w:cs="Arial"/>
                <w:sz w:val="18"/>
                <w:szCs w:val="18"/>
              </w:rPr>
              <w:t>DPC</w:t>
            </w:r>
          </w:p>
        </w:tc>
        <w:tc>
          <w:tcPr>
            <w:tcW w:w="7355" w:type="dxa"/>
            <w:shd w:val="clear" w:color="auto" w:fill="auto"/>
            <w:noWrap/>
            <w:vAlign w:val="bottom"/>
            <w:hideMark/>
          </w:tcPr>
          <w:p w14:paraId="318981F7" w14:textId="77777777" w:rsidR="00FD52B6" w:rsidRPr="00274E22" w:rsidRDefault="00FD52B6" w:rsidP="001449D2">
            <w:pPr>
              <w:spacing w:after="0" w:line="276" w:lineRule="auto"/>
              <w:rPr>
                <w:rFonts w:cs="Arial"/>
                <w:sz w:val="18"/>
                <w:szCs w:val="18"/>
              </w:rPr>
            </w:pPr>
            <w:r w:rsidRPr="00274E22">
              <w:rPr>
                <w:rFonts w:cs="Arial"/>
                <w:sz w:val="18"/>
                <w:szCs w:val="18"/>
              </w:rPr>
              <w:t xml:space="preserve">Direct Project Costs </w:t>
            </w:r>
          </w:p>
        </w:tc>
      </w:tr>
      <w:tr w:rsidR="00FD52B6" w:rsidRPr="00274E22" w14:paraId="5C776B0A" w14:textId="77777777" w:rsidTr="00713397">
        <w:trPr>
          <w:trHeight w:val="290"/>
        </w:trPr>
        <w:tc>
          <w:tcPr>
            <w:tcW w:w="2405" w:type="dxa"/>
            <w:shd w:val="clear" w:color="auto" w:fill="auto"/>
            <w:noWrap/>
            <w:vAlign w:val="center"/>
            <w:hideMark/>
          </w:tcPr>
          <w:p w14:paraId="08CBC109" w14:textId="77777777" w:rsidR="00FD52B6" w:rsidRPr="00274E22" w:rsidRDefault="00FD52B6" w:rsidP="001449D2">
            <w:pPr>
              <w:spacing w:after="0" w:line="276" w:lineRule="auto"/>
              <w:rPr>
                <w:rFonts w:cs="Arial"/>
                <w:sz w:val="18"/>
                <w:szCs w:val="18"/>
              </w:rPr>
            </w:pPr>
            <w:r w:rsidRPr="00274E22">
              <w:rPr>
                <w:rFonts w:cs="Arial"/>
                <w:sz w:val="18"/>
                <w:szCs w:val="18"/>
              </w:rPr>
              <w:t>DRC</w:t>
            </w:r>
          </w:p>
        </w:tc>
        <w:tc>
          <w:tcPr>
            <w:tcW w:w="7355" w:type="dxa"/>
            <w:shd w:val="clear" w:color="auto" w:fill="auto"/>
            <w:noWrap/>
            <w:vAlign w:val="bottom"/>
            <w:hideMark/>
          </w:tcPr>
          <w:p w14:paraId="0BB93D75" w14:textId="77777777" w:rsidR="00FD52B6" w:rsidRPr="00274E22" w:rsidRDefault="00FD52B6" w:rsidP="001449D2">
            <w:pPr>
              <w:spacing w:after="0" w:line="276" w:lineRule="auto"/>
              <w:rPr>
                <w:rFonts w:cs="Arial"/>
                <w:sz w:val="18"/>
                <w:szCs w:val="18"/>
              </w:rPr>
            </w:pPr>
            <w:r w:rsidRPr="00274E22">
              <w:rPr>
                <w:rFonts w:cs="Arial"/>
                <w:sz w:val="18"/>
                <w:szCs w:val="18"/>
              </w:rPr>
              <w:t>Democratic Republic of Congo</w:t>
            </w:r>
          </w:p>
        </w:tc>
      </w:tr>
      <w:tr w:rsidR="00FD52B6" w:rsidRPr="00274E22" w14:paraId="25037EF6" w14:textId="77777777" w:rsidTr="00713397">
        <w:trPr>
          <w:trHeight w:val="290"/>
        </w:trPr>
        <w:tc>
          <w:tcPr>
            <w:tcW w:w="2405" w:type="dxa"/>
            <w:shd w:val="clear" w:color="auto" w:fill="auto"/>
            <w:noWrap/>
            <w:vAlign w:val="center"/>
            <w:hideMark/>
          </w:tcPr>
          <w:p w14:paraId="6C523C65" w14:textId="77777777" w:rsidR="00FD52B6" w:rsidRPr="00274E22" w:rsidRDefault="00FD52B6" w:rsidP="001449D2">
            <w:pPr>
              <w:spacing w:after="0" w:line="276" w:lineRule="auto"/>
              <w:rPr>
                <w:rFonts w:cs="Arial"/>
                <w:sz w:val="18"/>
                <w:szCs w:val="18"/>
              </w:rPr>
            </w:pPr>
            <w:r w:rsidRPr="00274E22">
              <w:rPr>
                <w:rFonts w:cs="Arial"/>
                <w:sz w:val="18"/>
                <w:szCs w:val="18"/>
              </w:rPr>
              <w:t>DRR</w:t>
            </w:r>
          </w:p>
        </w:tc>
        <w:tc>
          <w:tcPr>
            <w:tcW w:w="7355" w:type="dxa"/>
            <w:shd w:val="clear" w:color="auto" w:fill="auto"/>
            <w:noWrap/>
            <w:vAlign w:val="bottom"/>
            <w:hideMark/>
          </w:tcPr>
          <w:p w14:paraId="29E3D8DE" w14:textId="77777777" w:rsidR="00FD52B6" w:rsidRPr="00274E22" w:rsidRDefault="00FD52B6" w:rsidP="001449D2">
            <w:pPr>
              <w:spacing w:after="0" w:line="276" w:lineRule="auto"/>
              <w:rPr>
                <w:rFonts w:cs="Arial"/>
                <w:sz w:val="18"/>
                <w:szCs w:val="18"/>
              </w:rPr>
            </w:pPr>
            <w:r w:rsidRPr="00274E22">
              <w:rPr>
                <w:rFonts w:cs="Arial"/>
                <w:sz w:val="18"/>
                <w:szCs w:val="18"/>
              </w:rPr>
              <w:t>Deputy Resident Representative</w:t>
            </w:r>
          </w:p>
        </w:tc>
      </w:tr>
      <w:tr w:rsidR="00FD52B6" w:rsidRPr="00274E22" w14:paraId="363D7460" w14:textId="77777777" w:rsidTr="00713397">
        <w:trPr>
          <w:trHeight w:val="290"/>
        </w:trPr>
        <w:tc>
          <w:tcPr>
            <w:tcW w:w="2405" w:type="dxa"/>
            <w:shd w:val="clear" w:color="auto" w:fill="auto"/>
            <w:noWrap/>
            <w:vAlign w:val="center"/>
            <w:hideMark/>
          </w:tcPr>
          <w:p w14:paraId="122A73B2" w14:textId="77777777" w:rsidR="00FD52B6" w:rsidRPr="00274E22" w:rsidRDefault="00FD52B6" w:rsidP="001449D2">
            <w:pPr>
              <w:spacing w:after="0" w:line="276" w:lineRule="auto"/>
              <w:rPr>
                <w:rFonts w:cs="Arial"/>
                <w:sz w:val="18"/>
                <w:szCs w:val="18"/>
              </w:rPr>
            </w:pPr>
            <w:r w:rsidRPr="00274E22">
              <w:rPr>
                <w:rFonts w:cs="Arial"/>
                <w:sz w:val="18"/>
                <w:szCs w:val="18"/>
              </w:rPr>
              <w:t>EC</w:t>
            </w:r>
          </w:p>
        </w:tc>
        <w:tc>
          <w:tcPr>
            <w:tcW w:w="7355" w:type="dxa"/>
            <w:shd w:val="clear" w:color="auto" w:fill="auto"/>
            <w:noWrap/>
            <w:vAlign w:val="bottom"/>
            <w:hideMark/>
          </w:tcPr>
          <w:p w14:paraId="01A51C5B" w14:textId="77777777" w:rsidR="00FD52B6" w:rsidRPr="00274E22" w:rsidRDefault="00FD52B6" w:rsidP="001449D2">
            <w:pPr>
              <w:spacing w:after="0" w:line="276" w:lineRule="auto"/>
              <w:rPr>
                <w:rFonts w:cs="Arial"/>
                <w:sz w:val="18"/>
                <w:szCs w:val="18"/>
              </w:rPr>
            </w:pPr>
            <w:r w:rsidRPr="00274E22">
              <w:rPr>
                <w:rFonts w:cs="Arial"/>
                <w:sz w:val="18"/>
                <w:szCs w:val="18"/>
              </w:rPr>
              <w:t>Electoral Commission</w:t>
            </w:r>
          </w:p>
        </w:tc>
      </w:tr>
      <w:tr w:rsidR="00FD52B6" w:rsidRPr="00274E22" w14:paraId="7872ABFB" w14:textId="77777777" w:rsidTr="00713397">
        <w:trPr>
          <w:trHeight w:val="290"/>
        </w:trPr>
        <w:tc>
          <w:tcPr>
            <w:tcW w:w="2405" w:type="dxa"/>
            <w:shd w:val="clear" w:color="auto" w:fill="auto"/>
            <w:noWrap/>
            <w:vAlign w:val="center"/>
            <w:hideMark/>
          </w:tcPr>
          <w:p w14:paraId="190A2806" w14:textId="77777777" w:rsidR="00FD52B6" w:rsidRPr="00274E22" w:rsidRDefault="00FD52B6" w:rsidP="001449D2">
            <w:pPr>
              <w:spacing w:after="0" w:line="276" w:lineRule="auto"/>
              <w:rPr>
                <w:rFonts w:cs="Arial"/>
                <w:sz w:val="18"/>
                <w:szCs w:val="18"/>
              </w:rPr>
            </w:pPr>
            <w:r w:rsidRPr="00274E22">
              <w:rPr>
                <w:rFonts w:cs="Arial"/>
                <w:sz w:val="18"/>
                <w:szCs w:val="18"/>
              </w:rPr>
              <w:t>ESIA</w:t>
            </w:r>
          </w:p>
        </w:tc>
        <w:tc>
          <w:tcPr>
            <w:tcW w:w="7355" w:type="dxa"/>
            <w:shd w:val="clear" w:color="auto" w:fill="auto"/>
            <w:noWrap/>
            <w:vAlign w:val="bottom"/>
            <w:hideMark/>
          </w:tcPr>
          <w:p w14:paraId="35AE3D4E" w14:textId="77777777" w:rsidR="00FD52B6" w:rsidRPr="00274E22" w:rsidRDefault="00FD52B6" w:rsidP="001449D2">
            <w:pPr>
              <w:spacing w:after="0" w:line="276" w:lineRule="auto"/>
              <w:rPr>
                <w:rFonts w:cs="Arial"/>
                <w:sz w:val="18"/>
                <w:szCs w:val="18"/>
              </w:rPr>
            </w:pPr>
            <w:r w:rsidRPr="00274E22">
              <w:rPr>
                <w:rFonts w:cs="Arial"/>
                <w:sz w:val="18"/>
                <w:szCs w:val="18"/>
              </w:rPr>
              <w:t>Environmental and Social Impact Assessment</w:t>
            </w:r>
          </w:p>
        </w:tc>
      </w:tr>
      <w:tr w:rsidR="00FD52B6" w:rsidRPr="00274E22" w14:paraId="59E48FC1" w14:textId="77777777" w:rsidTr="00713397">
        <w:trPr>
          <w:trHeight w:val="290"/>
        </w:trPr>
        <w:tc>
          <w:tcPr>
            <w:tcW w:w="2405" w:type="dxa"/>
            <w:shd w:val="clear" w:color="auto" w:fill="auto"/>
            <w:noWrap/>
            <w:vAlign w:val="center"/>
            <w:hideMark/>
          </w:tcPr>
          <w:p w14:paraId="623CA36F" w14:textId="77777777" w:rsidR="00FD52B6" w:rsidRPr="00274E22" w:rsidRDefault="00FD52B6" w:rsidP="001449D2">
            <w:pPr>
              <w:spacing w:after="0" w:line="276" w:lineRule="auto"/>
              <w:rPr>
                <w:rFonts w:cs="Arial"/>
                <w:sz w:val="18"/>
                <w:szCs w:val="18"/>
              </w:rPr>
            </w:pPr>
            <w:r w:rsidRPr="00274E22">
              <w:rPr>
                <w:rFonts w:cs="Arial"/>
                <w:sz w:val="18"/>
                <w:szCs w:val="18"/>
              </w:rPr>
              <w:t>ESMF</w:t>
            </w:r>
          </w:p>
        </w:tc>
        <w:tc>
          <w:tcPr>
            <w:tcW w:w="7355" w:type="dxa"/>
            <w:shd w:val="clear" w:color="auto" w:fill="auto"/>
            <w:noWrap/>
            <w:vAlign w:val="bottom"/>
            <w:hideMark/>
          </w:tcPr>
          <w:p w14:paraId="4B56BEDA" w14:textId="77777777" w:rsidR="00FD52B6" w:rsidRPr="00274E22" w:rsidRDefault="00FD52B6" w:rsidP="001449D2">
            <w:pPr>
              <w:spacing w:after="0" w:line="276" w:lineRule="auto"/>
              <w:rPr>
                <w:rFonts w:cs="Arial"/>
                <w:sz w:val="18"/>
                <w:szCs w:val="18"/>
              </w:rPr>
            </w:pPr>
            <w:r w:rsidRPr="00274E22">
              <w:rPr>
                <w:rFonts w:cs="Arial"/>
                <w:sz w:val="18"/>
                <w:szCs w:val="18"/>
              </w:rPr>
              <w:t>Environmental and Social Management Framework</w:t>
            </w:r>
          </w:p>
        </w:tc>
      </w:tr>
      <w:tr w:rsidR="00FD52B6" w:rsidRPr="00274E22" w14:paraId="7875B78C" w14:textId="77777777" w:rsidTr="00713397">
        <w:trPr>
          <w:trHeight w:val="290"/>
        </w:trPr>
        <w:tc>
          <w:tcPr>
            <w:tcW w:w="2405" w:type="dxa"/>
            <w:shd w:val="clear" w:color="auto" w:fill="auto"/>
            <w:noWrap/>
            <w:vAlign w:val="center"/>
            <w:hideMark/>
          </w:tcPr>
          <w:p w14:paraId="306BC1CC" w14:textId="77777777" w:rsidR="00FD52B6" w:rsidRPr="00274E22" w:rsidRDefault="00FD52B6" w:rsidP="001449D2">
            <w:pPr>
              <w:spacing w:after="0" w:line="276" w:lineRule="auto"/>
              <w:rPr>
                <w:rFonts w:cs="Arial"/>
                <w:sz w:val="18"/>
                <w:szCs w:val="18"/>
              </w:rPr>
            </w:pPr>
            <w:r w:rsidRPr="00274E22">
              <w:rPr>
                <w:rFonts w:cs="Arial"/>
                <w:sz w:val="18"/>
                <w:szCs w:val="18"/>
              </w:rPr>
              <w:t>ESMP</w:t>
            </w:r>
          </w:p>
        </w:tc>
        <w:tc>
          <w:tcPr>
            <w:tcW w:w="7355" w:type="dxa"/>
            <w:shd w:val="clear" w:color="auto" w:fill="auto"/>
            <w:noWrap/>
            <w:vAlign w:val="bottom"/>
            <w:hideMark/>
          </w:tcPr>
          <w:p w14:paraId="30F66B0E" w14:textId="77777777" w:rsidR="00FD52B6" w:rsidRPr="00274E22" w:rsidRDefault="00FD52B6" w:rsidP="001449D2">
            <w:pPr>
              <w:spacing w:after="0" w:line="276" w:lineRule="auto"/>
              <w:rPr>
                <w:rFonts w:cs="Arial"/>
                <w:sz w:val="18"/>
                <w:szCs w:val="18"/>
              </w:rPr>
            </w:pPr>
            <w:r w:rsidRPr="00274E22">
              <w:rPr>
                <w:rFonts w:cs="Arial"/>
                <w:sz w:val="18"/>
                <w:szCs w:val="18"/>
              </w:rPr>
              <w:t xml:space="preserve">Environmental and Social Management Plan </w:t>
            </w:r>
          </w:p>
        </w:tc>
      </w:tr>
      <w:tr w:rsidR="00FD52B6" w:rsidRPr="00274E22" w14:paraId="55E9F598" w14:textId="77777777" w:rsidTr="00713397">
        <w:trPr>
          <w:trHeight w:val="290"/>
        </w:trPr>
        <w:tc>
          <w:tcPr>
            <w:tcW w:w="2405" w:type="dxa"/>
            <w:shd w:val="clear" w:color="auto" w:fill="auto"/>
            <w:noWrap/>
            <w:vAlign w:val="center"/>
            <w:hideMark/>
          </w:tcPr>
          <w:p w14:paraId="570F704B" w14:textId="77777777" w:rsidR="00FD52B6" w:rsidRPr="00274E22" w:rsidRDefault="00FD52B6" w:rsidP="00842C20">
            <w:pPr>
              <w:spacing w:after="0" w:line="276" w:lineRule="auto"/>
              <w:rPr>
                <w:rFonts w:cs="Arial"/>
                <w:sz w:val="18"/>
                <w:szCs w:val="18"/>
              </w:rPr>
            </w:pPr>
            <w:r w:rsidRPr="00274E22">
              <w:rPr>
                <w:rFonts w:cs="Arial"/>
                <w:sz w:val="18"/>
                <w:szCs w:val="18"/>
              </w:rPr>
              <w:t>FBO</w:t>
            </w:r>
          </w:p>
        </w:tc>
        <w:tc>
          <w:tcPr>
            <w:tcW w:w="7355" w:type="dxa"/>
            <w:shd w:val="clear" w:color="auto" w:fill="auto"/>
            <w:noWrap/>
            <w:vAlign w:val="bottom"/>
            <w:hideMark/>
          </w:tcPr>
          <w:p w14:paraId="0653BF99" w14:textId="77777777" w:rsidR="00FD52B6" w:rsidRPr="00274E22" w:rsidRDefault="00FD52B6" w:rsidP="00842C20">
            <w:pPr>
              <w:spacing w:after="0" w:line="276" w:lineRule="auto"/>
              <w:rPr>
                <w:rFonts w:cs="Arial"/>
                <w:sz w:val="18"/>
                <w:szCs w:val="18"/>
              </w:rPr>
            </w:pPr>
            <w:r w:rsidRPr="00274E22">
              <w:rPr>
                <w:rFonts w:cs="Arial"/>
                <w:sz w:val="18"/>
                <w:szCs w:val="18"/>
              </w:rPr>
              <w:t>Faith-Based Organisation</w:t>
            </w:r>
          </w:p>
        </w:tc>
      </w:tr>
      <w:tr w:rsidR="00FD52B6" w:rsidRPr="00274E22" w14:paraId="5E2149BA" w14:textId="77777777" w:rsidTr="00713397">
        <w:trPr>
          <w:trHeight w:val="166"/>
        </w:trPr>
        <w:tc>
          <w:tcPr>
            <w:tcW w:w="2405" w:type="dxa"/>
            <w:shd w:val="clear" w:color="auto" w:fill="auto"/>
            <w:noWrap/>
            <w:hideMark/>
          </w:tcPr>
          <w:p w14:paraId="0B7FBE16" w14:textId="77777777" w:rsidR="00FD52B6" w:rsidRPr="00274E22" w:rsidRDefault="00FD52B6" w:rsidP="00842C20">
            <w:pPr>
              <w:spacing w:after="0" w:line="276" w:lineRule="auto"/>
              <w:rPr>
                <w:rFonts w:cs="Arial"/>
                <w:sz w:val="18"/>
                <w:szCs w:val="18"/>
              </w:rPr>
            </w:pPr>
            <w:r w:rsidRPr="00274E22">
              <w:rPr>
                <w:rFonts w:cs="Arial"/>
                <w:sz w:val="18"/>
                <w:szCs w:val="18"/>
              </w:rPr>
              <w:t>FPIC</w:t>
            </w:r>
          </w:p>
        </w:tc>
        <w:tc>
          <w:tcPr>
            <w:tcW w:w="7355" w:type="dxa"/>
            <w:shd w:val="clear" w:color="auto" w:fill="auto"/>
            <w:noWrap/>
            <w:hideMark/>
          </w:tcPr>
          <w:p w14:paraId="3EABFAC1" w14:textId="2C1CD1D4" w:rsidR="00FD52B6" w:rsidRPr="00274E22" w:rsidRDefault="00FD52B6" w:rsidP="00B0178B">
            <w:pPr>
              <w:spacing w:line="276" w:lineRule="auto"/>
              <w:rPr>
                <w:rFonts w:cs="Arial"/>
                <w:sz w:val="18"/>
                <w:szCs w:val="18"/>
                <w:shd w:val="clear" w:color="auto" w:fill="FFFFFF"/>
              </w:rPr>
            </w:pPr>
            <w:r w:rsidRPr="00274E22">
              <w:rPr>
                <w:rFonts w:cs="Arial"/>
                <w:sz w:val="18"/>
                <w:szCs w:val="18"/>
              </w:rPr>
              <w:fldChar w:fldCharType="begin"/>
            </w:r>
            <w:r w:rsidRPr="00274E22">
              <w:rPr>
                <w:rFonts w:cs="Arial"/>
                <w:sz w:val="18"/>
                <w:szCs w:val="18"/>
              </w:rPr>
              <w:instrText xml:space="preserve"> HYPERLINK "https://www.iser-uganda.org/images/downloads/FPIC_and_its_applicability.pdf" </w:instrText>
            </w:r>
            <w:r w:rsidRPr="00274E22">
              <w:rPr>
                <w:rFonts w:cs="Arial"/>
                <w:sz w:val="18"/>
                <w:szCs w:val="18"/>
              </w:rPr>
              <w:fldChar w:fldCharType="separate"/>
            </w:r>
            <w:r w:rsidRPr="00274E22">
              <w:rPr>
                <w:rFonts w:cs="Arial"/>
                <w:sz w:val="18"/>
                <w:szCs w:val="18"/>
                <w:shd w:val="clear" w:color="auto" w:fill="FFFFFF"/>
                <w:lang w:val="en-US"/>
              </w:rPr>
              <w:t>F</w:t>
            </w:r>
            <w:proofErr w:type="spellStart"/>
            <w:r w:rsidRPr="00274E22">
              <w:rPr>
                <w:rFonts w:cs="Arial"/>
                <w:sz w:val="18"/>
                <w:szCs w:val="18"/>
                <w:shd w:val="clear" w:color="auto" w:fill="FFFFFF"/>
              </w:rPr>
              <w:t>ree</w:t>
            </w:r>
            <w:proofErr w:type="spellEnd"/>
            <w:r w:rsidRPr="00274E22">
              <w:rPr>
                <w:rFonts w:cs="Arial"/>
                <w:sz w:val="18"/>
                <w:szCs w:val="18"/>
                <w:shd w:val="clear" w:color="auto" w:fill="FFFFFF"/>
              </w:rPr>
              <w:t xml:space="preserve">, </w:t>
            </w:r>
            <w:r w:rsidRPr="00274E22">
              <w:rPr>
                <w:rFonts w:cs="Arial"/>
                <w:sz w:val="18"/>
                <w:szCs w:val="18"/>
                <w:shd w:val="clear" w:color="auto" w:fill="FFFFFF"/>
                <w:lang w:val="en-US"/>
              </w:rPr>
              <w:t>P</w:t>
            </w:r>
            <w:proofErr w:type="spellStart"/>
            <w:r w:rsidRPr="00274E22">
              <w:rPr>
                <w:rFonts w:cs="Arial"/>
                <w:sz w:val="18"/>
                <w:szCs w:val="18"/>
                <w:shd w:val="clear" w:color="auto" w:fill="FFFFFF"/>
              </w:rPr>
              <w:t>rior</w:t>
            </w:r>
            <w:proofErr w:type="spellEnd"/>
            <w:r w:rsidRPr="00274E22">
              <w:rPr>
                <w:rFonts w:cs="Arial"/>
                <w:sz w:val="18"/>
                <w:szCs w:val="18"/>
                <w:shd w:val="clear" w:color="auto" w:fill="FFFFFF"/>
              </w:rPr>
              <w:t xml:space="preserve"> and </w:t>
            </w:r>
            <w:r w:rsidRPr="00274E22">
              <w:rPr>
                <w:rFonts w:cs="Arial"/>
                <w:sz w:val="18"/>
                <w:szCs w:val="18"/>
                <w:shd w:val="clear" w:color="auto" w:fill="FFFFFF"/>
                <w:lang w:val="en-US"/>
              </w:rPr>
              <w:t>I</w:t>
            </w:r>
            <w:proofErr w:type="spellStart"/>
            <w:r w:rsidRPr="00274E22">
              <w:rPr>
                <w:rFonts w:cs="Arial"/>
                <w:sz w:val="18"/>
                <w:szCs w:val="18"/>
                <w:shd w:val="clear" w:color="auto" w:fill="FFFFFF"/>
              </w:rPr>
              <w:t>nformed</w:t>
            </w:r>
            <w:proofErr w:type="spellEnd"/>
            <w:r w:rsidRPr="00274E22">
              <w:rPr>
                <w:rFonts w:cs="Arial"/>
                <w:sz w:val="18"/>
                <w:szCs w:val="18"/>
                <w:shd w:val="clear" w:color="auto" w:fill="FFFFFF"/>
              </w:rPr>
              <w:t xml:space="preserve"> consent </w:t>
            </w:r>
          </w:p>
          <w:p w14:paraId="66BF90C2" w14:textId="77777777" w:rsidR="00FD52B6" w:rsidRPr="00274E22" w:rsidRDefault="00FD52B6" w:rsidP="00842C20">
            <w:pPr>
              <w:spacing w:after="0" w:line="276" w:lineRule="auto"/>
              <w:rPr>
                <w:rFonts w:cs="Arial"/>
                <w:sz w:val="18"/>
                <w:szCs w:val="18"/>
              </w:rPr>
            </w:pPr>
            <w:r w:rsidRPr="00274E22">
              <w:rPr>
                <w:rFonts w:cs="Arial"/>
                <w:sz w:val="18"/>
                <w:szCs w:val="18"/>
              </w:rPr>
              <w:fldChar w:fldCharType="end"/>
            </w:r>
          </w:p>
        </w:tc>
      </w:tr>
      <w:tr w:rsidR="00FD52B6" w:rsidRPr="00274E22" w14:paraId="7511C579" w14:textId="77777777" w:rsidTr="00713397">
        <w:trPr>
          <w:trHeight w:val="290"/>
        </w:trPr>
        <w:tc>
          <w:tcPr>
            <w:tcW w:w="2405" w:type="dxa"/>
            <w:shd w:val="clear" w:color="auto" w:fill="auto"/>
            <w:noWrap/>
            <w:vAlign w:val="center"/>
            <w:hideMark/>
          </w:tcPr>
          <w:p w14:paraId="3E1649F3" w14:textId="77777777" w:rsidR="00FD52B6" w:rsidRPr="00274E22" w:rsidRDefault="00FD52B6" w:rsidP="00842C20">
            <w:pPr>
              <w:spacing w:after="0" w:line="276" w:lineRule="auto"/>
              <w:rPr>
                <w:rFonts w:cs="Arial"/>
                <w:sz w:val="18"/>
                <w:szCs w:val="18"/>
              </w:rPr>
            </w:pPr>
            <w:r w:rsidRPr="00274E22">
              <w:rPr>
                <w:rFonts w:cs="Arial"/>
                <w:sz w:val="18"/>
                <w:szCs w:val="18"/>
              </w:rPr>
              <w:t>GDP</w:t>
            </w:r>
          </w:p>
        </w:tc>
        <w:tc>
          <w:tcPr>
            <w:tcW w:w="7355" w:type="dxa"/>
            <w:shd w:val="clear" w:color="auto" w:fill="auto"/>
            <w:noWrap/>
            <w:vAlign w:val="bottom"/>
            <w:hideMark/>
          </w:tcPr>
          <w:p w14:paraId="781FBFE6" w14:textId="77777777" w:rsidR="00FD52B6" w:rsidRPr="00274E22" w:rsidRDefault="00FD52B6" w:rsidP="00842C20">
            <w:pPr>
              <w:spacing w:after="0" w:line="276" w:lineRule="auto"/>
              <w:rPr>
                <w:rFonts w:cs="Arial"/>
                <w:sz w:val="18"/>
                <w:szCs w:val="18"/>
              </w:rPr>
            </w:pPr>
            <w:r w:rsidRPr="00274E22">
              <w:rPr>
                <w:rFonts w:cs="Arial"/>
                <w:sz w:val="18"/>
                <w:szCs w:val="18"/>
              </w:rPr>
              <w:t>Gross Domestic Product</w:t>
            </w:r>
          </w:p>
        </w:tc>
      </w:tr>
      <w:tr w:rsidR="00FD52B6" w:rsidRPr="00274E22" w14:paraId="3DF46191" w14:textId="77777777" w:rsidTr="00713397">
        <w:trPr>
          <w:trHeight w:val="290"/>
        </w:trPr>
        <w:tc>
          <w:tcPr>
            <w:tcW w:w="2405" w:type="dxa"/>
            <w:shd w:val="clear" w:color="auto" w:fill="auto"/>
            <w:noWrap/>
            <w:vAlign w:val="center"/>
            <w:hideMark/>
          </w:tcPr>
          <w:p w14:paraId="45D1BAF4" w14:textId="77777777" w:rsidR="00FD52B6" w:rsidRPr="00274E22" w:rsidRDefault="00FD52B6" w:rsidP="001449D2">
            <w:pPr>
              <w:spacing w:after="0" w:line="276" w:lineRule="auto"/>
              <w:rPr>
                <w:rFonts w:cs="Arial"/>
                <w:sz w:val="18"/>
                <w:szCs w:val="18"/>
              </w:rPr>
            </w:pPr>
            <w:r w:rsidRPr="00274E22">
              <w:rPr>
                <w:rFonts w:cs="Arial"/>
                <w:noProof/>
                <w:webHidden/>
                <w:sz w:val="18"/>
                <w:szCs w:val="18"/>
              </w:rPr>
              <w:t>GEF</w:t>
            </w:r>
          </w:p>
        </w:tc>
        <w:tc>
          <w:tcPr>
            <w:tcW w:w="7355" w:type="dxa"/>
            <w:shd w:val="clear" w:color="auto" w:fill="auto"/>
            <w:noWrap/>
            <w:vAlign w:val="bottom"/>
            <w:hideMark/>
          </w:tcPr>
          <w:p w14:paraId="19FDF032" w14:textId="77777777" w:rsidR="00FD52B6" w:rsidRPr="00274E22" w:rsidRDefault="00FD52B6" w:rsidP="001449D2">
            <w:pPr>
              <w:spacing w:after="0" w:line="276" w:lineRule="auto"/>
              <w:rPr>
                <w:rFonts w:cs="Arial"/>
                <w:sz w:val="18"/>
                <w:szCs w:val="18"/>
              </w:rPr>
            </w:pPr>
            <w:r w:rsidRPr="00274E22">
              <w:rPr>
                <w:rFonts w:cs="Arial"/>
                <w:sz w:val="18"/>
                <w:szCs w:val="18"/>
              </w:rPr>
              <w:t>Global Environment Facility</w:t>
            </w:r>
          </w:p>
        </w:tc>
      </w:tr>
      <w:tr w:rsidR="00FD52B6" w:rsidRPr="00274E22" w14:paraId="1F1AF39A" w14:textId="77777777" w:rsidTr="00713397">
        <w:trPr>
          <w:trHeight w:val="290"/>
        </w:trPr>
        <w:tc>
          <w:tcPr>
            <w:tcW w:w="2405" w:type="dxa"/>
            <w:shd w:val="clear" w:color="auto" w:fill="auto"/>
            <w:noWrap/>
            <w:vAlign w:val="center"/>
            <w:hideMark/>
          </w:tcPr>
          <w:p w14:paraId="634FC261" w14:textId="77777777" w:rsidR="00FD52B6" w:rsidRPr="00274E22" w:rsidRDefault="00FD52B6" w:rsidP="001449D2">
            <w:pPr>
              <w:spacing w:after="0" w:line="276" w:lineRule="auto"/>
              <w:rPr>
                <w:rFonts w:cs="Arial"/>
                <w:sz w:val="18"/>
                <w:szCs w:val="18"/>
              </w:rPr>
            </w:pPr>
            <w:r w:rsidRPr="00274E22">
              <w:rPr>
                <w:rFonts w:cs="Arial"/>
                <w:sz w:val="18"/>
                <w:szCs w:val="18"/>
              </w:rPr>
              <w:t>GMS</w:t>
            </w:r>
          </w:p>
        </w:tc>
        <w:tc>
          <w:tcPr>
            <w:tcW w:w="7355" w:type="dxa"/>
            <w:shd w:val="clear" w:color="auto" w:fill="auto"/>
            <w:noWrap/>
            <w:vAlign w:val="bottom"/>
            <w:hideMark/>
          </w:tcPr>
          <w:p w14:paraId="05E0E0C1" w14:textId="77777777" w:rsidR="00FD52B6" w:rsidRPr="00274E22" w:rsidRDefault="00FD52B6" w:rsidP="001449D2">
            <w:pPr>
              <w:spacing w:after="0" w:line="276" w:lineRule="auto"/>
              <w:rPr>
                <w:rFonts w:cs="Arial"/>
                <w:sz w:val="18"/>
                <w:szCs w:val="18"/>
              </w:rPr>
            </w:pPr>
            <w:r w:rsidRPr="00274E22">
              <w:rPr>
                <w:rFonts w:cs="Arial"/>
                <w:sz w:val="18"/>
                <w:szCs w:val="18"/>
              </w:rPr>
              <w:t>General Management Services</w:t>
            </w:r>
          </w:p>
        </w:tc>
      </w:tr>
      <w:tr w:rsidR="00FD52B6" w:rsidRPr="00274E22" w14:paraId="3725111C" w14:textId="77777777" w:rsidTr="00713397">
        <w:trPr>
          <w:trHeight w:val="290"/>
        </w:trPr>
        <w:tc>
          <w:tcPr>
            <w:tcW w:w="2405" w:type="dxa"/>
            <w:shd w:val="clear" w:color="auto" w:fill="auto"/>
            <w:noWrap/>
            <w:vAlign w:val="center"/>
            <w:hideMark/>
          </w:tcPr>
          <w:p w14:paraId="059154F8" w14:textId="77777777" w:rsidR="00FD52B6" w:rsidRPr="00274E22" w:rsidRDefault="00FD52B6" w:rsidP="001449D2">
            <w:pPr>
              <w:spacing w:after="0" w:line="276" w:lineRule="auto"/>
              <w:rPr>
                <w:rFonts w:cs="Arial"/>
                <w:noProof/>
                <w:webHidden/>
                <w:sz w:val="18"/>
                <w:szCs w:val="18"/>
              </w:rPr>
            </w:pPr>
            <w:r w:rsidRPr="00274E22">
              <w:rPr>
                <w:rFonts w:cs="Arial"/>
                <w:noProof/>
                <w:webHidden/>
                <w:sz w:val="18"/>
                <w:szCs w:val="18"/>
              </w:rPr>
              <w:t>GOVT</w:t>
            </w:r>
          </w:p>
          <w:p w14:paraId="68002A38" w14:textId="337550F0" w:rsidR="00A9696C" w:rsidRPr="00274E22" w:rsidRDefault="00A9696C" w:rsidP="001449D2">
            <w:pPr>
              <w:spacing w:after="0" w:line="276" w:lineRule="auto"/>
              <w:rPr>
                <w:rFonts w:cs="Arial"/>
                <w:sz w:val="18"/>
                <w:szCs w:val="18"/>
              </w:rPr>
            </w:pPr>
            <w:r w:rsidRPr="00274E22">
              <w:rPr>
                <w:rFonts w:cs="Arial"/>
                <w:bCs/>
                <w:sz w:val="18"/>
                <w:szCs w:val="18"/>
              </w:rPr>
              <w:t>GSPS</w:t>
            </w:r>
          </w:p>
        </w:tc>
        <w:tc>
          <w:tcPr>
            <w:tcW w:w="7355" w:type="dxa"/>
            <w:shd w:val="clear" w:color="auto" w:fill="auto"/>
            <w:noWrap/>
            <w:vAlign w:val="bottom"/>
            <w:hideMark/>
          </w:tcPr>
          <w:p w14:paraId="2C970B10" w14:textId="77777777" w:rsidR="00A9696C" w:rsidRPr="00274E22" w:rsidRDefault="00FD52B6" w:rsidP="001449D2">
            <w:pPr>
              <w:spacing w:after="0" w:line="276" w:lineRule="auto"/>
              <w:rPr>
                <w:rFonts w:cs="Arial"/>
                <w:sz w:val="18"/>
                <w:szCs w:val="18"/>
              </w:rPr>
            </w:pPr>
            <w:r w:rsidRPr="00274E22">
              <w:rPr>
                <w:rFonts w:cs="Arial"/>
                <w:sz w:val="18"/>
                <w:szCs w:val="18"/>
              </w:rPr>
              <w:t>Government</w:t>
            </w:r>
          </w:p>
          <w:p w14:paraId="696086ED" w14:textId="0F9A7538" w:rsidR="004B7800" w:rsidRPr="00274E22" w:rsidRDefault="00A9696C" w:rsidP="001449D2">
            <w:pPr>
              <w:spacing w:after="0" w:line="276" w:lineRule="auto"/>
              <w:rPr>
                <w:rFonts w:cs="Arial"/>
                <w:sz w:val="18"/>
                <w:szCs w:val="18"/>
              </w:rPr>
            </w:pPr>
            <w:r w:rsidRPr="00274E22">
              <w:rPr>
                <w:rFonts w:cs="Arial"/>
                <w:bCs/>
                <w:sz w:val="18"/>
                <w:szCs w:val="18"/>
              </w:rPr>
              <w:t xml:space="preserve">Governance and Security Programme Secretariat </w:t>
            </w:r>
          </w:p>
        </w:tc>
      </w:tr>
      <w:tr w:rsidR="00FD52B6" w:rsidRPr="00274E22" w14:paraId="559B9547" w14:textId="77777777" w:rsidTr="00713397">
        <w:trPr>
          <w:trHeight w:val="290"/>
        </w:trPr>
        <w:tc>
          <w:tcPr>
            <w:tcW w:w="2405" w:type="dxa"/>
            <w:shd w:val="clear" w:color="auto" w:fill="auto"/>
            <w:noWrap/>
            <w:vAlign w:val="center"/>
            <w:hideMark/>
          </w:tcPr>
          <w:p w14:paraId="240E1EF0" w14:textId="77777777" w:rsidR="00FD52B6" w:rsidRPr="00274E22" w:rsidRDefault="00FD52B6" w:rsidP="001449D2">
            <w:pPr>
              <w:spacing w:after="0" w:line="276" w:lineRule="auto"/>
              <w:rPr>
                <w:rFonts w:cs="Arial"/>
                <w:sz w:val="18"/>
                <w:szCs w:val="18"/>
              </w:rPr>
            </w:pPr>
            <w:r w:rsidRPr="00274E22">
              <w:rPr>
                <w:rFonts w:cs="Arial"/>
                <w:sz w:val="18"/>
                <w:szCs w:val="18"/>
              </w:rPr>
              <w:t>HACT</w:t>
            </w:r>
          </w:p>
        </w:tc>
        <w:tc>
          <w:tcPr>
            <w:tcW w:w="7355" w:type="dxa"/>
            <w:shd w:val="clear" w:color="auto" w:fill="auto"/>
            <w:noWrap/>
            <w:vAlign w:val="bottom"/>
            <w:hideMark/>
          </w:tcPr>
          <w:p w14:paraId="4CC5A6C4" w14:textId="77777777" w:rsidR="00FD52B6" w:rsidRPr="00274E22" w:rsidRDefault="00FD52B6" w:rsidP="001449D2">
            <w:pPr>
              <w:spacing w:after="0" w:line="276" w:lineRule="auto"/>
              <w:rPr>
                <w:rFonts w:cs="Arial"/>
                <w:sz w:val="18"/>
                <w:szCs w:val="18"/>
              </w:rPr>
            </w:pPr>
            <w:r w:rsidRPr="00274E22">
              <w:rPr>
                <w:rFonts w:cs="Arial"/>
                <w:sz w:val="18"/>
                <w:szCs w:val="18"/>
              </w:rPr>
              <w:t>Harmonized approach to cash transfers</w:t>
            </w:r>
          </w:p>
        </w:tc>
      </w:tr>
      <w:tr w:rsidR="00B0178B" w:rsidRPr="00274E22" w14:paraId="4247F6B4" w14:textId="77777777" w:rsidTr="00713397">
        <w:trPr>
          <w:trHeight w:val="290"/>
        </w:trPr>
        <w:tc>
          <w:tcPr>
            <w:tcW w:w="2405" w:type="dxa"/>
            <w:shd w:val="clear" w:color="auto" w:fill="auto"/>
            <w:noWrap/>
            <w:vAlign w:val="center"/>
          </w:tcPr>
          <w:p w14:paraId="7EFB794E" w14:textId="68AA8BDA" w:rsidR="00B0178B" w:rsidRPr="00274E22" w:rsidRDefault="00B0178B" w:rsidP="00C4596A">
            <w:pPr>
              <w:spacing w:after="0" w:line="276" w:lineRule="auto"/>
              <w:rPr>
                <w:rFonts w:cs="Arial"/>
                <w:sz w:val="18"/>
                <w:szCs w:val="18"/>
              </w:rPr>
            </w:pPr>
            <w:r w:rsidRPr="00274E22">
              <w:rPr>
                <w:rFonts w:cs="Arial"/>
                <w:sz w:val="18"/>
                <w:szCs w:val="18"/>
              </w:rPr>
              <w:t>ICT</w:t>
            </w:r>
          </w:p>
        </w:tc>
        <w:tc>
          <w:tcPr>
            <w:tcW w:w="7355" w:type="dxa"/>
            <w:shd w:val="clear" w:color="auto" w:fill="auto"/>
            <w:noWrap/>
            <w:vAlign w:val="bottom"/>
          </w:tcPr>
          <w:p w14:paraId="1069B4C0" w14:textId="77777777" w:rsidR="00B0178B" w:rsidRPr="00274E22" w:rsidRDefault="00B0178B" w:rsidP="00C4596A">
            <w:pPr>
              <w:spacing w:after="0" w:line="276" w:lineRule="auto"/>
              <w:rPr>
                <w:rFonts w:cs="Arial"/>
                <w:sz w:val="18"/>
                <w:szCs w:val="18"/>
              </w:rPr>
            </w:pPr>
            <w:r w:rsidRPr="00274E22">
              <w:rPr>
                <w:rFonts w:cs="Arial"/>
                <w:sz w:val="18"/>
                <w:szCs w:val="18"/>
              </w:rPr>
              <w:t xml:space="preserve">Information Communication Technology  </w:t>
            </w:r>
          </w:p>
        </w:tc>
      </w:tr>
      <w:tr w:rsidR="00B0178B" w:rsidRPr="00274E22" w14:paraId="300E7A9B" w14:textId="77777777" w:rsidTr="00713397">
        <w:trPr>
          <w:trHeight w:val="351"/>
        </w:trPr>
        <w:tc>
          <w:tcPr>
            <w:tcW w:w="2405" w:type="dxa"/>
            <w:shd w:val="clear" w:color="auto" w:fill="auto"/>
            <w:noWrap/>
            <w:vAlign w:val="center"/>
          </w:tcPr>
          <w:p w14:paraId="2D795BA3" w14:textId="01931936" w:rsidR="00B0178B" w:rsidRPr="00274E22" w:rsidRDefault="00B0178B" w:rsidP="00C4596A">
            <w:pPr>
              <w:spacing w:after="0" w:line="276" w:lineRule="auto"/>
              <w:rPr>
                <w:rFonts w:cs="Arial"/>
                <w:sz w:val="18"/>
                <w:szCs w:val="18"/>
              </w:rPr>
            </w:pPr>
            <w:r w:rsidRPr="00274E22">
              <w:rPr>
                <w:rFonts w:cs="Arial"/>
                <w:sz w:val="18"/>
                <w:szCs w:val="18"/>
              </w:rPr>
              <w:t>IFP</w:t>
            </w:r>
          </w:p>
        </w:tc>
        <w:tc>
          <w:tcPr>
            <w:tcW w:w="7355" w:type="dxa"/>
            <w:shd w:val="clear" w:color="auto" w:fill="auto"/>
            <w:noWrap/>
            <w:vAlign w:val="bottom"/>
          </w:tcPr>
          <w:p w14:paraId="23BD4BB7" w14:textId="77777777" w:rsidR="00B0178B" w:rsidRPr="00274E22" w:rsidRDefault="00B0178B" w:rsidP="00C4596A">
            <w:pPr>
              <w:spacing w:after="0" w:line="276" w:lineRule="auto"/>
              <w:rPr>
                <w:rFonts w:cs="Arial"/>
                <w:sz w:val="18"/>
                <w:szCs w:val="18"/>
              </w:rPr>
            </w:pPr>
            <w:r w:rsidRPr="00274E22">
              <w:rPr>
                <w:rFonts w:cs="Arial"/>
                <w:sz w:val="18"/>
                <w:szCs w:val="18"/>
              </w:rPr>
              <w:t>Infrastructure for Peace</w:t>
            </w:r>
          </w:p>
        </w:tc>
      </w:tr>
      <w:tr w:rsidR="00FD52B6" w:rsidRPr="00274E22" w14:paraId="79188F5F" w14:textId="77777777" w:rsidTr="00713397">
        <w:trPr>
          <w:trHeight w:val="290"/>
        </w:trPr>
        <w:tc>
          <w:tcPr>
            <w:tcW w:w="2405" w:type="dxa"/>
            <w:shd w:val="clear" w:color="auto" w:fill="auto"/>
            <w:noWrap/>
            <w:vAlign w:val="center"/>
            <w:hideMark/>
          </w:tcPr>
          <w:p w14:paraId="5C80FDB2" w14:textId="77777777" w:rsidR="00FD52B6" w:rsidRPr="00274E22" w:rsidRDefault="00FD52B6" w:rsidP="001449D2">
            <w:pPr>
              <w:spacing w:after="0" w:line="276" w:lineRule="auto"/>
              <w:rPr>
                <w:rFonts w:cs="Arial"/>
                <w:sz w:val="18"/>
                <w:szCs w:val="18"/>
              </w:rPr>
            </w:pPr>
            <w:r w:rsidRPr="00274E22">
              <w:rPr>
                <w:rFonts w:cs="Arial"/>
                <w:sz w:val="18"/>
                <w:szCs w:val="18"/>
              </w:rPr>
              <w:t>IG</w:t>
            </w:r>
          </w:p>
        </w:tc>
        <w:tc>
          <w:tcPr>
            <w:tcW w:w="7355" w:type="dxa"/>
            <w:shd w:val="clear" w:color="auto" w:fill="auto"/>
            <w:noWrap/>
            <w:vAlign w:val="bottom"/>
            <w:hideMark/>
          </w:tcPr>
          <w:p w14:paraId="5B9187EE" w14:textId="77777777" w:rsidR="00FD52B6" w:rsidRPr="00274E22" w:rsidRDefault="00FD52B6" w:rsidP="001449D2">
            <w:pPr>
              <w:spacing w:after="0" w:line="276" w:lineRule="auto"/>
              <w:rPr>
                <w:rFonts w:cs="Arial"/>
                <w:sz w:val="18"/>
                <w:szCs w:val="18"/>
              </w:rPr>
            </w:pPr>
            <w:r w:rsidRPr="00274E22">
              <w:rPr>
                <w:rFonts w:cs="Arial"/>
                <w:sz w:val="18"/>
                <w:szCs w:val="18"/>
              </w:rPr>
              <w:t xml:space="preserve">Inspectorate of Government </w:t>
            </w:r>
          </w:p>
        </w:tc>
      </w:tr>
      <w:tr w:rsidR="00FD52B6" w:rsidRPr="00274E22" w14:paraId="1F62602E" w14:textId="77777777" w:rsidTr="00713397">
        <w:trPr>
          <w:trHeight w:val="290"/>
        </w:trPr>
        <w:tc>
          <w:tcPr>
            <w:tcW w:w="2405" w:type="dxa"/>
            <w:shd w:val="clear" w:color="auto" w:fill="auto"/>
            <w:noWrap/>
            <w:vAlign w:val="center"/>
            <w:hideMark/>
          </w:tcPr>
          <w:p w14:paraId="3E412E84" w14:textId="77777777" w:rsidR="00FD52B6" w:rsidRPr="00274E22" w:rsidRDefault="00FD52B6" w:rsidP="001449D2">
            <w:pPr>
              <w:spacing w:after="0" w:line="276" w:lineRule="auto"/>
              <w:rPr>
                <w:rFonts w:cs="Arial"/>
                <w:sz w:val="18"/>
                <w:szCs w:val="18"/>
              </w:rPr>
            </w:pPr>
            <w:r w:rsidRPr="00274E22">
              <w:rPr>
                <w:rFonts w:cs="Arial"/>
                <w:sz w:val="18"/>
                <w:szCs w:val="18"/>
              </w:rPr>
              <w:t>IGAD</w:t>
            </w:r>
          </w:p>
        </w:tc>
        <w:tc>
          <w:tcPr>
            <w:tcW w:w="7355" w:type="dxa"/>
            <w:shd w:val="clear" w:color="auto" w:fill="auto"/>
            <w:noWrap/>
            <w:vAlign w:val="bottom"/>
            <w:hideMark/>
          </w:tcPr>
          <w:p w14:paraId="65A2534B" w14:textId="77777777" w:rsidR="00FD52B6" w:rsidRPr="00274E22" w:rsidRDefault="00FD52B6" w:rsidP="001449D2">
            <w:pPr>
              <w:spacing w:after="0" w:line="276" w:lineRule="auto"/>
              <w:rPr>
                <w:rFonts w:cs="Arial"/>
                <w:sz w:val="18"/>
                <w:szCs w:val="18"/>
              </w:rPr>
            </w:pPr>
            <w:r w:rsidRPr="00274E22">
              <w:rPr>
                <w:rFonts w:cs="Arial"/>
                <w:sz w:val="18"/>
                <w:szCs w:val="18"/>
              </w:rPr>
              <w:t xml:space="preserve">Intergovernmental Authority on Development </w:t>
            </w:r>
          </w:p>
        </w:tc>
      </w:tr>
      <w:tr w:rsidR="00FD52B6" w:rsidRPr="00274E22" w14:paraId="445E2E4A" w14:textId="77777777" w:rsidTr="00713397">
        <w:trPr>
          <w:trHeight w:val="290"/>
        </w:trPr>
        <w:tc>
          <w:tcPr>
            <w:tcW w:w="2405" w:type="dxa"/>
            <w:shd w:val="clear" w:color="auto" w:fill="auto"/>
            <w:noWrap/>
            <w:vAlign w:val="center"/>
            <w:hideMark/>
          </w:tcPr>
          <w:p w14:paraId="1C1088D3" w14:textId="77777777" w:rsidR="00FD52B6" w:rsidRPr="00274E22" w:rsidRDefault="00FD52B6" w:rsidP="001449D2">
            <w:pPr>
              <w:spacing w:after="0" w:line="276" w:lineRule="auto"/>
              <w:rPr>
                <w:rFonts w:cs="Arial"/>
                <w:sz w:val="18"/>
                <w:szCs w:val="18"/>
              </w:rPr>
            </w:pPr>
            <w:r w:rsidRPr="00274E22">
              <w:rPr>
                <w:rFonts w:cs="Arial"/>
                <w:sz w:val="18"/>
                <w:szCs w:val="18"/>
                <w:lang w:val="en-US"/>
              </w:rPr>
              <w:t>IRRF</w:t>
            </w:r>
          </w:p>
        </w:tc>
        <w:tc>
          <w:tcPr>
            <w:tcW w:w="7355" w:type="dxa"/>
            <w:shd w:val="clear" w:color="auto" w:fill="auto"/>
            <w:noWrap/>
            <w:vAlign w:val="bottom"/>
            <w:hideMark/>
          </w:tcPr>
          <w:p w14:paraId="415DBE66" w14:textId="77777777" w:rsidR="00FD52B6" w:rsidRPr="00274E22" w:rsidRDefault="00FD52B6" w:rsidP="001449D2">
            <w:pPr>
              <w:spacing w:after="0" w:line="276" w:lineRule="auto"/>
              <w:rPr>
                <w:rFonts w:cs="Arial"/>
                <w:sz w:val="18"/>
                <w:szCs w:val="18"/>
              </w:rPr>
            </w:pPr>
            <w:r w:rsidRPr="00274E22">
              <w:rPr>
                <w:rFonts w:cs="Arial"/>
                <w:sz w:val="18"/>
                <w:szCs w:val="18"/>
              </w:rPr>
              <w:t>Integrated Results and Resources Framework</w:t>
            </w:r>
          </w:p>
        </w:tc>
      </w:tr>
      <w:tr w:rsidR="00FD52B6" w:rsidRPr="00274E22" w14:paraId="1A2C7EC0" w14:textId="77777777" w:rsidTr="00713397">
        <w:trPr>
          <w:trHeight w:val="290"/>
        </w:trPr>
        <w:tc>
          <w:tcPr>
            <w:tcW w:w="2405" w:type="dxa"/>
            <w:shd w:val="clear" w:color="auto" w:fill="auto"/>
            <w:noWrap/>
            <w:vAlign w:val="center"/>
            <w:hideMark/>
          </w:tcPr>
          <w:p w14:paraId="6C22A18D" w14:textId="77777777" w:rsidR="00FD52B6" w:rsidRPr="00274E22" w:rsidRDefault="00FD52B6" w:rsidP="001449D2">
            <w:pPr>
              <w:spacing w:after="0" w:line="276" w:lineRule="auto"/>
              <w:rPr>
                <w:rFonts w:cs="Arial"/>
                <w:sz w:val="18"/>
                <w:szCs w:val="18"/>
              </w:rPr>
            </w:pPr>
            <w:r w:rsidRPr="00274E22">
              <w:rPr>
                <w:rFonts w:cs="Arial"/>
                <w:sz w:val="18"/>
                <w:szCs w:val="18"/>
              </w:rPr>
              <w:t>JLOS</w:t>
            </w:r>
          </w:p>
        </w:tc>
        <w:tc>
          <w:tcPr>
            <w:tcW w:w="7355" w:type="dxa"/>
            <w:shd w:val="clear" w:color="auto" w:fill="auto"/>
            <w:noWrap/>
            <w:vAlign w:val="bottom"/>
            <w:hideMark/>
          </w:tcPr>
          <w:p w14:paraId="079C81CE" w14:textId="71C4223A" w:rsidR="00FD52B6" w:rsidRPr="00274E22" w:rsidRDefault="00FD52B6" w:rsidP="001449D2">
            <w:pPr>
              <w:spacing w:after="0" w:line="276" w:lineRule="auto"/>
              <w:rPr>
                <w:rFonts w:cs="Arial"/>
                <w:sz w:val="18"/>
                <w:szCs w:val="18"/>
              </w:rPr>
            </w:pPr>
            <w:r w:rsidRPr="00274E22">
              <w:rPr>
                <w:rFonts w:cs="Arial"/>
                <w:sz w:val="18"/>
                <w:szCs w:val="18"/>
                <w:lang w:val="en-US"/>
              </w:rPr>
              <w:t>Justice Law and Order Sector</w:t>
            </w:r>
          </w:p>
        </w:tc>
      </w:tr>
      <w:tr w:rsidR="00FD52B6" w:rsidRPr="00274E22" w14:paraId="365A71EF" w14:textId="77777777" w:rsidTr="00713397">
        <w:trPr>
          <w:trHeight w:val="290"/>
        </w:trPr>
        <w:tc>
          <w:tcPr>
            <w:tcW w:w="2405" w:type="dxa"/>
            <w:shd w:val="clear" w:color="auto" w:fill="auto"/>
            <w:noWrap/>
            <w:vAlign w:val="center"/>
            <w:hideMark/>
          </w:tcPr>
          <w:p w14:paraId="38074718" w14:textId="77777777" w:rsidR="00FD52B6" w:rsidRPr="00274E22" w:rsidRDefault="00FD52B6" w:rsidP="001449D2">
            <w:pPr>
              <w:spacing w:after="0" w:line="276" w:lineRule="auto"/>
              <w:rPr>
                <w:rFonts w:cs="Arial"/>
                <w:sz w:val="18"/>
                <w:szCs w:val="18"/>
              </w:rPr>
            </w:pPr>
            <w:r w:rsidRPr="00274E22">
              <w:rPr>
                <w:rFonts w:cs="Arial"/>
                <w:sz w:val="18"/>
                <w:szCs w:val="18"/>
              </w:rPr>
              <w:t>LC</w:t>
            </w:r>
          </w:p>
        </w:tc>
        <w:tc>
          <w:tcPr>
            <w:tcW w:w="7355" w:type="dxa"/>
            <w:shd w:val="clear" w:color="auto" w:fill="auto"/>
            <w:noWrap/>
            <w:vAlign w:val="bottom"/>
            <w:hideMark/>
          </w:tcPr>
          <w:p w14:paraId="0A3F382B" w14:textId="0C620AD4" w:rsidR="00FD52B6" w:rsidRPr="00274E22" w:rsidRDefault="00FD52B6" w:rsidP="001449D2">
            <w:pPr>
              <w:spacing w:after="0" w:line="276" w:lineRule="auto"/>
              <w:rPr>
                <w:rFonts w:cs="Arial"/>
                <w:sz w:val="18"/>
                <w:szCs w:val="18"/>
                <w:lang w:val="en-US"/>
              </w:rPr>
            </w:pPr>
            <w:r w:rsidRPr="00274E22">
              <w:rPr>
                <w:rFonts w:cs="Arial"/>
                <w:sz w:val="18"/>
                <w:szCs w:val="18"/>
                <w:lang w:val="en-US"/>
              </w:rPr>
              <w:t>Local Council</w:t>
            </w:r>
          </w:p>
        </w:tc>
      </w:tr>
      <w:tr w:rsidR="00FD52B6" w:rsidRPr="00274E22" w14:paraId="73DD86E0" w14:textId="77777777" w:rsidTr="00713397">
        <w:trPr>
          <w:trHeight w:val="290"/>
        </w:trPr>
        <w:tc>
          <w:tcPr>
            <w:tcW w:w="2405" w:type="dxa"/>
            <w:shd w:val="clear" w:color="auto" w:fill="auto"/>
            <w:noWrap/>
            <w:vAlign w:val="center"/>
            <w:hideMark/>
          </w:tcPr>
          <w:p w14:paraId="46D1AD06" w14:textId="77777777" w:rsidR="00FD52B6" w:rsidRPr="00274E22" w:rsidRDefault="00FD52B6" w:rsidP="001449D2">
            <w:pPr>
              <w:spacing w:after="0" w:line="276" w:lineRule="auto"/>
              <w:rPr>
                <w:rFonts w:cs="Arial"/>
                <w:sz w:val="18"/>
                <w:szCs w:val="18"/>
              </w:rPr>
            </w:pPr>
            <w:r w:rsidRPr="00274E22">
              <w:rPr>
                <w:rFonts w:cs="Arial"/>
                <w:sz w:val="18"/>
                <w:szCs w:val="18"/>
              </w:rPr>
              <w:t>LCC</w:t>
            </w:r>
          </w:p>
        </w:tc>
        <w:tc>
          <w:tcPr>
            <w:tcW w:w="7355" w:type="dxa"/>
            <w:shd w:val="clear" w:color="auto" w:fill="auto"/>
            <w:noWrap/>
            <w:vAlign w:val="bottom"/>
            <w:hideMark/>
          </w:tcPr>
          <w:p w14:paraId="74E798CB" w14:textId="28460EF4" w:rsidR="00FD52B6" w:rsidRPr="00274E22" w:rsidRDefault="00FD52B6" w:rsidP="00842C20">
            <w:pPr>
              <w:spacing w:after="0" w:line="276" w:lineRule="auto"/>
              <w:rPr>
                <w:rFonts w:cs="Arial"/>
                <w:sz w:val="18"/>
                <w:szCs w:val="18"/>
                <w:lang w:val="en-US"/>
              </w:rPr>
            </w:pPr>
            <w:r w:rsidRPr="00274E22">
              <w:rPr>
                <w:rFonts w:cs="Arial"/>
                <w:sz w:val="18"/>
                <w:szCs w:val="18"/>
                <w:lang w:val="en-US"/>
              </w:rPr>
              <w:t>Local Council Courts</w:t>
            </w:r>
          </w:p>
        </w:tc>
      </w:tr>
      <w:tr w:rsidR="00FD52B6" w:rsidRPr="00274E22" w14:paraId="0AEA3C03" w14:textId="77777777" w:rsidTr="00713397">
        <w:trPr>
          <w:trHeight w:val="96"/>
        </w:trPr>
        <w:tc>
          <w:tcPr>
            <w:tcW w:w="2405" w:type="dxa"/>
            <w:shd w:val="clear" w:color="auto" w:fill="auto"/>
            <w:noWrap/>
            <w:hideMark/>
          </w:tcPr>
          <w:p w14:paraId="148C2535" w14:textId="77777777" w:rsidR="00FD52B6" w:rsidRPr="00274E22" w:rsidRDefault="00FD52B6" w:rsidP="001449D2">
            <w:pPr>
              <w:spacing w:after="0" w:line="276" w:lineRule="auto"/>
              <w:rPr>
                <w:rFonts w:cs="Arial"/>
                <w:sz w:val="18"/>
                <w:szCs w:val="18"/>
              </w:rPr>
            </w:pPr>
            <w:r w:rsidRPr="00274E22">
              <w:rPr>
                <w:rFonts w:cs="Arial"/>
                <w:sz w:val="18"/>
                <w:szCs w:val="18"/>
              </w:rPr>
              <w:t>LED</w:t>
            </w:r>
          </w:p>
        </w:tc>
        <w:tc>
          <w:tcPr>
            <w:tcW w:w="7355" w:type="dxa"/>
            <w:shd w:val="clear" w:color="auto" w:fill="auto"/>
            <w:noWrap/>
            <w:hideMark/>
          </w:tcPr>
          <w:p w14:paraId="5F7C1009" w14:textId="77777777" w:rsidR="00FD52B6" w:rsidRPr="00274E22" w:rsidRDefault="00FD52B6" w:rsidP="00842C20">
            <w:pPr>
              <w:spacing w:line="276" w:lineRule="auto"/>
              <w:rPr>
                <w:rFonts w:cs="Arial"/>
                <w:sz w:val="18"/>
                <w:szCs w:val="18"/>
                <w:shd w:val="clear" w:color="auto" w:fill="FFFFFF"/>
              </w:rPr>
            </w:pPr>
            <w:r w:rsidRPr="00274E22">
              <w:rPr>
                <w:rFonts w:cs="Arial"/>
                <w:sz w:val="18"/>
                <w:szCs w:val="18"/>
              </w:rPr>
              <w:fldChar w:fldCharType="begin"/>
            </w:r>
            <w:r w:rsidRPr="00274E22">
              <w:rPr>
                <w:rFonts w:cs="Arial"/>
                <w:sz w:val="18"/>
                <w:szCs w:val="18"/>
              </w:rPr>
              <w:instrText xml:space="preserve"> HYPERLINK "https://www.mbarara.go.ug/services/local-economic-development-led-initiatives" </w:instrText>
            </w:r>
            <w:r w:rsidRPr="00274E22">
              <w:rPr>
                <w:rFonts w:cs="Arial"/>
                <w:sz w:val="18"/>
                <w:szCs w:val="18"/>
              </w:rPr>
              <w:fldChar w:fldCharType="separate"/>
            </w:r>
            <w:r w:rsidRPr="00274E22">
              <w:rPr>
                <w:rFonts w:cs="Arial"/>
                <w:sz w:val="18"/>
                <w:szCs w:val="18"/>
                <w:shd w:val="clear" w:color="auto" w:fill="FFFFFF"/>
              </w:rPr>
              <w:t xml:space="preserve">Local </w:t>
            </w:r>
            <w:r w:rsidRPr="00274E22">
              <w:rPr>
                <w:rFonts w:cs="Arial"/>
                <w:sz w:val="18"/>
                <w:szCs w:val="18"/>
                <w:shd w:val="clear" w:color="auto" w:fill="FFFFFF"/>
                <w:lang w:val="en-US"/>
              </w:rPr>
              <w:t>E</w:t>
            </w:r>
            <w:proofErr w:type="spellStart"/>
            <w:r w:rsidRPr="00274E22">
              <w:rPr>
                <w:rFonts w:cs="Arial"/>
                <w:sz w:val="18"/>
                <w:szCs w:val="18"/>
                <w:shd w:val="clear" w:color="auto" w:fill="FFFFFF"/>
              </w:rPr>
              <w:t>conomic</w:t>
            </w:r>
            <w:proofErr w:type="spellEnd"/>
            <w:r w:rsidRPr="00274E22">
              <w:rPr>
                <w:rFonts w:cs="Arial"/>
                <w:sz w:val="18"/>
                <w:szCs w:val="18"/>
                <w:shd w:val="clear" w:color="auto" w:fill="FFFFFF"/>
              </w:rPr>
              <w:t xml:space="preserve"> </w:t>
            </w:r>
            <w:r w:rsidRPr="00274E22">
              <w:rPr>
                <w:rFonts w:cs="Arial"/>
                <w:sz w:val="18"/>
                <w:szCs w:val="18"/>
                <w:shd w:val="clear" w:color="auto" w:fill="FFFFFF"/>
                <w:lang w:val="en-US"/>
              </w:rPr>
              <w:t>D</w:t>
            </w:r>
            <w:proofErr w:type="spellStart"/>
            <w:r w:rsidRPr="00274E22">
              <w:rPr>
                <w:rFonts w:cs="Arial"/>
                <w:sz w:val="18"/>
                <w:szCs w:val="18"/>
                <w:shd w:val="clear" w:color="auto" w:fill="FFFFFF"/>
              </w:rPr>
              <w:t>evelopment</w:t>
            </w:r>
            <w:proofErr w:type="spellEnd"/>
          </w:p>
          <w:p w14:paraId="3580026F" w14:textId="77777777" w:rsidR="00FD52B6" w:rsidRPr="00274E22" w:rsidRDefault="00FD52B6" w:rsidP="00842C20">
            <w:pPr>
              <w:spacing w:after="0" w:line="276" w:lineRule="auto"/>
              <w:rPr>
                <w:rFonts w:cs="Arial"/>
                <w:sz w:val="18"/>
                <w:szCs w:val="18"/>
              </w:rPr>
            </w:pPr>
            <w:r w:rsidRPr="00274E22">
              <w:rPr>
                <w:rFonts w:cs="Arial"/>
                <w:sz w:val="18"/>
                <w:szCs w:val="18"/>
              </w:rPr>
              <w:fldChar w:fldCharType="end"/>
            </w:r>
          </w:p>
        </w:tc>
      </w:tr>
      <w:tr w:rsidR="00FD52B6" w:rsidRPr="00274E22" w14:paraId="24EF8A3D" w14:textId="77777777" w:rsidTr="00713397">
        <w:trPr>
          <w:trHeight w:val="290"/>
        </w:trPr>
        <w:tc>
          <w:tcPr>
            <w:tcW w:w="2405" w:type="dxa"/>
            <w:shd w:val="clear" w:color="auto" w:fill="auto"/>
            <w:noWrap/>
            <w:vAlign w:val="center"/>
            <w:hideMark/>
          </w:tcPr>
          <w:p w14:paraId="570CF0D7" w14:textId="77777777" w:rsidR="00FD52B6" w:rsidRPr="00274E22" w:rsidRDefault="00FD52B6" w:rsidP="001449D2">
            <w:pPr>
              <w:spacing w:after="0" w:line="276" w:lineRule="auto"/>
              <w:rPr>
                <w:rFonts w:cs="Arial"/>
                <w:sz w:val="18"/>
                <w:szCs w:val="18"/>
              </w:rPr>
            </w:pPr>
            <w:r w:rsidRPr="00274E22">
              <w:rPr>
                <w:rFonts w:cs="Arial"/>
                <w:sz w:val="18"/>
                <w:szCs w:val="18"/>
              </w:rPr>
              <w:t>LG</w:t>
            </w:r>
          </w:p>
        </w:tc>
        <w:tc>
          <w:tcPr>
            <w:tcW w:w="7355" w:type="dxa"/>
            <w:shd w:val="clear" w:color="auto" w:fill="auto"/>
            <w:noWrap/>
            <w:vAlign w:val="bottom"/>
            <w:hideMark/>
          </w:tcPr>
          <w:p w14:paraId="26805953" w14:textId="22B8795D" w:rsidR="00FD52B6" w:rsidRPr="00274E22" w:rsidRDefault="00FD52B6" w:rsidP="001449D2">
            <w:pPr>
              <w:spacing w:after="0" w:line="276" w:lineRule="auto"/>
              <w:rPr>
                <w:rFonts w:cs="Arial"/>
                <w:sz w:val="18"/>
                <w:szCs w:val="18"/>
                <w:lang w:val="en-US"/>
              </w:rPr>
            </w:pPr>
            <w:r w:rsidRPr="00274E22">
              <w:rPr>
                <w:rFonts w:cs="Arial"/>
                <w:sz w:val="18"/>
                <w:szCs w:val="18"/>
                <w:lang w:val="en-US"/>
              </w:rPr>
              <w:t>Local Governments</w:t>
            </w:r>
          </w:p>
        </w:tc>
      </w:tr>
      <w:tr w:rsidR="00FD52B6" w:rsidRPr="00274E22" w14:paraId="24D8FE66" w14:textId="77777777" w:rsidTr="00713397">
        <w:trPr>
          <w:trHeight w:val="290"/>
        </w:trPr>
        <w:tc>
          <w:tcPr>
            <w:tcW w:w="2405" w:type="dxa"/>
            <w:shd w:val="clear" w:color="auto" w:fill="auto"/>
            <w:noWrap/>
            <w:vAlign w:val="center"/>
            <w:hideMark/>
          </w:tcPr>
          <w:p w14:paraId="14970BC6" w14:textId="77777777" w:rsidR="00FD52B6" w:rsidRPr="00274E22" w:rsidRDefault="00FD52B6" w:rsidP="001449D2">
            <w:pPr>
              <w:spacing w:after="0" w:line="276" w:lineRule="auto"/>
              <w:rPr>
                <w:rFonts w:cs="Arial"/>
                <w:sz w:val="18"/>
                <w:szCs w:val="18"/>
              </w:rPr>
            </w:pPr>
            <w:r w:rsidRPr="00274E22">
              <w:rPr>
                <w:rFonts w:cs="Arial"/>
                <w:sz w:val="18"/>
                <w:szCs w:val="18"/>
              </w:rPr>
              <w:t>LPL</w:t>
            </w:r>
          </w:p>
        </w:tc>
        <w:tc>
          <w:tcPr>
            <w:tcW w:w="7355" w:type="dxa"/>
            <w:shd w:val="clear" w:color="auto" w:fill="auto"/>
            <w:noWrap/>
            <w:vAlign w:val="bottom"/>
            <w:hideMark/>
          </w:tcPr>
          <w:p w14:paraId="01AB5498" w14:textId="1A14ACA5" w:rsidR="00FD52B6" w:rsidRPr="00274E22" w:rsidRDefault="00FD52B6" w:rsidP="001449D2">
            <w:pPr>
              <w:spacing w:after="0" w:line="276" w:lineRule="auto"/>
              <w:rPr>
                <w:rFonts w:cs="Arial"/>
                <w:sz w:val="18"/>
                <w:szCs w:val="18"/>
                <w:lang w:val="en-US"/>
              </w:rPr>
            </w:pPr>
            <w:r w:rsidRPr="00274E22">
              <w:rPr>
                <w:rFonts w:cs="Arial"/>
                <w:sz w:val="18"/>
                <w:szCs w:val="18"/>
                <w:lang w:val="en-US"/>
              </w:rPr>
              <w:t>Local Price List</w:t>
            </w:r>
          </w:p>
        </w:tc>
      </w:tr>
      <w:tr w:rsidR="00FD52B6" w:rsidRPr="00274E22" w14:paraId="07237AFB" w14:textId="77777777" w:rsidTr="00713397">
        <w:trPr>
          <w:trHeight w:val="290"/>
        </w:trPr>
        <w:tc>
          <w:tcPr>
            <w:tcW w:w="2405" w:type="dxa"/>
            <w:shd w:val="clear" w:color="auto" w:fill="auto"/>
            <w:noWrap/>
            <w:vAlign w:val="center"/>
            <w:hideMark/>
          </w:tcPr>
          <w:p w14:paraId="33A444DB" w14:textId="77777777" w:rsidR="00FD52B6" w:rsidRPr="00274E22" w:rsidRDefault="00FD52B6" w:rsidP="001449D2">
            <w:pPr>
              <w:spacing w:after="0" w:line="276" w:lineRule="auto"/>
              <w:rPr>
                <w:rFonts w:cs="Arial"/>
                <w:sz w:val="18"/>
                <w:szCs w:val="18"/>
              </w:rPr>
            </w:pPr>
            <w:r w:rsidRPr="00274E22">
              <w:rPr>
                <w:rFonts w:cs="Arial"/>
                <w:sz w:val="18"/>
                <w:szCs w:val="18"/>
              </w:rPr>
              <w:t>MDAs</w:t>
            </w:r>
          </w:p>
        </w:tc>
        <w:tc>
          <w:tcPr>
            <w:tcW w:w="7355" w:type="dxa"/>
            <w:shd w:val="clear" w:color="auto" w:fill="auto"/>
            <w:noWrap/>
            <w:vAlign w:val="bottom"/>
            <w:hideMark/>
          </w:tcPr>
          <w:p w14:paraId="3FF26013" w14:textId="262FF0D6" w:rsidR="00FD52B6" w:rsidRPr="00274E22" w:rsidRDefault="00FD52B6" w:rsidP="001449D2">
            <w:pPr>
              <w:spacing w:after="0" w:line="276" w:lineRule="auto"/>
              <w:rPr>
                <w:rFonts w:cs="Arial"/>
                <w:sz w:val="18"/>
                <w:szCs w:val="18"/>
              </w:rPr>
            </w:pPr>
            <w:r w:rsidRPr="00274E22">
              <w:rPr>
                <w:rFonts w:cs="Arial"/>
                <w:sz w:val="18"/>
                <w:szCs w:val="18"/>
              </w:rPr>
              <w:t>Ministries, Departments and Agencies</w:t>
            </w:r>
          </w:p>
          <w:p w14:paraId="505C7C90" w14:textId="77777777" w:rsidR="00FD52B6" w:rsidRPr="00274E22" w:rsidRDefault="00FD52B6" w:rsidP="001449D2">
            <w:pPr>
              <w:spacing w:after="0" w:line="276" w:lineRule="auto"/>
              <w:rPr>
                <w:rFonts w:cs="Arial"/>
                <w:sz w:val="18"/>
                <w:szCs w:val="18"/>
              </w:rPr>
            </w:pPr>
          </w:p>
        </w:tc>
      </w:tr>
      <w:tr w:rsidR="00B0178B" w:rsidRPr="00274E22" w14:paraId="462B6D49" w14:textId="77777777" w:rsidTr="00713397">
        <w:trPr>
          <w:trHeight w:val="290"/>
        </w:trPr>
        <w:tc>
          <w:tcPr>
            <w:tcW w:w="2405" w:type="dxa"/>
            <w:shd w:val="clear" w:color="auto" w:fill="auto"/>
            <w:noWrap/>
            <w:vAlign w:val="center"/>
          </w:tcPr>
          <w:p w14:paraId="27B69766" w14:textId="183712BE" w:rsidR="00B0178B" w:rsidRPr="00274E22" w:rsidRDefault="00B0178B" w:rsidP="00C4596A">
            <w:pPr>
              <w:spacing w:after="0" w:line="276" w:lineRule="auto"/>
              <w:rPr>
                <w:rFonts w:cs="Arial"/>
                <w:sz w:val="18"/>
                <w:szCs w:val="18"/>
              </w:rPr>
            </w:pPr>
            <w:r w:rsidRPr="00274E22">
              <w:rPr>
                <w:rFonts w:cs="Arial"/>
                <w:sz w:val="18"/>
                <w:szCs w:val="18"/>
              </w:rPr>
              <w:t>M&amp;E</w:t>
            </w:r>
          </w:p>
        </w:tc>
        <w:tc>
          <w:tcPr>
            <w:tcW w:w="7355" w:type="dxa"/>
            <w:shd w:val="clear" w:color="auto" w:fill="auto"/>
            <w:noWrap/>
            <w:vAlign w:val="bottom"/>
          </w:tcPr>
          <w:p w14:paraId="22DAFD12" w14:textId="77777777" w:rsidR="00B0178B" w:rsidRPr="00274E22" w:rsidRDefault="00B0178B" w:rsidP="00C4596A">
            <w:pPr>
              <w:spacing w:after="0" w:line="276" w:lineRule="auto"/>
              <w:rPr>
                <w:rFonts w:cs="Arial"/>
                <w:sz w:val="18"/>
                <w:szCs w:val="18"/>
              </w:rPr>
            </w:pPr>
            <w:r w:rsidRPr="00274E22">
              <w:rPr>
                <w:rFonts w:cs="Arial"/>
                <w:sz w:val="18"/>
                <w:szCs w:val="18"/>
              </w:rPr>
              <w:t xml:space="preserve">Monitoring and Evaluation  </w:t>
            </w:r>
          </w:p>
        </w:tc>
      </w:tr>
      <w:tr w:rsidR="00FD52B6" w:rsidRPr="00274E22" w14:paraId="05B0E7C2" w14:textId="77777777" w:rsidTr="00713397">
        <w:trPr>
          <w:trHeight w:val="290"/>
        </w:trPr>
        <w:tc>
          <w:tcPr>
            <w:tcW w:w="2405" w:type="dxa"/>
            <w:shd w:val="clear" w:color="auto" w:fill="auto"/>
            <w:noWrap/>
            <w:vAlign w:val="center"/>
            <w:hideMark/>
          </w:tcPr>
          <w:p w14:paraId="03B9FA9A" w14:textId="47A22160" w:rsidR="00FD52B6" w:rsidRPr="00274E22" w:rsidRDefault="00FD52B6" w:rsidP="00B0178B">
            <w:pPr>
              <w:spacing w:after="0" w:line="276" w:lineRule="auto"/>
              <w:rPr>
                <w:rFonts w:cs="Arial"/>
                <w:sz w:val="18"/>
                <w:szCs w:val="18"/>
              </w:rPr>
            </w:pPr>
            <w:proofErr w:type="spellStart"/>
            <w:r w:rsidRPr="00274E22">
              <w:rPr>
                <w:rFonts w:cs="Arial"/>
                <w:sz w:val="18"/>
                <w:szCs w:val="18"/>
              </w:rPr>
              <w:t>M</w:t>
            </w:r>
            <w:r w:rsidR="00DB2E0E" w:rsidRPr="00274E22">
              <w:rPr>
                <w:rFonts w:cs="Arial"/>
                <w:sz w:val="18"/>
                <w:szCs w:val="18"/>
              </w:rPr>
              <w:t>o</w:t>
            </w:r>
            <w:r w:rsidRPr="00274E22">
              <w:rPr>
                <w:rFonts w:cs="Arial"/>
                <w:sz w:val="18"/>
                <w:szCs w:val="18"/>
              </w:rPr>
              <w:t>GLSD</w:t>
            </w:r>
            <w:proofErr w:type="spellEnd"/>
          </w:p>
        </w:tc>
        <w:tc>
          <w:tcPr>
            <w:tcW w:w="7355" w:type="dxa"/>
            <w:shd w:val="clear" w:color="auto" w:fill="auto"/>
            <w:noWrap/>
            <w:vAlign w:val="bottom"/>
            <w:hideMark/>
          </w:tcPr>
          <w:p w14:paraId="10CF8F16" w14:textId="13D6C410" w:rsidR="00842C20" w:rsidRPr="00274E22" w:rsidRDefault="00FD52B6" w:rsidP="001449D2">
            <w:pPr>
              <w:spacing w:after="0" w:line="276" w:lineRule="auto"/>
              <w:rPr>
                <w:rFonts w:cs="Arial"/>
                <w:sz w:val="18"/>
                <w:szCs w:val="18"/>
                <w:shd w:val="clear" w:color="auto" w:fill="FFFFFF"/>
              </w:rPr>
            </w:pPr>
            <w:r w:rsidRPr="00274E22">
              <w:rPr>
                <w:rStyle w:val="Emphasis"/>
                <w:rFonts w:cs="Arial"/>
                <w:i w:val="0"/>
                <w:iCs w:val="0"/>
                <w:sz w:val="18"/>
                <w:szCs w:val="18"/>
                <w:shd w:val="clear" w:color="auto" w:fill="FFFFFF"/>
              </w:rPr>
              <w:t>Ministry of Gender, Labour and Social Development</w:t>
            </w:r>
          </w:p>
        </w:tc>
      </w:tr>
      <w:tr w:rsidR="00B0178B" w:rsidRPr="00274E22" w14:paraId="6CFD5D3E" w14:textId="77777777" w:rsidTr="00713397">
        <w:trPr>
          <w:trHeight w:val="290"/>
        </w:trPr>
        <w:tc>
          <w:tcPr>
            <w:tcW w:w="2405" w:type="dxa"/>
            <w:shd w:val="clear" w:color="auto" w:fill="auto"/>
            <w:noWrap/>
            <w:vAlign w:val="center"/>
          </w:tcPr>
          <w:p w14:paraId="138C977C" w14:textId="30143E0A" w:rsidR="00B0178B" w:rsidRPr="00274E22" w:rsidRDefault="00B0178B" w:rsidP="00B0178B">
            <w:pPr>
              <w:spacing w:after="0"/>
              <w:rPr>
                <w:rFonts w:cs="Arial"/>
                <w:sz w:val="18"/>
                <w:szCs w:val="18"/>
              </w:rPr>
            </w:pPr>
            <w:proofErr w:type="spellStart"/>
            <w:r w:rsidRPr="00274E22">
              <w:rPr>
                <w:rFonts w:cs="Arial"/>
                <w:sz w:val="18"/>
                <w:szCs w:val="18"/>
              </w:rPr>
              <w:t>MoICT</w:t>
            </w:r>
            <w:proofErr w:type="spellEnd"/>
          </w:p>
        </w:tc>
        <w:tc>
          <w:tcPr>
            <w:tcW w:w="7355" w:type="dxa"/>
            <w:shd w:val="clear" w:color="auto" w:fill="auto"/>
            <w:noWrap/>
            <w:vAlign w:val="bottom"/>
          </w:tcPr>
          <w:p w14:paraId="5F3AC751" w14:textId="7646A6D7" w:rsidR="00B0178B" w:rsidRPr="00274E22" w:rsidRDefault="00B0178B" w:rsidP="00C4596A">
            <w:pPr>
              <w:spacing w:after="0" w:line="276" w:lineRule="auto"/>
              <w:rPr>
                <w:rFonts w:cs="Arial"/>
                <w:sz w:val="18"/>
                <w:szCs w:val="18"/>
              </w:rPr>
            </w:pPr>
            <w:r w:rsidRPr="00274E22">
              <w:rPr>
                <w:rFonts w:cs="Arial"/>
                <w:sz w:val="18"/>
                <w:szCs w:val="18"/>
              </w:rPr>
              <w:t>Ministry of Information, Communications and Technology</w:t>
            </w:r>
          </w:p>
        </w:tc>
      </w:tr>
      <w:tr w:rsidR="00FD52B6" w:rsidRPr="00274E22" w14:paraId="7FC72FFB" w14:textId="77777777" w:rsidTr="00713397">
        <w:trPr>
          <w:trHeight w:val="290"/>
        </w:trPr>
        <w:tc>
          <w:tcPr>
            <w:tcW w:w="2405" w:type="dxa"/>
            <w:shd w:val="clear" w:color="auto" w:fill="auto"/>
            <w:noWrap/>
          </w:tcPr>
          <w:p w14:paraId="453A0242" w14:textId="77777777" w:rsidR="00FD52B6" w:rsidRPr="00274E22" w:rsidRDefault="00FD52B6" w:rsidP="00B0178B">
            <w:pPr>
              <w:spacing w:after="0" w:line="276" w:lineRule="auto"/>
              <w:rPr>
                <w:rFonts w:cs="Arial"/>
                <w:sz w:val="18"/>
                <w:szCs w:val="18"/>
              </w:rPr>
            </w:pPr>
            <w:proofErr w:type="spellStart"/>
            <w:r w:rsidRPr="00274E22">
              <w:rPr>
                <w:rFonts w:cs="Arial"/>
                <w:sz w:val="18"/>
                <w:szCs w:val="18"/>
              </w:rPr>
              <w:t>MoJCA</w:t>
            </w:r>
            <w:proofErr w:type="spellEnd"/>
          </w:p>
        </w:tc>
        <w:tc>
          <w:tcPr>
            <w:tcW w:w="7355" w:type="dxa"/>
            <w:shd w:val="clear" w:color="auto" w:fill="auto"/>
            <w:noWrap/>
            <w:vAlign w:val="bottom"/>
          </w:tcPr>
          <w:p w14:paraId="5D758048" w14:textId="77777777" w:rsidR="00FD52B6" w:rsidRPr="00274E22" w:rsidRDefault="00FD52B6" w:rsidP="001449D2">
            <w:pPr>
              <w:spacing w:after="0" w:line="276" w:lineRule="auto"/>
              <w:rPr>
                <w:rFonts w:cs="Arial"/>
                <w:sz w:val="18"/>
                <w:szCs w:val="18"/>
              </w:rPr>
            </w:pPr>
            <w:r w:rsidRPr="00274E22">
              <w:rPr>
                <w:rFonts w:cs="Arial"/>
                <w:sz w:val="18"/>
                <w:szCs w:val="18"/>
              </w:rPr>
              <w:t>Ministry of Justice and Constitutional Affairs</w:t>
            </w:r>
          </w:p>
        </w:tc>
      </w:tr>
      <w:tr w:rsidR="00FD52B6" w:rsidRPr="00274E22" w14:paraId="79D7B9D9" w14:textId="77777777" w:rsidTr="00713397">
        <w:trPr>
          <w:trHeight w:val="290"/>
        </w:trPr>
        <w:tc>
          <w:tcPr>
            <w:tcW w:w="2405" w:type="dxa"/>
            <w:shd w:val="clear" w:color="auto" w:fill="auto"/>
            <w:noWrap/>
            <w:vAlign w:val="center"/>
            <w:hideMark/>
          </w:tcPr>
          <w:p w14:paraId="1788AA9F" w14:textId="77777777" w:rsidR="00FD52B6" w:rsidRPr="00274E22" w:rsidRDefault="00FD52B6" w:rsidP="001449D2">
            <w:pPr>
              <w:spacing w:after="0" w:line="276" w:lineRule="auto"/>
              <w:rPr>
                <w:rFonts w:cs="Arial"/>
                <w:sz w:val="18"/>
                <w:szCs w:val="18"/>
              </w:rPr>
            </w:pPr>
            <w:r w:rsidRPr="00274E22">
              <w:rPr>
                <w:rFonts w:cs="Arial"/>
                <w:sz w:val="18"/>
                <w:szCs w:val="18"/>
              </w:rPr>
              <w:t>MP</w:t>
            </w:r>
          </w:p>
        </w:tc>
        <w:tc>
          <w:tcPr>
            <w:tcW w:w="7355" w:type="dxa"/>
            <w:shd w:val="clear" w:color="auto" w:fill="auto"/>
            <w:noWrap/>
            <w:vAlign w:val="bottom"/>
            <w:hideMark/>
          </w:tcPr>
          <w:p w14:paraId="710641BE" w14:textId="312C66C4" w:rsidR="00FD52B6" w:rsidRPr="00274E22" w:rsidRDefault="00FD52B6" w:rsidP="001449D2">
            <w:pPr>
              <w:spacing w:after="0" w:line="276" w:lineRule="auto"/>
              <w:rPr>
                <w:rFonts w:cs="Arial"/>
                <w:sz w:val="18"/>
                <w:szCs w:val="18"/>
              </w:rPr>
            </w:pPr>
            <w:r w:rsidRPr="00274E22">
              <w:rPr>
                <w:rFonts w:cs="Arial"/>
                <w:sz w:val="18"/>
                <w:szCs w:val="18"/>
              </w:rPr>
              <w:t>Member of Parliament</w:t>
            </w:r>
          </w:p>
          <w:p w14:paraId="181507C4" w14:textId="77777777" w:rsidR="00FD52B6" w:rsidRPr="00274E22" w:rsidRDefault="00FD52B6" w:rsidP="001449D2">
            <w:pPr>
              <w:spacing w:after="0" w:line="276" w:lineRule="auto"/>
              <w:rPr>
                <w:rFonts w:cs="Arial"/>
                <w:sz w:val="18"/>
                <w:szCs w:val="18"/>
              </w:rPr>
            </w:pPr>
          </w:p>
        </w:tc>
      </w:tr>
      <w:tr w:rsidR="00FD52B6" w:rsidRPr="00274E22" w14:paraId="2118CBFB" w14:textId="77777777" w:rsidTr="00713397">
        <w:trPr>
          <w:trHeight w:val="290"/>
        </w:trPr>
        <w:tc>
          <w:tcPr>
            <w:tcW w:w="2405" w:type="dxa"/>
            <w:shd w:val="clear" w:color="auto" w:fill="auto"/>
            <w:noWrap/>
            <w:vAlign w:val="center"/>
            <w:hideMark/>
          </w:tcPr>
          <w:p w14:paraId="6401BD41" w14:textId="77777777" w:rsidR="00FD52B6" w:rsidRPr="00274E22" w:rsidRDefault="00FD52B6" w:rsidP="001449D2">
            <w:pPr>
              <w:spacing w:after="0" w:line="276" w:lineRule="auto"/>
              <w:rPr>
                <w:rFonts w:cs="Arial"/>
                <w:sz w:val="18"/>
                <w:szCs w:val="18"/>
              </w:rPr>
            </w:pPr>
            <w:r w:rsidRPr="00274E22">
              <w:rPr>
                <w:rFonts w:cs="Arial"/>
                <w:sz w:val="18"/>
                <w:szCs w:val="18"/>
              </w:rPr>
              <w:t>NAP</w:t>
            </w:r>
          </w:p>
        </w:tc>
        <w:tc>
          <w:tcPr>
            <w:tcW w:w="7355" w:type="dxa"/>
            <w:shd w:val="clear" w:color="auto" w:fill="auto"/>
            <w:noWrap/>
            <w:vAlign w:val="bottom"/>
            <w:hideMark/>
          </w:tcPr>
          <w:p w14:paraId="31C65788" w14:textId="0F6F3596" w:rsidR="00FD52B6" w:rsidRPr="00274E22" w:rsidRDefault="00FD52B6" w:rsidP="001449D2">
            <w:pPr>
              <w:spacing w:after="0" w:line="276" w:lineRule="auto"/>
              <w:rPr>
                <w:rFonts w:cs="Arial"/>
                <w:sz w:val="18"/>
                <w:szCs w:val="18"/>
              </w:rPr>
            </w:pPr>
            <w:r w:rsidRPr="00274E22">
              <w:rPr>
                <w:rFonts w:cs="Arial"/>
                <w:sz w:val="18"/>
                <w:szCs w:val="18"/>
              </w:rPr>
              <w:t>National Action Plan</w:t>
            </w:r>
          </w:p>
        </w:tc>
      </w:tr>
      <w:tr w:rsidR="00FD52B6" w:rsidRPr="00274E22" w14:paraId="2920B70E" w14:textId="77777777" w:rsidTr="00713397">
        <w:trPr>
          <w:trHeight w:val="290"/>
        </w:trPr>
        <w:tc>
          <w:tcPr>
            <w:tcW w:w="2405" w:type="dxa"/>
            <w:shd w:val="clear" w:color="auto" w:fill="auto"/>
            <w:noWrap/>
            <w:vAlign w:val="center"/>
            <w:hideMark/>
          </w:tcPr>
          <w:p w14:paraId="4F563247" w14:textId="77777777" w:rsidR="00FD52B6" w:rsidRPr="00274E22" w:rsidRDefault="00FD52B6" w:rsidP="001449D2">
            <w:pPr>
              <w:spacing w:after="0" w:line="276" w:lineRule="auto"/>
              <w:rPr>
                <w:rFonts w:cs="Arial"/>
                <w:sz w:val="18"/>
                <w:szCs w:val="18"/>
              </w:rPr>
            </w:pPr>
            <w:r w:rsidRPr="00274E22">
              <w:rPr>
                <w:rFonts w:cs="Arial"/>
                <w:sz w:val="18"/>
                <w:szCs w:val="18"/>
              </w:rPr>
              <w:t>NDP</w:t>
            </w:r>
          </w:p>
        </w:tc>
        <w:tc>
          <w:tcPr>
            <w:tcW w:w="7355" w:type="dxa"/>
            <w:shd w:val="clear" w:color="auto" w:fill="auto"/>
            <w:noWrap/>
            <w:vAlign w:val="bottom"/>
            <w:hideMark/>
          </w:tcPr>
          <w:p w14:paraId="38D39C52" w14:textId="386780CD" w:rsidR="00FD52B6" w:rsidRPr="00274E22" w:rsidRDefault="00FD52B6" w:rsidP="001449D2">
            <w:pPr>
              <w:spacing w:after="0" w:line="276" w:lineRule="auto"/>
              <w:rPr>
                <w:rFonts w:cs="Arial"/>
                <w:sz w:val="18"/>
                <w:szCs w:val="18"/>
                <w:lang w:val="en-US"/>
              </w:rPr>
            </w:pPr>
            <w:r w:rsidRPr="00274E22">
              <w:rPr>
                <w:rFonts w:cs="Arial"/>
                <w:sz w:val="18"/>
                <w:szCs w:val="18"/>
                <w:lang w:val="en-US"/>
              </w:rPr>
              <w:t>National Development Plan</w:t>
            </w:r>
          </w:p>
        </w:tc>
      </w:tr>
      <w:tr w:rsidR="00FD52B6" w:rsidRPr="00274E22" w14:paraId="39F34F3D" w14:textId="77777777" w:rsidTr="00713397">
        <w:trPr>
          <w:trHeight w:val="290"/>
        </w:trPr>
        <w:tc>
          <w:tcPr>
            <w:tcW w:w="2405" w:type="dxa"/>
            <w:shd w:val="clear" w:color="auto" w:fill="auto"/>
            <w:noWrap/>
            <w:vAlign w:val="center"/>
            <w:hideMark/>
          </w:tcPr>
          <w:p w14:paraId="671B4F94" w14:textId="77777777" w:rsidR="00FD52B6" w:rsidRPr="00274E22" w:rsidRDefault="00FD52B6" w:rsidP="001449D2">
            <w:pPr>
              <w:spacing w:after="0" w:line="276" w:lineRule="auto"/>
              <w:rPr>
                <w:rFonts w:cs="Arial"/>
                <w:sz w:val="18"/>
                <w:szCs w:val="18"/>
              </w:rPr>
            </w:pPr>
            <w:r w:rsidRPr="00274E22">
              <w:rPr>
                <w:rFonts w:cs="Arial"/>
                <w:sz w:val="18"/>
                <w:szCs w:val="18"/>
              </w:rPr>
              <w:t>NECOC</w:t>
            </w:r>
          </w:p>
        </w:tc>
        <w:tc>
          <w:tcPr>
            <w:tcW w:w="7355" w:type="dxa"/>
            <w:shd w:val="clear" w:color="auto" w:fill="auto"/>
            <w:noWrap/>
            <w:vAlign w:val="bottom"/>
            <w:hideMark/>
          </w:tcPr>
          <w:p w14:paraId="1DC8C326" w14:textId="75C512FC" w:rsidR="00FD52B6" w:rsidRPr="00274E22" w:rsidRDefault="00FD52B6" w:rsidP="001449D2">
            <w:pPr>
              <w:spacing w:after="0" w:line="276" w:lineRule="auto"/>
              <w:rPr>
                <w:rFonts w:cs="Arial"/>
                <w:sz w:val="18"/>
                <w:szCs w:val="18"/>
              </w:rPr>
            </w:pPr>
            <w:r w:rsidRPr="00274E22">
              <w:rPr>
                <w:rFonts w:cs="Arial"/>
                <w:sz w:val="18"/>
                <w:szCs w:val="18"/>
                <w:shd w:val="clear" w:color="auto" w:fill="FFFFFF"/>
              </w:rPr>
              <w:t>National Emergency Coordination and Operations Centre</w:t>
            </w:r>
          </w:p>
        </w:tc>
      </w:tr>
      <w:tr w:rsidR="00B0178B" w:rsidRPr="00274E22" w14:paraId="0B1C5FBC" w14:textId="77777777" w:rsidTr="00713397">
        <w:trPr>
          <w:trHeight w:val="290"/>
        </w:trPr>
        <w:tc>
          <w:tcPr>
            <w:tcW w:w="2405" w:type="dxa"/>
            <w:shd w:val="clear" w:color="auto" w:fill="auto"/>
            <w:noWrap/>
            <w:vAlign w:val="center"/>
            <w:hideMark/>
          </w:tcPr>
          <w:p w14:paraId="689256C3" w14:textId="24763793" w:rsidR="00B0178B" w:rsidRPr="00274E22" w:rsidRDefault="00B0178B" w:rsidP="00C4596A">
            <w:pPr>
              <w:spacing w:after="0" w:line="276" w:lineRule="auto"/>
              <w:rPr>
                <w:rFonts w:cs="Arial"/>
                <w:sz w:val="18"/>
                <w:szCs w:val="18"/>
              </w:rPr>
            </w:pPr>
            <w:r w:rsidRPr="00274E22">
              <w:rPr>
                <w:rFonts w:cs="Arial"/>
                <w:sz w:val="18"/>
                <w:szCs w:val="18"/>
              </w:rPr>
              <w:t>NGO</w:t>
            </w:r>
          </w:p>
        </w:tc>
        <w:tc>
          <w:tcPr>
            <w:tcW w:w="7355" w:type="dxa"/>
            <w:shd w:val="clear" w:color="auto" w:fill="auto"/>
            <w:noWrap/>
            <w:vAlign w:val="bottom"/>
            <w:hideMark/>
          </w:tcPr>
          <w:p w14:paraId="51176F79" w14:textId="663EB6C6" w:rsidR="00B0178B" w:rsidRPr="00274E22" w:rsidRDefault="00B0178B" w:rsidP="00C4596A">
            <w:pPr>
              <w:spacing w:after="0" w:line="276" w:lineRule="auto"/>
              <w:rPr>
                <w:rFonts w:cs="Arial"/>
                <w:sz w:val="18"/>
                <w:szCs w:val="18"/>
              </w:rPr>
            </w:pPr>
            <w:r w:rsidRPr="00274E22">
              <w:rPr>
                <w:rFonts w:cs="Arial"/>
                <w:sz w:val="18"/>
                <w:szCs w:val="18"/>
              </w:rPr>
              <w:t> Non-governmental Organization</w:t>
            </w:r>
          </w:p>
        </w:tc>
      </w:tr>
      <w:tr w:rsidR="00B0178B" w:rsidRPr="00274E22" w14:paraId="7CF0E49C" w14:textId="77777777" w:rsidTr="00713397">
        <w:trPr>
          <w:trHeight w:val="290"/>
        </w:trPr>
        <w:tc>
          <w:tcPr>
            <w:tcW w:w="2405" w:type="dxa"/>
            <w:shd w:val="clear" w:color="auto" w:fill="auto"/>
            <w:noWrap/>
            <w:vAlign w:val="center"/>
            <w:hideMark/>
          </w:tcPr>
          <w:p w14:paraId="798871BA" w14:textId="77777777" w:rsidR="00B0178B" w:rsidRPr="00274E22" w:rsidRDefault="00B0178B" w:rsidP="00C4596A">
            <w:pPr>
              <w:spacing w:after="0" w:line="276" w:lineRule="auto"/>
              <w:rPr>
                <w:rFonts w:cs="Arial"/>
                <w:sz w:val="18"/>
                <w:szCs w:val="18"/>
              </w:rPr>
            </w:pPr>
            <w:r w:rsidRPr="00274E22">
              <w:rPr>
                <w:rFonts w:cs="Arial"/>
                <w:sz w:val="18"/>
                <w:szCs w:val="18"/>
              </w:rPr>
              <w:lastRenderedPageBreak/>
              <w:t>NRM</w:t>
            </w:r>
          </w:p>
        </w:tc>
        <w:tc>
          <w:tcPr>
            <w:tcW w:w="7355" w:type="dxa"/>
            <w:shd w:val="clear" w:color="auto" w:fill="auto"/>
            <w:noWrap/>
            <w:vAlign w:val="bottom"/>
            <w:hideMark/>
          </w:tcPr>
          <w:p w14:paraId="027FD3E7" w14:textId="0EF6C8DD" w:rsidR="00B0178B" w:rsidRPr="00274E22" w:rsidRDefault="00B0178B" w:rsidP="00C4596A">
            <w:pPr>
              <w:spacing w:after="0" w:line="276" w:lineRule="auto"/>
              <w:rPr>
                <w:rFonts w:cs="Arial"/>
                <w:sz w:val="18"/>
                <w:szCs w:val="18"/>
              </w:rPr>
            </w:pPr>
            <w:r w:rsidRPr="00274E22">
              <w:rPr>
                <w:rFonts w:cs="Arial"/>
                <w:sz w:val="18"/>
                <w:szCs w:val="18"/>
              </w:rPr>
              <w:t> National Resistance Movement</w:t>
            </w:r>
          </w:p>
        </w:tc>
      </w:tr>
      <w:tr w:rsidR="00B0178B" w:rsidRPr="00274E22" w14:paraId="35660F9E" w14:textId="77777777" w:rsidTr="00713397">
        <w:trPr>
          <w:trHeight w:val="290"/>
        </w:trPr>
        <w:tc>
          <w:tcPr>
            <w:tcW w:w="2405" w:type="dxa"/>
            <w:shd w:val="clear" w:color="auto" w:fill="auto"/>
            <w:noWrap/>
            <w:vAlign w:val="center"/>
            <w:hideMark/>
          </w:tcPr>
          <w:p w14:paraId="0C8BC4CE" w14:textId="77777777" w:rsidR="00B0178B" w:rsidRPr="00274E22" w:rsidRDefault="00B0178B" w:rsidP="00C4596A">
            <w:pPr>
              <w:spacing w:after="0" w:line="276" w:lineRule="auto"/>
              <w:rPr>
                <w:rFonts w:cs="Arial"/>
                <w:sz w:val="18"/>
                <w:szCs w:val="18"/>
              </w:rPr>
            </w:pPr>
            <w:r w:rsidRPr="00274E22">
              <w:rPr>
                <w:rFonts w:cs="Arial"/>
                <w:sz w:val="18"/>
                <w:szCs w:val="18"/>
              </w:rPr>
              <w:t>NSA</w:t>
            </w:r>
          </w:p>
        </w:tc>
        <w:tc>
          <w:tcPr>
            <w:tcW w:w="7355" w:type="dxa"/>
            <w:shd w:val="clear" w:color="auto" w:fill="auto"/>
            <w:noWrap/>
            <w:vAlign w:val="bottom"/>
            <w:hideMark/>
          </w:tcPr>
          <w:p w14:paraId="6909BB5F" w14:textId="77777777" w:rsidR="00B0178B" w:rsidRPr="00274E22" w:rsidRDefault="00B0178B" w:rsidP="00C4596A">
            <w:pPr>
              <w:spacing w:after="0" w:line="276" w:lineRule="auto"/>
              <w:rPr>
                <w:rFonts w:cs="Arial"/>
                <w:sz w:val="18"/>
                <w:szCs w:val="18"/>
              </w:rPr>
            </w:pPr>
            <w:r w:rsidRPr="00274E22">
              <w:rPr>
                <w:rFonts w:cs="Arial"/>
                <w:sz w:val="18"/>
                <w:szCs w:val="18"/>
              </w:rPr>
              <w:t> Non-State Actors</w:t>
            </w:r>
          </w:p>
        </w:tc>
      </w:tr>
      <w:tr w:rsidR="00FD52B6" w:rsidRPr="00274E22" w14:paraId="48DBC051" w14:textId="77777777" w:rsidTr="00713397">
        <w:trPr>
          <w:trHeight w:val="290"/>
        </w:trPr>
        <w:tc>
          <w:tcPr>
            <w:tcW w:w="2405" w:type="dxa"/>
            <w:shd w:val="clear" w:color="auto" w:fill="auto"/>
            <w:noWrap/>
            <w:vAlign w:val="center"/>
            <w:hideMark/>
          </w:tcPr>
          <w:p w14:paraId="27A1ADC4" w14:textId="77777777" w:rsidR="00FD52B6" w:rsidRPr="00274E22" w:rsidRDefault="00FD52B6" w:rsidP="001449D2">
            <w:pPr>
              <w:spacing w:after="0" w:line="276" w:lineRule="auto"/>
              <w:rPr>
                <w:rFonts w:cs="Arial"/>
                <w:sz w:val="18"/>
                <w:szCs w:val="18"/>
              </w:rPr>
            </w:pPr>
            <w:r w:rsidRPr="00274E22">
              <w:rPr>
                <w:rFonts w:cs="Arial"/>
                <w:sz w:val="18"/>
                <w:szCs w:val="18"/>
              </w:rPr>
              <w:t>NUP</w:t>
            </w:r>
          </w:p>
        </w:tc>
        <w:tc>
          <w:tcPr>
            <w:tcW w:w="7355" w:type="dxa"/>
            <w:shd w:val="clear" w:color="auto" w:fill="auto"/>
            <w:noWrap/>
            <w:vAlign w:val="bottom"/>
            <w:hideMark/>
          </w:tcPr>
          <w:p w14:paraId="0094004A" w14:textId="77777777" w:rsidR="00FD52B6" w:rsidRPr="00274E22" w:rsidRDefault="00FD52B6" w:rsidP="001449D2">
            <w:pPr>
              <w:spacing w:after="0" w:line="276" w:lineRule="auto"/>
              <w:rPr>
                <w:rFonts w:cs="Arial"/>
                <w:sz w:val="18"/>
                <w:szCs w:val="18"/>
              </w:rPr>
            </w:pPr>
            <w:r w:rsidRPr="00274E22">
              <w:rPr>
                <w:rFonts w:cs="Arial"/>
                <w:sz w:val="18"/>
                <w:szCs w:val="18"/>
              </w:rPr>
              <w:t> </w:t>
            </w:r>
            <w:r w:rsidRPr="00274E22">
              <w:rPr>
                <w:rFonts w:cs="Arial"/>
                <w:sz w:val="18"/>
                <w:szCs w:val="18"/>
                <w:lang w:val="en-US"/>
              </w:rPr>
              <w:t>National Unity Platform</w:t>
            </w:r>
          </w:p>
        </w:tc>
      </w:tr>
      <w:tr w:rsidR="00FD52B6" w:rsidRPr="00274E22" w14:paraId="5A29E070" w14:textId="77777777" w:rsidTr="00713397">
        <w:trPr>
          <w:trHeight w:val="290"/>
        </w:trPr>
        <w:tc>
          <w:tcPr>
            <w:tcW w:w="2405" w:type="dxa"/>
            <w:shd w:val="clear" w:color="auto" w:fill="auto"/>
            <w:noWrap/>
            <w:vAlign w:val="center"/>
            <w:hideMark/>
          </w:tcPr>
          <w:p w14:paraId="316DCE6D" w14:textId="77777777" w:rsidR="00FD52B6" w:rsidRPr="00274E22" w:rsidRDefault="00FD52B6" w:rsidP="001449D2">
            <w:pPr>
              <w:spacing w:after="0" w:line="276" w:lineRule="auto"/>
              <w:rPr>
                <w:rFonts w:cs="Arial"/>
                <w:sz w:val="18"/>
                <w:szCs w:val="18"/>
              </w:rPr>
            </w:pPr>
            <w:r w:rsidRPr="00274E22">
              <w:rPr>
                <w:rFonts w:cs="Arial"/>
                <w:sz w:val="18"/>
                <w:szCs w:val="18"/>
              </w:rPr>
              <w:t>NURP</w:t>
            </w:r>
          </w:p>
        </w:tc>
        <w:tc>
          <w:tcPr>
            <w:tcW w:w="7355" w:type="dxa"/>
            <w:shd w:val="clear" w:color="auto" w:fill="auto"/>
            <w:noWrap/>
            <w:vAlign w:val="bottom"/>
            <w:hideMark/>
          </w:tcPr>
          <w:p w14:paraId="5C94F939" w14:textId="77777777" w:rsidR="00FD52B6" w:rsidRPr="00274E22" w:rsidRDefault="00FD52B6" w:rsidP="001449D2">
            <w:pPr>
              <w:spacing w:after="0" w:line="276" w:lineRule="auto"/>
              <w:rPr>
                <w:rFonts w:cs="Arial"/>
                <w:sz w:val="18"/>
                <w:szCs w:val="18"/>
              </w:rPr>
            </w:pPr>
            <w:r w:rsidRPr="00274E22">
              <w:rPr>
                <w:rFonts w:cs="Arial"/>
                <w:sz w:val="18"/>
                <w:szCs w:val="18"/>
              </w:rPr>
              <w:t> </w:t>
            </w:r>
            <w:r w:rsidRPr="00274E22">
              <w:rPr>
                <w:rFonts w:cs="Arial"/>
                <w:sz w:val="18"/>
                <w:szCs w:val="18"/>
                <w:lang w:val="en-US"/>
              </w:rPr>
              <w:t>National Unity, Reconciliation and Development Party</w:t>
            </w:r>
          </w:p>
        </w:tc>
      </w:tr>
      <w:tr w:rsidR="00FD52B6" w:rsidRPr="00274E22" w14:paraId="58C4ADFD" w14:textId="77777777" w:rsidTr="00713397">
        <w:trPr>
          <w:trHeight w:val="290"/>
        </w:trPr>
        <w:tc>
          <w:tcPr>
            <w:tcW w:w="2405" w:type="dxa"/>
            <w:shd w:val="clear" w:color="auto" w:fill="auto"/>
            <w:noWrap/>
            <w:vAlign w:val="center"/>
            <w:hideMark/>
          </w:tcPr>
          <w:p w14:paraId="139415A3" w14:textId="77777777" w:rsidR="00FD52B6" w:rsidRPr="00274E22" w:rsidRDefault="00FD52B6" w:rsidP="001449D2">
            <w:pPr>
              <w:spacing w:after="0" w:line="276" w:lineRule="auto"/>
              <w:rPr>
                <w:rFonts w:cs="Arial"/>
                <w:sz w:val="18"/>
                <w:szCs w:val="18"/>
              </w:rPr>
            </w:pPr>
            <w:r w:rsidRPr="00274E22">
              <w:rPr>
                <w:rFonts w:cs="Arial"/>
                <w:sz w:val="18"/>
                <w:szCs w:val="18"/>
              </w:rPr>
              <w:t>OAI</w:t>
            </w:r>
          </w:p>
        </w:tc>
        <w:tc>
          <w:tcPr>
            <w:tcW w:w="7355" w:type="dxa"/>
            <w:shd w:val="clear" w:color="auto" w:fill="auto"/>
            <w:noWrap/>
            <w:vAlign w:val="bottom"/>
            <w:hideMark/>
          </w:tcPr>
          <w:p w14:paraId="330EC5BD" w14:textId="77777777" w:rsidR="00FD52B6" w:rsidRPr="00274E22" w:rsidRDefault="00FD52B6" w:rsidP="001449D2">
            <w:pPr>
              <w:spacing w:after="0" w:line="276" w:lineRule="auto"/>
              <w:rPr>
                <w:rFonts w:cs="Arial"/>
                <w:sz w:val="18"/>
                <w:szCs w:val="18"/>
              </w:rPr>
            </w:pPr>
            <w:r w:rsidRPr="00274E22">
              <w:rPr>
                <w:rFonts w:cs="Arial"/>
                <w:sz w:val="18"/>
                <w:szCs w:val="18"/>
              </w:rPr>
              <w:t> Office of Audit and Investigations</w:t>
            </w:r>
          </w:p>
        </w:tc>
      </w:tr>
      <w:tr w:rsidR="00B0178B" w:rsidRPr="00274E22" w14:paraId="6A0617D6" w14:textId="77777777" w:rsidTr="00713397">
        <w:trPr>
          <w:trHeight w:val="290"/>
        </w:trPr>
        <w:tc>
          <w:tcPr>
            <w:tcW w:w="2405" w:type="dxa"/>
            <w:shd w:val="clear" w:color="auto" w:fill="auto"/>
            <w:noWrap/>
            <w:vAlign w:val="center"/>
            <w:hideMark/>
          </w:tcPr>
          <w:p w14:paraId="424771C8" w14:textId="77777777" w:rsidR="00B0178B" w:rsidRPr="00274E22" w:rsidRDefault="00B0178B" w:rsidP="00C4596A">
            <w:pPr>
              <w:spacing w:after="0" w:line="276" w:lineRule="auto"/>
              <w:rPr>
                <w:rFonts w:cs="Arial"/>
                <w:sz w:val="18"/>
                <w:szCs w:val="18"/>
              </w:rPr>
            </w:pPr>
            <w:r w:rsidRPr="00274E22">
              <w:rPr>
                <w:rFonts w:cs="Arial"/>
                <w:sz w:val="18"/>
                <w:szCs w:val="18"/>
              </w:rPr>
              <w:t>OHCHR</w:t>
            </w:r>
          </w:p>
        </w:tc>
        <w:tc>
          <w:tcPr>
            <w:tcW w:w="7355" w:type="dxa"/>
            <w:shd w:val="clear" w:color="auto" w:fill="auto"/>
            <w:noWrap/>
            <w:vAlign w:val="bottom"/>
            <w:hideMark/>
          </w:tcPr>
          <w:p w14:paraId="49E4CFD6" w14:textId="77777777" w:rsidR="00B0178B" w:rsidRPr="00274E22" w:rsidRDefault="00B0178B" w:rsidP="00C4596A">
            <w:pPr>
              <w:spacing w:after="0" w:line="276" w:lineRule="auto"/>
              <w:rPr>
                <w:rFonts w:cs="Arial"/>
                <w:sz w:val="18"/>
                <w:szCs w:val="18"/>
              </w:rPr>
            </w:pPr>
            <w:r w:rsidRPr="00274E22">
              <w:rPr>
                <w:rFonts w:cs="Arial"/>
                <w:sz w:val="18"/>
                <w:szCs w:val="18"/>
              </w:rPr>
              <w:t xml:space="preserve"> Office of the United Nations High Commissioner for Human Rights</w:t>
            </w:r>
          </w:p>
        </w:tc>
      </w:tr>
      <w:tr w:rsidR="00FD52B6" w:rsidRPr="00274E22" w14:paraId="0D0093AB" w14:textId="77777777" w:rsidTr="00713397">
        <w:trPr>
          <w:trHeight w:val="290"/>
        </w:trPr>
        <w:tc>
          <w:tcPr>
            <w:tcW w:w="2405" w:type="dxa"/>
            <w:shd w:val="clear" w:color="auto" w:fill="auto"/>
            <w:noWrap/>
            <w:vAlign w:val="center"/>
            <w:hideMark/>
          </w:tcPr>
          <w:p w14:paraId="55235EE4" w14:textId="77777777" w:rsidR="00FD52B6" w:rsidRPr="00274E22" w:rsidRDefault="00FD52B6" w:rsidP="001449D2">
            <w:pPr>
              <w:spacing w:after="0" w:line="276" w:lineRule="auto"/>
              <w:rPr>
                <w:rFonts w:cs="Arial"/>
                <w:sz w:val="18"/>
                <w:szCs w:val="18"/>
              </w:rPr>
            </w:pPr>
            <w:r w:rsidRPr="00274E22">
              <w:rPr>
                <w:rFonts w:cs="Arial"/>
                <w:sz w:val="18"/>
                <w:szCs w:val="18"/>
              </w:rPr>
              <w:t>OPM</w:t>
            </w:r>
          </w:p>
        </w:tc>
        <w:tc>
          <w:tcPr>
            <w:tcW w:w="7355" w:type="dxa"/>
            <w:shd w:val="clear" w:color="auto" w:fill="auto"/>
            <w:noWrap/>
            <w:vAlign w:val="bottom"/>
            <w:hideMark/>
          </w:tcPr>
          <w:p w14:paraId="48FC2ABE" w14:textId="77777777" w:rsidR="00FD52B6" w:rsidRPr="00274E22" w:rsidRDefault="00FD52B6" w:rsidP="001449D2">
            <w:pPr>
              <w:spacing w:after="0" w:line="276" w:lineRule="auto"/>
              <w:rPr>
                <w:rFonts w:cs="Arial"/>
                <w:sz w:val="18"/>
                <w:szCs w:val="18"/>
                <w:lang w:val="en-US"/>
              </w:rPr>
            </w:pPr>
            <w:r w:rsidRPr="00274E22">
              <w:rPr>
                <w:rFonts w:cs="Arial"/>
                <w:sz w:val="18"/>
                <w:szCs w:val="18"/>
              </w:rPr>
              <w:t> </w:t>
            </w:r>
            <w:r w:rsidRPr="00274E22">
              <w:rPr>
                <w:rFonts w:cs="Arial"/>
                <w:sz w:val="18"/>
                <w:szCs w:val="18"/>
                <w:lang w:val="en-US"/>
              </w:rPr>
              <w:t>Office of the Prime Minister</w:t>
            </w:r>
          </w:p>
        </w:tc>
      </w:tr>
      <w:tr w:rsidR="00FD52B6" w:rsidRPr="00274E22" w14:paraId="64DEC8AC" w14:textId="77777777" w:rsidTr="00713397">
        <w:trPr>
          <w:trHeight w:val="290"/>
        </w:trPr>
        <w:tc>
          <w:tcPr>
            <w:tcW w:w="2405" w:type="dxa"/>
            <w:shd w:val="clear" w:color="auto" w:fill="auto"/>
            <w:noWrap/>
            <w:vAlign w:val="center"/>
            <w:hideMark/>
          </w:tcPr>
          <w:p w14:paraId="6A2DB606" w14:textId="77777777" w:rsidR="00FD52B6" w:rsidRPr="00274E22" w:rsidRDefault="00FD52B6" w:rsidP="001449D2">
            <w:pPr>
              <w:spacing w:after="0" w:line="276" w:lineRule="auto"/>
              <w:rPr>
                <w:rFonts w:cs="Arial"/>
                <w:sz w:val="18"/>
                <w:szCs w:val="18"/>
              </w:rPr>
            </w:pPr>
            <w:r w:rsidRPr="00274E22">
              <w:rPr>
                <w:rFonts w:cs="Arial"/>
                <w:sz w:val="18"/>
                <w:szCs w:val="18"/>
              </w:rPr>
              <w:t>PAC</w:t>
            </w:r>
          </w:p>
        </w:tc>
        <w:tc>
          <w:tcPr>
            <w:tcW w:w="7355" w:type="dxa"/>
            <w:shd w:val="clear" w:color="auto" w:fill="auto"/>
            <w:noWrap/>
            <w:vAlign w:val="bottom"/>
            <w:hideMark/>
          </w:tcPr>
          <w:p w14:paraId="76ACF924" w14:textId="77777777" w:rsidR="00FD52B6" w:rsidRPr="00274E22" w:rsidRDefault="00FD52B6" w:rsidP="001449D2">
            <w:pPr>
              <w:spacing w:after="0" w:line="276" w:lineRule="auto"/>
              <w:rPr>
                <w:rFonts w:cs="Arial"/>
                <w:sz w:val="18"/>
                <w:szCs w:val="18"/>
              </w:rPr>
            </w:pPr>
            <w:r w:rsidRPr="00274E22">
              <w:rPr>
                <w:rFonts w:cs="Arial"/>
                <w:sz w:val="18"/>
                <w:szCs w:val="18"/>
              </w:rPr>
              <w:t> Project Appraisal Committee</w:t>
            </w:r>
          </w:p>
        </w:tc>
      </w:tr>
      <w:tr w:rsidR="00FD52B6" w:rsidRPr="00274E22" w14:paraId="2B5A1F5C" w14:textId="77777777" w:rsidTr="00713397">
        <w:trPr>
          <w:trHeight w:val="290"/>
        </w:trPr>
        <w:tc>
          <w:tcPr>
            <w:tcW w:w="2405" w:type="dxa"/>
            <w:shd w:val="clear" w:color="auto" w:fill="auto"/>
            <w:noWrap/>
            <w:vAlign w:val="center"/>
            <w:hideMark/>
          </w:tcPr>
          <w:p w14:paraId="51C54C38" w14:textId="77777777" w:rsidR="00FD52B6" w:rsidRPr="00274E22" w:rsidRDefault="00FD52B6" w:rsidP="001449D2">
            <w:pPr>
              <w:spacing w:after="0" w:line="276" w:lineRule="auto"/>
              <w:rPr>
                <w:rFonts w:cs="Arial"/>
                <w:sz w:val="18"/>
                <w:szCs w:val="18"/>
              </w:rPr>
            </w:pPr>
            <w:r w:rsidRPr="00274E22">
              <w:rPr>
                <w:rFonts w:cs="Arial"/>
                <w:sz w:val="18"/>
                <w:szCs w:val="18"/>
              </w:rPr>
              <w:t>PACA</w:t>
            </w:r>
          </w:p>
        </w:tc>
        <w:tc>
          <w:tcPr>
            <w:tcW w:w="7355" w:type="dxa"/>
            <w:shd w:val="clear" w:color="auto" w:fill="auto"/>
            <w:noWrap/>
            <w:vAlign w:val="bottom"/>
            <w:hideMark/>
          </w:tcPr>
          <w:p w14:paraId="1909E31A" w14:textId="77777777" w:rsidR="00FD52B6" w:rsidRPr="00274E22" w:rsidRDefault="00FD52B6" w:rsidP="001449D2">
            <w:pPr>
              <w:spacing w:after="0" w:line="276" w:lineRule="auto"/>
              <w:rPr>
                <w:rFonts w:cs="Arial"/>
                <w:sz w:val="18"/>
                <w:szCs w:val="18"/>
              </w:rPr>
            </w:pPr>
            <w:r w:rsidRPr="00274E22">
              <w:rPr>
                <w:rFonts w:cs="Arial"/>
                <w:sz w:val="18"/>
                <w:szCs w:val="18"/>
              </w:rPr>
              <w:t> Participatory Appraisal for Competitive Advantage</w:t>
            </w:r>
          </w:p>
        </w:tc>
      </w:tr>
      <w:tr w:rsidR="00FD52B6" w:rsidRPr="00274E22" w14:paraId="624C74FA" w14:textId="77777777" w:rsidTr="00713397">
        <w:trPr>
          <w:trHeight w:val="290"/>
        </w:trPr>
        <w:tc>
          <w:tcPr>
            <w:tcW w:w="2405" w:type="dxa"/>
            <w:shd w:val="clear" w:color="auto" w:fill="auto"/>
            <w:noWrap/>
            <w:vAlign w:val="center"/>
            <w:hideMark/>
          </w:tcPr>
          <w:p w14:paraId="3B71C7C4" w14:textId="77777777" w:rsidR="00FD52B6" w:rsidRPr="00274E22" w:rsidRDefault="00FD52B6" w:rsidP="001449D2">
            <w:pPr>
              <w:spacing w:after="0" w:line="276" w:lineRule="auto"/>
              <w:rPr>
                <w:rFonts w:cs="Arial"/>
                <w:sz w:val="18"/>
                <w:szCs w:val="18"/>
              </w:rPr>
            </w:pPr>
            <w:r w:rsidRPr="00274E22">
              <w:rPr>
                <w:rFonts w:cs="Arial"/>
                <w:sz w:val="18"/>
                <w:szCs w:val="18"/>
              </w:rPr>
              <w:t>PFMA</w:t>
            </w:r>
          </w:p>
        </w:tc>
        <w:tc>
          <w:tcPr>
            <w:tcW w:w="7355" w:type="dxa"/>
            <w:shd w:val="clear" w:color="auto" w:fill="auto"/>
            <w:noWrap/>
            <w:vAlign w:val="bottom"/>
            <w:hideMark/>
          </w:tcPr>
          <w:p w14:paraId="17097EA6" w14:textId="77777777" w:rsidR="00FD52B6" w:rsidRPr="00274E22" w:rsidRDefault="00FD52B6" w:rsidP="001449D2">
            <w:pPr>
              <w:spacing w:after="0" w:line="276" w:lineRule="auto"/>
              <w:rPr>
                <w:rFonts w:cs="Arial"/>
                <w:sz w:val="18"/>
                <w:szCs w:val="18"/>
              </w:rPr>
            </w:pPr>
            <w:r w:rsidRPr="00274E22">
              <w:rPr>
                <w:rFonts w:cs="Arial"/>
                <w:sz w:val="18"/>
                <w:szCs w:val="18"/>
              </w:rPr>
              <w:t> Public Financial Management Act</w:t>
            </w:r>
          </w:p>
        </w:tc>
      </w:tr>
      <w:tr w:rsidR="00FD52B6" w:rsidRPr="00274E22" w14:paraId="74DCF61C" w14:textId="77777777" w:rsidTr="00713397">
        <w:trPr>
          <w:trHeight w:val="290"/>
        </w:trPr>
        <w:tc>
          <w:tcPr>
            <w:tcW w:w="2405" w:type="dxa"/>
            <w:shd w:val="clear" w:color="auto" w:fill="auto"/>
            <w:noWrap/>
            <w:vAlign w:val="center"/>
            <w:hideMark/>
          </w:tcPr>
          <w:p w14:paraId="2A309062" w14:textId="77777777" w:rsidR="00FD52B6" w:rsidRPr="00274E22" w:rsidRDefault="00FD52B6" w:rsidP="001449D2">
            <w:pPr>
              <w:spacing w:after="0" w:line="276" w:lineRule="auto"/>
              <w:rPr>
                <w:rFonts w:cs="Arial"/>
                <w:sz w:val="18"/>
                <w:szCs w:val="18"/>
              </w:rPr>
            </w:pPr>
            <w:r w:rsidRPr="00274E22">
              <w:rPr>
                <w:rFonts w:cs="Arial"/>
                <w:sz w:val="18"/>
                <w:szCs w:val="18"/>
              </w:rPr>
              <w:t>PIMS</w:t>
            </w:r>
          </w:p>
        </w:tc>
        <w:tc>
          <w:tcPr>
            <w:tcW w:w="7355" w:type="dxa"/>
            <w:shd w:val="clear" w:color="auto" w:fill="auto"/>
            <w:noWrap/>
            <w:vAlign w:val="bottom"/>
            <w:hideMark/>
          </w:tcPr>
          <w:p w14:paraId="241FD938" w14:textId="77777777" w:rsidR="00FD52B6" w:rsidRPr="00274E22" w:rsidRDefault="00FD52B6" w:rsidP="001449D2">
            <w:pPr>
              <w:spacing w:after="0" w:line="276" w:lineRule="auto"/>
              <w:rPr>
                <w:rFonts w:cs="Arial"/>
                <w:sz w:val="18"/>
                <w:szCs w:val="18"/>
              </w:rPr>
            </w:pPr>
            <w:r w:rsidRPr="00274E22">
              <w:rPr>
                <w:rFonts w:cs="Arial"/>
                <w:sz w:val="18"/>
                <w:szCs w:val="18"/>
              </w:rPr>
              <w:t> </w:t>
            </w:r>
            <w:r w:rsidRPr="00274E22">
              <w:rPr>
                <w:rFonts w:cs="Arial"/>
                <w:sz w:val="18"/>
                <w:szCs w:val="18"/>
                <w:shd w:val="clear" w:color="auto" w:fill="FFFFFF"/>
              </w:rPr>
              <w:t>Project Information Management System</w:t>
            </w:r>
          </w:p>
        </w:tc>
      </w:tr>
      <w:tr w:rsidR="00FD52B6" w:rsidRPr="00274E22" w14:paraId="31AF49AE" w14:textId="77777777" w:rsidTr="00713397">
        <w:trPr>
          <w:trHeight w:val="290"/>
        </w:trPr>
        <w:tc>
          <w:tcPr>
            <w:tcW w:w="2405" w:type="dxa"/>
            <w:shd w:val="clear" w:color="auto" w:fill="auto"/>
            <w:noWrap/>
            <w:vAlign w:val="center"/>
            <w:hideMark/>
          </w:tcPr>
          <w:p w14:paraId="5BDA75EC" w14:textId="77777777" w:rsidR="00FD52B6" w:rsidRPr="00274E22" w:rsidRDefault="00FD52B6" w:rsidP="001449D2">
            <w:pPr>
              <w:spacing w:after="0" w:line="276" w:lineRule="auto"/>
              <w:rPr>
                <w:rFonts w:cs="Arial"/>
                <w:sz w:val="18"/>
                <w:szCs w:val="18"/>
              </w:rPr>
            </w:pPr>
            <w:r w:rsidRPr="00274E22">
              <w:rPr>
                <w:rFonts w:cs="Arial"/>
                <w:sz w:val="18"/>
                <w:szCs w:val="18"/>
              </w:rPr>
              <w:t>PSC</w:t>
            </w:r>
          </w:p>
        </w:tc>
        <w:tc>
          <w:tcPr>
            <w:tcW w:w="7355" w:type="dxa"/>
            <w:shd w:val="clear" w:color="auto" w:fill="auto"/>
            <w:noWrap/>
            <w:vAlign w:val="bottom"/>
            <w:hideMark/>
          </w:tcPr>
          <w:p w14:paraId="66EAD259" w14:textId="77777777" w:rsidR="00FD52B6" w:rsidRPr="00274E22" w:rsidRDefault="00FD52B6" w:rsidP="001449D2">
            <w:pPr>
              <w:spacing w:after="0" w:line="276" w:lineRule="auto"/>
              <w:rPr>
                <w:rFonts w:cs="Arial"/>
                <w:sz w:val="18"/>
                <w:szCs w:val="18"/>
              </w:rPr>
            </w:pPr>
            <w:r w:rsidRPr="00274E22">
              <w:rPr>
                <w:rFonts w:cs="Arial"/>
                <w:sz w:val="18"/>
                <w:szCs w:val="18"/>
              </w:rPr>
              <w:t> Project Steering Committee</w:t>
            </w:r>
          </w:p>
          <w:p w14:paraId="59948496" w14:textId="77777777" w:rsidR="00FD52B6" w:rsidRPr="00274E22" w:rsidRDefault="00FD52B6" w:rsidP="001449D2">
            <w:pPr>
              <w:spacing w:after="0" w:line="276" w:lineRule="auto"/>
              <w:rPr>
                <w:rFonts w:cs="Arial"/>
                <w:sz w:val="18"/>
                <w:szCs w:val="18"/>
              </w:rPr>
            </w:pPr>
          </w:p>
        </w:tc>
      </w:tr>
      <w:tr w:rsidR="00FD52B6" w:rsidRPr="00274E22" w14:paraId="1488B0EA" w14:textId="77777777" w:rsidTr="00713397">
        <w:trPr>
          <w:trHeight w:val="290"/>
        </w:trPr>
        <w:tc>
          <w:tcPr>
            <w:tcW w:w="2405" w:type="dxa"/>
            <w:shd w:val="clear" w:color="auto" w:fill="auto"/>
            <w:noWrap/>
            <w:vAlign w:val="center"/>
            <w:hideMark/>
          </w:tcPr>
          <w:p w14:paraId="2CAA7439" w14:textId="77777777" w:rsidR="00FD52B6" w:rsidRPr="00274E22" w:rsidRDefault="00FD52B6" w:rsidP="001449D2">
            <w:pPr>
              <w:spacing w:after="0" w:line="276" w:lineRule="auto"/>
              <w:rPr>
                <w:rFonts w:cs="Arial"/>
                <w:sz w:val="18"/>
                <w:szCs w:val="18"/>
              </w:rPr>
            </w:pPr>
            <w:r w:rsidRPr="00274E22">
              <w:rPr>
                <w:rFonts w:cs="Arial"/>
                <w:sz w:val="18"/>
                <w:szCs w:val="18"/>
                <w:lang w:val="en-US"/>
              </w:rPr>
              <w:t>PSO</w:t>
            </w:r>
          </w:p>
        </w:tc>
        <w:tc>
          <w:tcPr>
            <w:tcW w:w="7355" w:type="dxa"/>
            <w:shd w:val="clear" w:color="auto" w:fill="auto"/>
            <w:noWrap/>
            <w:vAlign w:val="bottom"/>
            <w:hideMark/>
          </w:tcPr>
          <w:p w14:paraId="22398AA5" w14:textId="07770E47" w:rsidR="00FD52B6" w:rsidRPr="00274E22" w:rsidRDefault="00D60AFC" w:rsidP="001449D2">
            <w:pPr>
              <w:spacing w:after="0" w:line="276" w:lineRule="auto"/>
              <w:rPr>
                <w:rFonts w:cs="Arial"/>
                <w:sz w:val="18"/>
                <w:szCs w:val="18"/>
              </w:rPr>
            </w:pPr>
            <w:r w:rsidRPr="00274E22">
              <w:rPr>
                <w:rFonts w:cs="Arial"/>
                <w:sz w:val="18"/>
                <w:szCs w:val="18"/>
              </w:rPr>
              <w:t xml:space="preserve"> </w:t>
            </w:r>
            <w:r w:rsidR="00FD52B6" w:rsidRPr="00274E22">
              <w:rPr>
                <w:rFonts w:cs="Arial"/>
                <w:sz w:val="18"/>
                <w:szCs w:val="18"/>
              </w:rPr>
              <w:t>Procurement Support Office</w:t>
            </w:r>
          </w:p>
        </w:tc>
      </w:tr>
      <w:tr w:rsidR="00FD52B6" w:rsidRPr="00274E22" w14:paraId="6854AB53" w14:textId="77777777" w:rsidTr="00713397">
        <w:trPr>
          <w:trHeight w:val="290"/>
        </w:trPr>
        <w:tc>
          <w:tcPr>
            <w:tcW w:w="2405" w:type="dxa"/>
            <w:shd w:val="clear" w:color="auto" w:fill="auto"/>
            <w:noWrap/>
            <w:vAlign w:val="center"/>
            <w:hideMark/>
          </w:tcPr>
          <w:p w14:paraId="5AF7B3BC" w14:textId="77777777" w:rsidR="00FD52B6" w:rsidRPr="00274E22" w:rsidRDefault="00FD52B6" w:rsidP="001449D2">
            <w:pPr>
              <w:spacing w:after="0" w:line="276" w:lineRule="auto"/>
              <w:rPr>
                <w:rFonts w:cs="Arial"/>
                <w:sz w:val="18"/>
                <w:szCs w:val="18"/>
              </w:rPr>
            </w:pPr>
            <w:r w:rsidRPr="00274E22">
              <w:rPr>
                <w:rFonts w:cs="Arial"/>
                <w:sz w:val="18"/>
                <w:szCs w:val="18"/>
                <w:lang w:val="en-US"/>
              </w:rPr>
              <w:t>PTC</w:t>
            </w:r>
          </w:p>
        </w:tc>
        <w:tc>
          <w:tcPr>
            <w:tcW w:w="7355" w:type="dxa"/>
            <w:shd w:val="clear" w:color="auto" w:fill="auto"/>
            <w:noWrap/>
            <w:vAlign w:val="center"/>
            <w:hideMark/>
          </w:tcPr>
          <w:p w14:paraId="6BB70C02" w14:textId="7D6B7129" w:rsidR="00FD52B6" w:rsidRPr="00274E22" w:rsidRDefault="00D60AFC" w:rsidP="001449D2">
            <w:pPr>
              <w:spacing w:after="0" w:line="276" w:lineRule="auto"/>
              <w:rPr>
                <w:rFonts w:cs="Arial"/>
                <w:sz w:val="18"/>
                <w:szCs w:val="18"/>
              </w:rPr>
            </w:pPr>
            <w:r w:rsidRPr="00274E22">
              <w:rPr>
                <w:rFonts w:cs="Arial"/>
                <w:sz w:val="18"/>
                <w:szCs w:val="18"/>
              </w:rPr>
              <w:t xml:space="preserve"> </w:t>
            </w:r>
            <w:r w:rsidR="00FD52B6" w:rsidRPr="00274E22">
              <w:rPr>
                <w:rFonts w:cs="Arial"/>
                <w:sz w:val="18"/>
                <w:szCs w:val="18"/>
              </w:rPr>
              <w:t>Project Technical Committee</w:t>
            </w:r>
          </w:p>
        </w:tc>
      </w:tr>
      <w:tr w:rsidR="00FD52B6" w:rsidRPr="00274E22" w14:paraId="3FC8E8A1" w14:textId="77777777" w:rsidTr="00713397">
        <w:trPr>
          <w:trHeight w:val="290"/>
        </w:trPr>
        <w:tc>
          <w:tcPr>
            <w:tcW w:w="2405" w:type="dxa"/>
            <w:shd w:val="clear" w:color="auto" w:fill="auto"/>
            <w:noWrap/>
            <w:vAlign w:val="center"/>
            <w:hideMark/>
          </w:tcPr>
          <w:p w14:paraId="133D8013" w14:textId="77777777" w:rsidR="00FD52B6" w:rsidRPr="00274E22" w:rsidRDefault="00FD52B6" w:rsidP="001449D2">
            <w:pPr>
              <w:spacing w:after="0" w:line="276" w:lineRule="auto"/>
              <w:rPr>
                <w:rFonts w:cs="Arial"/>
                <w:sz w:val="18"/>
                <w:szCs w:val="18"/>
              </w:rPr>
            </w:pPr>
            <w:r w:rsidRPr="00274E22">
              <w:rPr>
                <w:rFonts w:cs="Arial"/>
                <w:sz w:val="18"/>
                <w:szCs w:val="18"/>
                <w:lang w:val="en-US"/>
              </w:rPr>
              <w:t>PWD</w:t>
            </w:r>
          </w:p>
        </w:tc>
        <w:tc>
          <w:tcPr>
            <w:tcW w:w="7355" w:type="dxa"/>
            <w:shd w:val="clear" w:color="auto" w:fill="auto"/>
            <w:noWrap/>
            <w:vAlign w:val="center"/>
            <w:hideMark/>
          </w:tcPr>
          <w:p w14:paraId="3967021D" w14:textId="1DE13B04" w:rsidR="00FD52B6" w:rsidRPr="00274E22" w:rsidRDefault="00D60AFC" w:rsidP="001449D2">
            <w:pPr>
              <w:spacing w:after="0" w:line="276" w:lineRule="auto"/>
              <w:rPr>
                <w:rFonts w:cs="Arial"/>
                <w:sz w:val="18"/>
                <w:szCs w:val="18"/>
              </w:rPr>
            </w:pPr>
            <w:r w:rsidRPr="00274E22">
              <w:rPr>
                <w:rFonts w:cs="Arial"/>
                <w:sz w:val="18"/>
                <w:szCs w:val="18"/>
              </w:rPr>
              <w:t xml:space="preserve"> </w:t>
            </w:r>
            <w:r w:rsidR="00FD52B6" w:rsidRPr="00274E22">
              <w:rPr>
                <w:rFonts w:cs="Arial"/>
                <w:sz w:val="18"/>
                <w:szCs w:val="18"/>
              </w:rPr>
              <w:t>People with Disabilities</w:t>
            </w:r>
          </w:p>
        </w:tc>
      </w:tr>
      <w:tr w:rsidR="00FD52B6" w:rsidRPr="00274E22" w14:paraId="3BFD2F56" w14:textId="77777777" w:rsidTr="00713397">
        <w:trPr>
          <w:trHeight w:val="290"/>
        </w:trPr>
        <w:tc>
          <w:tcPr>
            <w:tcW w:w="2405" w:type="dxa"/>
            <w:shd w:val="clear" w:color="auto" w:fill="auto"/>
            <w:noWrap/>
            <w:vAlign w:val="center"/>
            <w:hideMark/>
          </w:tcPr>
          <w:p w14:paraId="19913704" w14:textId="77777777" w:rsidR="00FD52B6" w:rsidRPr="00274E22" w:rsidRDefault="00FD52B6" w:rsidP="001449D2">
            <w:pPr>
              <w:spacing w:after="0" w:line="276" w:lineRule="auto"/>
              <w:rPr>
                <w:rFonts w:cs="Arial"/>
                <w:sz w:val="18"/>
                <w:szCs w:val="18"/>
              </w:rPr>
            </w:pPr>
            <w:r w:rsidRPr="00274E22">
              <w:rPr>
                <w:rFonts w:cs="Arial"/>
                <w:smallCaps/>
                <w:sz w:val="18"/>
                <w:szCs w:val="18"/>
                <w:lang w:val="en-US"/>
              </w:rPr>
              <w:t>QA</w:t>
            </w:r>
          </w:p>
        </w:tc>
        <w:tc>
          <w:tcPr>
            <w:tcW w:w="7355" w:type="dxa"/>
            <w:shd w:val="clear" w:color="auto" w:fill="auto"/>
            <w:noWrap/>
            <w:vAlign w:val="bottom"/>
            <w:hideMark/>
          </w:tcPr>
          <w:p w14:paraId="72F855B6" w14:textId="77777777" w:rsidR="00FD52B6" w:rsidRPr="00274E22" w:rsidRDefault="00FD52B6" w:rsidP="001449D2">
            <w:pPr>
              <w:spacing w:after="0" w:line="276" w:lineRule="auto"/>
              <w:rPr>
                <w:rFonts w:cs="Arial"/>
                <w:sz w:val="18"/>
                <w:szCs w:val="18"/>
                <w:lang w:val="en-US"/>
              </w:rPr>
            </w:pPr>
            <w:r w:rsidRPr="00274E22">
              <w:rPr>
                <w:rFonts w:cs="Arial"/>
                <w:sz w:val="18"/>
                <w:szCs w:val="18"/>
              </w:rPr>
              <w:t> </w:t>
            </w:r>
            <w:r w:rsidRPr="00274E22">
              <w:rPr>
                <w:rFonts w:cs="Arial"/>
                <w:sz w:val="18"/>
                <w:szCs w:val="18"/>
                <w:lang w:val="en-US"/>
              </w:rPr>
              <w:t>Question and Answer</w:t>
            </w:r>
          </w:p>
        </w:tc>
      </w:tr>
      <w:tr w:rsidR="00B0178B" w:rsidRPr="00274E22" w14:paraId="02EC6030" w14:textId="77777777" w:rsidTr="00713397">
        <w:trPr>
          <w:trHeight w:val="290"/>
        </w:trPr>
        <w:tc>
          <w:tcPr>
            <w:tcW w:w="2405" w:type="dxa"/>
            <w:shd w:val="clear" w:color="auto" w:fill="auto"/>
            <w:noWrap/>
            <w:vAlign w:val="center"/>
            <w:hideMark/>
          </w:tcPr>
          <w:p w14:paraId="5D6ADC0D" w14:textId="77777777" w:rsidR="00B0178B" w:rsidRPr="00274E22" w:rsidRDefault="00B0178B" w:rsidP="00C4596A">
            <w:pPr>
              <w:spacing w:after="0" w:line="276" w:lineRule="auto"/>
              <w:rPr>
                <w:rFonts w:cs="Arial"/>
                <w:sz w:val="18"/>
                <w:szCs w:val="18"/>
              </w:rPr>
            </w:pPr>
            <w:r w:rsidRPr="00274E22">
              <w:rPr>
                <w:rFonts w:cs="Arial"/>
                <w:sz w:val="18"/>
                <w:szCs w:val="18"/>
              </w:rPr>
              <w:t>RBA</w:t>
            </w:r>
          </w:p>
        </w:tc>
        <w:tc>
          <w:tcPr>
            <w:tcW w:w="7355" w:type="dxa"/>
            <w:shd w:val="clear" w:color="auto" w:fill="auto"/>
            <w:noWrap/>
            <w:vAlign w:val="bottom"/>
            <w:hideMark/>
          </w:tcPr>
          <w:p w14:paraId="6788B749" w14:textId="2C846E39" w:rsidR="00B0178B" w:rsidRPr="00274E22" w:rsidRDefault="00B0178B" w:rsidP="00C4596A">
            <w:pPr>
              <w:spacing w:after="0" w:line="276" w:lineRule="auto"/>
              <w:rPr>
                <w:rFonts w:cs="Arial"/>
                <w:sz w:val="18"/>
                <w:szCs w:val="18"/>
              </w:rPr>
            </w:pPr>
            <w:r w:rsidRPr="00274E22">
              <w:rPr>
                <w:rFonts w:cs="Arial"/>
                <w:sz w:val="18"/>
                <w:szCs w:val="18"/>
              </w:rPr>
              <w:t xml:space="preserve"> UNDP) Regional Bureau for Africa</w:t>
            </w:r>
          </w:p>
        </w:tc>
      </w:tr>
      <w:tr w:rsidR="00FD52B6" w:rsidRPr="00274E22" w14:paraId="0629F601" w14:textId="77777777" w:rsidTr="00713397">
        <w:trPr>
          <w:trHeight w:val="290"/>
        </w:trPr>
        <w:tc>
          <w:tcPr>
            <w:tcW w:w="2405" w:type="dxa"/>
            <w:shd w:val="clear" w:color="auto" w:fill="auto"/>
            <w:noWrap/>
            <w:vAlign w:val="center"/>
            <w:hideMark/>
          </w:tcPr>
          <w:p w14:paraId="03EBCB47" w14:textId="77777777" w:rsidR="00FD52B6" w:rsidRPr="00274E22" w:rsidRDefault="00FD52B6" w:rsidP="001449D2">
            <w:pPr>
              <w:spacing w:after="0" w:line="276" w:lineRule="auto"/>
              <w:rPr>
                <w:rFonts w:cs="Arial"/>
                <w:sz w:val="18"/>
                <w:szCs w:val="18"/>
              </w:rPr>
            </w:pPr>
            <w:r w:rsidRPr="00274E22">
              <w:rPr>
                <w:rFonts w:cs="Arial"/>
                <w:sz w:val="18"/>
                <w:szCs w:val="18"/>
              </w:rPr>
              <w:t>RPD</w:t>
            </w:r>
          </w:p>
        </w:tc>
        <w:tc>
          <w:tcPr>
            <w:tcW w:w="7355" w:type="dxa"/>
            <w:shd w:val="clear" w:color="auto" w:fill="auto"/>
            <w:noWrap/>
            <w:vAlign w:val="bottom"/>
            <w:hideMark/>
          </w:tcPr>
          <w:p w14:paraId="07E20D6E" w14:textId="77777777" w:rsidR="00FD52B6" w:rsidRPr="00274E22" w:rsidRDefault="00FD52B6" w:rsidP="001449D2">
            <w:pPr>
              <w:spacing w:after="0" w:line="276" w:lineRule="auto"/>
              <w:rPr>
                <w:rFonts w:cs="Arial"/>
                <w:sz w:val="18"/>
                <w:szCs w:val="18"/>
              </w:rPr>
            </w:pPr>
            <w:r w:rsidRPr="00274E22">
              <w:rPr>
                <w:rFonts w:cs="Arial"/>
                <w:sz w:val="18"/>
                <w:szCs w:val="18"/>
              </w:rPr>
              <w:t> </w:t>
            </w:r>
            <w:r w:rsidRPr="00274E22">
              <w:rPr>
                <w:rFonts w:cs="Arial"/>
                <w:sz w:val="18"/>
                <w:szCs w:val="18"/>
                <w:shd w:val="clear" w:color="auto" w:fill="FFFFFF"/>
              </w:rPr>
              <w:t>Regional Programme Division</w:t>
            </w:r>
          </w:p>
        </w:tc>
      </w:tr>
      <w:tr w:rsidR="00FD52B6" w:rsidRPr="00274E22" w14:paraId="5BDAFA7D" w14:textId="77777777" w:rsidTr="00713397">
        <w:trPr>
          <w:trHeight w:val="290"/>
        </w:trPr>
        <w:tc>
          <w:tcPr>
            <w:tcW w:w="2405" w:type="dxa"/>
            <w:shd w:val="clear" w:color="auto" w:fill="auto"/>
            <w:noWrap/>
            <w:vAlign w:val="center"/>
            <w:hideMark/>
          </w:tcPr>
          <w:p w14:paraId="12CF2AF4" w14:textId="77777777" w:rsidR="00FD52B6" w:rsidRPr="00274E22" w:rsidRDefault="00FD52B6" w:rsidP="001449D2">
            <w:pPr>
              <w:spacing w:after="0" w:line="276" w:lineRule="auto"/>
              <w:rPr>
                <w:rFonts w:cs="Arial"/>
                <w:sz w:val="18"/>
                <w:szCs w:val="18"/>
              </w:rPr>
            </w:pPr>
            <w:r w:rsidRPr="00274E22">
              <w:rPr>
                <w:rFonts w:cs="Arial"/>
                <w:sz w:val="18"/>
                <w:szCs w:val="18"/>
              </w:rPr>
              <w:t>RR</w:t>
            </w:r>
          </w:p>
        </w:tc>
        <w:tc>
          <w:tcPr>
            <w:tcW w:w="7355" w:type="dxa"/>
            <w:shd w:val="clear" w:color="auto" w:fill="auto"/>
            <w:noWrap/>
            <w:vAlign w:val="bottom"/>
            <w:hideMark/>
          </w:tcPr>
          <w:p w14:paraId="30AF9B06" w14:textId="77777777" w:rsidR="00FD52B6" w:rsidRPr="00274E22" w:rsidRDefault="00FD52B6" w:rsidP="001449D2">
            <w:pPr>
              <w:spacing w:after="0" w:line="276" w:lineRule="auto"/>
              <w:rPr>
                <w:rFonts w:cs="Arial"/>
                <w:sz w:val="18"/>
                <w:szCs w:val="18"/>
                <w:lang w:val="en-US"/>
              </w:rPr>
            </w:pPr>
            <w:r w:rsidRPr="00274E22">
              <w:rPr>
                <w:rFonts w:cs="Arial"/>
                <w:sz w:val="18"/>
                <w:szCs w:val="18"/>
              </w:rPr>
              <w:t> </w:t>
            </w:r>
            <w:r w:rsidRPr="00274E22">
              <w:rPr>
                <w:rFonts w:cs="Arial"/>
                <w:sz w:val="18"/>
                <w:szCs w:val="18"/>
                <w:lang w:val="en-US"/>
              </w:rPr>
              <w:t>Resident Representative</w:t>
            </w:r>
          </w:p>
        </w:tc>
      </w:tr>
      <w:tr w:rsidR="00FD52B6" w:rsidRPr="00274E22" w14:paraId="5AA19737" w14:textId="77777777" w:rsidTr="00713397">
        <w:trPr>
          <w:trHeight w:val="290"/>
        </w:trPr>
        <w:tc>
          <w:tcPr>
            <w:tcW w:w="2405" w:type="dxa"/>
            <w:shd w:val="clear" w:color="auto" w:fill="auto"/>
            <w:noWrap/>
            <w:vAlign w:val="center"/>
            <w:hideMark/>
          </w:tcPr>
          <w:p w14:paraId="7AC867EC" w14:textId="77777777" w:rsidR="00FD52B6" w:rsidRPr="00274E22" w:rsidRDefault="00FD52B6" w:rsidP="001449D2">
            <w:pPr>
              <w:spacing w:after="0" w:line="276" w:lineRule="auto"/>
              <w:rPr>
                <w:rFonts w:cs="Arial"/>
                <w:sz w:val="18"/>
                <w:szCs w:val="18"/>
              </w:rPr>
            </w:pPr>
            <w:r w:rsidRPr="00274E22">
              <w:rPr>
                <w:rFonts w:cs="Arial"/>
                <w:sz w:val="18"/>
                <w:szCs w:val="18"/>
              </w:rPr>
              <w:t>RRF</w:t>
            </w:r>
          </w:p>
        </w:tc>
        <w:tc>
          <w:tcPr>
            <w:tcW w:w="7355" w:type="dxa"/>
            <w:shd w:val="clear" w:color="auto" w:fill="auto"/>
            <w:noWrap/>
            <w:vAlign w:val="center"/>
            <w:hideMark/>
          </w:tcPr>
          <w:p w14:paraId="7547B2C1" w14:textId="2E09503C" w:rsidR="00FD52B6" w:rsidRPr="00274E22" w:rsidRDefault="00D60AFC" w:rsidP="001449D2">
            <w:pPr>
              <w:spacing w:after="0" w:line="276" w:lineRule="auto"/>
              <w:rPr>
                <w:rFonts w:cs="Arial"/>
                <w:sz w:val="18"/>
                <w:szCs w:val="18"/>
              </w:rPr>
            </w:pPr>
            <w:r w:rsidRPr="00274E22">
              <w:rPr>
                <w:rFonts w:cs="Arial"/>
                <w:sz w:val="18"/>
                <w:szCs w:val="18"/>
              </w:rPr>
              <w:t xml:space="preserve"> </w:t>
            </w:r>
            <w:r w:rsidR="00FD52B6" w:rsidRPr="00274E22">
              <w:rPr>
                <w:rFonts w:cs="Arial"/>
                <w:sz w:val="18"/>
                <w:szCs w:val="18"/>
              </w:rPr>
              <w:t xml:space="preserve">Results and Resources Framework </w:t>
            </w:r>
          </w:p>
        </w:tc>
      </w:tr>
      <w:tr w:rsidR="00FD52B6" w:rsidRPr="00274E22" w14:paraId="1F619F82" w14:textId="77777777" w:rsidTr="00713397">
        <w:trPr>
          <w:trHeight w:val="290"/>
        </w:trPr>
        <w:tc>
          <w:tcPr>
            <w:tcW w:w="2405" w:type="dxa"/>
            <w:shd w:val="clear" w:color="auto" w:fill="auto"/>
            <w:noWrap/>
            <w:vAlign w:val="center"/>
            <w:hideMark/>
          </w:tcPr>
          <w:p w14:paraId="0432F1A0" w14:textId="77777777" w:rsidR="00FD52B6" w:rsidRPr="00274E22" w:rsidRDefault="00FD52B6" w:rsidP="001449D2">
            <w:pPr>
              <w:spacing w:after="0" w:line="276" w:lineRule="auto"/>
              <w:rPr>
                <w:rFonts w:cs="Arial"/>
                <w:sz w:val="18"/>
                <w:szCs w:val="18"/>
              </w:rPr>
            </w:pPr>
            <w:r w:rsidRPr="00274E22">
              <w:rPr>
                <w:rFonts w:cs="Arial"/>
                <w:sz w:val="18"/>
                <w:szCs w:val="18"/>
              </w:rPr>
              <w:t>SBAA</w:t>
            </w:r>
          </w:p>
        </w:tc>
        <w:tc>
          <w:tcPr>
            <w:tcW w:w="7355" w:type="dxa"/>
            <w:shd w:val="clear" w:color="auto" w:fill="auto"/>
            <w:noWrap/>
            <w:vAlign w:val="bottom"/>
            <w:hideMark/>
          </w:tcPr>
          <w:p w14:paraId="316C3608" w14:textId="77777777" w:rsidR="00FD52B6" w:rsidRPr="00274E22" w:rsidRDefault="00FD52B6" w:rsidP="001449D2">
            <w:pPr>
              <w:spacing w:after="0" w:line="276" w:lineRule="auto"/>
              <w:rPr>
                <w:rFonts w:cs="Arial"/>
                <w:sz w:val="18"/>
                <w:szCs w:val="18"/>
              </w:rPr>
            </w:pPr>
            <w:r w:rsidRPr="00274E22">
              <w:rPr>
                <w:rFonts w:cs="Arial"/>
                <w:sz w:val="18"/>
                <w:szCs w:val="18"/>
              </w:rPr>
              <w:t> Standard Basic Assistance Agreement</w:t>
            </w:r>
          </w:p>
        </w:tc>
      </w:tr>
      <w:tr w:rsidR="00FD52B6" w:rsidRPr="00274E22" w14:paraId="0130CAFF" w14:textId="77777777" w:rsidTr="00713397">
        <w:trPr>
          <w:trHeight w:val="290"/>
        </w:trPr>
        <w:tc>
          <w:tcPr>
            <w:tcW w:w="2405" w:type="dxa"/>
            <w:shd w:val="clear" w:color="auto" w:fill="auto"/>
            <w:noWrap/>
            <w:vAlign w:val="center"/>
            <w:hideMark/>
          </w:tcPr>
          <w:p w14:paraId="7F310674" w14:textId="77777777" w:rsidR="00FD52B6" w:rsidRPr="00274E22" w:rsidRDefault="00FD52B6" w:rsidP="001449D2">
            <w:pPr>
              <w:spacing w:after="0" w:line="276" w:lineRule="auto"/>
              <w:rPr>
                <w:rFonts w:cs="Arial"/>
                <w:sz w:val="18"/>
                <w:szCs w:val="18"/>
              </w:rPr>
            </w:pPr>
            <w:r w:rsidRPr="00274E22">
              <w:rPr>
                <w:rFonts w:cs="Arial"/>
                <w:sz w:val="18"/>
                <w:szCs w:val="18"/>
              </w:rPr>
              <w:t>SDG</w:t>
            </w:r>
          </w:p>
        </w:tc>
        <w:tc>
          <w:tcPr>
            <w:tcW w:w="7355" w:type="dxa"/>
            <w:shd w:val="clear" w:color="auto" w:fill="auto"/>
            <w:noWrap/>
            <w:vAlign w:val="center"/>
            <w:hideMark/>
          </w:tcPr>
          <w:p w14:paraId="16D1943E" w14:textId="3657DA00" w:rsidR="00FD52B6" w:rsidRPr="00274E22" w:rsidRDefault="00D60AFC" w:rsidP="001449D2">
            <w:pPr>
              <w:spacing w:after="0" w:line="276" w:lineRule="auto"/>
              <w:rPr>
                <w:rFonts w:cs="Arial"/>
                <w:sz w:val="18"/>
                <w:szCs w:val="18"/>
              </w:rPr>
            </w:pPr>
            <w:r w:rsidRPr="00274E22">
              <w:rPr>
                <w:rFonts w:cs="Arial"/>
                <w:sz w:val="18"/>
                <w:szCs w:val="18"/>
              </w:rPr>
              <w:t xml:space="preserve"> </w:t>
            </w:r>
            <w:r w:rsidR="00FD52B6" w:rsidRPr="00274E22">
              <w:rPr>
                <w:rFonts w:cs="Arial"/>
                <w:sz w:val="18"/>
                <w:szCs w:val="18"/>
              </w:rPr>
              <w:t>Sustainable Development Goal</w:t>
            </w:r>
          </w:p>
        </w:tc>
      </w:tr>
      <w:tr w:rsidR="00FD52B6" w:rsidRPr="00274E22" w14:paraId="6576A965" w14:textId="77777777" w:rsidTr="00713397">
        <w:trPr>
          <w:trHeight w:val="290"/>
        </w:trPr>
        <w:tc>
          <w:tcPr>
            <w:tcW w:w="2405" w:type="dxa"/>
            <w:shd w:val="clear" w:color="auto" w:fill="auto"/>
            <w:noWrap/>
            <w:vAlign w:val="center"/>
            <w:hideMark/>
          </w:tcPr>
          <w:p w14:paraId="47E83C27" w14:textId="77777777" w:rsidR="00FD52B6" w:rsidRPr="00274E22" w:rsidRDefault="00FD52B6" w:rsidP="001449D2">
            <w:pPr>
              <w:spacing w:after="0" w:line="276" w:lineRule="auto"/>
              <w:rPr>
                <w:rFonts w:cs="Arial"/>
                <w:sz w:val="18"/>
                <w:szCs w:val="18"/>
              </w:rPr>
            </w:pPr>
            <w:r w:rsidRPr="00274E22">
              <w:rPr>
                <w:rFonts w:cs="Arial"/>
                <w:sz w:val="18"/>
                <w:szCs w:val="18"/>
              </w:rPr>
              <w:t>SESA</w:t>
            </w:r>
          </w:p>
        </w:tc>
        <w:tc>
          <w:tcPr>
            <w:tcW w:w="7355" w:type="dxa"/>
            <w:shd w:val="clear" w:color="auto" w:fill="auto"/>
            <w:noWrap/>
            <w:vAlign w:val="bottom"/>
            <w:hideMark/>
          </w:tcPr>
          <w:p w14:paraId="335881C1" w14:textId="77777777" w:rsidR="00FD52B6" w:rsidRPr="00274E22" w:rsidRDefault="00FD52B6" w:rsidP="001449D2">
            <w:pPr>
              <w:spacing w:after="0" w:line="276" w:lineRule="auto"/>
              <w:rPr>
                <w:rFonts w:cs="Arial"/>
                <w:sz w:val="18"/>
                <w:szCs w:val="18"/>
              </w:rPr>
            </w:pPr>
            <w:r w:rsidRPr="00274E22">
              <w:rPr>
                <w:rFonts w:cs="Arial"/>
                <w:sz w:val="18"/>
                <w:szCs w:val="18"/>
              </w:rPr>
              <w:t> Strategic Environmental and Social Assessment</w:t>
            </w:r>
          </w:p>
        </w:tc>
      </w:tr>
      <w:tr w:rsidR="00FD52B6" w:rsidRPr="00274E22" w14:paraId="5B8BFBCD" w14:textId="77777777" w:rsidTr="00713397">
        <w:trPr>
          <w:trHeight w:val="290"/>
        </w:trPr>
        <w:tc>
          <w:tcPr>
            <w:tcW w:w="2405" w:type="dxa"/>
            <w:shd w:val="clear" w:color="auto" w:fill="auto"/>
            <w:noWrap/>
            <w:vAlign w:val="center"/>
            <w:hideMark/>
          </w:tcPr>
          <w:p w14:paraId="144D7132" w14:textId="77777777" w:rsidR="00FD52B6" w:rsidRPr="00274E22" w:rsidRDefault="00FD52B6" w:rsidP="001449D2">
            <w:pPr>
              <w:spacing w:after="0" w:line="276" w:lineRule="auto"/>
              <w:rPr>
                <w:rFonts w:cs="Arial"/>
                <w:sz w:val="18"/>
                <w:szCs w:val="18"/>
              </w:rPr>
            </w:pPr>
            <w:r w:rsidRPr="00274E22">
              <w:rPr>
                <w:rFonts w:cs="Arial"/>
                <w:sz w:val="18"/>
                <w:szCs w:val="18"/>
              </w:rPr>
              <w:t>SESP</w:t>
            </w:r>
          </w:p>
        </w:tc>
        <w:tc>
          <w:tcPr>
            <w:tcW w:w="7355" w:type="dxa"/>
            <w:shd w:val="clear" w:color="auto" w:fill="auto"/>
            <w:noWrap/>
            <w:vAlign w:val="bottom"/>
            <w:hideMark/>
          </w:tcPr>
          <w:p w14:paraId="79FC350C" w14:textId="77777777" w:rsidR="00FD52B6" w:rsidRPr="00274E22" w:rsidRDefault="00FD52B6" w:rsidP="001449D2">
            <w:pPr>
              <w:spacing w:after="0" w:line="276" w:lineRule="auto"/>
              <w:rPr>
                <w:rFonts w:cs="Arial"/>
                <w:sz w:val="18"/>
                <w:szCs w:val="18"/>
              </w:rPr>
            </w:pPr>
            <w:r w:rsidRPr="00274E22">
              <w:rPr>
                <w:rFonts w:cs="Arial"/>
                <w:sz w:val="18"/>
                <w:szCs w:val="18"/>
              </w:rPr>
              <w:t> Social and Environmental Screening Procedure</w:t>
            </w:r>
          </w:p>
        </w:tc>
      </w:tr>
      <w:tr w:rsidR="00FD52B6" w:rsidRPr="00274E22" w14:paraId="47189323" w14:textId="77777777" w:rsidTr="00713397">
        <w:trPr>
          <w:trHeight w:val="290"/>
        </w:trPr>
        <w:tc>
          <w:tcPr>
            <w:tcW w:w="2405" w:type="dxa"/>
            <w:shd w:val="clear" w:color="auto" w:fill="auto"/>
            <w:noWrap/>
            <w:vAlign w:val="center"/>
            <w:hideMark/>
          </w:tcPr>
          <w:p w14:paraId="2447DDC9" w14:textId="77777777" w:rsidR="00FD52B6" w:rsidRPr="00274E22" w:rsidRDefault="00FD52B6" w:rsidP="001449D2">
            <w:pPr>
              <w:spacing w:after="0" w:line="276" w:lineRule="auto"/>
              <w:rPr>
                <w:rFonts w:cs="Arial"/>
                <w:sz w:val="18"/>
                <w:szCs w:val="18"/>
              </w:rPr>
            </w:pPr>
            <w:r w:rsidRPr="00274E22">
              <w:rPr>
                <w:rFonts w:cs="Arial"/>
                <w:sz w:val="18"/>
                <w:szCs w:val="18"/>
              </w:rPr>
              <w:t>SP</w:t>
            </w:r>
          </w:p>
        </w:tc>
        <w:tc>
          <w:tcPr>
            <w:tcW w:w="7355" w:type="dxa"/>
            <w:shd w:val="clear" w:color="auto" w:fill="auto"/>
            <w:noWrap/>
            <w:vAlign w:val="bottom"/>
            <w:hideMark/>
          </w:tcPr>
          <w:p w14:paraId="74143A96" w14:textId="77777777" w:rsidR="00FD52B6" w:rsidRPr="00274E22" w:rsidRDefault="00FD52B6" w:rsidP="001449D2">
            <w:pPr>
              <w:spacing w:after="0" w:line="276" w:lineRule="auto"/>
              <w:rPr>
                <w:rFonts w:cs="Arial"/>
                <w:sz w:val="18"/>
                <w:szCs w:val="18"/>
                <w:lang w:val="en-US"/>
              </w:rPr>
            </w:pPr>
            <w:r w:rsidRPr="00274E22">
              <w:rPr>
                <w:rFonts w:cs="Arial"/>
                <w:sz w:val="18"/>
                <w:szCs w:val="18"/>
              </w:rPr>
              <w:t> </w:t>
            </w:r>
            <w:r w:rsidRPr="00274E22">
              <w:rPr>
                <w:rFonts w:cs="Arial"/>
                <w:sz w:val="18"/>
                <w:szCs w:val="18"/>
                <w:lang w:val="en-US"/>
              </w:rPr>
              <w:t>Strategic Plan</w:t>
            </w:r>
          </w:p>
        </w:tc>
      </w:tr>
      <w:tr w:rsidR="00FD52B6" w:rsidRPr="00274E22" w14:paraId="40326668" w14:textId="77777777" w:rsidTr="00713397">
        <w:trPr>
          <w:trHeight w:val="290"/>
        </w:trPr>
        <w:tc>
          <w:tcPr>
            <w:tcW w:w="2405" w:type="dxa"/>
            <w:shd w:val="clear" w:color="auto" w:fill="auto"/>
            <w:noWrap/>
            <w:vAlign w:val="center"/>
            <w:hideMark/>
          </w:tcPr>
          <w:p w14:paraId="14D18F4B" w14:textId="77777777" w:rsidR="00FD52B6" w:rsidRPr="00274E22" w:rsidRDefault="00FD52B6" w:rsidP="001449D2">
            <w:pPr>
              <w:spacing w:after="0" w:line="276" w:lineRule="auto"/>
              <w:rPr>
                <w:rFonts w:cs="Arial"/>
                <w:sz w:val="18"/>
                <w:szCs w:val="18"/>
              </w:rPr>
            </w:pPr>
            <w:r w:rsidRPr="00274E22">
              <w:rPr>
                <w:rFonts w:cs="Arial"/>
                <w:sz w:val="18"/>
                <w:szCs w:val="18"/>
                <w:lang w:val="en-US"/>
              </w:rPr>
              <w:t>SSC</w:t>
            </w:r>
          </w:p>
        </w:tc>
        <w:tc>
          <w:tcPr>
            <w:tcW w:w="7355" w:type="dxa"/>
            <w:shd w:val="clear" w:color="auto" w:fill="auto"/>
            <w:noWrap/>
            <w:vAlign w:val="bottom"/>
            <w:hideMark/>
          </w:tcPr>
          <w:p w14:paraId="4672E119" w14:textId="77777777" w:rsidR="00FD52B6" w:rsidRPr="00274E22" w:rsidRDefault="00FD52B6" w:rsidP="001449D2">
            <w:pPr>
              <w:spacing w:after="0" w:line="276" w:lineRule="auto"/>
              <w:rPr>
                <w:rFonts w:cs="Arial"/>
                <w:sz w:val="18"/>
                <w:szCs w:val="18"/>
              </w:rPr>
            </w:pPr>
            <w:r w:rsidRPr="00274E22">
              <w:rPr>
                <w:rFonts w:cs="Arial"/>
                <w:sz w:val="18"/>
                <w:szCs w:val="18"/>
              </w:rPr>
              <w:t> South-South and Triangular Cooperation</w:t>
            </w:r>
          </w:p>
        </w:tc>
      </w:tr>
      <w:tr w:rsidR="00B0178B" w:rsidRPr="00274E22" w14:paraId="42D15572" w14:textId="77777777" w:rsidTr="00713397">
        <w:trPr>
          <w:trHeight w:val="290"/>
        </w:trPr>
        <w:tc>
          <w:tcPr>
            <w:tcW w:w="2405" w:type="dxa"/>
            <w:shd w:val="clear" w:color="auto" w:fill="auto"/>
            <w:noWrap/>
            <w:vAlign w:val="center"/>
            <w:hideMark/>
          </w:tcPr>
          <w:p w14:paraId="448CF829" w14:textId="1C0BCBF7" w:rsidR="00B0178B" w:rsidRPr="00274E22" w:rsidRDefault="00B0178B" w:rsidP="00C4596A">
            <w:pPr>
              <w:spacing w:after="0" w:line="276" w:lineRule="auto"/>
              <w:rPr>
                <w:rFonts w:cs="Arial"/>
                <w:sz w:val="18"/>
                <w:szCs w:val="18"/>
              </w:rPr>
            </w:pPr>
            <w:r w:rsidRPr="00274E22">
              <w:rPr>
                <w:rFonts w:cs="Arial"/>
                <w:sz w:val="18"/>
                <w:szCs w:val="18"/>
                <w:lang w:val="en-US"/>
              </w:rPr>
              <w:t>TA</w:t>
            </w:r>
          </w:p>
        </w:tc>
        <w:tc>
          <w:tcPr>
            <w:tcW w:w="7355" w:type="dxa"/>
            <w:shd w:val="clear" w:color="auto" w:fill="auto"/>
            <w:noWrap/>
            <w:vAlign w:val="center"/>
            <w:hideMark/>
          </w:tcPr>
          <w:p w14:paraId="2E2E5721" w14:textId="52A802F8" w:rsidR="00B0178B" w:rsidRPr="00274E22" w:rsidRDefault="00B0178B" w:rsidP="00C4596A">
            <w:pPr>
              <w:spacing w:after="0" w:line="276" w:lineRule="auto"/>
              <w:rPr>
                <w:rFonts w:cs="Arial"/>
                <w:sz w:val="18"/>
                <w:szCs w:val="18"/>
              </w:rPr>
            </w:pPr>
            <w:r w:rsidRPr="00274E22">
              <w:rPr>
                <w:rFonts w:cs="Arial"/>
                <w:sz w:val="18"/>
                <w:szCs w:val="18"/>
              </w:rPr>
              <w:t xml:space="preserve"> Technical Assistance</w:t>
            </w:r>
          </w:p>
        </w:tc>
      </w:tr>
      <w:tr w:rsidR="00FD52B6" w:rsidRPr="00274E22" w14:paraId="68BE2180" w14:textId="77777777" w:rsidTr="00713397">
        <w:trPr>
          <w:trHeight w:val="290"/>
        </w:trPr>
        <w:tc>
          <w:tcPr>
            <w:tcW w:w="2405" w:type="dxa"/>
            <w:shd w:val="clear" w:color="auto" w:fill="auto"/>
            <w:noWrap/>
            <w:vAlign w:val="center"/>
            <w:hideMark/>
          </w:tcPr>
          <w:p w14:paraId="6A0DA8D8" w14:textId="77777777" w:rsidR="00FD52B6" w:rsidRPr="00274E22" w:rsidRDefault="00FD52B6" w:rsidP="001449D2">
            <w:pPr>
              <w:spacing w:after="0" w:line="276" w:lineRule="auto"/>
              <w:rPr>
                <w:rFonts w:cs="Arial"/>
                <w:sz w:val="18"/>
                <w:szCs w:val="18"/>
              </w:rPr>
            </w:pPr>
            <w:proofErr w:type="spellStart"/>
            <w:r w:rsidRPr="00274E22">
              <w:rPr>
                <w:rFonts w:cs="Arial"/>
                <w:sz w:val="18"/>
                <w:szCs w:val="18"/>
              </w:rPr>
              <w:t>ToC</w:t>
            </w:r>
            <w:proofErr w:type="spellEnd"/>
          </w:p>
        </w:tc>
        <w:tc>
          <w:tcPr>
            <w:tcW w:w="7355" w:type="dxa"/>
            <w:shd w:val="clear" w:color="auto" w:fill="auto"/>
            <w:noWrap/>
            <w:vAlign w:val="bottom"/>
            <w:hideMark/>
          </w:tcPr>
          <w:p w14:paraId="2913695F" w14:textId="026A7AC2" w:rsidR="00FD52B6" w:rsidRPr="00274E22" w:rsidRDefault="00D60AFC" w:rsidP="001449D2">
            <w:pPr>
              <w:spacing w:after="0" w:line="276" w:lineRule="auto"/>
              <w:rPr>
                <w:rFonts w:cs="Arial"/>
                <w:sz w:val="18"/>
                <w:szCs w:val="18"/>
              </w:rPr>
            </w:pPr>
            <w:r w:rsidRPr="00274E22">
              <w:rPr>
                <w:rFonts w:cs="Arial"/>
                <w:sz w:val="18"/>
                <w:szCs w:val="18"/>
              </w:rPr>
              <w:t xml:space="preserve"> </w:t>
            </w:r>
            <w:r w:rsidR="00FD52B6" w:rsidRPr="00274E22">
              <w:rPr>
                <w:rFonts w:cs="Arial"/>
                <w:sz w:val="18"/>
                <w:szCs w:val="18"/>
              </w:rPr>
              <w:t xml:space="preserve">Theory of Change </w:t>
            </w:r>
          </w:p>
        </w:tc>
      </w:tr>
      <w:tr w:rsidR="00FD52B6" w:rsidRPr="00274E22" w14:paraId="31989E68" w14:textId="77777777" w:rsidTr="00713397">
        <w:trPr>
          <w:trHeight w:val="290"/>
        </w:trPr>
        <w:tc>
          <w:tcPr>
            <w:tcW w:w="2405" w:type="dxa"/>
            <w:shd w:val="clear" w:color="auto" w:fill="auto"/>
            <w:noWrap/>
            <w:vAlign w:val="center"/>
            <w:hideMark/>
          </w:tcPr>
          <w:p w14:paraId="611809FC" w14:textId="77777777" w:rsidR="00FD52B6" w:rsidRPr="00274E22" w:rsidRDefault="00FD52B6" w:rsidP="001449D2">
            <w:pPr>
              <w:spacing w:after="0" w:line="276" w:lineRule="auto"/>
              <w:rPr>
                <w:rFonts w:cs="Arial"/>
                <w:sz w:val="18"/>
                <w:szCs w:val="18"/>
              </w:rPr>
            </w:pPr>
            <w:proofErr w:type="spellStart"/>
            <w:r w:rsidRPr="00274E22">
              <w:rPr>
                <w:rFonts w:cs="Arial"/>
                <w:sz w:val="18"/>
                <w:szCs w:val="18"/>
              </w:rPr>
              <w:t>ToR</w:t>
            </w:r>
            <w:proofErr w:type="spellEnd"/>
          </w:p>
        </w:tc>
        <w:tc>
          <w:tcPr>
            <w:tcW w:w="7355" w:type="dxa"/>
            <w:shd w:val="clear" w:color="auto" w:fill="auto"/>
            <w:noWrap/>
            <w:vAlign w:val="center"/>
            <w:hideMark/>
          </w:tcPr>
          <w:p w14:paraId="7243E442" w14:textId="49F414E1" w:rsidR="00FD52B6" w:rsidRPr="00274E22" w:rsidRDefault="00D60AFC" w:rsidP="001449D2">
            <w:pPr>
              <w:spacing w:after="0" w:line="276" w:lineRule="auto"/>
              <w:rPr>
                <w:rFonts w:cs="Arial"/>
                <w:sz w:val="18"/>
                <w:szCs w:val="18"/>
              </w:rPr>
            </w:pPr>
            <w:r w:rsidRPr="00274E22">
              <w:rPr>
                <w:rFonts w:cs="Arial"/>
                <w:sz w:val="18"/>
                <w:szCs w:val="18"/>
              </w:rPr>
              <w:t xml:space="preserve"> </w:t>
            </w:r>
            <w:r w:rsidR="00FD52B6" w:rsidRPr="00274E22">
              <w:rPr>
                <w:rFonts w:cs="Arial"/>
                <w:sz w:val="18"/>
                <w:szCs w:val="18"/>
              </w:rPr>
              <w:t>Terms of Reference</w:t>
            </w:r>
          </w:p>
        </w:tc>
      </w:tr>
      <w:tr w:rsidR="00FD52B6" w:rsidRPr="00274E22" w14:paraId="13B168A4" w14:textId="77777777" w:rsidTr="00713397">
        <w:trPr>
          <w:trHeight w:val="290"/>
        </w:trPr>
        <w:tc>
          <w:tcPr>
            <w:tcW w:w="2405" w:type="dxa"/>
            <w:shd w:val="clear" w:color="auto" w:fill="auto"/>
            <w:noWrap/>
            <w:vAlign w:val="center"/>
            <w:hideMark/>
          </w:tcPr>
          <w:p w14:paraId="4701BAF2" w14:textId="77777777" w:rsidR="00FD52B6" w:rsidRPr="00274E22" w:rsidRDefault="00FD52B6" w:rsidP="001449D2">
            <w:pPr>
              <w:spacing w:after="0" w:line="276" w:lineRule="auto"/>
              <w:rPr>
                <w:rFonts w:cs="Arial"/>
                <w:sz w:val="18"/>
                <w:szCs w:val="18"/>
              </w:rPr>
            </w:pPr>
            <w:r w:rsidRPr="00274E22">
              <w:rPr>
                <w:rFonts w:cs="Arial"/>
                <w:sz w:val="18"/>
                <w:szCs w:val="18"/>
              </w:rPr>
              <w:t>TRAC</w:t>
            </w:r>
          </w:p>
        </w:tc>
        <w:tc>
          <w:tcPr>
            <w:tcW w:w="7355" w:type="dxa"/>
            <w:shd w:val="clear" w:color="auto" w:fill="auto"/>
            <w:noWrap/>
            <w:vAlign w:val="bottom"/>
            <w:hideMark/>
          </w:tcPr>
          <w:p w14:paraId="286DB47A" w14:textId="77777777" w:rsidR="00FD52B6" w:rsidRPr="00274E22" w:rsidRDefault="00FD52B6" w:rsidP="001449D2">
            <w:pPr>
              <w:spacing w:after="0" w:line="276" w:lineRule="auto"/>
              <w:rPr>
                <w:rFonts w:cs="Arial"/>
                <w:sz w:val="18"/>
                <w:szCs w:val="18"/>
              </w:rPr>
            </w:pPr>
            <w:r w:rsidRPr="00274E22">
              <w:rPr>
                <w:rFonts w:cs="Arial"/>
                <w:sz w:val="18"/>
                <w:szCs w:val="18"/>
              </w:rPr>
              <w:t> </w:t>
            </w:r>
            <w:r w:rsidRPr="00274E22">
              <w:rPr>
                <w:rFonts w:cs="Arial"/>
                <w:sz w:val="18"/>
                <w:szCs w:val="18"/>
                <w:shd w:val="clear" w:color="auto" w:fill="FFFFFF"/>
              </w:rPr>
              <w:t>Target for Resource Assignment from the Core</w:t>
            </w:r>
          </w:p>
        </w:tc>
      </w:tr>
      <w:tr w:rsidR="00FD52B6" w:rsidRPr="00274E22" w14:paraId="55CC7283" w14:textId="77777777" w:rsidTr="00713397">
        <w:trPr>
          <w:trHeight w:val="290"/>
        </w:trPr>
        <w:tc>
          <w:tcPr>
            <w:tcW w:w="2405" w:type="dxa"/>
            <w:shd w:val="clear" w:color="auto" w:fill="auto"/>
            <w:noWrap/>
            <w:vAlign w:val="center"/>
            <w:hideMark/>
          </w:tcPr>
          <w:p w14:paraId="18081786" w14:textId="77777777" w:rsidR="00FD52B6" w:rsidRPr="00274E22" w:rsidRDefault="00FD52B6" w:rsidP="001449D2">
            <w:pPr>
              <w:spacing w:after="0" w:line="276" w:lineRule="auto"/>
              <w:rPr>
                <w:rFonts w:cs="Arial"/>
                <w:sz w:val="18"/>
                <w:szCs w:val="18"/>
              </w:rPr>
            </w:pPr>
            <w:r w:rsidRPr="00274E22">
              <w:rPr>
                <w:rFonts w:cs="Arial"/>
                <w:sz w:val="18"/>
                <w:szCs w:val="18"/>
              </w:rPr>
              <w:t>UHRC</w:t>
            </w:r>
          </w:p>
        </w:tc>
        <w:tc>
          <w:tcPr>
            <w:tcW w:w="7355" w:type="dxa"/>
            <w:shd w:val="clear" w:color="auto" w:fill="auto"/>
            <w:noWrap/>
            <w:vAlign w:val="bottom"/>
            <w:hideMark/>
          </w:tcPr>
          <w:p w14:paraId="097B2F26" w14:textId="77777777" w:rsidR="00FD52B6" w:rsidRPr="00274E22" w:rsidRDefault="00FD52B6" w:rsidP="001449D2">
            <w:pPr>
              <w:spacing w:after="0" w:line="276" w:lineRule="auto"/>
              <w:rPr>
                <w:rFonts w:cs="Arial"/>
                <w:sz w:val="18"/>
                <w:szCs w:val="18"/>
                <w:lang w:val="en-US"/>
              </w:rPr>
            </w:pPr>
            <w:r w:rsidRPr="00274E22">
              <w:rPr>
                <w:rFonts w:cs="Arial"/>
                <w:sz w:val="18"/>
                <w:szCs w:val="18"/>
              </w:rPr>
              <w:t> </w:t>
            </w:r>
            <w:r w:rsidRPr="00274E22">
              <w:rPr>
                <w:rFonts w:cs="Arial"/>
                <w:sz w:val="18"/>
                <w:szCs w:val="18"/>
                <w:lang w:val="en-US"/>
              </w:rPr>
              <w:t>Uganda Human Rights Commission</w:t>
            </w:r>
          </w:p>
        </w:tc>
      </w:tr>
      <w:tr w:rsidR="00FD52B6" w:rsidRPr="00274E22" w14:paraId="4687B565" w14:textId="77777777" w:rsidTr="00713397">
        <w:trPr>
          <w:trHeight w:val="290"/>
        </w:trPr>
        <w:tc>
          <w:tcPr>
            <w:tcW w:w="2405" w:type="dxa"/>
            <w:shd w:val="clear" w:color="auto" w:fill="auto"/>
            <w:noWrap/>
            <w:vAlign w:val="center"/>
            <w:hideMark/>
          </w:tcPr>
          <w:p w14:paraId="1F51DDCA" w14:textId="77777777" w:rsidR="00FD52B6" w:rsidRPr="00274E22" w:rsidRDefault="00FD52B6" w:rsidP="001449D2">
            <w:pPr>
              <w:spacing w:after="0" w:line="276" w:lineRule="auto"/>
              <w:rPr>
                <w:rFonts w:cs="Arial"/>
                <w:sz w:val="18"/>
                <w:szCs w:val="18"/>
              </w:rPr>
            </w:pPr>
            <w:r w:rsidRPr="00274E22">
              <w:rPr>
                <w:rFonts w:cs="Arial"/>
                <w:sz w:val="18"/>
                <w:szCs w:val="18"/>
                <w:lang w:val="en-US"/>
              </w:rPr>
              <w:t>ULGA</w:t>
            </w:r>
          </w:p>
        </w:tc>
        <w:tc>
          <w:tcPr>
            <w:tcW w:w="7355" w:type="dxa"/>
            <w:shd w:val="clear" w:color="auto" w:fill="auto"/>
            <w:noWrap/>
            <w:vAlign w:val="bottom"/>
            <w:hideMark/>
          </w:tcPr>
          <w:p w14:paraId="22B64BD3" w14:textId="77777777" w:rsidR="00FD52B6" w:rsidRPr="00274E22" w:rsidRDefault="00FD52B6" w:rsidP="001449D2">
            <w:pPr>
              <w:spacing w:after="0" w:line="276" w:lineRule="auto"/>
              <w:rPr>
                <w:rFonts w:cs="Arial"/>
                <w:sz w:val="18"/>
                <w:szCs w:val="18"/>
              </w:rPr>
            </w:pPr>
            <w:r w:rsidRPr="00274E22">
              <w:rPr>
                <w:rFonts w:cs="Arial"/>
                <w:sz w:val="18"/>
                <w:szCs w:val="18"/>
              </w:rPr>
              <w:t> Uganda Local Governments Association</w:t>
            </w:r>
          </w:p>
        </w:tc>
      </w:tr>
      <w:tr w:rsidR="00FD52B6" w:rsidRPr="00274E22" w14:paraId="06AF7B63" w14:textId="77777777" w:rsidTr="00713397">
        <w:trPr>
          <w:trHeight w:val="290"/>
        </w:trPr>
        <w:tc>
          <w:tcPr>
            <w:tcW w:w="2405" w:type="dxa"/>
            <w:shd w:val="clear" w:color="auto" w:fill="auto"/>
            <w:noWrap/>
            <w:vAlign w:val="center"/>
            <w:hideMark/>
          </w:tcPr>
          <w:p w14:paraId="5F46B211" w14:textId="77777777" w:rsidR="00FD52B6" w:rsidRPr="00274E22" w:rsidRDefault="00FD52B6" w:rsidP="001449D2">
            <w:pPr>
              <w:spacing w:after="0" w:line="276" w:lineRule="auto"/>
              <w:rPr>
                <w:rFonts w:cs="Arial"/>
                <w:sz w:val="18"/>
                <w:szCs w:val="18"/>
              </w:rPr>
            </w:pPr>
            <w:r w:rsidRPr="00274E22">
              <w:rPr>
                <w:rFonts w:cs="Arial"/>
                <w:sz w:val="18"/>
                <w:szCs w:val="18"/>
                <w:lang w:val="en-US"/>
              </w:rPr>
              <w:t>UN</w:t>
            </w:r>
          </w:p>
        </w:tc>
        <w:tc>
          <w:tcPr>
            <w:tcW w:w="7355" w:type="dxa"/>
            <w:shd w:val="clear" w:color="auto" w:fill="auto"/>
            <w:noWrap/>
            <w:vAlign w:val="center"/>
            <w:hideMark/>
          </w:tcPr>
          <w:p w14:paraId="362A0FDE" w14:textId="33D1E29E" w:rsidR="00FD52B6" w:rsidRPr="00274E22" w:rsidRDefault="00D60AFC" w:rsidP="001449D2">
            <w:pPr>
              <w:spacing w:after="0" w:line="276" w:lineRule="auto"/>
              <w:rPr>
                <w:rFonts w:cs="Arial"/>
                <w:sz w:val="18"/>
                <w:szCs w:val="18"/>
              </w:rPr>
            </w:pPr>
            <w:r w:rsidRPr="00274E22">
              <w:rPr>
                <w:rFonts w:cs="Arial"/>
                <w:sz w:val="18"/>
                <w:szCs w:val="18"/>
              </w:rPr>
              <w:t xml:space="preserve"> </w:t>
            </w:r>
            <w:r w:rsidR="00FD52B6" w:rsidRPr="00274E22">
              <w:rPr>
                <w:rFonts w:cs="Arial"/>
                <w:sz w:val="18"/>
                <w:szCs w:val="18"/>
              </w:rPr>
              <w:t>United Nation</w:t>
            </w:r>
          </w:p>
        </w:tc>
      </w:tr>
      <w:tr w:rsidR="00FD52B6" w:rsidRPr="00274E22" w14:paraId="1A5B4F3A" w14:textId="77777777" w:rsidTr="00713397">
        <w:trPr>
          <w:trHeight w:val="290"/>
        </w:trPr>
        <w:tc>
          <w:tcPr>
            <w:tcW w:w="2405" w:type="dxa"/>
            <w:shd w:val="clear" w:color="auto" w:fill="auto"/>
            <w:noWrap/>
            <w:vAlign w:val="center"/>
            <w:hideMark/>
          </w:tcPr>
          <w:p w14:paraId="151D403C" w14:textId="77777777" w:rsidR="00FD52B6" w:rsidRPr="00274E22" w:rsidRDefault="00FD52B6" w:rsidP="001449D2">
            <w:pPr>
              <w:spacing w:after="0" w:line="276" w:lineRule="auto"/>
              <w:rPr>
                <w:rFonts w:cs="Arial"/>
                <w:sz w:val="18"/>
                <w:szCs w:val="18"/>
              </w:rPr>
            </w:pPr>
            <w:r w:rsidRPr="00274E22">
              <w:rPr>
                <w:rFonts w:cs="Arial"/>
                <w:sz w:val="18"/>
                <w:szCs w:val="18"/>
                <w:lang w:val="en-US"/>
              </w:rPr>
              <w:t>UNDAF</w:t>
            </w:r>
          </w:p>
        </w:tc>
        <w:tc>
          <w:tcPr>
            <w:tcW w:w="7355" w:type="dxa"/>
            <w:shd w:val="clear" w:color="auto" w:fill="auto"/>
            <w:noWrap/>
            <w:vAlign w:val="bottom"/>
            <w:hideMark/>
          </w:tcPr>
          <w:p w14:paraId="1E360B46" w14:textId="77777777" w:rsidR="00FD52B6" w:rsidRPr="00274E22" w:rsidRDefault="00FD52B6" w:rsidP="001449D2">
            <w:pPr>
              <w:spacing w:after="0" w:line="276" w:lineRule="auto"/>
              <w:rPr>
                <w:rFonts w:cs="Arial"/>
                <w:sz w:val="18"/>
                <w:szCs w:val="18"/>
              </w:rPr>
            </w:pPr>
            <w:r w:rsidRPr="00274E22">
              <w:rPr>
                <w:rFonts w:cs="Arial"/>
                <w:sz w:val="18"/>
                <w:szCs w:val="18"/>
              </w:rPr>
              <w:t> </w:t>
            </w:r>
            <w:r w:rsidRPr="00274E22">
              <w:rPr>
                <w:rFonts w:cs="Arial"/>
                <w:sz w:val="18"/>
                <w:szCs w:val="18"/>
                <w:shd w:val="clear" w:color="auto" w:fill="FFFFFF"/>
              </w:rPr>
              <w:t>United Nations Development Assistance Framework</w:t>
            </w:r>
          </w:p>
        </w:tc>
      </w:tr>
      <w:tr w:rsidR="00FD52B6" w:rsidRPr="00274E22" w14:paraId="58AC6B58" w14:textId="77777777" w:rsidTr="00713397">
        <w:trPr>
          <w:trHeight w:val="290"/>
        </w:trPr>
        <w:tc>
          <w:tcPr>
            <w:tcW w:w="2405" w:type="dxa"/>
            <w:shd w:val="clear" w:color="auto" w:fill="auto"/>
            <w:noWrap/>
            <w:hideMark/>
          </w:tcPr>
          <w:p w14:paraId="3BFB32E5" w14:textId="77777777" w:rsidR="00FD52B6" w:rsidRPr="00274E22" w:rsidRDefault="00FD52B6" w:rsidP="001449D2">
            <w:pPr>
              <w:spacing w:after="0" w:line="276" w:lineRule="auto"/>
              <w:rPr>
                <w:rFonts w:cs="Arial"/>
                <w:sz w:val="18"/>
                <w:szCs w:val="18"/>
              </w:rPr>
            </w:pPr>
            <w:r w:rsidRPr="00274E22">
              <w:rPr>
                <w:rFonts w:cs="Arial"/>
                <w:sz w:val="18"/>
                <w:szCs w:val="18"/>
              </w:rPr>
              <w:t>UNDG</w:t>
            </w:r>
          </w:p>
        </w:tc>
        <w:tc>
          <w:tcPr>
            <w:tcW w:w="7355" w:type="dxa"/>
            <w:shd w:val="clear" w:color="auto" w:fill="auto"/>
            <w:noWrap/>
            <w:vAlign w:val="bottom"/>
            <w:hideMark/>
          </w:tcPr>
          <w:p w14:paraId="2EDC5854" w14:textId="77777777" w:rsidR="00FD52B6" w:rsidRPr="00274E22" w:rsidRDefault="00FD52B6" w:rsidP="001449D2">
            <w:pPr>
              <w:spacing w:line="276" w:lineRule="auto"/>
              <w:rPr>
                <w:rFonts w:cs="Arial"/>
                <w:sz w:val="18"/>
                <w:szCs w:val="18"/>
                <w:shd w:val="clear" w:color="auto" w:fill="FFFFFF"/>
              </w:rPr>
            </w:pPr>
            <w:r w:rsidRPr="00274E22">
              <w:rPr>
                <w:rFonts w:cs="Arial"/>
                <w:sz w:val="18"/>
                <w:szCs w:val="18"/>
              </w:rPr>
              <w:t> </w:t>
            </w:r>
            <w:r w:rsidRPr="00274E22">
              <w:rPr>
                <w:rFonts w:cs="Arial"/>
                <w:sz w:val="18"/>
                <w:szCs w:val="18"/>
              </w:rPr>
              <w:fldChar w:fldCharType="begin"/>
            </w:r>
            <w:r w:rsidRPr="00274E22">
              <w:rPr>
                <w:rFonts w:cs="Arial"/>
                <w:sz w:val="18"/>
                <w:szCs w:val="18"/>
              </w:rPr>
              <w:instrText xml:space="preserve"> HYPERLINK "https://sustainabledevelopment.un.org/unsystem/index.php?page=view&amp;type=6&amp;nr=919&amp;menu=1442&amp;template=375" </w:instrText>
            </w:r>
            <w:r w:rsidRPr="00274E22">
              <w:rPr>
                <w:rFonts w:cs="Arial"/>
                <w:sz w:val="18"/>
                <w:szCs w:val="18"/>
              </w:rPr>
              <w:fldChar w:fldCharType="separate"/>
            </w:r>
            <w:r w:rsidRPr="00274E22">
              <w:rPr>
                <w:rFonts w:cs="Arial"/>
                <w:sz w:val="18"/>
                <w:szCs w:val="18"/>
                <w:shd w:val="clear" w:color="auto" w:fill="FFFFFF"/>
              </w:rPr>
              <w:t>United Nations Development Group</w:t>
            </w:r>
          </w:p>
          <w:p w14:paraId="56355FE3" w14:textId="77777777" w:rsidR="00FD52B6" w:rsidRPr="00274E22" w:rsidRDefault="00FD52B6" w:rsidP="001449D2">
            <w:pPr>
              <w:spacing w:after="0" w:line="276" w:lineRule="auto"/>
              <w:rPr>
                <w:rFonts w:cs="Arial"/>
                <w:sz w:val="18"/>
                <w:szCs w:val="18"/>
              </w:rPr>
            </w:pPr>
            <w:r w:rsidRPr="00274E22">
              <w:rPr>
                <w:rFonts w:cs="Arial"/>
                <w:sz w:val="18"/>
                <w:szCs w:val="18"/>
              </w:rPr>
              <w:fldChar w:fldCharType="end"/>
            </w:r>
          </w:p>
        </w:tc>
      </w:tr>
      <w:tr w:rsidR="00B0178B" w:rsidRPr="00274E22" w14:paraId="60DD6171" w14:textId="77777777" w:rsidTr="00713397">
        <w:trPr>
          <w:trHeight w:val="290"/>
        </w:trPr>
        <w:tc>
          <w:tcPr>
            <w:tcW w:w="2405" w:type="dxa"/>
            <w:shd w:val="clear" w:color="auto" w:fill="auto"/>
            <w:noWrap/>
            <w:vAlign w:val="center"/>
            <w:hideMark/>
          </w:tcPr>
          <w:p w14:paraId="7DC66E66" w14:textId="0B9C7490" w:rsidR="00B0178B" w:rsidRPr="00274E22" w:rsidRDefault="00B0178B" w:rsidP="00C4596A">
            <w:pPr>
              <w:spacing w:after="0" w:line="276" w:lineRule="auto"/>
              <w:rPr>
                <w:rFonts w:cs="Arial"/>
                <w:sz w:val="18"/>
                <w:szCs w:val="18"/>
              </w:rPr>
            </w:pPr>
            <w:r w:rsidRPr="00274E22">
              <w:rPr>
                <w:rFonts w:cs="Arial"/>
                <w:sz w:val="18"/>
                <w:szCs w:val="18"/>
              </w:rPr>
              <w:t>UNDP</w:t>
            </w:r>
          </w:p>
        </w:tc>
        <w:tc>
          <w:tcPr>
            <w:tcW w:w="7355" w:type="dxa"/>
            <w:shd w:val="clear" w:color="auto" w:fill="auto"/>
            <w:noWrap/>
            <w:vAlign w:val="bottom"/>
            <w:hideMark/>
          </w:tcPr>
          <w:p w14:paraId="10B73E4A" w14:textId="77777777" w:rsidR="00B0178B" w:rsidRPr="00274E22" w:rsidRDefault="00B0178B" w:rsidP="00C4596A">
            <w:pPr>
              <w:spacing w:after="0" w:line="276" w:lineRule="auto"/>
              <w:rPr>
                <w:rFonts w:cs="Arial"/>
                <w:sz w:val="18"/>
                <w:szCs w:val="18"/>
              </w:rPr>
            </w:pPr>
            <w:r w:rsidRPr="00274E22">
              <w:rPr>
                <w:rFonts w:cs="Arial"/>
                <w:sz w:val="18"/>
                <w:szCs w:val="18"/>
              </w:rPr>
              <w:t xml:space="preserve"> United Nations Development Programme</w:t>
            </w:r>
          </w:p>
        </w:tc>
      </w:tr>
      <w:tr w:rsidR="00FD52B6" w:rsidRPr="00274E22" w14:paraId="414FBE80" w14:textId="77777777" w:rsidTr="00713397">
        <w:trPr>
          <w:trHeight w:val="290"/>
        </w:trPr>
        <w:tc>
          <w:tcPr>
            <w:tcW w:w="2405" w:type="dxa"/>
            <w:shd w:val="clear" w:color="auto" w:fill="auto"/>
            <w:noWrap/>
            <w:vAlign w:val="center"/>
            <w:hideMark/>
          </w:tcPr>
          <w:p w14:paraId="7926DCD2" w14:textId="77777777" w:rsidR="00FD52B6" w:rsidRPr="00274E22" w:rsidRDefault="00FD52B6" w:rsidP="001449D2">
            <w:pPr>
              <w:spacing w:after="0" w:line="276" w:lineRule="auto"/>
              <w:rPr>
                <w:rFonts w:cs="Arial"/>
                <w:sz w:val="18"/>
                <w:szCs w:val="18"/>
              </w:rPr>
            </w:pPr>
            <w:r w:rsidRPr="00274E22">
              <w:rPr>
                <w:rFonts w:cs="Arial"/>
                <w:sz w:val="18"/>
                <w:szCs w:val="18"/>
              </w:rPr>
              <w:t>UNODC</w:t>
            </w:r>
          </w:p>
        </w:tc>
        <w:tc>
          <w:tcPr>
            <w:tcW w:w="7355" w:type="dxa"/>
            <w:shd w:val="clear" w:color="auto" w:fill="auto"/>
            <w:noWrap/>
            <w:vAlign w:val="bottom"/>
            <w:hideMark/>
          </w:tcPr>
          <w:p w14:paraId="62F257AD" w14:textId="24FDF35A" w:rsidR="00FD52B6" w:rsidRPr="00274E22" w:rsidRDefault="00D60AFC" w:rsidP="001449D2">
            <w:pPr>
              <w:spacing w:line="276" w:lineRule="auto"/>
              <w:rPr>
                <w:rFonts w:cs="Arial"/>
                <w:sz w:val="18"/>
                <w:szCs w:val="18"/>
                <w:shd w:val="clear" w:color="auto" w:fill="FFFFFF"/>
              </w:rPr>
            </w:pPr>
            <w:r w:rsidRPr="00274E22">
              <w:rPr>
                <w:rFonts w:cs="Arial"/>
                <w:sz w:val="18"/>
                <w:szCs w:val="18"/>
              </w:rPr>
              <w:t xml:space="preserve"> </w:t>
            </w:r>
            <w:r w:rsidR="00FD52B6" w:rsidRPr="00274E22">
              <w:rPr>
                <w:rFonts w:cs="Arial"/>
                <w:sz w:val="18"/>
                <w:szCs w:val="18"/>
              </w:rPr>
              <w:fldChar w:fldCharType="begin"/>
            </w:r>
            <w:r w:rsidR="00FD52B6" w:rsidRPr="00274E22">
              <w:rPr>
                <w:rFonts w:cs="Arial"/>
                <w:sz w:val="18"/>
                <w:szCs w:val="18"/>
              </w:rPr>
              <w:instrText xml:space="preserve"> HYPERLINK "https://www.unodc.org/" </w:instrText>
            </w:r>
            <w:r w:rsidR="00FD52B6" w:rsidRPr="00274E22">
              <w:rPr>
                <w:rFonts w:cs="Arial"/>
                <w:sz w:val="18"/>
                <w:szCs w:val="18"/>
              </w:rPr>
              <w:fldChar w:fldCharType="separate"/>
            </w:r>
            <w:r w:rsidR="00FD52B6" w:rsidRPr="00274E22">
              <w:rPr>
                <w:rFonts w:cs="Arial"/>
                <w:sz w:val="18"/>
                <w:szCs w:val="18"/>
                <w:shd w:val="clear" w:color="auto" w:fill="FFFFFF"/>
              </w:rPr>
              <w:t>United Nations Office on Drugs and Crime</w:t>
            </w:r>
          </w:p>
          <w:p w14:paraId="061A7D90" w14:textId="77777777" w:rsidR="00FD52B6" w:rsidRPr="00274E22" w:rsidRDefault="00FD52B6" w:rsidP="001449D2">
            <w:pPr>
              <w:spacing w:after="0" w:line="276" w:lineRule="auto"/>
              <w:rPr>
                <w:rFonts w:cs="Arial"/>
                <w:sz w:val="18"/>
                <w:szCs w:val="18"/>
              </w:rPr>
            </w:pPr>
            <w:r w:rsidRPr="00274E22">
              <w:rPr>
                <w:rFonts w:cs="Arial"/>
                <w:sz w:val="18"/>
                <w:szCs w:val="18"/>
              </w:rPr>
              <w:fldChar w:fldCharType="end"/>
            </w:r>
          </w:p>
        </w:tc>
      </w:tr>
      <w:tr w:rsidR="00FD52B6" w:rsidRPr="00274E22" w14:paraId="2DBEDE24" w14:textId="77777777" w:rsidTr="00713397">
        <w:trPr>
          <w:trHeight w:val="290"/>
        </w:trPr>
        <w:tc>
          <w:tcPr>
            <w:tcW w:w="2405" w:type="dxa"/>
            <w:shd w:val="clear" w:color="auto" w:fill="auto"/>
            <w:noWrap/>
            <w:hideMark/>
          </w:tcPr>
          <w:p w14:paraId="2B4C0F64" w14:textId="77777777" w:rsidR="00FD52B6" w:rsidRPr="00274E22" w:rsidRDefault="00FD52B6" w:rsidP="001449D2">
            <w:pPr>
              <w:spacing w:after="0" w:line="276" w:lineRule="auto"/>
              <w:rPr>
                <w:rFonts w:cs="Arial"/>
                <w:sz w:val="18"/>
                <w:szCs w:val="18"/>
              </w:rPr>
            </w:pPr>
            <w:r w:rsidRPr="00274E22">
              <w:rPr>
                <w:rFonts w:cs="Arial"/>
                <w:sz w:val="18"/>
                <w:szCs w:val="18"/>
              </w:rPr>
              <w:t>UNSCR</w:t>
            </w:r>
          </w:p>
        </w:tc>
        <w:tc>
          <w:tcPr>
            <w:tcW w:w="7355" w:type="dxa"/>
            <w:shd w:val="clear" w:color="auto" w:fill="auto"/>
            <w:noWrap/>
            <w:hideMark/>
          </w:tcPr>
          <w:p w14:paraId="1FF72F78" w14:textId="3D6D8735" w:rsidR="00FD52B6" w:rsidRPr="00274E22" w:rsidRDefault="00D60AFC" w:rsidP="001449D2">
            <w:pPr>
              <w:spacing w:line="276" w:lineRule="auto"/>
              <w:rPr>
                <w:rFonts w:cs="Arial"/>
                <w:sz w:val="18"/>
                <w:szCs w:val="18"/>
                <w:shd w:val="clear" w:color="auto" w:fill="FFFFFF"/>
              </w:rPr>
            </w:pPr>
            <w:r w:rsidRPr="00274E22">
              <w:rPr>
                <w:rFonts w:cs="Arial"/>
                <w:sz w:val="18"/>
                <w:szCs w:val="18"/>
              </w:rPr>
              <w:t xml:space="preserve"> </w:t>
            </w:r>
            <w:r w:rsidR="00FD52B6" w:rsidRPr="00274E22">
              <w:rPr>
                <w:rFonts w:cs="Arial"/>
                <w:sz w:val="18"/>
                <w:szCs w:val="18"/>
              </w:rPr>
              <w:fldChar w:fldCharType="begin"/>
            </w:r>
            <w:r w:rsidR="00FD52B6" w:rsidRPr="00274E22">
              <w:rPr>
                <w:rFonts w:cs="Arial"/>
                <w:sz w:val="18"/>
                <w:szCs w:val="18"/>
              </w:rPr>
              <w:instrText xml:space="preserve"> HYPERLINK "https://www.un.org/womenwatch/osagi/cdrom/documents/Background_Paper_Africa.pdf" </w:instrText>
            </w:r>
            <w:r w:rsidR="00FD52B6" w:rsidRPr="00274E22">
              <w:rPr>
                <w:rFonts w:cs="Arial"/>
                <w:sz w:val="18"/>
                <w:szCs w:val="18"/>
              </w:rPr>
              <w:fldChar w:fldCharType="separate"/>
            </w:r>
            <w:r w:rsidR="00FD52B6" w:rsidRPr="00274E22">
              <w:rPr>
                <w:rFonts w:cs="Arial"/>
                <w:sz w:val="18"/>
                <w:szCs w:val="18"/>
                <w:shd w:val="clear" w:color="auto" w:fill="FFFFFF"/>
              </w:rPr>
              <w:t>United Nations Security Council Resolution</w:t>
            </w:r>
          </w:p>
          <w:p w14:paraId="68E4D4A6" w14:textId="77777777" w:rsidR="00FD52B6" w:rsidRPr="00274E22" w:rsidRDefault="00FD52B6" w:rsidP="001449D2">
            <w:pPr>
              <w:spacing w:after="0" w:line="276" w:lineRule="auto"/>
              <w:rPr>
                <w:rFonts w:cs="Arial"/>
                <w:sz w:val="18"/>
                <w:szCs w:val="18"/>
              </w:rPr>
            </w:pPr>
            <w:r w:rsidRPr="00274E22">
              <w:rPr>
                <w:rFonts w:cs="Arial"/>
                <w:sz w:val="18"/>
                <w:szCs w:val="18"/>
              </w:rPr>
              <w:fldChar w:fldCharType="end"/>
            </w:r>
          </w:p>
        </w:tc>
      </w:tr>
      <w:tr w:rsidR="00FD52B6" w:rsidRPr="00274E22" w14:paraId="343CA0E8" w14:textId="77777777" w:rsidTr="00713397">
        <w:trPr>
          <w:trHeight w:val="290"/>
        </w:trPr>
        <w:tc>
          <w:tcPr>
            <w:tcW w:w="2405" w:type="dxa"/>
            <w:shd w:val="clear" w:color="auto" w:fill="auto"/>
            <w:noWrap/>
            <w:vAlign w:val="center"/>
            <w:hideMark/>
          </w:tcPr>
          <w:p w14:paraId="0E5CCBE5" w14:textId="77777777" w:rsidR="00FD52B6" w:rsidRPr="00274E22" w:rsidRDefault="00FD52B6" w:rsidP="001449D2">
            <w:pPr>
              <w:spacing w:after="0" w:line="276" w:lineRule="auto"/>
              <w:rPr>
                <w:rFonts w:cs="Arial"/>
                <w:sz w:val="18"/>
                <w:szCs w:val="18"/>
              </w:rPr>
            </w:pPr>
            <w:r w:rsidRPr="00274E22">
              <w:rPr>
                <w:rFonts w:cs="Arial"/>
                <w:sz w:val="18"/>
                <w:szCs w:val="18"/>
              </w:rPr>
              <w:t>UNSDCF</w:t>
            </w:r>
          </w:p>
        </w:tc>
        <w:tc>
          <w:tcPr>
            <w:tcW w:w="7355" w:type="dxa"/>
            <w:shd w:val="clear" w:color="auto" w:fill="auto"/>
            <w:noWrap/>
            <w:vAlign w:val="bottom"/>
            <w:hideMark/>
          </w:tcPr>
          <w:p w14:paraId="1906C83E" w14:textId="77777777" w:rsidR="00FD52B6" w:rsidRPr="00274E22" w:rsidRDefault="00FD52B6" w:rsidP="001449D2">
            <w:pPr>
              <w:spacing w:after="0" w:line="276" w:lineRule="auto"/>
              <w:rPr>
                <w:rFonts w:cs="Arial"/>
                <w:sz w:val="18"/>
                <w:szCs w:val="18"/>
              </w:rPr>
            </w:pPr>
            <w:r w:rsidRPr="00274E22">
              <w:rPr>
                <w:rFonts w:cs="Arial"/>
                <w:sz w:val="18"/>
                <w:szCs w:val="18"/>
              </w:rPr>
              <w:t> </w:t>
            </w:r>
            <w:r w:rsidRPr="00274E22">
              <w:rPr>
                <w:rStyle w:val="Emphasis"/>
                <w:rFonts w:cs="Arial"/>
                <w:i w:val="0"/>
                <w:iCs w:val="0"/>
                <w:sz w:val="18"/>
                <w:szCs w:val="18"/>
                <w:shd w:val="clear" w:color="auto" w:fill="FFFFFF"/>
              </w:rPr>
              <w:t>United Nations Sustainable Development Cooperation Framework</w:t>
            </w:r>
          </w:p>
        </w:tc>
      </w:tr>
      <w:tr w:rsidR="00FD52B6" w:rsidRPr="00274E22" w14:paraId="2EC72BD0" w14:textId="77777777" w:rsidTr="00713397">
        <w:trPr>
          <w:trHeight w:val="290"/>
        </w:trPr>
        <w:tc>
          <w:tcPr>
            <w:tcW w:w="2405" w:type="dxa"/>
            <w:shd w:val="clear" w:color="auto" w:fill="auto"/>
            <w:noWrap/>
            <w:vAlign w:val="center"/>
            <w:hideMark/>
          </w:tcPr>
          <w:p w14:paraId="14F5A878" w14:textId="77777777" w:rsidR="00FD52B6" w:rsidRPr="00274E22" w:rsidRDefault="00FD52B6" w:rsidP="001449D2">
            <w:pPr>
              <w:spacing w:after="0" w:line="276" w:lineRule="auto"/>
              <w:rPr>
                <w:rFonts w:cs="Arial"/>
                <w:sz w:val="18"/>
                <w:szCs w:val="18"/>
              </w:rPr>
            </w:pPr>
            <w:r w:rsidRPr="00274E22">
              <w:rPr>
                <w:rFonts w:cs="Arial"/>
                <w:sz w:val="18"/>
                <w:szCs w:val="18"/>
              </w:rPr>
              <w:t>UNSMS</w:t>
            </w:r>
          </w:p>
        </w:tc>
        <w:tc>
          <w:tcPr>
            <w:tcW w:w="7355" w:type="dxa"/>
            <w:shd w:val="clear" w:color="auto" w:fill="auto"/>
            <w:noWrap/>
            <w:vAlign w:val="bottom"/>
            <w:hideMark/>
          </w:tcPr>
          <w:p w14:paraId="2F4CC24F" w14:textId="77777777" w:rsidR="00FD52B6" w:rsidRPr="00274E22" w:rsidRDefault="00FD52B6" w:rsidP="001449D2">
            <w:pPr>
              <w:spacing w:after="0" w:line="276" w:lineRule="auto"/>
              <w:rPr>
                <w:rFonts w:cs="Arial"/>
                <w:sz w:val="18"/>
                <w:szCs w:val="18"/>
              </w:rPr>
            </w:pPr>
            <w:r w:rsidRPr="00274E22">
              <w:rPr>
                <w:rFonts w:cs="Arial"/>
                <w:sz w:val="18"/>
                <w:szCs w:val="18"/>
              </w:rPr>
              <w:t> United Nations Security Management System</w:t>
            </w:r>
          </w:p>
        </w:tc>
      </w:tr>
      <w:tr w:rsidR="00FD52B6" w:rsidRPr="00274E22" w14:paraId="191C33BF" w14:textId="77777777" w:rsidTr="00713397">
        <w:trPr>
          <w:trHeight w:val="290"/>
        </w:trPr>
        <w:tc>
          <w:tcPr>
            <w:tcW w:w="2405" w:type="dxa"/>
            <w:shd w:val="clear" w:color="auto" w:fill="auto"/>
            <w:noWrap/>
            <w:vAlign w:val="center"/>
            <w:hideMark/>
          </w:tcPr>
          <w:p w14:paraId="29E89F9C" w14:textId="77777777" w:rsidR="00FD52B6" w:rsidRPr="00274E22" w:rsidRDefault="00FD52B6" w:rsidP="001449D2">
            <w:pPr>
              <w:spacing w:after="0" w:line="276" w:lineRule="auto"/>
              <w:rPr>
                <w:rFonts w:cs="Arial"/>
                <w:sz w:val="18"/>
                <w:szCs w:val="18"/>
              </w:rPr>
            </w:pPr>
            <w:r w:rsidRPr="00274E22">
              <w:rPr>
                <w:rFonts w:cs="Arial"/>
                <w:sz w:val="18"/>
                <w:szCs w:val="18"/>
              </w:rPr>
              <w:t>UPF</w:t>
            </w:r>
          </w:p>
        </w:tc>
        <w:tc>
          <w:tcPr>
            <w:tcW w:w="7355" w:type="dxa"/>
            <w:shd w:val="clear" w:color="auto" w:fill="auto"/>
            <w:noWrap/>
            <w:vAlign w:val="bottom"/>
            <w:hideMark/>
          </w:tcPr>
          <w:p w14:paraId="5C3FDD5E" w14:textId="77777777" w:rsidR="00FD52B6" w:rsidRPr="00274E22" w:rsidRDefault="00FD52B6" w:rsidP="001449D2">
            <w:pPr>
              <w:spacing w:after="0" w:line="276" w:lineRule="auto"/>
              <w:rPr>
                <w:rFonts w:cs="Arial"/>
                <w:sz w:val="18"/>
                <w:szCs w:val="18"/>
                <w:lang w:val="en-US"/>
              </w:rPr>
            </w:pPr>
            <w:r w:rsidRPr="00274E22">
              <w:rPr>
                <w:rFonts w:cs="Arial"/>
                <w:sz w:val="18"/>
                <w:szCs w:val="18"/>
              </w:rPr>
              <w:t> Uganda Police Force</w:t>
            </w:r>
          </w:p>
        </w:tc>
      </w:tr>
      <w:tr w:rsidR="00FD52B6" w:rsidRPr="00274E22" w14:paraId="0171BC6C" w14:textId="77777777" w:rsidTr="00713397">
        <w:trPr>
          <w:trHeight w:val="290"/>
        </w:trPr>
        <w:tc>
          <w:tcPr>
            <w:tcW w:w="2405" w:type="dxa"/>
            <w:shd w:val="clear" w:color="auto" w:fill="auto"/>
            <w:noWrap/>
            <w:hideMark/>
          </w:tcPr>
          <w:p w14:paraId="69F9DCA2" w14:textId="77777777" w:rsidR="00FD52B6" w:rsidRPr="00274E22" w:rsidRDefault="00FD52B6" w:rsidP="001449D2">
            <w:pPr>
              <w:spacing w:after="0" w:line="276" w:lineRule="auto"/>
              <w:rPr>
                <w:rFonts w:cs="Arial"/>
                <w:sz w:val="18"/>
                <w:szCs w:val="18"/>
              </w:rPr>
            </w:pPr>
            <w:r w:rsidRPr="00274E22">
              <w:rPr>
                <w:rFonts w:cs="Arial"/>
                <w:sz w:val="18"/>
                <w:szCs w:val="18"/>
              </w:rPr>
              <w:t>UPL</w:t>
            </w:r>
          </w:p>
        </w:tc>
        <w:tc>
          <w:tcPr>
            <w:tcW w:w="7355" w:type="dxa"/>
            <w:shd w:val="clear" w:color="auto" w:fill="auto"/>
            <w:noWrap/>
            <w:hideMark/>
          </w:tcPr>
          <w:p w14:paraId="3192202C" w14:textId="77777777" w:rsidR="00FD52B6" w:rsidRPr="00274E22" w:rsidRDefault="00FD52B6" w:rsidP="001449D2">
            <w:pPr>
              <w:spacing w:line="276" w:lineRule="auto"/>
              <w:rPr>
                <w:rFonts w:cs="Arial"/>
                <w:sz w:val="18"/>
                <w:szCs w:val="18"/>
              </w:rPr>
            </w:pPr>
            <w:r w:rsidRPr="00274E22">
              <w:rPr>
                <w:rFonts w:cs="Arial"/>
                <w:sz w:val="18"/>
                <w:szCs w:val="18"/>
              </w:rPr>
              <w:t> </w:t>
            </w:r>
            <w:r w:rsidRPr="00274E22">
              <w:rPr>
                <w:rFonts w:cs="Arial"/>
                <w:sz w:val="18"/>
                <w:szCs w:val="18"/>
              </w:rPr>
              <w:fldChar w:fldCharType="begin"/>
            </w:r>
            <w:r w:rsidRPr="00274E22">
              <w:rPr>
                <w:rFonts w:cs="Arial"/>
                <w:sz w:val="18"/>
                <w:szCs w:val="18"/>
              </w:rPr>
              <w:instrText xml:space="preserve"> HYPERLINK "https://popp.undp.org/SitePages/POPPSubject.aspx?SBJID=184&amp;Menu=BusinessUnit" </w:instrText>
            </w:r>
            <w:r w:rsidRPr="00274E22">
              <w:rPr>
                <w:rFonts w:cs="Arial"/>
                <w:sz w:val="18"/>
                <w:szCs w:val="18"/>
              </w:rPr>
              <w:fldChar w:fldCharType="separate"/>
            </w:r>
            <w:r w:rsidRPr="00274E22">
              <w:rPr>
                <w:rFonts w:cs="Arial"/>
                <w:sz w:val="18"/>
                <w:szCs w:val="18"/>
                <w:shd w:val="clear" w:color="auto" w:fill="FFFFFF"/>
              </w:rPr>
              <w:t>Universal Price List</w:t>
            </w:r>
          </w:p>
          <w:p w14:paraId="4DE91259" w14:textId="77777777" w:rsidR="00FD52B6" w:rsidRPr="00274E22" w:rsidRDefault="00FD52B6" w:rsidP="001449D2">
            <w:pPr>
              <w:spacing w:after="0" w:line="276" w:lineRule="auto"/>
              <w:rPr>
                <w:rFonts w:cs="Arial"/>
                <w:sz w:val="18"/>
                <w:szCs w:val="18"/>
              </w:rPr>
            </w:pPr>
            <w:r w:rsidRPr="00274E22">
              <w:rPr>
                <w:rFonts w:cs="Arial"/>
                <w:sz w:val="18"/>
                <w:szCs w:val="18"/>
              </w:rPr>
              <w:fldChar w:fldCharType="end"/>
            </w:r>
          </w:p>
        </w:tc>
      </w:tr>
    </w:tbl>
    <w:p w14:paraId="5EB4539F" w14:textId="46F8D7AC" w:rsidR="00FD52B6" w:rsidRPr="00274E22" w:rsidRDefault="00FD52B6">
      <w:pPr>
        <w:spacing w:after="0"/>
        <w:jc w:val="left"/>
        <w:rPr>
          <w:rFonts w:cs="Arial"/>
          <w:sz w:val="18"/>
          <w:szCs w:val="18"/>
        </w:rPr>
      </w:pPr>
    </w:p>
    <w:p w14:paraId="5376C450" w14:textId="197D68CF" w:rsidR="00FD52B6" w:rsidRPr="00274E22" w:rsidRDefault="00FD52B6">
      <w:pPr>
        <w:spacing w:after="0"/>
        <w:jc w:val="left"/>
        <w:rPr>
          <w:rFonts w:cs="Arial"/>
          <w:sz w:val="18"/>
          <w:szCs w:val="18"/>
        </w:rPr>
      </w:pPr>
    </w:p>
    <w:p w14:paraId="7B2A90B5" w14:textId="2AFE62D8" w:rsidR="00394725" w:rsidRPr="00274E22" w:rsidRDefault="00394725">
      <w:pPr>
        <w:spacing w:after="0"/>
        <w:jc w:val="left"/>
        <w:rPr>
          <w:rFonts w:cs="Arial"/>
          <w:sz w:val="18"/>
          <w:szCs w:val="18"/>
        </w:rPr>
      </w:pPr>
    </w:p>
    <w:p w14:paraId="7C22D24E" w14:textId="5EEAF25F" w:rsidR="00394725" w:rsidRPr="00274E22" w:rsidRDefault="00394725">
      <w:pPr>
        <w:spacing w:after="0"/>
        <w:jc w:val="left"/>
        <w:rPr>
          <w:rFonts w:cs="Arial"/>
          <w:sz w:val="18"/>
          <w:szCs w:val="18"/>
        </w:rPr>
      </w:pPr>
    </w:p>
    <w:p w14:paraId="7661000C" w14:textId="77777777" w:rsidR="00394725" w:rsidRPr="00274E22" w:rsidRDefault="00394725">
      <w:pPr>
        <w:spacing w:after="0"/>
        <w:jc w:val="left"/>
        <w:rPr>
          <w:rFonts w:cs="Arial"/>
          <w:sz w:val="18"/>
          <w:szCs w:val="18"/>
        </w:rPr>
      </w:pPr>
    </w:p>
    <w:p w14:paraId="655745AC" w14:textId="6018C64D" w:rsidR="00FD52B6" w:rsidRPr="00274E22" w:rsidRDefault="00FD52B6">
      <w:pPr>
        <w:spacing w:after="0"/>
        <w:jc w:val="left"/>
        <w:rPr>
          <w:rFonts w:cs="Arial"/>
          <w:sz w:val="18"/>
          <w:szCs w:val="18"/>
        </w:rPr>
      </w:pPr>
    </w:p>
    <w:p w14:paraId="317C6A9D" w14:textId="0D12DF6E" w:rsidR="00FD52B6" w:rsidRPr="00274E22" w:rsidRDefault="00FD52B6">
      <w:pPr>
        <w:spacing w:after="0"/>
        <w:jc w:val="left"/>
        <w:rPr>
          <w:rFonts w:cs="Arial"/>
          <w:sz w:val="18"/>
          <w:szCs w:val="18"/>
        </w:rPr>
      </w:pPr>
    </w:p>
    <w:p w14:paraId="281242FF" w14:textId="024BCEE3" w:rsidR="00FD52B6" w:rsidRPr="00274E22" w:rsidRDefault="00FD52B6">
      <w:pPr>
        <w:spacing w:after="0"/>
        <w:jc w:val="left"/>
        <w:rPr>
          <w:rFonts w:cs="Arial"/>
          <w:sz w:val="18"/>
          <w:szCs w:val="18"/>
        </w:rPr>
      </w:pPr>
    </w:p>
    <w:p w14:paraId="314C9E20" w14:textId="635B0C4A" w:rsidR="00394725" w:rsidRPr="00274E22" w:rsidRDefault="00394725">
      <w:pPr>
        <w:spacing w:after="0"/>
        <w:jc w:val="left"/>
        <w:rPr>
          <w:rFonts w:cs="Arial"/>
          <w:sz w:val="18"/>
          <w:szCs w:val="18"/>
        </w:rPr>
      </w:pPr>
    </w:p>
    <w:p w14:paraId="36F35B7C" w14:textId="31096D67" w:rsidR="00394725" w:rsidRPr="00274E22" w:rsidRDefault="00394725">
      <w:pPr>
        <w:spacing w:after="0"/>
        <w:jc w:val="left"/>
        <w:rPr>
          <w:rFonts w:cs="Arial"/>
          <w:sz w:val="18"/>
          <w:szCs w:val="18"/>
        </w:rPr>
      </w:pPr>
    </w:p>
    <w:p w14:paraId="51B6DB96" w14:textId="6F12FB28" w:rsidR="00394725" w:rsidRPr="00274E22" w:rsidRDefault="00394725">
      <w:pPr>
        <w:spacing w:after="0"/>
        <w:jc w:val="left"/>
        <w:rPr>
          <w:rFonts w:cs="Arial"/>
          <w:sz w:val="18"/>
          <w:szCs w:val="18"/>
        </w:rPr>
      </w:pPr>
    </w:p>
    <w:p w14:paraId="463A1C6D" w14:textId="3E6154D8" w:rsidR="00394725" w:rsidRPr="00274E22" w:rsidRDefault="00394725">
      <w:pPr>
        <w:spacing w:after="0"/>
        <w:jc w:val="left"/>
        <w:rPr>
          <w:rFonts w:cs="Arial"/>
          <w:sz w:val="18"/>
          <w:szCs w:val="18"/>
        </w:rPr>
      </w:pPr>
    </w:p>
    <w:p w14:paraId="3700B4BE" w14:textId="3122A16F" w:rsidR="00394725" w:rsidRPr="00274E22" w:rsidRDefault="00394725">
      <w:pPr>
        <w:spacing w:after="0"/>
        <w:jc w:val="left"/>
        <w:rPr>
          <w:rFonts w:cs="Arial"/>
          <w:sz w:val="18"/>
          <w:szCs w:val="18"/>
        </w:rPr>
      </w:pPr>
    </w:p>
    <w:p w14:paraId="1897F2F2" w14:textId="77777777" w:rsidR="00394725" w:rsidRPr="00274E22" w:rsidRDefault="00394725">
      <w:pPr>
        <w:spacing w:after="0"/>
        <w:jc w:val="left"/>
        <w:rPr>
          <w:rFonts w:cs="Arial"/>
          <w:sz w:val="18"/>
          <w:szCs w:val="18"/>
        </w:rPr>
      </w:pPr>
    </w:p>
    <w:p w14:paraId="6A8B3B4D" w14:textId="77777777" w:rsidR="00343E08" w:rsidRPr="00274E22" w:rsidRDefault="00343E08" w:rsidP="00343E08">
      <w:pPr>
        <w:pStyle w:val="Heading1"/>
        <w:numPr>
          <w:ilvl w:val="0"/>
          <w:numId w:val="0"/>
        </w:numPr>
        <w:spacing w:line="276" w:lineRule="auto"/>
        <w:rPr>
          <w:rFonts w:ascii="Arial" w:hAnsi="Arial" w:cs="Arial"/>
          <w:sz w:val="18"/>
          <w:szCs w:val="18"/>
        </w:rPr>
      </w:pPr>
    </w:p>
    <w:sdt>
      <w:sdtPr>
        <w:rPr>
          <w:rFonts w:ascii="Arial" w:eastAsia="Times New Roman" w:hAnsi="Arial" w:cs="Arial"/>
          <w:color w:val="auto"/>
          <w:sz w:val="18"/>
          <w:szCs w:val="18"/>
          <w:lang w:val="en-GB"/>
        </w:rPr>
        <w:id w:val="-275561287"/>
        <w:docPartObj>
          <w:docPartGallery w:val="Table of Contents"/>
          <w:docPartUnique/>
        </w:docPartObj>
      </w:sdtPr>
      <w:sdtEndPr>
        <w:rPr>
          <w:b/>
          <w:bCs/>
          <w:noProof/>
        </w:rPr>
      </w:sdtEndPr>
      <w:sdtContent>
        <w:p w14:paraId="483029DA" w14:textId="3F89E69A" w:rsidR="00D65F86" w:rsidRPr="00274E22" w:rsidRDefault="00D65F86">
          <w:pPr>
            <w:pStyle w:val="TOCHeading"/>
            <w:rPr>
              <w:rFonts w:ascii="Arial" w:hAnsi="Arial" w:cs="Arial"/>
              <w:sz w:val="18"/>
              <w:szCs w:val="18"/>
            </w:rPr>
          </w:pPr>
          <w:r w:rsidRPr="00274E22">
            <w:rPr>
              <w:rFonts w:ascii="Arial" w:hAnsi="Arial" w:cs="Arial"/>
              <w:sz w:val="18"/>
              <w:szCs w:val="18"/>
            </w:rPr>
            <w:t>Contents</w:t>
          </w:r>
        </w:p>
        <w:p w14:paraId="7A571B68" w14:textId="5DA1C392" w:rsidR="006733A1" w:rsidRPr="00274E22" w:rsidRDefault="00D65F86">
          <w:pPr>
            <w:pStyle w:val="TOC1"/>
            <w:tabs>
              <w:tab w:val="left" w:pos="440"/>
              <w:tab w:val="right" w:leader="dot" w:pos="9592"/>
            </w:tabs>
            <w:rPr>
              <w:rFonts w:eastAsiaTheme="minorEastAsia" w:cs="Arial"/>
              <w:noProof/>
              <w:szCs w:val="22"/>
            </w:rPr>
          </w:pPr>
          <w:r w:rsidRPr="00274E22">
            <w:rPr>
              <w:rFonts w:cs="Arial"/>
              <w:sz w:val="18"/>
              <w:szCs w:val="18"/>
            </w:rPr>
            <w:fldChar w:fldCharType="begin"/>
          </w:r>
          <w:r w:rsidRPr="00274E22">
            <w:rPr>
              <w:rFonts w:cs="Arial"/>
              <w:sz w:val="18"/>
              <w:szCs w:val="18"/>
            </w:rPr>
            <w:instrText xml:space="preserve"> TOC \o "1-3" \h \z \u </w:instrText>
          </w:r>
          <w:r w:rsidRPr="00274E22">
            <w:rPr>
              <w:rFonts w:cs="Arial"/>
              <w:sz w:val="18"/>
              <w:szCs w:val="18"/>
            </w:rPr>
            <w:fldChar w:fldCharType="separate"/>
          </w:r>
          <w:hyperlink w:anchor="_Toc85104790" w:history="1">
            <w:r w:rsidR="006733A1" w:rsidRPr="00274E22">
              <w:rPr>
                <w:rStyle w:val="Hyperlink"/>
                <w:rFonts w:cs="Arial"/>
                <w:noProof/>
              </w:rPr>
              <w:t>I.</w:t>
            </w:r>
            <w:r w:rsidR="006733A1" w:rsidRPr="00274E22">
              <w:rPr>
                <w:rFonts w:eastAsiaTheme="minorEastAsia" w:cs="Arial"/>
                <w:noProof/>
                <w:szCs w:val="22"/>
              </w:rPr>
              <w:tab/>
            </w:r>
            <w:r w:rsidR="006733A1" w:rsidRPr="00274E22">
              <w:rPr>
                <w:rStyle w:val="Hyperlink"/>
                <w:rFonts w:cs="Arial"/>
                <w:noProof/>
              </w:rPr>
              <w:t>Situational analysis and development challenge</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_Toc85104790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1</w:t>
            </w:r>
            <w:r w:rsidR="006733A1" w:rsidRPr="00274E22">
              <w:rPr>
                <w:rFonts w:cs="Arial"/>
                <w:noProof/>
                <w:webHidden/>
              </w:rPr>
              <w:fldChar w:fldCharType="end"/>
            </w:r>
          </w:hyperlink>
        </w:p>
        <w:p w14:paraId="7AC359BE" w14:textId="3CE6A918" w:rsidR="006733A1" w:rsidRPr="00274E22" w:rsidRDefault="00D10BE1">
          <w:pPr>
            <w:pStyle w:val="TOC1"/>
            <w:tabs>
              <w:tab w:val="left" w:pos="440"/>
              <w:tab w:val="right" w:leader="dot" w:pos="9592"/>
            </w:tabs>
            <w:rPr>
              <w:rFonts w:eastAsiaTheme="minorEastAsia" w:cs="Arial"/>
              <w:noProof/>
              <w:szCs w:val="22"/>
            </w:rPr>
          </w:pPr>
          <w:hyperlink w:anchor="_Toc85104791" w:history="1">
            <w:r w:rsidR="006733A1" w:rsidRPr="00274E22">
              <w:rPr>
                <w:rStyle w:val="Hyperlink"/>
                <w:rFonts w:cs="Arial"/>
                <w:noProof/>
              </w:rPr>
              <w:t>II.</w:t>
            </w:r>
            <w:r w:rsidR="006733A1" w:rsidRPr="00274E22">
              <w:rPr>
                <w:rFonts w:eastAsiaTheme="minorEastAsia" w:cs="Arial"/>
                <w:noProof/>
                <w:szCs w:val="22"/>
              </w:rPr>
              <w:tab/>
            </w:r>
            <w:r w:rsidR="006733A1" w:rsidRPr="00274E22">
              <w:rPr>
                <w:rStyle w:val="Hyperlink"/>
                <w:rFonts w:cs="Arial"/>
                <w:noProof/>
              </w:rPr>
              <w:t>Strategy</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_Toc85104791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3</w:t>
            </w:r>
            <w:r w:rsidR="006733A1" w:rsidRPr="00274E22">
              <w:rPr>
                <w:rFonts w:cs="Arial"/>
                <w:noProof/>
                <w:webHidden/>
              </w:rPr>
              <w:fldChar w:fldCharType="end"/>
            </w:r>
          </w:hyperlink>
        </w:p>
        <w:p w14:paraId="3356BCB2" w14:textId="3A3A0D2C" w:rsidR="006733A1" w:rsidRPr="00274E22" w:rsidRDefault="00D10BE1">
          <w:pPr>
            <w:pStyle w:val="TOC1"/>
            <w:tabs>
              <w:tab w:val="left" w:pos="660"/>
              <w:tab w:val="right" w:leader="dot" w:pos="9592"/>
            </w:tabs>
            <w:rPr>
              <w:rFonts w:eastAsiaTheme="minorEastAsia" w:cs="Arial"/>
              <w:noProof/>
              <w:szCs w:val="22"/>
            </w:rPr>
          </w:pPr>
          <w:hyperlink w:anchor="_Toc85104792" w:history="1">
            <w:r w:rsidR="006733A1" w:rsidRPr="00274E22">
              <w:rPr>
                <w:rStyle w:val="Hyperlink"/>
                <w:rFonts w:cs="Arial"/>
                <w:noProof/>
              </w:rPr>
              <w:t>III.</w:t>
            </w:r>
            <w:r w:rsidR="006733A1" w:rsidRPr="00274E22">
              <w:rPr>
                <w:rFonts w:eastAsiaTheme="minorEastAsia" w:cs="Arial"/>
                <w:noProof/>
                <w:szCs w:val="22"/>
              </w:rPr>
              <w:tab/>
            </w:r>
            <w:r w:rsidR="006733A1" w:rsidRPr="00274E22">
              <w:rPr>
                <w:rStyle w:val="Hyperlink"/>
                <w:rFonts w:cs="Arial"/>
                <w:noProof/>
              </w:rPr>
              <w:t>Results and Partnerships</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_Toc85104792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9</w:t>
            </w:r>
            <w:r w:rsidR="006733A1" w:rsidRPr="00274E22">
              <w:rPr>
                <w:rFonts w:cs="Arial"/>
                <w:noProof/>
                <w:webHidden/>
              </w:rPr>
              <w:fldChar w:fldCharType="end"/>
            </w:r>
          </w:hyperlink>
        </w:p>
        <w:p w14:paraId="2191B715" w14:textId="15B35316" w:rsidR="006733A1" w:rsidRPr="00274E22" w:rsidRDefault="00D10BE1">
          <w:pPr>
            <w:pStyle w:val="TOC1"/>
            <w:tabs>
              <w:tab w:val="left" w:pos="660"/>
              <w:tab w:val="right" w:leader="dot" w:pos="9592"/>
            </w:tabs>
            <w:rPr>
              <w:rFonts w:eastAsiaTheme="minorEastAsia" w:cs="Arial"/>
              <w:noProof/>
              <w:szCs w:val="22"/>
            </w:rPr>
          </w:pPr>
          <w:hyperlink w:anchor="_Toc85104793" w:history="1">
            <w:r w:rsidR="006733A1" w:rsidRPr="00274E22">
              <w:rPr>
                <w:rStyle w:val="Hyperlink"/>
                <w:rFonts w:cs="Arial"/>
                <w:noProof/>
                <w:lang w:val="fr-FR"/>
              </w:rPr>
              <w:t>IV.</w:t>
            </w:r>
            <w:r w:rsidR="006733A1" w:rsidRPr="00274E22">
              <w:rPr>
                <w:rFonts w:eastAsiaTheme="minorEastAsia" w:cs="Arial"/>
                <w:noProof/>
                <w:szCs w:val="22"/>
              </w:rPr>
              <w:tab/>
            </w:r>
            <w:r w:rsidR="006733A1" w:rsidRPr="00274E22">
              <w:rPr>
                <w:rStyle w:val="Hyperlink"/>
                <w:rFonts w:cs="Arial"/>
                <w:noProof/>
                <w:lang w:val="fr-FR"/>
              </w:rPr>
              <w:t>Project Management</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_Toc85104793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16</w:t>
            </w:r>
            <w:r w:rsidR="006733A1" w:rsidRPr="00274E22">
              <w:rPr>
                <w:rFonts w:cs="Arial"/>
                <w:noProof/>
                <w:webHidden/>
              </w:rPr>
              <w:fldChar w:fldCharType="end"/>
            </w:r>
          </w:hyperlink>
        </w:p>
        <w:p w14:paraId="6E295FDE" w14:textId="65FC5D21" w:rsidR="006733A1" w:rsidRPr="00274E22" w:rsidRDefault="00D10BE1">
          <w:pPr>
            <w:pStyle w:val="TOC1"/>
            <w:tabs>
              <w:tab w:val="left" w:pos="440"/>
              <w:tab w:val="right" w:leader="dot" w:pos="9592"/>
            </w:tabs>
            <w:rPr>
              <w:rFonts w:eastAsiaTheme="minorEastAsia" w:cs="Arial"/>
              <w:noProof/>
              <w:szCs w:val="22"/>
            </w:rPr>
          </w:pPr>
          <w:hyperlink w:anchor="_Toc85104794" w:history="1">
            <w:r w:rsidR="006733A1" w:rsidRPr="00274E22">
              <w:rPr>
                <w:rStyle w:val="Hyperlink"/>
                <w:rFonts w:cs="Arial"/>
                <w:noProof/>
              </w:rPr>
              <w:t>V.</w:t>
            </w:r>
            <w:r w:rsidR="006733A1" w:rsidRPr="00274E22">
              <w:rPr>
                <w:rFonts w:eastAsiaTheme="minorEastAsia" w:cs="Arial"/>
                <w:noProof/>
                <w:szCs w:val="22"/>
              </w:rPr>
              <w:tab/>
            </w:r>
            <w:r w:rsidR="006733A1" w:rsidRPr="00274E22">
              <w:rPr>
                <w:rStyle w:val="Hyperlink"/>
                <w:rFonts w:cs="Arial"/>
                <w:noProof/>
              </w:rPr>
              <w:t>Results Framework</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_Toc85104794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18</w:t>
            </w:r>
            <w:r w:rsidR="006733A1" w:rsidRPr="00274E22">
              <w:rPr>
                <w:rFonts w:cs="Arial"/>
                <w:noProof/>
                <w:webHidden/>
              </w:rPr>
              <w:fldChar w:fldCharType="end"/>
            </w:r>
          </w:hyperlink>
        </w:p>
        <w:p w14:paraId="444FAD2D" w14:textId="72E7D6F9" w:rsidR="006733A1" w:rsidRPr="00274E22" w:rsidRDefault="00D10BE1">
          <w:pPr>
            <w:pStyle w:val="TOC2"/>
            <w:tabs>
              <w:tab w:val="right" w:leader="dot" w:pos="9592"/>
            </w:tabs>
            <w:rPr>
              <w:rFonts w:eastAsiaTheme="minorEastAsia" w:cs="Arial"/>
              <w:noProof/>
              <w:szCs w:val="22"/>
            </w:rPr>
          </w:pPr>
          <w:hyperlink w:anchor="_Toc85104795" w:history="1">
            <w:r w:rsidR="006733A1" w:rsidRPr="00274E22">
              <w:rPr>
                <w:rStyle w:val="Hyperlink"/>
                <w:rFonts w:cs="Arial"/>
                <w:noProof/>
              </w:rPr>
              <w:t>TARGETS (by frequency of data collection)</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_Toc85104795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19</w:t>
            </w:r>
            <w:r w:rsidR="006733A1" w:rsidRPr="00274E22">
              <w:rPr>
                <w:rFonts w:cs="Arial"/>
                <w:noProof/>
                <w:webHidden/>
              </w:rPr>
              <w:fldChar w:fldCharType="end"/>
            </w:r>
          </w:hyperlink>
        </w:p>
        <w:p w14:paraId="3FB375FC" w14:textId="59FBE626" w:rsidR="006733A1" w:rsidRPr="00274E22" w:rsidRDefault="00D10BE1">
          <w:pPr>
            <w:pStyle w:val="TOC2"/>
            <w:tabs>
              <w:tab w:val="right" w:leader="dot" w:pos="9592"/>
            </w:tabs>
            <w:rPr>
              <w:rFonts w:eastAsiaTheme="minorEastAsia" w:cs="Arial"/>
              <w:noProof/>
              <w:szCs w:val="22"/>
            </w:rPr>
          </w:pPr>
          <w:hyperlink w:anchor="_Toc85104796" w:history="1">
            <w:r w:rsidR="006733A1" w:rsidRPr="00274E22">
              <w:rPr>
                <w:rStyle w:val="Hyperlink"/>
                <w:rFonts w:cs="Arial"/>
                <w:noProof/>
              </w:rPr>
              <w:t>DATA COLLECTION METHODS &amp; RISKS</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_Toc85104796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19</w:t>
            </w:r>
            <w:r w:rsidR="006733A1" w:rsidRPr="00274E22">
              <w:rPr>
                <w:rFonts w:cs="Arial"/>
                <w:noProof/>
                <w:webHidden/>
              </w:rPr>
              <w:fldChar w:fldCharType="end"/>
            </w:r>
          </w:hyperlink>
        </w:p>
        <w:p w14:paraId="48B35490" w14:textId="7AA063BD" w:rsidR="006733A1" w:rsidRPr="00274E22" w:rsidRDefault="00D10BE1">
          <w:pPr>
            <w:pStyle w:val="TOC1"/>
            <w:tabs>
              <w:tab w:val="left" w:pos="660"/>
              <w:tab w:val="right" w:leader="dot" w:pos="9592"/>
            </w:tabs>
            <w:rPr>
              <w:rFonts w:eastAsiaTheme="minorEastAsia" w:cs="Arial"/>
              <w:noProof/>
              <w:szCs w:val="22"/>
            </w:rPr>
          </w:pPr>
          <w:hyperlink w:anchor="_Toc85104798" w:history="1">
            <w:r w:rsidR="006733A1" w:rsidRPr="00274E22">
              <w:rPr>
                <w:rStyle w:val="Hyperlink"/>
                <w:rFonts w:cs="Arial"/>
                <w:noProof/>
              </w:rPr>
              <w:t>VI.</w:t>
            </w:r>
            <w:r w:rsidR="006733A1" w:rsidRPr="00274E22">
              <w:rPr>
                <w:rFonts w:eastAsiaTheme="minorEastAsia" w:cs="Arial"/>
                <w:noProof/>
                <w:szCs w:val="22"/>
              </w:rPr>
              <w:tab/>
            </w:r>
            <w:r w:rsidR="006733A1" w:rsidRPr="00274E22">
              <w:rPr>
                <w:rStyle w:val="Hyperlink"/>
                <w:rFonts w:cs="Arial"/>
                <w:noProof/>
              </w:rPr>
              <w:t>Monitoring And Evaluation</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_Toc85104798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22</w:t>
            </w:r>
            <w:r w:rsidR="006733A1" w:rsidRPr="00274E22">
              <w:rPr>
                <w:rFonts w:cs="Arial"/>
                <w:noProof/>
                <w:webHidden/>
              </w:rPr>
              <w:fldChar w:fldCharType="end"/>
            </w:r>
          </w:hyperlink>
        </w:p>
        <w:p w14:paraId="22BFFE84" w14:textId="2DFE99F7" w:rsidR="006733A1" w:rsidRPr="00274E22" w:rsidRDefault="00D10BE1">
          <w:pPr>
            <w:pStyle w:val="TOC1"/>
            <w:tabs>
              <w:tab w:val="left" w:pos="660"/>
              <w:tab w:val="right" w:leader="dot" w:pos="9592"/>
            </w:tabs>
            <w:rPr>
              <w:rFonts w:eastAsiaTheme="minorEastAsia" w:cs="Arial"/>
              <w:noProof/>
              <w:szCs w:val="22"/>
            </w:rPr>
          </w:pPr>
          <w:hyperlink w:anchor="_Toc85104799" w:history="1">
            <w:r w:rsidR="006733A1" w:rsidRPr="00274E22">
              <w:rPr>
                <w:rStyle w:val="Hyperlink"/>
                <w:rFonts w:cs="Arial"/>
                <w:noProof/>
              </w:rPr>
              <w:t>VII.</w:t>
            </w:r>
            <w:r w:rsidR="006733A1" w:rsidRPr="00274E22">
              <w:rPr>
                <w:rFonts w:eastAsiaTheme="minorEastAsia" w:cs="Arial"/>
                <w:noProof/>
                <w:szCs w:val="22"/>
              </w:rPr>
              <w:tab/>
            </w:r>
            <w:r w:rsidR="006733A1" w:rsidRPr="00274E22">
              <w:rPr>
                <w:rStyle w:val="Hyperlink"/>
                <w:rFonts w:cs="Arial"/>
                <w:noProof/>
              </w:rPr>
              <w:t xml:space="preserve">Multi-Year Work Plan </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_Toc85104799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24</w:t>
            </w:r>
            <w:r w:rsidR="006733A1" w:rsidRPr="00274E22">
              <w:rPr>
                <w:rFonts w:cs="Arial"/>
                <w:noProof/>
                <w:webHidden/>
              </w:rPr>
              <w:fldChar w:fldCharType="end"/>
            </w:r>
          </w:hyperlink>
        </w:p>
        <w:p w14:paraId="3A93DE80" w14:textId="59659963" w:rsidR="006733A1" w:rsidRPr="00274E22" w:rsidRDefault="00D10BE1">
          <w:pPr>
            <w:pStyle w:val="TOC1"/>
            <w:tabs>
              <w:tab w:val="left" w:pos="660"/>
              <w:tab w:val="right" w:leader="dot" w:pos="9592"/>
            </w:tabs>
            <w:rPr>
              <w:rFonts w:eastAsiaTheme="minorEastAsia" w:cs="Arial"/>
              <w:noProof/>
              <w:szCs w:val="22"/>
            </w:rPr>
          </w:pPr>
          <w:hyperlink w:anchor="_Toc85104800" w:history="1">
            <w:r w:rsidR="006733A1" w:rsidRPr="00274E22">
              <w:rPr>
                <w:rStyle w:val="Hyperlink"/>
                <w:rFonts w:cs="Arial"/>
                <w:noProof/>
              </w:rPr>
              <w:t>VIII.</w:t>
            </w:r>
            <w:r w:rsidR="006733A1" w:rsidRPr="00274E22">
              <w:rPr>
                <w:rFonts w:eastAsiaTheme="minorEastAsia" w:cs="Arial"/>
                <w:noProof/>
                <w:szCs w:val="22"/>
              </w:rPr>
              <w:tab/>
            </w:r>
            <w:r w:rsidR="006733A1" w:rsidRPr="00274E22">
              <w:rPr>
                <w:rStyle w:val="Hyperlink"/>
                <w:rFonts w:cs="Arial"/>
                <w:noProof/>
              </w:rPr>
              <w:t>Governance and Management Arrangements</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_Toc85104800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31</w:t>
            </w:r>
            <w:r w:rsidR="006733A1" w:rsidRPr="00274E22">
              <w:rPr>
                <w:rFonts w:cs="Arial"/>
                <w:noProof/>
                <w:webHidden/>
              </w:rPr>
              <w:fldChar w:fldCharType="end"/>
            </w:r>
          </w:hyperlink>
        </w:p>
        <w:p w14:paraId="55CBB874" w14:textId="56F804E6" w:rsidR="006733A1" w:rsidRPr="00274E22" w:rsidRDefault="00D10BE1">
          <w:pPr>
            <w:pStyle w:val="TOC1"/>
            <w:tabs>
              <w:tab w:val="left" w:pos="660"/>
              <w:tab w:val="right" w:leader="dot" w:pos="9592"/>
            </w:tabs>
            <w:rPr>
              <w:rFonts w:eastAsiaTheme="minorEastAsia" w:cs="Arial"/>
              <w:noProof/>
              <w:szCs w:val="22"/>
            </w:rPr>
          </w:pPr>
          <w:hyperlink w:anchor="_Toc85104801" w:history="1">
            <w:r w:rsidR="006733A1" w:rsidRPr="00274E22">
              <w:rPr>
                <w:rStyle w:val="Hyperlink"/>
                <w:rFonts w:cs="Arial"/>
                <w:noProof/>
              </w:rPr>
              <w:t>IX.</w:t>
            </w:r>
            <w:r w:rsidR="006733A1" w:rsidRPr="00274E22">
              <w:rPr>
                <w:rFonts w:eastAsiaTheme="minorEastAsia" w:cs="Arial"/>
                <w:noProof/>
                <w:szCs w:val="22"/>
              </w:rPr>
              <w:tab/>
            </w:r>
            <w:r w:rsidR="006733A1" w:rsidRPr="00274E22">
              <w:rPr>
                <w:rStyle w:val="Hyperlink"/>
                <w:rFonts w:cs="Arial"/>
                <w:noProof/>
              </w:rPr>
              <w:t>Legal Context</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_Toc85104801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32</w:t>
            </w:r>
            <w:r w:rsidR="006733A1" w:rsidRPr="00274E22">
              <w:rPr>
                <w:rFonts w:cs="Arial"/>
                <w:noProof/>
                <w:webHidden/>
              </w:rPr>
              <w:fldChar w:fldCharType="end"/>
            </w:r>
          </w:hyperlink>
        </w:p>
        <w:p w14:paraId="7F81816B" w14:textId="1A5BAA86" w:rsidR="006733A1" w:rsidRPr="00274E22" w:rsidRDefault="00D10BE1">
          <w:pPr>
            <w:pStyle w:val="TOC1"/>
            <w:tabs>
              <w:tab w:val="left" w:pos="440"/>
              <w:tab w:val="right" w:leader="dot" w:pos="9592"/>
            </w:tabs>
            <w:rPr>
              <w:rFonts w:eastAsiaTheme="minorEastAsia" w:cs="Arial"/>
              <w:noProof/>
              <w:szCs w:val="22"/>
            </w:rPr>
          </w:pPr>
          <w:hyperlink w:anchor="_Toc85104803" w:history="1">
            <w:r w:rsidR="006733A1" w:rsidRPr="00274E22">
              <w:rPr>
                <w:rStyle w:val="Hyperlink"/>
                <w:rFonts w:cs="Arial"/>
                <w:noProof/>
              </w:rPr>
              <w:t>X.</w:t>
            </w:r>
            <w:r w:rsidR="006733A1" w:rsidRPr="00274E22">
              <w:rPr>
                <w:rFonts w:eastAsiaTheme="minorEastAsia" w:cs="Arial"/>
                <w:noProof/>
                <w:szCs w:val="22"/>
              </w:rPr>
              <w:tab/>
            </w:r>
            <w:r w:rsidR="006733A1" w:rsidRPr="00274E22">
              <w:rPr>
                <w:rStyle w:val="Hyperlink"/>
                <w:rFonts w:cs="Arial"/>
                <w:noProof/>
              </w:rPr>
              <w:t>Risk Management</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_Toc85104803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33</w:t>
            </w:r>
            <w:r w:rsidR="006733A1" w:rsidRPr="00274E22">
              <w:rPr>
                <w:rFonts w:cs="Arial"/>
                <w:noProof/>
                <w:webHidden/>
              </w:rPr>
              <w:fldChar w:fldCharType="end"/>
            </w:r>
          </w:hyperlink>
        </w:p>
        <w:p w14:paraId="264EE6AD" w14:textId="63730A47" w:rsidR="006733A1" w:rsidRPr="00274E22" w:rsidRDefault="00D10BE1">
          <w:pPr>
            <w:pStyle w:val="TOC1"/>
            <w:tabs>
              <w:tab w:val="left" w:pos="660"/>
              <w:tab w:val="right" w:leader="dot" w:pos="9592"/>
            </w:tabs>
            <w:rPr>
              <w:rFonts w:eastAsiaTheme="minorEastAsia" w:cs="Arial"/>
              <w:noProof/>
              <w:szCs w:val="22"/>
            </w:rPr>
          </w:pPr>
          <w:hyperlink w:anchor="_Toc85104804" w:history="1">
            <w:r w:rsidR="006733A1" w:rsidRPr="00274E22">
              <w:rPr>
                <w:rStyle w:val="Hyperlink"/>
                <w:rFonts w:cs="Arial"/>
                <w:noProof/>
              </w:rPr>
              <w:t>XI.</w:t>
            </w:r>
            <w:r w:rsidR="006733A1" w:rsidRPr="00274E22">
              <w:rPr>
                <w:rFonts w:eastAsiaTheme="minorEastAsia" w:cs="Arial"/>
                <w:noProof/>
                <w:szCs w:val="22"/>
              </w:rPr>
              <w:tab/>
            </w:r>
            <w:r w:rsidR="006733A1" w:rsidRPr="00274E22">
              <w:rPr>
                <w:rStyle w:val="Hyperlink"/>
                <w:rFonts w:cs="Arial"/>
                <w:noProof/>
              </w:rPr>
              <w:t>ANNEXES</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_Toc85104804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36</w:t>
            </w:r>
            <w:r w:rsidR="006733A1" w:rsidRPr="00274E22">
              <w:rPr>
                <w:rFonts w:cs="Arial"/>
                <w:noProof/>
                <w:webHidden/>
              </w:rPr>
              <w:fldChar w:fldCharType="end"/>
            </w:r>
          </w:hyperlink>
        </w:p>
        <w:p w14:paraId="3BF4379D" w14:textId="2474854C" w:rsidR="006733A1" w:rsidRPr="00274E22" w:rsidRDefault="00D10BE1">
          <w:pPr>
            <w:pStyle w:val="TOC1"/>
            <w:tabs>
              <w:tab w:val="right" w:leader="dot" w:pos="9592"/>
            </w:tabs>
            <w:rPr>
              <w:rFonts w:eastAsiaTheme="minorEastAsia" w:cs="Arial"/>
              <w:noProof/>
              <w:szCs w:val="22"/>
            </w:rPr>
          </w:pPr>
          <w:hyperlink w:anchor="_Toc85104805" w:history="1">
            <w:r w:rsidR="006733A1" w:rsidRPr="00274E22">
              <w:rPr>
                <w:rStyle w:val="Hyperlink"/>
                <w:rFonts w:cs="Arial"/>
                <w:noProof/>
              </w:rPr>
              <w:t>ANNEX II:  Social and Environmental Screening</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_Toc85104805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43</w:t>
            </w:r>
            <w:r w:rsidR="006733A1" w:rsidRPr="00274E22">
              <w:rPr>
                <w:rFonts w:cs="Arial"/>
                <w:noProof/>
                <w:webHidden/>
              </w:rPr>
              <w:fldChar w:fldCharType="end"/>
            </w:r>
          </w:hyperlink>
        </w:p>
        <w:p w14:paraId="230667CA" w14:textId="52CB990E" w:rsidR="006733A1" w:rsidRPr="00274E22" w:rsidRDefault="00D10BE1">
          <w:pPr>
            <w:pStyle w:val="TOC3"/>
            <w:tabs>
              <w:tab w:val="right" w:leader="dot" w:pos="9592"/>
            </w:tabs>
            <w:rPr>
              <w:rFonts w:eastAsiaTheme="minorEastAsia" w:cs="Arial"/>
              <w:noProof/>
              <w:szCs w:val="22"/>
            </w:rPr>
          </w:pPr>
          <w:hyperlink w:anchor="_Toc85104806" w:history="1">
            <w:r w:rsidR="006733A1" w:rsidRPr="00274E22">
              <w:rPr>
                <w:rStyle w:val="Hyperlink"/>
                <w:rFonts w:cs="Arial"/>
                <w:noProof/>
              </w:rPr>
              <w:t>SESP Attachment 1. Social and Environmental Risk Screening Checklist</w:t>
            </w:r>
            <w:r w:rsidR="006733A1" w:rsidRPr="00274E22">
              <w:rPr>
                <w:rFonts w:cs="Arial"/>
                <w:noProof/>
                <w:webHidden/>
              </w:rPr>
              <w:tab/>
            </w:r>
            <w:r w:rsidR="006733A1" w:rsidRPr="00274E22">
              <w:rPr>
                <w:rFonts w:cs="Arial"/>
                <w:noProof/>
                <w:webHidden/>
              </w:rPr>
              <w:fldChar w:fldCharType="begin"/>
            </w:r>
            <w:r w:rsidR="006733A1" w:rsidRPr="00274E22">
              <w:rPr>
                <w:rFonts w:cs="Arial"/>
                <w:noProof/>
                <w:webHidden/>
              </w:rPr>
              <w:instrText xml:space="preserve"> PAGEREF _Toc85104806 \h </w:instrText>
            </w:r>
            <w:r w:rsidR="006733A1" w:rsidRPr="00274E22">
              <w:rPr>
                <w:rFonts w:cs="Arial"/>
                <w:noProof/>
                <w:webHidden/>
              </w:rPr>
            </w:r>
            <w:r w:rsidR="006733A1" w:rsidRPr="00274E22">
              <w:rPr>
                <w:rFonts w:cs="Arial"/>
                <w:noProof/>
                <w:webHidden/>
              </w:rPr>
              <w:fldChar w:fldCharType="separate"/>
            </w:r>
            <w:r w:rsidR="006733A1" w:rsidRPr="00274E22">
              <w:rPr>
                <w:rFonts w:cs="Arial"/>
                <w:noProof/>
                <w:webHidden/>
              </w:rPr>
              <w:t>48</w:t>
            </w:r>
            <w:r w:rsidR="006733A1" w:rsidRPr="00274E22">
              <w:rPr>
                <w:rFonts w:cs="Arial"/>
                <w:noProof/>
                <w:webHidden/>
              </w:rPr>
              <w:fldChar w:fldCharType="end"/>
            </w:r>
          </w:hyperlink>
        </w:p>
        <w:p w14:paraId="52307056" w14:textId="47C87D7C" w:rsidR="00D65F86" w:rsidRPr="00274E22" w:rsidRDefault="00D65F86" w:rsidP="00D65F86">
          <w:pPr>
            <w:rPr>
              <w:rFonts w:cs="Arial"/>
              <w:sz w:val="18"/>
              <w:szCs w:val="18"/>
            </w:rPr>
            <w:sectPr w:rsidR="00D65F86" w:rsidRPr="00274E22" w:rsidSect="00343E08">
              <w:headerReference w:type="even" r:id="rId10"/>
              <w:headerReference w:type="default" r:id="rId11"/>
              <w:footerReference w:type="even" r:id="rId12"/>
              <w:footerReference w:type="default" r:id="rId13"/>
              <w:headerReference w:type="first" r:id="rId14"/>
              <w:footerReference w:type="first" r:id="rId15"/>
              <w:pgSz w:w="11906" w:h="16838" w:code="9"/>
              <w:pgMar w:top="864" w:right="1152" w:bottom="864" w:left="1152" w:header="720" w:footer="432" w:gutter="0"/>
              <w:pgNumType w:fmt="lowerRoman" w:start="1"/>
              <w:cols w:space="708"/>
              <w:docGrid w:linePitch="360"/>
            </w:sectPr>
          </w:pPr>
          <w:r w:rsidRPr="00274E22">
            <w:rPr>
              <w:rFonts w:cs="Arial"/>
              <w:b/>
              <w:bCs/>
              <w:noProof/>
              <w:sz w:val="18"/>
              <w:szCs w:val="18"/>
            </w:rPr>
            <w:fldChar w:fldCharType="end"/>
          </w:r>
        </w:p>
      </w:sdtContent>
    </w:sdt>
    <w:p w14:paraId="1B0A3503" w14:textId="07867311" w:rsidR="008E431A" w:rsidRPr="00274E22" w:rsidRDefault="00B73AF4" w:rsidP="00D65F86">
      <w:pPr>
        <w:pStyle w:val="Heading1"/>
        <w:rPr>
          <w:rFonts w:ascii="Arial" w:hAnsi="Arial" w:cs="Arial"/>
          <w:sz w:val="20"/>
        </w:rPr>
      </w:pPr>
      <w:bookmarkStart w:id="1" w:name="_Toc85104790"/>
      <w:r w:rsidRPr="00274E22">
        <w:rPr>
          <w:rFonts w:ascii="Arial" w:hAnsi="Arial" w:cs="Arial"/>
          <w:sz w:val="20"/>
        </w:rPr>
        <w:lastRenderedPageBreak/>
        <w:t>S</w:t>
      </w:r>
      <w:r w:rsidR="00162468" w:rsidRPr="00274E22">
        <w:rPr>
          <w:rFonts w:ascii="Arial" w:hAnsi="Arial" w:cs="Arial"/>
          <w:sz w:val="20"/>
        </w:rPr>
        <w:t>ituational analysis and development challenge</w:t>
      </w:r>
      <w:bookmarkEnd w:id="1"/>
    </w:p>
    <w:p w14:paraId="6A4798F0" w14:textId="38A02F18" w:rsidR="002F1BC9" w:rsidRPr="00274E22" w:rsidRDefault="00625A12" w:rsidP="005D0CDC">
      <w:pPr>
        <w:shd w:val="clear" w:color="auto" w:fill="FFFFFF"/>
        <w:spacing w:after="226"/>
        <w:rPr>
          <w:rFonts w:cs="Arial"/>
          <w:sz w:val="18"/>
          <w:szCs w:val="18"/>
          <w:lang w:val="en-US"/>
        </w:rPr>
      </w:pPr>
      <w:r w:rsidRPr="00274E22">
        <w:rPr>
          <w:rFonts w:cs="Arial"/>
          <w:sz w:val="18"/>
          <w:szCs w:val="18"/>
          <w:lang w:val="en-US"/>
        </w:rPr>
        <w:t xml:space="preserve">Governance matters </w:t>
      </w:r>
      <w:r w:rsidR="005D0CDC" w:rsidRPr="00274E22">
        <w:rPr>
          <w:rFonts w:cs="Arial"/>
          <w:sz w:val="18"/>
          <w:szCs w:val="18"/>
          <w:lang w:val="en-US"/>
        </w:rPr>
        <w:t>for sustainable development</w:t>
      </w:r>
      <w:r w:rsidR="002A5382" w:rsidRPr="00274E22">
        <w:rPr>
          <w:rFonts w:cs="Arial"/>
          <w:sz w:val="18"/>
          <w:szCs w:val="18"/>
          <w:lang w:val="en-US"/>
        </w:rPr>
        <w:t xml:space="preserve">, </w:t>
      </w:r>
      <w:r w:rsidR="00582658">
        <w:rPr>
          <w:rFonts w:cs="Arial"/>
          <w:sz w:val="18"/>
          <w:szCs w:val="18"/>
          <w:lang w:val="en-US"/>
        </w:rPr>
        <w:t xml:space="preserve">as </w:t>
      </w:r>
      <w:r w:rsidR="005D0CDC" w:rsidRPr="00274E22">
        <w:rPr>
          <w:rFonts w:cs="Arial"/>
          <w:sz w:val="18"/>
          <w:szCs w:val="18"/>
          <w:lang w:val="en-US"/>
        </w:rPr>
        <w:t>participatory, transparent, accountable, effective and equitable</w:t>
      </w:r>
      <w:r w:rsidR="00EB129F">
        <w:rPr>
          <w:rFonts w:cs="Arial"/>
          <w:sz w:val="18"/>
          <w:szCs w:val="18"/>
          <w:lang w:val="en-US"/>
        </w:rPr>
        <w:t xml:space="preserve"> governance </w:t>
      </w:r>
      <w:r w:rsidR="005D0CDC" w:rsidRPr="00274E22">
        <w:rPr>
          <w:rFonts w:cs="Arial"/>
          <w:sz w:val="18"/>
          <w:szCs w:val="18"/>
          <w:lang w:val="en-US"/>
        </w:rPr>
        <w:t>mechanisms, processes and institutions ha</w:t>
      </w:r>
      <w:r w:rsidR="00155B8E" w:rsidRPr="00274E22">
        <w:rPr>
          <w:rFonts w:cs="Arial"/>
          <w:sz w:val="18"/>
          <w:szCs w:val="18"/>
          <w:lang w:val="en-US"/>
        </w:rPr>
        <w:t>ve</w:t>
      </w:r>
      <w:r w:rsidR="005D0CDC" w:rsidRPr="00274E22">
        <w:rPr>
          <w:rFonts w:cs="Arial"/>
          <w:sz w:val="18"/>
          <w:szCs w:val="18"/>
          <w:lang w:val="en-US"/>
        </w:rPr>
        <w:t xml:space="preserve"> become one of the key strategies of development in the recent decades. </w:t>
      </w:r>
      <w:r w:rsidR="00A700F0" w:rsidRPr="00274E22">
        <w:rPr>
          <w:rFonts w:cs="Arial"/>
          <w:sz w:val="18"/>
          <w:szCs w:val="18"/>
          <w:lang w:val="en-US"/>
        </w:rPr>
        <w:t xml:space="preserve">Good governance and quality public </w:t>
      </w:r>
      <w:r w:rsidR="00A55CD3" w:rsidRPr="00274E22">
        <w:rPr>
          <w:rFonts w:cs="Arial"/>
          <w:sz w:val="18"/>
          <w:szCs w:val="18"/>
          <w:lang w:val="en-US"/>
        </w:rPr>
        <w:t>services</w:t>
      </w:r>
      <w:r w:rsidR="00A700F0" w:rsidRPr="00274E22">
        <w:rPr>
          <w:rFonts w:cs="Arial"/>
          <w:sz w:val="18"/>
          <w:szCs w:val="18"/>
          <w:lang w:val="en-US"/>
        </w:rPr>
        <w:t xml:space="preserve"> are crucial for </w:t>
      </w:r>
      <w:r w:rsidR="00525A6C" w:rsidRPr="00274E22">
        <w:rPr>
          <w:rFonts w:cs="Arial"/>
          <w:sz w:val="18"/>
          <w:szCs w:val="18"/>
          <w:lang w:val="en-US"/>
        </w:rPr>
        <w:t>enhancing</w:t>
      </w:r>
      <w:r w:rsidR="00E17E66" w:rsidRPr="00274E22">
        <w:rPr>
          <w:rFonts w:cs="Arial"/>
          <w:sz w:val="18"/>
          <w:szCs w:val="18"/>
          <w:lang w:val="en-US"/>
        </w:rPr>
        <w:t xml:space="preserve"> </w:t>
      </w:r>
      <w:r w:rsidR="00A700F0" w:rsidRPr="00274E22">
        <w:rPr>
          <w:rFonts w:cs="Arial"/>
          <w:sz w:val="18"/>
          <w:szCs w:val="18"/>
          <w:lang w:val="en-US"/>
        </w:rPr>
        <w:t>competitiveness</w:t>
      </w:r>
      <w:r w:rsidR="008D27C3" w:rsidRPr="00274E22">
        <w:rPr>
          <w:rFonts w:cs="Arial"/>
          <w:sz w:val="18"/>
          <w:szCs w:val="18"/>
          <w:lang w:val="en-US"/>
        </w:rPr>
        <w:t xml:space="preserve">, </w:t>
      </w:r>
      <w:r w:rsidR="00A700F0" w:rsidRPr="00274E22">
        <w:rPr>
          <w:rFonts w:cs="Arial"/>
          <w:sz w:val="18"/>
          <w:szCs w:val="18"/>
          <w:lang w:val="en-US"/>
        </w:rPr>
        <w:t>growth</w:t>
      </w:r>
      <w:r w:rsidR="008D27C3" w:rsidRPr="00274E22">
        <w:rPr>
          <w:rFonts w:cs="Arial"/>
          <w:sz w:val="18"/>
          <w:szCs w:val="18"/>
          <w:lang w:val="en-US"/>
        </w:rPr>
        <w:t xml:space="preserve"> and sustainable development</w:t>
      </w:r>
      <w:r w:rsidR="00A700F0" w:rsidRPr="00274E22">
        <w:rPr>
          <w:rFonts w:cs="Arial"/>
          <w:sz w:val="18"/>
          <w:szCs w:val="18"/>
          <w:lang w:val="en-US"/>
        </w:rPr>
        <w:t xml:space="preserve">. </w:t>
      </w:r>
      <w:r w:rsidR="0022796D" w:rsidRPr="00274E22">
        <w:rPr>
          <w:rFonts w:cs="Arial"/>
          <w:sz w:val="18"/>
          <w:szCs w:val="18"/>
          <w:lang w:val="en-US"/>
        </w:rPr>
        <w:t>G</w:t>
      </w:r>
      <w:r w:rsidR="00A700F0" w:rsidRPr="00274E22">
        <w:rPr>
          <w:rFonts w:cs="Arial"/>
          <w:sz w:val="18"/>
          <w:szCs w:val="18"/>
          <w:lang w:val="en-US"/>
        </w:rPr>
        <w:t xml:space="preserve">overnance for development needs </w:t>
      </w:r>
      <w:r w:rsidR="00146FE3" w:rsidRPr="00274E22">
        <w:rPr>
          <w:rFonts w:cs="Arial"/>
          <w:sz w:val="18"/>
          <w:szCs w:val="18"/>
          <w:lang w:val="en-US"/>
        </w:rPr>
        <w:t xml:space="preserve">in countries like Uganda </w:t>
      </w:r>
      <w:r w:rsidR="00A44FC8" w:rsidRPr="00274E22">
        <w:rPr>
          <w:rFonts w:cs="Arial"/>
          <w:sz w:val="18"/>
          <w:szCs w:val="18"/>
          <w:lang w:val="en-US"/>
        </w:rPr>
        <w:t xml:space="preserve">also </w:t>
      </w:r>
      <w:r w:rsidR="00015030" w:rsidRPr="00274E22">
        <w:rPr>
          <w:rFonts w:cs="Arial"/>
          <w:sz w:val="18"/>
          <w:szCs w:val="18"/>
          <w:lang w:val="en-US"/>
        </w:rPr>
        <w:t xml:space="preserve">need </w:t>
      </w:r>
      <w:r w:rsidR="00A700F0" w:rsidRPr="00274E22">
        <w:rPr>
          <w:rFonts w:cs="Arial"/>
          <w:sz w:val="18"/>
          <w:szCs w:val="18"/>
          <w:lang w:val="en-US"/>
        </w:rPr>
        <w:t xml:space="preserve">to be broader </w:t>
      </w:r>
      <w:r w:rsidR="00015030" w:rsidRPr="00274E22">
        <w:rPr>
          <w:rFonts w:cs="Arial"/>
          <w:sz w:val="18"/>
          <w:szCs w:val="18"/>
          <w:lang w:val="en-US"/>
        </w:rPr>
        <w:t xml:space="preserve">and </w:t>
      </w:r>
      <w:r w:rsidR="00A700F0" w:rsidRPr="00274E22">
        <w:rPr>
          <w:rFonts w:cs="Arial"/>
          <w:sz w:val="18"/>
          <w:szCs w:val="18"/>
          <w:lang w:val="en-US"/>
        </w:rPr>
        <w:t xml:space="preserve">deeper (including </w:t>
      </w:r>
      <w:r w:rsidR="00015030" w:rsidRPr="00274E22">
        <w:rPr>
          <w:rFonts w:cs="Arial"/>
          <w:sz w:val="18"/>
          <w:szCs w:val="18"/>
          <w:lang w:val="en-US"/>
        </w:rPr>
        <w:t xml:space="preserve">a </w:t>
      </w:r>
      <w:r w:rsidR="00204103" w:rsidRPr="00274E22">
        <w:rPr>
          <w:rFonts w:cs="Arial"/>
          <w:sz w:val="18"/>
          <w:szCs w:val="18"/>
          <w:lang w:val="en-US"/>
        </w:rPr>
        <w:t xml:space="preserve">national and decentralized </w:t>
      </w:r>
      <w:r w:rsidR="00A55CD3" w:rsidRPr="00274E22">
        <w:rPr>
          <w:rFonts w:cs="Arial"/>
          <w:sz w:val="18"/>
          <w:szCs w:val="18"/>
          <w:lang w:val="en-US"/>
        </w:rPr>
        <w:t>levels)</w:t>
      </w:r>
      <w:r w:rsidR="00A700F0" w:rsidRPr="00274E22">
        <w:rPr>
          <w:rFonts w:cs="Arial"/>
          <w:sz w:val="18"/>
          <w:szCs w:val="18"/>
          <w:lang w:val="en-US"/>
        </w:rPr>
        <w:t xml:space="preserve">. A whole-of-government approach can help promote more effective institutions. Moreover, an effective public sector must also engage with the private sector on issues such as integrity and public service delivery. </w:t>
      </w:r>
    </w:p>
    <w:p w14:paraId="6F73A817" w14:textId="5DF1624B" w:rsidR="002F1BC9" w:rsidRPr="00274E22" w:rsidRDefault="005D0CDC" w:rsidP="005D0CDC">
      <w:pPr>
        <w:shd w:val="clear" w:color="auto" w:fill="FFFFFF"/>
        <w:spacing w:after="226"/>
        <w:rPr>
          <w:rFonts w:cs="Arial"/>
          <w:sz w:val="18"/>
          <w:szCs w:val="18"/>
          <w:lang w:val="en-US"/>
        </w:rPr>
      </w:pPr>
      <w:r w:rsidRPr="00274E22">
        <w:rPr>
          <w:rFonts w:cs="Arial"/>
          <w:sz w:val="18"/>
          <w:szCs w:val="18"/>
          <w:lang w:val="en-US"/>
        </w:rPr>
        <w:t>Development experience has also shown that countries with more effective and accountable governing institutions consistently perform better on a range of development issues from social cohesion to economic growth</w:t>
      </w:r>
      <w:r w:rsidR="00A8677C" w:rsidRPr="00274E22">
        <w:rPr>
          <w:rFonts w:cs="Arial"/>
          <w:sz w:val="18"/>
          <w:szCs w:val="18"/>
          <w:lang w:val="en-US"/>
        </w:rPr>
        <w:t>,</w:t>
      </w:r>
      <w:r w:rsidRPr="00274E22">
        <w:rPr>
          <w:rFonts w:cs="Arial"/>
          <w:sz w:val="18"/>
          <w:szCs w:val="18"/>
          <w:lang w:val="en-US"/>
        </w:rPr>
        <w:t xml:space="preserve"> sustainable human development</w:t>
      </w:r>
      <w:r w:rsidR="00A8677C" w:rsidRPr="00274E22">
        <w:rPr>
          <w:rFonts w:cs="Arial"/>
          <w:sz w:val="18"/>
          <w:szCs w:val="18"/>
          <w:lang w:val="en-US"/>
        </w:rPr>
        <w:t xml:space="preserve"> and peace</w:t>
      </w:r>
      <w:r w:rsidRPr="00274E22">
        <w:rPr>
          <w:rFonts w:cs="Arial"/>
          <w:sz w:val="18"/>
          <w:szCs w:val="18"/>
          <w:lang w:val="en-US"/>
        </w:rPr>
        <w:t xml:space="preserve">. No wonder that Sustainable Development Goal (SDG) 16 has become a cornerstone of the 2030 Agenda for Sustainable Development.  It is peace, inclusiveness and effectiveness of public and social institutions that will determine the ability of countries to achieve the SDGs and promote human dignity, welfare and development. </w:t>
      </w:r>
      <w:r w:rsidR="0065266C" w:rsidRPr="00274E22">
        <w:rPr>
          <w:rFonts w:cs="Arial"/>
          <w:sz w:val="18"/>
          <w:szCs w:val="18"/>
          <w:lang w:val="en-US"/>
        </w:rPr>
        <w:t xml:space="preserve"> </w:t>
      </w:r>
      <w:r w:rsidRPr="00274E22">
        <w:rPr>
          <w:rFonts w:cs="Arial"/>
          <w:sz w:val="18"/>
          <w:szCs w:val="18"/>
          <w:lang w:val="en-US"/>
        </w:rPr>
        <w:t xml:space="preserve">Conflict, violence, corruption and organized crime are major threats to sustainable development. </w:t>
      </w:r>
    </w:p>
    <w:p w14:paraId="64CA7A8D" w14:textId="7F538BEE" w:rsidR="005D0CDC" w:rsidRPr="00274E22" w:rsidRDefault="005D0CDC" w:rsidP="005D0CDC">
      <w:pPr>
        <w:shd w:val="clear" w:color="auto" w:fill="FFFFFF"/>
        <w:spacing w:after="226"/>
        <w:rPr>
          <w:rFonts w:cs="Arial"/>
          <w:sz w:val="18"/>
          <w:szCs w:val="18"/>
          <w:lang w:val="en-US"/>
        </w:rPr>
      </w:pPr>
      <w:r w:rsidRPr="00274E22">
        <w:rPr>
          <w:rFonts w:cs="Arial"/>
          <w:sz w:val="18"/>
          <w:szCs w:val="18"/>
          <w:lang w:val="en-US"/>
        </w:rPr>
        <w:t xml:space="preserve">This suggests that ‘good governance’ is both an end </w:t>
      </w:r>
      <w:r w:rsidR="00A62211" w:rsidRPr="00274E22">
        <w:rPr>
          <w:rFonts w:cs="Arial"/>
          <w:sz w:val="18"/>
          <w:szCs w:val="18"/>
          <w:lang w:val="en-US"/>
        </w:rPr>
        <w:t>and</w:t>
      </w:r>
      <w:r w:rsidRPr="00274E22">
        <w:rPr>
          <w:rFonts w:cs="Arial"/>
          <w:sz w:val="18"/>
          <w:szCs w:val="18"/>
          <w:lang w:val="en-US"/>
        </w:rPr>
        <w:t xml:space="preserve"> a means to deliver the 2030 agenda for sustainable development in all countries. In this regard, there is a need in countries across the world to promote participatory, transparent, accountable, effective and equitable governance systems that foster democratization and accountability reforms, engage in rule-of-law reforms, carry out anti-corruption seeking strategies, and sustain these through the mobilization of the poor through the prioritization of pro-poor spending by governments.</w:t>
      </w:r>
    </w:p>
    <w:p w14:paraId="7B66B792" w14:textId="6B869011" w:rsidR="00FF2EBC" w:rsidRPr="00274E22" w:rsidRDefault="007C4461" w:rsidP="006739CA">
      <w:pPr>
        <w:shd w:val="clear" w:color="auto" w:fill="FFFFFF"/>
        <w:spacing w:after="226"/>
        <w:rPr>
          <w:rFonts w:cs="Arial"/>
          <w:sz w:val="18"/>
          <w:szCs w:val="18"/>
          <w:lang w:val="en-US"/>
        </w:rPr>
      </w:pPr>
      <w:r w:rsidRPr="00274E22">
        <w:rPr>
          <w:rFonts w:cs="Arial"/>
          <w:sz w:val="18"/>
          <w:szCs w:val="18"/>
          <w:lang w:val="en-US"/>
        </w:rPr>
        <w:t xml:space="preserve">Since the reintroduction of multiparty democracy in the 1990s, Uganda has made significant progress in the areas of good governance. Not only </w:t>
      </w:r>
      <w:r w:rsidR="00615F54" w:rsidRPr="00274E22">
        <w:rPr>
          <w:rFonts w:cs="Arial"/>
          <w:sz w:val="18"/>
          <w:szCs w:val="18"/>
          <w:lang w:val="en-US"/>
        </w:rPr>
        <w:t xml:space="preserve">has </w:t>
      </w:r>
      <w:r w:rsidRPr="00274E22">
        <w:rPr>
          <w:rFonts w:cs="Arial"/>
          <w:sz w:val="18"/>
          <w:szCs w:val="18"/>
          <w:lang w:val="en-US"/>
        </w:rPr>
        <w:t>the country conducted regular elections, but also adopted a number of legal and policy frameworks to foster transformative and accountable governance, including establishment of structures at local and national levels to promote effective local governance</w:t>
      </w:r>
      <w:r w:rsidR="00A8677C" w:rsidRPr="00274E22">
        <w:rPr>
          <w:rFonts w:cs="Arial"/>
          <w:sz w:val="18"/>
          <w:szCs w:val="18"/>
          <w:lang w:val="en-US"/>
        </w:rPr>
        <w:t xml:space="preserve"> including local economi</w:t>
      </w:r>
      <w:r w:rsidR="00042080" w:rsidRPr="00274E22">
        <w:rPr>
          <w:rFonts w:cs="Arial"/>
          <w:sz w:val="18"/>
          <w:szCs w:val="18"/>
          <w:lang w:val="en-US"/>
        </w:rPr>
        <w:t>c development</w:t>
      </w:r>
      <w:r w:rsidRPr="00274E22">
        <w:rPr>
          <w:rFonts w:cs="Arial"/>
          <w:sz w:val="18"/>
          <w:szCs w:val="18"/>
          <w:lang w:val="en-US"/>
        </w:rPr>
        <w:t xml:space="preserve">, civic engagement in decision making, etc. Despite the remarkable progress, </w:t>
      </w:r>
      <w:r w:rsidR="00FE60CF" w:rsidRPr="00274E22">
        <w:rPr>
          <w:rFonts w:cs="Arial"/>
          <w:sz w:val="18"/>
          <w:szCs w:val="18"/>
          <w:lang w:val="en-US"/>
        </w:rPr>
        <w:t>governance challenges remain that affect Uganda’s pursuance of its Vision 2040 to transform from a largely peasant to a modern and prosperous country and to the achievement of an upper middle-income status by 2040.</w:t>
      </w:r>
      <w:r w:rsidR="00E05F26" w:rsidRPr="00274E22">
        <w:rPr>
          <w:rFonts w:cs="Arial"/>
          <w:sz w:val="18"/>
          <w:szCs w:val="18"/>
          <w:lang w:val="en-US"/>
        </w:rPr>
        <w:t xml:space="preserve">  </w:t>
      </w:r>
      <w:r w:rsidR="00455869">
        <w:rPr>
          <w:rFonts w:cs="Arial"/>
          <w:sz w:val="18"/>
          <w:szCs w:val="18"/>
          <w:lang w:val="en-US"/>
        </w:rPr>
        <w:t>Such governance</w:t>
      </w:r>
      <w:r w:rsidR="00AA04D7" w:rsidRPr="00274E22">
        <w:rPr>
          <w:rFonts w:cs="Arial"/>
          <w:sz w:val="18"/>
          <w:szCs w:val="18"/>
          <w:lang w:val="en-US"/>
        </w:rPr>
        <w:t xml:space="preserve"> challenges </w:t>
      </w:r>
      <w:proofErr w:type="gramStart"/>
      <w:r w:rsidR="00AA04D7" w:rsidRPr="00274E22">
        <w:rPr>
          <w:rFonts w:cs="Arial"/>
          <w:sz w:val="18"/>
          <w:szCs w:val="18"/>
          <w:lang w:val="en-US"/>
        </w:rPr>
        <w:t>include:</w:t>
      </w:r>
      <w:proofErr w:type="gramEnd"/>
      <w:r w:rsidR="00AA04D7" w:rsidRPr="00274E22">
        <w:rPr>
          <w:rFonts w:cs="Arial"/>
          <w:sz w:val="18"/>
          <w:szCs w:val="18"/>
          <w:lang w:val="en-US"/>
        </w:rPr>
        <w:t xml:space="preserve"> slow pace of implementation </w:t>
      </w:r>
      <w:r w:rsidR="00D7648A" w:rsidRPr="00274E22">
        <w:rPr>
          <w:rFonts w:cs="Arial"/>
          <w:sz w:val="18"/>
          <w:szCs w:val="18"/>
          <w:lang w:val="en-US"/>
        </w:rPr>
        <w:t>of some key reforms and policies</w:t>
      </w:r>
      <w:r w:rsidR="00B2115F" w:rsidRPr="00274E22">
        <w:rPr>
          <w:rFonts w:cs="Arial"/>
          <w:sz w:val="18"/>
          <w:szCs w:val="18"/>
          <w:lang w:val="en-US"/>
        </w:rPr>
        <w:t xml:space="preserve">, </w:t>
      </w:r>
      <w:r w:rsidR="00B84B8D" w:rsidRPr="00274E22">
        <w:rPr>
          <w:rFonts w:cs="Arial"/>
          <w:sz w:val="18"/>
          <w:szCs w:val="18"/>
        </w:rPr>
        <w:t>g</w:t>
      </w:r>
      <w:r w:rsidR="003E212F" w:rsidRPr="00274E22">
        <w:rPr>
          <w:rFonts w:cs="Arial"/>
          <w:sz w:val="18"/>
          <w:szCs w:val="18"/>
        </w:rPr>
        <w:t>aps in accountability</w:t>
      </w:r>
      <w:r w:rsidR="00B84B8D" w:rsidRPr="00274E22">
        <w:rPr>
          <w:rFonts w:cs="Arial"/>
          <w:sz w:val="18"/>
          <w:szCs w:val="18"/>
        </w:rPr>
        <w:t>, decline in values</w:t>
      </w:r>
      <w:r w:rsidR="00342FAC" w:rsidRPr="00274E22">
        <w:rPr>
          <w:rFonts w:cs="Arial"/>
          <w:sz w:val="18"/>
          <w:szCs w:val="18"/>
        </w:rPr>
        <w:t xml:space="preserve"> and f</w:t>
      </w:r>
      <w:proofErr w:type="spellStart"/>
      <w:r w:rsidR="003E212F" w:rsidRPr="00274E22">
        <w:rPr>
          <w:rFonts w:cs="Arial"/>
          <w:sz w:val="18"/>
          <w:szCs w:val="18"/>
          <w:lang w:val="en-US"/>
        </w:rPr>
        <w:t>ragility</w:t>
      </w:r>
      <w:proofErr w:type="spellEnd"/>
      <w:r w:rsidR="003E212F" w:rsidRPr="00274E22">
        <w:rPr>
          <w:rFonts w:cs="Arial"/>
          <w:sz w:val="18"/>
          <w:szCs w:val="18"/>
          <w:lang w:val="en-US"/>
        </w:rPr>
        <w:t xml:space="preserve"> resulting from frustration over </w:t>
      </w:r>
      <w:r w:rsidR="00342FAC" w:rsidRPr="00274E22">
        <w:rPr>
          <w:rFonts w:cs="Arial"/>
          <w:sz w:val="18"/>
          <w:szCs w:val="18"/>
          <w:lang w:val="en-US"/>
        </w:rPr>
        <w:t>service delivery gaps</w:t>
      </w:r>
      <w:r w:rsidR="003E212F" w:rsidRPr="00274E22">
        <w:rPr>
          <w:rFonts w:cs="Arial"/>
          <w:sz w:val="18"/>
          <w:szCs w:val="18"/>
          <w:lang w:val="en-US"/>
        </w:rPr>
        <w:t>, tensions and conflicts over natural resources</w:t>
      </w:r>
      <w:r w:rsidR="00CD76C8" w:rsidRPr="00274E22">
        <w:rPr>
          <w:rFonts w:cs="Arial"/>
          <w:sz w:val="18"/>
          <w:szCs w:val="18"/>
          <w:lang w:val="en-US"/>
        </w:rPr>
        <w:t xml:space="preserve">, </w:t>
      </w:r>
      <w:r w:rsidR="00F77FD6" w:rsidRPr="00274E22">
        <w:rPr>
          <w:rFonts w:cs="Arial"/>
          <w:sz w:val="18"/>
          <w:szCs w:val="18"/>
          <w:lang w:val="en-US"/>
        </w:rPr>
        <w:t>among others</w:t>
      </w:r>
      <w:r w:rsidR="00B2115F" w:rsidRPr="00274E22">
        <w:rPr>
          <w:rFonts w:cs="Arial"/>
          <w:sz w:val="18"/>
          <w:szCs w:val="18"/>
          <w:lang w:val="en-US"/>
        </w:rPr>
        <w:t xml:space="preserve">.  </w:t>
      </w:r>
      <w:r w:rsidR="000B5D3F" w:rsidRPr="00274E22">
        <w:rPr>
          <w:rFonts w:cs="Arial"/>
          <w:sz w:val="18"/>
          <w:szCs w:val="18"/>
          <w:lang w:val="en-US"/>
        </w:rPr>
        <w:t>Socioeconomic and political inclusion, particularly that of women, youth, and other vulnerable groups, also remains challenge</w:t>
      </w:r>
      <w:r w:rsidR="00982648" w:rsidRPr="00274E22">
        <w:rPr>
          <w:rFonts w:cs="Arial"/>
          <w:sz w:val="18"/>
          <w:szCs w:val="18"/>
          <w:lang w:val="en-US"/>
        </w:rPr>
        <w:t xml:space="preserve">, </w:t>
      </w:r>
      <w:r w:rsidR="001705DD" w:rsidRPr="00274E22">
        <w:rPr>
          <w:rFonts w:cs="Arial"/>
          <w:sz w:val="18"/>
          <w:szCs w:val="18"/>
          <w:lang w:val="en-US"/>
        </w:rPr>
        <w:t xml:space="preserve">while the </w:t>
      </w:r>
      <w:r w:rsidR="000A46D5" w:rsidRPr="00274E22">
        <w:rPr>
          <w:rFonts w:cs="Arial"/>
          <w:sz w:val="18"/>
          <w:szCs w:val="18"/>
          <w:lang w:val="en-US"/>
        </w:rPr>
        <w:t>gap between the rich and the poor</w:t>
      </w:r>
      <w:r w:rsidR="001705DD" w:rsidRPr="00274E22">
        <w:rPr>
          <w:rFonts w:cs="Arial"/>
          <w:sz w:val="18"/>
          <w:szCs w:val="18"/>
          <w:lang w:val="en-US"/>
        </w:rPr>
        <w:t xml:space="preserve"> has widen</w:t>
      </w:r>
      <w:r w:rsidR="00050CB4" w:rsidRPr="00274E22">
        <w:rPr>
          <w:rFonts w:cs="Arial"/>
          <w:sz w:val="18"/>
          <w:szCs w:val="18"/>
          <w:lang w:val="en-US"/>
        </w:rPr>
        <w:t>ed</w:t>
      </w:r>
      <w:r w:rsidR="001705DD" w:rsidRPr="00274E22">
        <w:rPr>
          <w:rFonts w:cs="Arial"/>
          <w:sz w:val="18"/>
          <w:szCs w:val="18"/>
          <w:lang w:val="en-US"/>
        </w:rPr>
        <w:t>.</w:t>
      </w:r>
      <w:r w:rsidR="00CC3105" w:rsidRPr="00274E22">
        <w:rPr>
          <w:rFonts w:cs="Arial"/>
          <w:sz w:val="18"/>
          <w:szCs w:val="18"/>
          <w:lang w:val="en-US"/>
        </w:rPr>
        <w:t xml:space="preserve">  </w:t>
      </w:r>
      <w:r w:rsidR="0013068E" w:rsidRPr="00274E22">
        <w:rPr>
          <w:rFonts w:cs="Arial"/>
          <w:sz w:val="18"/>
          <w:szCs w:val="18"/>
          <w:lang w:val="en-US"/>
        </w:rPr>
        <w:t xml:space="preserve">These </w:t>
      </w:r>
      <w:r w:rsidR="00F77FD6" w:rsidRPr="00274E22">
        <w:rPr>
          <w:rFonts w:cs="Arial"/>
          <w:sz w:val="18"/>
          <w:szCs w:val="18"/>
          <w:lang w:val="en-US"/>
        </w:rPr>
        <w:t>co</w:t>
      </w:r>
      <w:r w:rsidR="008317AE" w:rsidRPr="00274E22">
        <w:rPr>
          <w:rFonts w:cs="Arial"/>
          <w:sz w:val="18"/>
          <w:szCs w:val="18"/>
          <w:lang w:val="en-US"/>
        </w:rPr>
        <w:t>mpounding challenges continue to</w:t>
      </w:r>
      <w:r w:rsidR="00F77FD6" w:rsidRPr="00274E22">
        <w:rPr>
          <w:rFonts w:cs="Arial"/>
          <w:sz w:val="18"/>
          <w:szCs w:val="18"/>
          <w:lang w:val="en-US"/>
        </w:rPr>
        <w:t xml:space="preserve"> ravage the prospects of quality and good governance in Uganda</w:t>
      </w:r>
      <w:r w:rsidR="0013068E" w:rsidRPr="00274E22">
        <w:rPr>
          <w:rFonts w:cs="Arial"/>
          <w:sz w:val="18"/>
          <w:szCs w:val="18"/>
          <w:lang w:val="en-US"/>
        </w:rPr>
        <w:t xml:space="preserve"> and thereby </w:t>
      </w:r>
      <w:r w:rsidR="00696CFD" w:rsidRPr="00274E22">
        <w:rPr>
          <w:rFonts w:cs="Arial"/>
          <w:sz w:val="18"/>
          <w:szCs w:val="18"/>
          <w:lang w:val="en-US"/>
        </w:rPr>
        <w:t xml:space="preserve">loss of trust in </w:t>
      </w:r>
      <w:r w:rsidR="005446CF">
        <w:rPr>
          <w:rFonts w:cs="Arial"/>
          <w:sz w:val="18"/>
          <w:szCs w:val="18"/>
          <w:lang w:val="en-US"/>
        </w:rPr>
        <w:t xml:space="preserve">key </w:t>
      </w:r>
      <w:r w:rsidR="00696CFD" w:rsidRPr="00274E22">
        <w:rPr>
          <w:rFonts w:cs="Arial"/>
          <w:sz w:val="18"/>
          <w:szCs w:val="18"/>
          <w:lang w:val="en-US"/>
        </w:rPr>
        <w:t>s</w:t>
      </w:r>
      <w:r w:rsidR="00000DB2" w:rsidRPr="00274E22">
        <w:rPr>
          <w:rFonts w:cs="Arial"/>
          <w:sz w:val="18"/>
          <w:szCs w:val="18"/>
          <w:lang w:val="en-US"/>
        </w:rPr>
        <w:t xml:space="preserve">ervice </w:t>
      </w:r>
      <w:r w:rsidR="00A62211" w:rsidRPr="00274E22">
        <w:rPr>
          <w:rFonts w:cs="Arial"/>
          <w:sz w:val="18"/>
          <w:szCs w:val="18"/>
          <w:lang w:val="en-US"/>
        </w:rPr>
        <w:t>delivery institutions</w:t>
      </w:r>
      <w:r w:rsidR="00696CFD" w:rsidRPr="00274E22">
        <w:rPr>
          <w:rFonts w:cs="Arial"/>
          <w:sz w:val="18"/>
          <w:szCs w:val="18"/>
          <w:lang w:val="en-US"/>
        </w:rPr>
        <w:t xml:space="preserve"> and in their capacity to execute basic functions, particularly the provision of the public good.</w:t>
      </w:r>
      <w:r w:rsidR="003A75CF" w:rsidRPr="00274E22">
        <w:rPr>
          <w:rFonts w:cs="Arial"/>
          <w:sz w:val="18"/>
          <w:szCs w:val="18"/>
          <w:lang w:val="en-US"/>
        </w:rPr>
        <w:t xml:space="preserve"> </w:t>
      </w:r>
      <w:r w:rsidR="005446CF">
        <w:rPr>
          <w:rFonts w:cs="Arial"/>
          <w:sz w:val="18"/>
          <w:szCs w:val="18"/>
          <w:lang w:val="en-US"/>
        </w:rPr>
        <w:t xml:space="preserve"> </w:t>
      </w:r>
      <w:r w:rsidR="009570F7" w:rsidRPr="00274E22">
        <w:rPr>
          <w:rFonts w:cs="Arial"/>
          <w:sz w:val="18"/>
          <w:szCs w:val="18"/>
          <w:lang w:val="en-US"/>
        </w:rPr>
        <w:t xml:space="preserve">While the challenges facing Uganda are not necessarily new, they are stronger and more pressing than in the past. </w:t>
      </w:r>
      <w:r w:rsidR="0054062F" w:rsidRPr="00274E22">
        <w:rPr>
          <w:rFonts w:cs="Arial"/>
          <w:sz w:val="18"/>
          <w:szCs w:val="18"/>
          <w:lang w:val="en-US"/>
        </w:rPr>
        <w:t xml:space="preserve">The COVID-19 pandemic has also </w:t>
      </w:r>
      <w:r w:rsidR="00BF69B3" w:rsidRPr="00274E22">
        <w:rPr>
          <w:rFonts w:cs="Arial"/>
          <w:sz w:val="18"/>
          <w:szCs w:val="18"/>
          <w:lang w:val="en-US"/>
        </w:rPr>
        <w:t>exacerbated</w:t>
      </w:r>
      <w:r w:rsidR="0054062F" w:rsidRPr="00274E22">
        <w:rPr>
          <w:rFonts w:cs="Arial"/>
          <w:sz w:val="18"/>
          <w:szCs w:val="18"/>
          <w:lang w:val="en-US"/>
        </w:rPr>
        <w:t xml:space="preserve"> the challenges.</w:t>
      </w:r>
      <w:r w:rsidR="0095631E">
        <w:rPr>
          <w:rFonts w:cs="Arial"/>
          <w:sz w:val="18"/>
          <w:szCs w:val="18"/>
          <w:lang w:val="en-US"/>
        </w:rPr>
        <w:t xml:space="preserve"> </w:t>
      </w:r>
      <w:r w:rsidR="00F02CE4" w:rsidRPr="00274E22">
        <w:rPr>
          <w:rFonts w:cs="Arial"/>
          <w:sz w:val="18"/>
          <w:szCs w:val="18"/>
          <w:lang w:val="en-US"/>
        </w:rPr>
        <w:t>T</w:t>
      </w:r>
      <w:r w:rsidR="00B06FE6" w:rsidRPr="00274E22">
        <w:rPr>
          <w:rFonts w:cs="Arial"/>
          <w:sz w:val="18"/>
          <w:szCs w:val="18"/>
          <w:lang w:val="en-US"/>
        </w:rPr>
        <w:t>ranscend</w:t>
      </w:r>
      <w:r w:rsidR="004764F0" w:rsidRPr="00274E22">
        <w:rPr>
          <w:rFonts w:cs="Arial"/>
          <w:sz w:val="18"/>
          <w:szCs w:val="18"/>
          <w:lang w:val="en-US"/>
        </w:rPr>
        <w:t xml:space="preserve">ing </w:t>
      </w:r>
      <w:r w:rsidR="006739CA" w:rsidRPr="00274E22">
        <w:rPr>
          <w:rFonts w:cs="Arial"/>
          <w:sz w:val="18"/>
          <w:szCs w:val="18"/>
          <w:lang w:val="en-US"/>
        </w:rPr>
        <w:t xml:space="preserve">poverty and </w:t>
      </w:r>
      <w:r w:rsidR="00081EB8" w:rsidRPr="00274E22">
        <w:rPr>
          <w:rFonts w:cs="Arial"/>
          <w:sz w:val="18"/>
          <w:szCs w:val="18"/>
          <w:lang w:val="en-US"/>
        </w:rPr>
        <w:t xml:space="preserve">the </w:t>
      </w:r>
      <w:r w:rsidR="006739CA" w:rsidRPr="00274E22">
        <w:rPr>
          <w:rFonts w:cs="Arial"/>
          <w:sz w:val="18"/>
          <w:szCs w:val="18"/>
          <w:lang w:val="en-US"/>
        </w:rPr>
        <w:t>underdevelopment</w:t>
      </w:r>
      <w:r w:rsidR="00081EB8" w:rsidRPr="00274E22">
        <w:rPr>
          <w:rFonts w:cs="Arial"/>
          <w:sz w:val="18"/>
          <w:szCs w:val="18"/>
          <w:lang w:val="en-US"/>
        </w:rPr>
        <w:t xml:space="preserve"> challenge</w:t>
      </w:r>
      <w:r w:rsidR="00F02CE4" w:rsidRPr="00274E22">
        <w:rPr>
          <w:rFonts w:cs="Arial"/>
          <w:sz w:val="18"/>
          <w:szCs w:val="18"/>
          <w:lang w:val="en-US"/>
        </w:rPr>
        <w:t xml:space="preserve"> </w:t>
      </w:r>
      <w:r w:rsidR="004764F0" w:rsidRPr="00274E22">
        <w:rPr>
          <w:rFonts w:cs="Arial"/>
          <w:sz w:val="18"/>
          <w:szCs w:val="18"/>
          <w:lang w:val="en-US"/>
        </w:rPr>
        <w:t xml:space="preserve">among other things </w:t>
      </w:r>
      <w:r w:rsidR="009570F7" w:rsidRPr="00274E22">
        <w:rPr>
          <w:rFonts w:cs="Arial"/>
          <w:sz w:val="18"/>
          <w:szCs w:val="18"/>
          <w:lang w:val="en-US"/>
        </w:rPr>
        <w:t>therefore</w:t>
      </w:r>
      <w:r w:rsidR="004764F0" w:rsidRPr="00274E22">
        <w:rPr>
          <w:rFonts w:cs="Arial"/>
          <w:sz w:val="18"/>
          <w:szCs w:val="18"/>
          <w:lang w:val="en-US"/>
        </w:rPr>
        <w:t xml:space="preserve"> </w:t>
      </w:r>
      <w:r w:rsidR="00BF69B3" w:rsidRPr="00274E22">
        <w:rPr>
          <w:rFonts w:cs="Arial"/>
          <w:sz w:val="18"/>
          <w:szCs w:val="18"/>
          <w:lang w:val="en-US"/>
        </w:rPr>
        <w:t>call</w:t>
      </w:r>
      <w:r w:rsidR="004764F0" w:rsidRPr="00274E22">
        <w:rPr>
          <w:rFonts w:cs="Arial"/>
          <w:sz w:val="18"/>
          <w:szCs w:val="18"/>
          <w:lang w:val="en-US"/>
        </w:rPr>
        <w:t xml:space="preserve"> for taking care of the basic good governance dimensions</w:t>
      </w:r>
      <w:r w:rsidR="006739CA" w:rsidRPr="00274E22">
        <w:rPr>
          <w:rFonts w:cs="Arial"/>
          <w:sz w:val="18"/>
          <w:szCs w:val="18"/>
          <w:lang w:val="en-US"/>
        </w:rPr>
        <w:t xml:space="preserve"> </w:t>
      </w:r>
      <w:r w:rsidR="001E5CD6" w:rsidRPr="00274E22">
        <w:rPr>
          <w:rFonts w:cs="Arial"/>
          <w:sz w:val="18"/>
          <w:szCs w:val="18"/>
          <w:lang w:val="en-US"/>
        </w:rPr>
        <w:t>such as balancing policy form</w:t>
      </w:r>
      <w:r w:rsidR="00AF7284" w:rsidRPr="00274E22">
        <w:rPr>
          <w:rFonts w:cs="Arial"/>
          <w:sz w:val="18"/>
          <w:szCs w:val="18"/>
          <w:lang w:val="en-US"/>
        </w:rPr>
        <w:t xml:space="preserve">ulation and </w:t>
      </w:r>
      <w:r w:rsidR="00E403A4" w:rsidRPr="00274E22">
        <w:rPr>
          <w:rFonts w:cs="Arial"/>
          <w:sz w:val="18"/>
          <w:szCs w:val="18"/>
          <w:lang w:val="en-US"/>
        </w:rPr>
        <w:t xml:space="preserve">implementation as well </w:t>
      </w:r>
      <w:r w:rsidR="00BF69B3" w:rsidRPr="00274E22">
        <w:rPr>
          <w:rFonts w:cs="Arial"/>
          <w:sz w:val="18"/>
          <w:szCs w:val="18"/>
          <w:lang w:val="en-US"/>
        </w:rPr>
        <w:t>enforcing</w:t>
      </w:r>
      <w:r w:rsidR="0016483B" w:rsidRPr="00274E22">
        <w:rPr>
          <w:rFonts w:cs="Arial"/>
          <w:sz w:val="18"/>
          <w:szCs w:val="18"/>
          <w:lang w:val="en-US"/>
        </w:rPr>
        <w:t xml:space="preserve"> regulation</w:t>
      </w:r>
      <w:r w:rsidR="00E403A4" w:rsidRPr="00274E22">
        <w:rPr>
          <w:rFonts w:cs="Arial"/>
          <w:sz w:val="18"/>
          <w:szCs w:val="18"/>
          <w:lang w:val="en-US"/>
        </w:rPr>
        <w:t xml:space="preserve"> </w:t>
      </w:r>
      <w:r w:rsidR="0016483B" w:rsidRPr="00274E22">
        <w:rPr>
          <w:rFonts w:cs="Arial"/>
          <w:sz w:val="18"/>
          <w:szCs w:val="18"/>
          <w:lang w:val="en-US"/>
        </w:rPr>
        <w:t xml:space="preserve">such that </w:t>
      </w:r>
      <w:r w:rsidR="00ED3016" w:rsidRPr="00274E22">
        <w:rPr>
          <w:rFonts w:cs="Arial"/>
          <w:sz w:val="18"/>
          <w:szCs w:val="18"/>
          <w:lang w:val="en-US"/>
        </w:rPr>
        <w:t xml:space="preserve">duty bearers and citizens </w:t>
      </w:r>
      <w:r w:rsidR="0016483B" w:rsidRPr="00274E22">
        <w:rPr>
          <w:rFonts w:cs="Arial"/>
          <w:sz w:val="18"/>
          <w:szCs w:val="18"/>
          <w:lang w:val="en-US"/>
        </w:rPr>
        <w:t xml:space="preserve">are enabled to </w:t>
      </w:r>
      <w:r w:rsidR="00ED3016" w:rsidRPr="00274E22">
        <w:rPr>
          <w:rFonts w:cs="Arial"/>
          <w:sz w:val="18"/>
          <w:szCs w:val="18"/>
          <w:lang w:val="en-US"/>
        </w:rPr>
        <w:t xml:space="preserve">pursue and benefit for </w:t>
      </w:r>
      <w:r w:rsidR="002105C1" w:rsidRPr="00274E22">
        <w:rPr>
          <w:rFonts w:cs="Arial"/>
          <w:sz w:val="18"/>
          <w:szCs w:val="18"/>
          <w:lang w:val="en-US"/>
        </w:rPr>
        <w:t>development opportunities</w:t>
      </w:r>
    </w:p>
    <w:p w14:paraId="33654557" w14:textId="4CE8B533" w:rsidR="005D0CDC" w:rsidRPr="00274E22" w:rsidRDefault="00F77FD6" w:rsidP="00734A97">
      <w:pPr>
        <w:shd w:val="clear" w:color="auto" w:fill="FFFFFF"/>
        <w:spacing w:after="226"/>
        <w:rPr>
          <w:rFonts w:cs="Arial"/>
          <w:sz w:val="18"/>
          <w:szCs w:val="18"/>
          <w:lang w:val="en-US"/>
        </w:rPr>
      </w:pPr>
      <w:r w:rsidRPr="00274E22">
        <w:rPr>
          <w:rFonts w:cs="Arial"/>
          <w:sz w:val="18"/>
          <w:szCs w:val="18"/>
          <w:lang w:val="en-US"/>
        </w:rPr>
        <w:t xml:space="preserve">Fortunately, the Government of Uganda recognizes the importance </w:t>
      </w:r>
      <w:r w:rsidR="00DF7666" w:rsidRPr="00274E22">
        <w:rPr>
          <w:rFonts w:cs="Arial"/>
          <w:sz w:val="18"/>
          <w:szCs w:val="18"/>
          <w:lang w:val="en-US"/>
        </w:rPr>
        <w:t>of key governance factors such as transparency, accountability, efficient institutions, responsive citizenry as well as peace in accelerating Uganda’s progress.</w:t>
      </w:r>
      <w:r w:rsidR="003A75CF" w:rsidRPr="00274E22">
        <w:rPr>
          <w:rFonts w:cs="Arial"/>
          <w:sz w:val="18"/>
          <w:szCs w:val="18"/>
          <w:lang w:val="en-US"/>
        </w:rPr>
        <w:t xml:space="preserve"> </w:t>
      </w:r>
      <w:r w:rsidR="005D0CDC" w:rsidRPr="00274E22">
        <w:rPr>
          <w:rFonts w:cs="Arial"/>
          <w:sz w:val="18"/>
          <w:szCs w:val="18"/>
          <w:lang w:val="en-US"/>
        </w:rPr>
        <w:t>For example, to accelerate</w:t>
      </w:r>
      <w:r w:rsidR="00DF7666" w:rsidRPr="00274E22">
        <w:rPr>
          <w:rFonts w:cs="Arial"/>
          <w:sz w:val="18"/>
          <w:szCs w:val="18"/>
          <w:lang w:val="en-US"/>
        </w:rPr>
        <w:t xml:space="preserve"> Uganda progress </w:t>
      </w:r>
      <w:r w:rsidR="00C86C55" w:rsidRPr="00274E22">
        <w:rPr>
          <w:rFonts w:cs="Arial"/>
          <w:sz w:val="18"/>
          <w:szCs w:val="18"/>
          <w:lang w:val="en-US"/>
        </w:rPr>
        <w:t xml:space="preserve">to the Vision 2040 and </w:t>
      </w:r>
      <w:r w:rsidR="005D0CDC" w:rsidRPr="00274E22">
        <w:rPr>
          <w:rFonts w:cs="Arial"/>
          <w:sz w:val="18"/>
          <w:szCs w:val="18"/>
          <w:lang w:val="en-US"/>
        </w:rPr>
        <w:t>towards the SDGs, the government in the National Development Plan III has identified ‘governance’ as one of three critical SDG Accelerators (along with Industr</w:t>
      </w:r>
      <w:r w:rsidR="00BB3279">
        <w:rPr>
          <w:rFonts w:cs="Arial"/>
          <w:sz w:val="18"/>
          <w:szCs w:val="18"/>
          <w:lang w:val="en-US"/>
        </w:rPr>
        <w:t>ialization</w:t>
      </w:r>
      <w:r w:rsidR="005D0CDC" w:rsidRPr="00274E22">
        <w:rPr>
          <w:rFonts w:cs="Arial"/>
          <w:sz w:val="18"/>
          <w:szCs w:val="18"/>
          <w:lang w:val="en-US"/>
        </w:rPr>
        <w:t xml:space="preserve"> and Environment). </w:t>
      </w:r>
      <w:r w:rsidR="00865884" w:rsidRPr="00274E22">
        <w:rPr>
          <w:rFonts w:cs="Arial"/>
          <w:sz w:val="18"/>
          <w:szCs w:val="18"/>
          <w:lang w:val="en-US"/>
        </w:rPr>
        <w:t xml:space="preserve">Moreover, </w:t>
      </w:r>
      <w:r w:rsidR="00CB3908">
        <w:rPr>
          <w:rFonts w:cs="Arial"/>
          <w:sz w:val="18"/>
          <w:szCs w:val="18"/>
          <w:lang w:val="en-US"/>
        </w:rPr>
        <w:t>for</w:t>
      </w:r>
      <w:r w:rsidR="008A4987">
        <w:rPr>
          <w:rFonts w:cs="Arial"/>
          <w:sz w:val="18"/>
          <w:szCs w:val="18"/>
          <w:lang w:val="en-US"/>
        </w:rPr>
        <w:t xml:space="preserve"> the</w:t>
      </w:r>
      <w:r w:rsidR="00865884" w:rsidRPr="00274E22">
        <w:rPr>
          <w:rFonts w:cs="Arial"/>
          <w:sz w:val="18"/>
          <w:szCs w:val="18"/>
          <w:lang w:val="en-US"/>
        </w:rPr>
        <w:t xml:space="preserve"> NDP-III priority </w:t>
      </w:r>
      <w:proofErr w:type="spellStart"/>
      <w:r w:rsidR="00865884" w:rsidRPr="00274E22">
        <w:rPr>
          <w:rFonts w:cs="Arial"/>
          <w:sz w:val="18"/>
          <w:szCs w:val="18"/>
          <w:lang w:val="en-US"/>
        </w:rPr>
        <w:t>programmes</w:t>
      </w:r>
      <w:proofErr w:type="spellEnd"/>
      <w:r w:rsidR="00865884" w:rsidRPr="00274E22">
        <w:rPr>
          <w:rFonts w:cs="Arial"/>
          <w:sz w:val="18"/>
          <w:szCs w:val="18"/>
          <w:lang w:val="en-US"/>
        </w:rPr>
        <w:t xml:space="preserve">, the government initially adopted only one </w:t>
      </w:r>
      <w:r w:rsidR="00973B88">
        <w:rPr>
          <w:rFonts w:cs="Arial"/>
          <w:sz w:val="18"/>
          <w:szCs w:val="18"/>
          <w:lang w:val="en-US"/>
        </w:rPr>
        <w:t xml:space="preserve">governance </w:t>
      </w:r>
      <w:proofErr w:type="spellStart"/>
      <w:r w:rsidR="00064DF0">
        <w:rPr>
          <w:rFonts w:cs="Arial"/>
          <w:sz w:val="18"/>
          <w:szCs w:val="18"/>
          <w:lang w:val="en-US"/>
        </w:rPr>
        <w:t>programme</w:t>
      </w:r>
      <w:proofErr w:type="spellEnd"/>
      <w:r w:rsidR="00973B88">
        <w:rPr>
          <w:rFonts w:cs="Arial"/>
          <w:sz w:val="18"/>
          <w:szCs w:val="18"/>
          <w:lang w:val="en-US"/>
        </w:rPr>
        <w:t xml:space="preserve"> namely</w:t>
      </w:r>
      <w:r w:rsidR="00064DF0">
        <w:rPr>
          <w:rFonts w:cs="Arial"/>
          <w:sz w:val="18"/>
          <w:szCs w:val="18"/>
          <w:lang w:val="en-US"/>
        </w:rPr>
        <w:t xml:space="preserve"> </w:t>
      </w:r>
      <w:r w:rsidR="00865884" w:rsidRPr="00274E22">
        <w:rPr>
          <w:rFonts w:cs="Arial"/>
          <w:sz w:val="18"/>
          <w:szCs w:val="18"/>
          <w:lang w:val="en-US"/>
        </w:rPr>
        <w:t xml:space="preserve">‘Governance and Security </w:t>
      </w:r>
      <w:proofErr w:type="spellStart"/>
      <w:r w:rsidR="00865884" w:rsidRPr="00274E22">
        <w:rPr>
          <w:rFonts w:cs="Arial"/>
          <w:sz w:val="18"/>
          <w:szCs w:val="18"/>
          <w:lang w:val="en-US"/>
        </w:rPr>
        <w:t>Programme</w:t>
      </w:r>
      <w:proofErr w:type="spellEnd"/>
      <w:r w:rsidR="00865884" w:rsidRPr="00274E22">
        <w:rPr>
          <w:rFonts w:cs="Arial"/>
          <w:sz w:val="18"/>
          <w:szCs w:val="18"/>
          <w:lang w:val="en-US"/>
        </w:rPr>
        <w:t>’ with aims to achieve an improvement in the corruption perception and democratic indices; increased case disposal rate; and increased percentage of districts with one frontline Justice, Law and Order Sector (JLOS) service points. Recently in recognition of the separation of powers among the Executive, Legislat</w:t>
      </w:r>
      <w:r w:rsidR="00614649" w:rsidRPr="00274E22">
        <w:rPr>
          <w:rFonts w:cs="Arial"/>
          <w:sz w:val="18"/>
          <w:szCs w:val="18"/>
          <w:lang w:val="en-US"/>
        </w:rPr>
        <w:t>ure</w:t>
      </w:r>
      <w:r w:rsidR="00865884" w:rsidRPr="00274E22">
        <w:rPr>
          <w:rFonts w:cs="Arial"/>
          <w:sz w:val="18"/>
          <w:szCs w:val="18"/>
          <w:lang w:val="en-US"/>
        </w:rPr>
        <w:t xml:space="preserve"> and Judiciary</w:t>
      </w:r>
      <w:r w:rsidR="003E3590">
        <w:rPr>
          <w:rFonts w:cs="Arial"/>
          <w:sz w:val="18"/>
          <w:szCs w:val="18"/>
          <w:lang w:val="en-US"/>
        </w:rPr>
        <w:t>,</w:t>
      </w:r>
      <w:r w:rsidR="00865884" w:rsidRPr="00274E22">
        <w:rPr>
          <w:rFonts w:cs="Arial"/>
          <w:sz w:val="18"/>
          <w:szCs w:val="18"/>
          <w:lang w:val="en-US"/>
        </w:rPr>
        <w:t xml:space="preserve"> the government added two new </w:t>
      </w:r>
      <w:r w:rsidR="003E3590">
        <w:rPr>
          <w:rFonts w:cs="Arial"/>
          <w:sz w:val="18"/>
          <w:szCs w:val="18"/>
          <w:lang w:val="en-US"/>
        </w:rPr>
        <w:t xml:space="preserve">governance </w:t>
      </w:r>
      <w:proofErr w:type="spellStart"/>
      <w:r w:rsidR="00865884" w:rsidRPr="00274E22">
        <w:rPr>
          <w:rFonts w:cs="Arial"/>
          <w:sz w:val="18"/>
          <w:szCs w:val="18"/>
          <w:lang w:val="en-US"/>
        </w:rPr>
        <w:t>programmes</w:t>
      </w:r>
      <w:proofErr w:type="spellEnd"/>
      <w:r w:rsidR="00865884" w:rsidRPr="00274E22">
        <w:rPr>
          <w:rFonts w:cs="Arial"/>
          <w:sz w:val="18"/>
          <w:szCs w:val="18"/>
          <w:lang w:val="en-US"/>
        </w:rPr>
        <w:t xml:space="preserve"> in the NDP-III namely </w:t>
      </w:r>
      <w:r w:rsidR="00081EB8" w:rsidRPr="00274E22">
        <w:rPr>
          <w:rFonts w:cs="Arial"/>
          <w:sz w:val="18"/>
          <w:szCs w:val="18"/>
          <w:lang w:val="en-US"/>
        </w:rPr>
        <w:t xml:space="preserve">the Legislature, Oversight and Representation </w:t>
      </w:r>
      <w:proofErr w:type="spellStart"/>
      <w:r w:rsidR="00A62211" w:rsidRPr="00274E22">
        <w:rPr>
          <w:rFonts w:cs="Arial"/>
          <w:sz w:val="18"/>
          <w:szCs w:val="18"/>
          <w:lang w:val="en-US"/>
        </w:rPr>
        <w:t>P</w:t>
      </w:r>
      <w:r w:rsidR="00081EB8" w:rsidRPr="00274E22">
        <w:rPr>
          <w:rFonts w:cs="Arial"/>
          <w:sz w:val="18"/>
          <w:szCs w:val="18"/>
          <w:lang w:val="en-US"/>
        </w:rPr>
        <w:t>rogramme</w:t>
      </w:r>
      <w:proofErr w:type="spellEnd"/>
      <w:r w:rsidR="00081EB8" w:rsidRPr="00274E22">
        <w:rPr>
          <w:rFonts w:cs="Arial"/>
          <w:sz w:val="18"/>
          <w:szCs w:val="18"/>
          <w:lang w:val="en-US"/>
        </w:rPr>
        <w:t xml:space="preserve"> and the Administration of Justice </w:t>
      </w:r>
      <w:proofErr w:type="spellStart"/>
      <w:r w:rsidR="00081EB8" w:rsidRPr="00274E22">
        <w:rPr>
          <w:rFonts w:cs="Arial"/>
          <w:sz w:val="18"/>
          <w:szCs w:val="18"/>
          <w:lang w:val="en-US"/>
        </w:rPr>
        <w:t>Programme</w:t>
      </w:r>
      <w:proofErr w:type="spellEnd"/>
      <w:r w:rsidR="00081EB8" w:rsidRPr="00274E22" w:rsidDel="00081EB8">
        <w:rPr>
          <w:rFonts w:cs="Arial"/>
          <w:sz w:val="18"/>
          <w:szCs w:val="18"/>
          <w:lang w:val="en-US"/>
        </w:rPr>
        <w:t xml:space="preserve"> </w:t>
      </w:r>
      <w:r w:rsidR="00865884" w:rsidRPr="00274E22">
        <w:rPr>
          <w:rFonts w:cs="Arial"/>
          <w:sz w:val="18"/>
          <w:szCs w:val="18"/>
          <w:lang w:val="en-US"/>
        </w:rPr>
        <w:t xml:space="preserve">- in addition to the </w:t>
      </w:r>
      <w:r w:rsidR="00614649" w:rsidRPr="00274E22">
        <w:rPr>
          <w:rFonts w:cs="Arial"/>
          <w:sz w:val="18"/>
          <w:szCs w:val="18"/>
          <w:lang w:val="en-US"/>
        </w:rPr>
        <w:t xml:space="preserve">initial, </w:t>
      </w:r>
      <w:r w:rsidR="00865884" w:rsidRPr="00274E22">
        <w:rPr>
          <w:rFonts w:cs="Arial"/>
          <w:sz w:val="18"/>
          <w:szCs w:val="18"/>
          <w:lang w:val="en-US"/>
        </w:rPr>
        <w:t xml:space="preserve">Governance and Security </w:t>
      </w:r>
      <w:proofErr w:type="spellStart"/>
      <w:r w:rsidR="00865884" w:rsidRPr="00274E22">
        <w:rPr>
          <w:rFonts w:cs="Arial"/>
          <w:sz w:val="18"/>
          <w:szCs w:val="18"/>
          <w:lang w:val="en-US"/>
        </w:rPr>
        <w:t>Programme</w:t>
      </w:r>
      <w:proofErr w:type="spellEnd"/>
      <w:r w:rsidR="00865884" w:rsidRPr="00274E22">
        <w:rPr>
          <w:rFonts w:cs="Arial"/>
          <w:sz w:val="18"/>
          <w:szCs w:val="18"/>
          <w:lang w:val="en-US"/>
        </w:rPr>
        <w:t xml:space="preserve">. </w:t>
      </w:r>
    </w:p>
    <w:p w14:paraId="3EF2C6EC" w14:textId="5332B820" w:rsidR="00A51DBE" w:rsidRPr="00274E22" w:rsidRDefault="00D46588" w:rsidP="00607635">
      <w:pPr>
        <w:shd w:val="clear" w:color="auto" w:fill="FFFFFF"/>
        <w:spacing w:after="226"/>
        <w:rPr>
          <w:rFonts w:cs="Arial"/>
          <w:sz w:val="18"/>
          <w:szCs w:val="18"/>
          <w:lang w:val="en-US"/>
        </w:rPr>
      </w:pPr>
      <w:r w:rsidRPr="00274E22">
        <w:rPr>
          <w:rFonts w:cs="Arial"/>
          <w:sz w:val="18"/>
          <w:szCs w:val="18"/>
          <w:lang w:val="en-US"/>
        </w:rPr>
        <w:t>Further, t</w:t>
      </w:r>
      <w:r w:rsidR="00607635" w:rsidRPr="00274E22">
        <w:rPr>
          <w:rFonts w:cs="Arial"/>
          <w:sz w:val="18"/>
          <w:szCs w:val="18"/>
          <w:lang w:val="en-US"/>
        </w:rPr>
        <w:t xml:space="preserve">he </w:t>
      </w:r>
      <w:r w:rsidR="00A51DBE" w:rsidRPr="00274E22">
        <w:rPr>
          <w:rFonts w:cs="Arial"/>
          <w:sz w:val="18"/>
          <w:szCs w:val="18"/>
          <w:lang w:val="en-US"/>
        </w:rPr>
        <w:t>Government</w:t>
      </w:r>
      <w:r w:rsidR="00607635" w:rsidRPr="00274E22">
        <w:rPr>
          <w:rFonts w:cs="Arial"/>
          <w:sz w:val="18"/>
          <w:szCs w:val="18"/>
          <w:lang w:val="en-US"/>
        </w:rPr>
        <w:t xml:space="preserve"> of Uganda has</w:t>
      </w:r>
      <w:r w:rsidR="00A51DBE" w:rsidRPr="00274E22">
        <w:rPr>
          <w:rFonts w:cs="Arial"/>
          <w:sz w:val="18"/>
          <w:szCs w:val="18"/>
          <w:lang w:val="en-US"/>
        </w:rPr>
        <w:t xml:space="preserve"> been concerned for quite some time </w:t>
      </w:r>
      <w:r w:rsidR="00807392" w:rsidRPr="00274E22">
        <w:rPr>
          <w:rFonts w:cs="Arial"/>
          <w:sz w:val="18"/>
          <w:szCs w:val="18"/>
          <w:lang w:val="en-US"/>
        </w:rPr>
        <w:t>about</w:t>
      </w:r>
      <w:r w:rsidR="00A51DBE" w:rsidRPr="00274E22">
        <w:rPr>
          <w:rFonts w:cs="Arial"/>
          <w:sz w:val="18"/>
          <w:szCs w:val="18"/>
          <w:lang w:val="en-US"/>
        </w:rPr>
        <w:t xml:space="preserve">, </w:t>
      </w:r>
      <w:r w:rsidR="00807392" w:rsidRPr="00274E22">
        <w:rPr>
          <w:rFonts w:cs="Arial"/>
          <w:sz w:val="18"/>
          <w:szCs w:val="18"/>
          <w:lang w:val="en-US"/>
        </w:rPr>
        <w:t xml:space="preserve">efficiency in </w:t>
      </w:r>
      <w:r w:rsidR="00A51DBE" w:rsidRPr="00274E22">
        <w:rPr>
          <w:rFonts w:cs="Arial"/>
          <w:sz w:val="18"/>
          <w:szCs w:val="18"/>
          <w:lang w:val="en-US"/>
        </w:rPr>
        <w:t xml:space="preserve">the delivery of basic public </w:t>
      </w:r>
      <w:r w:rsidR="00BF69B3" w:rsidRPr="00274E22">
        <w:rPr>
          <w:rFonts w:cs="Arial"/>
          <w:sz w:val="18"/>
          <w:szCs w:val="18"/>
          <w:lang w:val="en-US"/>
        </w:rPr>
        <w:t>services, trust</w:t>
      </w:r>
      <w:r w:rsidR="00A51DBE" w:rsidRPr="00274E22">
        <w:rPr>
          <w:rFonts w:cs="Arial"/>
          <w:sz w:val="18"/>
          <w:szCs w:val="18"/>
          <w:lang w:val="en-US"/>
        </w:rPr>
        <w:t xml:space="preserve"> in regulatory institutions</w:t>
      </w:r>
      <w:r w:rsidR="001C21F8" w:rsidRPr="00274E22">
        <w:rPr>
          <w:rFonts w:cs="Arial"/>
          <w:sz w:val="18"/>
          <w:szCs w:val="18"/>
          <w:lang w:val="en-US"/>
        </w:rPr>
        <w:t xml:space="preserve"> and </w:t>
      </w:r>
      <w:r w:rsidR="005C7CA4" w:rsidRPr="00274E22">
        <w:rPr>
          <w:rFonts w:cs="Arial"/>
          <w:sz w:val="18"/>
          <w:szCs w:val="18"/>
          <w:lang w:val="en-US"/>
        </w:rPr>
        <w:t>government reach to the grassroots</w:t>
      </w:r>
      <w:r w:rsidR="00A51DBE" w:rsidRPr="00274E22">
        <w:rPr>
          <w:rFonts w:cs="Arial"/>
          <w:sz w:val="18"/>
          <w:szCs w:val="18"/>
          <w:lang w:val="en-US"/>
        </w:rPr>
        <w:t>. As part</w:t>
      </w:r>
      <w:r w:rsidR="00232EF9" w:rsidRPr="00274E22">
        <w:rPr>
          <w:rFonts w:cs="Arial"/>
          <w:sz w:val="18"/>
          <w:szCs w:val="18"/>
          <w:lang w:val="en-US"/>
        </w:rPr>
        <w:t xml:space="preserve"> </w:t>
      </w:r>
      <w:r w:rsidR="00A51DBE" w:rsidRPr="00274E22">
        <w:rPr>
          <w:rFonts w:cs="Arial"/>
          <w:sz w:val="18"/>
          <w:szCs w:val="18"/>
          <w:lang w:val="en-US"/>
        </w:rPr>
        <w:t xml:space="preserve">of broad reform and change agendas, </w:t>
      </w:r>
      <w:r w:rsidR="00232EF9" w:rsidRPr="00274E22">
        <w:rPr>
          <w:rFonts w:cs="Arial"/>
          <w:sz w:val="18"/>
          <w:szCs w:val="18"/>
          <w:lang w:val="en-US"/>
        </w:rPr>
        <w:t xml:space="preserve">Uganda has </w:t>
      </w:r>
      <w:r w:rsidR="00A51DBE" w:rsidRPr="00274E22">
        <w:rPr>
          <w:rFonts w:cs="Arial"/>
          <w:sz w:val="18"/>
          <w:szCs w:val="18"/>
          <w:lang w:val="en-US"/>
        </w:rPr>
        <w:t>been developing</w:t>
      </w:r>
      <w:r w:rsidR="00232EF9" w:rsidRPr="00274E22">
        <w:rPr>
          <w:rFonts w:cs="Arial"/>
          <w:sz w:val="18"/>
          <w:szCs w:val="18"/>
          <w:lang w:val="en-US"/>
        </w:rPr>
        <w:t xml:space="preserve"> </w:t>
      </w:r>
      <w:r w:rsidR="00A51DBE" w:rsidRPr="00274E22">
        <w:rPr>
          <w:rFonts w:cs="Arial"/>
          <w:sz w:val="18"/>
          <w:szCs w:val="18"/>
          <w:lang w:val="en-US"/>
        </w:rPr>
        <w:t xml:space="preserve">and revising </w:t>
      </w:r>
      <w:r w:rsidR="00607635" w:rsidRPr="00274E22">
        <w:rPr>
          <w:rFonts w:cs="Arial"/>
          <w:sz w:val="18"/>
          <w:szCs w:val="18"/>
          <w:lang w:val="en-US"/>
        </w:rPr>
        <w:t>its</w:t>
      </w:r>
      <w:r w:rsidR="00A51DBE" w:rsidRPr="00274E22">
        <w:rPr>
          <w:rFonts w:cs="Arial"/>
          <w:sz w:val="18"/>
          <w:szCs w:val="18"/>
          <w:lang w:val="en-US"/>
        </w:rPr>
        <w:t xml:space="preserve"> governance institutions, frameworks and tools.</w:t>
      </w:r>
      <w:r w:rsidR="00607635" w:rsidRPr="00274E22">
        <w:rPr>
          <w:rFonts w:cs="Arial"/>
          <w:sz w:val="18"/>
          <w:szCs w:val="18"/>
          <w:lang w:val="en-US"/>
        </w:rPr>
        <w:t xml:space="preserve"> Not only</w:t>
      </w:r>
      <w:r w:rsidR="0089292C" w:rsidRPr="00274E22">
        <w:rPr>
          <w:rFonts w:cs="Arial"/>
          <w:sz w:val="18"/>
          <w:szCs w:val="18"/>
          <w:lang w:val="en-US"/>
        </w:rPr>
        <w:t xml:space="preserve"> </w:t>
      </w:r>
      <w:r w:rsidR="00607635" w:rsidRPr="00274E22">
        <w:rPr>
          <w:rFonts w:cs="Arial"/>
          <w:sz w:val="18"/>
          <w:szCs w:val="18"/>
          <w:lang w:val="en-US"/>
        </w:rPr>
        <w:t xml:space="preserve">are the regulatory rules, oversight systems and procedures for the </w:t>
      </w:r>
      <w:r w:rsidR="00E474C8" w:rsidRPr="00274E22">
        <w:rPr>
          <w:rFonts w:cs="Arial"/>
          <w:sz w:val="18"/>
          <w:szCs w:val="18"/>
          <w:lang w:val="en-US"/>
        </w:rPr>
        <w:t>socioeconomic</w:t>
      </w:r>
      <w:r w:rsidR="00607635" w:rsidRPr="00274E22">
        <w:rPr>
          <w:rFonts w:cs="Arial"/>
          <w:sz w:val="18"/>
          <w:szCs w:val="18"/>
          <w:lang w:val="en-US"/>
        </w:rPr>
        <w:t xml:space="preserve"> services sector</w:t>
      </w:r>
      <w:r w:rsidR="00E474C8" w:rsidRPr="00274E22">
        <w:rPr>
          <w:rFonts w:cs="Arial"/>
          <w:sz w:val="18"/>
          <w:szCs w:val="18"/>
          <w:lang w:val="en-US"/>
        </w:rPr>
        <w:t xml:space="preserve"> </w:t>
      </w:r>
      <w:r w:rsidR="00607635" w:rsidRPr="00274E22">
        <w:rPr>
          <w:rFonts w:cs="Arial"/>
          <w:sz w:val="18"/>
          <w:szCs w:val="18"/>
          <w:lang w:val="en-US"/>
        </w:rPr>
        <w:t xml:space="preserve">at the forefront of proposed actions by government, but the </w:t>
      </w:r>
      <w:r w:rsidR="00673742" w:rsidRPr="00274E22">
        <w:rPr>
          <w:rFonts w:cs="Arial"/>
          <w:sz w:val="18"/>
          <w:szCs w:val="18"/>
          <w:lang w:val="en-US"/>
        </w:rPr>
        <w:t xml:space="preserve">frequent health and </w:t>
      </w:r>
      <w:r w:rsidR="00AB62BF" w:rsidRPr="00274E22">
        <w:rPr>
          <w:rFonts w:cs="Arial"/>
          <w:sz w:val="18"/>
          <w:szCs w:val="18"/>
          <w:lang w:val="en-US"/>
        </w:rPr>
        <w:t xml:space="preserve">economic crisis as well as natural disasters have </w:t>
      </w:r>
      <w:r w:rsidR="00607635" w:rsidRPr="00274E22">
        <w:rPr>
          <w:rFonts w:cs="Arial"/>
          <w:sz w:val="18"/>
          <w:szCs w:val="18"/>
          <w:lang w:val="en-US"/>
        </w:rPr>
        <w:t>also put the</w:t>
      </w:r>
      <w:r w:rsidR="00AB62BF" w:rsidRPr="00274E22">
        <w:rPr>
          <w:rFonts w:cs="Arial"/>
          <w:sz w:val="18"/>
          <w:szCs w:val="18"/>
          <w:lang w:val="en-US"/>
        </w:rPr>
        <w:t xml:space="preserve"> </w:t>
      </w:r>
      <w:r w:rsidR="00607635" w:rsidRPr="00274E22">
        <w:rPr>
          <w:rFonts w:cs="Arial"/>
          <w:sz w:val="18"/>
          <w:szCs w:val="18"/>
          <w:lang w:val="en-US"/>
        </w:rPr>
        <w:t>role of governments, the scope of their activities and their effectiveness in advancing the</w:t>
      </w:r>
      <w:r w:rsidR="003B4103" w:rsidRPr="00274E22">
        <w:rPr>
          <w:rFonts w:cs="Arial"/>
          <w:sz w:val="18"/>
          <w:szCs w:val="18"/>
          <w:lang w:val="en-US"/>
        </w:rPr>
        <w:t xml:space="preserve"> </w:t>
      </w:r>
      <w:r w:rsidR="00D37805" w:rsidRPr="00274E22">
        <w:rPr>
          <w:rFonts w:cs="Arial"/>
          <w:sz w:val="18"/>
          <w:szCs w:val="18"/>
          <w:lang w:val="en-US"/>
        </w:rPr>
        <w:t xml:space="preserve">good governance agenda </w:t>
      </w:r>
      <w:r w:rsidR="00607635" w:rsidRPr="00274E22">
        <w:rPr>
          <w:rFonts w:cs="Arial"/>
          <w:sz w:val="18"/>
          <w:szCs w:val="18"/>
          <w:lang w:val="en-US"/>
        </w:rPr>
        <w:t xml:space="preserve">at </w:t>
      </w:r>
      <w:r w:rsidR="00A62211" w:rsidRPr="00274E22">
        <w:rPr>
          <w:rFonts w:cs="Arial"/>
          <w:sz w:val="18"/>
          <w:szCs w:val="18"/>
          <w:lang w:val="en-US"/>
        </w:rPr>
        <w:t>center</w:t>
      </w:r>
      <w:r w:rsidR="00607635" w:rsidRPr="00274E22">
        <w:rPr>
          <w:rFonts w:cs="Arial"/>
          <w:sz w:val="18"/>
          <w:szCs w:val="18"/>
          <w:lang w:val="en-US"/>
        </w:rPr>
        <w:t xml:space="preserve"> stage</w:t>
      </w:r>
      <w:r w:rsidR="00D37805" w:rsidRPr="00274E22">
        <w:rPr>
          <w:rFonts w:cs="Arial"/>
          <w:sz w:val="18"/>
          <w:szCs w:val="18"/>
          <w:lang w:val="en-US"/>
        </w:rPr>
        <w:t xml:space="preserve">. </w:t>
      </w:r>
    </w:p>
    <w:p w14:paraId="33D85DD0" w14:textId="64362C3E" w:rsidR="00D64157" w:rsidRPr="00274E22" w:rsidRDefault="000F6A84" w:rsidP="00207C0F">
      <w:pPr>
        <w:shd w:val="clear" w:color="auto" w:fill="FFFFFF"/>
        <w:spacing w:after="226"/>
        <w:rPr>
          <w:rFonts w:cs="Arial"/>
          <w:sz w:val="18"/>
          <w:szCs w:val="18"/>
          <w:lang w:val="en-US"/>
        </w:rPr>
      </w:pPr>
      <w:r w:rsidRPr="00274E22">
        <w:rPr>
          <w:rFonts w:cs="Arial"/>
          <w:sz w:val="18"/>
          <w:szCs w:val="18"/>
          <w:lang w:val="en-US"/>
        </w:rPr>
        <w:t xml:space="preserve">Similarly, technology is changing </w:t>
      </w:r>
      <w:r w:rsidR="00B0008C" w:rsidRPr="00274E22">
        <w:rPr>
          <w:rFonts w:cs="Arial"/>
          <w:sz w:val="18"/>
          <w:szCs w:val="18"/>
          <w:lang w:val="en-US"/>
        </w:rPr>
        <w:t xml:space="preserve">the </w:t>
      </w:r>
      <w:r w:rsidR="001F6E43" w:rsidRPr="00274E22">
        <w:rPr>
          <w:rFonts w:cs="Arial"/>
          <w:sz w:val="18"/>
          <w:szCs w:val="18"/>
          <w:lang w:val="en-US"/>
        </w:rPr>
        <w:t xml:space="preserve">challenges and opportunities related to good governance </w:t>
      </w:r>
      <w:r w:rsidRPr="00274E22">
        <w:rPr>
          <w:rFonts w:cs="Arial"/>
          <w:sz w:val="18"/>
          <w:szCs w:val="18"/>
          <w:lang w:val="en-US"/>
        </w:rPr>
        <w:t>at an astonishing pace.</w:t>
      </w:r>
      <w:r w:rsidR="00882B07" w:rsidRPr="00274E22">
        <w:rPr>
          <w:rFonts w:cs="Arial"/>
          <w:sz w:val="18"/>
          <w:szCs w:val="18"/>
          <w:lang w:val="en-US"/>
        </w:rPr>
        <w:t xml:space="preserve"> For example, in the recent years, e-governance</w:t>
      </w:r>
      <w:r w:rsidR="001B4BFB" w:rsidRPr="00274E22">
        <w:rPr>
          <w:rFonts w:cs="Arial"/>
          <w:sz w:val="18"/>
          <w:szCs w:val="18"/>
          <w:lang w:val="en-US"/>
        </w:rPr>
        <w:t xml:space="preserve"> has a considerable potential for modernizing public</w:t>
      </w:r>
      <w:r w:rsidR="00756B1B" w:rsidRPr="00274E22">
        <w:rPr>
          <w:rFonts w:cs="Arial"/>
          <w:sz w:val="18"/>
          <w:szCs w:val="18"/>
          <w:lang w:val="en-US"/>
        </w:rPr>
        <w:t xml:space="preserve"> </w:t>
      </w:r>
      <w:r w:rsidR="001B4BFB" w:rsidRPr="00274E22">
        <w:rPr>
          <w:rFonts w:cs="Arial"/>
          <w:sz w:val="18"/>
          <w:szCs w:val="18"/>
          <w:lang w:val="en-US"/>
        </w:rPr>
        <w:t xml:space="preserve">administration, improving public service delivery and promoting good governance. </w:t>
      </w:r>
      <w:r w:rsidRPr="00274E22">
        <w:rPr>
          <w:rFonts w:cs="Arial"/>
          <w:sz w:val="18"/>
          <w:szCs w:val="18"/>
          <w:lang w:val="en-US"/>
        </w:rPr>
        <w:t>E-governance reduce</w:t>
      </w:r>
      <w:r w:rsidR="00683475" w:rsidRPr="00274E22">
        <w:rPr>
          <w:rFonts w:cs="Arial"/>
          <w:sz w:val="18"/>
          <w:szCs w:val="18"/>
          <w:lang w:val="en-US"/>
        </w:rPr>
        <w:t>s</w:t>
      </w:r>
      <w:r w:rsidRPr="00274E22">
        <w:rPr>
          <w:rFonts w:cs="Arial"/>
          <w:sz w:val="18"/>
          <w:szCs w:val="18"/>
          <w:lang w:val="en-US"/>
        </w:rPr>
        <w:t xml:space="preserve"> costs, improve</w:t>
      </w:r>
      <w:r w:rsidR="00683475" w:rsidRPr="00274E22">
        <w:rPr>
          <w:rFonts w:cs="Arial"/>
          <w:sz w:val="18"/>
          <w:szCs w:val="18"/>
          <w:lang w:val="en-US"/>
        </w:rPr>
        <w:t>s</w:t>
      </w:r>
      <w:r w:rsidRPr="00274E22">
        <w:rPr>
          <w:rFonts w:cs="Arial"/>
          <w:sz w:val="18"/>
          <w:szCs w:val="18"/>
          <w:lang w:val="en-US"/>
        </w:rPr>
        <w:t xml:space="preserve"> services for citizens and increase</w:t>
      </w:r>
      <w:r w:rsidR="00683475" w:rsidRPr="00274E22">
        <w:rPr>
          <w:rFonts w:cs="Arial"/>
          <w:sz w:val="18"/>
          <w:szCs w:val="18"/>
          <w:lang w:val="en-US"/>
        </w:rPr>
        <w:t>s</w:t>
      </w:r>
      <w:r w:rsidRPr="00274E22">
        <w:rPr>
          <w:rFonts w:cs="Arial"/>
          <w:sz w:val="18"/>
          <w:szCs w:val="18"/>
          <w:lang w:val="en-US"/>
        </w:rPr>
        <w:t xml:space="preserve"> effectiveness and efficiency</w:t>
      </w:r>
      <w:r w:rsidR="00143555" w:rsidRPr="00274E22">
        <w:rPr>
          <w:rFonts w:cs="Arial"/>
          <w:sz w:val="18"/>
          <w:szCs w:val="18"/>
          <w:lang w:val="en-US"/>
        </w:rPr>
        <w:t xml:space="preserve"> </w:t>
      </w:r>
      <w:r w:rsidRPr="00274E22">
        <w:rPr>
          <w:rFonts w:cs="Arial"/>
          <w:sz w:val="18"/>
          <w:szCs w:val="18"/>
          <w:lang w:val="en-US"/>
        </w:rPr>
        <w:t>of the public sector.</w:t>
      </w:r>
      <w:r w:rsidR="00683475" w:rsidRPr="00274E22">
        <w:rPr>
          <w:rFonts w:cs="Arial"/>
          <w:sz w:val="18"/>
          <w:szCs w:val="18"/>
          <w:lang w:val="en-US"/>
        </w:rPr>
        <w:t xml:space="preserve"> </w:t>
      </w:r>
      <w:r w:rsidR="00041FB7" w:rsidRPr="00274E22">
        <w:rPr>
          <w:rFonts w:cs="Arial"/>
          <w:sz w:val="18"/>
          <w:szCs w:val="18"/>
          <w:lang w:val="en-US"/>
        </w:rPr>
        <w:t>Moreover</w:t>
      </w:r>
      <w:r w:rsidR="00683475" w:rsidRPr="00274E22">
        <w:rPr>
          <w:rFonts w:cs="Arial"/>
          <w:sz w:val="18"/>
          <w:szCs w:val="18"/>
          <w:lang w:val="en-US"/>
        </w:rPr>
        <w:t xml:space="preserve">, </w:t>
      </w:r>
      <w:r w:rsidR="00FA6A12" w:rsidRPr="00274E22">
        <w:rPr>
          <w:rFonts w:cs="Arial"/>
          <w:sz w:val="18"/>
          <w:szCs w:val="18"/>
          <w:lang w:val="en-US"/>
        </w:rPr>
        <w:t>e-govern</w:t>
      </w:r>
      <w:r w:rsidR="00041FB7" w:rsidRPr="00274E22">
        <w:rPr>
          <w:rFonts w:cs="Arial"/>
          <w:sz w:val="18"/>
          <w:szCs w:val="18"/>
          <w:lang w:val="en-US"/>
        </w:rPr>
        <w:t>ance</w:t>
      </w:r>
      <w:r w:rsidR="00FA6A12" w:rsidRPr="00274E22">
        <w:rPr>
          <w:rFonts w:cs="Arial"/>
          <w:sz w:val="18"/>
          <w:szCs w:val="18"/>
          <w:lang w:val="en-US"/>
        </w:rPr>
        <w:t xml:space="preserve"> </w:t>
      </w:r>
      <w:r w:rsidR="008671BD" w:rsidRPr="00274E22">
        <w:rPr>
          <w:rFonts w:cs="Arial"/>
          <w:sz w:val="18"/>
          <w:szCs w:val="18"/>
          <w:lang w:val="en-US"/>
        </w:rPr>
        <w:t>enable</w:t>
      </w:r>
      <w:r w:rsidR="00041FB7" w:rsidRPr="00274E22">
        <w:rPr>
          <w:rFonts w:cs="Arial"/>
          <w:sz w:val="18"/>
          <w:szCs w:val="18"/>
          <w:lang w:val="en-US"/>
        </w:rPr>
        <w:t>s</w:t>
      </w:r>
      <w:r w:rsidR="008671BD" w:rsidRPr="00274E22">
        <w:rPr>
          <w:rFonts w:cs="Arial"/>
          <w:sz w:val="18"/>
          <w:szCs w:val="18"/>
          <w:lang w:val="en-US"/>
        </w:rPr>
        <w:t xml:space="preserve"> </w:t>
      </w:r>
      <w:r w:rsidR="00FA6347" w:rsidRPr="00274E22">
        <w:rPr>
          <w:rFonts w:cs="Arial"/>
          <w:sz w:val="18"/>
          <w:szCs w:val="18"/>
          <w:lang w:val="en-US"/>
        </w:rPr>
        <w:t xml:space="preserve">the </w:t>
      </w:r>
      <w:r w:rsidR="008671BD" w:rsidRPr="00274E22">
        <w:rPr>
          <w:rFonts w:cs="Arial"/>
          <w:sz w:val="18"/>
          <w:szCs w:val="18"/>
          <w:lang w:val="en-US"/>
        </w:rPr>
        <w:t xml:space="preserve">link between government and </w:t>
      </w:r>
      <w:r w:rsidR="00A62211" w:rsidRPr="00274E22">
        <w:rPr>
          <w:rFonts w:cs="Arial"/>
          <w:sz w:val="18"/>
          <w:szCs w:val="18"/>
          <w:lang w:val="en-US"/>
        </w:rPr>
        <w:t>citizens government</w:t>
      </w:r>
      <w:r w:rsidR="008671BD" w:rsidRPr="00274E22">
        <w:rPr>
          <w:rFonts w:cs="Arial"/>
          <w:sz w:val="18"/>
          <w:szCs w:val="18"/>
          <w:lang w:val="en-US"/>
        </w:rPr>
        <w:t xml:space="preserve"> and businesses enterprises and interagency relationships.</w:t>
      </w:r>
      <w:r w:rsidR="00041FB7" w:rsidRPr="00274E22">
        <w:rPr>
          <w:rFonts w:cs="Arial"/>
          <w:sz w:val="18"/>
          <w:szCs w:val="18"/>
          <w:lang w:val="en-US"/>
        </w:rPr>
        <w:t xml:space="preserve"> </w:t>
      </w:r>
      <w:r w:rsidR="00BA1B36" w:rsidRPr="00274E22">
        <w:rPr>
          <w:rFonts w:cs="Arial"/>
          <w:sz w:val="18"/>
          <w:szCs w:val="18"/>
          <w:lang w:val="en-US"/>
        </w:rPr>
        <w:t xml:space="preserve">While E-governance is a big opportunity to bring services to citizens, but </w:t>
      </w:r>
      <w:r w:rsidR="00606932" w:rsidRPr="00274E22">
        <w:rPr>
          <w:rFonts w:cs="Arial"/>
          <w:sz w:val="18"/>
          <w:szCs w:val="18"/>
          <w:lang w:val="en-US"/>
        </w:rPr>
        <w:t xml:space="preserve">it has many challenges </w:t>
      </w:r>
      <w:r w:rsidR="00D64157" w:rsidRPr="00274E22">
        <w:rPr>
          <w:rFonts w:cs="Arial"/>
          <w:sz w:val="18"/>
          <w:szCs w:val="18"/>
          <w:lang w:val="en-US"/>
        </w:rPr>
        <w:t xml:space="preserve">ranging from </w:t>
      </w:r>
      <w:r w:rsidR="00C925D6" w:rsidRPr="00274E22">
        <w:rPr>
          <w:rFonts w:cs="Arial"/>
          <w:sz w:val="18"/>
          <w:szCs w:val="18"/>
          <w:lang w:val="en-US"/>
        </w:rPr>
        <w:t>large inequality in accessing internet among citizens</w:t>
      </w:r>
      <w:r w:rsidR="00D64157" w:rsidRPr="00274E22">
        <w:rPr>
          <w:rFonts w:cs="Arial"/>
          <w:sz w:val="18"/>
          <w:szCs w:val="18"/>
          <w:lang w:val="en-US"/>
        </w:rPr>
        <w:t xml:space="preserve"> to </w:t>
      </w:r>
      <w:r w:rsidR="00BA1B36" w:rsidRPr="00274E22">
        <w:rPr>
          <w:rFonts w:cs="Arial"/>
          <w:sz w:val="18"/>
          <w:szCs w:val="18"/>
          <w:lang w:val="en-US"/>
        </w:rPr>
        <w:t>data</w:t>
      </w:r>
      <w:r w:rsidR="00D64157" w:rsidRPr="00274E22">
        <w:rPr>
          <w:rFonts w:cs="Arial"/>
          <w:sz w:val="18"/>
          <w:szCs w:val="18"/>
          <w:lang w:val="en-US"/>
        </w:rPr>
        <w:t xml:space="preserve"> privacy and protection. </w:t>
      </w:r>
      <w:r w:rsidR="00495AAE" w:rsidRPr="00274E22">
        <w:rPr>
          <w:rFonts w:cs="Arial"/>
          <w:sz w:val="18"/>
          <w:szCs w:val="18"/>
          <w:lang w:val="en-US"/>
        </w:rPr>
        <w:t>Citizens</w:t>
      </w:r>
      <w:r w:rsidR="00664566" w:rsidRPr="00274E22">
        <w:rPr>
          <w:rFonts w:cs="Arial"/>
          <w:sz w:val="18"/>
          <w:szCs w:val="18"/>
          <w:lang w:val="en-US"/>
        </w:rPr>
        <w:t xml:space="preserve"> are unlikely to use e-government service without a guarantee of privacy and security.</w:t>
      </w:r>
      <w:r w:rsidR="00495AAE" w:rsidRPr="00274E22">
        <w:rPr>
          <w:rFonts w:cs="Arial"/>
          <w:sz w:val="18"/>
          <w:szCs w:val="18"/>
          <w:lang w:val="en-US"/>
        </w:rPr>
        <w:t xml:space="preserve"> </w:t>
      </w:r>
      <w:r w:rsidR="00664566" w:rsidRPr="00274E22">
        <w:rPr>
          <w:rFonts w:cs="Arial"/>
          <w:sz w:val="18"/>
          <w:szCs w:val="18"/>
          <w:lang w:val="en-US"/>
        </w:rPr>
        <w:t>Thus, government has a responsibility to provide leadership in developing a culture of privacy</w:t>
      </w:r>
      <w:r w:rsidR="00495AAE" w:rsidRPr="00274E22">
        <w:rPr>
          <w:rFonts w:cs="Arial"/>
          <w:sz w:val="18"/>
          <w:szCs w:val="18"/>
          <w:lang w:val="en-US"/>
        </w:rPr>
        <w:t xml:space="preserve"> </w:t>
      </w:r>
      <w:r w:rsidR="00664566" w:rsidRPr="00274E22">
        <w:rPr>
          <w:rFonts w:cs="Arial"/>
          <w:sz w:val="18"/>
          <w:szCs w:val="18"/>
          <w:lang w:val="en-US"/>
        </w:rPr>
        <w:t>protection and security.</w:t>
      </w:r>
      <w:r w:rsidR="005A09BA" w:rsidRPr="00274E22">
        <w:rPr>
          <w:rFonts w:cs="Arial"/>
          <w:sz w:val="18"/>
          <w:szCs w:val="18"/>
          <w:lang w:val="en-US"/>
        </w:rPr>
        <w:t xml:space="preserve"> In that regard, e-government initiatives remain an important driving force for realizing of Uganda 2040 Vision.</w:t>
      </w:r>
    </w:p>
    <w:p w14:paraId="118CFE83" w14:textId="120273F4" w:rsidR="00734A97" w:rsidRPr="00274E22" w:rsidRDefault="000A3ACA" w:rsidP="00734A97">
      <w:pPr>
        <w:shd w:val="clear" w:color="auto" w:fill="FFFFFF"/>
        <w:spacing w:after="226"/>
        <w:rPr>
          <w:rFonts w:cs="Arial"/>
          <w:sz w:val="18"/>
          <w:szCs w:val="18"/>
          <w:lang w:val="en-US"/>
        </w:rPr>
      </w:pPr>
      <w:r w:rsidRPr="00274E22">
        <w:rPr>
          <w:rFonts w:cs="Arial"/>
          <w:sz w:val="18"/>
          <w:szCs w:val="18"/>
          <w:lang w:val="en-US"/>
        </w:rPr>
        <w:lastRenderedPageBreak/>
        <w:t xml:space="preserve">In this background, it is important to </w:t>
      </w:r>
      <w:r w:rsidR="00CC5E5E" w:rsidRPr="00274E22">
        <w:rPr>
          <w:rFonts w:cs="Arial"/>
          <w:sz w:val="18"/>
          <w:szCs w:val="18"/>
          <w:lang w:val="en-US"/>
        </w:rPr>
        <w:t>highligh</w:t>
      </w:r>
      <w:r w:rsidR="00E92898" w:rsidRPr="00274E22">
        <w:rPr>
          <w:rFonts w:cs="Arial"/>
          <w:sz w:val="18"/>
          <w:szCs w:val="18"/>
          <w:lang w:val="en-US"/>
        </w:rPr>
        <w:t xml:space="preserve">t more specifically </w:t>
      </w:r>
      <w:r w:rsidRPr="00274E22">
        <w:rPr>
          <w:rFonts w:cs="Arial"/>
          <w:sz w:val="18"/>
          <w:szCs w:val="18"/>
          <w:lang w:val="en-US"/>
        </w:rPr>
        <w:t xml:space="preserve">the </w:t>
      </w:r>
      <w:r w:rsidR="00CC5E5E" w:rsidRPr="00274E22">
        <w:rPr>
          <w:rFonts w:cs="Arial"/>
          <w:sz w:val="18"/>
          <w:szCs w:val="18"/>
          <w:lang w:val="en-US"/>
        </w:rPr>
        <w:t xml:space="preserve">progress made by </w:t>
      </w:r>
      <w:r w:rsidR="009A3241" w:rsidRPr="00274E22">
        <w:rPr>
          <w:rFonts w:cs="Arial"/>
          <w:sz w:val="18"/>
          <w:szCs w:val="18"/>
          <w:lang w:val="en-US"/>
        </w:rPr>
        <w:t>Uganda</w:t>
      </w:r>
      <w:r w:rsidR="00807425" w:rsidRPr="00274E22">
        <w:rPr>
          <w:rFonts w:cs="Arial"/>
          <w:sz w:val="18"/>
          <w:szCs w:val="18"/>
          <w:lang w:val="en-US"/>
        </w:rPr>
        <w:t>, while outlin</w:t>
      </w:r>
      <w:r w:rsidR="003E537D" w:rsidRPr="00274E22">
        <w:rPr>
          <w:rFonts w:cs="Arial"/>
          <w:sz w:val="18"/>
          <w:szCs w:val="18"/>
          <w:lang w:val="en-US"/>
        </w:rPr>
        <w:t>ing</w:t>
      </w:r>
      <w:r w:rsidR="00807425" w:rsidRPr="00274E22">
        <w:rPr>
          <w:rFonts w:cs="Arial"/>
          <w:sz w:val="18"/>
          <w:szCs w:val="18"/>
          <w:lang w:val="en-US"/>
        </w:rPr>
        <w:t xml:space="preserve"> remaining challenges</w:t>
      </w:r>
      <w:r w:rsidR="009A3241" w:rsidRPr="00274E22">
        <w:rPr>
          <w:rFonts w:cs="Arial"/>
          <w:sz w:val="18"/>
          <w:szCs w:val="18"/>
          <w:lang w:val="en-US"/>
        </w:rPr>
        <w:t xml:space="preserve"> on various aspects of governance</w:t>
      </w:r>
      <w:r w:rsidR="00807425" w:rsidRPr="00274E22">
        <w:rPr>
          <w:rFonts w:cs="Arial"/>
          <w:sz w:val="18"/>
          <w:szCs w:val="18"/>
          <w:lang w:val="en-US"/>
        </w:rPr>
        <w:t>.</w:t>
      </w:r>
      <w:r w:rsidR="00CC5E5E" w:rsidRPr="00274E22">
        <w:rPr>
          <w:rFonts w:cs="Arial"/>
          <w:sz w:val="18"/>
          <w:szCs w:val="18"/>
          <w:lang w:val="en-US"/>
        </w:rPr>
        <w:t xml:space="preserve"> </w:t>
      </w:r>
    </w:p>
    <w:p w14:paraId="690CA8B3" w14:textId="0739F27A" w:rsidR="00734A97" w:rsidRPr="00274E22" w:rsidRDefault="00E863BC" w:rsidP="00734A97">
      <w:pPr>
        <w:shd w:val="clear" w:color="auto" w:fill="FFFFFF"/>
        <w:spacing w:after="226"/>
        <w:rPr>
          <w:rFonts w:cs="Arial"/>
          <w:sz w:val="18"/>
          <w:szCs w:val="18"/>
          <w:lang w:val="en-US"/>
        </w:rPr>
      </w:pPr>
      <w:r>
        <w:rPr>
          <w:rFonts w:cs="Arial"/>
          <w:sz w:val="18"/>
          <w:szCs w:val="18"/>
          <w:lang w:val="en-US"/>
        </w:rPr>
        <w:t>I</w:t>
      </w:r>
      <w:r w:rsidRPr="00274E22">
        <w:rPr>
          <w:rFonts w:cs="Arial"/>
          <w:sz w:val="18"/>
          <w:szCs w:val="18"/>
          <w:lang w:val="en-US"/>
        </w:rPr>
        <w:t>n the areas of democracy and development</w:t>
      </w:r>
      <w:r>
        <w:rPr>
          <w:rFonts w:cs="Arial"/>
          <w:sz w:val="18"/>
          <w:szCs w:val="18"/>
          <w:lang w:val="en-US"/>
        </w:rPr>
        <w:t>,</w:t>
      </w:r>
      <w:r w:rsidRPr="00274E22">
        <w:rPr>
          <w:rFonts w:cs="Arial"/>
          <w:sz w:val="18"/>
          <w:szCs w:val="18"/>
          <w:lang w:val="en-US"/>
        </w:rPr>
        <w:t xml:space="preserve"> </w:t>
      </w:r>
      <w:r w:rsidR="00734A97" w:rsidRPr="00274E22">
        <w:rPr>
          <w:rFonts w:cs="Arial"/>
          <w:sz w:val="18"/>
          <w:szCs w:val="18"/>
          <w:lang w:val="en-US"/>
        </w:rPr>
        <w:t xml:space="preserve">Uganda has made </w:t>
      </w:r>
      <w:r>
        <w:rPr>
          <w:rFonts w:cs="Arial"/>
          <w:sz w:val="18"/>
          <w:szCs w:val="18"/>
          <w:lang w:val="en-US"/>
        </w:rPr>
        <w:t xml:space="preserve">significant </w:t>
      </w:r>
      <w:r w:rsidR="00734A97" w:rsidRPr="00274E22">
        <w:rPr>
          <w:rFonts w:cs="Arial"/>
          <w:sz w:val="18"/>
          <w:szCs w:val="18"/>
          <w:lang w:val="en-US"/>
        </w:rPr>
        <w:t>progress since the reintroduction of multiparty democracy in the 1990s including:</w:t>
      </w:r>
    </w:p>
    <w:p w14:paraId="25B0D550" w14:textId="77777777" w:rsidR="00734A97" w:rsidRPr="00274E22" w:rsidRDefault="00734A97" w:rsidP="00734A97">
      <w:pPr>
        <w:pStyle w:val="ListParagraph"/>
        <w:numPr>
          <w:ilvl w:val="0"/>
          <w:numId w:val="52"/>
        </w:numPr>
        <w:shd w:val="clear" w:color="auto" w:fill="FFFFFF"/>
        <w:spacing w:after="226"/>
        <w:ind w:left="142" w:hanging="142"/>
        <w:contextualSpacing/>
        <w:rPr>
          <w:rFonts w:cs="Arial"/>
          <w:sz w:val="18"/>
          <w:szCs w:val="18"/>
          <w:lang w:val="en-US"/>
        </w:rPr>
      </w:pPr>
      <w:r w:rsidRPr="00274E22">
        <w:rPr>
          <w:rFonts w:cs="Arial"/>
          <w:sz w:val="18"/>
          <w:szCs w:val="18"/>
          <w:lang w:val="en-US"/>
        </w:rPr>
        <w:t xml:space="preserve">Holding of regular elections as provided for in the Constitution including the 2021 general election which saw the re-election of the NRM and President Museveni to lead the country for the next five years.  </w:t>
      </w:r>
    </w:p>
    <w:p w14:paraId="0BF42253" w14:textId="2D038086" w:rsidR="00734A97" w:rsidRPr="00274E22" w:rsidRDefault="00734A97" w:rsidP="00734A97">
      <w:pPr>
        <w:pStyle w:val="ListParagraph"/>
        <w:numPr>
          <w:ilvl w:val="0"/>
          <w:numId w:val="52"/>
        </w:numPr>
        <w:shd w:val="clear" w:color="auto" w:fill="FFFFFF"/>
        <w:spacing w:after="226"/>
        <w:ind w:left="142" w:hanging="142"/>
        <w:contextualSpacing/>
        <w:rPr>
          <w:rFonts w:cs="Arial"/>
          <w:sz w:val="18"/>
          <w:szCs w:val="18"/>
          <w:lang w:val="en-US"/>
        </w:rPr>
      </w:pPr>
      <w:r w:rsidRPr="00274E22">
        <w:rPr>
          <w:rFonts w:cs="Arial"/>
          <w:sz w:val="18"/>
          <w:szCs w:val="18"/>
          <w:lang w:val="en-US"/>
        </w:rPr>
        <w:t xml:space="preserve">Enactment of legal and policy frameworks to foster transformative and accountable governance, key among them: </w:t>
      </w:r>
      <w:r w:rsidRPr="00274E22">
        <w:rPr>
          <w:rFonts w:cs="Arial"/>
          <w:sz w:val="18"/>
          <w:szCs w:val="18"/>
        </w:rPr>
        <w:t>the Administration of Judiciary Act 2020 that will among other things enable the efficient and effective performance of the Judiciary and reinforce the separations of powers, increase geographical presence of access to justice institutions; five electoral reform amendment bills enacted in 2020, such as the Electoral Commission (Amendment) Act 2019; Political Parties and Organizations (Amendment) Act 2019; Parliamentary Elections Act (2019); Presidential Elections Amendment Act (2019); and the Local Government Amendment Act (</w:t>
      </w:r>
      <w:r w:rsidR="0024401A" w:rsidRPr="00274E22">
        <w:rPr>
          <w:rFonts w:cs="Arial"/>
          <w:sz w:val="18"/>
          <w:szCs w:val="18"/>
        </w:rPr>
        <w:t>20</w:t>
      </w:r>
      <w:r w:rsidR="0036378D" w:rsidRPr="00274E22">
        <w:rPr>
          <w:rFonts w:cs="Arial"/>
          <w:sz w:val="18"/>
          <w:szCs w:val="18"/>
        </w:rPr>
        <w:t>20</w:t>
      </w:r>
      <w:r w:rsidRPr="00274E22">
        <w:rPr>
          <w:rFonts w:cs="Arial"/>
          <w:sz w:val="18"/>
          <w:szCs w:val="18"/>
        </w:rPr>
        <w:t xml:space="preserve">).   Furthermore, the Government enacted the National Transitional Justice Policy (NTJP) in 2019, giving effect to the operationalisation of the Juba Peace process, including the constitutional obligation to provide remedy to victims of human rights violations via a legal and institutional framework for investigations, </w:t>
      </w:r>
      <w:r w:rsidR="0091169D" w:rsidRPr="00274E22">
        <w:rPr>
          <w:rFonts w:cs="Arial"/>
          <w:sz w:val="18"/>
          <w:szCs w:val="18"/>
        </w:rPr>
        <w:t>prosecution,</w:t>
      </w:r>
      <w:r w:rsidRPr="00274E22">
        <w:rPr>
          <w:rFonts w:cs="Arial"/>
          <w:sz w:val="18"/>
          <w:szCs w:val="18"/>
        </w:rPr>
        <w:t xml:space="preserve"> and adjudication of international crimes within the formal system; reconciliation processes, as well as reparations and alternative justice approaches.</w:t>
      </w:r>
    </w:p>
    <w:p w14:paraId="2FD58FD6" w14:textId="5909FD7F" w:rsidR="00734A97" w:rsidRPr="00274E22" w:rsidRDefault="00734A97" w:rsidP="00734A97">
      <w:pPr>
        <w:pStyle w:val="ListParagraph"/>
        <w:numPr>
          <w:ilvl w:val="0"/>
          <w:numId w:val="52"/>
        </w:numPr>
        <w:shd w:val="clear" w:color="auto" w:fill="FFFFFF"/>
        <w:spacing w:after="226"/>
        <w:ind w:left="142" w:hanging="284"/>
        <w:contextualSpacing/>
        <w:rPr>
          <w:rFonts w:cs="Arial"/>
          <w:sz w:val="18"/>
          <w:szCs w:val="18"/>
          <w:lang w:val="en-US"/>
        </w:rPr>
      </w:pPr>
      <w:r w:rsidRPr="00274E22">
        <w:rPr>
          <w:rFonts w:cs="Arial"/>
          <w:sz w:val="18"/>
          <w:szCs w:val="18"/>
          <w:lang w:val="en-US"/>
        </w:rPr>
        <w:t>Establishment of structures at national</w:t>
      </w:r>
      <w:r w:rsidR="0082251F" w:rsidRPr="00274E22">
        <w:rPr>
          <w:rFonts w:cs="Arial"/>
          <w:sz w:val="18"/>
          <w:szCs w:val="18"/>
          <w:lang w:val="en-US"/>
        </w:rPr>
        <w:t xml:space="preserve"> and local</w:t>
      </w:r>
      <w:r w:rsidRPr="00274E22">
        <w:rPr>
          <w:rFonts w:cs="Arial"/>
          <w:sz w:val="18"/>
          <w:szCs w:val="18"/>
          <w:lang w:val="en-US"/>
        </w:rPr>
        <w:t xml:space="preserve"> levels to promote effective local governance, civic engagement in decision making, including enhancing national and decentralized planning and budgeting as well as delivery of services. With regards to </w:t>
      </w:r>
      <w:r w:rsidR="00372A90">
        <w:rPr>
          <w:rFonts w:cs="Arial"/>
          <w:sz w:val="18"/>
          <w:szCs w:val="18"/>
          <w:lang w:val="en-US"/>
        </w:rPr>
        <w:t xml:space="preserve">rural </w:t>
      </w:r>
      <w:r w:rsidR="00B03B69">
        <w:rPr>
          <w:rFonts w:cs="Arial"/>
          <w:sz w:val="18"/>
          <w:szCs w:val="18"/>
          <w:lang w:val="en-US"/>
        </w:rPr>
        <w:t>socioeconomic transformation</w:t>
      </w:r>
      <w:r w:rsidRPr="00274E22">
        <w:rPr>
          <w:rFonts w:cs="Arial"/>
          <w:sz w:val="18"/>
          <w:szCs w:val="18"/>
          <w:lang w:val="en-US"/>
        </w:rPr>
        <w:t xml:space="preserve">, the Government has in 2021 enacted a mechanism to boost local economic development through the introduction of the </w:t>
      </w:r>
      <w:r w:rsidR="00E31CDC" w:rsidRPr="00274E22">
        <w:rPr>
          <w:rFonts w:cs="Arial"/>
          <w:sz w:val="18"/>
          <w:szCs w:val="18"/>
          <w:lang w:val="en-US"/>
        </w:rPr>
        <w:t>P</w:t>
      </w:r>
      <w:r w:rsidRPr="00274E22">
        <w:rPr>
          <w:rFonts w:cs="Arial"/>
          <w:sz w:val="18"/>
          <w:szCs w:val="18"/>
          <w:lang w:val="en-US"/>
        </w:rPr>
        <w:t>arish</w:t>
      </w:r>
      <w:r w:rsidR="00E31CDC" w:rsidRPr="00274E22">
        <w:rPr>
          <w:rFonts w:cs="Arial"/>
          <w:sz w:val="18"/>
          <w:szCs w:val="18"/>
          <w:lang w:val="en-US"/>
        </w:rPr>
        <w:t xml:space="preserve"> Development</w:t>
      </w:r>
      <w:r w:rsidRPr="00274E22">
        <w:rPr>
          <w:rFonts w:cs="Arial"/>
          <w:sz w:val="18"/>
          <w:szCs w:val="18"/>
          <w:lang w:val="en-US"/>
        </w:rPr>
        <w:t xml:space="preserve"> </w:t>
      </w:r>
      <w:r w:rsidR="0091169D" w:rsidRPr="00274E22">
        <w:rPr>
          <w:rFonts w:cs="Arial"/>
          <w:sz w:val="18"/>
          <w:szCs w:val="18"/>
          <w:lang w:val="en-US"/>
        </w:rPr>
        <w:t>Model (</w:t>
      </w:r>
      <w:r w:rsidR="00E31CDC" w:rsidRPr="00274E22">
        <w:rPr>
          <w:rFonts w:cs="Arial"/>
          <w:sz w:val="18"/>
          <w:szCs w:val="18"/>
          <w:lang w:val="en-US"/>
        </w:rPr>
        <w:t xml:space="preserve">PDM) that positions the </w:t>
      </w:r>
      <w:r w:rsidR="00071A3F" w:rsidRPr="00274E22">
        <w:rPr>
          <w:rFonts w:cs="Arial"/>
          <w:sz w:val="18"/>
          <w:szCs w:val="18"/>
          <w:lang w:val="en-US"/>
        </w:rPr>
        <w:t xml:space="preserve">parish level as the </w:t>
      </w:r>
      <w:r w:rsidR="0091169D" w:rsidRPr="00274E22">
        <w:rPr>
          <w:rFonts w:cs="Arial"/>
          <w:sz w:val="18"/>
          <w:szCs w:val="18"/>
          <w:lang w:val="en-US"/>
        </w:rPr>
        <w:t>epicenter</w:t>
      </w:r>
      <w:r w:rsidR="00071A3F" w:rsidRPr="00274E22">
        <w:rPr>
          <w:rFonts w:cs="Arial"/>
          <w:sz w:val="18"/>
          <w:szCs w:val="18"/>
          <w:lang w:val="en-US"/>
        </w:rPr>
        <w:t xml:space="preserve"> of multisectoral community </w:t>
      </w:r>
      <w:r w:rsidRPr="00274E22">
        <w:rPr>
          <w:rFonts w:cs="Arial"/>
          <w:sz w:val="18"/>
          <w:szCs w:val="18"/>
          <w:lang w:val="en-US"/>
        </w:rPr>
        <w:t>development</w:t>
      </w:r>
      <w:r w:rsidR="00071A3F" w:rsidRPr="00274E22">
        <w:rPr>
          <w:rFonts w:cs="Arial"/>
          <w:sz w:val="18"/>
          <w:szCs w:val="18"/>
          <w:lang w:val="en-US"/>
        </w:rPr>
        <w:t xml:space="preserve">, planning </w:t>
      </w:r>
      <w:r w:rsidR="0091169D" w:rsidRPr="00274E22">
        <w:rPr>
          <w:rFonts w:cs="Arial"/>
          <w:sz w:val="18"/>
          <w:szCs w:val="18"/>
          <w:lang w:val="en-US"/>
        </w:rPr>
        <w:t>implementation, supervision</w:t>
      </w:r>
      <w:r w:rsidRPr="00274E22">
        <w:rPr>
          <w:rFonts w:cs="Arial"/>
          <w:sz w:val="18"/>
          <w:szCs w:val="18"/>
          <w:lang w:val="en-US"/>
        </w:rPr>
        <w:t xml:space="preserve"> and </w:t>
      </w:r>
      <w:r w:rsidR="0091169D" w:rsidRPr="00274E22">
        <w:rPr>
          <w:rFonts w:cs="Arial"/>
          <w:sz w:val="18"/>
          <w:szCs w:val="18"/>
          <w:lang w:val="en-US"/>
        </w:rPr>
        <w:t>accountability</w:t>
      </w:r>
      <w:r w:rsidRPr="00274E22">
        <w:rPr>
          <w:rFonts w:cs="Arial"/>
          <w:sz w:val="18"/>
          <w:szCs w:val="18"/>
          <w:lang w:val="en-US"/>
        </w:rPr>
        <w:t>.</w:t>
      </w:r>
    </w:p>
    <w:p w14:paraId="2EFBDBBC" w14:textId="77777777" w:rsidR="00734A97" w:rsidRPr="00274E22" w:rsidRDefault="00734A97" w:rsidP="00734A97">
      <w:pPr>
        <w:pStyle w:val="ListParagraph"/>
        <w:numPr>
          <w:ilvl w:val="0"/>
          <w:numId w:val="52"/>
        </w:numPr>
        <w:shd w:val="clear" w:color="auto" w:fill="FFFFFF"/>
        <w:spacing w:after="226"/>
        <w:ind w:left="142" w:hanging="284"/>
        <w:contextualSpacing/>
        <w:rPr>
          <w:rFonts w:cs="Arial"/>
          <w:sz w:val="18"/>
          <w:szCs w:val="18"/>
          <w:lang w:val="en-US"/>
        </w:rPr>
      </w:pPr>
      <w:r w:rsidRPr="00274E22">
        <w:rPr>
          <w:rFonts w:cs="Arial"/>
          <w:sz w:val="18"/>
          <w:szCs w:val="18"/>
          <w:lang w:val="en-US"/>
        </w:rPr>
        <w:t>There is a recognized infrastructure for peace and functional dialogue mechanisms at different levels including at the local level.</w:t>
      </w:r>
    </w:p>
    <w:p w14:paraId="0F2990B8" w14:textId="77777777" w:rsidR="00734A97" w:rsidRPr="00274E22" w:rsidRDefault="00734A97" w:rsidP="00734A97">
      <w:pPr>
        <w:shd w:val="clear" w:color="auto" w:fill="FFFFFF"/>
        <w:spacing w:after="226"/>
        <w:ind w:left="-142"/>
        <w:contextualSpacing/>
        <w:rPr>
          <w:rFonts w:cs="Arial"/>
          <w:sz w:val="18"/>
          <w:szCs w:val="18"/>
          <w:lang w:val="en-US"/>
        </w:rPr>
      </w:pPr>
      <w:r w:rsidRPr="00274E22">
        <w:rPr>
          <w:rFonts w:cs="Arial"/>
          <w:sz w:val="18"/>
          <w:szCs w:val="18"/>
          <w:lang w:val="en-US"/>
        </w:rPr>
        <w:t>Despite the above achievements, some challenges remain including:</w:t>
      </w:r>
    </w:p>
    <w:p w14:paraId="48A19904" w14:textId="77777777" w:rsidR="00734A97" w:rsidRPr="00274E22" w:rsidRDefault="00734A97" w:rsidP="00734A97">
      <w:pPr>
        <w:pStyle w:val="ListParagraph"/>
        <w:numPr>
          <w:ilvl w:val="0"/>
          <w:numId w:val="57"/>
        </w:numPr>
        <w:shd w:val="clear" w:color="auto" w:fill="FFFFFF"/>
        <w:spacing w:after="226"/>
        <w:contextualSpacing/>
        <w:rPr>
          <w:rFonts w:cs="Arial"/>
          <w:sz w:val="18"/>
          <w:szCs w:val="18"/>
          <w:lang w:val="en-US"/>
        </w:rPr>
      </w:pPr>
      <w:r w:rsidRPr="00274E22">
        <w:rPr>
          <w:rFonts w:cs="Arial"/>
          <w:sz w:val="18"/>
          <w:szCs w:val="18"/>
          <w:lang w:val="en-US"/>
        </w:rPr>
        <w:t xml:space="preserve">Institutional capacity and policy gaps especially in oversight </w:t>
      </w:r>
      <w:proofErr w:type="gramStart"/>
      <w:r w:rsidRPr="00274E22">
        <w:rPr>
          <w:rFonts w:cs="Arial"/>
          <w:sz w:val="18"/>
          <w:szCs w:val="18"/>
          <w:lang w:val="en-US"/>
        </w:rPr>
        <w:t>mechanism;</w:t>
      </w:r>
      <w:proofErr w:type="gramEnd"/>
      <w:r w:rsidRPr="00274E22">
        <w:rPr>
          <w:rFonts w:cs="Arial"/>
          <w:sz w:val="18"/>
          <w:szCs w:val="18"/>
          <w:lang w:val="en-US"/>
        </w:rPr>
        <w:t xml:space="preserve"> </w:t>
      </w:r>
    </w:p>
    <w:p w14:paraId="7A7814CD" w14:textId="77777777" w:rsidR="00734A97" w:rsidRPr="00274E22" w:rsidRDefault="00734A97" w:rsidP="00734A97">
      <w:pPr>
        <w:pStyle w:val="ListParagraph"/>
        <w:numPr>
          <w:ilvl w:val="0"/>
          <w:numId w:val="57"/>
        </w:numPr>
        <w:shd w:val="clear" w:color="auto" w:fill="FFFFFF"/>
        <w:spacing w:after="226"/>
        <w:contextualSpacing/>
        <w:rPr>
          <w:rFonts w:cs="Arial"/>
          <w:sz w:val="18"/>
          <w:szCs w:val="18"/>
          <w:lang w:val="en-US"/>
        </w:rPr>
      </w:pPr>
      <w:r w:rsidRPr="00274E22">
        <w:rPr>
          <w:rFonts w:cs="Arial"/>
          <w:sz w:val="18"/>
          <w:szCs w:val="18"/>
          <w:lang w:val="en-US"/>
        </w:rPr>
        <w:t xml:space="preserve">Limited capacity to </w:t>
      </w:r>
      <w:r w:rsidRPr="00274E22">
        <w:rPr>
          <w:rFonts w:cs="Arial"/>
          <w:sz w:val="18"/>
          <w:szCs w:val="18"/>
        </w:rPr>
        <w:t xml:space="preserve">optimize and fully exploit opportunities available through ICT for business </w:t>
      </w:r>
      <w:proofErr w:type="gramStart"/>
      <w:r w:rsidRPr="00274E22">
        <w:rPr>
          <w:rFonts w:cs="Arial"/>
          <w:sz w:val="18"/>
          <w:szCs w:val="18"/>
        </w:rPr>
        <w:t>processes;</w:t>
      </w:r>
      <w:proofErr w:type="gramEnd"/>
      <w:r w:rsidRPr="00274E22">
        <w:rPr>
          <w:rFonts w:cs="Arial"/>
          <w:sz w:val="18"/>
          <w:szCs w:val="18"/>
        </w:rPr>
        <w:t xml:space="preserve"> </w:t>
      </w:r>
      <w:r w:rsidRPr="00274E22">
        <w:rPr>
          <w:rFonts w:cs="Arial"/>
          <w:sz w:val="18"/>
          <w:szCs w:val="18"/>
          <w:lang w:val="en-US"/>
        </w:rPr>
        <w:t xml:space="preserve"> </w:t>
      </w:r>
    </w:p>
    <w:p w14:paraId="6BC30151" w14:textId="77777777" w:rsidR="00734A97" w:rsidRPr="00274E22" w:rsidRDefault="00734A97" w:rsidP="00734A97">
      <w:pPr>
        <w:pStyle w:val="ListParagraph"/>
        <w:numPr>
          <w:ilvl w:val="0"/>
          <w:numId w:val="57"/>
        </w:numPr>
        <w:shd w:val="clear" w:color="auto" w:fill="FFFFFF"/>
        <w:spacing w:after="226"/>
        <w:contextualSpacing/>
        <w:rPr>
          <w:rFonts w:cs="Arial"/>
          <w:sz w:val="18"/>
          <w:szCs w:val="18"/>
          <w:lang w:val="en-US"/>
        </w:rPr>
      </w:pPr>
      <w:r w:rsidRPr="00274E22">
        <w:rPr>
          <w:rFonts w:cs="Arial"/>
          <w:sz w:val="18"/>
          <w:szCs w:val="18"/>
          <w:lang w:val="en-US"/>
        </w:rPr>
        <w:t xml:space="preserve">Existing of laws, policies and practices which some sections of the population including political analysts say are not yet adequately contributing to fairness, inclusion and </w:t>
      </w:r>
      <w:proofErr w:type="gramStart"/>
      <w:r w:rsidRPr="00274E22">
        <w:rPr>
          <w:rFonts w:cs="Arial"/>
          <w:sz w:val="18"/>
          <w:szCs w:val="18"/>
          <w:lang w:val="en-US"/>
        </w:rPr>
        <w:t>equity;</w:t>
      </w:r>
      <w:proofErr w:type="gramEnd"/>
      <w:r w:rsidRPr="00274E22">
        <w:rPr>
          <w:rFonts w:cs="Arial"/>
          <w:sz w:val="18"/>
          <w:szCs w:val="18"/>
          <w:lang w:val="en-US"/>
        </w:rPr>
        <w:t xml:space="preserve"> </w:t>
      </w:r>
      <w:r w:rsidRPr="00274E22">
        <w:rPr>
          <w:rFonts w:cs="Arial"/>
          <w:sz w:val="18"/>
          <w:szCs w:val="18"/>
        </w:rPr>
        <w:t xml:space="preserve"> </w:t>
      </w:r>
    </w:p>
    <w:p w14:paraId="33168294" w14:textId="77777777" w:rsidR="00734A97" w:rsidRPr="00274E22" w:rsidRDefault="00734A97" w:rsidP="00734A97">
      <w:pPr>
        <w:pStyle w:val="ListParagraph"/>
        <w:numPr>
          <w:ilvl w:val="0"/>
          <w:numId w:val="57"/>
        </w:numPr>
        <w:shd w:val="clear" w:color="auto" w:fill="FFFFFF"/>
        <w:spacing w:after="226"/>
        <w:contextualSpacing/>
        <w:rPr>
          <w:rFonts w:cs="Arial"/>
          <w:sz w:val="18"/>
          <w:szCs w:val="18"/>
          <w:lang w:val="en-US"/>
        </w:rPr>
      </w:pPr>
      <w:r w:rsidRPr="00274E22">
        <w:rPr>
          <w:rFonts w:cs="Arial"/>
          <w:sz w:val="18"/>
          <w:szCs w:val="18"/>
        </w:rPr>
        <w:t>Access to justice is still hampered by limited resources;</w:t>
      </w:r>
    </w:p>
    <w:p w14:paraId="019C2EE0" w14:textId="77777777" w:rsidR="00734A97" w:rsidRPr="00274E22" w:rsidRDefault="00734A97" w:rsidP="00734A97">
      <w:pPr>
        <w:pStyle w:val="ListParagraph"/>
        <w:numPr>
          <w:ilvl w:val="0"/>
          <w:numId w:val="57"/>
        </w:numPr>
        <w:shd w:val="clear" w:color="auto" w:fill="FFFFFF"/>
        <w:spacing w:after="226"/>
        <w:contextualSpacing/>
        <w:rPr>
          <w:rFonts w:cs="Arial"/>
          <w:sz w:val="18"/>
          <w:szCs w:val="18"/>
          <w:lang w:val="en-US"/>
        </w:rPr>
      </w:pPr>
      <w:r w:rsidRPr="00274E22">
        <w:rPr>
          <w:rFonts w:cs="Arial"/>
          <w:sz w:val="18"/>
          <w:szCs w:val="18"/>
        </w:rPr>
        <w:t>Geographical factors which militate against equal access of citizens to public service;</w:t>
      </w:r>
    </w:p>
    <w:p w14:paraId="5FBF094F" w14:textId="77777777" w:rsidR="00734A97" w:rsidRPr="00274E22" w:rsidRDefault="00734A97" w:rsidP="00734A97">
      <w:pPr>
        <w:pStyle w:val="ListParagraph"/>
        <w:numPr>
          <w:ilvl w:val="0"/>
          <w:numId w:val="57"/>
        </w:numPr>
        <w:shd w:val="clear" w:color="auto" w:fill="FFFFFF"/>
        <w:spacing w:after="226"/>
        <w:contextualSpacing/>
        <w:rPr>
          <w:rFonts w:cs="Arial"/>
          <w:sz w:val="18"/>
          <w:szCs w:val="18"/>
          <w:lang w:val="en-US"/>
        </w:rPr>
      </w:pPr>
      <w:r w:rsidRPr="00274E22">
        <w:rPr>
          <w:rFonts w:cs="Arial"/>
          <w:sz w:val="18"/>
          <w:szCs w:val="18"/>
        </w:rPr>
        <w:t>Limited human capital and skills which contribute to administrative inefficiencies;</w:t>
      </w:r>
    </w:p>
    <w:p w14:paraId="3ED515E9" w14:textId="77777777" w:rsidR="00734A97" w:rsidRPr="00274E22" w:rsidRDefault="00734A97" w:rsidP="00734A97">
      <w:pPr>
        <w:pStyle w:val="ListParagraph"/>
        <w:numPr>
          <w:ilvl w:val="0"/>
          <w:numId w:val="57"/>
        </w:numPr>
        <w:shd w:val="clear" w:color="auto" w:fill="FFFFFF"/>
        <w:spacing w:after="226"/>
        <w:contextualSpacing/>
        <w:rPr>
          <w:rFonts w:cs="Arial"/>
          <w:sz w:val="18"/>
          <w:szCs w:val="18"/>
          <w:lang w:val="en-US"/>
        </w:rPr>
      </w:pPr>
      <w:r w:rsidRPr="00274E22">
        <w:rPr>
          <w:rFonts w:cs="Arial"/>
          <w:sz w:val="18"/>
          <w:szCs w:val="18"/>
        </w:rPr>
        <w:t>Challenges facing the Judiciary in relation to timely and effective case management systems, resulting in case backlogs and ‘slow’ justice; and</w:t>
      </w:r>
    </w:p>
    <w:p w14:paraId="0FB65467" w14:textId="7224BD4D" w:rsidR="00734A97" w:rsidRPr="00274E22" w:rsidRDefault="008C6B36" w:rsidP="00734A97">
      <w:pPr>
        <w:pStyle w:val="ListParagraph"/>
        <w:numPr>
          <w:ilvl w:val="0"/>
          <w:numId w:val="57"/>
        </w:numPr>
        <w:shd w:val="clear" w:color="auto" w:fill="FFFFFF"/>
        <w:spacing w:after="226"/>
        <w:contextualSpacing/>
        <w:rPr>
          <w:rFonts w:cs="Arial"/>
          <w:sz w:val="18"/>
          <w:szCs w:val="18"/>
          <w:lang w:val="en-US"/>
        </w:rPr>
      </w:pPr>
      <w:r w:rsidRPr="00274E22">
        <w:rPr>
          <w:rFonts w:cs="Arial"/>
          <w:sz w:val="18"/>
          <w:szCs w:val="18"/>
          <w:lang w:val="en-US"/>
        </w:rPr>
        <w:t>C</w:t>
      </w:r>
      <w:r w:rsidR="00734A97" w:rsidRPr="00274E22">
        <w:rPr>
          <w:rFonts w:cs="Arial"/>
          <w:sz w:val="18"/>
          <w:szCs w:val="18"/>
          <w:lang w:val="en-US"/>
        </w:rPr>
        <w:t xml:space="preserve">apacity </w:t>
      </w:r>
      <w:r w:rsidRPr="00274E22">
        <w:rPr>
          <w:rFonts w:cs="Arial"/>
          <w:sz w:val="18"/>
          <w:szCs w:val="18"/>
          <w:lang w:val="en-US"/>
        </w:rPr>
        <w:t xml:space="preserve">in </w:t>
      </w:r>
      <w:r w:rsidR="00DA51EA" w:rsidRPr="00274E22">
        <w:rPr>
          <w:rFonts w:cs="Arial"/>
          <w:sz w:val="18"/>
          <w:szCs w:val="18"/>
          <w:lang w:val="en-US"/>
        </w:rPr>
        <w:t xml:space="preserve">maximizing </w:t>
      </w:r>
      <w:r w:rsidR="00734A97" w:rsidRPr="00274E22">
        <w:rPr>
          <w:rFonts w:cs="Arial"/>
          <w:sz w:val="18"/>
          <w:szCs w:val="18"/>
          <w:lang w:val="en-US"/>
        </w:rPr>
        <w:t>Local Economic Development (LED), leading to l</w:t>
      </w:r>
      <w:r w:rsidR="00734A97" w:rsidRPr="00274E22">
        <w:rPr>
          <w:rFonts w:cs="Arial"/>
          <w:sz w:val="18"/>
          <w:szCs w:val="18"/>
        </w:rPr>
        <w:t xml:space="preserve">limited revenue base for local government structures, with most of them </w:t>
      </w:r>
      <w:r w:rsidR="00734A97" w:rsidRPr="00274E22">
        <w:rPr>
          <w:rFonts w:cs="Arial"/>
          <w:sz w:val="18"/>
          <w:szCs w:val="18"/>
          <w:lang w:val="en-US"/>
        </w:rPr>
        <w:t>relying on Central Government support to the tune of 97% of their annual revenue.</w:t>
      </w:r>
    </w:p>
    <w:p w14:paraId="784A8D81" w14:textId="5A8AF74B" w:rsidR="00734A97" w:rsidRPr="00274E22" w:rsidRDefault="00E92898" w:rsidP="00734A97">
      <w:pPr>
        <w:spacing w:after="226"/>
        <w:rPr>
          <w:rFonts w:cs="Arial"/>
          <w:bCs/>
          <w:sz w:val="18"/>
          <w:szCs w:val="18"/>
        </w:rPr>
      </w:pPr>
      <w:r w:rsidRPr="00274E22">
        <w:rPr>
          <w:rFonts w:cs="Arial"/>
          <w:bCs/>
          <w:sz w:val="18"/>
          <w:szCs w:val="18"/>
        </w:rPr>
        <w:t>In the are</w:t>
      </w:r>
      <w:r w:rsidR="002F2DC7" w:rsidRPr="00274E22">
        <w:rPr>
          <w:rFonts w:cs="Arial"/>
          <w:bCs/>
          <w:sz w:val="18"/>
          <w:szCs w:val="18"/>
        </w:rPr>
        <w:t>a</w:t>
      </w:r>
      <w:r w:rsidRPr="00274E22">
        <w:rPr>
          <w:rFonts w:cs="Arial"/>
          <w:bCs/>
          <w:sz w:val="18"/>
          <w:szCs w:val="18"/>
        </w:rPr>
        <w:t xml:space="preserve"> of </w:t>
      </w:r>
      <w:r w:rsidR="00734A97" w:rsidRPr="00274E22">
        <w:rPr>
          <w:rFonts w:cs="Arial"/>
          <w:bCs/>
          <w:sz w:val="18"/>
          <w:szCs w:val="18"/>
        </w:rPr>
        <w:t>Peace and Development</w:t>
      </w:r>
      <w:r w:rsidRPr="00274E22">
        <w:rPr>
          <w:rFonts w:cs="Arial"/>
          <w:bCs/>
          <w:sz w:val="18"/>
          <w:szCs w:val="18"/>
        </w:rPr>
        <w:t xml:space="preserve">, </w:t>
      </w:r>
      <w:r w:rsidR="00734A97" w:rsidRPr="00274E22">
        <w:rPr>
          <w:rFonts w:cs="Arial"/>
          <w:bCs/>
          <w:sz w:val="18"/>
          <w:szCs w:val="18"/>
        </w:rPr>
        <w:t xml:space="preserve">Uganda </w:t>
      </w:r>
      <w:r w:rsidR="002F2DC7" w:rsidRPr="00274E22">
        <w:rPr>
          <w:rFonts w:cs="Arial"/>
          <w:bCs/>
          <w:sz w:val="18"/>
          <w:szCs w:val="18"/>
        </w:rPr>
        <w:t>is r</w:t>
      </w:r>
      <w:r w:rsidR="00734A97" w:rsidRPr="00274E22">
        <w:rPr>
          <w:rFonts w:cs="Arial"/>
          <w:bCs/>
          <w:sz w:val="18"/>
          <w:szCs w:val="18"/>
        </w:rPr>
        <w:t>elatively peaceful, with no major internal armed conflicts. The Government has also committed to maintaining regional peace and stability by signing treaties such as the Intergovernmental Authority on Development (IGAD), UNSCR 1325, and the Goma Declaration. Additionally, the Government has been open to processes for post-conflict resolution and dialogue and has set up the Amnesty Commission to aid post-war returnees. Due to the relative peace and stability and geographical location, Uganda continues to host the largest refugee operation in Africa</w:t>
      </w:r>
      <w:r w:rsidR="00734A97" w:rsidRPr="00274E22">
        <w:rPr>
          <w:rStyle w:val="FootnoteReference"/>
          <w:rFonts w:cs="Arial"/>
          <w:bCs/>
          <w:szCs w:val="18"/>
        </w:rPr>
        <w:footnoteReference w:id="3"/>
      </w:r>
      <w:r w:rsidR="00734A97" w:rsidRPr="00274E22">
        <w:rPr>
          <w:rFonts w:cs="Arial"/>
          <w:bCs/>
          <w:sz w:val="18"/>
          <w:szCs w:val="18"/>
        </w:rPr>
        <w:t xml:space="preserve">, and has established a reputation as a good refugee host, with progressive refugee policies. </w:t>
      </w:r>
    </w:p>
    <w:p w14:paraId="5F237603" w14:textId="094364F9" w:rsidR="00734A97" w:rsidRPr="00274E22" w:rsidRDefault="00734A97" w:rsidP="00734A97">
      <w:pPr>
        <w:spacing w:after="226"/>
        <w:rPr>
          <w:rFonts w:cs="Arial"/>
          <w:bCs/>
          <w:sz w:val="18"/>
          <w:szCs w:val="18"/>
        </w:rPr>
      </w:pPr>
      <w:r w:rsidRPr="00274E22">
        <w:rPr>
          <w:rFonts w:cs="Arial"/>
          <w:bCs/>
          <w:sz w:val="18"/>
          <w:szCs w:val="18"/>
        </w:rPr>
        <w:t xml:space="preserve">However, internal civil unrest is sometimes occasioned in the Karamoja and </w:t>
      </w:r>
      <w:proofErr w:type="spellStart"/>
      <w:r w:rsidRPr="00274E22">
        <w:rPr>
          <w:rFonts w:cs="Arial"/>
          <w:bCs/>
          <w:sz w:val="18"/>
          <w:szCs w:val="18"/>
        </w:rPr>
        <w:t>Teso</w:t>
      </w:r>
      <w:proofErr w:type="spellEnd"/>
      <w:r w:rsidRPr="00274E22">
        <w:rPr>
          <w:rFonts w:cs="Arial"/>
          <w:bCs/>
          <w:sz w:val="18"/>
          <w:szCs w:val="18"/>
        </w:rPr>
        <w:t xml:space="preserve"> regions over cattle rustling, and in Western Uganda by incursions of the Allied Democratic Forces (ADF) based in the Democratic Republic of Congo (DRC)</w:t>
      </w:r>
      <w:r w:rsidRPr="00274E22">
        <w:rPr>
          <w:rStyle w:val="FootnoteReference"/>
          <w:rFonts w:cs="Arial"/>
          <w:bCs/>
          <w:szCs w:val="18"/>
        </w:rPr>
        <w:footnoteReference w:id="4"/>
      </w:r>
      <w:r w:rsidRPr="00274E22">
        <w:rPr>
          <w:rFonts w:cs="Arial"/>
          <w:bCs/>
          <w:sz w:val="18"/>
          <w:szCs w:val="18"/>
        </w:rPr>
        <w:t xml:space="preserve"> and in various parts of the country over natural resources (land, water, forests, wetlands) conflicts such as land grabbing. Violence against women and children, sexual exploitation through trafficking of women and girls are common occurrences leading to absence of peace within households and communities in many parts of Uganda.  Again, the continued influx of refugees creates not only an additional economic and social burden on the country, </w:t>
      </w:r>
      <w:r w:rsidR="00232593" w:rsidRPr="00274E22">
        <w:rPr>
          <w:rFonts w:cs="Arial"/>
          <w:bCs/>
          <w:sz w:val="18"/>
          <w:szCs w:val="18"/>
        </w:rPr>
        <w:t>but it also</w:t>
      </w:r>
      <w:r w:rsidRPr="00274E22">
        <w:rPr>
          <w:rFonts w:cs="Arial"/>
          <w:bCs/>
          <w:sz w:val="18"/>
          <w:szCs w:val="18"/>
        </w:rPr>
        <w:t xml:space="preserve"> leads to conflicts, including over natural resources, between refugees and host communities. </w:t>
      </w:r>
    </w:p>
    <w:p w14:paraId="27AF89D7" w14:textId="5BF48630" w:rsidR="004C7CA2" w:rsidRPr="00274E22" w:rsidRDefault="003A6043" w:rsidP="004C7CA2">
      <w:pPr>
        <w:spacing w:after="226"/>
        <w:rPr>
          <w:rFonts w:cs="Arial"/>
          <w:bCs/>
          <w:sz w:val="18"/>
          <w:szCs w:val="18"/>
        </w:rPr>
      </w:pPr>
      <w:r>
        <w:rPr>
          <w:rFonts w:cs="Arial"/>
          <w:bCs/>
          <w:sz w:val="18"/>
          <w:szCs w:val="18"/>
        </w:rPr>
        <w:t xml:space="preserve">In the recent years, </w:t>
      </w:r>
      <w:proofErr w:type="gramStart"/>
      <w:r>
        <w:rPr>
          <w:rFonts w:cs="Arial"/>
          <w:bCs/>
          <w:sz w:val="18"/>
          <w:szCs w:val="18"/>
        </w:rPr>
        <w:t>g</w:t>
      </w:r>
      <w:r w:rsidR="00EF58E0" w:rsidRPr="00274E22">
        <w:rPr>
          <w:rFonts w:cs="Arial"/>
          <w:bCs/>
          <w:sz w:val="18"/>
          <w:szCs w:val="18"/>
        </w:rPr>
        <w:t>overnance</w:t>
      </w:r>
      <w:proofErr w:type="gramEnd"/>
      <w:r w:rsidR="00EF58E0" w:rsidRPr="00274E22">
        <w:rPr>
          <w:rFonts w:cs="Arial"/>
          <w:bCs/>
          <w:sz w:val="18"/>
          <w:szCs w:val="18"/>
        </w:rPr>
        <w:t xml:space="preserve"> </w:t>
      </w:r>
      <w:r w:rsidR="00CE6ED6" w:rsidRPr="00274E22">
        <w:rPr>
          <w:rFonts w:cs="Arial"/>
          <w:bCs/>
          <w:sz w:val="18"/>
          <w:szCs w:val="18"/>
        </w:rPr>
        <w:t xml:space="preserve">and </w:t>
      </w:r>
      <w:r w:rsidR="00EF58E0" w:rsidRPr="00274E22">
        <w:rPr>
          <w:rFonts w:cs="Arial"/>
          <w:bCs/>
          <w:sz w:val="18"/>
          <w:szCs w:val="18"/>
        </w:rPr>
        <w:t xml:space="preserve"> social issues such as inclusion of women and youth in planning and local governance </w:t>
      </w:r>
      <w:r w:rsidR="00CE6ED6" w:rsidRPr="00274E22">
        <w:rPr>
          <w:rFonts w:cs="Arial"/>
          <w:bCs/>
          <w:sz w:val="18"/>
          <w:szCs w:val="18"/>
        </w:rPr>
        <w:t xml:space="preserve">have become </w:t>
      </w:r>
      <w:r w:rsidR="00EF58E0" w:rsidRPr="00274E22">
        <w:rPr>
          <w:rFonts w:cs="Arial"/>
          <w:bCs/>
          <w:sz w:val="18"/>
          <w:szCs w:val="18"/>
        </w:rPr>
        <w:t>importan</w:t>
      </w:r>
      <w:r w:rsidR="00CE6ED6" w:rsidRPr="00274E22">
        <w:rPr>
          <w:rFonts w:cs="Arial"/>
          <w:bCs/>
          <w:sz w:val="18"/>
          <w:szCs w:val="18"/>
        </w:rPr>
        <w:t>t</w:t>
      </w:r>
      <w:r w:rsidR="00EF58E0" w:rsidRPr="00274E22">
        <w:rPr>
          <w:rFonts w:cs="Arial"/>
          <w:bCs/>
          <w:sz w:val="18"/>
          <w:szCs w:val="18"/>
        </w:rPr>
        <w:t xml:space="preserve">, as the social fabric, intra-community and inter-generational relations are weakening. </w:t>
      </w:r>
      <w:r w:rsidR="00A62211" w:rsidRPr="00274E22">
        <w:rPr>
          <w:rFonts w:cs="Arial"/>
          <w:bCs/>
          <w:sz w:val="18"/>
          <w:szCs w:val="18"/>
        </w:rPr>
        <w:t>Socially transmitted behaviour patterns, knowledge, beliefs, customs, and arts</w:t>
      </w:r>
      <w:r w:rsidR="00EF58E0" w:rsidRPr="00274E22">
        <w:rPr>
          <w:rFonts w:cs="Arial"/>
          <w:bCs/>
          <w:sz w:val="18"/>
          <w:szCs w:val="18"/>
        </w:rPr>
        <w:t xml:space="preserve"> transmitted from one generation to another have greatly influenced mindsets and values in Uganda and thereby the way citizens engage and interact with each other in all aspects of life.  Consequently, the social set up has impacted on what is exhibited in the political and economic spheres.  A national ethical and values policy was launched by the Government in 2013.  Further, traditional, and cultural leaders have been instrumental in advocating for values such as “</w:t>
      </w:r>
      <w:proofErr w:type="spellStart"/>
      <w:r w:rsidR="00EF58E0" w:rsidRPr="00274E22">
        <w:rPr>
          <w:rFonts w:cs="Arial"/>
          <w:bCs/>
          <w:sz w:val="18"/>
          <w:szCs w:val="18"/>
        </w:rPr>
        <w:t>obuntubulamu</w:t>
      </w:r>
      <w:proofErr w:type="spellEnd"/>
      <w:r w:rsidR="00EF58E0" w:rsidRPr="00274E22">
        <w:rPr>
          <w:rFonts w:cs="Arial"/>
          <w:bCs/>
          <w:sz w:val="18"/>
          <w:szCs w:val="18"/>
        </w:rPr>
        <w:t xml:space="preserve">” while religious leaders have also been at the forefront of advocating for integrity and peaceful co-existence.  This notwithstanding, declining values amongst Ugandans have contributed to complicit attitudes, thereby affecting citizens meaningful participation in development and progress. </w:t>
      </w:r>
      <w:r w:rsidR="00EF58E0" w:rsidRPr="00274E22">
        <w:rPr>
          <w:rFonts w:cs="Arial"/>
          <w:bCs/>
          <w:sz w:val="18"/>
          <w:szCs w:val="18"/>
        </w:rPr>
        <w:lastRenderedPageBreak/>
        <w:t>There is a need to invest in civic engagement, nurturing progressive culture, critical values and mindset change as an impetus to influence development results.</w:t>
      </w:r>
      <w:r w:rsidR="00734A97" w:rsidRPr="00274E22">
        <w:rPr>
          <w:rFonts w:cs="Arial"/>
          <w:bCs/>
          <w:sz w:val="18"/>
          <w:szCs w:val="18"/>
        </w:rPr>
        <w:t xml:space="preserve"> </w:t>
      </w:r>
    </w:p>
    <w:p w14:paraId="6E733D82" w14:textId="410CEB66" w:rsidR="00734A97" w:rsidRPr="00274E22" w:rsidRDefault="00734A97" w:rsidP="00BA1A04">
      <w:pPr>
        <w:spacing w:after="226"/>
        <w:rPr>
          <w:rFonts w:cs="Arial"/>
          <w:bCs/>
          <w:sz w:val="18"/>
          <w:szCs w:val="18"/>
        </w:rPr>
      </w:pPr>
      <w:r w:rsidRPr="00274E22">
        <w:rPr>
          <w:rFonts w:cs="Arial"/>
          <w:bCs/>
          <w:sz w:val="18"/>
          <w:szCs w:val="18"/>
        </w:rPr>
        <w:t xml:space="preserve">Regarding gender equality and women’s rights, the Government of Uganda has instituted gender responsive and progress Laws and policies that have significantly improved the chances of gender mainstreaming including women progress in the political and socio-economic fronts.  </w:t>
      </w:r>
      <w:r w:rsidRPr="00274E22">
        <w:rPr>
          <w:rFonts w:cs="Arial"/>
          <w:bCs/>
          <w:sz w:val="18"/>
          <w:szCs w:val="18"/>
          <w:lang w:val="en-US"/>
        </w:rPr>
        <w:t xml:space="preserve">The Uganda Constitution provides for Equality and </w:t>
      </w:r>
      <w:r w:rsidRPr="00274E22">
        <w:rPr>
          <w:rFonts w:cs="Arial"/>
          <w:bCs/>
          <w:sz w:val="18"/>
          <w:szCs w:val="18"/>
        </w:rPr>
        <w:t xml:space="preserve">Government Act provides for a minimum of one third of the positions on local councils from village, parish, sub-county, town councils, municipal councils, and district local councils to be occupied by women; the law also allow them to contest for other position, this has boosted women’s political participation at the Local Council level.  Due to the progress policy framework, over the years at the national level, there has been increased visibility of women in leadership in political and public offices, an increase in the number of girls in school, there are more women holding key responsibilities in corporations, and women form </w:t>
      </w:r>
      <w:proofErr w:type="gramStart"/>
      <w:r w:rsidRPr="00274E22">
        <w:rPr>
          <w:rFonts w:cs="Arial"/>
          <w:bCs/>
          <w:sz w:val="18"/>
          <w:szCs w:val="18"/>
        </w:rPr>
        <w:t>the majority of</w:t>
      </w:r>
      <w:proofErr w:type="gramEnd"/>
      <w:r w:rsidRPr="00274E22">
        <w:rPr>
          <w:rFonts w:cs="Arial"/>
          <w:bCs/>
          <w:sz w:val="18"/>
          <w:szCs w:val="18"/>
        </w:rPr>
        <w:t xml:space="preserve"> traders in markets and other forms of informal trade.  In addition, the </w:t>
      </w:r>
      <w:r w:rsidRPr="00274E22">
        <w:rPr>
          <w:rFonts w:cs="Arial"/>
          <w:bCs/>
          <w:sz w:val="18"/>
          <w:szCs w:val="18"/>
          <w:lang w:val="en-US"/>
        </w:rPr>
        <w:t xml:space="preserve">Gender Policy of 2007, has mandated all MDAs to mainstream gender, specifically to translate the policy into sector-specific strategies and activities; build capacity of staff in gender analysis, planning and budgeting and monitor and evaluate sector </w:t>
      </w:r>
      <w:proofErr w:type="spellStart"/>
      <w:r w:rsidRPr="00274E22">
        <w:rPr>
          <w:rFonts w:cs="Arial"/>
          <w:bCs/>
          <w:sz w:val="18"/>
          <w:szCs w:val="18"/>
          <w:lang w:val="en-US"/>
        </w:rPr>
        <w:t>programmes</w:t>
      </w:r>
      <w:proofErr w:type="spellEnd"/>
      <w:r w:rsidRPr="00274E22">
        <w:rPr>
          <w:rFonts w:cs="Arial"/>
          <w:bCs/>
          <w:sz w:val="18"/>
          <w:szCs w:val="18"/>
          <w:lang w:val="en-US"/>
        </w:rPr>
        <w:t xml:space="preserve"> for their impact on gender equality.  </w:t>
      </w:r>
      <w:r w:rsidRPr="00274E22">
        <w:rPr>
          <w:rFonts w:cs="Arial"/>
          <w:bCs/>
          <w:sz w:val="18"/>
          <w:szCs w:val="18"/>
        </w:rPr>
        <w:t>In the last few weeks of the 10</w:t>
      </w:r>
      <w:r w:rsidRPr="00274E22">
        <w:rPr>
          <w:rFonts w:cs="Arial"/>
          <w:bCs/>
          <w:sz w:val="18"/>
          <w:szCs w:val="18"/>
          <w:vertAlign w:val="superscript"/>
        </w:rPr>
        <w:t>th</w:t>
      </w:r>
      <w:r w:rsidRPr="00274E22">
        <w:rPr>
          <w:rFonts w:cs="Arial"/>
          <w:bCs/>
          <w:sz w:val="18"/>
          <w:szCs w:val="18"/>
        </w:rPr>
        <w:t xml:space="preserve"> Parliament, several gender-sensitive bills were passed, including: The Succession Amendment Bill (2018), Employment Amendment Bill (2018) and Sexual Offences Bill (2019).    </w:t>
      </w:r>
    </w:p>
    <w:p w14:paraId="16BB8CC7" w14:textId="7E0B619B" w:rsidR="00734A97" w:rsidRPr="00274E22" w:rsidRDefault="00734A97" w:rsidP="00734A97">
      <w:pPr>
        <w:spacing w:line="276" w:lineRule="auto"/>
        <w:rPr>
          <w:rFonts w:cs="Arial"/>
          <w:bCs/>
          <w:sz w:val="18"/>
          <w:szCs w:val="18"/>
        </w:rPr>
      </w:pPr>
      <w:r w:rsidRPr="00274E22">
        <w:rPr>
          <w:rFonts w:cs="Arial"/>
          <w:bCs/>
          <w:sz w:val="18"/>
          <w:szCs w:val="18"/>
        </w:rPr>
        <w:t xml:space="preserve">Despite this progress, there are still persistent challenges to attaining gender equality and respect for women’s rights. The formal guarantees have not yet resulted in significant change in the lives of most women and girls in Uganda. </w:t>
      </w:r>
      <w:r w:rsidR="00DE0FBC" w:rsidRPr="00274E22">
        <w:rPr>
          <w:rFonts w:cs="Arial"/>
          <w:bCs/>
          <w:sz w:val="18"/>
          <w:szCs w:val="18"/>
        </w:rPr>
        <w:t>There</w:t>
      </w:r>
      <w:r w:rsidRPr="00274E22">
        <w:rPr>
          <w:rFonts w:cs="Arial"/>
          <w:bCs/>
          <w:sz w:val="18"/>
          <w:szCs w:val="18"/>
        </w:rPr>
        <w:t xml:space="preserve"> is slow progress with women economic empowerment, social - cultural beliefs and practices continue to contribute to the marginalization of women and have a negative impact on women’s levels of confidence and ability to find their voice.  In addition, gaps exist in self-development, there is prevalence of gender-based violence the </w:t>
      </w:r>
      <w:r w:rsidRPr="00274E22">
        <w:rPr>
          <w:rFonts w:cs="Arial"/>
          <w:bCs/>
          <w:sz w:val="18"/>
          <w:szCs w:val="18"/>
          <w:lang w:val="en-IE"/>
        </w:rPr>
        <w:t>UPF Annual Crime Report, 2020 observed that o</w:t>
      </w:r>
      <w:r w:rsidRPr="00274E22">
        <w:rPr>
          <w:rFonts w:cs="Arial"/>
          <w:bCs/>
          <w:sz w:val="18"/>
          <w:szCs w:val="18"/>
        </w:rPr>
        <w:t>f the 18,872 people who were victims of Domestic Violence, 3,408 were male adults, and 13,145 were female adults. The collective persistence of these challenges is greatly impacting on progress of gender equality and women empowerment and thereby on development results.</w:t>
      </w:r>
    </w:p>
    <w:p w14:paraId="34147447" w14:textId="77777777" w:rsidR="00734A97" w:rsidRPr="00274E22" w:rsidRDefault="00734A97" w:rsidP="00734A97">
      <w:pPr>
        <w:spacing w:after="0"/>
        <w:rPr>
          <w:rFonts w:cs="Arial"/>
          <w:bCs/>
          <w:sz w:val="18"/>
          <w:szCs w:val="18"/>
          <w:shd w:val="clear" w:color="auto" w:fill="FFFFFF"/>
        </w:rPr>
      </w:pPr>
    </w:p>
    <w:p w14:paraId="0FBD944C" w14:textId="56EA3ECA" w:rsidR="00734A97" w:rsidRPr="00274E22" w:rsidRDefault="000B0695" w:rsidP="00734A97">
      <w:pPr>
        <w:spacing w:after="0"/>
        <w:rPr>
          <w:rFonts w:cs="Arial"/>
          <w:bCs/>
          <w:sz w:val="18"/>
          <w:szCs w:val="18"/>
          <w:lang w:val="en-US"/>
        </w:rPr>
      </w:pPr>
      <w:r w:rsidRPr="00274E22">
        <w:rPr>
          <w:rFonts w:cs="Arial"/>
          <w:bCs/>
          <w:sz w:val="18"/>
          <w:szCs w:val="18"/>
          <w:shd w:val="clear" w:color="auto" w:fill="FFFFFF"/>
        </w:rPr>
        <w:t>On the front of y</w:t>
      </w:r>
      <w:r w:rsidR="00734A97" w:rsidRPr="00274E22">
        <w:rPr>
          <w:rFonts w:cs="Arial"/>
          <w:bCs/>
          <w:sz w:val="18"/>
          <w:szCs w:val="18"/>
          <w:shd w:val="clear" w:color="auto" w:fill="FFFFFF"/>
        </w:rPr>
        <w:t xml:space="preserve">outh </w:t>
      </w:r>
      <w:r w:rsidR="00DE0FBC" w:rsidRPr="00274E22">
        <w:rPr>
          <w:rFonts w:cs="Arial"/>
          <w:bCs/>
          <w:sz w:val="18"/>
          <w:szCs w:val="18"/>
          <w:shd w:val="clear" w:color="auto" w:fill="FFFFFF"/>
        </w:rPr>
        <w:t>inclusion, the</w:t>
      </w:r>
      <w:r w:rsidR="00734A97" w:rsidRPr="00274E22">
        <w:rPr>
          <w:rFonts w:cs="Arial"/>
          <w:bCs/>
          <w:sz w:val="18"/>
          <w:szCs w:val="18"/>
          <w:shd w:val="clear" w:color="auto" w:fill="FFFFFF"/>
        </w:rPr>
        <w:t xml:space="preserve"> Uganda National Household Survey 2019/20 put Uganda’s population at 41 Million people with 54% of the population below 18%; making Uganda one of the youngest populations in the world. </w:t>
      </w:r>
      <w:r w:rsidR="00734A97" w:rsidRPr="00274E22">
        <w:rPr>
          <w:rFonts w:cs="Arial"/>
          <w:bCs/>
          <w:sz w:val="18"/>
          <w:szCs w:val="18"/>
        </w:rPr>
        <w:t xml:space="preserve">The </w:t>
      </w:r>
      <w:r w:rsidR="00886DA7" w:rsidRPr="00274E22">
        <w:rPr>
          <w:rFonts w:cs="Arial"/>
          <w:bCs/>
          <w:sz w:val="18"/>
          <w:szCs w:val="18"/>
        </w:rPr>
        <w:t>r</w:t>
      </w:r>
      <w:r w:rsidR="00734A97" w:rsidRPr="00274E22">
        <w:rPr>
          <w:rFonts w:cs="Arial"/>
          <w:bCs/>
          <w:sz w:val="18"/>
          <w:szCs w:val="18"/>
        </w:rPr>
        <w:t xml:space="preserve">eport on Uganda’s 2020/2021 elections noted that of the 18,103,603 voters (9,501,809 females, 8,601,794 males) in 2020/2021, youth accounted for 65% of the total registered voters in 2021.  </w:t>
      </w:r>
      <w:r w:rsidR="00734A97" w:rsidRPr="00274E22">
        <w:rPr>
          <w:rFonts w:cs="Arial"/>
          <w:bCs/>
          <w:sz w:val="18"/>
          <w:szCs w:val="18"/>
          <w:lang w:val="en-US"/>
        </w:rPr>
        <w:t xml:space="preserve">Election results also confirmed the rise of a young core of newly elected parliamentarians (MPs) and of district leaders. Amidist the rising context of a youth population, youth are challenged by evolving multi-party-political dispensation and limited career options.  This withstanding some youths have been a part of Government and development partner </w:t>
      </w:r>
      <w:proofErr w:type="spellStart"/>
      <w:r w:rsidR="00734A97" w:rsidRPr="00274E22">
        <w:rPr>
          <w:rFonts w:cs="Arial"/>
          <w:bCs/>
          <w:sz w:val="18"/>
          <w:szCs w:val="18"/>
          <w:lang w:val="en-US"/>
        </w:rPr>
        <w:t>programmes</w:t>
      </w:r>
      <w:proofErr w:type="spellEnd"/>
      <w:r w:rsidR="00734A97" w:rsidRPr="00274E22">
        <w:rPr>
          <w:rFonts w:cs="Arial"/>
          <w:bCs/>
          <w:sz w:val="18"/>
          <w:szCs w:val="18"/>
          <w:lang w:val="en-US"/>
        </w:rPr>
        <w:t xml:space="preserve"> on youth empowerment in the areas of leadership, business innovation, digitization etc. Anchoring on </w:t>
      </w:r>
      <w:r w:rsidR="00734A97" w:rsidRPr="00274E22">
        <w:rPr>
          <w:rFonts w:cs="Arial"/>
          <w:bCs/>
          <w:sz w:val="18"/>
          <w:szCs w:val="18"/>
          <w:bdr w:val="none" w:sz="0" w:space="0" w:color="auto" w:frame="1"/>
          <w:shd w:val="clear" w:color="auto" w:fill="FFFFFF"/>
        </w:rPr>
        <w:t xml:space="preserve">Uganda’s Vision 2040 and provisions of the NDP </w:t>
      </w:r>
      <w:r w:rsidR="006C2864" w:rsidRPr="00274E22">
        <w:rPr>
          <w:rFonts w:cs="Arial"/>
          <w:bCs/>
          <w:sz w:val="18"/>
          <w:szCs w:val="18"/>
          <w:bdr w:val="none" w:sz="0" w:space="0" w:color="auto" w:frame="1"/>
          <w:shd w:val="clear" w:color="auto" w:fill="FFFFFF"/>
        </w:rPr>
        <w:t>III,</w:t>
      </w:r>
      <w:r w:rsidR="00734A97" w:rsidRPr="00274E22">
        <w:rPr>
          <w:rFonts w:cs="Arial"/>
          <w:bCs/>
          <w:sz w:val="18"/>
          <w:szCs w:val="18"/>
          <w:bdr w:val="none" w:sz="0" w:space="0" w:color="auto" w:frame="1"/>
          <w:shd w:val="clear" w:color="auto" w:fill="FFFFFF"/>
        </w:rPr>
        <w:t xml:space="preserve"> that adopted harnessing the Uganda’s demographic divided as a development strategy, more</w:t>
      </w:r>
      <w:r w:rsidR="00734A97" w:rsidRPr="00274E22">
        <w:rPr>
          <w:rFonts w:cs="Arial"/>
          <w:bCs/>
          <w:sz w:val="18"/>
          <w:szCs w:val="18"/>
          <w:lang w:val="en-US"/>
        </w:rPr>
        <w:t xml:space="preserve"> needs to be done to harness the potential of Uganda’s youth</w:t>
      </w:r>
    </w:p>
    <w:p w14:paraId="76EEEC8A" w14:textId="77777777" w:rsidR="00734A97" w:rsidRPr="00274E22" w:rsidRDefault="00734A97" w:rsidP="00734A97">
      <w:pPr>
        <w:spacing w:after="0"/>
        <w:rPr>
          <w:rFonts w:cs="Arial"/>
          <w:bCs/>
          <w:sz w:val="18"/>
          <w:szCs w:val="18"/>
          <w:lang w:val="en-US"/>
        </w:rPr>
      </w:pPr>
    </w:p>
    <w:p w14:paraId="46F56E88" w14:textId="7819D363" w:rsidR="00734A97" w:rsidRPr="00274E22" w:rsidRDefault="00734A97" w:rsidP="00734A97">
      <w:pPr>
        <w:spacing w:after="226"/>
        <w:rPr>
          <w:rFonts w:cs="Arial"/>
          <w:bCs/>
          <w:sz w:val="18"/>
          <w:szCs w:val="18"/>
        </w:rPr>
      </w:pPr>
      <w:r w:rsidRPr="00274E22">
        <w:rPr>
          <w:rFonts w:cs="Arial"/>
          <w:bCs/>
          <w:sz w:val="18"/>
          <w:szCs w:val="18"/>
          <w:shd w:val="clear" w:color="auto" w:fill="FFFFFF"/>
          <w:lang w:val="en-US"/>
        </w:rPr>
        <w:t xml:space="preserve">Finally, the </w:t>
      </w:r>
      <w:proofErr w:type="spellStart"/>
      <w:r w:rsidRPr="00274E22">
        <w:rPr>
          <w:rFonts w:cs="Arial"/>
          <w:bCs/>
          <w:sz w:val="18"/>
          <w:szCs w:val="18"/>
          <w:shd w:val="clear" w:color="auto" w:fill="FFFFFF"/>
          <w:lang w:val="en-US"/>
        </w:rPr>
        <w:t>programme</w:t>
      </w:r>
      <w:proofErr w:type="spellEnd"/>
      <w:r w:rsidRPr="00274E22">
        <w:rPr>
          <w:rFonts w:cs="Arial"/>
          <w:bCs/>
          <w:sz w:val="18"/>
          <w:szCs w:val="18"/>
          <w:shd w:val="clear" w:color="auto" w:fill="FFFFFF"/>
          <w:lang w:val="en-US"/>
        </w:rPr>
        <w:t xml:space="preserve"> will draw on key opportunities such as the existing development frameworks including Uganda’s Vision 2040, the NDPIII as well as key legislations and policies such as </w:t>
      </w:r>
      <w:r w:rsidRPr="00274E22">
        <w:rPr>
          <w:rFonts w:cs="Arial"/>
          <w:bCs/>
          <w:sz w:val="18"/>
          <w:szCs w:val="18"/>
        </w:rPr>
        <w:t xml:space="preserve">Administration of Judiciary Act 2020, transitional Justice Policy, Refugee Act 2006, </w:t>
      </w:r>
      <w:r w:rsidRPr="00274E22">
        <w:rPr>
          <w:rFonts w:cs="Arial"/>
          <w:bCs/>
          <w:sz w:val="18"/>
          <w:szCs w:val="18"/>
          <w:shd w:val="clear" w:color="auto" w:fill="FFFFFF"/>
          <w:lang w:val="en-US"/>
        </w:rPr>
        <w:t>the LED policy, Action plan of the Prevention of Trafficking in Persons</w:t>
      </w:r>
      <w:r w:rsidR="00C51CA5" w:rsidRPr="00274E22">
        <w:rPr>
          <w:rFonts w:cs="Arial"/>
          <w:bCs/>
          <w:sz w:val="18"/>
          <w:szCs w:val="18"/>
          <w:shd w:val="clear" w:color="auto" w:fill="FFFFFF"/>
          <w:lang w:val="en-US"/>
        </w:rPr>
        <w:t xml:space="preserve">, The </w:t>
      </w:r>
      <w:r w:rsidR="00C51CA5" w:rsidRPr="00274E22">
        <w:rPr>
          <w:rFonts w:cs="Arial"/>
          <w:bCs/>
          <w:sz w:val="18"/>
          <w:szCs w:val="18"/>
          <w:shd w:val="clear" w:color="auto" w:fill="FFFFFF"/>
        </w:rPr>
        <w:t>UN Strategy for</w:t>
      </w:r>
      <w:r w:rsidR="00C51CA5" w:rsidRPr="00274E22">
        <w:rPr>
          <w:rStyle w:val="Strong"/>
          <w:rFonts w:cs="Arial"/>
          <w:bCs w:val="0"/>
          <w:sz w:val="18"/>
          <w:szCs w:val="18"/>
        </w:rPr>
        <w:t xml:space="preserve"> </w:t>
      </w:r>
      <w:r w:rsidR="00C51CA5" w:rsidRPr="00274E22">
        <w:rPr>
          <w:rStyle w:val="Strong"/>
          <w:rFonts w:cs="Arial"/>
          <w:b w:val="0"/>
          <w:sz w:val="18"/>
          <w:szCs w:val="18"/>
        </w:rPr>
        <w:t>Peace Consolidation,</w:t>
      </w:r>
      <w:r w:rsidR="00C51CA5" w:rsidRPr="00274E22">
        <w:rPr>
          <w:rFonts w:cs="Arial"/>
          <w:bCs/>
          <w:sz w:val="18"/>
          <w:szCs w:val="18"/>
          <w:shd w:val="clear" w:color="auto" w:fill="FFFFFF"/>
        </w:rPr>
        <w:t xml:space="preserve"> Conflict Prevention and Conflict Resolution in</w:t>
      </w:r>
      <w:r w:rsidR="00C51CA5" w:rsidRPr="00274E22">
        <w:rPr>
          <w:rStyle w:val="Strong"/>
          <w:rFonts w:cs="Arial"/>
          <w:bCs w:val="0"/>
          <w:sz w:val="18"/>
          <w:szCs w:val="18"/>
        </w:rPr>
        <w:t xml:space="preserve"> </w:t>
      </w:r>
      <w:r w:rsidR="00C51CA5" w:rsidRPr="00274E22">
        <w:rPr>
          <w:rStyle w:val="Strong"/>
          <w:rFonts w:cs="Arial"/>
          <w:b w:val="0"/>
          <w:sz w:val="18"/>
          <w:szCs w:val="18"/>
        </w:rPr>
        <w:t>the Great Lakes</w:t>
      </w:r>
      <w:r w:rsidR="00C51CA5" w:rsidRPr="00274E22">
        <w:rPr>
          <w:rFonts w:cs="Arial"/>
          <w:bCs/>
          <w:sz w:val="18"/>
          <w:szCs w:val="18"/>
          <w:shd w:val="clear" w:color="auto" w:fill="FFFFFF"/>
        </w:rPr>
        <w:t xml:space="preserve"> region, the Kenya Uganda cross border MoU for Karamoja, Turkana and West Pokot Peace consolidation</w:t>
      </w:r>
      <w:r w:rsidR="00C51CA5" w:rsidRPr="00274E22">
        <w:rPr>
          <w:rFonts w:cs="Arial"/>
          <w:bCs/>
          <w:sz w:val="18"/>
          <w:szCs w:val="18"/>
          <w:shd w:val="clear" w:color="auto" w:fill="FFFFFF"/>
          <w:lang w:val="en-US"/>
        </w:rPr>
        <w:t xml:space="preserve"> </w:t>
      </w:r>
      <w:r w:rsidRPr="00274E22">
        <w:rPr>
          <w:rFonts w:cs="Arial"/>
          <w:bCs/>
          <w:sz w:val="18"/>
          <w:szCs w:val="18"/>
          <w:shd w:val="clear" w:color="auto" w:fill="FFFFFF"/>
          <w:lang w:val="en-US"/>
        </w:rPr>
        <w:t xml:space="preserve"> etc., the newly elected leaders at Parliament and Local Council levels to build on previous debates and interventions on political, social, economic  governance and development.  The </w:t>
      </w:r>
      <w:proofErr w:type="spellStart"/>
      <w:r w:rsidRPr="00274E22">
        <w:rPr>
          <w:rFonts w:cs="Arial"/>
          <w:bCs/>
          <w:sz w:val="18"/>
          <w:szCs w:val="18"/>
          <w:shd w:val="clear" w:color="auto" w:fill="FFFFFF"/>
          <w:lang w:val="en-US"/>
        </w:rPr>
        <w:t>programme</w:t>
      </w:r>
      <w:proofErr w:type="spellEnd"/>
      <w:r w:rsidRPr="00274E22">
        <w:rPr>
          <w:rFonts w:cs="Arial"/>
          <w:bCs/>
          <w:sz w:val="18"/>
          <w:szCs w:val="18"/>
          <w:shd w:val="clear" w:color="auto" w:fill="FFFFFF"/>
          <w:lang w:val="en-US"/>
        </w:rPr>
        <w:t xml:space="preserve"> will also align with the fourth industrial revolution of digitization.  The COVID-19 though a challenge also presents an opportunity to maximize the use of digital solutions for propelling transformative and accountable governance.  The </w:t>
      </w:r>
      <w:proofErr w:type="spellStart"/>
      <w:r w:rsidRPr="00274E22">
        <w:rPr>
          <w:rFonts w:cs="Arial"/>
          <w:bCs/>
          <w:sz w:val="18"/>
          <w:szCs w:val="18"/>
          <w:shd w:val="clear" w:color="auto" w:fill="FFFFFF"/>
          <w:lang w:val="en-US"/>
        </w:rPr>
        <w:t>programme</w:t>
      </w:r>
      <w:proofErr w:type="spellEnd"/>
      <w:r w:rsidRPr="00274E22">
        <w:rPr>
          <w:rFonts w:cs="Arial"/>
          <w:bCs/>
          <w:sz w:val="18"/>
          <w:szCs w:val="18"/>
          <w:shd w:val="clear" w:color="auto" w:fill="FFFFFF"/>
          <w:lang w:val="en-US"/>
        </w:rPr>
        <w:t xml:space="preserve"> will also leverage the long-standing partnership that UNDP has with Government of Uganda as well as partner with the existing wide range of CSOs, youth associations and networks and evolving private sector companies; also District Local Governments and community-based institutions that are able to mobilize and support civic engagement and can reach the grassroots to address some of the fragility and risk factors for governance, peace and cohesion.</w:t>
      </w:r>
    </w:p>
    <w:p w14:paraId="0D105059" w14:textId="74BCC2EB" w:rsidR="0033584A" w:rsidRPr="00274E22" w:rsidRDefault="00266E9B" w:rsidP="00734A97">
      <w:pPr>
        <w:rPr>
          <w:rFonts w:cs="Arial"/>
          <w:bCs/>
          <w:sz w:val="18"/>
          <w:szCs w:val="18"/>
        </w:rPr>
      </w:pPr>
      <w:r w:rsidRPr="00274E22">
        <w:rPr>
          <w:rFonts w:cs="Arial"/>
          <w:bCs/>
          <w:sz w:val="18"/>
          <w:szCs w:val="18"/>
        </w:rPr>
        <w:t xml:space="preserve">Against this background, </w:t>
      </w:r>
      <w:r w:rsidR="000727AE" w:rsidRPr="00274E22">
        <w:rPr>
          <w:rFonts w:cs="Arial"/>
          <w:bCs/>
          <w:sz w:val="18"/>
          <w:szCs w:val="18"/>
        </w:rPr>
        <w:t xml:space="preserve">the proposed </w:t>
      </w:r>
      <w:r w:rsidRPr="00274E22">
        <w:rPr>
          <w:rFonts w:cs="Arial"/>
          <w:bCs/>
          <w:sz w:val="18"/>
          <w:szCs w:val="18"/>
        </w:rPr>
        <w:t xml:space="preserve">UNDP </w:t>
      </w:r>
      <w:r w:rsidR="00A07059" w:rsidRPr="00274E22">
        <w:rPr>
          <w:rFonts w:cs="Arial"/>
          <w:bCs/>
          <w:sz w:val="18"/>
          <w:szCs w:val="18"/>
        </w:rPr>
        <w:t xml:space="preserve">GSP programme will support </w:t>
      </w:r>
      <w:r w:rsidRPr="00274E22">
        <w:rPr>
          <w:rFonts w:cs="Arial"/>
          <w:bCs/>
          <w:sz w:val="18"/>
          <w:szCs w:val="18"/>
        </w:rPr>
        <w:t>the Government of Uganda’s efforts to responds to the needs of its growing population</w:t>
      </w:r>
      <w:r w:rsidR="00166498" w:rsidRPr="00274E22">
        <w:rPr>
          <w:rFonts w:cs="Arial"/>
          <w:bCs/>
          <w:sz w:val="18"/>
          <w:szCs w:val="18"/>
        </w:rPr>
        <w:t>, with emphasis on</w:t>
      </w:r>
      <w:r w:rsidRPr="00274E22">
        <w:rPr>
          <w:rFonts w:cs="Arial"/>
          <w:bCs/>
          <w:sz w:val="18"/>
          <w:szCs w:val="18"/>
        </w:rPr>
        <w:t xml:space="preserve"> </w:t>
      </w:r>
      <w:r w:rsidR="00166498" w:rsidRPr="00274E22">
        <w:rPr>
          <w:rFonts w:cs="Arial"/>
          <w:bCs/>
          <w:sz w:val="18"/>
          <w:szCs w:val="18"/>
        </w:rPr>
        <w:t xml:space="preserve">enhancing </w:t>
      </w:r>
      <w:r w:rsidRPr="00274E22">
        <w:rPr>
          <w:rFonts w:cs="Arial"/>
          <w:bCs/>
          <w:sz w:val="18"/>
          <w:szCs w:val="18"/>
        </w:rPr>
        <w:t>good governance</w:t>
      </w:r>
      <w:r w:rsidR="0057576C" w:rsidRPr="00274E22">
        <w:rPr>
          <w:rFonts w:cs="Arial"/>
          <w:bCs/>
          <w:sz w:val="18"/>
          <w:szCs w:val="18"/>
        </w:rPr>
        <w:t xml:space="preserve">, </w:t>
      </w:r>
      <w:r w:rsidRPr="00274E22">
        <w:rPr>
          <w:rFonts w:cs="Arial"/>
          <w:bCs/>
          <w:sz w:val="18"/>
          <w:szCs w:val="18"/>
        </w:rPr>
        <w:t xml:space="preserve">conflict mitigation and </w:t>
      </w:r>
      <w:r w:rsidR="0057576C" w:rsidRPr="00274E22">
        <w:rPr>
          <w:rFonts w:cs="Arial"/>
          <w:bCs/>
          <w:sz w:val="18"/>
          <w:szCs w:val="18"/>
        </w:rPr>
        <w:t xml:space="preserve">resilience </w:t>
      </w:r>
      <w:r w:rsidR="005209C3" w:rsidRPr="00274E22">
        <w:rPr>
          <w:rFonts w:cs="Arial"/>
          <w:bCs/>
          <w:sz w:val="18"/>
          <w:szCs w:val="18"/>
        </w:rPr>
        <w:t xml:space="preserve">and </w:t>
      </w:r>
      <w:r w:rsidRPr="00274E22">
        <w:rPr>
          <w:rFonts w:cs="Arial"/>
          <w:bCs/>
          <w:sz w:val="18"/>
          <w:szCs w:val="18"/>
        </w:rPr>
        <w:t xml:space="preserve">in alignment with Uganda’s </w:t>
      </w:r>
      <w:r w:rsidR="00E37915" w:rsidRPr="00274E22">
        <w:rPr>
          <w:rFonts w:cs="Arial"/>
          <w:bCs/>
          <w:sz w:val="18"/>
          <w:szCs w:val="18"/>
        </w:rPr>
        <w:t>NDP-III</w:t>
      </w:r>
      <w:r w:rsidRPr="00274E22">
        <w:rPr>
          <w:rFonts w:cs="Arial"/>
          <w:bCs/>
          <w:sz w:val="18"/>
          <w:szCs w:val="18"/>
        </w:rPr>
        <w:t xml:space="preserve">. </w:t>
      </w:r>
    </w:p>
    <w:p w14:paraId="71CBF228" w14:textId="3815ED28" w:rsidR="00266E9B" w:rsidRPr="00274E22" w:rsidRDefault="00266E9B" w:rsidP="00734A97">
      <w:pPr>
        <w:rPr>
          <w:rFonts w:cs="Arial"/>
          <w:bCs/>
          <w:sz w:val="18"/>
          <w:szCs w:val="18"/>
        </w:rPr>
      </w:pPr>
    </w:p>
    <w:p w14:paraId="3C37DE7D" w14:textId="77777777" w:rsidR="00266E9B" w:rsidRPr="00274E22" w:rsidRDefault="00266E9B" w:rsidP="00734A97">
      <w:pPr>
        <w:rPr>
          <w:rFonts w:cs="Arial"/>
          <w:sz w:val="18"/>
          <w:szCs w:val="18"/>
        </w:rPr>
      </w:pPr>
    </w:p>
    <w:p w14:paraId="5F9A9225" w14:textId="737861D8" w:rsidR="00734A97" w:rsidRPr="00274E22" w:rsidRDefault="00734A97" w:rsidP="00734A97">
      <w:pPr>
        <w:pStyle w:val="Heading1"/>
        <w:pBdr>
          <w:top w:val="single" w:sz="4" w:space="0" w:color="auto"/>
        </w:pBdr>
        <w:rPr>
          <w:rFonts w:ascii="Arial" w:hAnsi="Arial" w:cs="Arial"/>
          <w:sz w:val="20"/>
        </w:rPr>
      </w:pPr>
      <w:bookmarkStart w:id="2" w:name="_Toc85104791"/>
      <w:r w:rsidRPr="00274E22">
        <w:rPr>
          <w:rFonts w:ascii="Arial" w:hAnsi="Arial" w:cs="Arial"/>
          <w:sz w:val="20"/>
        </w:rPr>
        <w:t>Strategy</w:t>
      </w:r>
      <w:bookmarkEnd w:id="2"/>
    </w:p>
    <w:p w14:paraId="48B425C6" w14:textId="6945C468" w:rsidR="00734A97" w:rsidRPr="00274E22" w:rsidRDefault="00734A97" w:rsidP="00734A97">
      <w:pPr>
        <w:rPr>
          <w:rFonts w:cs="Arial"/>
          <w:bCs/>
          <w:sz w:val="18"/>
          <w:szCs w:val="18"/>
          <w:shd w:val="clear" w:color="auto" w:fill="FFFFFF"/>
          <w:lang w:val="en-US"/>
        </w:rPr>
      </w:pPr>
      <w:r w:rsidRPr="00274E22">
        <w:rPr>
          <w:rFonts w:cs="Arial"/>
          <w:sz w:val="18"/>
          <w:szCs w:val="18"/>
        </w:rPr>
        <w:t>Taking into consideration the political, social</w:t>
      </w:r>
      <w:r w:rsidR="00802AE4" w:rsidRPr="00274E22">
        <w:rPr>
          <w:rFonts w:cs="Arial"/>
          <w:sz w:val="18"/>
          <w:szCs w:val="18"/>
        </w:rPr>
        <w:t>-economic</w:t>
      </w:r>
      <w:r w:rsidRPr="00274E22">
        <w:rPr>
          <w:rFonts w:cs="Arial"/>
          <w:sz w:val="18"/>
          <w:szCs w:val="18"/>
        </w:rPr>
        <w:t xml:space="preserve"> and peace nexus in Uganda as elaborated above, this Programme will address select governance challenges in relation to the respective areas especially (</w:t>
      </w:r>
      <w:proofErr w:type="spellStart"/>
      <w:r w:rsidRPr="00274E22">
        <w:rPr>
          <w:rFonts w:cs="Arial"/>
          <w:sz w:val="18"/>
          <w:szCs w:val="18"/>
        </w:rPr>
        <w:t>i</w:t>
      </w:r>
      <w:proofErr w:type="spellEnd"/>
      <w:r w:rsidRPr="00274E22">
        <w:rPr>
          <w:rFonts w:cs="Arial"/>
          <w:sz w:val="18"/>
          <w:szCs w:val="18"/>
        </w:rPr>
        <w:t>) gaps in policy formulation and implementation deficits (ii) gaps in accountability (iii)</w:t>
      </w:r>
      <w:r w:rsidRPr="00274E22">
        <w:rPr>
          <w:rFonts w:cs="Arial"/>
          <w:bCs/>
          <w:sz w:val="18"/>
          <w:szCs w:val="18"/>
          <w:shd w:val="clear" w:color="auto" w:fill="FFFFFF"/>
        </w:rPr>
        <w:t xml:space="preserve"> declining values and (iv) </w:t>
      </w:r>
      <w:r w:rsidRPr="00274E22">
        <w:rPr>
          <w:rFonts w:cs="Arial"/>
          <w:bCs/>
          <w:sz w:val="18"/>
          <w:szCs w:val="18"/>
          <w:shd w:val="clear" w:color="auto" w:fill="FFFFFF"/>
          <w:lang w:val="en-US"/>
        </w:rPr>
        <w:t>fragility</w:t>
      </w:r>
      <w:r w:rsidRPr="00274E22">
        <w:rPr>
          <w:rFonts w:cs="Arial"/>
          <w:sz w:val="18"/>
          <w:szCs w:val="18"/>
        </w:rPr>
        <w:t xml:space="preserve"> </w:t>
      </w:r>
      <w:r w:rsidRPr="00274E22">
        <w:rPr>
          <w:rFonts w:cs="Arial"/>
          <w:bCs/>
          <w:sz w:val="18"/>
          <w:szCs w:val="18"/>
          <w:shd w:val="clear" w:color="auto" w:fill="FFFFFF"/>
          <w:lang w:val="en-US"/>
        </w:rPr>
        <w:t xml:space="preserve">resulting from tensions and conflicts over governance long standing issues, cross border issues natural resources to mention but a few.  </w:t>
      </w:r>
    </w:p>
    <w:p w14:paraId="6C32E279" w14:textId="6A33FB4F" w:rsidR="00FB694E" w:rsidRPr="00274E22" w:rsidRDefault="00734A97" w:rsidP="00CC69C8">
      <w:pPr>
        <w:pStyle w:val="noimage"/>
        <w:jc w:val="both"/>
        <w:rPr>
          <w:rFonts w:ascii="Arial" w:hAnsi="Arial" w:cs="Arial"/>
          <w:shd w:val="clear" w:color="auto" w:fill="FFFFFF"/>
        </w:rPr>
      </w:pPr>
      <w:r w:rsidRPr="00274E22">
        <w:rPr>
          <w:rFonts w:ascii="Arial" w:hAnsi="Arial" w:cs="Arial"/>
          <w:bCs/>
          <w:sz w:val="18"/>
          <w:szCs w:val="18"/>
          <w:shd w:val="clear" w:color="auto" w:fill="FFFFFF"/>
          <w:lang w:val="en-US"/>
        </w:rPr>
        <w:t xml:space="preserve">In doing this the </w:t>
      </w:r>
      <w:r w:rsidRPr="00274E22">
        <w:rPr>
          <w:rFonts w:ascii="Arial" w:hAnsi="Arial" w:cs="Arial"/>
          <w:sz w:val="18"/>
          <w:szCs w:val="18"/>
        </w:rPr>
        <w:t>Governance and Peace Strengthening Programme strategy takes into consideration key lessons learned</w:t>
      </w:r>
      <w:r w:rsidRPr="00274E22">
        <w:rPr>
          <w:rFonts w:ascii="Arial" w:hAnsi="Arial" w:cs="Arial"/>
          <w:sz w:val="18"/>
          <w:szCs w:val="18"/>
          <w:shd w:val="clear" w:color="auto" w:fill="FFFFFF"/>
        </w:rPr>
        <w:t xml:space="preserve"> and recommendations underscored about the UNDP Governance Portfolio and support under the Country Programme 2016-2020.  The independent evaluation of the Country Programme 2016-2020 commended the relationships that UNDP had developed with key government institutions responsible for rule of law, peace and resilience and the need to continue building on this foundation.  </w:t>
      </w:r>
      <w:r w:rsidR="00C5132F">
        <w:rPr>
          <w:rFonts w:ascii="Arial" w:hAnsi="Arial" w:cs="Arial"/>
          <w:sz w:val="18"/>
          <w:szCs w:val="18"/>
          <w:shd w:val="clear" w:color="auto" w:fill="FFFFFF"/>
        </w:rPr>
        <w:t xml:space="preserve">For the way forward, </w:t>
      </w:r>
      <w:r w:rsidR="006C53F6">
        <w:rPr>
          <w:rFonts w:ascii="Arial" w:hAnsi="Arial" w:cs="Arial"/>
          <w:sz w:val="18"/>
          <w:szCs w:val="18"/>
          <w:shd w:val="clear" w:color="auto" w:fill="FFFFFF"/>
        </w:rPr>
        <w:t xml:space="preserve">the evaluation recommended </w:t>
      </w:r>
      <w:r w:rsidR="00C5132F">
        <w:rPr>
          <w:rFonts w:ascii="Arial" w:hAnsi="Arial" w:cs="Arial"/>
          <w:sz w:val="18"/>
          <w:szCs w:val="18"/>
          <w:shd w:val="clear" w:color="auto" w:fill="FFFFFF"/>
        </w:rPr>
        <w:t>a</w:t>
      </w:r>
      <w:r w:rsidRPr="00274E22">
        <w:rPr>
          <w:rFonts w:ascii="Arial" w:hAnsi="Arial" w:cs="Arial"/>
          <w:sz w:val="18"/>
          <w:szCs w:val="18"/>
          <w:shd w:val="clear" w:color="auto" w:fill="FFFFFF"/>
        </w:rPr>
        <w:t xml:space="preserve"> </w:t>
      </w:r>
      <w:r w:rsidR="00A33DFB">
        <w:rPr>
          <w:rFonts w:ascii="Arial" w:hAnsi="Arial" w:cs="Arial"/>
          <w:sz w:val="18"/>
          <w:szCs w:val="18"/>
          <w:shd w:val="clear" w:color="auto" w:fill="FFFFFF"/>
        </w:rPr>
        <w:t xml:space="preserve">more </w:t>
      </w:r>
      <w:r w:rsidRPr="00274E22">
        <w:rPr>
          <w:rFonts w:ascii="Arial" w:hAnsi="Arial" w:cs="Arial"/>
          <w:sz w:val="18"/>
          <w:szCs w:val="18"/>
          <w:shd w:val="clear" w:color="auto" w:fill="FFFFFF"/>
        </w:rPr>
        <w:t>visionary</w:t>
      </w:r>
      <w:r w:rsidR="007B0662">
        <w:rPr>
          <w:rFonts w:ascii="Arial" w:hAnsi="Arial" w:cs="Arial"/>
          <w:sz w:val="18"/>
          <w:szCs w:val="18"/>
          <w:shd w:val="clear" w:color="auto" w:fill="FFFFFF"/>
        </w:rPr>
        <w:t>,</w:t>
      </w:r>
      <w:r w:rsidRPr="00274E22">
        <w:rPr>
          <w:rFonts w:ascii="Arial" w:hAnsi="Arial" w:cs="Arial"/>
          <w:sz w:val="18"/>
          <w:szCs w:val="18"/>
          <w:shd w:val="clear" w:color="auto" w:fill="FFFFFF"/>
        </w:rPr>
        <w:t xml:space="preserve"> </w:t>
      </w:r>
      <w:proofErr w:type="gramStart"/>
      <w:r w:rsidRPr="00274E22">
        <w:rPr>
          <w:rFonts w:ascii="Arial" w:hAnsi="Arial" w:cs="Arial"/>
          <w:sz w:val="18"/>
          <w:szCs w:val="18"/>
          <w:shd w:val="clear" w:color="auto" w:fill="FFFFFF"/>
        </w:rPr>
        <w:t>strategic</w:t>
      </w:r>
      <w:proofErr w:type="gramEnd"/>
      <w:r w:rsidRPr="00274E22">
        <w:rPr>
          <w:rFonts w:ascii="Arial" w:hAnsi="Arial" w:cs="Arial"/>
          <w:sz w:val="18"/>
          <w:szCs w:val="18"/>
          <w:shd w:val="clear" w:color="auto" w:fill="FFFFFF"/>
        </w:rPr>
        <w:t xml:space="preserve"> </w:t>
      </w:r>
      <w:r w:rsidR="007B0662">
        <w:rPr>
          <w:rFonts w:ascii="Arial" w:hAnsi="Arial" w:cs="Arial"/>
          <w:sz w:val="18"/>
          <w:szCs w:val="18"/>
          <w:shd w:val="clear" w:color="auto" w:fill="FFFFFF"/>
        </w:rPr>
        <w:t xml:space="preserve">and </w:t>
      </w:r>
      <w:r w:rsidRPr="00274E22">
        <w:rPr>
          <w:rFonts w:ascii="Arial" w:hAnsi="Arial" w:cs="Arial"/>
          <w:sz w:val="18"/>
          <w:szCs w:val="18"/>
          <w:shd w:val="clear" w:color="auto" w:fill="FFFFFF"/>
        </w:rPr>
        <w:t xml:space="preserve">targeted </w:t>
      </w:r>
      <w:r w:rsidRPr="00274E22">
        <w:rPr>
          <w:rFonts w:ascii="Arial" w:hAnsi="Arial" w:cs="Arial"/>
          <w:sz w:val="18"/>
          <w:szCs w:val="18"/>
          <w:shd w:val="clear" w:color="auto" w:fill="FFFFFF"/>
        </w:rPr>
        <w:lastRenderedPageBreak/>
        <w:t xml:space="preserve">interventions for greater impact, more structured focus on strengthening local governance </w:t>
      </w:r>
      <w:r w:rsidR="00E713BE">
        <w:rPr>
          <w:rFonts w:ascii="Arial" w:hAnsi="Arial" w:cs="Arial"/>
          <w:sz w:val="18"/>
          <w:szCs w:val="18"/>
          <w:shd w:val="clear" w:color="auto" w:fill="FFFFFF"/>
        </w:rPr>
        <w:t xml:space="preserve">in the context of promoting </w:t>
      </w:r>
      <w:r w:rsidRPr="00274E22">
        <w:rPr>
          <w:rFonts w:ascii="Arial" w:hAnsi="Arial" w:cs="Arial"/>
          <w:sz w:val="18"/>
          <w:szCs w:val="18"/>
          <w:shd w:val="clear" w:color="auto" w:fill="FFFFFF"/>
        </w:rPr>
        <w:t xml:space="preserve">Local Economic Development and </w:t>
      </w:r>
      <w:r w:rsidRPr="00274E22">
        <w:rPr>
          <w:rFonts w:ascii="Arial" w:hAnsi="Arial" w:cs="Arial"/>
          <w:sz w:val="18"/>
          <w:szCs w:val="18"/>
        </w:rPr>
        <w:t xml:space="preserve">partnering with </w:t>
      </w:r>
      <w:r w:rsidR="001064CB">
        <w:rPr>
          <w:rFonts w:ascii="Arial" w:hAnsi="Arial" w:cs="Arial"/>
          <w:sz w:val="18"/>
          <w:szCs w:val="18"/>
        </w:rPr>
        <w:t xml:space="preserve">national government, </w:t>
      </w:r>
      <w:r w:rsidRPr="00274E22">
        <w:rPr>
          <w:rFonts w:ascii="Arial" w:hAnsi="Arial" w:cs="Arial"/>
          <w:sz w:val="18"/>
          <w:szCs w:val="18"/>
        </w:rPr>
        <w:t>community-based CSOs and district-level actors.</w:t>
      </w:r>
      <w:r w:rsidRPr="00274E22">
        <w:rPr>
          <w:rFonts w:ascii="Arial" w:hAnsi="Arial" w:cs="Arial"/>
          <w:sz w:val="18"/>
          <w:szCs w:val="18"/>
          <w:shd w:val="clear" w:color="auto" w:fill="FFFFFF"/>
        </w:rPr>
        <w:t xml:space="preserve"> Further greater emphasis for the area of gender mainstreaming was suggested. </w:t>
      </w:r>
      <w:r w:rsidR="00C75CFA" w:rsidRPr="00274E22">
        <w:rPr>
          <w:rFonts w:ascii="Arial" w:hAnsi="Arial" w:cs="Arial"/>
          <w:sz w:val="18"/>
          <w:szCs w:val="18"/>
          <w:shd w:val="clear" w:color="auto" w:fill="FFFFFF"/>
          <w:lang w:val="en-US"/>
        </w:rPr>
        <w:t>Key to note also</w:t>
      </w:r>
      <w:r w:rsidR="00F71AF7" w:rsidRPr="00274E22">
        <w:rPr>
          <w:rFonts w:ascii="Arial" w:hAnsi="Arial" w:cs="Arial"/>
          <w:sz w:val="18"/>
          <w:szCs w:val="18"/>
          <w:shd w:val="clear" w:color="auto" w:fill="FFFFFF"/>
          <w:lang w:val="en-US"/>
        </w:rPr>
        <w:t>,</w:t>
      </w:r>
      <w:r w:rsidR="00C75CFA" w:rsidRPr="00274E22">
        <w:rPr>
          <w:rFonts w:ascii="Arial" w:hAnsi="Arial" w:cs="Arial"/>
          <w:sz w:val="18"/>
          <w:szCs w:val="18"/>
          <w:shd w:val="clear" w:color="auto" w:fill="FFFFFF"/>
          <w:lang w:val="en-US"/>
        </w:rPr>
        <w:t xml:space="preserve"> is that </w:t>
      </w:r>
      <w:r w:rsidR="00C75CFA" w:rsidRPr="00274E22">
        <w:rPr>
          <w:rFonts w:ascii="Arial" w:hAnsi="Arial" w:cs="Arial"/>
          <w:bCs/>
          <w:sz w:val="18"/>
          <w:szCs w:val="18"/>
          <w:shd w:val="clear" w:color="auto" w:fill="FFFFFF"/>
        </w:rPr>
        <w:t>t</w:t>
      </w:r>
      <w:r w:rsidR="00FB694E" w:rsidRPr="00274E22">
        <w:rPr>
          <w:rFonts w:ascii="Arial" w:hAnsi="Arial" w:cs="Arial"/>
          <w:bCs/>
          <w:sz w:val="18"/>
          <w:szCs w:val="18"/>
          <w:shd w:val="clear" w:color="auto" w:fill="FFFFFF"/>
        </w:rPr>
        <w:t xml:space="preserve">he challenges highlighted </w:t>
      </w:r>
      <w:r w:rsidR="00811BFF" w:rsidRPr="00274E22">
        <w:rPr>
          <w:rFonts w:ascii="Arial" w:hAnsi="Arial" w:cs="Arial"/>
          <w:bCs/>
          <w:sz w:val="18"/>
          <w:szCs w:val="18"/>
          <w:shd w:val="clear" w:color="auto" w:fill="FFFFFF"/>
        </w:rPr>
        <w:t xml:space="preserve">in </w:t>
      </w:r>
      <w:r w:rsidR="00FB694E" w:rsidRPr="00274E22">
        <w:rPr>
          <w:rFonts w:ascii="Arial" w:hAnsi="Arial" w:cs="Arial"/>
          <w:bCs/>
          <w:sz w:val="18"/>
          <w:szCs w:val="18"/>
          <w:shd w:val="clear" w:color="auto" w:fill="FFFFFF"/>
        </w:rPr>
        <w:t>section</w:t>
      </w:r>
      <w:r w:rsidR="00C75CFA" w:rsidRPr="00274E22">
        <w:rPr>
          <w:rFonts w:ascii="Arial" w:hAnsi="Arial" w:cs="Arial"/>
          <w:bCs/>
          <w:sz w:val="18"/>
          <w:szCs w:val="18"/>
          <w:shd w:val="clear" w:color="auto" w:fill="FFFFFF"/>
        </w:rPr>
        <w:t xml:space="preserve"> </w:t>
      </w:r>
      <w:r w:rsidR="00D962D9" w:rsidRPr="00274E22">
        <w:rPr>
          <w:rFonts w:ascii="Arial" w:hAnsi="Arial" w:cs="Arial"/>
          <w:bCs/>
          <w:sz w:val="18"/>
          <w:szCs w:val="18"/>
          <w:shd w:val="clear" w:color="auto" w:fill="FFFFFF"/>
        </w:rPr>
        <w:t>I,</w:t>
      </w:r>
      <w:r w:rsidR="00FB694E" w:rsidRPr="00274E22">
        <w:rPr>
          <w:rFonts w:ascii="Arial" w:hAnsi="Arial" w:cs="Arial"/>
          <w:bCs/>
          <w:sz w:val="18"/>
          <w:szCs w:val="18"/>
          <w:shd w:val="clear" w:color="auto" w:fill="FFFFFF"/>
        </w:rPr>
        <w:t xml:space="preserve"> demand a robust and an interconnected approach to strengthen state-society relations and governance norms to ensure effective service delivery,</w:t>
      </w:r>
      <w:r w:rsidR="00DE0FBC" w:rsidRPr="00274E22">
        <w:rPr>
          <w:rFonts w:ascii="Arial" w:hAnsi="Arial" w:cs="Arial"/>
          <w:bCs/>
          <w:sz w:val="18"/>
          <w:szCs w:val="18"/>
          <w:shd w:val="clear" w:color="auto" w:fill="FFFFFF"/>
        </w:rPr>
        <w:t xml:space="preserve"> </w:t>
      </w:r>
      <w:r w:rsidR="00FB694E" w:rsidRPr="00274E22">
        <w:rPr>
          <w:rFonts w:ascii="Arial" w:hAnsi="Arial" w:cs="Arial"/>
          <w:bCs/>
          <w:sz w:val="18"/>
          <w:szCs w:val="18"/>
          <w:shd w:val="clear" w:color="auto" w:fill="FFFFFF"/>
        </w:rPr>
        <w:t>enhance accountable, transparent, inclusive, and participatory governance, reinforce continental institutions and frameworks, human rights and rule of law mechanisms.  On conflict prevention,</w:t>
      </w:r>
      <w:r w:rsidR="00CC69C8" w:rsidRPr="00274E22">
        <w:rPr>
          <w:rFonts w:ascii="Arial" w:hAnsi="Arial" w:cs="Arial"/>
          <w:bCs/>
          <w:sz w:val="18"/>
          <w:szCs w:val="18"/>
          <w:shd w:val="clear" w:color="auto" w:fill="FFFFFF"/>
        </w:rPr>
        <w:t xml:space="preserve"> </w:t>
      </w:r>
      <w:r w:rsidR="00FB694E" w:rsidRPr="00274E22">
        <w:rPr>
          <w:rFonts w:ascii="Arial" w:hAnsi="Arial" w:cs="Arial"/>
          <w:bCs/>
          <w:sz w:val="18"/>
          <w:szCs w:val="18"/>
          <w:shd w:val="clear" w:color="auto" w:fill="FFFFFF"/>
        </w:rPr>
        <w:t xml:space="preserve">peacebuilding and </w:t>
      </w:r>
      <w:r w:rsidR="00DE0FBC" w:rsidRPr="00274E22">
        <w:rPr>
          <w:rFonts w:ascii="Arial" w:hAnsi="Arial" w:cs="Arial"/>
          <w:bCs/>
          <w:sz w:val="18"/>
          <w:szCs w:val="18"/>
          <w:shd w:val="clear" w:color="auto" w:fill="FFFFFF"/>
        </w:rPr>
        <w:t>security</w:t>
      </w:r>
      <w:r w:rsidR="00FB694E" w:rsidRPr="00274E22">
        <w:rPr>
          <w:rFonts w:ascii="Arial" w:hAnsi="Arial" w:cs="Arial"/>
          <w:bCs/>
          <w:sz w:val="18"/>
          <w:szCs w:val="18"/>
          <w:shd w:val="clear" w:color="auto" w:fill="FFFFFF"/>
        </w:rPr>
        <w:t>, the challenges outlined require effective early warning and early response, enhanced social cohesion and resilient infrastructures for peace, sound cross-border management, facilitation of dialogue and mediation, Humanitarian Development Peace Nexus especially in redress to the protracted refugee caseload, prevention of Violent extremism, Transitional Justice including resilience building for vulnerable communities in Northern Uganda.</w:t>
      </w:r>
      <w:r w:rsidR="00CC69C8" w:rsidRPr="00274E22">
        <w:rPr>
          <w:rFonts w:ascii="Arial" w:hAnsi="Arial" w:cs="Arial"/>
          <w:bCs/>
          <w:sz w:val="18"/>
          <w:szCs w:val="18"/>
          <w:shd w:val="clear" w:color="auto" w:fill="FFFFFF"/>
        </w:rPr>
        <w:t xml:space="preserve">  </w:t>
      </w:r>
    </w:p>
    <w:p w14:paraId="421A08C0" w14:textId="379F05BE" w:rsidR="00734A97" w:rsidRPr="00274E22" w:rsidRDefault="00734A97" w:rsidP="00734A97">
      <w:pPr>
        <w:rPr>
          <w:rFonts w:cs="Arial"/>
          <w:sz w:val="18"/>
          <w:szCs w:val="18"/>
        </w:rPr>
      </w:pPr>
      <w:r w:rsidRPr="00274E22">
        <w:rPr>
          <w:rFonts w:cs="Arial"/>
          <w:sz w:val="18"/>
          <w:szCs w:val="18"/>
          <w:shd w:val="clear" w:color="auto" w:fill="FFFFFF"/>
        </w:rPr>
        <w:t xml:space="preserve">The existing lessons, recommendations of the evaluation </w:t>
      </w:r>
      <w:r w:rsidR="00B25485" w:rsidRPr="00274E22">
        <w:rPr>
          <w:rFonts w:cs="Arial"/>
          <w:sz w:val="18"/>
          <w:szCs w:val="18"/>
          <w:shd w:val="clear" w:color="auto" w:fill="FFFFFF"/>
        </w:rPr>
        <w:t xml:space="preserve">and trust </w:t>
      </w:r>
      <w:r w:rsidR="00DA1E04" w:rsidRPr="00274E22">
        <w:rPr>
          <w:rFonts w:cs="Arial"/>
          <w:sz w:val="18"/>
          <w:szCs w:val="18"/>
          <w:shd w:val="clear" w:color="auto" w:fill="FFFFFF"/>
        </w:rPr>
        <w:t xml:space="preserve">capital </w:t>
      </w:r>
      <w:r w:rsidRPr="00274E22">
        <w:rPr>
          <w:rFonts w:cs="Arial"/>
          <w:sz w:val="18"/>
          <w:szCs w:val="18"/>
          <w:shd w:val="clear" w:color="auto" w:fill="FFFFFF"/>
        </w:rPr>
        <w:t xml:space="preserve">provide UNDP with a comparative advantage, for informing the strategy for the </w:t>
      </w:r>
      <w:r w:rsidRPr="00274E22">
        <w:rPr>
          <w:rFonts w:cs="Arial"/>
          <w:sz w:val="18"/>
          <w:szCs w:val="18"/>
        </w:rPr>
        <w:t xml:space="preserve">Governance and Peace Strengthening </w:t>
      </w:r>
      <w:r w:rsidRPr="00274E22">
        <w:rPr>
          <w:rFonts w:cs="Arial"/>
          <w:sz w:val="18"/>
          <w:szCs w:val="18"/>
          <w:shd w:val="clear" w:color="auto" w:fill="FFFFFF"/>
        </w:rPr>
        <w:t xml:space="preserve">programme.   </w:t>
      </w:r>
    </w:p>
    <w:p w14:paraId="7BCE9632" w14:textId="77777777" w:rsidR="00734A97" w:rsidRPr="00274E22" w:rsidRDefault="00734A97" w:rsidP="00734A97">
      <w:pPr>
        <w:rPr>
          <w:rFonts w:cs="Arial"/>
          <w:sz w:val="18"/>
          <w:szCs w:val="18"/>
          <w:shd w:val="clear" w:color="auto" w:fill="FFFFFF"/>
        </w:rPr>
      </w:pPr>
    </w:p>
    <w:p w14:paraId="3F65044F" w14:textId="77777777" w:rsidR="00734A97" w:rsidRPr="00274E22" w:rsidRDefault="00734A97" w:rsidP="00734A97">
      <w:pPr>
        <w:rPr>
          <w:rFonts w:cs="Arial"/>
          <w:b/>
          <w:bCs/>
          <w:sz w:val="18"/>
          <w:szCs w:val="18"/>
          <w:shd w:val="clear" w:color="auto" w:fill="FFFFFF"/>
        </w:rPr>
      </w:pPr>
      <w:r w:rsidRPr="00274E22">
        <w:rPr>
          <w:rFonts w:cs="Arial"/>
          <w:b/>
          <w:bCs/>
          <w:sz w:val="18"/>
          <w:szCs w:val="18"/>
          <w:shd w:val="clear" w:color="auto" w:fill="FFFFFF"/>
        </w:rPr>
        <w:t>Theory of Change</w:t>
      </w:r>
    </w:p>
    <w:p w14:paraId="1CEDCE57" w14:textId="04F86F15" w:rsidR="00AC7062" w:rsidRPr="00274E22" w:rsidRDefault="00734A97" w:rsidP="00734A97">
      <w:pPr>
        <w:rPr>
          <w:rFonts w:cs="Arial"/>
          <w:sz w:val="18"/>
          <w:szCs w:val="18"/>
          <w:shd w:val="clear" w:color="auto" w:fill="FFFFFF"/>
          <w:lang w:val="en-US"/>
        </w:rPr>
      </w:pPr>
      <w:r w:rsidRPr="00274E22">
        <w:rPr>
          <w:rFonts w:cs="Arial"/>
          <w:sz w:val="18"/>
          <w:szCs w:val="18"/>
          <w:lang w:val="en-US"/>
        </w:rPr>
        <w:t xml:space="preserve">The </w:t>
      </w:r>
      <w:proofErr w:type="spellStart"/>
      <w:r w:rsidRPr="00274E22">
        <w:rPr>
          <w:rFonts w:cs="Arial"/>
          <w:sz w:val="18"/>
          <w:szCs w:val="18"/>
          <w:lang w:val="en-US"/>
        </w:rPr>
        <w:t>Programme’s</w:t>
      </w:r>
      <w:proofErr w:type="spellEnd"/>
      <w:r w:rsidRPr="00274E22">
        <w:rPr>
          <w:rFonts w:cs="Arial"/>
          <w:sz w:val="18"/>
          <w:szCs w:val="18"/>
          <w:lang w:val="en-US"/>
        </w:rPr>
        <w:t xml:space="preserve"> </w:t>
      </w:r>
      <w:proofErr w:type="spellStart"/>
      <w:r w:rsidRPr="00274E22">
        <w:rPr>
          <w:rFonts w:cs="Arial"/>
          <w:sz w:val="18"/>
          <w:szCs w:val="18"/>
          <w:lang w:val="en-US"/>
        </w:rPr>
        <w:t>ToC</w:t>
      </w:r>
      <w:proofErr w:type="spellEnd"/>
      <w:r w:rsidRPr="00274E22">
        <w:rPr>
          <w:rFonts w:cs="Arial"/>
          <w:sz w:val="18"/>
          <w:szCs w:val="18"/>
          <w:lang w:val="en-US"/>
        </w:rPr>
        <w:t xml:space="preserve"> is anchored on the logic that good </w:t>
      </w:r>
      <w:r w:rsidRPr="00274E22">
        <w:rPr>
          <w:rFonts w:cs="Arial"/>
          <w:sz w:val="18"/>
          <w:szCs w:val="18"/>
          <w:shd w:val="clear" w:color="auto" w:fill="FFFFFF"/>
          <w:lang w:val="en-US"/>
        </w:rPr>
        <w:t>governance is</w:t>
      </w:r>
      <w:r w:rsidRPr="00274E22">
        <w:rPr>
          <w:rFonts w:cs="Arial"/>
          <w:sz w:val="18"/>
          <w:szCs w:val="18"/>
          <w:shd w:val="clear" w:color="auto" w:fill="FFFFFF"/>
        </w:rPr>
        <w:t xml:space="preserve"> fundamental for effective and efficient service delivery and for constructive engagement of all citizens and stakeholders in the development agenda of the country; this is more applicable to Uganda as the country seeks to transitions to a middle economy country by 2040. It is further premised on the understanding that peace and stability is a key prerequisite for sustainable development. </w:t>
      </w:r>
      <w:r w:rsidRPr="00274E22">
        <w:rPr>
          <w:rFonts w:cs="Arial"/>
          <w:sz w:val="18"/>
          <w:szCs w:val="18"/>
          <w:shd w:val="clear" w:color="auto" w:fill="FFFFFF"/>
          <w:lang w:val="en-US"/>
        </w:rPr>
        <w:t xml:space="preserve"> </w:t>
      </w:r>
    </w:p>
    <w:p w14:paraId="419483A9" w14:textId="77777777" w:rsidR="00AC7062" w:rsidRPr="00274E22" w:rsidRDefault="00AC7062" w:rsidP="00734A97">
      <w:pPr>
        <w:rPr>
          <w:rFonts w:cs="Arial"/>
          <w:sz w:val="18"/>
          <w:szCs w:val="18"/>
          <w:shd w:val="clear" w:color="auto" w:fill="FFFFFF"/>
          <w:lang w:val="en-US"/>
        </w:rPr>
      </w:pPr>
    </w:p>
    <w:p w14:paraId="21632630" w14:textId="4DA18BC7" w:rsidR="00734A97" w:rsidRPr="00274E22" w:rsidRDefault="00734A97" w:rsidP="00734A97">
      <w:pPr>
        <w:rPr>
          <w:rFonts w:cs="Arial"/>
          <w:b/>
          <w:bCs/>
          <w:sz w:val="18"/>
          <w:szCs w:val="18"/>
          <w:shd w:val="clear" w:color="auto" w:fill="FFFFFF"/>
        </w:rPr>
      </w:pPr>
      <w:r w:rsidRPr="00274E22">
        <w:rPr>
          <w:rFonts w:cs="Arial"/>
          <w:sz w:val="18"/>
          <w:szCs w:val="18"/>
          <w:shd w:val="clear" w:color="auto" w:fill="FFFFFF"/>
          <w:lang w:val="en-US"/>
        </w:rPr>
        <w:t xml:space="preserve">Governance and </w:t>
      </w:r>
      <w:r w:rsidRPr="00274E22">
        <w:rPr>
          <w:rFonts w:cs="Arial"/>
          <w:sz w:val="18"/>
          <w:szCs w:val="18"/>
          <w:shd w:val="clear" w:color="auto" w:fill="FFFFFF"/>
        </w:rPr>
        <w:t>peace</w:t>
      </w:r>
      <w:r w:rsidRPr="00274E22">
        <w:rPr>
          <w:rFonts w:cs="Arial"/>
          <w:sz w:val="18"/>
          <w:szCs w:val="18"/>
          <w:shd w:val="clear" w:color="auto" w:fill="FFFFFF"/>
          <w:lang w:val="en-US"/>
        </w:rPr>
        <w:t xml:space="preserve"> interventions are more often seek to address themselves to political governance processes and institutions </w:t>
      </w:r>
      <w:r w:rsidRPr="00274E22">
        <w:rPr>
          <w:rFonts w:cs="Arial"/>
          <w:sz w:val="18"/>
          <w:szCs w:val="18"/>
          <w:shd w:val="clear" w:color="auto" w:fill="FFFFFF"/>
        </w:rPr>
        <w:t xml:space="preserve">and without taking a broader and holistic approach to address other intrinsically interlinked dynamics including social-cultural and </w:t>
      </w:r>
      <w:r w:rsidR="00BD43FA" w:rsidRPr="00274E22">
        <w:rPr>
          <w:rFonts w:cs="Arial"/>
          <w:sz w:val="18"/>
          <w:szCs w:val="18"/>
          <w:shd w:val="clear" w:color="auto" w:fill="FFFFFF"/>
        </w:rPr>
        <w:t>lo</w:t>
      </w:r>
      <w:r w:rsidR="004F0128" w:rsidRPr="00274E22">
        <w:rPr>
          <w:rFonts w:cs="Arial"/>
          <w:sz w:val="18"/>
          <w:szCs w:val="18"/>
          <w:shd w:val="clear" w:color="auto" w:fill="FFFFFF"/>
        </w:rPr>
        <w:t xml:space="preserve">cal </w:t>
      </w:r>
      <w:r w:rsidRPr="00274E22">
        <w:rPr>
          <w:rFonts w:cs="Arial"/>
          <w:sz w:val="18"/>
          <w:szCs w:val="18"/>
          <w:shd w:val="clear" w:color="auto" w:fill="FFFFFF"/>
        </w:rPr>
        <w:t>economic governance issues.</w:t>
      </w:r>
      <w:r w:rsidRPr="00274E22">
        <w:rPr>
          <w:rFonts w:cs="Arial"/>
          <w:sz w:val="18"/>
          <w:szCs w:val="18"/>
          <w:lang w:val="en-US"/>
        </w:rPr>
        <w:t xml:space="preserve"> A balanced focus on the intersectionality of these three is however critical for influencing transformative and accountable governance, sustainable peace, and development results especially in the Ugandan context</w:t>
      </w:r>
    </w:p>
    <w:p w14:paraId="73BCD0F5" w14:textId="18DD804F" w:rsidR="00734A97" w:rsidRPr="00274E22" w:rsidRDefault="00734A97" w:rsidP="00734A97">
      <w:pPr>
        <w:rPr>
          <w:rFonts w:cs="Arial"/>
          <w:bCs/>
          <w:sz w:val="18"/>
          <w:szCs w:val="18"/>
        </w:rPr>
      </w:pPr>
    </w:p>
    <w:p w14:paraId="2DA938D2" w14:textId="7E787ED5" w:rsidR="00734A97" w:rsidRPr="00274E22" w:rsidRDefault="00734A97" w:rsidP="00734A97">
      <w:pPr>
        <w:rPr>
          <w:rFonts w:cs="Arial"/>
          <w:sz w:val="18"/>
          <w:szCs w:val="18"/>
          <w:lang w:val="en-US"/>
        </w:rPr>
      </w:pPr>
      <w:r w:rsidRPr="00274E22">
        <w:rPr>
          <w:rFonts w:cs="Arial"/>
          <w:bCs/>
          <w:sz w:val="18"/>
          <w:szCs w:val="18"/>
        </w:rPr>
        <w:t xml:space="preserve">This programme will therefore balance substantive and operational focus on political and </w:t>
      </w:r>
      <w:r w:rsidR="00C64F62" w:rsidRPr="00274E22">
        <w:rPr>
          <w:rFonts w:cs="Arial"/>
          <w:bCs/>
          <w:sz w:val="18"/>
          <w:szCs w:val="18"/>
        </w:rPr>
        <w:t xml:space="preserve">local </w:t>
      </w:r>
      <w:r w:rsidRPr="00274E22">
        <w:rPr>
          <w:rFonts w:cs="Arial"/>
          <w:bCs/>
          <w:sz w:val="18"/>
          <w:szCs w:val="18"/>
        </w:rPr>
        <w:t xml:space="preserve">economic governance as well as social factors, at the national and sub-national levels.  </w:t>
      </w:r>
      <w:r w:rsidRPr="00274E22">
        <w:rPr>
          <w:rFonts w:cs="Arial"/>
          <w:sz w:val="18"/>
          <w:szCs w:val="18"/>
          <w:lang w:val="en-US"/>
        </w:rPr>
        <w:t xml:space="preserve">This translates on the one hand to a focus on accountability through effective representation, implementation of inclusive and gender responsive policies, efficiency, and effectiveness of select public institutions to facilitate service delivery and on the other hand, a focus on </w:t>
      </w:r>
      <w:r w:rsidR="00D321ED" w:rsidRPr="00274E22">
        <w:rPr>
          <w:rFonts w:cs="Arial"/>
          <w:sz w:val="18"/>
          <w:szCs w:val="18"/>
          <w:lang w:val="en-US"/>
        </w:rPr>
        <w:t>budget accou</w:t>
      </w:r>
      <w:r w:rsidR="0096616F" w:rsidRPr="00274E22">
        <w:rPr>
          <w:rFonts w:cs="Arial"/>
          <w:sz w:val="18"/>
          <w:szCs w:val="18"/>
          <w:lang w:val="en-US"/>
        </w:rPr>
        <w:t>n</w:t>
      </w:r>
      <w:r w:rsidR="00D321ED" w:rsidRPr="00274E22">
        <w:rPr>
          <w:rFonts w:cs="Arial"/>
          <w:sz w:val="18"/>
          <w:szCs w:val="18"/>
          <w:lang w:val="en-US"/>
        </w:rPr>
        <w:t>tability</w:t>
      </w:r>
      <w:r w:rsidR="0096616F" w:rsidRPr="00274E22">
        <w:rPr>
          <w:rFonts w:cs="Arial"/>
          <w:sz w:val="18"/>
          <w:szCs w:val="18"/>
          <w:lang w:val="en-US"/>
        </w:rPr>
        <w:t xml:space="preserve">, </w:t>
      </w:r>
      <w:r w:rsidR="002A6194" w:rsidRPr="00274E22">
        <w:rPr>
          <w:rFonts w:cs="Arial"/>
          <w:sz w:val="18"/>
          <w:szCs w:val="18"/>
          <w:lang w:val="en-US"/>
        </w:rPr>
        <w:t xml:space="preserve">local </w:t>
      </w:r>
      <w:r w:rsidR="009948FF">
        <w:rPr>
          <w:rFonts w:cs="Arial"/>
          <w:sz w:val="18"/>
          <w:szCs w:val="18"/>
          <w:lang w:val="en-US"/>
        </w:rPr>
        <w:t>socioeconomic transformation</w:t>
      </w:r>
      <w:r w:rsidR="00A52E3F" w:rsidRPr="00274E22">
        <w:rPr>
          <w:rFonts w:cs="Arial"/>
          <w:sz w:val="18"/>
          <w:szCs w:val="18"/>
          <w:lang w:val="en-US"/>
        </w:rPr>
        <w:t xml:space="preserve"> to improve local service delivery</w:t>
      </w:r>
      <w:r w:rsidR="0096616F" w:rsidRPr="00274E22">
        <w:rPr>
          <w:rFonts w:cs="Arial"/>
          <w:sz w:val="18"/>
          <w:szCs w:val="18"/>
          <w:lang w:val="en-US"/>
        </w:rPr>
        <w:t xml:space="preserve">, </w:t>
      </w:r>
      <w:r w:rsidR="009948FF">
        <w:rPr>
          <w:rFonts w:cs="Arial"/>
          <w:sz w:val="18"/>
          <w:szCs w:val="18"/>
          <w:lang w:val="en-US"/>
        </w:rPr>
        <w:t xml:space="preserve">local economic development, </w:t>
      </w:r>
      <w:r w:rsidRPr="00274E22">
        <w:rPr>
          <w:rFonts w:cs="Arial"/>
          <w:sz w:val="18"/>
          <w:szCs w:val="18"/>
          <w:lang w:val="en-US"/>
        </w:rPr>
        <w:t xml:space="preserve">social accountability social cohesion and fostering human rights. </w:t>
      </w:r>
    </w:p>
    <w:p w14:paraId="4FF5A6D5" w14:textId="77777777" w:rsidR="00734A97" w:rsidRPr="00274E22" w:rsidRDefault="00734A97" w:rsidP="00734A97">
      <w:pPr>
        <w:rPr>
          <w:rFonts w:cs="Arial"/>
          <w:sz w:val="18"/>
          <w:szCs w:val="18"/>
          <w:lang w:val="en-US"/>
        </w:rPr>
      </w:pPr>
    </w:p>
    <w:p w14:paraId="06F88D54" w14:textId="3F5BB90B" w:rsidR="00734A97" w:rsidRPr="00274E22" w:rsidRDefault="00734A97" w:rsidP="00734A97">
      <w:pPr>
        <w:rPr>
          <w:rFonts w:cs="Arial"/>
          <w:sz w:val="18"/>
          <w:szCs w:val="18"/>
          <w:lang w:val="en-US"/>
        </w:rPr>
      </w:pPr>
      <w:r w:rsidRPr="00274E22">
        <w:rPr>
          <w:rFonts w:cs="Arial"/>
          <w:sz w:val="18"/>
          <w:szCs w:val="18"/>
          <w:lang w:val="en-US"/>
        </w:rPr>
        <w:t xml:space="preserve">The </w:t>
      </w:r>
      <w:proofErr w:type="spellStart"/>
      <w:r w:rsidRPr="00274E22">
        <w:rPr>
          <w:rFonts w:cs="Arial"/>
          <w:sz w:val="18"/>
          <w:szCs w:val="18"/>
          <w:lang w:val="en-US"/>
        </w:rPr>
        <w:t>programme</w:t>
      </w:r>
      <w:proofErr w:type="spellEnd"/>
      <w:r w:rsidRPr="00274E22">
        <w:rPr>
          <w:rFonts w:cs="Arial"/>
          <w:sz w:val="18"/>
          <w:szCs w:val="18"/>
          <w:lang w:val="en-US"/>
        </w:rPr>
        <w:t xml:space="preserve"> will be delivered through three thematic areas of focus: on three thematic areas </w:t>
      </w:r>
      <w:proofErr w:type="spellStart"/>
      <w:r w:rsidRPr="00274E22">
        <w:rPr>
          <w:rFonts w:cs="Arial"/>
          <w:sz w:val="18"/>
          <w:szCs w:val="18"/>
          <w:lang w:val="en-US"/>
        </w:rPr>
        <w:t>i</w:t>
      </w:r>
      <w:proofErr w:type="spellEnd"/>
      <w:r w:rsidRPr="00274E22">
        <w:rPr>
          <w:rFonts w:cs="Arial"/>
          <w:sz w:val="18"/>
          <w:szCs w:val="18"/>
          <w:lang w:val="en-US"/>
        </w:rPr>
        <w:t>) Access and administration of Justice; ii) Strengthened</w:t>
      </w:r>
      <w:r w:rsidRPr="00274E22">
        <w:rPr>
          <w:rFonts w:cs="Arial"/>
          <w:sz w:val="18"/>
          <w:szCs w:val="18"/>
        </w:rPr>
        <w:t xml:space="preserve"> Accountability in public service delivery</w:t>
      </w:r>
      <w:r w:rsidRPr="00274E22">
        <w:rPr>
          <w:rFonts w:cs="Arial"/>
          <w:sz w:val="18"/>
          <w:szCs w:val="18"/>
          <w:lang w:val="en-US"/>
        </w:rPr>
        <w:t>; and iii) Peace, Cohesion and Resilience.  These will be channeled through</w:t>
      </w:r>
      <w:r w:rsidRPr="00274E22">
        <w:rPr>
          <w:rFonts w:cs="Arial"/>
          <w:sz w:val="18"/>
          <w:szCs w:val="18"/>
        </w:rPr>
        <w:t xml:space="preserve"> The Judiciary, Parliament, </w:t>
      </w:r>
      <w:r w:rsidR="00594C9B" w:rsidRPr="00274E22">
        <w:rPr>
          <w:rFonts w:cs="Arial"/>
          <w:sz w:val="18"/>
          <w:szCs w:val="18"/>
          <w:lang w:val="en-US"/>
        </w:rPr>
        <w:t xml:space="preserve">select MDAs, select </w:t>
      </w:r>
      <w:r w:rsidRPr="00274E22">
        <w:rPr>
          <w:rFonts w:cs="Arial"/>
          <w:sz w:val="18"/>
          <w:szCs w:val="18"/>
          <w:lang w:val="en-US"/>
        </w:rPr>
        <w:t>LGs, Private Sector entities, C</w:t>
      </w:r>
      <w:r w:rsidR="00CB47F3" w:rsidRPr="00274E22">
        <w:rPr>
          <w:rFonts w:cs="Arial"/>
          <w:sz w:val="18"/>
          <w:szCs w:val="18"/>
          <w:lang w:val="en-US"/>
        </w:rPr>
        <w:t>SOs</w:t>
      </w:r>
      <w:r w:rsidRPr="00274E22">
        <w:rPr>
          <w:rFonts w:cs="Arial"/>
          <w:sz w:val="18"/>
          <w:szCs w:val="18"/>
          <w:lang w:val="en-US"/>
        </w:rPr>
        <w:t>, F</w:t>
      </w:r>
      <w:r w:rsidR="00CB47F3" w:rsidRPr="00274E22">
        <w:rPr>
          <w:rFonts w:cs="Arial"/>
          <w:sz w:val="18"/>
          <w:szCs w:val="18"/>
          <w:lang w:val="en-US"/>
        </w:rPr>
        <w:t>BOs</w:t>
      </w:r>
      <w:r w:rsidRPr="00274E22">
        <w:rPr>
          <w:rFonts w:cs="Arial"/>
          <w:sz w:val="18"/>
          <w:szCs w:val="18"/>
          <w:lang w:val="en-US"/>
        </w:rPr>
        <w:t xml:space="preserve">, Cultural Institutions, and the Media.  The interventions will aim to achieve the following programmatic outputs: </w:t>
      </w:r>
    </w:p>
    <w:p w14:paraId="08527668" w14:textId="77777777" w:rsidR="00734A97" w:rsidRPr="00274E22" w:rsidRDefault="00734A97" w:rsidP="00734A97">
      <w:pPr>
        <w:ind w:left="316" w:hanging="284"/>
        <w:rPr>
          <w:rFonts w:cs="Arial"/>
          <w:sz w:val="18"/>
          <w:szCs w:val="18"/>
          <w:lang w:val="en-US"/>
        </w:rPr>
      </w:pPr>
      <w:r w:rsidRPr="00274E22">
        <w:rPr>
          <w:rFonts w:cs="Arial"/>
          <w:sz w:val="18"/>
          <w:szCs w:val="18"/>
          <w:lang w:val="en-US"/>
        </w:rPr>
        <w:t xml:space="preserve">1: Equitable access and administration of Justice for targeted institutions and audiences enhanced through gender- responsive </w:t>
      </w:r>
      <w:r w:rsidRPr="00274E22">
        <w:rPr>
          <w:rFonts w:cs="Arial"/>
          <w:color w:val="000000"/>
          <w:sz w:val="18"/>
          <w:szCs w:val="18"/>
          <w:lang w:val="en-US"/>
        </w:rPr>
        <w:t>institutional capacity strengthening,</w:t>
      </w:r>
      <w:r w:rsidRPr="00274E22">
        <w:rPr>
          <w:rFonts w:cs="Arial"/>
          <w:sz w:val="18"/>
          <w:szCs w:val="18"/>
          <w:lang w:val="en-US"/>
        </w:rPr>
        <w:t xml:space="preserve"> digital solutions, and legal aid </w:t>
      </w:r>
      <w:proofErr w:type="gramStart"/>
      <w:r w:rsidRPr="00274E22">
        <w:rPr>
          <w:rFonts w:cs="Arial"/>
          <w:sz w:val="18"/>
          <w:szCs w:val="18"/>
          <w:lang w:val="en-US"/>
        </w:rPr>
        <w:t>services;</w:t>
      </w:r>
      <w:proofErr w:type="gramEnd"/>
      <w:r w:rsidRPr="00274E22">
        <w:rPr>
          <w:rFonts w:cs="Arial"/>
          <w:sz w:val="18"/>
          <w:szCs w:val="18"/>
          <w:lang w:val="en-US"/>
        </w:rPr>
        <w:t xml:space="preserve"> </w:t>
      </w:r>
    </w:p>
    <w:p w14:paraId="5E9531AC" w14:textId="23AC99CF" w:rsidR="00734A97" w:rsidRPr="00274E22" w:rsidRDefault="00734A97" w:rsidP="00734A97">
      <w:pPr>
        <w:ind w:left="316" w:hanging="284"/>
        <w:rPr>
          <w:rFonts w:cs="Arial"/>
          <w:sz w:val="18"/>
          <w:szCs w:val="18"/>
          <w:lang w:val="en-US"/>
        </w:rPr>
      </w:pPr>
      <w:r w:rsidRPr="00274E22">
        <w:rPr>
          <w:rFonts w:cs="Arial"/>
          <w:sz w:val="18"/>
          <w:szCs w:val="18"/>
          <w:lang w:val="en-US"/>
        </w:rPr>
        <w:t xml:space="preserve">2: </w:t>
      </w:r>
      <w:r w:rsidR="005F7EC2" w:rsidRPr="00274E22">
        <w:rPr>
          <w:rFonts w:cs="Arial"/>
          <w:sz w:val="18"/>
          <w:szCs w:val="18"/>
        </w:rPr>
        <w:t xml:space="preserve">Accountability in public service delivery </w:t>
      </w:r>
      <w:r w:rsidR="005F7EC2" w:rsidRPr="00274E22">
        <w:rPr>
          <w:rFonts w:cs="Arial"/>
          <w:sz w:val="18"/>
          <w:szCs w:val="18"/>
          <w:lang w:val="en-US"/>
        </w:rPr>
        <w:t xml:space="preserve">enhanced through inclusive, targeted institutional capacity development for political representation; </w:t>
      </w:r>
      <w:r w:rsidR="00EB51AC" w:rsidRPr="00274E22">
        <w:rPr>
          <w:rFonts w:cs="Arial"/>
          <w:sz w:val="18"/>
          <w:szCs w:val="18"/>
          <w:lang w:val="en-US"/>
        </w:rPr>
        <w:t xml:space="preserve">and </w:t>
      </w:r>
      <w:r w:rsidR="005F7EC2" w:rsidRPr="00274E22">
        <w:rPr>
          <w:rFonts w:cs="Arial"/>
          <w:sz w:val="18"/>
          <w:szCs w:val="18"/>
          <w:lang w:val="en-US"/>
        </w:rPr>
        <w:t xml:space="preserve">local economic </w:t>
      </w:r>
      <w:proofErr w:type="gramStart"/>
      <w:r w:rsidR="005F7EC2" w:rsidRPr="00274E22">
        <w:rPr>
          <w:rFonts w:cs="Arial"/>
          <w:sz w:val="18"/>
          <w:szCs w:val="18"/>
          <w:lang w:val="en-US"/>
        </w:rPr>
        <w:t>development;</w:t>
      </w:r>
      <w:proofErr w:type="gramEnd"/>
    </w:p>
    <w:p w14:paraId="1C9F6EAD" w14:textId="2F957071" w:rsidR="00734A97" w:rsidRPr="00274E22" w:rsidRDefault="00734A97" w:rsidP="00734A97">
      <w:pPr>
        <w:ind w:left="316" w:hanging="284"/>
        <w:rPr>
          <w:rFonts w:cs="Arial"/>
          <w:sz w:val="18"/>
          <w:szCs w:val="18"/>
          <w:lang w:val="en-US"/>
        </w:rPr>
      </w:pPr>
      <w:r w:rsidRPr="00274E22">
        <w:rPr>
          <w:rFonts w:cs="Arial"/>
          <w:sz w:val="18"/>
          <w:szCs w:val="18"/>
          <w:lang w:val="en-US"/>
        </w:rPr>
        <w:t xml:space="preserve">3: State, non-state actors, women, youth, and the private sector capacity </w:t>
      </w:r>
      <w:r w:rsidRPr="00274E22">
        <w:rPr>
          <w:rFonts w:cs="Arial"/>
          <w:sz w:val="18"/>
          <w:szCs w:val="18"/>
        </w:rPr>
        <w:t xml:space="preserve">strengthened </w:t>
      </w:r>
      <w:r w:rsidRPr="00274E22">
        <w:rPr>
          <w:rFonts w:cs="Arial"/>
          <w:sz w:val="18"/>
          <w:szCs w:val="18"/>
          <w:lang w:val="en-US"/>
        </w:rPr>
        <w:t xml:space="preserve">to promote civic engagement and culture that values gender, human rights, </w:t>
      </w:r>
      <w:r w:rsidRPr="00274E22">
        <w:rPr>
          <w:rFonts w:cs="Arial"/>
          <w:sz w:val="18"/>
          <w:szCs w:val="18"/>
        </w:rPr>
        <w:t xml:space="preserve">integrity </w:t>
      </w:r>
      <w:r w:rsidRPr="00274E22">
        <w:rPr>
          <w:rFonts w:cs="Arial"/>
          <w:sz w:val="18"/>
          <w:szCs w:val="18"/>
          <w:lang w:val="en-US"/>
        </w:rPr>
        <w:t>and democracy</w:t>
      </w:r>
      <w:r w:rsidR="00DB4BB1" w:rsidRPr="00274E22">
        <w:rPr>
          <w:rFonts w:cs="Arial"/>
          <w:sz w:val="18"/>
          <w:szCs w:val="18"/>
          <w:lang w:val="en-US"/>
        </w:rPr>
        <w:t xml:space="preserve">; </w:t>
      </w:r>
      <w:r w:rsidR="005C7538" w:rsidRPr="00274E22">
        <w:rPr>
          <w:rFonts w:cs="Arial"/>
          <w:sz w:val="18"/>
          <w:szCs w:val="18"/>
          <w:lang w:val="en-US"/>
        </w:rPr>
        <w:t>and</w:t>
      </w:r>
    </w:p>
    <w:p w14:paraId="2B65987F" w14:textId="2904A0DB" w:rsidR="00734A97" w:rsidRPr="00274E22" w:rsidRDefault="00734A97" w:rsidP="00734A97">
      <w:pPr>
        <w:ind w:left="316" w:hanging="284"/>
        <w:rPr>
          <w:rFonts w:cs="Arial"/>
          <w:sz w:val="18"/>
          <w:szCs w:val="18"/>
          <w:lang w:val="en-US"/>
        </w:rPr>
      </w:pPr>
      <w:r w:rsidRPr="00274E22">
        <w:rPr>
          <w:rFonts w:cs="Arial"/>
          <w:sz w:val="18"/>
          <w:szCs w:val="18"/>
          <w:lang w:val="en-US"/>
        </w:rPr>
        <w:t xml:space="preserve">4: </w:t>
      </w:r>
      <w:r w:rsidR="006E01C6" w:rsidRPr="00274E22">
        <w:rPr>
          <w:rFonts w:cs="Arial"/>
          <w:sz w:val="18"/>
          <w:szCs w:val="18"/>
          <w:lang w:val="en-US"/>
        </w:rPr>
        <w:t>E</w:t>
      </w:r>
      <w:r w:rsidRPr="00274E22">
        <w:rPr>
          <w:rFonts w:cs="Arial"/>
          <w:sz w:val="18"/>
          <w:szCs w:val="18"/>
          <w:lang w:val="en-US"/>
        </w:rPr>
        <w:t>quitable and sustained regional and national practices, infrastructures, and systems for peace building</w:t>
      </w:r>
      <w:r w:rsidRPr="00274E22">
        <w:rPr>
          <w:rFonts w:cs="Arial"/>
          <w:sz w:val="18"/>
          <w:szCs w:val="18"/>
        </w:rPr>
        <w:t>, cohesion</w:t>
      </w:r>
      <w:r w:rsidRPr="00274E22">
        <w:rPr>
          <w:rFonts w:cs="Arial"/>
          <w:sz w:val="18"/>
          <w:szCs w:val="18"/>
          <w:lang w:val="en-US"/>
        </w:rPr>
        <w:t xml:space="preserve"> and conflict management. </w:t>
      </w:r>
    </w:p>
    <w:p w14:paraId="73981C12" w14:textId="77777777" w:rsidR="00734A97" w:rsidRPr="00274E22" w:rsidRDefault="00734A97" w:rsidP="00734A97">
      <w:pPr>
        <w:ind w:left="316" w:hanging="284"/>
        <w:rPr>
          <w:rFonts w:cs="Arial"/>
          <w:sz w:val="18"/>
          <w:szCs w:val="18"/>
          <w:lang w:val="en-US"/>
        </w:rPr>
      </w:pPr>
    </w:p>
    <w:p w14:paraId="2D79D9DF" w14:textId="4F34F007" w:rsidR="00734A97" w:rsidRPr="00274E22" w:rsidRDefault="00734A97" w:rsidP="00734A97">
      <w:pPr>
        <w:pStyle w:val="ListParagraph"/>
        <w:numPr>
          <w:ilvl w:val="0"/>
          <w:numId w:val="6"/>
        </w:numPr>
        <w:ind w:left="284" w:hanging="284"/>
        <w:rPr>
          <w:rFonts w:cs="Arial"/>
          <w:sz w:val="18"/>
          <w:szCs w:val="18"/>
        </w:rPr>
      </w:pPr>
      <w:r w:rsidRPr="00274E22">
        <w:rPr>
          <w:rFonts w:cs="Arial"/>
          <w:b/>
          <w:sz w:val="18"/>
          <w:szCs w:val="18"/>
          <w:lang w:val="en-CA"/>
        </w:rPr>
        <w:t>Access</w:t>
      </w:r>
      <w:r w:rsidR="00C76BE3" w:rsidRPr="00274E22">
        <w:rPr>
          <w:rFonts w:cs="Arial"/>
          <w:b/>
          <w:sz w:val="18"/>
          <w:szCs w:val="18"/>
          <w:lang w:val="en-CA"/>
        </w:rPr>
        <w:t xml:space="preserve"> and administration </w:t>
      </w:r>
      <w:r w:rsidR="00DE0FBC" w:rsidRPr="00274E22">
        <w:rPr>
          <w:rFonts w:cs="Arial"/>
          <w:b/>
          <w:sz w:val="18"/>
          <w:szCs w:val="18"/>
          <w:lang w:val="en-CA"/>
        </w:rPr>
        <w:t>of Justice</w:t>
      </w:r>
      <w:r w:rsidRPr="00274E22">
        <w:rPr>
          <w:rFonts w:cs="Arial"/>
          <w:b/>
          <w:sz w:val="18"/>
          <w:szCs w:val="18"/>
          <w:lang w:val="en-CA"/>
        </w:rPr>
        <w:t>:</w:t>
      </w:r>
      <w:r w:rsidRPr="00274E22">
        <w:rPr>
          <w:rFonts w:cs="Arial"/>
          <w:sz w:val="18"/>
          <w:szCs w:val="18"/>
          <w:lang w:val="en-CA"/>
        </w:rPr>
        <w:t xml:space="preserve"> </w:t>
      </w:r>
      <w:r w:rsidRPr="00274E22">
        <w:rPr>
          <w:rFonts w:cs="Arial"/>
          <w:sz w:val="18"/>
          <w:szCs w:val="18"/>
        </w:rPr>
        <w:t xml:space="preserve">Strengthening access to justice is central to accountability and enforcement, which are key aspects of good governance. </w:t>
      </w:r>
      <w:r w:rsidR="00C80162" w:rsidRPr="00274E22">
        <w:rPr>
          <w:rFonts w:cs="Arial"/>
          <w:sz w:val="18"/>
          <w:szCs w:val="18"/>
        </w:rPr>
        <w:t>A</w:t>
      </w:r>
      <w:r w:rsidR="00232C59" w:rsidRPr="00274E22">
        <w:rPr>
          <w:rFonts w:cs="Arial"/>
          <w:sz w:val="18"/>
          <w:szCs w:val="18"/>
        </w:rPr>
        <w:t xml:space="preserve">ccess </w:t>
      </w:r>
      <w:r w:rsidR="00DB18AD" w:rsidRPr="00274E22">
        <w:rPr>
          <w:rFonts w:cs="Arial"/>
          <w:sz w:val="18"/>
          <w:szCs w:val="18"/>
        </w:rPr>
        <w:t xml:space="preserve">and administration of </w:t>
      </w:r>
      <w:r w:rsidR="00232C59" w:rsidRPr="00274E22">
        <w:rPr>
          <w:rFonts w:cs="Arial"/>
          <w:sz w:val="18"/>
          <w:szCs w:val="18"/>
        </w:rPr>
        <w:t xml:space="preserve"> justice could be enhanced </w:t>
      </w:r>
      <w:r w:rsidRPr="00274E22">
        <w:rPr>
          <w:rFonts w:cs="Arial"/>
          <w:sz w:val="18"/>
          <w:szCs w:val="18"/>
        </w:rPr>
        <w:t>through e-justice</w:t>
      </w:r>
      <w:r w:rsidR="00793C13" w:rsidRPr="00274E22">
        <w:rPr>
          <w:rFonts w:cs="Arial"/>
          <w:sz w:val="18"/>
          <w:szCs w:val="18"/>
        </w:rPr>
        <w:t xml:space="preserve">. </w:t>
      </w:r>
      <w:r w:rsidRPr="00274E22">
        <w:rPr>
          <w:rFonts w:cs="Arial"/>
          <w:sz w:val="18"/>
          <w:szCs w:val="18"/>
        </w:rPr>
        <w:t xml:space="preserve">Supporting JLOS in this regard provides UNDP with the opportunity to deepen and consolidate development gains with existing JLOS Programmes and legal aid service delivery at national and sub-national levels. The JLOS sector strategy identifies technology (e-justice) as critical to addressing case backlog, plugging inefficiencies, minimising incidents of corruption by reducing human interface, and broadening access, including at sub-national levels. The </w:t>
      </w:r>
      <w:r w:rsidRPr="00274E22">
        <w:rPr>
          <w:rFonts w:cs="Arial"/>
          <w:b/>
          <w:sz w:val="18"/>
          <w:szCs w:val="18"/>
        </w:rPr>
        <w:t>specific strategies</w:t>
      </w:r>
      <w:r w:rsidRPr="00274E22">
        <w:rPr>
          <w:rFonts w:cs="Arial"/>
          <w:sz w:val="18"/>
          <w:szCs w:val="18"/>
        </w:rPr>
        <w:t xml:space="preserve"> that will be applied are the following:</w:t>
      </w:r>
    </w:p>
    <w:p w14:paraId="36A81941" w14:textId="77777777" w:rsidR="00734A97" w:rsidRPr="00274E22" w:rsidRDefault="00734A97" w:rsidP="00734A97">
      <w:pPr>
        <w:pStyle w:val="ListParagraph"/>
        <w:numPr>
          <w:ilvl w:val="0"/>
          <w:numId w:val="11"/>
        </w:numPr>
        <w:spacing w:after="0"/>
        <w:ind w:left="284" w:hanging="284"/>
        <w:contextualSpacing/>
        <w:rPr>
          <w:rFonts w:cs="Arial"/>
          <w:sz w:val="18"/>
          <w:szCs w:val="18"/>
        </w:rPr>
      </w:pPr>
      <w:r w:rsidRPr="00274E22">
        <w:rPr>
          <w:rFonts w:cs="Arial"/>
          <w:sz w:val="18"/>
          <w:szCs w:val="18"/>
        </w:rPr>
        <w:t>Strengthen the use of digital solutions to facilitate the delivery of justice and business processes and transactions in the Justice sector.  </w:t>
      </w:r>
    </w:p>
    <w:p w14:paraId="69DD92E6" w14:textId="7691D511" w:rsidR="00734A97" w:rsidRPr="00274E22" w:rsidRDefault="00734A97" w:rsidP="00734A97">
      <w:pPr>
        <w:pStyle w:val="ListParagraph"/>
        <w:numPr>
          <w:ilvl w:val="0"/>
          <w:numId w:val="11"/>
        </w:numPr>
        <w:spacing w:after="0"/>
        <w:ind w:left="284" w:hanging="284"/>
        <w:contextualSpacing/>
        <w:rPr>
          <w:rFonts w:cs="Arial"/>
          <w:sz w:val="18"/>
          <w:szCs w:val="18"/>
        </w:rPr>
      </w:pPr>
      <w:r w:rsidRPr="00274E22">
        <w:rPr>
          <w:rFonts w:cs="Arial"/>
          <w:sz w:val="18"/>
          <w:szCs w:val="18"/>
        </w:rPr>
        <w:t>Improve capacity of CSOs and academia to complement and monitor the effectiveness of e-governance reforms in the justice sector.</w:t>
      </w:r>
    </w:p>
    <w:p w14:paraId="74597BE9" w14:textId="77777777" w:rsidR="00734A97" w:rsidRPr="00274E22" w:rsidRDefault="00734A97" w:rsidP="00734A97">
      <w:pPr>
        <w:pStyle w:val="ListParagraph"/>
        <w:spacing w:after="0"/>
        <w:ind w:left="284" w:hanging="284"/>
        <w:contextualSpacing/>
        <w:rPr>
          <w:rFonts w:cs="Arial"/>
          <w:sz w:val="18"/>
          <w:szCs w:val="18"/>
        </w:rPr>
      </w:pPr>
    </w:p>
    <w:p w14:paraId="27F38B3D" w14:textId="55E5EABC" w:rsidR="00734A97" w:rsidRPr="00274E22" w:rsidRDefault="00734A97" w:rsidP="00734A97">
      <w:pPr>
        <w:pStyle w:val="ListParagraph"/>
        <w:numPr>
          <w:ilvl w:val="0"/>
          <w:numId w:val="6"/>
        </w:numPr>
        <w:ind w:left="284" w:hanging="284"/>
        <w:rPr>
          <w:rFonts w:cs="Arial"/>
          <w:sz w:val="18"/>
          <w:szCs w:val="18"/>
        </w:rPr>
      </w:pPr>
      <w:r w:rsidRPr="00274E22">
        <w:rPr>
          <w:rFonts w:cs="Arial"/>
          <w:b/>
          <w:sz w:val="18"/>
          <w:szCs w:val="18"/>
          <w:lang w:val="en-CA"/>
        </w:rPr>
        <w:t xml:space="preserve">Accountable and inclusive public service delivery: </w:t>
      </w:r>
      <w:r w:rsidRPr="00274E22">
        <w:rPr>
          <w:rFonts w:cs="Arial"/>
          <w:sz w:val="18"/>
          <w:szCs w:val="18"/>
        </w:rPr>
        <w:t xml:space="preserve">Inclusive, gender responsive and rights-based policies and laws provide a framework for sustainable and equitable development. Ensuring effective implementation and accountability of policies and legislation requires </w:t>
      </w:r>
      <w:r w:rsidR="00791115" w:rsidRPr="00274E22">
        <w:rPr>
          <w:rFonts w:cs="Arial"/>
          <w:sz w:val="18"/>
          <w:szCs w:val="18"/>
        </w:rPr>
        <w:t xml:space="preserve">strong and effective parliament. </w:t>
      </w:r>
      <w:r w:rsidR="00C36150" w:rsidRPr="00274E22">
        <w:rPr>
          <w:rFonts w:cs="Arial"/>
          <w:sz w:val="18"/>
          <w:szCs w:val="18"/>
        </w:rPr>
        <w:t xml:space="preserve">As a result of </w:t>
      </w:r>
      <w:r w:rsidR="00C260CD" w:rsidRPr="00274E22">
        <w:rPr>
          <w:rFonts w:cs="Arial"/>
          <w:sz w:val="18"/>
          <w:szCs w:val="18"/>
        </w:rPr>
        <w:t xml:space="preserve">parliament’s </w:t>
      </w:r>
      <w:r w:rsidR="00DE0FBC" w:rsidRPr="00274E22">
        <w:rPr>
          <w:rFonts w:cs="Arial"/>
          <w:sz w:val="18"/>
          <w:szCs w:val="18"/>
        </w:rPr>
        <w:t>law making</w:t>
      </w:r>
      <w:r w:rsidR="00C36150" w:rsidRPr="00274E22">
        <w:rPr>
          <w:rFonts w:cs="Arial"/>
          <w:sz w:val="18"/>
          <w:szCs w:val="18"/>
        </w:rPr>
        <w:t xml:space="preserve">, oversight and representative functions, parliamentarians </w:t>
      </w:r>
      <w:r w:rsidR="007C13C1" w:rsidRPr="00274E22">
        <w:rPr>
          <w:rFonts w:cs="Arial"/>
          <w:sz w:val="18"/>
          <w:szCs w:val="18"/>
        </w:rPr>
        <w:t xml:space="preserve">have crucial responsibilities </w:t>
      </w:r>
      <w:r w:rsidR="00C36150" w:rsidRPr="00274E22">
        <w:rPr>
          <w:rFonts w:cs="Arial"/>
          <w:sz w:val="18"/>
          <w:szCs w:val="18"/>
        </w:rPr>
        <w:t>in the development and implementation of policies and laws that are pro-poor, gender-responsive, and environmental sensitive</w:t>
      </w:r>
      <w:r w:rsidR="00D44173" w:rsidRPr="00274E22">
        <w:rPr>
          <w:rFonts w:cs="Arial"/>
          <w:sz w:val="18"/>
          <w:szCs w:val="18"/>
        </w:rPr>
        <w:t xml:space="preserve">. </w:t>
      </w:r>
      <w:r w:rsidRPr="00274E22">
        <w:rPr>
          <w:rFonts w:cs="Arial"/>
          <w:sz w:val="18"/>
          <w:szCs w:val="18"/>
        </w:rPr>
        <w:t xml:space="preserve">The </w:t>
      </w:r>
      <w:r w:rsidRPr="00274E22">
        <w:rPr>
          <w:rFonts w:cs="Arial"/>
          <w:b/>
          <w:sz w:val="18"/>
          <w:szCs w:val="18"/>
        </w:rPr>
        <w:t>specific strategies</w:t>
      </w:r>
      <w:r w:rsidRPr="00274E22">
        <w:rPr>
          <w:rFonts w:cs="Arial"/>
          <w:sz w:val="18"/>
          <w:szCs w:val="18"/>
        </w:rPr>
        <w:t xml:space="preserve"> that will be applied for accountability in public service delivery are the following:</w:t>
      </w:r>
    </w:p>
    <w:p w14:paraId="453164B9" w14:textId="552F77DE" w:rsidR="00734A97" w:rsidRPr="00274E22" w:rsidRDefault="00734A97" w:rsidP="00734A97">
      <w:pPr>
        <w:pStyle w:val="ListParagraph"/>
        <w:numPr>
          <w:ilvl w:val="0"/>
          <w:numId w:val="13"/>
        </w:numPr>
        <w:spacing w:after="0"/>
        <w:ind w:left="284" w:hanging="284"/>
        <w:contextualSpacing/>
        <w:rPr>
          <w:rFonts w:cs="Arial"/>
          <w:sz w:val="18"/>
          <w:szCs w:val="18"/>
        </w:rPr>
      </w:pPr>
      <w:r w:rsidRPr="00274E22">
        <w:rPr>
          <w:rFonts w:cs="Arial"/>
          <w:sz w:val="18"/>
          <w:szCs w:val="18"/>
        </w:rPr>
        <w:lastRenderedPageBreak/>
        <w:t xml:space="preserve">Enhance Parliament’s performance, including </w:t>
      </w:r>
      <w:r w:rsidR="00DE0FBC" w:rsidRPr="00274E22">
        <w:rPr>
          <w:rFonts w:cs="Arial"/>
          <w:sz w:val="18"/>
          <w:szCs w:val="18"/>
        </w:rPr>
        <w:t>using</w:t>
      </w:r>
      <w:r w:rsidRPr="00274E22">
        <w:rPr>
          <w:rFonts w:cs="Arial"/>
          <w:sz w:val="18"/>
          <w:szCs w:val="18"/>
        </w:rPr>
        <w:t xml:space="preserve"> ICTs, in delivering on its general legislative, representation and accountability roles.</w:t>
      </w:r>
    </w:p>
    <w:p w14:paraId="64DAAD4C" w14:textId="6693CE5C" w:rsidR="00734A97" w:rsidRPr="00274E22" w:rsidRDefault="00796242" w:rsidP="00D027D3">
      <w:pPr>
        <w:pStyle w:val="ListParagraph"/>
        <w:numPr>
          <w:ilvl w:val="0"/>
          <w:numId w:val="13"/>
        </w:numPr>
        <w:spacing w:after="0"/>
        <w:ind w:left="284" w:hanging="284"/>
        <w:contextualSpacing/>
        <w:rPr>
          <w:rFonts w:cs="Arial"/>
          <w:sz w:val="18"/>
          <w:szCs w:val="18"/>
        </w:rPr>
      </w:pPr>
      <w:r w:rsidRPr="00BB2875">
        <w:rPr>
          <w:rFonts w:cs="Arial"/>
          <w:sz w:val="18"/>
          <w:szCs w:val="18"/>
        </w:rPr>
        <w:t xml:space="preserve">Promote </w:t>
      </w:r>
      <w:r w:rsidR="00370EDA" w:rsidRPr="00BB2875">
        <w:rPr>
          <w:rFonts w:cs="Arial"/>
          <w:sz w:val="18"/>
          <w:szCs w:val="18"/>
        </w:rPr>
        <w:t xml:space="preserve">socioeconomic transformation in rural areas through supporting </w:t>
      </w:r>
      <w:r w:rsidR="00207026" w:rsidRPr="00BB2875">
        <w:rPr>
          <w:rFonts w:cs="Arial"/>
          <w:sz w:val="18"/>
          <w:szCs w:val="18"/>
        </w:rPr>
        <w:t xml:space="preserve">the </w:t>
      </w:r>
      <w:r w:rsidR="003E6843" w:rsidRPr="00BB2875">
        <w:rPr>
          <w:rFonts w:cs="Arial"/>
          <w:sz w:val="18"/>
          <w:szCs w:val="18"/>
        </w:rPr>
        <w:t>national and l</w:t>
      </w:r>
      <w:r w:rsidR="00207026" w:rsidRPr="00BB2875">
        <w:rPr>
          <w:rFonts w:cs="Arial"/>
          <w:sz w:val="18"/>
          <w:szCs w:val="18"/>
        </w:rPr>
        <w:t>ocal Governments, private sector, and citizenry</w:t>
      </w:r>
      <w:r w:rsidR="003E6843" w:rsidRPr="00BB2875">
        <w:rPr>
          <w:rFonts w:cs="Arial"/>
          <w:sz w:val="18"/>
          <w:szCs w:val="18"/>
        </w:rPr>
        <w:t>,</w:t>
      </w:r>
      <w:r w:rsidR="00207026" w:rsidRPr="00BB2875">
        <w:rPr>
          <w:rFonts w:cs="Arial"/>
          <w:sz w:val="18"/>
          <w:szCs w:val="18"/>
        </w:rPr>
        <w:t xml:space="preserve"> </w:t>
      </w:r>
      <w:r w:rsidR="00370EDA" w:rsidRPr="00BB2875">
        <w:rPr>
          <w:rFonts w:cs="Arial"/>
          <w:sz w:val="18"/>
          <w:szCs w:val="18"/>
        </w:rPr>
        <w:t xml:space="preserve">for example </w:t>
      </w:r>
      <w:r w:rsidR="00C22F67" w:rsidRPr="00BB2875">
        <w:rPr>
          <w:rFonts w:cs="Arial"/>
          <w:sz w:val="18"/>
          <w:szCs w:val="18"/>
        </w:rPr>
        <w:t xml:space="preserve">by </w:t>
      </w:r>
      <w:r w:rsidR="00DD7338" w:rsidRPr="00BB2875">
        <w:rPr>
          <w:rFonts w:cs="Arial"/>
          <w:sz w:val="18"/>
          <w:szCs w:val="18"/>
        </w:rPr>
        <w:t>support</w:t>
      </w:r>
      <w:r w:rsidR="00C22F67" w:rsidRPr="00BB2875">
        <w:rPr>
          <w:rFonts w:cs="Arial"/>
          <w:sz w:val="18"/>
          <w:szCs w:val="18"/>
        </w:rPr>
        <w:t>ing the</w:t>
      </w:r>
      <w:r w:rsidR="00DD7338" w:rsidRPr="00BB2875">
        <w:rPr>
          <w:rFonts w:cs="Arial"/>
          <w:sz w:val="18"/>
          <w:szCs w:val="18"/>
        </w:rPr>
        <w:t xml:space="preserve"> </w:t>
      </w:r>
      <w:r w:rsidR="00370EDA" w:rsidRPr="00BB2875">
        <w:rPr>
          <w:rFonts w:cs="Arial"/>
          <w:sz w:val="18"/>
          <w:szCs w:val="18"/>
        </w:rPr>
        <w:t>o</w:t>
      </w:r>
      <w:r w:rsidR="00734A97" w:rsidRPr="00BB2875">
        <w:rPr>
          <w:rFonts w:cs="Arial"/>
          <w:sz w:val="18"/>
          <w:szCs w:val="18"/>
        </w:rPr>
        <w:t>perationalis</w:t>
      </w:r>
      <w:r w:rsidR="00370EDA" w:rsidRPr="00BB2875">
        <w:rPr>
          <w:rFonts w:cs="Arial"/>
          <w:sz w:val="18"/>
          <w:szCs w:val="18"/>
        </w:rPr>
        <w:t xml:space="preserve">ation of </w:t>
      </w:r>
      <w:r w:rsidR="00734A97" w:rsidRPr="00BB2875">
        <w:rPr>
          <w:rFonts w:cs="Arial"/>
          <w:sz w:val="18"/>
          <w:szCs w:val="18"/>
        </w:rPr>
        <w:t>the Local Economic Development Policy (LED)</w:t>
      </w:r>
      <w:r w:rsidR="00D46B05" w:rsidRPr="00BB2875">
        <w:rPr>
          <w:rFonts w:cs="Arial"/>
          <w:sz w:val="18"/>
          <w:szCs w:val="18"/>
        </w:rPr>
        <w:t xml:space="preserve"> and </w:t>
      </w:r>
      <w:r w:rsidR="00D027D3">
        <w:rPr>
          <w:rFonts w:cs="Arial"/>
          <w:sz w:val="18"/>
          <w:szCs w:val="18"/>
        </w:rPr>
        <w:t xml:space="preserve">interventions related to </w:t>
      </w:r>
      <w:r w:rsidR="00BB2875" w:rsidRPr="00BB2875">
        <w:rPr>
          <w:rFonts w:cs="Arial"/>
          <w:sz w:val="18"/>
          <w:szCs w:val="18"/>
        </w:rPr>
        <w:t>gender equality and women's empowerment</w:t>
      </w:r>
      <w:r w:rsidR="00734A97" w:rsidRPr="00274E22">
        <w:rPr>
          <w:rFonts w:cs="Arial"/>
          <w:sz w:val="18"/>
          <w:szCs w:val="18"/>
        </w:rPr>
        <w:t>.</w:t>
      </w:r>
    </w:p>
    <w:p w14:paraId="34372AE8" w14:textId="4CEC3987" w:rsidR="00734A97" w:rsidRPr="00274E22" w:rsidRDefault="00734A97" w:rsidP="00734A97">
      <w:pPr>
        <w:pStyle w:val="ListParagraph"/>
        <w:numPr>
          <w:ilvl w:val="0"/>
          <w:numId w:val="13"/>
        </w:numPr>
        <w:spacing w:after="0"/>
        <w:ind w:left="284" w:hanging="284"/>
        <w:contextualSpacing/>
        <w:rPr>
          <w:rFonts w:cs="Arial"/>
          <w:sz w:val="18"/>
          <w:szCs w:val="18"/>
        </w:rPr>
      </w:pPr>
      <w:r w:rsidRPr="00274E22">
        <w:rPr>
          <w:rFonts w:cs="Arial"/>
          <w:sz w:val="18"/>
          <w:szCs w:val="18"/>
        </w:rPr>
        <w:t xml:space="preserve">Foster </w:t>
      </w:r>
      <w:r w:rsidR="00DE0FBC" w:rsidRPr="00274E22">
        <w:rPr>
          <w:rFonts w:cs="Arial"/>
          <w:sz w:val="18"/>
          <w:szCs w:val="18"/>
        </w:rPr>
        <w:t>mindsets</w:t>
      </w:r>
      <w:r w:rsidRPr="00274E22">
        <w:rPr>
          <w:rFonts w:cs="Arial"/>
          <w:sz w:val="18"/>
          <w:szCs w:val="18"/>
        </w:rPr>
        <w:t xml:space="preserve"> change to enhance values, democratic culture, promotion of inclusion, gender responsiveness and protection of human rights to influence transformative governance.</w:t>
      </w:r>
    </w:p>
    <w:p w14:paraId="4375C825" w14:textId="77777777" w:rsidR="00734A97" w:rsidRPr="00274E22" w:rsidRDefault="00734A97" w:rsidP="00734A97">
      <w:pPr>
        <w:pStyle w:val="ListParagraph"/>
        <w:ind w:left="284" w:hanging="284"/>
        <w:rPr>
          <w:rFonts w:cs="Arial"/>
          <w:sz w:val="18"/>
          <w:szCs w:val="18"/>
        </w:rPr>
      </w:pPr>
    </w:p>
    <w:p w14:paraId="4CBB9352" w14:textId="77777777" w:rsidR="00734A97" w:rsidRPr="00274E22" w:rsidRDefault="00734A97" w:rsidP="00734A97">
      <w:pPr>
        <w:pStyle w:val="ListParagraph"/>
        <w:numPr>
          <w:ilvl w:val="0"/>
          <w:numId w:val="6"/>
        </w:numPr>
        <w:ind w:left="284" w:hanging="284"/>
        <w:rPr>
          <w:rFonts w:cs="Arial"/>
          <w:sz w:val="18"/>
          <w:szCs w:val="18"/>
        </w:rPr>
      </w:pPr>
      <w:r w:rsidRPr="00274E22">
        <w:rPr>
          <w:rFonts w:cs="Arial"/>
          <w:b/>
          <w:sz w:val="18"/>
          <w:szCs w:val="18"/>
          <w:lang w:val="en-CA"/>
        </w:rPr>
        <w:t>Peace, Cohesion and Resilience:</w:t>
      </w:r>
      <w:r w:rsidRPr="00274E22">
        <w:rPr>
          <w:rFonts w:cs="Arial"/>
          <w:sz w:val="18"/>
          <w:szCs w:val="18"/>
          <w:lang w:val="en-CA"/>
        </w:rPr>
        <w:t xml:space="preserve"> </w:t>
      </w:r>
      <w:r w:rsidRPr="00274E22">
        <w:rPr>
          <w:rFonts w:cs="Arial"/>
          <w:sz w:val="18"/>
          <w:szCs w:val="18"/>
          <w:lang w:val="en-US"/>
        </w:rPr>
        <w:t xml:space="preserve">Good governance contributes to peace by addressing the root causes of tension and ensuring that all citizens are fully engaged and effectively represented. Interventions under this part of the </w:t>
      </w:r>
      <w:proofErr w:type="spellStart"/>
      <w:r w:rsidRPr="00274E22">
        <w:rPr>
          <w:rFonts w:cs="Arial"/>
          <w:sz w:val="18"/>
          <w:szCs w:val="18"/>
          <w:lang w:val="en-US"/>
        </w:rPr>
        <w:t>programme</w:t>
      </w:r>
      <w:proofErr w:type="spellEnd"/>
      <w:r w:rsidRPr="00274E22">
        <w:rPr>
          <w:rFonts w:cs="Arial"/>
          <w:sz w:val="18"/>
          <w:szCs w:val="18"/>
          <w:lang w:val="en-US"/>
        </w:rPr>
        <w:t xml:space="preserve"> will create opportunities to address conflicts over household access to and ownership of resources and opportunities, natural resources and enhance sub-national peace infrastructures and early warning systems for sustainable peace and social cohesion. The </w:t>
      </w:r>
      <w:proofErr w:type="spellStart"/>
      <w:r w:rsidRPr="00274E22">
        <w:rPr>
          <w:rFonts w:cs="Arial"/>
          <w:sz w:val="18"/>
          <w:szCs w:val="18"/>
          <w:lang w:val="en-US"/>
        </w:rPr>
        <w:t>programme</w:t>
      </w:r>
      <w:proofErr w:type="spellEnd"/>
      <w:r w:rsidRPr="00274E22">
        <w:rPr>
          <w:rFonts w:cs="Arial"/>
          <w:sz w:val="18"/>
          <w:szCs w:val="18"/>
          <w:lang w:val="en-US"/>
        </w:rPr>
        <w:t xml:space="preserve"> will also address the peace and humanitarian development nexus and enhance border security.</w:t>
      </w:r>
      <w:r w:rsidRPr="00274E22">
        <w:rPr>
          <w:rFonts w:cs="Arial"/>
          <w:sz w:val="18"/>
          <w:szCs w:val="18"/>
        </w:rPr>
        <w:t xml:space="preserve"> The </w:t>
      </w:r>
      <w:r w:rsidRPr="00274E22">
        <w:rPr>
          <w:rFonts w:cs="Arial"/>
          <w:bCs/>
          <w:sz w:val="18"/>
          <w:szCs w:val="18"/>
        </w:rPr>
        <w:t>specific strategies</w:t>
      </w:r>
      <w:r w:rsidRPr="00274E22">
        <w:rPr>
          <w:rFonts w:cs="Arial"/>
          <w:sz w:val="18"/>
          <w:szCs w:val="18"/>
        </w:rPr>
        <w:t xml:space="preserve"> that will be applied cover:</w:t>
      </w:r>
    </w:p>
    <w:p w14:paraId="530F8AED" w14:textId="77777777" w:rsidR="00734A97" w:rsidRPr="00274E22" w:rsidRDefault="00734A97" w:rsidP="00734A97">
      <w:pPr>
        <w:pStyle w:val="ListParagraph"/>
        <w:spacing w:after="0"/>
        <w:ind w:left="284" w:hanging="284"/>
        <w:contextualSpacing/>
        <w:rPr>
          <w:rFonts w:cs="Arial"/>
          <w:sz w:val="18"/>
          <w:szCs w:val="18"/>
        </w:rPr>
      </w:pPr>
    </w:p>
    <w:p w14:paraId="165193A5" w14:textId="77777777" w:rsidR="00734A97" w:rsidRPr="00274E22" w:rsidRDefault="00734A97" w:rsidP="00734A97">
      <w:pPr>
        <w:pStyle w:val="ListParagraph"/>
        <w:numPr>
          <w:ilvl w:val="0"/>
          <w:numId w:val="12"/>
        </w:numPr>
        <w:spacing w:after="0"/>
        <w:ind w:left="284" w:hanging="284"/>
        <w:contextualSpacing/>
        <w:rPr>
          <w:rFonts w:cs="Arial"/>
          <w:sz w:val="18"/>
          <w:szCs w:val="18"/>
        </w:rPr>
      </w:pPr>
      <w:r w:rsidRPr="00274E22">
        <w:rPr>
          <w:rFonts w:cs="Arial"/>
          <w:sz w:val="18"/>
          <w:szCs w:val="18"/>
        </w:rPr>
        <w:t>Supporting efforts for national cohesion, regional stability, peace, and resilience.</w:t>
      </w:r>
    </w:p>
    <w:p w14:paraId="5299E9D9" w14:textId="77777777" w:rsidR="00734A97" w:rsidRPr="00274E22" w:rsidRDefault="00734A97" w:rsidP="00734A97">
      <w:pPr>
        <w:pStyle w:val="ListParagraph"/>
        <w:numPr>
          <w:ilvl w:val="0"/>
          <w:numId w:val="12"/>
        </w:numPr>
        <w:spacing w:after="0"/>
        <w:ind w:left="284" w:hanging="284"/>
        <w:contextualSpacing/>
        <w:rPr>
          <w:rFonts w:cs="Arial"/>
          <w:sz w:val="18"/>
          <w:szCs w:val="18"/>
        </w:rPr>
      </w:pPr>
      <w:r w:rsidRPr="00274E22">
        <w:rPr>
          <w:rFonts w:cs="Arial"/>
          <w:sz w:val="18"/>
          <w:szCs w:val="18"/>
        </w:rPr>
        <w:t>Support citizen engagement and gender-representation and participation, with particular attention to youth and women, using local dialogue sessions that build their peaceful co-existence</w:t>
      </w:r>
    </w:p>
    <w:p w14:paraId="75ACF98E" w14:textId="77777777" w:rsidR="00734A97" w:rsidRPr="00274E22" w:rsidRDefault="00734A97" w:rsidP="00734A97">
      <w:pPr>
        <w:pStyle w:val="ListParagraph"/>
        <w:numPr>
          <w:ilvl w:val="0"/>
          <w:numId w:val="12"/>
        </w:numPr>
        <w:ind w:left="284" w:hanging="284"/>
        <w:rPr>
          <w:rFonts w:cs="Arial"/>
          <w:sz w:val="18"/>
          <w:szCs w:val="18"/>
        </w:rPr>
      </w:pPr>
      <w:r w:rsidRPr="00274E22">
        <w:rPr>
          <w:rFonts w:cs="Arial"/>
          <w:sz w:val="18"/>
          <w:szCs w:val="18"/>
        </w:rPr>
        <w:t>Support efforts for humanitarian assistance preparedness and the bridging of the humanitarian development Peace nexus.</w:t>
      </w:r>
    </w:p>
    <w:p w14:paraId="07EEA09E" w14:textId="77777777" w:rsidR="00734A97" w:rsidRPr="00274E22" w:rsidRDefault="00734A97" w:rsidP="00734A97">
      <w:pPr>
        <w:ind w:left="316" w:hanging="284"/>
        <w:rPr>
          <w:rFonts w:cs="Arial"/>
          <w:sz w:val="18"/>
          <w:szCs w:val="18"/>
          <w:lang w:val="en-US"/>
        </w:rPr>
      </w:pPr>
    </w:p>
    <w:p w14:paraId="0330673A" w14:textId="77777777" w:rsidR="00CC69C8" w:rsidRPr="00274E22" w:rsidRDefault="00CC69C8" w:rsidP="00734A97">
      <w:pPr>
        <w:ind w:left="316" w:hanging="284"/>
        <w:rPr>
          <w:rFonts w:cs="Arial"/>
          <w:b/>
          <w:bCs/>
          <w:sz w:val="18"/>
          <w:szCs w:val="18"/>
          <w:lang w:val="en-US"/>
        </w:rPr>
      </w:pPr>
    </w:p>
    <w:p w14:paraId="689493C1" w14:textId="4F261640" w:rsidR="00734A97" w:rsidRPr="00274E22" w:rsidRDefault="00734A97" w:rsidP="00734A97">
      <w:pPr>
        <w:ind w:left="316" w:hanging="284"/>
        <w:rPr>
          <w:rFonts w:cs="Arial"/>
          <w:b/>
          <w:bCs/>
          <w:sz w:val="18"/>
          <w:szCs w:val="18"/>
          <w:lang w:val="en-US"/>
        </w:rPr>
      </w:pPr>
      <w:proofErr w:type="spellStart"/>
      <w:r w:rsidRPr="00274E22">
        <w:rPr>
          <w:rFonts w:cs="Arial"/>
          <w:b/>
          <w:bCs/>
          <w:sz w:val="18"/>
          <w:szCs w:val="18"/>
          <w:lang w:val="en-US"/>
        </w:rPr>
        <w:t>Programme</w:t>
      </w:r>
      <w:proofErr w:type="spellEnd"/>
      <w:r w:rsidRPr="00274E22">
        <w:rPr>
          <w:rFonts w:cs="Arial"/>
          <w:b/>
          <w:bCs/>
          <w:sz w:val="18"/>
          <w:szCs w:val="18"/>
          <w:lang w:val="en-US"/>
        </w:rPr>
        <w:t xml:space="preserve"> entry points and targeting</w:t>
      </w:r>
    </w:p>
    <w:p w14:paraId="26F54275" w14:textId="77777777" w:rsidR="00734A97" w:rsidRPr="00274E22" w:rsidRDefault="00734A97" w:rsidP="00734A97">
      <w:pPr>
        <w:rPr>
          <w:rFonts w:cs="Arial"/>
          <w:sz w:val="18"/>
          <w:szCs w:val="18"/>
        </w:rPr>
      </w:pPr>
      <w:r w:rsidRPr="00274E22">
        <w:rPr>
          <w:rFonts w:cs="Arial"/>
          <w:sz w:val="18"/>
          <w:szCs w:val="18"/>
        </w:rPr>
        <w:t>The programme will target both duty bearers and rights holders.</w:t>
      </w:r>
      <w:r w:rsidRPr="00274E22">
        <w:rPr>
          <w:rFonts w:cs="Arial"/>
          <w:bCs/>
          <w:sz w:val="18"/>
          <w:szCs w:val="18"/>
        </w:rPr>
        <w:t xml:space="preserve"> With</w:t>
      </w:r>
      <w:r w:rsidRPr="00274E22">
        <w:rPr>
          <w:rFonts w:cs="Arial"/>
          <w:b/>
          <w:bCs/>
          <w:sz w:val="18"/>
          <w:szCs w:val="18"/>
        </w:rPr>
        <w:t xml:space="preserve"> duty bearers</w:t>
      </w:r>
      <w:r w:rsidRPr="00274E22">
        <w:rPr>
          <w:rFonts w:cs="Arial"/>
          <w:sz w:val="18"/>
          <w:szCs w:val="18"/>
        </w:rPr>
        <w:t>, the programme will foster inclusive, transformative, and accountable governance, through capacity building, gender-responsive representation and participation, and e-governance support that provides equitable access to services, expand economic opportunity for all, simplifies administrative and service delivery processes for individuals, groups, and businesses, and facilitates effective resolution of conflicts.</w:t>
      </w:r>
    </w:p>
    <w:p w14:paraId="2A035933" w14:textId="77777777" w:rsidR="00734A97" w:rsidRPr="00274E22" w:rsidRDefault="00734A97" w:rsidP="00734A97">
      <w:pPr>
        <w:rPr>
          <w:rFonts w:cs="Arial"/>
          <w:sz w:val="18"/>
          <w:szCs w:val="18"/>
          <w:lang w:val="en-US"/>
        </w:rPr>
      </w:pPr>
    </w:p>
    <w:p w14:paraId="5D81B312" w14:textId="77777777" w:rsidR="00734A97" w:rsidRPr="00274E22" w:rsidRDefault="00734A97" w:rsidP="00734A97">
      <w:pPr>
        <w:rPr>
          <w:rFonts w:cs="Arial"/>
          <w:sz w:val="18"/>
          <w:szCs w:val="18"/>
        </w:rPr>
      </w:pPr>
      <w:r w:rsidRPr="00274E22">
        <w:rPr>
          <w:rFonts w:cs="Arial"/>
          <w:bCs/>
          <w:sz w:val="18"/>
          <w:szCs w:val="18"/>
        </w:rPr>
        <w:t xml:space="preserve">With </w:t>
      </w:r>
      <w:r w:rsidRPr="00274E22">
        <w:rPr>
          <w:rFonts w:cs="Arial"/>
          <w:b/>
          <w:bCs/>
          <w:sz w:val="18"/>
          <w:szCs w:val="18"/>
        </w:rPr>
        <w:t xml:space="preserve">rights holders, </w:t>
      </w:r>
      <w:r w:rsidRPr="00274E22">
        <w:rPr>
          <w:rFonts w:cs="Arial"/>
          <w:bCs/>
          <w:sz w:val="18"/>
          <w:szCs w:val="18"/>
        </w:rPr>
        <w:t>the programme will</w:t>
      </w:r>
      <w:r w:rsidRPr="00274E22">
        <w:rPr>
          <w:rFonts w:cs="Arial"/>
          <w:b/>
          <w:bCs/>
          <w:sz w:val="18"/>
          <w:szCs w:val="18"/>
        </w:rPr>
        <w:t xml:space="preserve"> </w:t>
      </w:r>
      <w:r w:rsidRPr="00274E22">
        <w:rPr>
          <w:rFonts w:cs="Arial"/>
          <w:sz w:val="18"/>
          <w:szCs w:val="18"/>
        </w:rPr>
        <w:t>facilitate and support civic engagement and dialogue, including through community awareness and engagement that targets youth, women and PWDs focused on their responsibilities for development and their contribution for strong nation-building, and not only on their rights, enhancing the use of digital solutions including social media,</w:t>
      </w:r>
      <w:r w:rsidRPr="00274E22">
        <w:rPr>
          <w:rFonts w:cs="Arial"/>
          <w:bCs/>
          <w:sz w:val="18"/>
          <w:szCs w:val="18"/>
        </w:rPr>
        <w:t xml:space="preserve"> to promote</w:t>
      </w:r>
      <w:r w:rsidRPr="00274E22">
        <w:rPr>
          <w:rFonts w:cs="Arial"/>
          <w:b/>
          <w:bCs/>
          <w:sz w:val="18"/>
          <w:szCs w:val="18"/>
        </w:rPr>
        <w:t xml:space="preserve"> </w:t>
      </w:r>
      <w:r w:rsidRPr="00274E22">
        <w:rPr>
          <w:rFonts w:cs="Arial"/>
          <w:sz w:val="18"/>
          <w:szCs w:val="18"/>
        </w:rPr>
        <w:t xml:space="preserve">peaceful co-existence, and     civic participation at national and sub-national levels, working with both state and non-state actors.  </w:t>
      </w:r>
    </w:p>
    <w:p w14:paraId="53BFA68F" w14:textId="77777777" w:rsidR="00734A97" w:rsidRPr="00274E22" w:rsidRDefault="00734A97" w:rsidP="00734A97">
      <w:pPr>
        <w:rPr>
          <w:rFonts w:cs="Arial"/>
          <w:sz w:val="18"/>
          <w:szCs w:val="18"/>
        </w:rPr>
      </w:pPr>
    </w:p>
    <w:p w14:paraId="7A65A0CD" w14:textId="34A6F305" w:rsidR="00734A97" w:rsidRPr="00274E22" w:rsidRDefault="00734A97" w:rsidP="00734A97">
      <w:pPr>
        <w:rPr>
          <w:rFonts w:cs="Arial"/>
          <w:sz w:val="18"/>
          <w:szCs w:val="18"/>
        </w:rPr>
      </w:pPr>
      <w:r w:rsidRPr="00274E22">
        <w:rPr>
          <w:rFonts w:cs="Arial"/>
          <w:sz w:val="18"/>
          <w:szCs w:val="18"/>
        </w:rPr>
        <w:t>UNDP will also invest in e-governance that leverage</w:t>
      </w:r>
      <w:r w:rsidRPr="00274E22">
        <w:rPr>
          <w:rFonts w:cs="Arial"/>
          <w:sz w:val="18"/>
          <w:szCs w:val="18"/>
          <w:lang w:val="en-CA"/>
        </w:rPr>
        <w:t>s</w:t>
      </w:r>
      <w:r w:rsidRPr="00274E22">
        <w:rPr>
          <w:rFonts w:cs="Arial"/>
          <w:sz w:val="18"/>
          <w:szCs w:val="18"/>
        </w:rPr>
        <w:t xml:space="preserve"> the use of information and communication technology to achieve ‘</w:t>
      </w:r>
      <w:r w:rsidRPr="00274E22">
        <w:rPr>
          <w:rFonts w:cs="Arial"/>
          <w:i/>
          <w:iCs/>
          <w:sz w:val="18"/>
          <w:szCs w:val="18"/>
        </w:rPr>
        <w:t>effectiveness’</w:t>
      </w:r>
      <w:r w:rsidRPr="00274E22">
        <w:rPr>
          <w:rFonts w:cs="Arial"/>
          <w:sz w:val="18"/>
          <w:szCs w:val="18"/>
        </w:rPr>
        <w:t xml:space="preserve"> in business processes, service delivery and accountability</w:t>
      </w:r>
      <w:r w:rsidRPr="00274E22">
        <w:rPr>
          <w:rFonts w:cs="Arial"/>
          <w:sz w:val="18"/>
          <w:szCs w:val="18"/>
          <w:lang w:val="en-CA"/>
        </w:rPr>
        <w:t xml:space="preserve">. </w:t>
      </w:r>
      <w:r w:rsidRPr="00274E22">
        <w:rPr>
          <w:rFonts w:cs="Arial"/>
          <w:sz w:val="18"/>
          <w:szCs w:val="18"/>
        </w:rPr>
        <w:t>The strategic objective of e-governance is to support and simplify governance for all parties; government, citizens, and businesses</w:t>
      </w:r>
      <w:r w:rsidRPr="00274E22">
        <w:rPr>
          <w:rFonts w:cs="Arial"/>
          <w:sz w:val="18"/>
          <w:szCs w:val="18"/>
          <w:lang w:val="en-CA"/>
        </w:rPr>
        <w:t xml:space="preserve"> by means of digitization</w:t>
      </w:r>
      <w:r w:rsidRPr="00274E22">
        <w:rPr>
          <w:rFonts w:cs="Arial"/>
          <w:sz w:val="18"/>
          <w:szCs w:val="18"/>
        </w:rPr>
        <w:t xml:space="preserve">. E-governance can reduce costs, increase reach of services, facilitate faster responses, and promote effectiveness. The need and potential for e-governance options has also been highlighted by COVID-19, which has turned the world into a virtual one. Therefore, UNDP will focus interventions to strengthen institutions using digital technologies for increased efficiency and accountability </w:t>
      </w:r>
      <w:r w:rsidR="00DE0FBC" w:rsidRPr="00274E22">
        <w:rPr>
          <w:rFonts w:cs="Arial"/>
          <w:sz w:val="18"/>
          <w:szCs w:val="18"/>
        </w:rPr>
        <w:t>and</w:t>
      </w:r>
      <w:r w:rsidRPr="00274E22">
        <w:rPr>
          <w:rFonts w:cs="Arial"/>
          <w:sz w:val="18"/>
          <w:szCs w:val="18"/>
        </w:rPr>
        <w:t xml:space="preserve"> draw on civil society to serve as a partner in monitoring progress on building more efficient institutions that are data driven, evidence based and able to share information at constituency level and with the public for enhanced accountability. Use of technology also offers opportunities for scalability.</w:t>
      </w:r>
      <w:r w:rsidRPr="00274E22">
        <w:rPr>
          <w:rStyle w:val="FootnoteReference"/>
          <w:rFonts w:cs="Arial"/>
          <w:szCs w:val="18"/>
        </w:rPr>
        <w:footnoteReference w:id="5"/>
      </w:r>
    </w:p>
    <w:p w14:paraId="27D6C50C" w14:textId="77777777" w:rsidR="00734A97" w:rsidRPr="00274E22" w:rsidRDefault="00734A97" w:rsidP="00734A97">
      <w:pPr>
        <w:rPr>
          <w:rFonts w:cs="Arial"/>
          <w:sz w:val="18"/>
          <w:szCs w:val="18"/>
        </w:rPr>
      </w:pPr>
    </w:p>
    <w:p w14:paraId="5462E902" w14:textId="6F7AD72D" w:rsidR="00734A97" w:rsidRPr="00274E22" w:rsidRDefault="00734A97" w:rsidP="00F7621E">
      <w:pPr>
        <w:rPr>
          <w:rFonts w:cs="Arial"/>
          <w:sz w:val="18"/>
          <w:szCs w:val="18"/>
        </w:rPr>
      </w:pPr>
      <w:r w:rsidRPr="00274E22">
        <w:rPr>
          <w:rFonts w:cs="Arial"/>
          <w:sz w:val="18"/>
          <w:szCs w:val="18"/>
        </w:rPr>
        <w:t xml:space="preserve">UNDP’s Offer for Africa highlights the potential that digital technologies could have in advancing societal transformation on the continent, for example, through linking local challenges to global solutions and trends.  The Uganda CPD also notes that “governance interventions will among others strengthen and institutionalise e-governance systems in the public and private sector for effective coordination, transparency and accountability at national and local levels.” UNDP has been successful in the use of e-governance and has learned lessons from implementation that will be applied to Uganda. Key lessons include the need to address the potential infrastructure challenges to the use of e-governance and the need to invest in building a culture that appreciates and adapts to the use of new technologies. </w:t>
      </w:r>
    </w:p>
    <w:p w14:paraId="569DC864" w14:textId="7E1D85A8" w:rsidR="003E23C5" w:rsidRPr="00274E22" w:rsidRDefault="003E23C5" w:rsidP="00F7621E">
      <w:pPr>
        <w:rPr>
          <w:rFonts w:cs="Arial"/>
          <w:sz w:val="18"/>
          <w:szCs w:val="18"/>
        </w:rPr>
      </w:pPr>
    </w:p>
    <w:p w14:paraId="4D9D7C5C" w14:textId="2DB8B8DA" w:rsidR="003E23C5" w:rsidRPr="00274E22" w:rsidRDefault="003E23C5" w:rsidP="00F7621E">
      <w:pPr>
        <w:rPr>
          <w:rFonts w:cs="Arial"/>
          <w:sz w:val="18"/>
          <w:szCs w:val="18"/>
        </w:rPr>
      </w:pPr>
    </w:p>
    <w:p w14:paraId="22985E76" w14:textId="4A6C917C" w:rsidR="003E23C5" w:rsidRPr="00274E22" w:rsidRDefault="003E23C5" w:rsidP="00F7621E">
      <w:pPr>
        <w:rPr>
          <w:rFonts w:cs="Arial"/>
          <w:sz w:val="18"/>
          <w:szCs w:val="18"/>
        </w:rPr>
      </w:pPr>
    </w:p>
    <w:p w14:paraId="421619DD" w14:textId="64EB08A0" w:rsidR="003E23C5" w:rsidRPr="00274E22" w:rsidRDefault="003E23C5" w:rsidP="00F7621E">
      <w:pPr>
        <w:rPr>
          <w:rFonts w:cs="Arial"/>
          <w:sz w:val="18"/>
          <w:szCs w:val="18"/>
        </w:rPr>
      </w:pPr>
    </w:p>
    <w:p w14:paraId="27B6DE0F" w14:textId="71F38353" w:rsidR="003E23C5" w:rsidRPr="00274E22" w:rsidRDefault="003E23C5" w:rsidP="00F7621E">
      <w:pPr>
        <w:rPr>
          <w:rFonts w:cs="Arial"/>
          <w:b/>
          <w:bCs/>
          <w:color w:val="FF0000"/>
          <w:sz w:val="18"/>
          <w:szCs w:val="18"/>
        </w:rPr>
      </w:pPr>
    </w:p>
    <w:p w14:paraId="2601FC91" w14:textId="3543126E" w:rsidR="00E47A31" w:rsidRPr="00274E22" w:rsidRDefault="00E47A31" w:rsidP="00F7621E">
      <w:pPr>
        <w:rPr>
          <w:rFonts w:cs="Arial"/>
          <w:b/>
          <w:bCs/>
          <w:color w:val="FF0000"/>
          <w:sz w:val="18"/>
          <w:szCs w:val="18"/>
        </w:rPr>
      </w:pPr>
    </w:p>
    <w:p w14:paraId="6926D1F0" w14:textId="1150C513" w:rsidR="00E47A31" w:rsidRPr="00274E22" w:rsidRDefault="00E47A31" w:rsidP="00F7621E">
      <w:pPr>
        <w:rPr>
          <w:rFonts w:cs="Arial"/>
          <w:b/>
          <w:bCs/>
          <w:color w:val="FF0000"/>
          <w:sz w:val="18"/>
          <w:szCs w:val="18"/>
        </w:rPr>
      </w:pPr>
    </w:p>
    <w:p w14:paraId="62A5180E" w14:textId="77777777" w:rsidR="00E47A31" w:rsidRPr="00274E22" w:rsidRDefault="00E47A31" w:rsidP="00F7621E">
      <w:pPr>
        <w:rPr>
          <w:rFonts w:cs="Arial"/>
          <w:b/>
          <w:bCs/>
          <w:color w:val="FF0000"/>
          <w:sz w:val="18"/>
          <w:szCs w:val="18"/>
        </w:rPr>
      </w:pPr>
    </w:p>
    <w:p w14:paraId="6B971234" w14:textId="0F18B809" w:rsidR="00F71AF7" w:rsidRPr="00274E22" w:rsidRDefault="00F71AF7" w:rsidP="00734A97">
      <w:pPr>
        <w:jc w:val="center"/>
        <w:rPr>
          <w:rFonts w:cs="Arial"/>
          <w:b/>
          <w:bCs/>
          <w:sz w:val="18"/>
          <w:szCs w:val="18"/>
        </w:rPr>
      </w:pPr>
    </w:p>
    <w:p w14:paraId="7191CA97" w14:textId="272EC387" w:rsidR="00734A97" w:rsidRPr="00274E22" w:rsidRDefault="00734A97" w:rsidP="00734A97">
      <w:pPr>
        <w:jc w:val="center"/>
        <w:rPr>
          <w:rFonts w:cs="Arial"/>
          <w:b/>
          <w:bCs/>
          <w:sz w:val="18"/>
          <w:szCs w:val="18"/>
        </w:rPr>
      </w:pPr>
      <w:proofErr w:type="spellStart"/>
      <w:r w:rsidRPr="00274E22">
        <w:rPr>
          <w:rFonts w:cs="Arial"/>
          <w:b/>
          <w:bCs/>
          <w:sz w:val="18"/>
          <w:szCs w:val="18"/>
        </w:rPr>
        <w:t>ToC</w:t>
      </w:r>
      <w:proofErr w:type="spellEnd"/>
      <w:r w:rsidRPr="00274E22">
        <w:rPr>
          <w:rFonts w:cs="Arial"/>
          <w:b/>
          <w:bCs/>
          <w:sz w:val="18"/>
          <w:szCs w:val="18"/>
        </w:rPr>
        <w:t xml:space="preserve"> DIAGRAM</w:t>
      </w:r>
    </w:p>
    <w:p w14:paraId="78F1ED5B" w14:textId="048B5D74" w:rsidR="00553BEB" w:rsidRPr="00274E22" w:rsidRDefault="00553BEB" w:rsidP="00734A97">
      <w:pPr>
        <w:jc w:val="center"/>
        <w:rPr>
          <w:rFonts w:cs="Arial"/>
          <w:b/>
          <w:bCs/>
          <w:sz w:val="18"/>
          <w:szCs w:val="18"/>
        </w:rPr>
      </w:pPr>
    </w:p>
    <w:p w14:paraId="048DB561" w14:textId="34A2FEC1" w:rsidR="00553BEB" w:rsidRPr="00274E22" w:rsidRDefault="00A93D61" w:rsidP="00734A97">
      <w:pPr>
        <w:jc w:val="center"/>
        <w:rPr>
          <w:rFonts w:cs="Arial"/>
          <w:b/>
          <w:bCs/>
          <w:color w:val="FF0000"/>
          <w:sz w:val="18"/>
          <w:szCs w:val="18"/>
        </w:rPr>
      </w:pPr>
      <w:r w:rsidRPr="00274E22">
        <w:rPr>
          <w:rFonts w:cs="Arial"/>
          <w:noProof/>
          <w:lang w:val="en-US"/>
        </w:rPr>
        <mc:AlternateContent>
          <mc:Choice Requires="wps">
            <w:drawing>
              <wp:anchor distT="0" distB="0" distL="114300" distR="114300" simplePos="0" relativeHeight="251614208" behindDoc="0" locked="0" layoutInCell="1" allowOverlap="1" wp14:anchorId="7DF30646" wp14:editId="739F9A4C">
                <wp:simplePos x="0" y="0"/>
                <wp:positionH relativeFrom="column">
                  <wp:posOffset>3491230</wp:posOffset>
                </wp:positionH>
                <wp:positionV relativeFrom="paragraph">
                  <wp:posOffset>69215</wp:posOffset>
                </wp:positionV>
                <wp:extent cx="1263650" cy="3867150"/>
                <wp:effectExtent l="0" t="0" r="12700" b="19050"/>
                <wp:wrapNone/>
                <wp:docPr id="4" name="Rectangle: Rounded Corners 4"/>
                <wp:cNvGraphicFramePr/>
                <a:graphic xmlns:a="http://schemas.openxmlformats.org/drawingml/2006/main">
                  <a:graphicData uri="http://schemas.microsoft.com/office/word/2010/wordprocessingShape">
                    <wps:wsp>
                      <wps:cNvSpPr/>
                      <wps:spPr>
                        <a:xfrm>
                          <a:off x="0" y="0"/>
                          <a:ext cx="1263650" cy="3867150"/>
                        </a:xfrm>
                        <a:prstGeom prst="roundRect">
                          <a:avLst/>
                        </a:prstGeom>
                        <a:solidFill>
                          <a:schemeClr val="accent4">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C4BE5E" w14:textId="55AA4DB6" w:rsidR="00C51CA5" w:rsidRPr="00163CA3" w:rsidRDefault="00C51CA5" w:rsidP="00163CA3">
                            <w:pPr>
                              <w:jc w:val="center"/>
                              <w:rPr>
                                <w:b/>
                                <w:bCs/>
                                <w:sz w:val="16"/>
                                <w:szCs w:val="16"/>
                                <w:lang w:val="en-US"/>
                              </w:rPr>
                            </w:pPr>
                            <w:r w:rsidRPr="00163CA3">
                              <w:rPr>
                                <w:b/>
                                <w:bCs/>
                                <w:sz w:val="16"/>
                                <w:szCs w:val="16"/>
                                <w:lang w:val="en-US"/>
                              </w:rPr>
                              <w:t>Increased access</w:t>
                            </w:r>
                            <w:r w:rsidR="003E23C5" w:rsidRPr="00163CA3">
                              <w:rPr>
                                <w:b/>
                                <w:bCs/>
                                <w:sz w:val="16"/>
                                <w:szCs w:val="16"/>
                                <w:lang w:val="en-US"/>
                              </w:rPr>
                              <w:t xml:space="preserve"> and </w:t>
                            </w:r>
                            <w:r w:rsidR="008D64D4" w:rsidRPr="00163CA3">
                              <w:rPr>
                                <w:b/>
                                <w:bCs/>
                                <w:sz w:val="16"/>
                                <w:szCs w:val="16"/>
                                <w:lang w:val="en-US"/>
                              </w:rPr>
                              <w:t xml:space="preserve">administration </w:t>
                            </w:r>
                            <w:r w:rsidR="00163CA3" w:rsidRPr="00163CA3">
                              <w:rPr>
                                <w:b/>
                                <w:bCs/>
                                <w:sz w:val="16"/>
                                <w:szCs w:val="16"/>
                                <w:lang w:val="en-US"/>
                              </w:rPr>
                              <w:t>of justice</w:t>
                            </w:r>
                            <w:r w:rsidR="00A93D61">
                              <w:rPr>
                                <w:b/>
                                <w:bCs/>
                                <w:sz w:val="16"/>
                                <w:szCs w:val="16"/>
                                <w:lang w:val="en-US"/>
                              </w:rPr>
                              <w:t>.</w:t>
                            </w:r>
                            <w:r w:rsidRPr="00163CA3">
                              <w:rPr>
                                <w:b/>
                                <w:bCs/>
                                <w:sz w:val="16"/>
                                <w:szCs w:val="16"/>
                                <w:lang w:val="en-US"/>
                              </w:rPr>
                              <w:t xml:space="preserve"> </w:t>
                            </w:r>
                          </w:p>
                          <w:p w14:paraId="11C7ED39" w14:textId="3A676C23" w:rsidR="00C51CA5" w:rsidRPr="00163CA3" w:rsidRDefault="00C51CA5" w:rsidP="00163CA3">
                            <w:pPr>
                              <w:jc w:val="center"/>
                              <w:rPr>
                                <w:b/>
                                <w:bCs/>
                                <w:sz w:val="16"/>
                                <w:szCs w:val="16"/>
                                <w:lang w:val="en-US"/>
                              </w:rPr>
                            </w:pPr>
                          </w:p>
                          <w:p w14:paraId="2CAC541B" w14:textId="6A235E08" w:rsidR="00C51CA5" w:rsidRPr="00163CA3" w:rsidRDefault="00C51CA5" w:rsidP="00163CA3">
                            <w:pPr>
                              <w:jc w:val="center"/>
                              <w:rPr>
                                <w:b/>
                                <w:bCs/>
                                <w:sz w:val="16"/>
                                <w:szCs w:val="16"/>
                                <w:lang w:val="en-US"/>
                              </w:rPr>
                            </w:pPr>
                          </w:p>
                          <w:p w14:paraId="69DB4B05" w14:textId="77777777" w:rsidR="00C51CA5" w:rsidRPr="00163CA3" w:rsidRDefault="00C51CA5" w:rsidP="00163CA3">
                            <w:pPr>
                              <w:jc w:val="center"/>
                              <w:rPr>
                                <w:b/>
                                <w:bCs/>
                                <w:sz w:val="16"/>
                                <w:szCs w:val="16"/>
                                <w:lang w:val="en-US"/>
                              </w:rPr>
                            </w:pPr>
                          </w:p>
                          <w:p w14:paraId="7F05144F" w14:textId="5F473128" w:rsidR="00C51CA5" w:rsidRDefault="009F634A" w:rsidP="00163CA3">
                            <w:pPr>
                              <w:jc w:val="center"/>
                              <w:rPr>
                                <w:rFonts w:cs="Arial"/>
                                <w:b/>
                                <w:bCs/>
                                <w:sz w:val="16"/>
                                <w:szCs w:val="16"/>
                                <w:lang w:val="en-CA"/>
                              </w:rPr>
                            </w:pPr>
                            <w:r w:rsidRPr="00163CA3">
                              <w:rPr>
                                <w:rFonts w:cs="Arial"/>
                                <w:b/>
                                <w:bCs/>
                                <w:sz w:val="16"/>
                                <w:szCs w:val="16"/>
                                <w:lang w:val="en-CA"/>
                              </w:rPr>
                              <w:t>Accountable and inclusive public service delivery</w:t>
                            </w:r>
                            <w:r w:rsidR="00A93D61">
                              <w:rPr>
                                <w:rFonts w:cs="Arial"/>
                                <w:b/>
                                <w:bCs/>
                                <w:sz w:val="16"/>
                                <w:szCs w:val="16"/>
                                <w:lang w:val="en-CA"/>
                              </w:rPr>
                              <w:t>.</w:t>
                            </w:r>
                          </w:p>
                          <w:p w14:paraId="4935A91E" w14:textId="7BB5A1DD" w:rsidR="00A93D61" w:rsidRDefault="00A93D61" w:rsidP="00163CA3">
                            <w:pPr>
                              <w:jc w:val="center"/>
                              <w:rPr>
                                <w:rFonts w:cs="Arial"/>
                                <w:b/>
                                <w:bCs/>
                                <w:sz w:val="16"/>
                                <w:szCs w:val="16"/>
                                <w:lang w:val="en-CA"/>
                              </w:rPr>
                            </w:pPr>
                          </w:p>
                          <w:p w14:paraId="020F89BC" w14:textId="77777777" w:rsidR="00A93D61" w:rsidRPr="00163CA3" w:rsidRDefault="00A93D61" w:rsidP="00163CA3">
                            <w:pPr>
                              <w:jc w:val="center"/>
                              <w:rPr>
                                <w:b/>
                                <w:bCs/>
                                <w:sz w:val="16"/>
                                <w:szCs w:val="16"/>
                                <w:lang w:val="en-US"/>
                              </w:rPr>
                            </w:pPr>
                          </w:p>
                          <w:p w14:paraId="70056C69" w14:textId="1B1CF308" w:rsidR="00C51CA5" w:rsidRPr="00163CA3" w:rsidRDefault="00C51CA5" w:rsidP="00163CA3">
                            <w:pPr>
                              <w:jc w:val="center"/>
                              <w:rPr>
                                <w:b/>
                                <w:bCs/>
                                <w:sz w:val="16"/>
                                <w:szCs w:val="16"/>
                                <w:lang w:val="en-US"/>
                              </w:rPr>
                            </w:pPr>
                          </w:p>
                          <w:p w14:paraId="40A42930" w14:textId="77777777" w:rsidR="00C51CA5" w:rsidRPr="00163CA3" w:rsidRDefault="00C51CA5" w:rsidP="00163CA3">
                            <w:pPr>
                              <w:jc w:val="center"/>
                              <w:rPr>
                                <w:b/>
                                <w:bCs/>
                                <w:sz w:val="16"/>
                                <w:szCs w:val="16"/>
                                <w:lang w:val="en-US"/>
                              </w:rPr>
                            </w:pPr>
                          </w:p>
                          <w:p w14:paraId="00E909D2" w14:textId="1E3AED32" w:rsidR="00C51CA5" w:rsidRPr="00163CA3" w:rsidRDefault="00C51CA5" w:rsidP="00163CA3">
                            <w:pPr>
                              <w:jc w:val="center"/>
                              <w:rPr>
                                <w:b/>
                                <w:bCs/>
                                <w:sz w:val="16"/>
                                <w:szCs w:val="16"/>
                                <w:lang w:val="en-US"/>
                              </w:rPr>
                            </w:pPr>
                            <w:r w:rsidRPr="00163CA3">
                              <w:rPr>
                                <w:b/>
                                <w:bCs/>
                                <w:sz w:val="16"/>
                                <w:szCs w:val="16"/>
                                <w:lang w:val="en-US"/>
                              </w:rPr>
                              <w:t>Strengthened structures and processes to address conflicts &amp; promote peace</w:t>
                            </w:r>
                            <w:r w:rsidR="00A93D61">
                              <w:rPr>
                                <w:b/>
                                <w:bCs/>
                                <w:sz w:val="16"/>
                                <w:szCs w:val="16"/>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F30646" id="Rectangle: Rounded Corners 4" o:spid="_x0000_s1026" style="position:absolute;left:0;text-align:left;margin-left:274.9pt;margin-top:5.45pt;width:99.5pt;height:304.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" fillcolor="#7f5f00 [1607]" strokecolor="#1f3763 [1604]" strokeweight="1pt">
                <v:stroke joinstyle="miter"/>
                <v:textbox>
                  <w:txbxContent>
                    <w:p w14:paraId="37C4BE5E" w14:textId="55AA4DB6" w:rsidR="00C51CA5" w:rsidRPr="00163CA3" w:rsidRDefault="00C51CA5" w:rsidP="00163CA3">
                      <w:pPr>
                        <w:jc w:val="center"/>
                        <w:rPr>
                          <w:b/>
                          <w:bCs/>
                          <w:sz w:val="16"/>
                          <w:szCs w:val="16"/>
                          <w:lang w:val="en-US"/>
                        </w:rPr>
                      </w:pPr>
                      <w:r w:rsidRPr="00163CA3">
                        <w:rPr>
                          <w:b/>
                          <w:bCs/>
                          <w:sz w:val="16"/>
                          <w:szCs w:val="16"/>
                          <w:lang w:val="en-US"/>
                        </w:rPr>
                        <w:t>Increased access</w:t>
                      </w:r>
                      <w:r w:rsidR="003E23C5" w:rsidRPr="00163CA3">
                        <w:rPr>
                          <w:b/>
                          <w:bCs/>
                          <w:sz w:val="16"/>
                          <w:szCs w:val="16"/>
                          <w:lang w:val="en-US"/>
                        </w:rPr>
                        <w:t xml:space="preserve"> and </w:t>
                      </w:r>
                      <w:r w:rsidR="008D64D4" w:rsidRPr="00163CA3">
                        <w:rPr>
                          <w:b/>
                          <w:bCs/>
                          <w:sz w:val="16"/>
                          <w:szCs w:val="16"/>
                          <w:lang w:val="en-US"/>
                        </w:rPr>
                        <w:t xml:space="preserve">administration </w:t>
                      </w:r>
                      <w:r w:rsidR="00163CA3" w:rsidRPr="00163CA3">
                        <w:rPr>
                          <w:b/>
                          <w:bCs/>
                          <w:sz w:val="16"/>
                          <w:szCs w:val="16"/>
                          <w:lang w:val="en-US"/>
                        </w:rPr>
                        <w:t>of justice</w:t>
                      </w:r>
                      <w:r w:rsidR="00A93D61">
                        <w:rPr>
                          <w:b/>
                          <w:bCs/>
                          <w:sz w:val="16"/>
                          <w:szCs w:val="16"/>
                          <w:lang w:val="en-US"/>
                        </w:rPr>
                        <w:t>.</w:t>
                      </w:r>
                      <w:r w:rsidRPr="00163CA3">
                        <w:rPr>
                          <w:b/>
                          <w:bCs/>
                          <w:sz w:val="16"/>
                          <w:szCs w:val="16"/>
                          <w:lang w:val="en-US"/>
                        </w:rPr>
                        <w:t xml:space="preserve"> </w:t>
                      </w:r>
                    </w:p>
                    <w:p w14:paraId="11C7ED39" w14:textId="3A676C23" w:rsidR="00C51CA5" w:rsidRPr="00163CA3" w:rsidRDefault="00C51CA5" w:rsidP="00163CA3">
                      <w:pPr>
                        <w:jc w:val="center"/>
                        <w:rPr>
                          <w:b/>
                          <w:bCs/>
                          <w:sz w:val="16"/>
                          <w:szCs w:val="16"/>
                          <w:lang w:val="en-US"/>
                        </w:rPr>
                      </w:pPr>
                    </w:p>
                    <w:p w14:paraId="2CAC541B" w14:textId="6A235E08" w:rsidR="00C51CA5" w:rsidRPr="00163CA3" w:rsidRDefault="00C51CA5" w:rsidP="00163CA3">
                      <w:pPr>
                        <w:jc w:val="center"/>
                        <w:rPr>
                          <w:b/>
                          <w:bCs/>
                          <w:sz w:val="16"/>
                          <w:szCs w:val="16"/>
                          <w:lang w:val="en-US"/>
                        </w:rPr>
                      </w:pPr>
                    </w:p>
                    <w:p w14:paraId="69DB4B05" w14:textId="77777777" w:rsidR="00C51CA5" w:rsidRPr="00163CA3" w:rsidRDefault="00C51CA5" w:rsidP="00163CA3">
                      <w:pPr>
                        <w:jc w:val="center"/>
                        <w:rPr>
                          <w:b/>
                          <w:bCs/>
                          <w:sz w:val="16"/>
                          <w:szCs w:val="16"/>
                          <w:lang w:val="en-US"/>
                        </w:rPr>
                      </w:pPr>
                    </w:p>
                    <w:p w14:paraId="7F05144F" w14:textId="5F473128" w:rsidR="00C51CA5" w:rsidRDefault="009F634A" w:rsidP="00163CA3">
                      <w:pPr>
                        <w:jc w:val="center"/>
                        <w:rPr>
                          <w:rFonts w:cs="Arial"/>
                          <w:b/>
                          <w:bCs/>
                          <w:sz w:val="16"/>
                          <w:szCs w:val="16"/>
                          <w:lang w:val="en-CA"/>
                        </w:rPr>
                      </w:pPr>
                      <w:r w:rsidRPr="00163CA3">
                        <w:rPr>
                          <w:rFonts w:cs="Arial"/>
                          <w:b/>
                          <w:bCs/>
                          <w:sz w:val="16"/>
                          <w:szCs w:val="16"/>
                          <w:lang w:val="en-CA"/>
                        </w:rPr>
                        <w:t>Accountable and inclusive public service delivery</w:t>
                      </w:r>
                      <w:r w:rsidR="00A93D61">
                        <w:rPr>
                          <w:rFonts w:cs="Arial"/>
                          <w:b/>
                          <w:bCs/>
                          <w:sz w:val="16"/>
                          <w:szCs w:val="16"/>
                          <w:lang w:val="en-CA"/>
                        </w:rPr>
                        <w:t>.</w:t>
                      </w:r>
                    </w:p>
                    <w:p w14:paraId="4935A91E" w14:textId="7BB5A1DD" w:rsidR="00A93D61" w:rsidRDefault="00A93D61" w:rsidP="00163CA3">
                      <w:pPr>
                        <w:jc w:val="center"/>
                        <w:rPr>
                          <w:rFonts w:cs="Arial"/>
                          <w:b/>
                          <w:bCs/>
                          <w:sz w:val="16"/>
                          <w:szCs w:val="16"/>
                          <w:lang w:val="en-CA"/>
                        </w:rPr>
                      </w:pPr>
                    </w:p>
                    <w:p w14:paraId="020F89BC" w14:textId="77777777" w:rsidR="00A93D61" w:rsidRPr="00163CA3" w:rsidRDefault="00A93D61" w:rsidP="00163CA3">
                      <w:pPr>
                        <w:jc w:val="center"/>
                        <w:rPr>
                          <w:b/>
                          <w:bCs/>
                          <w:sz w:val="16"/>
                          <w:szCs w:val="16"/>
                          <w:lang w:val="en-US"/>
                        </w:rPr>
                      </w:pPr>
                    </w:p>
                    <w:p w14:paraId="70056C69" w14:textId="1B1CF308" w:rsidR="00C51CA5" w:rsidRPr="00163CA3" w:rsidRDefault="00C51CA5" w:rsidP="00163CA3">
                      <w:pPr>
                        <w:jc w:val="center"/>
                        <w:rPr>
                          <w:b/>
                          <w:bCs/>
                          <w:sz w:val="16"/>
                          <w:szCs w:val="16"/>
                          <w:lang w:val="en-US"/>
                        </w:rPr>
                      </w:pPr>
                    </w:p>
                    <w:p w14:paraId="40A42930" w14:textId="77777777" w:rsidR="00C51CA5" w:rsidRPr="00163CA3" w:rsidRDefault="00C51CA5" w:rsidP="00163CA3">
                      <w:pPr>
                        <w:jc w:val="center"/>
                        <w:rPr>
                          <w:b/>
                          <w:bCs/>
                          <w:sz w:val="16"/>
                          <w:szCs w:val="16"/>
                          <w:lang w:val="en-US"/>
                        </w:rPr>
                      </w:pPr>
                    </w:p>
                    <w:p w14:paraId="00E909D2" w14:textId="1E3AED32" w:rsidR="00C51CA5" w:rsidRPr="00163CA3" w:rsidRDefault="00C51CA5" w:rsidP="00163CA3">
                      <w:pPr>
                        <w:jc w:val="center"/>
                        <w:rPr>
                          <w:b/>
                          <w:bCs/>
                          <w:sz w:val="16"/>
                          <w:szCs w:val="16"/>
                          <w:lang w:val="en-US"/>
                        </w:rPr>
                      </w:pPr>
                      <w:r w:rsidRPr="00163CA3">
                        <w:rPr>
                          <w:b/>
                          <w:bCs/>
                          <w:sz w:val="16"/>
                          <w:szCs w:val="16"/>
                          <w:lang w:val="en-US"/>
                        </w:rPr>
                        <w:t>Strengthened structures and processes to address conflicts &amp; promote peace</w:t>
                      </w:r>
                      <w:r w:rsidR="00A93D61">
                        <w:rPr>
                          <w:b/>
                          <w:bCs/>
                          <w:sz w:val="16"/>
                          <w:szCs w:val="16"/>
                          <w:lang w:val="en-US"/>
                        </w:rPr>
                        <w:t>.</w:t>
                      </w:r>
                    </w:p>
                  </w:txbxContent>
                </v:textbox>
              </v:roundrect>
            </w:pict>
          </mc:Fallback>
        </mc:AlternateContent>
      </w:r>
      <w:r w:rsidRPr="00274E22">
        <w:rPr>
          <w:rFonts w:cs="Arial"/>
          <w:noProof/>
          <w:lang w:val="en-US"/>
        </w:rPr>
        <mc:AlternateContent>
          <mc:Choice Requires="wps">
            <w:drawing>
              <wp:anchor distT="0" distB="0" distL="114300" distR="114300" simplePos="0" relativeHeight="251612160" behindDoc="0" locked="0" layoutInCell="1" allowOverlap="1" wp14:anchorId="2E143DAA" wp14:editId="0F5A8245">
                <wp:simplePos x="0" y="0"/>
                <wp:positionH relativeFrom="column">
                  <wp:posOffset>5180330</wp:posOffset>
                </wp:positionH>
                <wp:positionV relativeFrom="paragraph">
                  <wp:posOffset>43815</wp:posOffset>
                </wp:positionV>
                <wp:extent cx="1479550" cy="3854450"/>
                <wp:effectExtent l="0" t="0" r="25400" b="12700"/>
                <wp:wrapNone/>
                <wp:docPr id="3" name="Rectangle: Rounded Corners 3"/>
                <wp:cNvGraphicFramePr/>
                <a:graphic xmlns:a="http://schemas.openxmlformats.org/drawingml/2006/main">
                  <a:graphicData uri="http://schemas.microsoft.com/office/word/2010/wordprocessingShape">
                    <wps:wsp>
                      <wps:cNvSpPr/>
                      <wps:spPr>
                        <a:xfrm>
                          <a:off x="0" y="0"/>
                          <a:ext cx="1479550" cy="3854450"/>
                        </a:xfrm>
                        <a:prstGeom prst="roundRect">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45CC80D" w14:textId="3D32F432" w:rsidR="00C51CA5" w:rsidRDefault="00C51CA5" w:rsidP="00A907A2">
                            <w:pPr>
                              <w:jc w:val="center"/>
                              <w:rPr>
                                <w:rFonts w:cs="Arial"/>
                                <w:sz w:val="18"/>
                                <w:szCs w:val="18"/>
                                <w:lang w:val="en-US"/>
                              </w:rPr>
                            </w:pPr>
                            <w:r w:rsidRPr="00FB5F6C">
                              <w:rPr>
                                <w:rFonts w:cs="Arial"/>
                                <w:sz w:val="18"/>
                                <w:szCs w:val="18"/>
                                <w:lang w:val="en-US"/>
                              </w:rPr>
                              <w:t>By 2025 Uganda has inclusive and accountable governance systems and people are empowered, engaged, and enjoy human rights, peace, justice, and security</w:t>
                            </w:r>
                          </w:p>
                          <w:p w14:paraId="55F9A2AD" w14:textId="64E297C5" w:rsidR="00A93D61" w:rsidRDefault="00A93D61" w:rsidP="00A907A2">
                            <w:pPr>
                              <w:jc w:val="center"/>
                              <w:rPr>
                                <w:rFonts w:cs="Arial"/>
                                <w:sz w:val="18"/>
                                <w:szCs w:val="18"/>
                                <w:lang w:val="en-US"/>
                              </w:rPr>
                            </w:pPr>
                          </w:p>
                          <w:p w14:paraId="63E540FF" w14:textId="77777777" w:rsidR="00A93D61" w:rsidRDefault="00A93D61" w:rsidP="00A907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143DAA" id="Rectangle: Rounded Corners 3" o:spid="_x0000_s1027" style="position:absolute;left:0;text-align:left;margin-left:407.9pt;margin-top:3.45pt;width:116.5pt;height:30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" fillcolor="#7030a0" strokecolor="#1f3763 [1604]" strokeweight="1pt">
                <v:stroke joinstyle="miter"/>
                <v:textbox>
                  <w:txbxContent>
                    <w:p w14:paraId="045CC80D" w14:textId="3D32F432" w:rsidR="00C51CA5" w:rsidRDefault="00C51CA5" w:rsidP="00A907A2">
                      <w:pPr>
                        <w:jc w:val="center"/>
                        <w:rPr>
                          <w:rFonts w:cs="Arial"/>
                          <w:sz w:val="18"/>
                          <w:szCs w:val="18"/>
                          <w:lang w:val="en-US"/>
                        </w:rPr>
                      </w:pPr>
                      <w:r w:rsidRPr="00FB5F6C">
                        <w:rPr>
                          <w:rFonts w:cs="Arial"/>
                          <w:sz w:val="18"/>
                          <w:szCs w:val="18"/>
                          <w:lang w:val="en-US"/>
                        </w:rPr>
                        <w:t>By 2025 Uganda has inclusive and accountable governance systems and people are empowered, engaged, and enjoy human rights, peace, justice, and security</w:t>
                      </w:r>
                    </w:p>
                    <w:p w14:paraId="55F9A2AD" w14:textId="64E297C5" w:rsidR="00A93D61" w:rsidRDefault="00A93D61" w:rsidP="00A907A2">
                      <w:pPr>
                        <w:jc w:val="center"/>
                        <w:rPr>
                          <w:rFonts w:cs="Arial"/>
                          <w:sz w:val="18"/>
                          <w:szCs w:val="18"/>
                          <w:lang w:val="en-US"/>
                        </w:rPr>
                      </w:pPr>
                    </w:p>
                    <w:p w14:paraId="63E540FF" w14:textId="77777777" w:rsidR="00A93D61" w:rsidRDefault="00A93D61" w:rsidP="00A907A2">
                      <w:pPr>
                        <w:jc w:val="center"/>
                      </w:pPr>
                    </w:p>
                  </w:txbxContent>
                </v:textbox>
              </v:roundrect>
            </w:pict>
          </mc:Fallback>
        </mc:AlternateContent>
      </w:r>
      <w:r w:rsidR="006A5F19" w:rsidRPr="00274E22">
        <w:rPr>
          <w:rFonts w:cs="Arial"/>
          <w:noProof/>
          <w:lang w:val="en-US"/>
        </w:rPr>
        <mc:AlternateContent>
          <mc:Choice Requires="wps">
            <w:drawing>
              <wp:anchor distT="0" distB="0" distL="114300" distR="114300" simplePos="0" relativeHeight="251622400" behindDoc="0" locked="0" layoutInCell="1" allowOverlap="1" wp14:anchorId="3600D40D" wp14:editId="2AFDF176">
                <wp:simplePos x="0" y="0"/>
                <wp:positionH relativeFrom="column">
                  <wp:posOffset>608330</wp:posOffset>
                </wp:positionH>
                <wp:positionV relativeFrom="paragraph">
                  <wp:posOffset>115570</wp:posOffset>
                </wp:positionV>
                <wp:extent cx="2447925" cy="8191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2447925" cy="8191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2A7F28" w14:textId="60D6EC40" w:rsidR="00C51CA5" w:rsidRPr="00A907A2" w:rsidRDefault="006A5F19" w:rsidP="00BB0249">
                            <w:pPr>
                              <w:jc w:val="center"/>
                              <w:rPr>
                                <w:rFonts w:cs="Arial"/>
                                <w:sz w:val="16"/>
                                <w:szCs w:val="16"/>
                                <w:lang w:val="en-US"/>
                              </w:rPr>
                            </w:pPr>
                            <w:r w:rsidRPr="006A5F19">
                              <w:rPr>
                                <w:rFonts w:cs="Arial"/>
                                <w:sz w:val="16"/>
                                <w:szCs w:val="16"/>
                                <w:lang w:val="en-US"/>
                              </w:rPr>
                              <w:t>Equitable access and administration of Justice for targeted institutions and audiences enhanced through gender responsive institutional capacity</w:t>
                            </w:r>
                            <w:r w:rsidRPr="001C3792">
                              <w:rPr>
                                <w:rFonts w:cs="Arial"/>
                                <w:sz w:val="18"/>
                                <w:szCs w:val="18"/>
                                <w:lang w:val="en-US"/>
                              </w:rPr>
                              <w:t xml:space="preserve"> strengthening, digital solutions, and legal aid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00D40D" id="Rectangle: Rounded Corners 6" o:spid="_x0000_s1028" style="position:absolute;left:0;text-align:left;margin-left:47.9pt;margin-top:9.1pt;width:192.75pt;height:6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" fillcolor="#4472c4 [3204]" strokecolor="#1f3763 [1604]" strokeweight="1pt">
                <v:stroke joinstyle="miter"/>
                <v:textbox>
                  <w:txbxContent>
                    <w:p w14:paraId="072A7F28" w14:textId="60D6EC40" w:rsidR="00C51CA5" w:rsidRPr="00A907A2" w:rsidRDefault="006A5F19" w:rsidP="00BB0249">
                      <w:pPr>
                        <w:jc w:val="center"/>
                        <w:rPr>
                          <w:rFonts w:cs="Arial"/>
                          <w:sz w:val="16"/>
                          <w:szCs w:val="16"/>
                          <w:lang w:val="en-US"/>
                        </w:rPr>
                      </w:pPr>
                      <w:r w:rsidRPr="006A5F19">
                        <w:rPr>
                          <w:rFonts w:cs="Arial"/>
                          <w:sz w:val="16"/>
                          <w:szCs w:val="16"/>
                          <w:lang w:val="en-US"/>
                        </w:rPr>
                        <w:t>Equitable access and administration of Justice for targeted institutions and audiences enhanced through gender responsive institutional capacity</w:t>
                      </w:r>
                      <w:r w:rsidRPr="001C3792">
                        <w:rPr>
                          <w:rFonts w:cs="Arial"/>
                          <w:sz w:val="18"/>
                          <w:szCs w:val="18"/>
                          <w:lang w:val="en-US"/>
                        </w:rPr>
                        <w:t xml:space="preserve"> strengthening, digital solutions, and legal aid services.</w:t>
                      </w:r>
                    </w:p>
                  </w:txbxContent>
                </v:textbox>
              </v:roundrect>
            </w:pict>
          </mc:Fallback>
        </mc:AlternateContent>
      </w:r>
    </w:p>
    <w:p w14:paraId="44F30C44" w14:textId="5C07DC80" w:rsidR="00A907A2" w:rsidRPr="00274E22" w:rsidRDefault="00841581" w:rsidP="00A907A2">
      <w:pPr>
        <w:tabs>
          <w:tab w:val="left" w:pos="7250"/>
        </w:tabs>
        <w:rPr>
          <w:rFonts w:cs="Arial"/>
        </w:rPr>
      </w:pPr>
      <w:r w:rsidRPr="00274E22">
        <w:rPr>
          <w:rFonts w:cs="Arial"/>
        </w:rPr>
        <w:t xml:space="preserve">      </w:t>
      </w:r>
      <w:r w:rsidR="00F7621E" w:rsidRPr="00274E22">
        <w:rPr>
          <w:rFonts w:cs="Arial"/>
          <w:noProof/>
          <w:lang w:val="en-US"/>
        </w:rPr>
        <mc:AlternateContent>
          <mc:Choice Requires="wps">
            <w:drawing>
              <wp:anchor distT="0" distB="0" distL="114300" distR="114300" simplePos="0" relativeHeight="251698176" behindDoc="0" locked="0" layoutInCell="1" allowOverlap="1" wp14:anchorId="6A85C017" wp14:editId="2AC44F58">
                <wp:simplePos x="0" y="0"/>
                <wp:positionH relativeFrom="leftMargin">
                  <wp:posOffset>762000</wp:posOffset>
                </wp:positionH>
                <wp:positionV relativeFrom="paragraph">
                  <wp:posOffset>125095</wp:posOffset>
                </wp:positionV>
                <wp:extent cx="501650" cy="3346450"/>
                <wp:effectExtent l="0" t="0" r="12700" b="25400"/>
                <wp:wrapNone/>
                <wp:docPr id="55" name="Rectangle 55"/>
                <wp:cNvGraphicFramePr/>
                <a:graphic xmlns:a="http://schemas.openxmlformats.org/drawingml/2006/main">
                  <a:graphicData uri="http://schemas.microsoft.com/office/word/2010/wordprocessingShape">
                    <wps:wsp>
                      <wps:cNvSpPr/>
                      <wps:spPr>
                        <a:xfrm>
                          <a:off x="0" y="0"/>
                          <a:ext cx="501650" cy="3346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9DB8BB" w14:textId="77777777" w:rsidR="00C51CA5" w:rsidRPr="00C524E8" w:rsidRDefault="00C51CA5" w:rsidP="00A907A2">
                            <w:pPr>
                              <w:jc w:val="center"/>
                              <w:rPr>
                                <w:sz w:val="16"/>
                                <w:szCs w:val="16"/>
                                <w:lang w:val="en-US"/>
                              </w:rPr>
                            </w:pPr>
                            <w:r>
                              <w:rPr>
                                <w:sz w:val="16"/>
                                <w:szCs w:val="16"/>
                                <w:lang w:val="en-US"/>
                              </w:rPr>
                              <w:t>Civic engagement &amp; participation for democratic values, human rights &amp; equitable development</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85C017" id="Rectangle 55" o:spid="_x0000_s1029" style="position:absolute;left:0;text-align:left;margin-left:60pt;margin-top:9.85pt;width:39.5pt;height:263.5pt;z-index:2516981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" fillcolor="#4472c4 [3204]" strokecolor="#1f3763 [1604]" strokeweight="1pt">
                <v:textbox style="layout-flow:vertical;mso-layout-flow-alt:bottom-to-top">
                  <w:txbxContent>
                    <w:p w14:paraId="429DB8BB" w14:textId="77777777" w:rsidR="00C51CA5" w:rsidRPr="00C524E8" w:rsidRDefault="00C51CA5" w:rsidP="00A907A2">
                      <w:pPr>
                        <w:jc w:val="center"/>
                        <w:rPr>
                          <w:sz w:val="16"/>
                          <w:szCs w:val="16"/>
                          <w:lang w:val="en-US"/>
                        </w:rPr>
                      </w:pPr>
                      <w:r>
                        <w:rPr>
                          <w:sz w:val="16"/>
                          <w:szCs w:val="16"/>
                          <w:lang w:val="en-US"/>
                        </w:rPr>
                        <w:t>Civic engagement &amp; participation for democratic values, human rights &amp; equitable development</w:t>
                      </w:r>
                    </w:p>
                  </w:txbxContent>
                </v:textbox>
                <w10:wrap anchorx="margin"/>
              </v:rect>
            </w:pict>
          </mc:Fallback>
        </mc:AlternateContent>
      </w:r>
      <w:r w:rsidR="00C53EB6" w:rsidRPr="00274E22">
        <w:rPr>
          <w:rFonts w:cs="Arial"/>
          <w:noProof/>
          <w:lang w:val="en-US"/>
        </w:rPr>
        <mc:AlternateContent>
          <mc:Choice Requires="wps">
            <w:drawing>
              <wp:anchor distT="0" distB="0" distL="114300" distR="114300" simplePos="0" relativeHeight="251702272" behindDoc="0" locked="0" layoutInCell="1" allowOverlap="1" wp14:anchorId="66368273" wp14:editId="6DE953CB">
                <wp:simplePos x="0" y="0"/>
                <wp:positionH relativeFrom="column">
                  <wp:posOffset>38195</wp:posOffset>
                </wp:positionH>
                <wp:positionV relativeFrom="paragraph">
                  <wp:posOffset>48123</wp:posOffset>
                </wp:positionV>
                <wp:extent cx="555585" cy="197614"/>
                <wp:effectExtent l="0" t="19050" r="35560" b="31115"/>
                <wp:wrapNone/>
                <wp:docPr id="56" name="Arrow: Right 56"/>
                <wp:cNvGraphicFramePr/>
                <a:graphic xmlns:a="http://schemas.openxmlformats.org/drawingml/2006/main">
                  <a:graphicData uri="http://schemas.microsoft.com/office/word/2010/wordprocessingShape">
                    <wps:wsp>
                      <wps:cNvSpPr/>
                      <wps:spPr>
                        <a:xfrm>
                          <a:off x="0" y="0"/>
                          <a:ext cx="555585" cy="19761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95B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6" o:spid="_x0000_s1026" type="#_x0000_t13" style="position:absolute;margin-left:3pt;margin-top:3.8pt;width:43.75pt;height:1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" adj="17759" fillcolor="#4472c4 [3204]" strokecolor="#1f3763 [1604]" strokeweight="1pt"/>
            </w:pict>
          </mc:Fallback>
        </mc:AlternateContent>
      </w:r>
    </w:p>
    <w:p w14:paraId="3B2A70CF" w14:textId="445F389A" w:rsidR="00A907A2" w:rsidRPr="00274E22" w:rsidRDefault="00A907A2" w:rsidP="00A907A2">
      <w:pPr>
        <w:tabs>
          <w:tab w:val="left" w:pos="7250"/>
          <w:tab w:val="left" w:pos="8080"/>
        </w:tabs>
        <w:rPr>
          <w:rFonts w:cs="Arial"/>
        </w:rPr>
      </w:pPr>
      <w:r w:rsidRPr="00274E22">
        <w:rPr>
          <w:rFonts w:cs="Arial"/>
          <w:noProof/>
          <w:lang w:val="en-US"/>
        </w:rPr>
        <mc:AlternateContent>
          <mc:Choice Requires="wps">
            <w:drawing>
              <wp:anchor distT="0" distB="0" distL="114300" distR="114300" simplePos="0" relativeHeight="251653120" behindDoc="0" locked="0" layoutInCell="1" allowOverlap="1" wp14:anchorId="031EC5E0" wp14:editId="2B0F0EA5">
                <wp:simplePos x="0" y="0"/>
                <wp:positionH relativeFrom="margin">
                  <wp:posOffset>3096887</wp:posOffset>
                </wp:positionH>
                <wp:positionV relativeFrom="paragraph">
                  <wp:posOffset>120867</wp:posOffset>
                </wp:positionV>
                <wp:extent cx="355600" cy="298450"/>
                <wp:effectExtent l="0" t="19050" r="44450" b="44450"/>
                <wp:wrapNone/>
                <wp:docPr id="18" name="Arrow: Right 18"/>
                <wp:cNvGraphicFramePr/>
                <a:graphic xmlns:a="http://schemas.openxmlformats.org/drawingml/2006/main">
                  <a:graphicData uri="http://schemas.microsoft.com/office/word/2010/wordprocessingShape">
                    <wps:wsp>
                      <wps:cNvSpPr/>
                      <wps:spPr>
                        <a:xfrm>
                          <a:off x="0" y="0"/>
                          <a:ext cx="355600" cy="298450"/>
                        </a:xfrm>
                        <a:prstGeom prst="righ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07A162" id="Arrow: Right 18" o:spid="_x0000_s1026" type="#_x0000_t13" style="position:absolute;margin-left:243.85pt;margin-top:9.5pt;width:28pt;height:23.5pt;z-index:25165312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" adj="12536" fillcolor="#70ad47 [3209]" strokecolor="#1f3763 [1604]" strokeweight="1pt">
                <w10:wrap anchorx="margin"/>
              </v:shape>
            </w:pict>
          </mc:Fallback>
        </mc:AlternateContent>
      </w:r>
      <w:r w:rsidRPr="00274E22">
        <w:rPr>
          <w:rFonts w:cs="Arial"/>
          <w:noProof/>
          <w:lang w:val="en-US"/>
        </w:rPr>
        <mc:AlternateContent>
          <mc:Choice Requires="wpi">
            <w:drawing>
              <wp:anchor distT="0" distB="0" distL="114300" distR="114300" simplePos="0" relativeHeight="251694080" behindDoc="0" locked="0" layoutInCell="1" allowOverlap="1" wp14:anchorId="6A217A22" wp14:editId="45DB435C">
                <wp:simplePos x="0" y="0"/>
                <wp:positionH relativeFrom="column">
                  <wp:posOffset>5168740</wp:posOffset>
                </wp:positionH>
                <wp:positionV relativeFrom="paragraph">
                  <wp:posOffset>4305455</wp:posOffset>
                </wp:positionV>
                <wp:extent cx="360" cy="360"/>
                <wp:effectExtent l="0" t="0" r="0" b="0"/>
                <wp:wrapNone/>
                <wp:docPr id="52" name="Ink 52"/>
                <wp:cNvGraphicFramePr/>
                <a:graphic xmlns:a="http://schemas.openxmlformats.org/drawingml/2006/main">
                  <a:graphicData uri="http://schemas.microsoft.com/office/word/2010/wordprocessingInk">
                    <w14:contentPart bwMode="auto" r:id="rId16">
                      <w14:nvContentPartPr>
                        <w14:cNvContentPartPr/>
                      </w14:nvContentPartPr>
                      <w14:xfrm>
                        <a:off x="0" y="0"/>
                        <a:ext cx="360" cy="360"/>
                      </w14:xfrm>
                    </w14:contentPart>
                  </a:graphicData>
                </a:graphic>
              </wp:anchor>
            </w:drawing>
          </mc:Choice>
          <mc:Fallback>
            <w:pict>
              <v:shape w14:anchorId="4ABB9BE7" id="Ink 52" o:spid="_x0000_s1026" type="#_x0000_t75" style="position:absolute;margin-left:406.3pt;margin-top:338.3pt;width:1.45pt;height:1.4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">
                <v:imagedata r:id="rId21" o:title=""/>
              </v:shape>
            </w:pict>
          </mc:Fallback>
        </mc:AlternateContent>
      </w:r>
      <w:r w:rsidRPr="00274E22">
        <w:rPr>
          <w:rFonts w:cs="Arial"/>
          <w:noProof/>
          <w:lang w:val="en-US"/>
        </w:rPr>
        <mc:AlternateContent>
          <mc:Choice Requires="wpi">
            <w:drawing>
              <wp:anchor distT="0" distB="0" distL="114300" distR="114300" simplePos="0" relativeHeight="251693056" behindDoc="0" locked="0" layoutInCell="1" allowOverlap="1" wp14:anchorId="308BA7AD" wp14:editId="78AC56DC">
                <wp:simplePos x="0" y="0"/>
                <wp:positionH relativeFrom="column">
                  <wp:posOffset>4845100</wp:posOffset>
                </wp:positionH>
                <wp:positionV relativeFrom="paragraph">
                  <wp:posOffset>6445485</wp:posOffset>
                </wp:positionV>
                <wp:extent cx="360" cy="360"/>
                <wp:effectExtent l="0" t="0" r="0" b="0"/>
                <wp:wrapNone/>
                <wp:docPr id="50" name="Ink 50"/>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62AA3BC0" id="Ink 50" o:spid="_x0000_s1026" type="#_x0000_t75" style="position:absolute;margin-left:380.8pt;margin-top:506.8pt;width:1.45pt;height:1.4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">
                <v:imagedata r:id="rId21" o:title=""/>
              </v:shape>
            </w:pict>
          </mc:Fallback>
        </mc:AlternateContent>
      </w:r>
      <w:r w:rsidRPr="00274E22">
        <w:rPr>
          <w:rFonts w:cs="Arial"/>
          <w:noProof/>
          <w:lang w:val="en-US"/>
        </w:rPr>
        <mc:AlternateContent>
          <mc:Choice Requires="wpi">
            <w:drawing>
              <wp:anchor distT="0" distB="0" distL="114300" distR="114300" simplePos="0" relativeHeight="251692032" behindDoc="0" locked="0" layoutInCell="1" allowOverlap="1" wp14:anchorId="068D2CE9" wp14:editId="7100AB34">
                <wp:simplePos x="0" y="0"/>
                <wp:positionH relativeFrom="column">
                  <wp:posOffset>4845100</wp:posOffset>
                </wp:positionH>
                <wp:positionV relativeFrom="paragraph">
                  <wp:posOffset>6445485</wp:posOffset>
                </wp:positionV>
                <wp:extent cx="360" cy="360"/>
                <wp:effectExtent l="0" t="0" r="0" b="0"/>
                <wp:wrapNone/>
                <wp:docPr id="49" name="Ink 49"/>
                <wp:cNvGraphicFramePr/>
                <a:graphic xmlns:a="http://schemas.openxmlformats.org/drawingml/2006/main">
                  <a:graphicData uri="http://schemas.microsoft.com/office/word/2010/wordprocessingInk">
                    <w14:contentPart bwMode="auto" r:id="rId23">
                      <w14:nvContentPartPr>
                        <w14:cNvContentPartPr/>
                      </w14:nvContentPartPr>
                      <w14:xfrm>
                        <a:off x="0" y="0"/>
                        <a:ext cx="360" cy="360"/>
                      </w14:xfrm>
                    </w14:contentPart>
                  </a:graphicData>
                </a:graphic>
              </wp:anchor>
            </w:drawing>
          </mc:Choice>
          <mc:Fallback>
            <w:pict>
              <v:shape w14:anchorId="6B7BF5AB" id="Ink 49" o:spid="_x0000_s1026" type="#_x0000_t75" style="position:absolute;margin-left:380.8pt;margin-top:506.8pt;width:1.45pt;height:1.4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">
                <v:imagedata r:id="rId21" o:title=""/>
              </v:shape>
            </w:pict>
          </mc:Fallback>
        </mc:AlternateContent>
      </w:r>
      <w:r w:rsidRPr="00274E22">
        <w:rPr>
          <w:rFonts w:cs="Arial"/>
          <w:noProof/>
          <w:lang w:val="en-US"/>
        </w:rPr>
        <mc:AlternateContent>
          <mc:Choice Requires="wpi">
            <w:drawing>
              <wp:anchor distT="0" distB="0" distL="114300" distR="114300" simplePos="0" relativeHeight="251691008" behindDoc="0" locked="0" layoutInCell="1" allowOverlap="1" wp14:anchorId="41B4CB73" wp14:editId="4FEDC16F">
                <wp:simplePos x="0" y="0"/>
                <wp:positionH relativeFrom="column">
                  <wp:posOffset>4845100</wp:posOffset>
                </wp:positionH>
                <wp:positionV relativeFrom="paragraph">
                  <wp:posOffset>6445485</wp:posOffset>
                </wp:positionV>
                <wp:extent cx="360" cy="360"/>
                <wp:effectExtent l="0" t="0" r="0" b="0"/>
                <wp:wrapNone/>
                <wp:docPr id="48" name="Ink 48"/>
                <wp:cNvGraphicFramePr/>
                <a:graphic xmlns:a="http://schemas.openxmlformats.org/drawingml/2006/main">
                  <a:graphicData uri="http://schemas.microsoft.com/office/word/2010/wordprocessingInk">
                    <w14:contentPart bwMode="auto" r:id="rId24">
                      <w14:nvContentPartPr>
                        <w14:cNvContentPartPr/>
                      </w14:nvContentPartPr>
                      <w14:xfrm>
                        <a:off x="0" y="0"/>
                        <a:ext cx="360" cy="360"/>
                      </w14:xfrm>
                    </w14:contentPart>
                  </a:graphicData>
                </a:graphic>
              </wp:anchor>
            </w:drawing>
          </mc:Choice>
          <mc:Fallback>
            <w:pict>
              <v:shape w14:anchorId="2FA2EF4C" id="Ink 48" o:spid="_x0000_s1026" type="#_x0000_t75" style="position:absolute;margin-left:380.8pt;margin-top:506.8pt;width:1.45pt;height:1.4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">
                <v:imagedata r:id="rId21" o:title=""/>
              </v:shape>
            </w:pict>
          </mc:Fallback>
        </mc:AlternateContent>
      </w:r>
      <w:r w:rsidRPr="00274E22">
        <w:rPr>
          <w:rFonts w:cs="Arial"/>
          <w:noProof/>
          <w:lang w:val="en-US"/>
        </w:rPr>
        <mc:AlternateContent>
          <mc:Choice Requires="wpi">
            <w:drawing>
              <wp:anchor distT="0" distB="0" distL="114300" distR="114300" simplePos="0" relativeHeight="251689984" behindDoc="0" locked="0" layoutInCell="1" allowOverlap="1" wp14:anchorId="6F22A42D" wp14:editId="1F013EEC">
                <wp:simplePos x="0" y="0"/>
                <wp:positionH relativeFrom="column">
                  <wp:posOffset>4845100</wp:posOffset>
                </wp:positionH>
                <wp:positionV relativeFrom="paragraph">
                  <wp:posOffset>6445485</wp:posOffset>
                </wp:positionV>
                <wp:extent cx="360" cy="360"/>
                <wp:effectExtent l="0" t="0" r="0" b="0"/>
                <wp:wrapNone/>
                <wp:docPr id="47" name="Ink 47"/>
                <wp:cNvGraphicFramePr/>
                <a:graphic xmlns:a="http://schemas.openxmlformats.org/drawingml/2006/main">
                  <a:graphicData uri="http://schemas.microsoft.com/office/word/2010/wordprocessingInk">
                    <w14:contentPart bwMode="auto" r:id="rId25">
                      <w14:nvContentPartPr>
                        <w14:cNvContentPartPr/>
                      </w14:nvContentPartPr>
                      <w14:xfrm>
                        <a:off x="0" y="0"/>
                        <a:ext cx="360" cy="360"/>
                      </w14:xfrm>
                    </w14:contentPart>
                  </a:graphicData>
                </a:graphic>
              </wp:anchor>
            </w:drawing>
          </mc:Choice>
          <mc:Fallback>
            <w:pict>
              <v:shape w14:anchorId="0115BC83" id="Ink 47" o:spid="_x0000_s1026" type="#_x0000_t75" style="position:absolute;margin-left:380.8pt;margin-top:506.8pt;width:1.45pt;height:1.4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">
                <v:imagedata r:id="rId21" o:title=""/>
              </v:shape>
            </w:pict>
          </mc:Fallback>
        </mc:AlternateContent>
      </w:r>
      <w:r w:rsidRPr="00274E22">
        <w:rPr>
          <w:rFonts w:cs="Arial"/>
          <w:noProof/>
          <w:lang w:val="en-US"/>
        </w:rPr>
        <mc:AlternateContent>
          <mc:Choice Requires="wpi">
            <w:drawing>
              <wp:anchor distT="0" distB="0" distL="114300" distR="114300" simplePos="0" relativeHeight="251688960" behindDoc="0" locked="0" layoutInCell="1" allowOverlap="1" wp14:anchorId="0DD79EDB" wp14:editId="23F5F71A">
                <wp:simplePos x="0" y="0"/>
                <wp:positionH relativeFrom="column">
                  <wp:posOffset>4845100</wp:posOffset>
                </wp:positionH>
                <wp:positionV relativeFrom="paragraph">
                  <wp:posOffset>6445485</wp:posOffset>
                </wp:positionV>
                <wp:extent cx="360" cy="360"/>
                <wp:effectExtent l="0" t="0" r="0" b="0"/>
                <wp:wrapNone/>
                <wp:docPr id="46" name="Ink 46"/>
                <wp:cNvGraphicFramePr/>
                <a:graphic xmlns:a="http://schemas.openxmlformats.org/drawingml/2006/main">
                  <a:graphicData uri="http://schemas.microsoft.com/office/word/2010/wordprocessingInk">
                    <w14:contentPart bwMode="auto" r:id="rId26">
                      <w14:nvContentPartPr>
                        <w14:cNvContentPartPr/>
                      </w14:nvContentPartPr>
                      <w14:xfrm>
                        <a:off x="0" y="0"/>
                        <a:ext cx="360" cy="360"/>
                      </w14:xfrm>
                    </w14:contentPart>
                  </a:graphicData>
                </a:graphic>
              </wp:anchor>
            </w:drawing>
          </mc:Choice>
          <mc:Fallback>
            <w:pict>
              <v:shape w14:anchorId="2A36BB28" id="Ink 46" o:spid="_x0000_s1026" type="#_x0000_t75" style="position:absolute;margin-left:380.8pt;margin-top:506.8pt;width:1.45pt;height:1.4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">
                <v:imagedata r:id="rId21" o:title=""/>
              </v:shape>
            </w:pict>
          </mc:Fallback>
        </mc:AlternateContent>
      </w:r>
      <w:r w:rsidRPr="00274E22">
        <w:rPr>
          <w:rFonts w:cs="Arial"/>
          <w:noProof/>
          <w:lang w:val="en-US"/>
        </w:rPr>
        <mc:AlternateContent>
          <mc:Choice Requires="wpi">
            <w:drawing>
              <wp:anchor distT="0" distB="0" distL="114300" distR="114300" simplePos="0" relativeHeight="251687936" behindDoc="0" locked="0" layoutInCell="1" allowOverlap="1" wp14:anchorId="2E15551F" wp14:editId="036F5457">
                <wp:simplePos x="0" y="0"/>
                <wp:positionH relativeFrom="column">
                  <wp:posOffset>5130580</wp:posOffset>
                </wp:positionH>
                <wp:positionV relativeFrom="paragraph">
                  <wp:posOffset>235215</wp:posOffset>
                </wp:positionV>
                <wp:extent cx="360" cy="360"/>
                <wp:effectExtent l="0" t="0" r="0" b="0"/>
                <wp:wrapNone/>
                <wp:docPr id="45" name="Ink 45"/>
                <wp:cNvGraphicFramePr/>
                <a:graphic xmlns:a="http://schemas.openxmlformats.org/drawingml/2006/main">
                  <a:graphicData uri="http://schemas.microsoft.com/office/word/2010/wordprocessingInk">
                    <w14:contentPart bwMode="auto" r:id="rId27">
                      <w14:nvContentPartPr>
                        <w14:cNvContentPartPr/>
                      </w14:nvContentPartPr>
                      <w14:xfrm>
                        <a:off x="0" y="0"/>
                        <a:ext cx="360" cy="360"/>
                      </w14:xfrm>
                    </w14:contentPart>
                  </a:graphicData>
                </a:graphic>
              </wp:anchor>
            </w:drawing>
          </mc:Choice>
          <mc:Fallback>
            <w:pict>
              <v:shape w14:anchorId="279D6726" id="Ink 45" o:spid="_x0000_s1026" type="#_x0000_t75" style="position:absolute;margin-left:403.3pt;margin-top:17.8pt;width:1.45pt;height:1.4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">
                <v:imagedata r:id="rId21" o:title=""/>
              </v:shape>
            </w:pict>
          </mc:Fallback>
        </mc:AlternateContent>
      </w:r>
      <w:r w:rsidRPr="00274E22">
        <w:rPr>
          <w:rFonts w:cs="Arial"/>
          <w:noProof/>
          <w:lang w:val="en-US"/>
        </w:rPr>
        <mc:AlternateContent>
          <mc:Choice Requires="wpi">
            <w:drawing>
              <wp:anchor distT="0" distB="0" distL="114300" distR="114300" simplePos="0" relativeHeight="251686912" behindDoc="0" locked="0" layoutInCell="1" allowOverlap="1" wp14:anchorId="61034B6B" wp14:editId="56714274">
                <wp:simplePos x="0" y="0"/>
                <wp:positionH relativeFrom="column">
                  <wp:posOffset>8693140</wp:posOffset>
                </wp:positionH>
                <wp:positionV relativeFrom="paragraph">
                  <wp:posOffset>2521055</wp:posOffset>
                </wp:positionV>
                <wp:extent cx="360" cy="360"/>
                <wp:effectExtent l="0" t="0" r="0" b="0"/>
                <wp:wrapNone/>
                <wp:docPr id="40" name="Ink 40"/>
                <wp:cNvGraphicFramePr/>
                <a:graphic xmlns:a="http://schemas.openxmlformats.org/drawingml/2006/main">
                  <a:graphicData uri="http://schemas.microsoft.com/office/word/2010/wordprocessingInk">
                    <w14:contentPart bwMode="auto" r:id="rId28">
                      <w14:nvContentPartPr>
                        <w14:cNvContentPartPr/>
                      </w14:nvContentPartPr>
                      <w14:xfrm>
                        <a:off x="0" y="0"/>
                        <a:ext cx="360" cy="360"/>
                      </w14:xfrm>
                    </w14:contentPart>
                  </a:graphicData>
                </a:graphic>
              </wp:anchor>
            </w:drawing>
          </mc:Choice>
          <mc:Fallback>
            <w:pict>
              <v:shape w14:anchorId="3902823E" id="Ink 40" o:spid="_x0000_s1026" type="#_x0000_t75" style="position:absolute;margin-left:683.8pt;margin-top:197.8pt;width:1.45pt;height:1.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">
                <v:imagedata r:id="rId21" o:title=""/>
              </v:shape>
            </w:pict>
          </mc:Fallback>
        </mc:AlternateContent>
      </w:r>
      <w:r w:rsidRPr="00274E22">
        <w:rPr>
          <w:rFonts w:cs="Arial"/>
          <w:noProof/>
          <w:lang w:val="en-US"/>
        </w:rPr>
        <mc:AlternateContent>
          <mc:Choice Requires="wpi">
            <w:drawing>
              <wp:anchor distT="0" distB="0" distL="114300" distR="114300" simplePos="0" relativeHeight="251685888" behindDoc="0" locked="0" layoutInCell="1" allowOverlap="1" wp14:anchorId="520F3C46" wp14:editId="2D8824FE">
                <wp:simplePos x="0" y="0"/>
                <wp:positionH relativeFrom="column">
                  <wp:posOffset>7918420</wp:posOffset>
                </wp:positionH>
                <wp:positionV relativeFrom="paragraph">
                  <wp:posOffset>317615</wp:posOffset>
                </wp:positionV>
                <wp:extent cx="360" cy="360"/>
                <wp:effectExtent l="0" t="0" r="0" b="0"/>
                <wp:wrapNone/>
                <wp:docPr id="37" name="Ink 37"/>
                <wp:cNvGraphicFramePr/>
                <a:graphic xmlns:a="http://schemas.openxmlformats.org/drawingml/2006/main">
                  <a:graphicData uri="http://schemas.microsoft.com/office/word/2010/wordprocessingInk">
                    <w14:contentPart bwMode="auto" r:id="rId29">
                      <w14:nvContentPartPr>
                        <w14:cNvContentPartPr/>
                      </w14:nvContentPartPr>
                      <w14:xfrm>
                        <a:off x="0" y="0"/>
                        <a:ext cx="360" cy="360"/>
                      </w14:xfrm>
                    </w14:contentPart>
                  </a:graphicData>
                </a:graphic>
              </wp:anchor>
            </w:drawing>
          </mc:Choice>
          <mc:Fallback>
            <w:pict>
              <v:shape w14:anchorId="19675424" id="Ink 37" o:spid="_x0000_s1026" type="#_x0000_t75" style="position:absolute;margin-left:622.8pt;margin-top:24.3pt;width:1.45pt;height:1.4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">
                <v:imagedata r:id="rId21" o:title=""/>
              </v:shape>
            </w:pict>
          </mc:Fallback>
        </mc:AlternateContent>
      </w:r>
      <w:r w:rsidRPr="00274E22">
        <w:rPr>
          <w:rFonts w:cs="Arial"/>
          <w:noProof/>
          <w:lang w:val="en-US"/>
        </w:rPr>
        <mc:AlternateContent>
          <mc:Choice Requires="wpi">
            <w:drawing>
              <wp:anchor distT="0" distB="0" distL="114300" distR="114300" simplePos="0" relativeHeight="251684864" behindDoc="0" locked="0" layoutInCell="1" allowOverlap="1" wp14:anchorId="5AFFFCC3" wp14:editId="2990B289">
                <wp:simplePos x="0" y="0"/>
                <wp:positionH relativeFrom="column">
                  <wp:posOffset>2850700</wp:posOffset>
                </wp:positionH>
                <wp:positionV relativeFrom="paragraph">
                  <wp:posOffset>2229215</wp:posOffset>
                </wp:positionV>
                <wp:extent cx="360" cy="360"/>
                <wp:effectExtent l="0" t="0" r="0" b="0"/>
                <wp:wrapNone/>
                <wp:docPr id="36" name="Ink 36"/>
                <wp:cNvGraphicFramePr/>
                <a:graphic xmlns:a="http://schemas.openxmlformats.org/drawingml/2006/main">
                  <a:graphicData uri="http://schemas.microsoft.com/office/word/2010/wordprocessingInk">
                    <w14:contentPart bwMode="auto" r:id="rId30">
                      <w14:nvContentPartPr>
                        <w14:cNvContentPartPr/>
                      </w14:nvContentPartPr>
                      <w14:xfrm>
                        <a:off x="0" y="0"/>
                        <a:ext cx="360" cy="360"/>
                      </w14:xfrm>
                    </w14:contentPart>
                  </a:graphicData>
                </a:graphic>
              </wp:anchor>
            </w:drawing>
          </mc:Choice>
          <mc:Fallback>
            <w:pict>
              <v:shape w14:anchorId="2B386F88" id="Ink 36" o:spid="_x0000_s1026" type="#_x0000_t75" style="position:absolute;margin-left:223.75pt;margin-top:174.85pt;width:1.45pt;height:1.4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">
                <v:imagedata r:id="rId21" o:title=""/>
              </v:shape>
            </w:pict>
          </mc:Fallback>
        </mc:AlternateContent>
      </w:r>
      <w:r w:rsidRPr="00274E22">
        <w:rPr>
          <w:rFonts w:cs="Arial"/>
          <w:noProof/>
          <w:lang w:val="en-US"/>
        </w:rPr>
        <mc:AlternateContent>
          <mc:Choice Requires="wpi">
            <w:drawing>
              <wp:anchor distT="0" distB="0" distL="114300" distR="114300" simplePos="0" relativeHeight="251683840" behindDoc="0" locked="0" layoutInCell="1" allowOverlap="1" wp14:anchorId="2F1E089D" wp14:editId="2E3D3685">
                <wp:simplePos x="0" y="0"/>
                <wp:positionH relativeFrom="column">
                  <wp:posOffset>2685820</wp:posOffset>
                </wp:positionH>
                <wp:positionV relativeFrom="paragraph">
                  <wp:posOffset>3251255</wp:posOffset>
                </wp:positionV>
                <wp:extent cx="360" cy="360"/>
                <wp:effectExtent l="0" t="0" r="0" b="0"/>
                <wp:wrapNone/>
                <wp:docPr id="35" name="Ink 35"/>
                <wp:cNvGraphicFramePr/>
                <a:graphic xmlns:a="http://schemas.openxmlformats.org/drawingml/2006/main">
                  <a:graphicData uri="http://schemas.microsoft.com/office/word/2010/wordprocessingInk">
                    <w14:contentPart bwMode="auto" r:id="rId31">
                      <w14:nvContentPartPr>
                        <w14:cNvContentPartPr/>
                      </w14:nvContentPartPr>
                      <w14:xfrm>
                        <a:off x="0" y="0"/>
                        <a:ext cx="360" cy="360"/>
                      </w14:xfrm>
                    </w14:contentPart>
                  </a:graphicData>
                </a:graphic>
              </wp:anchor>
            </w:drawing>
          </mc:Choice>
          <mc:Fallback>
            <w:pict>
              <v:shape w14:anchorId="6DBE1097" id="Ink 35" o:spid="_x0000_s1026" type="#_x0000_t75" style="position:absolute;margin-left:210.8pt;margin-top:255.3pt;width:1.45pt;height:1.4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">
                <v:imagedata r:id="rId21" o:title=""/>
              </v:shape>
            </w:pict>
          </mc:Fallback>
        </mc:AlternateContent>
      </w:r>
      <w:r w:rsidRPr="00274E22">
        <w:rPr>
          <w:rFonts w:cs="Arial"/>
          <w:noProof/>
          <w:lang w:val="en-US"/>
        </w:rPr>
        <mc:AlternateContent>
          <mc:Choice Requires="wpi">
            <w:drawing>
              <wp:anchor distT="0" distB="0" distL="114300" distR="114300" simplePos="0" relativeHeight="251682816" behindDoc="0" locked="0" layoutInCell="1" allowOverlap="1" wp14:anchorId="7D614ABA" wp14:editId="187CCD8A">
                <wp:simplePos x="0" y="0"/>
                <wp:positionH relativeFrom="column">
                  <wp:posOffset>4622620</wp:posOffset>
                </wp:positionH>
                <wp:positionV relativeFrom="paragraph">
                  <wp:posOffset>3740495</wp:posOffset>
                </wp:positionV>
                <wp:extent cx="360" cy="360"/>
                <wp:effectExtent l="0" t="0" r="0" b="0"/>
                <wp:wrapNone/>
                <wp:docPr id="34" name="Ink 34"/>
                <wp:cNvGraphicFramePr/>
                <a:graphic xmlns:a="http://schemas.openxmlformats.org/drawingml/2006/main">
                  <a:graphicData uri="http://schemas.microsoft.com/office/word/2010/wordprocessingInk">
                    <w14:contentPart bwMode="auto" r:id="rId32">
                      <w14:nvContentPartPr>
                        <w14:cNvContentPartPr/>
                      </w14:nvContentPartPr>
                      <w14:xfrm>
                        <a:off x="0" y="0"/>
                        <a:ext cx="360" cy="360"/>
                      </w14:xfrm>
                    </w14:contentPart>
                  </a:graphicData>
                </a:graphic>
              </wp:anchor>
            </w:drawing>
          </mc:Choice>
          <mc:Fallback>
            <w:pict>
              <v:shape w14:anchorId="1F217DF7" id="Ink 34" o:spid="_x0000_s1026" type="#_x0000_t75" style="position:absolute;margin-left:363.3pt;margin-top:293.85pt;width:1.45pt;height:1.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">
                <v:imagedata r:id="rId21" o:title=""/>
              </v:shape>
            </w:pict>
          </mc:Fallback>
        </mc:AlternateContent>
      </w:r>
      <w:r w:rsidRPr="00274E22">
        <w:rPr>
          <w:rFonts w:cs="Arial"/>
          <w:noProof/>
          <w:lang w:val="en-US"/>
        </w:rPr>
        <mc:AlternateContent>
          <mc:Choice Requires="wpi">
            <w:drawing>
              <wp:anchor distT="0" distB="0" distL="114300" distR="114300" simplePos="0" relativeHeight="251681792" behindDoc="0" locked="0" layoutInCell="1" allowOverlap="1" wp14:anchorId="06E5E64D" wp14:editId="3CC0D02B">
                <wp:simplePos x="0" y="0"/>
                <wp:positionH relativeFrom="column">
                  <wp:posOffset>4622620</wp:posOffset>
                </wp:positionH>
                <wp:positionV relativeFrom="paragraph">
                  <wp:posOffset>3740495</wp:posOffset>
                </wp:positionV>
                <wp:extent cx="360" cy="360"/>
                <wp:effectExtent l="0" t="0" r="0" b="0"/>
                <wp:wrapNone/>
                <wp:docPr id="33" name="Ink 33"/>
                <wp:cNvGraphicFramePr/>
                <a:graphic xmlns:a="http://schemas.openxmlformats.org/drawingml/2006/main">
                  <a:graphicData uri="http://schemas.microsoft.com/office/word/2010/wordprocessingInk">
                    <w14:contentPart bwMode="auto" r:id="rId33">
                      <w14:nvContentPartPr>
                        <w14:cNvContentPartPr/>
                      </w14:nvContentPartPr>
                      <w14:xfrm>
                        <a:off x="0" y="0"/>
                        <a:ext cx="360" cy="360"/>
                      </w14:xfrm>
                    </w14:contentPart>
                  </a:graphicData>
                </a:graphic>
              </wp:anchor>
            </w:drawing>
          </mc:Choice>
          <mc:Fallback>
            <w:pict>
              <v:shape w14:anchorId="58751395" id="Ink 33" o:spid="_x0000_s1026" type="#_x0000_t75" style="position:absolute;margin-left:363.3pt;margin-top:293.85pt;width:1.45pt;height:1.4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LL6wZ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">
                <v:imagedata r:id="rId21" o:title=""/>
              </v:shape>
            </w:pict>
          </mc:Fallback>
        </mc:AlternateContent>
      </w:r>
      <w:r w:rsidRPr="00274E22">
        <w:rPr>
          <w:rFonts w:cs="Arial"/>
          <w:noProof/>
          <w:lang w:val="en-US"/>
        </w:rPr>
        <mc:AlternateContent>
          <mc:Choice Requires="wpi">
            <w:drawing>
              <wp:anchor distT="0" distB="0" distL="114300" distR="114300" simplePos="0" relativeHeight="251680768" behindDoc="0" locked="0" layoutInCell="1" allowOverlap="1" wp14:anchorId="4BFEE44D" wp14:editId="0C894048">
                <wp:simplePos x="0" y="0"/>
                <wp:positionH relativeFrom="column">
                  <wp:posOffset>4705420</wp:posOffset>
                </wp:positionH>
                <wp:positionV relativeFrom="paragraph">
                  <wp:posOffset>4349975</wp:posOffset>
                </wp:positionV>
                <wp:extent cx="360" cy="360"/>
                <wp:effectExtent l="0" t="0" r="0" b="0"/>
                <wp:wrapNone/>
                <wp:docPr id="32" name="Ink 32"/>
                <wp:cNvGraphicFramePr/>
                <a:graphic xmlns:a="http://schemas.openxmlformats.org/drawingml/2006/main">
                  <a:graphicData uri="http://schemas.microsoft.com/office/word/2010/wordprocessingInk">
                    <w14:contentPart bwMode="auto" r:id="rId34">
                      <w14:nvContentPartPr>
                        <w14:cNvContentPartPr/>
                      </w14:nvContentPartPr>
                      <w14:xfrm>
                        <a:off x="0" y="0"/>
                        <a:ext cx="360" cy="360"/>
                      </w14:xfrm>
                    </w14:contentPart>
                  </a:graphicData>
                </a:graphic>
              </wp:anchor>
            </w:drawing>
          </mc:Choice>
          <mc:Fallback>
            <w:pict>
              <v:shape w14:anchorId="7A1924BE" id="Ink 32" o:spid="_x0000_s1026" type="#_x0000_t75" style="position:absolute;margin-left:369.8pt;margin-top:341.8pt;width:1.45pt;height:1.4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PFoh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">
                <v:imagedata r:id="rId21" o:title=""/>
              </v:shape>
            </w:pict>
          </mc:Fallback>
        </mc:AlternateContent>
      </w:r>
      <w:r w:rsidRPr="00274E22">
        <w:rPr>
          <w:rFonts w:cs="Arial"/>
          <w:noProof/>
          <w:lang w:val="en-US"/>
        </w:rPr>
        <mc:AlternateContent>
          <mc:Choice Requires="wpi">
            <w:drawing>
              <wp:anchor distT="0" distB="0" distL="114300" distR="114300" simplePos="0" relativeHeight="251679744" behindDoc="0" locked="0" layoutInCell="1" allowOverlap="1" wp14:anchorId="0873C9A0" wp14:editId="5D0AACD4">
                <wp:simplePos x="0" y="0"/>
                <wp:positionH relativeFrom="column">
                  <wp:posOffset>8134420</wp:posOffset>
                </wp:positionH>
                <wp:positionV relativeFrom="paragraph">
                  <wp:posOffset>4985015</wp:posOffset>
                </wp:positionV>
                <wp:extent cx="360" cy="360"/>
                <wp:effectExtent l="0" t="0" r="0" b="0"/>
                <wp:wrapNone/>
                <wp:docPr id="31" name="Ink 31"/>
                <wp:cNvGraphicFramePr/>
                <a:graphic xmlns:a="http://schemas.openxmlformats.org/drawingml/2006/main">
                  <a:graphicData uri="http://schemas.microsoft.com/office/word/2010/wordprocessingInk">
                    <w14:contentPart bwMode="auto" r:id="rId35">
                      <w14:nvContentPartPr>
                        <w14:cNvContentPartPr/>
                      </w14:nvContentPartPr>
                      <w14:xfrm>
                        <a:off x="0" y="0"/>
                        <a:ext cx="360" cy="360"/>
                      </w14:xfrm>
                    </w14:contentPart>
                  </a:graphicData>
                </a:graphic>
              </wp:anchor>
            </w:drawing>
          </mc:Choice>
          <mc:Fallback>
            <w:pict>
              <v:shape w14:anchorId="24CF9244" id="Ink 31" o:spid="_x0000_s1026" type="#_x0000_t75" style="position:absolute;margin-left:639.8pt;margin-top:391.8pt;width:1.45pt;height:1.4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">
                <v:imagedata r:id="rId21" o:title=""/>
              </v:shape>
            </w:pict>
          </mc:Fallback>
        </mc:AlternateContent>
      </w:r>
    </w:p>
    <w:p w14:paraId="3FF935B9" w14:textId="7EBA9E94" w:rsidR="00841581" w:rsidRPr="00274E22" w:rsidRDefault="00841581" w:rsidP="00734A97">
      <w:pPr>
        <w:spacing w:after="160" w:line="259" w:lineRule="auto"/>
        <w:jc w:val="left"/>
        <w:rPr>
          <w:rFonts w:cs="Arial"/>
          <w:b/>
          <w:sz w:val="18"/>
          <w:szCs w:val="18"/>
          <w:lang w:val="en-CA"/>
        </w:rPr>
      </w:pPr>
    </w:p>
    <w:p w14:paraId="2DDB3394" w14:textId="3D3D49F0" w:rsidR="00A907A2" w:rsidRPr="00274E22" w:rsidRDefault="00F7621E" w:rsidP="00734A97">
      <w:pPr>
        <w:spacing w:after="160" w:line="259" w:lineRule="auto"/>
        <w:jc w:val="left"/>
        <w:rPr>
          <w:rFonts w:cs="Arial"/>
          <w:b/>
          <w:sz w:val="18"/>
          <w:szCs w:val="18"/>
          <w:lang w:val="en-CA"/>
        </w:rPr>
      </w:pPr>
      <w:r w:rsidRPr="00274E22">
        <w:rPr>
          <w:rFonts w:cs="Arial"/>
          <w:noProof/>
          <w:lang w:val="en-US"/>
        </w:rPr>
        <mc:AlternateContent>
          <mc:Choice Requires="wps">
            <w:drawing>
              <wp:anchor distT="0" distB="0" distL="114300" distR="114300" simplePos="0" relativeHeight="251658240" behindDoc="0" locked="0" layoutInCell="1" allowOverlap="1" wp14:anchorId="5FE7C1EA" wp14:editId="56433261">
                <wp:simplePos x="0" y="0"/>
                <wp:positionH relativeFrom="column">
                  <wp:posOffset>1711960</wp:posOffset>
                </wp:positionH>
                <wp:positionV relativeFrom="paragraph">
                  <wp:posOffset>111125</wp:posOffset>
                </wp:positionV>
                <wp:extent cx="127000" cy="222250"/>
                <wp:effectExtent l="19050" t="19050" r="44450" b="25400"/>
                <wp:wrapNone/>
                <wp:docPr id="20" name="Arrow: Up 20"/>
                <wp:cNvGraphicFramePr/>
                <a:graphic xmlns:a="http://schemas.openxmlformats.org/drawingml/2006/main">
                  <a:graphicData uri="http://schemas.microsoft.com/office/word/2010/wordprocessingShape">
                    <wps:wsp>
                      <wps:cNvSpPr/>
                      <wps:spPr>
                        <a:xfrm>
                          <a:off x="0" y="0"/>
                          <a:ext cx="127000" cy="222250"/>
                        </a:xfrm>
                        <a:prstGeom prst="up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22DB52"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rrow: Up 20" o:spid="_x0000_s1026" type="#_x0000_t68" style="position:absolute;margin-left:134.8pt;margin-top:8.75pt;width:10pt;height:17.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" adj="6171" fillcolor="#70ad47 [3209]" strokecolor="#1f3763 [1604]" strokeweight="1pt"/>
            </w:pict>
          </mc:Fallback>
        </mc:AlternateContent>
      </w:r>
      <w:r w:rsidRPr="00274E22">
        <w:rPr>
          <w:rFonts w:cs="Arial"/>
          <w:noProof/>
          <w:lang w:val="en-US"/>
        </w:rPr>
        <mc:AlternateContent>
          <mc:Choice Requires="wps">
            <w:drawing>
              <wp:anchor distT="0" distB="0" distL="114300" distR="114300" simplePos="0" relativeHeight="251656192" behindDoc="0" locked="0" layoutInCell="1" allowOverlap="1" wp14:anchorId="7EF873AA" wp14:editId="73606900">
                <wp:simplePos x="0" y="0"/>
                <wp:positionH relativeFrom="column">
                  <wp:posOffset>1529080</wp:posOffset>
                </wp:positionH>
                <wp:positionV relativeFrom="paragraph">
                  <wp:posOffset>107315</wp:posOffset>
                </wp:positionV>
                <wp:extent cx="146050" cy="203200"/>
                <wp:effectExtent l="19050" t="0" r="25400" b="44450"/>
                <wp:wrapNone/>
                <wp:docPr id="19" name="Arrow: Down 19"/>
                <wp:cNvGraphicFramePr/>
                <a:graphic xmlns:a="http://schemas.openxmlformats.org/drawingml/2006/main">
                  <a:graphicData uri="http://schemas.microsoft.com/office/word/2010/wordprocessingShape">
                    <wps:wsp>
                      <wps:cNvSpPr/>
                      <wps:spPr>
                        <a:xfrm>
                          <a:off x="0" y="0"/>
                          <a:ext cx="146050" cy="2032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67D875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9" o:spid="_x0000_s1026" type="#_x0000_t67" style="position:absolute;margin-left:120.4pt;margin-top:8.45pt;width:11.5pt;height:16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" adj="13838" fillcolor="#70ad47 [3209]" strokecolor="#1f3763 [1604]" strokeweight="1pt"/>
            </w:pict>
          </mc:Fallback>
        </mc:AlternateContent>
      </w:r>
    </w:p>
    <w:p w14:paraId="0CF45E9F" w14:textId="409C2C6F" w:rsidR="00A907A2" w:rsidRPr="00274E22" w:rsidRDefault="00F7621E" w:rsidP="00734A97">
      <w:pPr>
        <w:spacing w:after="160" w:line="259" w:lineRule="auto"/>
        <w:jc w:val="left"/>
        <w:rPr>
          <w:rFonts w:cs="Arial"/>
          <w:b/>
          <w:sz w:val="18"/>
          <w:szCs w:val="18"/>
          <w:lang w:val="en-CA"/>
        </w:rPr>
      </w:pPr>
      <w:r w:rsidRPr="00274E22">
        <w:rPr>
          <w:rFonts w:cs="Arial"/>
          <w:noProof/>
          <w:lang w:val="en-US"/>
        </w:rPr>
        <mc:AlternateContent>
          <mc:Choice Requires="wps">
            <w:drawing>
              <wp:anchor distT="0" distB="0" distL="114300" distR="114300" simplePos="0" relativeHeight="251627520" behindDoc="0" locked="0" layoutInCell="1" allowOverlap="1" wp14:anchorId="35B5804E" wp14:editId="2FFD90EE">
                <wp:simplePos x="0" y="0"/>
                <wp:positionH relativeFrom="column">
                  <wp:posOffset>601980</wp:posOffset>
                </wp:positionH>
                <wp:positionV relativeFrom="paragraph">
                  <wp:posOffset>72390</wp:posOffset>
                </wp:positionV>
                <wp:extent cx="2447925" cy="7810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2447925" cy="781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C9D3C4" w14:textId="77777777" w:rsidR="00EB6845" w:rsidRPr="00EB6845" w:rsidRDefault="00EB6845" w:rsidP="00BB0249">
                            <w:pPr>
                              <w:ind w:left="42" w:hanging="10"/>
                              <w:jc w:val="center"/>
                              <w:rPr>
                                <w:rFonts w:cs="Arial"/>
                                <w:sz w:val="16"/>
                                <w:szCs w:val="16"/>
                                <w:lang w:val="en-US"/>
                              </w:rPr>
                            </w:pPr>
                            <w:r w:rsidRPr="00EB6845">
                              <w:rPr>
                                <w:rFonts w:cs="Arial"/>
                                <w:sz w:val="16"/>
                                <w:szCs w:val="16"/>
                              </w:rPr>
                              <w:t xml:space="preserve">Accountability in public service delivery </w:t>
                            </w:r>
                            <w:r w:rsidRPr="00EB6845">
                              <w:rPr>
                                <w:rFonts w:cs="Arial"/>
                                <w:sz w:val="16"/>
                                <w:szCs w:val="16"/>
                                <w:lang w:val="en-US"/>
                              </w:rPr>
                              <w:t>enhanced through inclusive, targeted institutional capacity development for political representation and local economic development</w:t>
                            </w:r>
                            <w:r w:rsidRPr="00EB6845">
                              <w:rPr>
                                <w:rFonts w:cs="Arial"/>
                                <w:sz w:val="16"/>
                                <w:szCs w:val="16"/>
                              </w:rPr>
                              <w:t>.</w:t>
                            </w:r>
                          </w:p>
                          <w:p w14:paraId="1AA3FF8F" w14:textId="3C85B0E8" w:rsidR="00C51CA5" w:rsidRPr="00A907A2" w:rsidRDefault="00C51CA5" w:rsidP="00A907A2">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B5804E" id="Rectangle: Rounded Corners 7" o:spid="_x0000_s1030" style="position:absolute;margin-left:47.4pt;margin-top:5.7pt;width:192.75pt;height:6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" fillcolor="#4472c4 [3204]" strokecolor="#1f3763 [1604]" strokeweight="1pt">
                <v:stroke joinstyle="miter"/>
                <v:textbox>
                  <w:txbxContent>
                    <w:p w14:paraId="68C9D3C4" w14:textId="77777777" w:rsidR="00EB6845" w:rsidRPr="00EB6845" w:rsidRDefault="00EB6845" w:rsidP="00BB0249">
                      <w:pPr>
                        <w:ind w:left="42" w:hanging="10"/>
                        <w:jc w:val="center"/>
                        <w:rPr>
                          <w:rFonts w:cs="Arial"/>
                          <w:sz w:val="16"/>
                          <w:szCs w:val="16"/>
                          <w:lang w:val="en-US"/>
                        </w:rPr>
                      </w:pPr>
                      <w:r w:rsidRPr="00EB6845">
                        <w:rPr>
                          <w:rFonts w:cs="Arial"/>
                          <w:sz w:val="16"/>
                          <w:szCs w:val="16"/>
                        </w:rPr>
                        <w:t xml:space="preserve">Accountability in public service delivery </w:t>
                      </w:r>
                      <w:r w:rsidRPr="00EB6845">
                        <w:rPr>
                          <w:rFonts w:cs="Arial"/>
                          <w:sz w:val="16"/>
                          <w:szCs w:val="16"/>
                          <w:lang w:val="en-US"/>
                        </w:rPr>
                        <w:t>enhanced through inclusive, targeted institutional capacity development for political representation and local economic development</w:t>
                      </w:r>
                      <w:r w:rsidRPr="00EB6845">
                        <w:rPr>
                          <w:rFonts w:cs="Arial"/>
                          <w:sz w:val="16"/>
                          <w:szCs w:val="16"/>
                        </w:rPr>
                        <w:t>.</w:t>
                      </w:r>
                    </w:p>
                    <w:p w14:paraId="1AA3FF8F" w14:textId="3C85B0E8" w:rsidR="00C51CA5" w:rsidRPr="00A907A2" w:rsidRDefault="00C51CA5" w:rsidP="00A907A2">
                      <w:pPr>
                        <w:jc w:val="center"/>
                        <w:rPr>
                          <w:sz w:val="16"/>
                          <w:szCs w:val="16"/>
                        </w:rPr>
                      </w:pPr>
                    </w:p>
                  </w:txbxContent>
                </v:textbox>
              </v:roundrect>
            </w:pict>
          </mc:Fallback>
        </mc:AlternateContent>
      </w:r>
    </w:p>
    <w:p w14:paraId="1BC841E7" w14:textId="44A6F15B" w:rsidR="00A907A2" w:rsidRPr="00274E22" w:rsidRDefault="00F7621E" w:rsidP="00734A97">
      <w:pPr>
        <w:spacing w:after="160" w:line="259" w:lineRule="auto"/>
        <w:jc w:val="left"/>
        <w:rPr>
          <w:rFonts w:cs="Arial"/>
          <w:b/>
          <w:sz w:val="18"/>
          <w:szCs w:val="18"/>
          <w:lang w:val="en-CA"/>
        </w:rPr>
      </w:pPr>
      <w:r w:rsidRPr="00274E22">
        <w:rPr>
          <w:rFonts w:cs="Arial"/>
          <w:noProof/>
          <w:lang w:val="en-US"/>
        </w:rPr>
        <mc:AlternateContent>
          <mc:Choice Requires="wps">
            <w:drawing>
              <wp:anchor distT="0" distB="0" distL="114300" distR="114300" simplePos="0" relativeHeight="251652096" behindDoc="0" locked="0" layoutInCell="1" allowOverlap="1" wp14:anchorId="5A277880" wp14:editId="2A70FFBE">
                <wp:simplePos x="0" y="0"/>
                <wp:positionH relativeFrom="margin">
                  <wp:posOffset>3059430</wp:posOffset>
                </wp:positionH>
                <wp:positionV relativeFrom="paragraph">
                  <wp:posOffset>133985</wp:posOffset>
                </wp:positionV>
                <wp:extent cx="393700" cy="298450"/>
                <wp:effectExtent l="0" t="19050" r="44450" b="44450"/>
                <wp:wrapNone/>
                <wp:docPr id="17" name="Arrow: Right 17"/>
                <wp:cNvGraphicFramePr/>
                <a:graphic xmlns:a="http://schemas.openxmlformats.org/drawingml/2006/main">
                  <a:graphicData uri="http://schemas.microsoft.com/office/word/2010/wordprocessingShape">
                    <wps:wsp>
                      <wps:cNvSpPr/>
                      <wps:spPr>
                        <a:xfrm>
                          <a:off x="0" y="0"/>
                          <a:ext cx="393700" cy="298450"/>
                        </a:xfrm>
                        <a:prstGeom prst="righ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45FC54" id="Arrow: Right 17" o:spid="_x0000_s1026" type="#_x0000_t13" style="position:absolute;margin-left:240.9pt;margin-top:10.55pt;width:31pt;height:23.5pt;z-index:2516520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" adj="13413" fillcolor="#70ad47 [3209]" strokecolor="#1f3763 [1604]" strokeweight="1pt">
                <w10:wrap anchorx="margin"/>
              </v:shape>
            </w:pict>
          </mc:Fallback>
        </mc:AlternateContent>
      </w:r>
    </w:p>
    <w:p w14:paraId="29F49A12" w14:textId="5E513622" w:rsidR="00A907A2" w:rsidRPr="00274E22" w:rsidRDefault="00A907A2" w:rsidP="00734A97">
      <w:pPr>
        <w:spacing w:after="160" w:line="259" w:lineRule="auto"/>
        <w:jc w:val="left"/>
        <w:rPr>
          <w:rFonts w:cs="Arial"/>
          <w:b/>
          <w:sz w:val="18"/>
          <w:szCs w:val="18"/>
          <w:lang w:val="en-CA"/>
        </w:rPr>
      </w:pPr>
    </w:p>
    <w:p w14:paraId="28234520" w14:textId="123684A0" w:rsidR="00A907A2" w:rsidRPr="00274E22" w:rsidRDefault="003C5DB7" w:rsidP="00734A97">
      <w:pPr>
        <w:spacing w:after="160" w:line="259" w:lineRule="auto"/>
        <w:jc w:val="left"/>
        <w:rPr>
          <w:rFonts w:cs="Arial"/>
          <w:b/>
          <w:sz w:val="18"/>
          <w:szCs w:val="18"/>
          <w:lang w:val="en-CA"/>
        </w:rPr>
      </w:pPr>
      <w:r w:rsidRPr="00274E22">
        <w:rPr>
          <w:rFonts w:cs="Arial"/>
          <w:noProof/>
          <w:lang w:val="en-US"/>
        </w:rPr>
        <mc:AlternateContent>
          <mc:Choice Requires="wps">
            <w:drawing>
              <wp:anchor distT="0" distB="0" distL="114300" distR="114300" simplePos="0" relativeHeight="251618304" behindDoc="0" locked="0" layoutInCell="1" allowOverlap="1" wp14:anchorId="3FEEAF60" wp14:editId="6B445DD1">
                <wp:simplePos x="0" y="0"/>
                <wp:positionH relativeFrom="column">
                  <wp:posOffset>4787900</wp:posOffset>
                </wp:positionH>
                <wp:positionV relativeFrom="paragraph">
                  <wp:posOffset>86995</wp:posOffset>
                </wp:positionV>
                <wp:extent cx="355600" cy="298450"/>
                <wp:effectExtent l="0" t="19050" r="44450" b="44450"/>
                <wp:wrapNone/>
                <wp:docPr id="5" name="Arrow: Right 5"/>
                <wp:cNvGraphicFramePr/>
                <a:graphic xmlns:a="http://schemas.openxmlformats.org/drawingml/2006/main">
                  <a:graphicData uri="http://schemas.microsoft.com/office/word/2010/wordprocessingShape">
                    <wps:wsp>
                      <wps:cNvSpPr/>
                      <wps:spPr>
                        <a:xfrm>
                          <a:off x="0" y="0"/>
                          <a:ext cx="355600" cy="298450"/>
                        </a:xfrm>
                        <a:prstGeom prst="righ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2C260" id="Arrow: Right 5" o:spid="_x0000_s1026" type="#_x0000_t13" style="position:absolute;margin-left:377pt;margin-top:6.85pt;width:28pt;height:2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" adj="12536" fillcolor="#70ad47 [3209]" strokecolor="#1f3763 [1604]" strokeweight="1pt"/>
            </w:pict>
          </mc:Fallback>
        </mc:AlternateContent>
      </w:r>
      <w:r w:rsidR="00F7621E" w:rsidRPr="00274E22">
        <w:rPr>
          <w:rFonts w:cs="Arial"/>
          <w:noProof/>
          <w:lang w:val="en-US"/>
        </w:rPr>
        <mc:AlternateContent>
          <mc:Choice Requires="wps">
            <w:drawing>
              <wp:anchor distT="0" distB="0" distL="114300" distR="114300" simplePos="0" relativeHeight="251673600" behindDoc="0" locked="0" layoutInCell="1" allowOverlap="1" wp14:anchorId="27F837F3" wp14:editId="7B1BBFBD">
                <wp:simplePos x="0" y="0"/>
                <wp:positionH relativeFrom="column">
                  <wp:posOffset>1706880</wp:posOffset>
                </wp:positionH>
                <wp:positionV relativeFrom="paragraph">
                  <wp:posOffset>114935</wp:posOffset>
                </wp:positionV>
                <wp:extent cx="120650" cy="171450"/>
                <wp:effectExtent l="19050" t="19050" r="31750" b="19050"/>
                <wp:wrapNone/>
                <wp:docPr id="25" name="Arrow: Up 25"/>
                <wp:cNvGraphicFramePr/>
                <a:graphic xmlns:a="http://schemas.openxmlformats.org/drawingml/2006/main">
                  <a:graphicData uri="http://schemas.microsoft.com/office/word/2010/wordprocessingShape">
                    <wps:wsp>
                      <wps:cNvSpPr/>
                      <wps:spPr>
                        <a:xfrm>
                          <a:off x="0" y="0"/>
                          <a:ext cx="120650" cy="171450"/>
                        </a:xfrm>
                        <a:prstGeom prst="up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BD2C" id="Arrow: Up 25" o:spid="_x0000_s1026" type="#_x0000_t68" style="position:absolute;margin-left:134.4pt;margin-top:9.05pt;width:9.5pt;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" adj="7600" fillcolor="#70ad47 [3209]" strokecolor="#1f3763 [1604]" strokeweight="1pt"/>
            </w:pict>
          </mc:Fallback>
        </mc:AlternateContent>
      </w:r>
      <w:r w:rsidR="00F7621E" w:rsidRPr="00274E22">
        <w:rPr>
          <w:rFonts w:cs="Arial"/>
          <w:noProof/>
          <w:lang w:val="en-US"/>
        </w:rPr>
        <mc:AlternateContent>
          <mc:Choice Requires="wps">
            <w:drawing>
              <wp:anchor distT="0" distB="0" distL="114300" distR="114300" simplePos="0" relativeHeight="251663360" behindDoc="0" locked="0" layoutInCell="1" allowOverlap="1" wp14:anchorId="73B61FCC" wp14:editId="55B3FE31">
                <wp:simplePos x="0" y="0"/>
                <wp:positionH relativeFrom="column">
                  <wp:posOffset>1546860</wp:posOffset>
                </wp:positionH>
                <wp:positionV relativeFrom="paragraph">
                  <wp:posOffset>125095</wp:posOffset>
                </wp:positionV>
                <wp:extent cx="146050" cy="203200"/>
                <wp:effectExtent l="19050" t="0" r="25400" b="44450"/>
                <wp:wrapNone/>
                <wp:docPr id="21" name="Arrow: Down 21"/>
                <wp:cNvGraphicFramePr/>
                <a:graphic xmlns:a="http://schemas.openxmlformats.org/drawingml/2006/main">
                  <a:graphicData uri="http://schemas.microsoft.com/office/word/2010/wordprocessingShape">
                    <wps:wsp>
                      <wps:cNvSpPr/>
                      <wps:spPr>
                        <a:xfrm>
                          <a:off x="0" y="0"/>
                          <a:ext cx="146050" cy="2032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778DC4" id="Arrow: Down 21" o:spid="_x0000_s1026" type="#_x0000_t67" style="position:absolute;margin-left:121.8pt;margin-top:9.85pt;width:11.5pt;height:1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" adj="13838" fillcolor="#70ad47 [3209]" strokecolor="#1f3763 [1604]" strokeweight="1pt"/>
            </w:pict>
          </mc:Fallback>
        </mc:AlternateContent>
      </w:r>
    </w:p>
    <w:p w14:paraId="1249C2B9" w14:textId="2424D399" w:rsidR="00A907A2" w:rsidRPr="00274E22" w:rsidRDefault="00F7621E" w:rsidP="00734A97">
      <w:pPr>
        <w:spacing w:after="160" w:line="259" w:lineRule="auto"/>
        <w:jc w:val="left"/>
        <w:rPr>
          <w:rFonts w:cs="Arial"/>
          <w:b/>
          <w:sz w:val="18"/>
          <w:szCs w:val="18"/>
          <w:lang w:val="en-CA"/>
        </w:rPr>
      </w:pPr>
      <w:r w:rsidRPr="00274E22">
        <w:rPr>
          <w:rFonts w:cs="Arial"/>
          <w:noProof/>
          <w:lang w:val="en-US"/>
        </w:rPr>
        <mc:AlternateContent>
          <mc:Choice Requires="wps">
            <w:drawing>
              <wp:anchor distT="0" distB="0" distL="114300" distR="114300" simplePos="0" relativeHeight="251632640" behindDoc="0" locked="0" layoutInCell="1" allowOverlap="1" wp14:anchorId="6DBEBCCD" wp14:editId="57340CBE">
                <wp:simplePos x="0" y="0"/>
                <wp:positionH relativeFrom="column">
                  <wp:posOffset>614680</wp:posOffset>
                </wp:positionH>
                <wp:positionV relativeFrom="paragraph">
                  <wp:posOffset>57150</wp:posOffset>
                </wp:positionV>
                <wp:extent cx="2447925" cy="844550"/>
                <wp:effectExtent l="0" t="0" r="28575" b="12700"/>
                <wp:wrapNone/>
                <wp:docPr id="8" name="Rectangle: Rounded Corners 8"/>
                <wp:cNvGraphicFramePr/>
                <a:graphic xmlns:a="http://schemas.openxmlformats.org/drawingml/2006/main">
                  <a:graphicData uri="http://schemas.microsoft.com/office/word/2010/wordprocessingShape">
                    <wps:wsp>
                      <wps:cNvSpPr/>
                      <wps:spPr>
                        <a:xfrm>
                          <a:off x="0" y="0"/>
                          <a:ext cx="2447925" cy="8445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FB33FD0" w14:textId="31CA4D39" w:rsidR="00C51CA5" w:rsidRDefault="00CF6751" w:rsidP="00BB0249">
                            <w:pPr>
                              <w:jc w:val="center"/>
                            </w:pPr>
                            <w:r w:rsidRPr="00EB6845">
                              <w:rPr>
                                <w:rFonts w:cs="Arial"/>
                                <w:sz w:val="16"/>
                                <w:szCs w:val="16"/>
                                <w:lang w:val="en-US"/>
                              </w:rPr>
                              <w:t xml:space="preserve">State, non-state actors, private sector, women, youth capacity </w:t>
                            </w:r>
                            <w:r w:rsidRPr="00EB6845">
                              <w:rPr>
                                <w:rFonts w:cs="Arial"/>
                                <w:sz w:val="16"/>
                                <w:szCs w:val="16"/>
                              </w:rPr>
                              <w:t xml:space="preserve">strengthened </w:t>
                            </w:r>
                            <w:r w:rsidRPr="00EB6845">
                              <w:rPr>
                                <w:rFonts w:cs="Arial"/>
                                <w:sz w:val="16"/>
                                <w:szCs w:val="16"/>
                                <w:lang w:val="en-US"/>
                              </w:rPr>
                              <w:t xml:space="preserve">to promote civic engagement and a culture that values gender, human rights, </w:t>
                            </w:r>
                            <w:r w:rsidRPr="00EB6845">
                              <w:rPr>
                                <w:rFonts w:cs="Arial"/>
                                <w:sz w:val="16"/>
                                <w:szCs w:val="16"/>
                              </w:rPr>
                              <w:t xml:space="preserve">integrity, </w:t>
                            </w:r>
                            <w:r w:rsidRPr="00EB6845">
                              <w:rPr>
                                <w:rFonts w:cs="Arial"/>
                                <w:sz w:val="16"/>
                                <w:szCs w:val="16"/>
                                <w:lang w:val="en-US"/>
                              </w:rPr>
                              <w:t>and democracy.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EBCCD" id="Rectangle: Rounded Corners 8" o:spid="_x0000_s1031" style="position:absolute;margin-left:48.4pt;margin-top:4.5pt;width:192.75pt;height:6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" fillcolor="#4472c4 [3204]" strokecolor="#1f3763 [1604]" strokeweight="1pt">
                <v:stroke joinstyle="miter"/>
                <v:textbox>
                  <w:txbxContent>
                    <w:p w14:paraId="7FB33FD0" w14:textId="31CA4D39" w:rsidR="00C51CA5" w:rsidRDefault="00CF6751" w:rsidP="00BB0249">
                      <w:pPr>
                        <w:jc w:val="center"/>
                      </w:pPr>
                      <w:r w:rsidRPr="00EB6845">
                        <w:rPr>
                          <w:rFonts w:cs="Arial"/>
                          <w:sz w:val="16"/>
                          <w:szCs w:val="16"/>
                          <w:lang w:val="en-US"/>
                        </w:rPr>
                        <w:t xml:space="preserve">State, non-state actors, private sector, women, youth capacity </w:t>
                      </w:r>
                      <w:r w:rsidRPr="00EB6845">
                        <w:rPr>
                          <w:rFonts w:cs="Arial"/>
                          <w:sz w:val="16"/>
                          <w:szCs w:val="16"/>
                        </w:rPr>
                        <w:t xml:space="preserve">strengthened </w:t>
                      </w:r>
                      <w:r w:rsidRPr="00EB6845">
                        <w:rPr>
                          <w:rFonts w:cs="Arial"/>
                          <w:sz w:val="16"/>
                          <w:szCs w:val="16"/>
                          <w:lang w:val="en-US"/>
                        </w:rPr>
                        <w:t xml:space="preserve">to promote civic engagement and a culture that values gender, human rights, </w:t>
                      </w:r>
                      <w:r w:rsidRPr="00EB6845">
                        <w:rPr>
                          <w:rFonts w:cs="Arial"/>
                          <w:sz w:val="16"/>
                          <w:szCs w:val="16"/>
                        </w:rPr>
                        <w:t xml:space="preserve">integrity, </w:t>
                      </w:r>
                      <w:r w:rsidRPr="00EB6845">
                        <w:rPr>
                          <w:rFonts w:cs="Arial"/>
                          <w:sz w:val="16"/>
                          <w:szCs w:val="16"/>
                          <w:lang w:val="en-US"/>
                        </w:rPr>
                        <w:t>and democracy.</w:t>
                      </w:r>
                    </w:p>
                  </w:txbxContent>
                </v:textbox>
              </v:roundrect>
            </w:pict>
          </mc:Fallback>
        </mc:AlternateContent>
      </w:r>
    </w:p>
    <w:p w14:paraId="7AB00478" w14:textId="152D9EEC" w:rsidR="00A907A2" w:rsidRPr="00274E22" w:rsidRDefault="00F7621E" w:rsidP="00734A97">
      <w:pPr>
        <w:spacing w:after="160" w:line="259" w:lineRule="auto"/>
        <w:jc w:val="left"/>
        <w:rPr>
          <w:rFonts w:cs="Arial"/>
          <w:b/>
          <w:sz w:val="18"/>
          <w:szCs w:val="18"/>
          <w:lang w:val="en-CA"/>
        </w:rPr>
      </w:pPr>
      <w:r w:rsidRPr="00274E22">
        <w:rPr>
          <w:rFonts w:cs="Arial"/>
          <w:noProof/>
          <w:lang w:val="en-US"/>
        </w:rPr>
        <mc:AlternateContent>
          <mc:Choice Requires="wps">
            <w:drawing>
              <wp:anchor distT="0" distB="0" distL="114300" distR="114300" simplePos="0" relativeHeight="251648000" behindDoc="0" locked="0" layoutInCell="1" allowOverlap="1" wp14:anchorId="5FFD0FFA" wp14:editId="2EF422AD">
                <wp:simplePos x="0" y="0"/>
                <wp:positionH relativeFrom="margin">
                  <wp:posOffset>3074670</wp:posOffset>
                </wp:positionH>
                <wp:positionV relativeFrom="paragraph">
                  <wp:posOffset>26035</wp:posOffset>
                </wp:positionV>
                <wp:extent cx="335665" cy="305926"/>
                <wp:effectExtent l="0" t="19050" r="45720" b="37465"/>
                <wp:wrapNone/>
                <wp:docPr id="16" name="Arrow: Right 16"/>
                <wp:cNvGraphicFramePr/>
                <a:graphic xmlns:a="http://schemas.openxmlformats.org/drawingml/2006/main">
                  <a:graphicData uri="http://schemas.microsoft.com/office/word/2010/wordprocessingShape">
                    <wps:wsp>
                      <wps:cNvSpPr/>
                      <wps:spPr>
                        <a:xfrm>
                          <a:off x="0" y="0"/>
                          <a:ext cx="335665" cy="305926"/>
                        </a:xfrm>
                        <a:prstGeom prst="right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FC51" id="Arrow: Right 16" o:spid="_x0000_s1026" type="#_x0000_t13" style="position:absolute;margin-left:242.1pt;margin-top:2.05pt;width:26.45pt;height:24.1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" adj="11757" fillcolor="#70ad47 [3209]" strokecolor="#1f3763 [1604]" strokeweight="1pt">
                <w10:wrap anchorx="margin"/>
              </v:shape>
            </w:pict>
          </mc:Fallback>
        </mc:AlternateContent>
      </w:r>
    </w:p>
    <w:p w14:paraId="4E40C009" w14:textId="43FE434C" w:rsidR="00A907A2" w:rsidRPr="00274E22" w:rsidRDefault="00A907A2" w:rsidP="00734A97">
      <w:pPr>
        <w:spacing w:after="160" w:line="259" w:lineRule="auto"/>
        <w:jc w:val="left"/>
        <w:rPr>
          <w:rFonts w:cs="Arial"/>
          <w:b/>
          <w:sz w:val="18"/>
          <w:szCs w:val="18"/>
          <w:lang w:val="en-CA"/>
        </w:rPr>
      </w:pPr>
    </w:p>
    <w:p w14:paraId="0ADAD9E8" w14:textId="5B68190F" w:rsidR="00A907A2" w:rsidRPr="00274E22" w:rsidRDefault="00F7621E" w:rsidP="00734A97">
      <w:pPr>
        <w:spacing w:after="160" w:line="259" w:lineRule="auto"/>
        <w:jc w:val="left"/>
        <w:rPr>
          <w:rFonts w:cs="Arial"/>
          <w:b/>
          <w:sz w:val="18"/>
          <w:szCs w:val="18"/>
          <w:lang w:val="en-CA"/>
        </w:rPr>
      </w:pPr>
      <w:r w:rsidRPr="00274E22">
        <w:rPr>
          <w:rFonts w:cs="Arial"/>
          <w:noProof/>
          <w:lang w:val="en-US"/>
        </w:rPr>
        <mc:AlternateContent>
          <mc:Choice Requires="wps">
            <w:drawing>
              <wp:anchor distT="0" distB="0" distL="114300" distR="114300" simplePos="0" relativeHeight="251677696" behindDoc="0" locked="0" layoutInCell="1" allowOverlap="1" wp14:anchorId="135645EF" wp14:editId="779C6EF6">
                <wp:simplePos x="0" y="0"/>
                <wp:positionH relativeFrom="column">
                  <wp:posOffset>1635760</wp:posOffset>
                </wp:positionH>
                <wp:positionV relativeFrom="paragraph">
                  <wp:posOffset>172720</wp:posOffset>
                </wp:positionV>
                <wp:extent cx="127000" cy="222250"/>
                <wp:effectExtent l="19050" t="19050" r="44450" b="25400"/>
                <wp:wrapNone/>
                <wp:docPr id="26" name="Arrow: Up 26"/>
                <wp:cNvGraphicFramePr/>
                <a:graphic xmlns:a="http://schemas.openxmlformats.org/drawingml/2006/main">
                  <a:graphicData uri="http://schemas.microsoft.com/office/word/2010/wordprocessingShape">
                    <wps:wsp>
                      <wps:cNvSpPr/>
                      <wps:spPr>
                        <a:xfrm>
                          <a:off x="0" y="0"/>
                          <a:ext cx="127000" cy="222250"/>
                        </a:xfrm>
                        <a:prstGeom prst="up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70B1D2" id="Arrow: Up 26" o:spid="_x0000_s1026" type="#_x0000_t68" style="position:absolute;margin-left:128.8pt;margin-top:13.6pt;width:10pt;height:1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" adj="6171" fillcolor="#70ad47 [3209]" strokecolor="#1f3763 [1604]" strokeweight="1pt"/>
            </w:pict>
          </mc:Fallback>
        </mc:AlternateContent>
      </w:r>
      <w:r w:rsidRPr="00274E22">
        <w:rPr>
          <w:rFonts w:cs="Arial"/>
          <w:noProof/>
          <w:lang w:val="en-US"/>
        </w:rPr>
        <mc:AlternateContent>
          <mc:Choice Requires="wps">
            <w:drawing>
              <wp:anchor distT="0" distB="0" distL="114300" distR="114300" simplePos="0" relativeHeight="251668480" behindDoc="0" locked="0" layoutInCell="1" allowOverlap="1" wp14:anchorId="08C70A9E" wp14:editId="490AF67A">
                <wp:simplePos x="0" y="0"/>
                <wp:positionH relativeFrom="column">
                  <wp:posOffset>1497330</wp:posOffset>
                </wp:positionH>
                <wp:positionV relativeFrom="paragraph">
                  <wp:posOffset>180975</wp:posOffset>
                </wp:positionV>
                <wp:extent cx="146050" cy="203200"/>
                <wp:effectExtent l="19050" t="0" r="25400" b="44450"/>
                <wp:wrapNone/>
                <wp:docPr id="22" name="Arrow: Down 22"/>
                <wp:cNvGraphicFramePr/>
                <a:graphic xmlns:a="http://schemas.openxmlformats.org/drawingml/2006/main">
                  <a:graphicData uri="http://schemas.microsoft.com/office/word/2010/wordprocessingShape">
                    <wps:wsp>
                      <wps:cNvSpPr/>
                      <wps:spPr>
                        <a:xfrm>
                          <a:off x="0" y="0"/>
                          <a:ext cx="146050" cy="203200"/>
                        </a:xfrm>
                        <a:prstGeom prst="downArrow">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B2C1F2E" id="Arrow: Down 22" o:spid="_x0000_s1026" type="#_x0000_t67" style="position:absolute;margin-left:117.9pt;margin-top:14.25pt;width:11.5pt;height:1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" adj="13838" fillcolor="#70ad47 [3209]" strokecolor="#1f3763 [1604]" strokeweight="1pt"/>
            </w:pict>
          </mc:Fallback>
        </mc:AlternateContent>
      </w:r>
    </w:p>
    <w:p w14:paraId="059FE5B7" w14:textId="18CE99D0" w:rsidR="00A907A2" w:rsidRPr="00274E22" w:rsidRDefault="00F7621E" w:rsidP="00BB0249">
      <w:pPr>
        <w:spacing w:after="160" w:line="259" w:lineRule="auto"/>
        <w:jc w:val="center"/>
        <w:rPr>
          <w:rFonts w:cs="Arial"/>
          <w:b/>
          <w:sz w:val="18"/>
          <w:szCs w:val="18"/>
          <w:lang w:val="en-CA"/>
        </w:rPr>
      </w:pPr>
      <w:r w:rsidRPr="00274E22">
        <w:rPr>
          <w:rFonts w:cs="Arial"/>
          <w:noProof/>
          <w:lang w:val="en-US"/>
        </w:rPr>
        <mc:AlternateContent>
          <mc:Choice Requires="wps">
            <w:drawing>
              <wp:anchor distT="0" distB="0" distL="114300" distR="114300" simplePos="0" relativeHeight="251639808" behindDoc="0" locked="0" layoutInCell="1" allowOverlap="1" wp14:anchorId="3D1A231F" wp14:editId="31E8F0D7">
                <wp:simplePos x="0" y="0"/>
                <wp:positionH relativeFrom="column">
                  <wp:posOffset>614680</wp:posOffset>
                </wp:positionH>
                <wp:positionV relativeFrom="paragraph">
                  <wp:posOffset>118745</wp:posOffset>
                </wp:positionV>
                <wp:extent cx="2435860" cy="762000"/>
                <wp:effectExtent l="0" t="0" r="21590" b="19050"/>
                <wp:wrapNone/>
                <wp:docPr id="9" name="Rectangle: Rounded Corners 9"/>
                <wp:cNvGraphicFramePr/>
                <a:graphic xmlns:a="http://schemas.openxmlformats.org/drawingml/2006/main">
                  <a:graphicData uri="http://schemas.microsoft.com/office/word/2010/wordprocessingShape">
                    <wps:wsp>
                      <wps:cNvSpPr/>
                      <wps:spPr>
                        <a:xfrm>
                          <a:off x="0" y="0"/>
                          <a:ext cx="2435860" cy="7620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9BF282" w14:textId="1E313E8D" w:rsidR="00C51CA5" w:rsidRDefault="007267F8" w:rsidP="00A907A2">
                            <w:pPr>
                              <w:jc w:val="center"/>
                            </w:pPr>
                            <w:r w:rsidRPr="00843C8E">
                              <w:rPr>
                                <w:rFonts w:cs="Arial"/>
                                <w:sz w:val="18"/>
                                <w:szCs w:val="18"/>
                                <w:highlight w:val="green"/>
                                <w:lang w:val="en-US"/>
                              </w:rPr>
                              <w:t>Equitable and sustained regional and national practices, infrastructures, and systems for peace building</w:t>
                            </w:r>
                            <w:r w:rsidRPr="00843C8E">
                              <w:rPr>
                                <w:rFonts w:cs="Arial"/>
                                <w:sz w:val="18"/>
                                <w:szCs w:val="18"/>
                                <w:highlight w:val="green"/>
                              </w:rPr>
                              <w:t>, cohesion</w:t>
                            </w:r>
                            <w:r w:rsidRPr="00843C8E">
                              <w:rPr>
                                <w:rFonts w:cs="Arial"/>
                                <w:sz w:val="18"/>
                                <w:szCs w:val="18"/>
                                <w:highlight w:val="green"/>
                                <w:lang w:val="en-US"/>
                              </w:rPr>
                              <w:t xml:space="preserve"> and conflict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1A231F" id="Rectangle: Rounded Corners 9" o:spid="_x0000_s1032" style="position:absolute;left:0;text-align:left;margin-left:48.4pt;margin-top:9.35pt;width:191.8pt;height:6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" fillcolor="#4472c4 [3204]" strokecolor="#1f3763 [1604]" strokeweight="1pt">
                <v:stroke joinstyle="miter"/>
                <v:textbox>
                  <w:txbxContent>
                    <w:p w14:paraId="3E9BF282" w14:textId="1E313E8D" w:rsidR="00C51CA5" w:rsidRDefault="007267F8" w:rsidP="00A907A2">
                      <w:pPr>
                        <w:jc w:val="center"/>
                      </w:pPr>
                      <w:r w:rsidRPr="00843C8E">
                        <w:rPr>
                          <w:rFonts w:cs="Arial"/>
                          <w:sz w:val="18"/>
                          <w:szCs w:val="18"/>
                          <w:highlight w:val="green"/>
                          <w:lang w:val="en-US"/>
                        </w:rPr>
                        <w:t>Equitable and sustained regional and national practices, infrastructures, and systems for peace building</w:t>
                      </w:r>
                      <w:r w:rsidRPr="00843C8E">
                        <w:rPr>
                          <w:rFonts w:cs="Arial"/>
                          <w:sz w:val="18"/>
                          <w:szCs w:val="18"/>
                          <w:highlight w:val="green"/>
                        </w:rPr>
                        <w:t>, cohesion</w:t>
                      </w:r>
                      <w:r w:rsidRPr="00843C8E">
                        <w:rPr>
                          <w:rFonts w:cs="Arial"/>
                          <w:sz w:val="18"/>
                          <w:szCs w:val="18"/>
                          <w:highlight w:val="green"/>
                          <w:lang w:val="en-US"/>
                        </w:rPr>
                        <w:t xml:space="preserve"> and conflict management</w:t>
                      </w:r>
                    </w:p>
                  </w:txbxContent>
                </v:textbox>
              </v:roundrect>
            </w:pict>
          </mc:Fallback>
        </mc:AlternateContent>
      </w:r>
    </w:p>
    <w:p w14:paraId="3CB8D2AC" w14:textId="31DB6BA0" w:rsidR="00A907A2" w:rsidRPr="00274E22" w:rsidRDefault="006D41C3" w:rsidP="00734A97">
      <w:pPr>
        <w:spacing w:after="160" w:line="259" w:lineRule="auto"/>
        <w:jc w:val="left"/>
        <w:rPr>
          <w:rFonts w:cs="Arial"/>
          <w:b/>
          <w:sz w:val="18"/>
          <w:szCs w:val="18"/>
          <w:lang w:val="en-CA"/>
        </w:rPr>
      </w:pPr>
      <w:r w:rsidRPr="00274E22">
        <w:rPr>
          <w:rFonts w:cs="Arial"/>
          <w:noProof/>
          <w:lang w:val="en-US"/>
        </w:rPr>
        <mc:AlternateContent>
          <mc:Choice Requires="wps">
            <w:drawing>
              <wp:anchor distT="0" distB="0" distL="114300" distR="114300" simplePos="0" relativeHeight="251644928" behindDoc="0" locked="0" layoutInCell="1" allowOverlap="1" wp14:anchorId="23DD8BE4" wp14:editId="6FA4703F">
                <wp:simplePos x="0" y="0"/>
                <wp:positionH relativeFrom="margin">
                  <wp:posOffset>3053080</wp:posOffset>
                </wp:positionH>
                <wp:positionV relativeFrom="paragraph">
                  <wp:posOffset>53340</wp:posOffset>
                </wp:positionV>
                <wp:extent cx="400050" cy="321670"/>
                <wp:effectExtent l="0" t="38100" r="38100" b="59690"/>
                <wp:wrapNone/>
                <wp:docPr id="15" name="Arrow: Right 15"/>
                <wp:cNvGraphicFramePr/>
                <a:graphic xmlns:a="http://schemas.openxmlformats.org/drawingml/2006/main">
                  <a:graphicData uri="http://schemas.microsoft.com/office/word/2010/wordprocessingShape">
                    <wps:wsp>
                      <wps:cNvSpPr/>
                      <wps:spPr>
                        <a:xfrm flipV="1">
                          <a:off x="0" y="0"/>
                          <a:ext cx="400050" cy="321670"/>
                        </a:xfrm>
                        <a:prstGeom prst="rightArrow">
                          <a:avLst>
                            <a:gd name="adj1" fmla="val 50000"/>
                            <a:gd name="adj2" fmla="val 25000"/>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8CD77" id="Arrow: Right 15" o:spid="_x0000_s1026" type="#_x0000_t13" style="position:absolute;margin-left:240.4pt;margin-top:4.2pt;width:31.5pt;height:25.35pt;flip:y;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" adj="17258" fillcolor="#70ad47 [3209]" strokecolor="#1f3763 [1604]" strokeweight="1pt">
                <w10:wrap anchorx="margin"/>
              </v:shape>
            </w:pict>
          </mc:Fallback>
        </mc:AlternateContent>
      </w:r>
    </w:p>
    <w:p w14:paraId="7F9E3FA0" w14:textId="134DFC79" w:rsidR="00A907A2" w:rsidRPr="00274E22" w:rsidRDefault="00F7621E" w:rsidP="00734A97">
      <w:pPr>
        <w:spacing w:after="160" w:line="259" w:lineRule="auto"/>
        <w:jc w:val="left"/>
        <w:rPr>
          <w:rFonts w:cs="Arial"/>
          <w:b/>
          <w:sz w:val="18"/>
          <w:szCs w:val="18"/>
          <w:lang w:val="en-CA"/>
        </w:rPr>
      </w:pPr>
      <w:r w:rsidRPr="00274E22">
        <w:rPr>
          <w:rFonts w:cs="Arial"/>
          <w:noProof/>
          <w:lang w:val="en-US"/>
        </w:rPr>
        <mc:AlternateContent>
          <mc:Choice Requires="wps">
            <w:drawing>
              <wp:anchor distT="0" distB="0" distL="114300" distR="114300" simplePos="0" relativeHeight="251703296" behindDoc="0" locked="0" layoutInCell="1" allowOverlap="1" wp14:anchorId="4FD582EB" wp14:editId="1EE96699">
                <wp:simplePos x="0" y="0"/>
                <wp:positionH relativeFrom="margin">
                  <wp:align>left</wp:align>
                </wp:positionH>
                <wp:positionV relativeFrom="paragraph">
                  <wp:posOffset>95250</wp:posOffset>
                </wp:positionV>
                <wp:extent cx="647700" cy="171450"/>
                <wp:effectExtent l="0" t="19050" r="38100" b="38100"/>
                <wp:wrapNone/>
                <wp:docPr id="57" name="Arrow: Right 57"/>
                <wp:cNvGraphicFramePr/>
                <a:graphic xmlns:a="http://schemas.openxmlformats.org/drawingml/2006/main">
                  <a:graphicData uri="http://schemas.microsoft.com/office/word/2010/wordprocessingShape">
                    <wps:wsp>
                      <wps:cNvSpPr/>
                      <wps:spPr>
                        <a:xfrm>
                          <a:off x="0" y="0"/>
                          <a:ext cx="647700" cy="171450"/>
                        </a:xfrm>
                        <a:prstGeom prst="rightArrow">
                          <a:avLst>
                            <a:gd name="adj1" fmla="val 62121"/>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9E142" id="Arrow: Right 57" o:spid="_x0000_s1026" type="#_x0000_t13" style="position:absolute;margin-left:0;margin-top:7.5pt;width:51pt;height:13.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" adj="18741,4091" fillcolor="#4472c4 [3204]" strokecolor="#1f3763 [1604]" strokeweight="1pt">
                <w10:wrap anchorx="margin"/>
              </v:shape>
            </w:pict>
          </mc:Fallback>
        </mc:AlternateContent>
      </w:r>
    </w:p>
    <w:p w14:paraId="7DE24BC6" w14:textId="2BAE60C0" w:rsidR="00A907A2" w:rsidRPr="00274E22" w:rsidRDefault="00A907A2" w:rsidP="00734A97">
      <w:pPr>
        <w:spacing w:after="160" w:line="259" w:lineRule="auto"/>
        <w:jc w:val="left"/>
        <w:rPr>
          <w:rFonts w:cs="Arial"/>
          <w:b/>
          <w:sz w:val="18"/>
          <w:szCs w:val="18"/>
          <w:lang w:val="en-CA"/>
        </w:rPr>
      </w:pPr>
    </w:p>
    <w:p w14:paraId="2A9F5AB0" w14:textId="77145970" w:rsidR="00A907A2" w:rsidRPr="00274E22" w:rsidRDefault="00A907A2" w:rsidP="00843C8E">
      <w:pPr>
        <w:spacing w:after="160" w:line="259" w:lineRule="auto"/>
        <w:jc w:val="center"/>
        <w:rPr>
          <w:rFonts w:cs="Arial"/>
          <w:b/>
          <w:sz w:val="18"/>
          <w:szCs w:val="18"/>
          <w:lang w:val="en-CA"/>
        </w:rPr>
      </w:pPr>
    </w:p>
    <w:p w14:paraId="18349CE1" w14:textId="2A081FB9" w:rsidR="00734A97" w:rsidRPr="00274E22" w:rsidRDefault="00734A97" w:rsidP="00734A97">
      <w:pPr>
        <w:spacing w:after="160" w:line="259" w:lineRule="auto"/>
        <w:jc w:val="left"/>
        <w:rPr>
          <w:rFonts w:cs="Arial"/>
          <w:b/>
          <w:sz w:val="18"/>
          <w:szCs w:val="18"/>
          <w:lang w:val="en-CA"/>
        </w:rPr>
      </w:pPr>
      <w:r w:rsidRPr="00274E22">
        <w:rPr>
          <w:rFonts w:cs="Arial"/>
          <w:b/>
          <w:sz w:val="18"/>
          <w:szCs w:val="18"/>
          <w:lang w:val="en-CA"/>
        </w:rPr>
        <w:t>Programme strategy and alignment to planning frameworks</w:t>
      </w:r>
    </w:p>
    <w:p w14:paraId="587E1345" w14:textId="77777777" w:rsidR="00A12FB8" w:rsidRPr="00274E22" w:rsidRDefault="00734A97" w:rsidP="00734A97">
      <w:pPr>
        <w:rPr>
          <w:rFonts w:cs="Arial"/>
          <w:sz w:val="18"/>
          <w:szCs w:val="18"/>
        </w:rPr>
      </w:pPr>
      <w:r w:rsidRPr="00274E22">
        <w:rPr>
          <w:rFonts w:cs="Arial"/>
          <w:sz w:val="18"/>
          <w:szCs w:val="18"/>
        </w:rPr>
        <w:t>The overall programme strategy is in line with the United Nations Sustainable Development Goal 16: “Promote peaceful and inclusive societies for sustainable development, provide access to justice for all and build effective, accountable and inclusive institutions at all levels”.</w:t>
      </w:r>
      <w:r w:rsidRPr="00274E22">
        <w:rPr>
          <w:rStyle w:val="FootnoteReference"/>
          <w:rFonts w:cs="Arial"/>
          <w:szCs w:val="18"/>
        </w:rPr>
        <w:footnoteReference w:id="6"/>
      </w:r>
      <w:r w:rsidRPr="00274E22">
        <w:rPr>
          <w:rFonts w:cs="Arial"/>
          <w:sz w:val="18"/>
          <w:szCs w:val="18"/>
        </w:rPr>
        <w:t xml:space="preserve"> </w:t>
      </w:r>
    </w:p>
    <w:p w14:paraId="219A3B9E" w14:textId="77777777" w:rsidR="00A12FB8" w:rsidRPr="00274E22" w:rsidRDefault="00A12FB8" w:rsidP="00734A97">
      <w:pPr>
        <w:rPr>
          <w:rFonts w:cs="Arial"/>
          <w:sz w:val="18"/>
          <w:szCs w:val="18"/>
        </w:rPr>
      </w:pPr>
    </w:p>
    <w:p w14:paraId="3573181D" w14:textId="54605D22" w:rsidR="00734A97" w:rsidRPr="00274E22" w:rsidRDefault="00A17567" w:rsidP="00734A97">
      <w:pPr>
        <w:rPr>
          <w:rFonts w:cs="Arial"/>
          <w:bCs/>
          <w:sz w:val="18"/>
          <w:szCs w:val="18"/>
          <w:lang w:val="en-US"/>
        </w:rPr>
      </w:pPr>
      <w:r w:rsidRPr="00274E22">
        <w:rPr>
          <w:rFonts w:cs="Arial"/>
          <w:sz w:val="18"/>
          <w:szCs w:val="18"/>
        </w:rPr>
        <w:t xml:space="preserve">The programme </w:t>
      </w:r>
      <w:r w:rsidR="00A12FB8" w:rsidRPr="00274E22">
        <w:rPr>
          <w:rFonts w:cs="Arial"/>
          <w:sz w:val="18"/>
          <w:szCs w:val="18"/>
        </w:rPr>
        <w:t xml:space="preserve">activities </w:t>
      </w:r>
      <w:r w:rsidRPr="00274E22">
        <w:rPr>
          <w:rFonts w:cs="Arial"/>
          <w:sz w:val="18"/>
          <w:szCs w:val="18"/>
        </w:rPr>
        <w:t xml:space="preserve">will </w:t>
      </w:r>
      <w:r w:rsidR="00A12FB8" w:rsidRPr="00274E22">
        <w:rPr>
          <w:rFonts w:cs="Arial"/>
          <w:sz w:val="18"/>
          <w:szCs w:val="18"/>
        </w:rPr>
        <w:t xml:space="preserve">focus on </w:t>
      </w:r>
      <w:r w:rsidR="00620A2C" w:rsidRPr="00274E22">
        <w:rPr>
          <w:rFonts w:cs="Arial"/>
          <w:sz w:val="18"/>
          <w:szCs w:val="18"/>
        </w:rPr>
        <w:t xml:space="preserve">enhancing </w:t>
      </w:r>
      <w:r w:rsidR="00D2632B" w:rsidRPr="00274E22">
        <w:rPr>
          <w:rFonts w:cs="Arial"/>
          <w:sz w:val="18"/>
          <w:szCs w:val="18"/>
        </w:rPr>
        <w:t>select</w:t>
      </w:r>
      <w:r w:rsidR="00A12FB8" w:rsidRPr="00274E22">
        <w:rPr>
          <w:rFonts w:cs="Arial"/>
          <w:sz w:val="18"/>
          <w:szCs w:val="18"/>
        </w:rPr>
        <w:t xml:space="preserve"> government</w:t>
      </w:r>
      <w:r w:rsidR="00D2632B" w:rsidRPr="00274E22">
        <w:rPr>
          <w:rFonts w:cs="Arial"/>
          <w:sz w:val="18"/>
          <w:szCs w:val="18"/>
        </w:rPr>
        <w:t xml:space="preserve"> MDA</w:t>
      </w:r>
      <w:r w:rsidR="00A12FB8" w:rsidRPr="00274E22">
        <w:rPr>
          <w:rFonts w:cs="Arial"/>
          <w:sz w:val="18"/>
          <w:szCs w:val="18"/>
        </w:rPr>
        <w:t xml:space="preserve"> capacity to </w:t>
      </w:r>
      <w:r w:rsidR="00480568" w:rsidRPr="00274E22">
        <w:rPr>
          <w:rFonts w:cs="Arial"/>
          <w:sz w:val="18"/>
          <w:szCs w:val="18"/>
        </w:rPr>
        <w:t>implement policy reforms</w:t>
      </w:r>
      <w:r w:rsidR="00A12FB8" w:rsidRPr="00274E22">
        <w:rPr>
          <w:rFonts w:cs="Arial"/>
          <w:sz w:val="18"/>
          <w:szCs w:val="18"/>
        </w:rPr>
        <w:t xml:space="preserve">, while promoting citizens’ participation in good governance. </w:t>
      </w:r>
      <w:r w:rsidR="005E3515" w:rsidRPr="00274E22">
        <w:rPr>
          <w:rFonts w:cs="Arial"/>
          <w:sz w:val="18"/>
          <w:szCs w:val="18"/>
        </w:rPr>
        <w:t xml:space="preserve">The programme will also support </w:t>
      </w:r>
      <w:r w:rsidR="00415E07" w:rsidRPr="00274E22">
        <w:rPr>
          <w:rFonts w:cs="Arial"/>
          <w:sz w:val="18"/>
          <w:szCs w:val="18"/>
        </w:rPr>
        <w:t xml:space="preserve">parliament and </w:t>
      </w:r>
      <w:r w:rsidR="00A12FB8" w:rsidRPr="00274E22">
        <w:rPr>
          <w:rFonts w:cs="Arial"/>
          <w:sz w:val="18"/>
          <w:szCs w:val="18"/>
        </w:rPr>
        <w:t>local government</w:t>
      </w:r>
      <w:r w:rsidR="005E3515" w:rsidRPr="00274E22">
        <w:rPr>
          <w:rFonts w:cs="Arial"/>
          <w:sz w:val="18"/>
          <w:szCs w:val="18"/>
        </w:rPr>
        <w:t>s</w:t>
      </w:r>
      <w:r w:rsidR="00A12FB8" w:rsidRPr="00274E22">
        <w:rPr>
          <w:rFonts w:cs="Arial"/>
          <w:sz w:val="18"/>
          <w:szCs w:val="18"/>
        </w:rPr>
        <w:t xml:space="preserve"> to strengthen responses to citizens’ demands, improve leadership skills and increase government accountability and transparency </w:t>
      </w:r>
      <w:r w:rsidR="007B669D" w:rsidRPr="00274E22">
        <w:rPr>
          <w:rFonts w:cs="Arial"/>
          <w:sz w:val="18"/>
          <w:szCs w:val="18"/>
        </w:rPr>
        <w:t xml:space="preserve">for enhanced </w:t>
      </w:r>
      <w:r w:rsidR="00A12FB8" w:rsidRPr="00274E22">
        <w:rPr>
          <w:rFonts w:cs="Arial"/>
          <w:sz w:val="18"/>
          <w:szCs w:val="18"/>
        </w:rPr>
        <w:t xml:space="preserve">service delivery. </w:t>
      </w:r>
      <w:r w:rsidR="001502C0" w:rsidRPr="00274E22">
        <w:rPr>
          <w:rFonts w:cs="Arial"/>
          <w:sz w:val="18"/>
          <w:szCs w:val="18"/>
        </w:rPr>
        <w:t xml:space="preserve">The programme </w:t>
      </w:r>
      <w:r w:rsidR="00AB7908" w:rsidRPr="00274E22">
        <w:rPr>
          <w:rFonts w:cs="Arial"/>
          <w:sz w:val="18"/>
          <w:szCs w:val="18"/>
        </w:rPr>
        <w:t xml:space="preserve">will </w:t>
      </w:r>
      <w:r w:rsidR="007B669D" w:rsidRPr="00274E22">
        <w:rPr>
          <w:rFonts w:cs="Arial"/>
          <w:sz w:val="18"/>
          <w:szCs w:val="18"/>
        </w:rPr>
        <w:t xml:space="preserve">also </w:t>
      </w:r>
      <w:r w:rsidR="00E10F6C" w:rsidRPr="00274E22">
        <w:rPr>
          <w:rFonts w:cs="Arial"/>
          <w:sz w:val="18"/>
          <w:szCs w:val="18"/>
        </w:rPr>
        <w:t xml:space="preserve">work in partnership </w:t>
      </w:r>
      <w:r w:rsidR="00A12FB8" w:rsidRPr="00274E22">
        <w:rPr>
          <w:rFonts w:cs="Arial"/>
          <w:sz w:val="18"/>
          <w:szCs w:val="18"/>
        </w:rPr>
        <w:t>civil society organizations</w:t>
      </w:r>
      <w:r w:rsidR="00E10F6C" w:rsidRPr="00274E22">
        <w:rPr>
          <w:rFonts w:cs="Arial"/>
          <w:sz w:val="18"/>
          <w:szCs w:val="18"/>
        </w:rPr>
        <w:t xml:space="preserve"> and private sector to</w:t>
      </w:r>
      <w:r w:rsidR="00A12FB8" w:rsidRPr="00274E22">
        <w:rPr>
          <w:rFonts w:cs="Arial"/>
          <w:sz w:val="18"/>
          <w:szCs w:val="18"/>
        </w:rPr>
        <w:t xml:space="preserve"> </w:t>
      </w:r>
      <w:r w:rsidR="00E10F6C" w:rsidRPr="00274E22">
        <w:rPr>
          <w:rFonts w:cs="Arial"/>
          <w:sz w:val="18"/>
          <w:szCs w:val="18"/>
        </w:rPr>
        <w:t xml:space="preserve">impact on </w:t>
      </w:r>
      <w:r w:rsidR="00A12FB8" w:rsidRPr="00274E22">
        <w:rPr>
          <w:rFonts w:cs="Arial"/>
          <w:sz w:val="18"/>
          <w:szCs w:val="18"/>
        </w:rPr>
        <w:t>development outcomes.</w:t>
      </w:r>
      <w:r w:rsidR="00FA3372" w:rsidRPr="00274E22">
        <w:rPr>
          <w:rFonts w:cs="Arial"/>
          <w:sz w:val="18"/>
          <w:szCs w:val="18"/>
        </w:rPr>
        <w:t xml:space="preserve"> </w:t>
      </w:r>
      <w:r w:rsidR="00E10F6C" w:rsidRPr="00274E22">
        <w:rPr>
          <w:rFonts w:cs="Arial"/>
          <w:sz w:val="18"/>
          <w:szCs w:val="18"/>
        </w:rPr>
        <w:t>In addition, t</w:t>
      </w:r>
      <w:r w:rsidR="00C1140B" w:rsidRPr="00274E22">
        <w:rPr>
          <w:rFonts w:cs="Arial"/>
          <w:sz w:val="18"/>
          <w:szCs w:val="18"/>
        </w:rPr>
        <w:t xml:space="preserve">he programme will </w:t>
      </w:r>
      <w:r w:rsidR="00FA3372" w:rsidRPr="00274E22">
        <w:rPr>
          <w:rFonts w:cs="Arial"/>
          <w:sz w:val="18"/>
          <w:szCs w:val="18"/>
        </w:rPr>
        <w:t>promote citizen participation</w:t>
      </w:r>
      <w:r w:rsidR="00C1140B" w:rsidRPr="00274E22">
        <w:rPr>
          <w:rFonts w:cs="Arial"/>
          <w:sz w:val="18"/>
          <w:szCs w:val="18"/>
        </w:rPr>
        <w:t xml:space="preserve"> </w:t>
      </w:r>
      <w:r w:rsidR="00AA2059" w:rsidRPr="00274E22">
        <w:rPr>
          <w:rFonts w:cs="Arial"/>
          <w:sz w:val="18"/>
          <w:szCs w:val="18"/>
        </w:rPr>
        <w:t xml:space="preserve">in decision making process </w:t>
      </w:r>
      <w:r w:rsidR="00E10F6C" w:rsidRPr="00274E22">
        <w:rPr>
          <w:rFonts w:cs="Arial"/>
          <w:sz w:val="18"/>
          <w:szCs w:val="18"/>
        </w:rPr>
        <w:t>through innovative approaches and c</w:t>
      </w:r>
      <w:r w:rsidR="00620A2C" w:rsidRPr="00274E22">
        <w:rPr>
          <w:rFonts w:cs="Arial"/>
          <w:sz w:val="18"/>
          <w:szCs w:val="18"/>
        </w:rPr>
        <w:t xml:space="preserve">ampaigns </w:t>
      </w:r>
      <w:r w:rsidR="00AA2059" w:rsidRPr="00274E22">
        <w:rPr>
          <w:rFonts w:cs="Arial"/>
          <w:sz w:val="18"/>
          <w:szCs w:val="18"/>
        </w:rPr>
        <w:t xml:space="preserve"> </w:t>
      </w:r>
      <w:r w:rsidR="00DE0FBC" w:rsidRPr="00274E22">
        <w:rPr>
          <w:rFonts w:cs="Arial"/>
          <w:sz w:val="18"/>
          <w:szCs w:val="18"/>
        </w:rPr>
        <w:t>Further, the</w:t>
      </w:r>
      <w:r w:rsidR="001F20C6" w:rsidRPr="00274E22">
        <w:rPr>
          <w:rFonts w:cs="Arial"/>
          <w:sz w:val="18"/>
          <w:szCs w:val="18"/>
        </w:rPr>
        <w:t xml:space="preserve"> programme will help to create space for women, youth, and other </w:t>
      </w:r>
      <w:r w:rsidR="00620A2C" w:rsidRPr="00274E22">
        <w:rPr>
          <w:rFonts w:cs="Arial"/>
          <w:sz w:val="18"/>
          <w:szCs w:val="18"/>
        </w:rPr>
        <w:t xml:space="preserve">vulnerable groups </w:t>
      </w:r>
      <w:r w:rsidR="00577006" w:rsidRPr="00274E22">
        <w:rPr>
          <w:rFonts w:cs="Arial"/>
          <w:sz w:val="18"/>
          <w:szCs w:val="18"/>
        </w:rPr>
        <w:t>, so that their voice</w:t>
      </w:r>
      <w:r w:rsidR="002C2791" w:rsidRPr="00274E22">
        <w:rPr>
          <w:rFonts w:cs="Arial"/>
          <w:sz w:val="18"/>
          <w:szCs w:val="18"/>
        </w:rPr>
        <w:t>s</w:t>
      </w:r>
      <w:r w:rsidR="00577006" w:rsidRPr="00274E22">
        <w:rPr>
          <w:rFonts w:cs="Arial"/>
          <w:sz w:val="18"/>
          <w:szCs w:val="18"/>
        </w:rPr>
        <w:t xml:space="preserve"> are</w:t>
      </w:r>
      <w:r w:rsidR="001F20C6" w:rsidRPr="00274E22">
        <w:rPr>
          <w:rFonts w:cs="Arial"/>
          <w:sz w:val="18"/>
          <w:szCs w:val="18"/>
        </w:rPr>
        <w:t xml:space="preserve"> heard</w:t>
      </w:r>
      <w:r w:rsidR="00577006" w:rsidRPr="00274E22">
        <w:rPr>
          <w:rFonts w:cs="Arial"/>
          <w:sz w:val="18"/>
          <w:szCs w:val="18"/>
        </w:rPr>
        <w:t xml:space="preserve"> </w:t>
      </w:r>
      <w:r w:rsidR="00620A2C" w:rsidRPr="00274E22">
        <w:rPr>
          <w:rFonts w:cs="Arial"/>
          <w:sz w:val="18"/>
          <w:szCs w:val="18"/>
        </w:rPr>
        <w:t xml:space="preserve">in the </w:t>
      </w:r>
      <w:r w:rsidR="00577006" w:rsidRPr="00274E22">
        <w:rPr>
          <w:rFonts w:cs="Arial"/>
          <w:sz w:val="18"/>
          <w:szCs w:val="18"/>
        </w:rPr>
        <w:t xml:space="preserve"> </w:t>
      </w:r>
      <w:r w:rsidR="00DE0FBC" w:rsidRPr="00274E22">
        <w:rPr>
          <w:rFonts w:cs="Arial"/>
          <w:sz w:val="18"/>
          <w:szCs w:val="18"/>
        </w:rPr>
        <w:t>decision-making</w:t>
      </w:r>
      <w:r w:rsidR="002617DF" w:rsidRPr="00274E22">
        <w:rPr>
          <w:rFonts w:cs="Arial"/>
          <w:sz w:val="18"/>
          <w:szCs w:val="18"/>
        </w:rPr>
        <w:t xml:space="preserve"> process</w:t>
      </w:r>
      <w:r w:rsidR="001F20C6" w:rsidRPr="00274E22">
        <w:rPr>
          <w:rFonts w:cs="Arial"/>
          <w:sz w:val="18"/>
          <w:szCs w:val="18"/>
        </w:rPr>
        <w:t>.</w:t>
      </w:r>
      <w:r w:rsidR="002C2791" w:rsidRPr="00274E22">
        <w:rPr>
          <w:rFonts w:cs="Arial"/>
          <w:sz w:val="18"/>
          <w:szCs w:val="18"/>
        </w:rPr>
        <w:t xml:space="preserve"> </w:t>
      </w:r>
      <w:r w:rsidR="001E507C" w:rsidRPr="00274E22">
        <w:rPr>
          <w:rFonts w:cs="Arial"/>
          <w:sz w:val="18"/>
          <w:szCs w:val="18"/>
        </w:rPr>
        <w:t xml:space="preserve">Through these </w:t>
      </w:r>
      <w:r w:rsidR="00F2373F" w:rsidRPr="00274E22">
        <w:rPr>
          <w:rFonts w:cs="Arial"/>
          <w:sz w:val="18"/>
          <w:szCs w:val="18"/>
        </w:rPr>
        <w:t xml:space="preserve">strategies and actions, this programme </w:t>
      </w:r>
      <w:r w:rsidR="00734A97" w:rsidRPr="00274E22">
        <w:rPr>
          <w:rFonts w:cs="Arial"/>
          <w:sz w:val="18"/>
          <w:szCs w:val="18"/>
        </w:rPr>
        <w:t xml:space="preserve"> </w:t>
      </w:r>
      <w:r w:rsidR="00734A97" w:rsidRPr="00274E22">
        <w:rPr>
          <w:rFonts w:cs="Arial"/>
          <w:sz w:val="18"/>
          <w:szCs w:val="18"/>
          <w:lang w:val="en-CA"/>
        </w:rPr>
        <w:t>will  contribute to</w:t>
      </w:r>
      <w:r w:rsidR="00734A97" w:rsidRPr="00274E22">
        <w:rPr>
          <w:rFonts w:cs="Arial"/>
          <w:bCs/>
          <w:sz w:val="18"/>
          <w:szCs w:val="18"/>
          <w:lang w:val="en-US"/>
        </w:rPr>
        <w:t xml:space="preserve"> the following national, UN and UNDP planning frameworks:</w:t>
      </w:r>
    </w:p>
    <w:p w14:paraId="1B70E91A" w14:textId="77777777" w:rsidR="00734A97" w:rsidRPr="00274E22" w:rsidRDefault="00734A97" w:rsidP="00734A97">
      <w:pPr>
        <w:rPr>
          <w:rFonts w:cs="Arial"/>
          <w:bCs/>
          <w:sz w:val="18"/>
          <w:szCs w:val="18"/>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94"/>
        <w:gridCol w:w="2282"/>
        <w:gridCol w:w="2826"/>
      </w:tblGrid>
      <w:tr w:rsidR="00734A97" w:rsidRPr="00274E22" w14:paraId="0F78FE79" w14:textId="77777777" w:rsidTr="005C4C36">
        <w:tc>
          <w:tcPr>
            <w:tcW w:w="2232" w:type="dxa"/>
            <w:shd w:val="clear" w:color="auto" w:fill="auto"/>
          </w:tcPr>
          <w:p w14:paraId="55AB58BF" w14:textId="77777777" w:rsidR="00734A97" w:rsidRPr="00274E22" w:rsidRDefault="00734A97" w:rsidP="005C4C36">
            <w:pPr>
              <w:rPr>
                <w:rFonts w:cs="Arial"/>
                <w:b/>
                <w:sz w:val="18"/>
                <w:szCs w:val="18"/>
                <w:lang w:val="en-US"/>
              </w:rPr>
            </w:pPr>
            <w:proofErr w:type="spellStart"/>
            <w:r w:rsidRPr="00274E22">
              <w:rPr>
                <w:rFonts w:cs="Arial"/>
                <w:b/>
                <w:sz w:val="18"/>
                <w:szCs w:val="18"/>
                <w:lang w:val="en-US"/>
              </w:rPr>
              <w:t>Programme</w:t>
            </w:r>
            <w:proofErr w:type="spellEnd"/>
            <w:r w:rsidRPr="00274E22">
              <w:rPr>
                <w:rFonts w:cs="Arial"/>
                <w:b/>
                <w:sz w:val="18"/>
                <w:szCs w:val="18"/>
                <w:lang w:val="en-US"/>
              </w:rPr>
              <w:t xml:space="preserve"> Area</w:t>
            </w:r>
          </w:p>
        </w:tc>
        <w:tc>
          <w:tcPr>
            <w:tcW w:w="2294" w:type="dxa"/>
            <w:shd w:val="clear" w:color="auto" w:fill="auto"/>
          </w:tcPr>
          <w:p w14:paraId="29786A1C" w14:textId="77777777" w:rsidR="00734A97" w:rsidRPr="00274E22" w:rsidRDefault="00734A97" w:rsidP="005C4C36">
            <w:pPr>
              <w:rPr>
                <w:rFonts w:cs="Arial"/>
                <w:b/>
                <w:sz w:val="18"/>
                <w:szCs w:val="18"/>
                <w:lang w:val="en-US"/>
              </w:rPr>
            </w:pPr>
            <w:r w:rsidRPr="00274E22">
              <w:rPr>
                <w:rFonts w:cs="Arial"/>
                <w:b/>
                <w:sz w:val="18"/>
                <w:szCs w:val="18"/>
                <w:lang w:val="en-US"/>
              </w:rPr>
              <w:t>National</w:t>
            </w:r>
          </w:p>
        </w:tc>
        <w:tc>
          <w:tcPr>
            <w:tcW w:w="2282" w:type="dxa"/>
            <w:shd w:val="clear" w:color="auto" w:fill="auto"/>
          </w:tcPr>
          <w:p w14:paraId="0B8B7C08" w14:textId="77777777" w:rsidR="00734A97" w:rsidRPr="00274E22" w:rsidRDefault="00734A97" w:rsidP="005C4C36">
            <w:pPr>
              <w:rPr>
                <w:rFonts w:cs="Arial"/>
                <w:b/>
                <w:sz w:val="18"/>
                <w:szCs w:val="18"/>
                <w:lang w:val="en-US"/>
              </w:rPr>
            </w:pPr>
            <w:r w:rsidRPr="00274E22">
              <w:rPr>
                <w:rFonts w:cs="Arial"/>
                <w:b/>
                <w:sz w:val="18"/>
                <w:szCs w:val="18"/>
                <w:lang w:val="en-US"/>
              </w:rPr>
              <w:t>CPD</w:t>
            </w:r>
          </w:p>
        </w:tc>
        <w:tc>
          <w:tcPr>
            <w:tcW w:w="2826" w:type="dxa"/>
            <w:shd w:val="clear" w:color="auto" w:fill="auto"/>
          </w:tcPr>
          <w:p w14:paraId="0121F9CE" w14:textId="77777777" w:rsidR="00734A97" w:rsidRPr="00274E22" w:rsidRDefault="00734A97" w:rsidP="005C4C36">
            <w:pPr>
              <w:rPr>
                <w:rFonts w:cs="Arial"/>
                <w:b/>
                <w:sz w:val="18"/>
                <w:szCs w:val="18"/>
                <w:lang w:val="en-US"/>
              </w:rPr>
            </w:pPr>
            <w:r w:rsidRPr="00274E22">
              <w:rPr>
                <w:rFonts w:cs="Arial"/>
                <w:b/>
                <w:sz w:val="18"/>
                <w:szCs w:val="18"/>
                <w:lang w:val="en-US"/>
              </w:rPr>
              <w:t>UN Framework</w:t>
            </w:r>
          </w:p>
        </w:tc>
      </w:tr>
      <w:tr w:rsidR="00734A97" w:rsidRPr="00274E22" w14:paraId="155A6241" w14:textId="77777777" w:rsidTr="005C4C36">
        <w:tc>
          <w:tcPr>
            <w:tcW w:w="2232" w:type="dxa"/>
            <w:shd w:val="clear" w:color="auto" w:fill="auto"/>
          </w:tcPr>
          <w:p w14:paraId="2FC728FF" w14:textId="77777777" w:rsidR="00734A97" w:rsidRPr="00274E22" w:rsidRDefault="00734A97" w:rsidP="005C4C36">
            <w:pPr>
              <w:rPr>
                <w:rFonts w:cs="Arial"/>
                <w:sz w:val="18"/>
                <w:szCs w:val="18"/>
                <w:lang w:val="en-US"/>
              </w:rPr>
            </w:pPr>
            <w:r w:rsidRPr="00274E22">
              <w:rPr>
                <w:rFonts w:cs="Arial"/>
                <w:sz w:val="18"/>
                <w:szCs w:val="18"/>
                <w:lang w:val="en-US"/>
              </w:rPr>
              <w:t>Access to Justice</w:t>
            </w:r>
          </w:p>
        </w:tc>
        <w:tc>
          <w:tcPr>
            <w:tcW w:w="2294" w:type="dxa"/>
            <w:shd w:val="clear" w:color="auto" w:fill="auto"/>
          </w:tcPr>
          <w:p w14:paraId="067C9718" w14:textId="77777777" w:rsidR="00734A97" w:rsidRPr="00274E22" w:rsidRDefault="00734A97" w:rsidP="005C4C36">
            <w:pPr>
              <w:rPr>
                <w:rFonts w:cs="Arial"/>
                <w:sz w:val="18"/>
                <w:szCs w:val="18"/>
                <w:lang w:val="en-US"/>
              </w:rPr>
            </w:pPr>
            <w:r w:rsidRPr="00274E22">
              <w:rPr>
                <w:rFonts w:cs="Arial"/>
                <w:sz w:val="18"/>
                <w:szCs w:val="18"/>
                <w:lang w:val="en-US"/>
              </w:rPr>
              <w:t>NDP III objective 5: strengthen the role of the state in development,</w:t>
            </w:r>
            <w:r w:rsidRPr="00274E22">
              <w:rPr>
                <w:rFonts w:cs="Arial"/>
                <w:sz w:val="18"/>
                <w:szCs w:val="18"/>
              </w:rPr>
              <w:t xml:space="preserve"> </w:t>
            </w:r>
            <w:r w:rsidRPr="00274E22">
              <w:rPr>
                <w:rFonts w:cs="Arial"/>
                <w:sz w:val="18"/>
                <w:szCs w:val="18"/>
                <w:lang w:val="en-US"/>
              </w:rPr>
              <w:t xml:space="preserve">through </w:t>
            </w:r>
            <w:proofErr w:type="spellStart"/>
            <w:r w:rsidRPr="00274E22">
              <w:rPr>
                <w:rFonts w:cs="Arial"/>
                <w:sz w:val="18"/>
                <w:szCs w:val="18"/>
                <w:lang w:val="en-US"/>
              </w:rPr>
              <w:t>programmes</w:t>
            </w:r>
            <w:proofErr w:type="spellEnd"/>
            <w:r w:rsidRPr="00274E22">
              <w:rPr>
                <w:rFonts w:cs="Arial"/>
                <w:sz w:val="18"/>
                <w:szCs w:val="18"/>
                <w:lang w:val="en-US"/>
              </w:rPr>
              <w:t xml:space="preserve"> such as: </w:t>
            </w:r>
          </w:p>
          <w:p w14:paraId="74BD2462" w14:textId="77777777" w:rsidR="00734A97" w:rsidRPr="00274E22" w:rsidRDefault="00734A97" w:rsidP="005C4C36">
            <w:pPr>
              <w:rPr>
                <w:rFonts w:cs="Arial"/>
                <w:sz w:val="18"/>
                <w:szCs w:val="18"/>
              </w:rPr>
            </w:pPr>
            <w:r w:rsidRPr="00274E22">
              <w:rPr>
                <w:rFonts w:cs="Arial"/>
                <w:sz w:val="18"/>
                <w:szCs w:val="18"/>
                <w:lang w:val="en-US"/>
              </w:rPr>
              <w:t xml:space="preserve">(a) Innovation, Technology Development and Transfer, whereby the government invests significant amounts of resources in research and innovation; the goal of this program is to increase development, adoption, transfer and commercialization of </w:t>
            </w:r>
            <w:r w:rsidRPr="00274E22">
              <w:rPr>
                <w:rFonts w:cs="Arial"/>
                <w:sz w:val="18"/>
                <w:szCs w:val="18"/>
                <w:lang w:val="en-US"/>
              </w:rPr>
              <w:lastRenderedPageBreak/>
              <w:t>Technologies &amp; Innovations</w:t>
            </w:r>
            <w:r w:rsidRPr="00274E22">
              <w:rPr>
                <w:rFonts w:cs="Arial"/>
                <w:b/>
                <w:sz w:val="18"/>
                <w:szCs w:val="18"/>
                <w:lang w:val="en-US"/>
              </w:rPr>
              <w:t xml:space="preserve"> </w:t>
            </w:r>
          </w:p>
          <w:p w14:paraId="1729AFB0" w14:textId="77777777" w:rsidR="00734A97" w:rsidRPr="00274E22" w:rsidRDefault="00734A97" w:rsidP="005C4C36">
            <w:pPr>
              <w:rPr>
                <w:rFonts w:cs="Arial"/>
                <w:sz w:val="18"/>
                <w:szCs w:val="18"/>
                <w:lang w:val="en-US"/>
              </w:rPr>
            </w:pPr>
            <w:r w:rsidRPr="00274E22">
              <w:rPr>
                <w:rFonts w:cs="Arial"/>
                <w:sz w:val="18"/>
                <w:szCs w:val="18"/>
              </w:rPr>
              <w:t>(b)</w:t>
            </w:r>
            <w:r w:rsidRPr="00274E22">
              <w:rPr>
                <w:rFonts w:eastAsiaTheme="minorHAnsi" w:cs="Arial"/>
                <w:sz w:val="18"/>
                <w:szCs w:val="18"/>
                <w:lang w:val="en-US"/>
              </w:rPr>
              <w:t xml:space="preserve"> </w:t>
            </w:r>
            <w:r w:rsidRPr="00274E22">
              <w:rPr>
                <w:rFonts w:cs="Arial"/>
                <w:sz w:val="18"/>
                <w:szCs w:val="18"/>
                <w:lang w:val="en-US"/>
              </w:rPr>
              <w:t xml:space="preserve">Public Sector Transformation </w:t>
            </w:r>
            <w:proofErr w:type="spellStart"/>
            <w:r w:rsidRPr="00274E22">
              <w:rPr>
                <w:rFonts w:cs="Arial"/>
                <w:sz w:val="18"/>
                <w:szCs w:val="18"/>
                <w:lang w:val="en-US"/>
              </w:rPr>
              <w:t>Programme</w:t>
            </w:r>
            <w:proofErr w:type="spellEnd"/>
            <w:r w:rsidRPr="00274E22">
              <w:rPr>
                <w:rFonts w:cs="Arial"/>
                <w:sz w:val="18"/>
                <w:szCs w:val="18"/>
                <w:lang w:val="en-US"/>
              </w:rPr>
              <w:t xml:space="preserve">, the goal of the </w:t>
            </w:r>
            <w:proofErr w:type="spellStart"/>
            <w:r w:rsidRPr="00274E22">
              <w:rPr>
                <w:rFonts w:cs="Arial"/>
                <w:sz w:val="18"/>
                <w:szCs w:val="18"/>
                <w:lang w:val="en-US"/>
              </w:rPr>
              <w:t>programme</w:t>
            </w:r>
            <w:proofErr w:type="spellEnd"/>
            <w:r w:rsidRPr="00274E22">
              <w:rPr>
                <w:rFonts w:cs="Arial"/>
                <w:sz w:val="18"/>
                <w:szCs w:val="18"/>
                <w:lang w:val="en-US"/>
              </w:rPr>
              <w:t xml:space="preserve"> is to improve public sector response to the needs of the citizens and the private sector.</w:t>
            </w:r>
          </w:p>
          <w:p w14:paraId="3545BA58" w14:textId="77777777" w:rsidR="00734A97" w:rsidRPr="00274E22" w:rsidRDefault="00734A97" w:rsidP="005C4C36">
            <w:pPr>
              <w:rPr>
                <w:rFonts w:cs="Arial"/>
                <w:sz w:val="18"/>
                <w:szCs w:val="18"/>
                <w:lang w:val="en-US"/>
              </w:rPr>
            </w:pPr>
          </w:p>
          <w:p w14:paraId="4F0A9FC7" w14:textId="77777777" w:rsidR="00734A97" w:rsidRPr="00274E22" w:rsidRDefault="00734A97" w:rsidP="005C4C36">
            <w:pPr>
              <w:rPr>
                <w:rFonts w:cs="Arial"/>
                <w:sz w:val="18"/>
                <w:szCs w:val="18"/>
                <w:lang w:val="en-US"/>
              </w:rPr>
            </w:pPr>
            <w:r w:rsidRPr="00274E22">
              <w:rPr>
                <w:rFonts w:cs="Arial"/>
                <w:sz w:val="18"/>
                <w:szCs w:val="18"/>
                <w:lang w:val="en-US"/>
              </w:rPr>
              <w:t>JLOS Strategic Development Plan IV (2017-2021)</w:t>
            </w:r>
          </w:p>
        </w:tc>
        <w:tc>
          <w:tcPr>
            <w:tcW w:w="2282" w:type="dxa"/>
            <w:shd w:val="clear" w:color="auto" w:fill="auto"/>
          </w:tcPr>
          <w:p w14:paraId="65A07F04" w14:textId="77777777" w:rsidR="00734A97" w:rsidRPr="00274E22" w:rsidRDefault="00734A97" w:rsidP="005C4C36">
            <w:pPr>
              <w:rPr>
                <w:rFonts w:cs="Arial"/>
                <w:sz w:val="18"/>
                <w:szCs w:val="18"/>
                <w:lang w:val="en-US"/>
              </w:rPr>
            </w:pPr>
            <w:r w:rsidRPr="00274E22">
              <w:rPr>
                <w:rFonts w:cs="Arial"/>
                <w:sz w:val="18"/>
                <w:szCs w:val="18"/>
                <w:lang w:val="en-US"/>
              </w:rPr>
              <w:lastRenderedPageBreak/>
              <w:t xml:space="preserve">Output 1.1: Institutions and systems at national and subnational levels enabled for effective and accountable service delivery in line with national, regional, and international obligations and commitments (IRRF 1.2.1, 2.2.1, 2.2.2). </w:t>
            </w:r>
          </w:p>
          <w:p w14:paraId="5935A19B" w14:textId="77777777" w:rsidR="00734A97" w:rsidRPr="00274E22" w:rsidRDefault="00734A97" w:rsidP="005C4C36">
            <w:pPr>
              <w:rPr>
                <w:rFonts w:cs="Arial"/>
                <w:sz w:val="18"/>
                <w:szCs w:val="18"/>
                <w:lang w:val="en-US"/>
              </w:rPr>
            </w:pPr>
          </w:p>
        </w:tc>
        <w:tc>
          <w:tcPr>
            <w:tcW w:w="2826" w:type="dxa"/>
            <w:shd w:val="clear" w:color="auto" w:fill="auto"/>
          </w:tcPr>
          <w:p w14:paraId="79859963" w14:textId="77777777" w:rsidR="00734A97" w:rsidRPr="00274E22" w:rsidRDefault="00734A97" w:rsidP="005C4C36">
            <w:pPr>
              <w:rPr>
                <w:rFonts w:cs="Arial"/>
                <w:sz w:val="18"/>
                <w:szCs w:val="18"/>
                <w:lang w:val="en-US"/>
              </w:rPr>
            </w:pPr>
            <w:r w:rsidRPr="00274E22">
              <w:rPr>
                <w:rFonts w:cs="Arial"/>
                <w:sz w:val="18"/>
                <w:szCs w:val="18"/>
                <w:lang w:val="en-US"/>
              </w:rPr>
              <w:t>UNSDCF Outcome 1: By 2025 Uganda has inclusive and accountable governance systems and people are empowered, engaged, and enjoy human rights, peace, justice, and security</w:t>
            </w:r>
          </w:p>
        </w:tc>
      </w:tr>
      <w:tr w:rsidR="00734A97" w:rsidRPr="00274E22" w14:paraId="6ABC5CA3" w14:textId="77777777" w:rsidTr="005C4C36">
        <w:tc>
          <w:tcPr>
            <w:tcW w:w="2232" w:type="dxa"/>
            <w:shd w:val="clear" w:color="auto" w:fill="auto"/>
          </w:tcPr>
          <w:p w14:paraId="477811AF" w14:textId="77777777" w:rsidR="00734A97" w:rsidRPr="00274E22" w:rsidRDefault="00734A97" w:rsidP="005C4C36">
            <w:pPr>
              <w:rPr>
                <w:rFonts w:cs="Arial"/>
                <w:sz w:val="18"/>
                <w:szCs w:val="18"/>
                <w:lang w:val="en-US"/>
              </w:rPr>
            </w:pPr>
            <w:r w:rsidRPr="00274E22">
              <w:rPr>
                <w:rFonts w:cs="Arial"/>
                <w:bCs/>
                <w:sz w:val="18"/>
                <w:szCs w:val="18"/>
              </w:rPr>
              <w:t xml:space="preserve">Accountable public service delivery </w:t>
            </w:r>
          </w:p>
        </w:tc>
        <w:tc>
          <w:tcPr>
            <w:tcW w:w="2294" w:type="dxa"/>
            <w:shd w:val="clear" w:color="auto" w:fill="auto"/>
          </w:tcPr>
          <w:p w14:paraId="644B37A5" w14:textId="77777777" w:rsidR="00734A97" w:rsidRPr="00274E22" w:rsidRDefault="00734A97" w:rsidP="005C4C36">
            <w:pPr>
              <w:rPr>
                <w:rFonts w:cs="Arial"/>
                <w:sz w:val="18"/>
                <w:szCs w:val="18"/>
                <w:lang w:val="en-US"/>
              </w:rPr>
            </w:pPr>
            <w:r w:rsidRPr="00274E22">
              <w:rPr>
                <w:rFonts w:cs="Arial"/>
                <w:sz w:val="18"/>
                <w:szCs w:val="18"/>
                <w:lang w:val="en-US"/>
              </w:rPr>
              <w:t>NDP III objective 2: that aims to strengthen the private sector to create jobs</w:t>
            </w:r>
            <w:r w:rsidRPr="00274E22">
              <w:rPr>
                <w:rFonts w:cs="Arial"/>
                <w:sz w:val="18"/>
                <w:szCs w:val="18"/>
              </w:rPr>
              <w:t xml:space="preserve"> </w:t>
            </w:r>
            <w:r w:rsidRPr="00274E22">
              <w:rPr>
                <w:rFonts w:cs="Arial"/>
                <w:sz w:val="18"/>
                <w:szCs w:val="18"/>
                <w:lang w:val="en-US"/>
              </w:rPr>
              <w:t xml:space="preserve">through the Private Sector Development </w:t>
            </w:r>
            <w:proofErr w:type="spellStart"/>
            <w:r w:rsidRPr="00274E22">
              <w:rPr>
                <w:rFonts w:cs="Arial"/>
                <w:sz w:val="18"/>
                <w:szCs w:val="18"/>
                <w:lang w:val="en-US"/>
              </w:rPr>
              <w:t>programme</w:t>
            </w:r>
            <w:proofErr w:type="spellEnd"/>
            <w:r w:rsidRPr="00274E22">
              <w:rPr>
                <w:rFonts w:cs="Arial"/>
                <w:sz w:val="18"/>
                <w:szCs w:val="18"/>
                <w:lang w:val="en-US"/>
              </w:rPr>
              <w:t xml:space="preserve">, the goal of this </w:t>
            </w:r>
            <w:proofErr w:type="spellStart"/>
            <w:r w:rsidRPr="00274E22">
              <w:rPr>
                <w:rFonts w:cs="Arial"/>
                <w:sz w:val="18"/>
                <w:szCs w:val="18"/>
                <w:lang w:val="en-US"/>
              </w:rPr>
              <w:t>programme</w:t>
            </w:r>
            <w:proofErr w:type="spellEnd"/>
            <w:r w:rsidRPr="00274E22">
              <w:rPr>
                <w:rFonts w:cs="Arial"/>
                <w:sz w:val="18"/>
                <w:szCs w:val="18"/>
                <w:lang w:val="en-US"/>
              </w:rPr>
              <w:t xml:space="preserve"> is to increase competitiveness of the private sector to drive sustainable inclusive growth. </w:t>
            </w:r>
          </w:p>
          <w:p w14:paraId="34A2A350" w14:textId="77777777" w:rsidR="00734A97" w:rsidRPr="00274E22" w:rsidRDefault="00734A97" w:rsidP="005C4C36">
            <w:pPr>
              <w:rPr>
                <w:rFonts w:cs="Arial"/>
                <w:sz w:val="18"/>
                <w:szCs w:val="18"/>
                <w:lang w:val="en-US"/>
              </w:rPr>
            </w:pPr>
          </w:p>
          <w:p w14:paraId="5E5FFCE4" w14:textId="77777777" w:rsidR="00734A97" w:rsidRPr="00274E22" w:rsidRDefault="00734A97" w:rsidP="005C4C36">
            <w:pPr>
              <w:rPr>
                <w:rFonts w:cs="Arial"/>
                <w:sz w:val="18"/>
                <w:szCs w:val="18"/>
                <w:lang w:val="en-US"/>
              </w:rPr>
            </w:pPr>
            <w:r w:rsidRPr="00274E22">
              <w:rPr>
                <w:rFonts w:cs="Arial"/>
                <w:sz w:val="18"/>
                <w:szCs w:val="18"/>
                <w:lang w:val="en-US"/>
              </w:rPr>
              <w:t>NDP III objective 4: aims to increase productivity and well-being of the population (4),</w:t>
            </w:r>
            <w:r w:rsidRPr="00274E22">
              <w:rPr>
                <w:rFonts w:cs="Arial"/>
                <w:sz w:val="18"/>
                <w:szCs w:val="18"/>
              </w:rPr>
              <w:t xml:space="preserve"> </w:t>
            </w:r>
            <w:r w:rsidRPr="00274E22">
              <w:rPr>
                <w:rFonts w:cs="Arial"/>
                <w:sz w:val="18"/>
                <w:szCs w:val="18"/>
                <w:lang w:val="en-US"/>
              </w:rPr>
              <w:t xml:space="preserve">through </w:t>
            </w:r>
            <w:proofErr w:type="spellStart"/>
            <w:r w:rsidRPr="00274E22">
              <w:rPr>
                <w:rFonts w:cs="Arial"/>
                <w:sz w:val="18"/>
                <w:szCs w:val="18"/>
                <w:lang w:val="en-US"/>
              </w:rPr>
              <w:t>programmes</w:t>
            </w:r>
            <w:proofErr w:type="spellEnd"/>
            <w:r w:rsidRPr="00274E22">
              <w:rPr>
                <w:rFonts w:cs="Arial"/>
                <w:sz w:val="18"/>
                <w:szCs w:val="18"/>
                <w:lang w:val="en-US"/>
              </w:rPr>
              <w:t xml:space="preserve"> like: </w:t>
            </w:r>
          </w:p>
          <w:p w14:paraId="2375A5F3" w14:textId="77777777" w:rsidR="00734A97" w:rsidRPr="00274E22" w:rsidRDefault="00734A97" w:rsidP="005C4C36">
            <w:pPr>
              <w:rPr>
                <w:rFonts w:cs="Arial"/>
                <w:sz w:val="18"/>
                <w:szCs w:val="18"/>
                <w:lang w:val="en-US"/>
              </w:rPr>
            </w:pPr>
            <w:r w:rsidRPr="00274E22">
              <w:rPr>
                <w:rFonts w:cs="Arial"/>
                <w:sz w:val="18"/>
                <w:szCs w:val="18"/>
                <w:lang w:val="en-US"/>
              </w:rPr>
              <w:t xml:space="preserve">(a) Community Mobilization and Mindset Change towards development </w:t>
            </w:r>
            <w:proofErr w:type="spellStart"/>
            <w:r w:rsidRPr="00274E22">
              <w:rPr>
                <w:rFonts w:cs="Arial"/>
                <w:sz w:val="18"/>
                <w:szCs w:val="18"/>
                <w:lang w:val="en-US"/>
              </w:rPr>
              <w:t>programmes</w:t>
            </w:r>
            <w:proofErr w:type="spellEnd"/>
            <w:r w:rsidRPr="00274E22">
              <w:rPr>
                <w:rFonts w:cs="Arial"/>
                <w:sz w:val="18"/>
                <w:szCs w:val="18"/>
                <w:lang w:val="en-US"/>
              </w:rPr>
              <w:t>;</w:t>
            </w:r>
            <w:r w:rsidRPr="00274E22">
              <w:rPr>
                <w:rFonts w:eastAsiaTheme="minorHAnsi" w:cs="Arial"/>
                <w:sz w:val="18"/>
                <w:szCs w:val="18"/>
                <w:lang w:val="en-US"/>
              </w:rPr>
              <w:t xml:space="preserve"> </w:t>
            </w:r>
            <w:r w:rsidRPr="00274E22">
              <w:rPr>
                <w:rFonts w:cs="Arial"/>
                <w:sz w:val="18"/>
                <w:szCs w:val="18"/>
                <w:lang w:val="en-US"/>
              </w:rPr>
              <w:t xml:space="preserve">the goal of this program is to empower families, communities and citizens to embrace national values and actively participate in sustainable development </w:t>
            </w:r>
          </w:p>
          <w:p w14:paraId="736C1D10" w14:textId="77777777" w:rsidR="00734A97" w:rsidRPr="00274E22" w:rsidRDefault="00734A97" w:rsidP="005C4C36">
            <w:pPr>
              <w:rPr>
                <w:rFonts w:cs="Arial"/>
                <w:sz w:val="18"/>
                <w:szCs w:val="18"/>
                <w:lang w:val="en-US"/>
              </w:rPr>
            </w:pPr>
          </w:p>
          <w:p w14:paraId="15A3DB16" w14:textId="77777777" w:rsidR="00734A97" w:rsidRPr="00274E22" w:rsidRDefault="00734A97" w:rsidP="005C4C36">
            <w:pPr>
              <w:rPr>
                <w:rFonts w:cs="Arial"/>
                <w:sz w:val="18"/>
                <w:szCs w:val="18"/>
                <w:lang w:val="en-US"/>
              </w:rPr>
            </w:pPr>
            <w:r w:rsidRPr="00274E22">
              <w:rPr>
                <w:rFonts w:cs="Arial"/>
                <w:sz w:val="18"/>
                <w:szCs w:val="18"/>
                <w:lang w:val="en-US"/>
              </w:rPr>
              <w:t xml:space="preserve">(b) Human Capital Development </w:t>
            </w:r>
            <w:proofErr w:type="spellStart"/>
            <w:r w:rsidRPr="00274E22">
              <w:rPr>
                <w:rFonts w:cs="Arial"/>
                <w:sz w:val="18"/>
                <w:szCs w:val="18"/>
                <w:lang w:val="en-US"/>
              </w:rPr>
              <w:t>Programme</w:t>
            </w:r>
            <w:proofErr w:type="spellEnd"/>
            <w:r w:rsidRPr="00274E22">
              <w:rPr>
                <w:rFonts w:cs="Arial"/>
                <w:sz w:val="18"/>
                <w:szCs w:val="18"/>
                <w:lang w:val="en-US"/>
              </w:rPr>
              <w:t xml:space="preserve"> which aims to increase productivity of the population for increased competitiveness and better quality of life for all.</w:t>
            </w:r>
          </w:p>
          <w:p w14:paraId="4A18A09A" w14:textId="77777777" w:rsidR="00734A97" w:rsidRPr="00274E22" w:rsidRDefault="00734A97" w:rsidP="005C4C36">
            <w:pPr>
              <w:rPr>
                <w:rFonts w:cs="Arial"/>
                <w:sz w:val="18"/>
                <w:szCs w:val="18"/>
                <w:lang w:val="en-US"/>
              </w:rPr>
            </w:pPr>
          </w:p>
          <w:p w14:paraId="2DD603F8" w14:textId="77777777" w:rsidR="00734A97" w:rsidRPr="00274E22" w:rsidRDefault="00734A97" w:rsidP="005C4C36">
            <w:pPr>
              <w:rPr>
                <w:rFonts w:cs="Arial"/>
                <w:sz w:val="18"/>
                <w:szCs w:val="18"/>
                <w:lang w:val="en-US"/>
              </w:rPr>
            </w:pPr>
            <w:r w:rsidRPr="00274E22">
              <w:rPr>
                <w:rFonts w:cs="Arial"/>
                <w:sz w:val="18"/>
                <w:szCs w:val="18"/>
                <w:lang w:val="en-US"/>
              </w:rPr>
              <w:t>Strategic Plan of the Parliament of Uganda, (2020/21-2024/25)</w:t>
            </w:r>
          </w:p>
          <w:p w14:paraId="06631AA3" w14:textId="77777777" w:rsidR="00734A97" w:rsidRPr="00274E22" w:rsidRDefault="00734A97" w:rsidP="005C4C36">
            <w:pPr>
              <w:rPr>
                <w:rFonts w:cs="Arial"/>
                <w:sz w:val="18"/>
                <w:szCs w:val="18"/>
                <w:lang w:val="en-US"/>
              </w:rPr>
            </w:pPr>
            <w:r w:rsidRPr="00274E22">
              <w:rPr>
                <w:rFonts w:cs="Arial"/>
                <w:sz w:val="18"/>
                <w:szCs w:val="18"/>
                <w:lang w:val="en-US"/>
              </w:rPr>
              <w:t>Local Economic Development Policy, 2014</w:t>
            </w:r>
          </w:p>
        </w:tc>
        <w:tc>
          <w:tcPr>
            <w:tcW w:w="2282" w:type="dxa"/>
            <w:shd w:val="clear" w:color="auto" w:fill="auto"/>
          </w:tcPr>
          <w:p w14:paraId="23019504" w14:textId="77777777" w:rsidR="00734A97" w:rsidRPr="00274E22" w:rsidRDefault="00734A97" w:rsidP="005C4C36">
            <w:pPr>
              <w:rPr>
                <w:rFonts w:cs="Arial"/>
                <w:sz w:val="18"/>
                <w:szCs w:val="18"/>
                <w:lang w:val="en-US"/>
              </w:rPr>
            </w:pPr>
            <w:r w:rsidRPr="00274E22">
              <w:rPr>
                <w:rFonts w:cs="Arial"/>
                <w:sz w:val="18"/>
                <w:szCs w:val="18"/>
                <w:lang w:val="en-US"/>
              </w:rPr>
              <w:t xml:space="preserve">Output 1.2: Strengthened capacity of people, especially marginalized and vulnerable groups, to participate in and benefit from governance and development at all levels (IRRF 2.2.2/2.2.3). </w:t>
            </w:r>
          </w:p>
          <w:p w14:paraId="0EBE7DF8" w14:textId="77777777" w:rsidR="00734A97" w:rsidRPr="00274E22" w:rsidRDefault="00734A97" w:rsidP="005C4C36">
            <w:pPr>
              <w:rPr>
                <w:rFonts w:cs="Arial"/>
                <w:sz w:val="18"/>
                <w:szCs w:val="18"/>
                <w:lang w:val="en-US"/>
              </w:rPr>
            </w:pPr>
          </w:p>
          <w:p w14:paraId="3CF33975" w14:textId="77777777" w:rsidR="00734A97" w:rsidRPr="00274E22" w:rsidRDefault="00734A97" w:rsidP="005C4C36">
            <w:pPr>
              <w:rPr>
                <w:rFonts w:cs="Arial"/>
                <w:sz w:val="18"/>
                <w:szCs w:val="18"/>
                <w:u w:val="single"/>
                <w:lang w:val="en-US"/>
              </w:rPr>
            </w:pPr>
            <w:r w:rsidRPr="00274E22">
              <w:rPr>
                <w:rFonts w:cs="Arial"/>
                <w:sz w:val="18"/>
                <w:szCs w:val="18"/>
                <w:lang w:val="en-US"/>
              </w:rPr>
              <w:t>Output 3.2.1. Capacities of government and non-government institutions at regional, national, and subnational level strengthened to uphold positive social, cultural norms, values and practices that promote human rights, equality, and non-discrimination (IRRF 1.6.2/2.4.1/2.6.1)</w:t>
            </w:r>
          </w:p>
        </w:tc>
        <w:tc>
          <w:tcPr>
            <w:tcW w:w="2826" w:type="dxa"/>
            <w:shd w:val="clear" w:color="auto" w:fill="auto"/>
          </w:tcPr>
          <w:p w14:paraId="59F01757" w14:textId="77777777" w:rsidR="00734A97" w:rsidRPr="00274E22" w:rsidRDefault="00734A97" w:rsidP="005C4C36">
            <w:pPr>
              <w:rPr>
                <w:rFonts w:cs="Arial"/>
                <w:sz w:val="18"/>
                <w:szCs w:val="18"/>
                <w:lang w:val="en-US"/>
              </w:rPr>
            </w:pPr>
            <w:r w:rsidRPr="00274E22">
              <w:rPr>
                <w:rFonts w:cs="Arial"/>
                <w:sz w:val="18"/>
                <w:szCs w:val="18"/>
                <w:lang w:val="en-US"/>
              </w:rPr>
              <w:t>UNSDCF Outcome 3.2: By 2025 gender equality and human rights of all people in Uganda are promoted, protected, and fulfilled in a culturally responsive environment</w:t>
            </w:r>
          </w:p>
        </w:tc>
      </w:tr>
      <w:tr w:rsidR="00734A97" w:rsidRPr="00274E22" w14:paraId="15DBFF5E" w14:textId="77777777" w:rsidTr="005C4C36">
        <w:tc>
          <w:tcPr>
            <w:tcW w:w="2232" w:type="dxa"/>
            <w:shd w:val="clear" w:color="auto" w:fill="auto"/>
          </w:tcPr>
          <w:p w14:paraId="573AD8F7" w14:textId="77777777" w:rsidR="00734A97" w:rsidRPr="00274E22" w:rsidRDefault="00734A97" w:rsidP="005C4C36">
            <w:pPr>
              <w:rPr>
                <w:rFonts w:cs="Arial"/>
                <w:sz w:val="18"/>
                <w:szCs w:val="18"/>
                <w:lang w:val="en-US"/>
              </w:rPr>
            </w:pPr>
            <w:r w:rsidRPr="00274E22">
              <w:rPr>
                <w:rFonts w:cs="Arial"/>
                <w:sz w:val="18"/>
                <w:szCs w:val="18"/>
                <w:lang w:val="en-US"/>
              </w:rPr>
              <w:t>Peace and Resilience</w:t>
            </w:r>
          </w:p>
        </w:tc>
        <w:tc>
          <w:tcPr>
            <w:tcW w:w="2294" w:type="dxa"/>
            <w:shd w:val="clear" w:color="auto" w:fill="auto"/>
          </w:tcPr>
          <w:p w14:paraId="07A27053" w14:textId="77777777" w:rsidR="00734A97" w:rsidRPr="00274E22" w:rsidRDefault="00734A97" w:rsidP="005C4C36">
            <w:pPr>
              <w:rPr>
                <w:rFonts w:cs="Arial"/>
                <w:sz w:val="18"/>
                <w:szCs w:val="18"/>
                <w:lang w:val="en-US"/>
              </w:rPr>
            </w:pPr>
            <w:r w:rsidRPr="00274E22">
              <w:rPr>
                <w:rFonts w:cs="Arial"/>
                <w:sz w:val="18"/>
                <w:szCs w:val="18"/>
                <w:lang w:val="en-US"/>
              </w:rPr>
              <w:t xml:space="preserve">NDP III community mobilization and mindset </w:t>
            </w:r>
            <w:proofErr w:type="spellStart"/>
            <w:r w:rsidRPr="00274E22">
              <w:rPr>
                <w:rFonts w:cs="Arial"/>
                <w:sz w:val="18"/>
                <w:szCs w:val="18"/>
                <w:lang w:val="en-US"/>
              </w:rPr>
              <w:t>programme</w:t>
            </w:r>
            <w:proofErr w:type="spellEnd"/>
            <w:r w:rsidRPr="00274E22">
              <w:rPr>
                <w:rFonts w:cs="Arial"/>
                <w:sz w:val="18"/>
                <w:szCs w:val="18"/>
                <w:lang w:val="en-US"/>
              </w:rPr>
              <w:t xml:space="preserve"> that aims to nurture more positive attitudes of citizens towards development and governance.</w:t>
            </w:r>
          </w:p>
          <w:p w14:paraId="7DBBC58A" w14:textId="77777777" w:rsidR="00734A97" w:rsidRPr="00274E22" w:rsidRDefault="00734A97" w:rsidP="005C4C36">
            <w:pPr>
              <w:rPr>
                <w:rFonts w:cs="Arial"/>
                <w:sz w:val="18"/>
                <w:szCs w:val="18"/>
                <w:lang w:val="en-US"/>
              </w:rPr>
            </w:pPr>
          </w:p>
        </w:tc>
        <w:tc>
          <w:tcPr>
            <w:tcW w:w="2282" w:type="dxa"/>
            <w:shd w:val="clear" w:color="auto" w:fill="auto"/>
          </w:tcPr>
          <w:p w14:paraId="2796317A" w14:textId="77777777" w:rsidR="00734A97" w:rsidRPr="00274E22" w:rsidRDefault="00734A97" w:rsidP="005C4C36">
            <w:pPr>
              <w:rPr>
                <w:rFonts w:cs="Arial"/>
                <w:sz w:val="18"/>
                <w:szCs w:val="18"/>
                <w:lang w:val="en-US"/>
              </w:rPr>
            </w:pPr>
            <w:r w:rsidRPr="00274E22">
              <w:rPr>
                <w:rFonts w:cs="Arial"/>
                <w:sz w:val="18"/>
                <w:szCs w:val="18"/>
                <w:lang w:val="en-US"/>
              </w:rPr>
              <w:t>Output 1.3: Capacity of state and non-state actors at local, national, and regional levels strengthened to sustain peace and security (IRRF 3.1.1/3.2.1/3.2.2)</w:t>
            </w:r>
          </w:p>
        </w:tc>
        <w:tc>
          <w:tcPr>
            <w:tcW w:w="2826" w:type="dxa"/>
            <w:shd w:val="clear" w:color="auto" w:fill="auto"/>
          </w:tcPr>
          <w:p w14:paraId="47F4CFFD" w14:textId="77777777" w:rsidR="00734A97" w:rsidRPr="00274E22" w:rsidRDefault="00734A97" w:rsidP="005C4C36">
            <w:pPr>
              <w:rPr>
                <w:rFonts w:cs="Arial"/>
                <w:sz w:val="18"/>
                <w:szCs w:val="18"/>
                <w:lang w:val="en-US"/>
              </w:rPr>
            </w:pPr>
            <w:r w:rsidRPr="00274E22">
              <w:rPr>
                <w:rFonts w:cs="Arial"/>
                <w:sz w:val="18"/>
                <w:szCs w:val="18"/>
                <w:lang w:val="en-US"/>
              </w:rPr>
              <w:t>UNSDCF Outcome 1: By 2025 Uganda has inclusive and accountable governance systems and people are empowered, engaged, and enjoy human rights, peace, justice, and security</w:t>
            </w:r>
          </w:p>
        </w:tc>
      </w:tr>
    </w:tbl>
    <w:p w14:paraId="33E0868D" w14:textId="77777777" w:rsidR="00734A97" w:rsidRPr="00274E22" w:rsidRDefault="00734A97" w:rsidP="00734A97">
      <w:pPr>
        <w:rPr>
          <w:rFonts w:cs="Arial"/>
          <w:bCs/>
          <w:sz w:val="18"/>
          <w:szCs w:val="18"/>
          <w:lang w:val="en-US"/>
        </w:rPr>
      </w:pPr>
    </w:p>
    <w:p w14:paraId="47969B0D" w14:textId="77777777" w:rsidR="00734A97" w:rsidRPr="00274E22" w:rsidRDefault="00734A97" w:rsidP="00734A97">
      <w:pPr>
        <w:rPr>
          <w:rFonts w:cs="Arial"/>
          <w:b/>
          <w:bCs/>
          <w:iCs/>
          <w:sz w:val="18"/>
          <w:szCs w:val="18"/>
        </w:rPr>
      </w:pPr>
    </w:p>
    <w:p w14:paraId="0FC6E937" w14:textId="77777777" w:rsidR="0098745A" w:rsidRPr="00274E22" w:rsidRDefault="0098745A" w:rsidP="00734A97">
      <w:pPr>
        <w:rPr>
          <w:rFonts w:cs="Arial"/>
          <w:b/>
          <w:bCs/>
          <w:iCs/>
          <w:sz w:val="18"/>
          <w:szCs w:val="18"/>
        </w:rPr>
      </w:pPr>
    </w:p>
    <w:p w14:paraId="1FDA6D63" w14:textId="77777777" w:rsidR="0098745A" w:rsidRPr="00274E22" w:rsidRDefault="0098745A" w:rsidP="00734A97">
      <w:pPr>
        <w:rPr>
          <w:rFonts w:cs="Arial"/>
          <w:b/>
          <w:bCs/>
          <w:iCs/>
          <w:sz w:val="18"/>
          <w:szCs w:val="18"/>
        </w:rPr>
      </w:pPr>
    </w:p>
    <w:p w14:paraId="77C714AA" w14:textId="5CED8A2B" w:rsidR="00734A97" w:rsidRPr="00274E22" w:rsidRDefault="00734A97" w:rsidP="00734A97">
      <w:pPr>
        <w:rPr>
          <w:rFonts w:cs="Arial"/>
          <w:b/>
          <w:bCs/>
          <w:sz w:val="18"/>
          <w:szCs w:val="18"/>
          <w:lang w:val="en-CA"/>
        </w:rPr>
      </w:pPr>
      <w:r w:rsidRPr="00274E22">
        <w:rPr>
          <w:rFonts w:cs="Arial"/>
          <w:b/>
          <w:bCs/>
          <w:iCs/>
          <w:sz w:val="18"/>
          <w:szCs w:val="18"/>
        </w:rPr>
        <w:t>Programme Internal Linkage and synergy with other UNDP Country Programmes</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237"/>
      </w:tblGrid>
      <w:tr w:rsidR="00734A97" w:rsidRPr="00274E22" w14:paraId="02E23281" w14:textId="77777777" w:rsidTr="005C4C36">
        <w:tc>
          <w:tcPr>
            <w:tcW w:w="3402" w:type="dxa"/>
            <w:shd w:val="clear" w:color="auto" w:fill="auto"/>
          </w:tcPr>
          <w:p w14:paraId="2B70C0E2" w14:textId="77777777" w:rsidR="00734A97" w:rsidRPr="00274E22" w:rsidRDefault="00734A97" w:rsidP="005C4C36">
            <w:pPr>
              <w:spacing w:line="276" w:lineRule="auto"/>
              <w:rPr>
                <w:rFonts w:cs="Arial"/>
                <w:b/>
                <w:color w:val="000000"/>
                <w:sz w:val="18"/>
                <w:szCs w:val="18"/>
                <w:lang w:val="en-US"/>
              </w:rPr>
            </w:pPr>
            <w:r w:rsidRPr="00274E22">
              <w:rPr>
                <w:rFonts w:cs="Arial"/>
                <w:b/>
                <w:color w:val="000000"/>
                <w:sz w:val="18"/>
                <w:szCs w:val="18"/>
                <w:lang w:val="en-US"/>
              </w:rPr>
              <w:t>Programmatic Offer</w:t>
            </w:r>
          </w:p>
        </w:tc>
        <w:tc>
          <w:tcPr>
            <w:tcW w:w="6237" w:type="dxa"/>
            <w:shd w:val="clear" w:color="auto" w:fill="auto"/>
          </w:tcPr>
          <w:p w14:paraId="1FA47326" w14:textId="77777777" w:rsidR="00734A97" w:rsidRPr="00274E22" w:rsidRDefault="00734A97" w:rsidP="005C4C36">
            <w:pPr>
              <w:spacing w:line="276" w:lineRule="auto"/>
              <w:rPr>
                <w:rFonts w:cs="Arial"/>
                <w:b/>
                <w:color w:val="000000"/>
                <w:sz w:val="18"/>
                <w:szCs w:val="18"/>
                <w:lang w:val="en-US"/>
              </w:rPr>
            </w:pPr>
            <w:r w:rsidRPr="00274E22">
              <w:rPr>
                <w:rFonts w:cs="Arial"/>
                <w:b/>
                <w:color w:val="000000"/>
                <w:sz w:val="18"/>
                <w:szCs w:val="18"/>
                <w:lang w:val="en-US"/>
              </w:rPr>
              <w:t>Areas of synergy</w:t>
            </w:r>
          </w:p>
        </w:tc>
      </w:tr>
      <w:tr w:rsidR="00734A97" w:rsidRPr="00274E22" w14:paraId="696E1B5A" w14:textId="77777777" w:rsidTr="005C4C36">
        <w:tc>
          <w:tcPr>
            <w:tcW w:w="3402" w:type="dxa"/>
            <w:shd w:val="clear" w:color="auto" w:fill="auto"/>
          </w:tcPr>
          <w:p w14:paraId="3AB82D18" w14:textId="77777777" w:rsidR="00734A97" w:rsidRPr="00274E22" w:rsidRDefault="00734A97" w:rsidP="005C4C36">
            <w:pPr>
              <w:spacing w:line="276" w:lineRule="auto"/>
              <w:rPr>
                <w:rFonts w:cs="Arial"/>
                <w:color w:val="000000"/>
                <w:sz w:val="18"/>
                <w:szCs w:val="18"/>
                <w:lang w:val="en-US"/>
              </w:rPr>
            </w:pPr>
            <w:r w:rsidRPr="00274E22">
              <w:rPr>
                <w:rFonts w:cs="Arial"/>
                <w:color w:val="000000"/>
                <w:sz w:val="18"/>
                <w:szCs w:val="18"/>
                <w:lang w:val="en-US"/>
              </w:rPr>
              <w:t xml:space="preserve">Nature, Climate, Energy &amp; Resilience </w:t>
            </w:r>
            <w:proofErr w:type="spellStart"/>
            <w:r w:rsidRPr="00274E22">
              <w:rPr>
                <w:rFonts w:cs="Arial"/>
                <w:color w:val="000000"/>
                <w:sz w:val="18"/>
                <w:szCs w:val="18"/>
                <w:lang w:val="en-US"/>
              </w:rPr>
              <w:t>Programme</w:t>
            </w:r>
            <w:proofErr w:type="spellEnd"/>
          </w:p>
        </w:tc>
        <w:tc>
          <w:tcPr>
            <w:tcW w:w="6237" w:type="dxa"/>
            <w:shd w:val="clear" w:color="auto" w:fill="auto"/>
          </w:tcPr>
          <w:p w14:paraId="46A6CE55" w14:textId="77777777" w:rsidR="00734A97" w:rsidRPr="00274E22" w:rsidRDefault="00734A97" w:rsidP="00734A97">
            <w:pPr>
              <w:numPr>
                <w:ilvl w:val="0"/>
                <w:numId w:val="19"/>
              </w:numPr>
              <w:tabs>
                <w:tab w:val="clear" w:pos="720"/>
                <w:tab w:val="num" w:pos="318"/>
              </w:tabs>
              <w:spacing w:after="0" w:line="276" w:lineRule="auto"/>
              <w:ind w:left="318" w:hanging="284"/>
              <w:rPr>
                <w:rFonts w:cs="Arial"/>
                <w:color w:val="000000"/>
                <w:sz w:val="18"/>
                <w:szCs w:val="18"/>
                <w:lang w:val="en-US"/>
              </w:rPr>
            </w:pPr>
            <w:r w:rsidRPr="00274E22">
              <w:rPr>
                <w:rFonts w:cs="Arial"/>
                <w:color w:val="000000"/>
                <w:sz w:val="18"/>
                <w:szCs w:val="18"/>
                <w:lang w:val="en-US"/>
              </w:rPr>
              <w:t>Transboundary systems (Water and Forest)</w:t>
            </w:r>
          </w:p>
          <w:p w14:paraId="084670D8" w14:textId="77777777" w:rsidR="00734A97" w:rsidRPr="00274E22" w:rsidRDefault="00734A97" w:rsidP="00734A97">
            <w:pPr>
              <w:numPr>
                <w:ilvl w:val="0"/>
                <w:numId w:val="19"/>
              </w:numPr>
              <w:tabs>
                <w:tab w:val="clear" w:pos="720"/>
                <w:tab w:val="num" w:pos="318"/>
              </w:tabs>
              <w:spacing w:after="0" w:line="276" w:lineRule="auto"/>
              <w:ind w:left="318" w:hanging="284"/>
              <w:rPr>
                <w:rFonts w:cs="Arial"/>
                <w:color w:val="000000"/>
                <w:sz w:val="18"/>
                <w:szCs w:val="18"/>
                <w:lang w:val="en-US"/>
              </w:rPr>
            </w:pPr>
            <w:r w:rsidRPr="00274E22">
              <w:rPr>
                <w:rFonts w:cs="Arial"/>
                <w:color w:val="000000"/>
                <w:sz w:val="18"/>
                <w:szCs w:val="18"/>
                <w:lang w:val="en-US"/>
              </w:rPr>
              <w:t xml:space="preserve">Natural resource governance requirements </w:t>
            </w:r>
          </w:p>
          <w:p w14:paraId="1163B968" w14:textId="77777777" w:rsidR="00734A97" w:rsidRPr="00274E22" w:rsidRDefault="00734A97" w:rsidP="00734A97">
            <w:pPr>
              <w:numPr>
                <w:ilvl w:val="0"/>
                <w:numId w:val="19"/>
              </w:numPr>
              <w:tabs>
                <w:tab w:val="clear" w:pos="720"/>
                <w:tab w:val="num" w:pos="318"/>
              </w:tabs>
              <w:spacing w:after="0" w:line="276" w:lineRule="auto"/>
              <w:ind w:left="318" w:hanging="284"/>
              <w:rPr>
                <w:rFonts w:cs="Arial"/>
                <w:color w:val="000000"/>
                <w:sz w:val="18"/>
                <w:szCs w:val="18"/>
                <w:lang w:val="en-US"/>
              </w:rPr>
            </w:pPr>
            <w:r w:rsidRPr="00274E22">
              <w:rPr>
                <w:rFonts w:cs="Arial"/>
                <w:color w:val="000000"/>
                <w:sz w:val="18"/>
                <w:szCs w:val="18"/>
                <w:lang w:val="en-US"/>
              </w:rPr>
              <w:t>Accountability, sustainability and human rights aspects in areas such as oil and gas and other industries and popularizing them</w:t>
            </w:r>
          </w:p>
          <w:p w14:paraId="39CC8154" w14:textId="77777777" w:rsidR="00734A97" w:rsidRPr="00274E22" w:rsidRDefault="00734A97" w:rsidP="00734A97">
            <w:pPr>
              <w:numPr>
                <w:ilvl w:val="0"/>
                <w:numId w:val="19"/>
              </w:numPr>
              <w:tabs>
                <w:tab w:val="clear" w:pos="720"/>
                <w:tab w:val="num" w:pos="318"/>
              </w:tabs>
              <w:spacing w:after="0" w:line="276" w:lineRule="auto"/>
              <w:ind w:left="318" w:hanging="284"/>
              <w:rPr>
                <w:rFonts w:cs="Arial"/>
                <w:color w:val="000000"/>
                <w:sz w:val="18"/>
                <w:szCs w:val="18"/>
                <w:lang w:val="en-US"/>
              </w:rPr>
            </w:pPr>
            <w:r w:rsidRPr="00274E22">
              <w:rPr>
                <w:rFonts w:cs="Arial"/>
                <w:color w:val="000000"/>
                <w:sz w:val="18"/>
                <w:szCs w:val="18"/>
                <w:lang w:val="en-US"/>
              </w:rPr>
              <w:t xml:space="preserve">Risk governance aspects </w:t>
            </w:r>
            <w:proofErr w:type="gramStart"/>
            <w:r w:rsidRPr="00274E22">
              <w:rPr>
                <w:rFonts w:cs="Arial"/>
                <w:color w:val="000000"/>
                <w:sz w:val="18"/>
                <w:szCs w:val="18"/>
                <w:lang w:val="en-US"/>
              </w:rPr>
              <w:t>e.g.</w:t>
            </w:r>
            <w:proofErr w:type="gramEnd"/>
            <w:r w:rsidRPr="00274E22">
              <w:rPr>
                <w:rFonts w:cs="Arial"/>
                <w:color w:val="000000"/>
                <w:sz w:val="18"/>
                <w:szCs w:val="18"/>
                <w:lang w:val="en-US"/>
              </w:rPr>
              <w:t xml:space="preserve"> pending NECOC policy and regulatory framework</w:t>
            </w:r>
          </w:p>
          <w:p w14:paraId="758A5658" w14:textId="77777777" w:rsidR="00734A97" w:rsidRPr="00274E22" w:rsidRDefault="00734A97" w:rsidP="00734A97">
            <w:pPr>
              <w:numPr>
                <w:ilvl w:val="0"/>
                <w:numId w:val="19"/>
              </w:numPr>
              <w:tabs>
                <w:tab w:val="clear" w:pos="720"/>
                <w:tab w:val="num" w:pos="318"/>
              </w:tabs>
              <w:spacing w:after="0" w:line="276" w:lineRule="auto"/>
              <w:ind w:left="318" w:hanging="284"/>
              <w:rPr>
                <w:rFonts w:cs="Arial"/>
                <w:color w:val="000000"/>
                <w:sz w:val="18"/>
                <w:szCs w:val="18"/>
                <w:lang w:val="en-US"/>
              </w:rPr>
            </w:pPr>
            <w:r w:rsidRPr="00274E22">
              <w:rPr>
                <w:rFonts w:cs="Arial"/>
                <w:color w:val="000000"/>
                <w:sz w:val="18"/>
                <w:szCs w:val="18"/>
                <w:lang w:val="en-US"/>
              </w:rPr>
              <w:t>Natural resource conflict</w:t>
            </w:r>
          </w:p>
          <w:p w14:paraId="571F5E36" w14:textId="12B39520" w:rsidR="00734A97" w:rsidRPr="00274E22" w:rsidRDefault="00734A97" w:rsidP="00734A97">
            <w:pPr>
              <w:numPr>
                <w:ilvl w:val="0"/>
                <w:numId w:val="19"/>
              </w:numPr>
              <w:tabs>
                <w:tab w:val="clear" w:pos="720"/>
                <w:tab w:val="num" w:pos="318"/>
              </w:tabs>
              <w:spacing w:after="0" w:line="276" w:lineRule="auto"/>
              <w:ind w:left="318" w:hanging="284"/>
              <w:rPr>
                <w:rFonts w:cs="Arial"/>
                <w:color w:val="000000"/>
                <w:sz w:val="18"/>
                <w:szCs w:val="18"/>
                <w:lang w:val="en-US"/>
              </w:rPr>
            </w:pPr>
            <w:r w:rsidRPr="00274E22">
              <w:rPr>
                <w:rFonts w:cs="Arial"/>
                <w:color w:val="000000"/>
                <w:sz w:val="18"/>
                <w:szCs w:val="18"/>
                <w:lang w:val="en-US"/>
              </w:rPr>
              <w:t xml:space="preserve">Sexual and </w:t>
            </w:r>
            <w:r w:rsidR="00CB47F3" w:rsidRPr="00274E22">
              <w:rPr>
                <w:rFonts w:cs="Arial"/>
                <w:color w:val="000000"/>
                <w:sz w:val="18"/>
                <w:szCs w:val="18"/>
                <w:lang w:val="en-US"/>
              </w:rPr>
              <w:t>gender-based</w:t>
            </w:r>
            <w:r w:rsidRPr="00274E22">
              <w:rPr>
                <w:rFonts w:cs="Arial"/>
                <w:color w:val="000000"/>
                <w:sz w:val="18"/>
                <w:szCs w:val="18"/>
                <w:lang w:val="en-US"/>
              </w:rPr>
              <w:t xml:space="preserve"> violence</w:t>
            </w:r>
          </w:p>
        </w:tc>
      </w:tr>
      <w:tr w:rsidR="00734A97" w:rsidRPr="00274E22" w14:paraId="56A26ADA" w14:textId="77777777" w:rsidTr="005C4C36">
        <w:tc>
          <w:tcPr>
            <w:tcW w:w="3402" w:type="dxa"/>
            <w:shd w:val="clear" w:color="auto" w:fill="auto"/>
          </w:tcPr>
          <w:p w14:paraId="401C2E73" w14:textId="77777777" w:rsidR="00734A97" w:rsidRPr="00274E22" w:rsidRDefault="00734A97" w:rsidP="005C4C36">
            <w:pPr>
              <w:spacing w:line="276" w:lineRule="auto"/>
              <w:rPr>
                <w:rFonts w:cs="Arial"/>
                <w:color w:val="000000"/>
                <w:sz w:val="18"/>
                <w:szCs w:val="18"/>
                <w:lang w:val="en-US"/>
              </w:rPr>
            </w:pPr>
            <w:r w:rsidRPr="00274E22">
              <w:rPr>
                <w:rFonts w:cs="Arial"/>
                <w:color w:val="000000"/>
                <w:sz w:val="18"/>
                <w:szCs w:val="18"/>
                <w:lang w:val="en-US"/>
              </w:rPr>
              <w:t xml:space="preserve">Digitalization, Innovation &amp; Smart Cities </w:t>
            </w:r>
            <w:proofErr w:type="spellStart"/>
            <w:r w:rsidRPr="00274E22">
              <w:rPr>
                <w:rFonts w:cs="Arial"/>
                <w:color w:val="000000"/>
                <w:sz w:val="18"/>
                <w:szCs w:val="18"/>
                <w:lang w:val="en-US"/>
              </w:rPr>
              <w:t>Programme</w:t>
            </w:r>
            <w:proofErr w:type="spellEnd"/>
          </w:p>
        </w:tc>
        <w:tc>
          <w:tcPr>
            <w:tcW w:w="6237" w:type="dxa"/>
            <w:shd w:val="clear" w:color="auto" w:fill="auto"/>
          </w:tcPr>
          <w:p w14:paraId="142EDB0E" w14:textId="2A737957" w:rsidR="00734A97" w:rsidRPr="00274E22" w:rsidRDefault="00734A97" w:rsidP="00734A97">
            <w:pPr>
              <w:numPr>
                <w:ilvl w:val="0"/>
                <w:numId w:val="20"/>
              </w:numPr>
              <w:tabs>
                <w:tab w:val="clear" w:pos="720"/>
                <w:tab w:val="num" w:pos="318"/>
              </w:tabs>
              <w:spacing w:after="0" w:line="276" w:lineRule="auto"/>
              <w:ind w:left="318" w:hanging="284"/>
              <w:rPr>
                <w:rFonts w:cs="Arial"/>
                <w:color w:val="000000"/>
                <w:sz w:val="18"/>
                <w:szCs w:val="18"/>
                <w:lang w:val="en-US"/>
              </w:rPr>
            </w:pPr>
            <w:r w:rsidRPr="00274E22">
              <w:rPr>
                <w:rFonts w:cs="Arial"/>
                <w:color w:val="000000"/>
                <w:sz w:val="18"/>
                <w:szCs w:val="18"/>
                <w:lang w:val="en-US"/>
              </w:rPr>
              <w:t xml:space="preserve">Fostering enabling policy environment for Digitalization </w:t>
            </w:r>
          </w:p>
          <w:p w14:paraId="6496636D" w14:textId="77777777" w:rsidR="00734A97" w:rsidRPr="00274E22" w:rsidRDefault="00734A97" w:rsidP="00734A97">
            <w:pPr>
              <w:numPr>
                <w:ilvl w:val="0"/>
                <w:numId w:val="20"/>
              </w:numPr>
              <w:tabs>
                <w:tab w:val="clear" w:pos="720"/>
                <w:tab w:val="num" w:pos="318"/>
              </w:tabs>
              <w:spacing w:after="0" w:line="276" w:lineRule="auto"/>
              <w:ind w:left="318" w:hanging="284"/>
              <w:rPr>
                <w:rFonts w:cs="Arial"/>
                <w:color w:val="000000"/>
                <w:sz w:val="18"/>
                <w:szCs w:val="18"/>
                <w:lang w:val="en-US"/>
              </w:rPr>
            </w:pPr>
            <w:r w:rsidRPr="00274E22">
              <w:rPr>
                <w:rFonts w:cs="Arial"/>
                <w:color w:val="000000"/>
                <w:sz w:val="18"/>
                <w:szCs w:val="18"/>
                <w:lang w:val="en-US"/>
              </w:rPr>
              <w:t>Collective solicitation of goods, services and policy advise for the e-Governance solutions.</w:t>
            </w:r>
          </w:p>
          <w:p w14:paraId="78714767" w14:textId="77777777" w:rsidR="00734A97" w:rsidRPr="00274E22" w:rsidRDefault="00734A97" w:rsidP="00734A97">
            <w:pPr>
              <w:numPr>
                <w:ilvl w:val="0"/>
                <w:numId w:val="20"/>
              </w:numPr>
              <w:tabs>
                <w:tab w:val="clear" w:pos="720"/>
                <w:tab w:val="num" w:pos="318"/>
              </w:tabs>
              <w:spacing w:after="0" w:line="276" w:lineRule="auto"/>
              <w:ind w:left="318" w:hanging="284"/>
              <w:rPr>
                <w:rFonts w:cs="Arial"/>
                <w:color w:val="000000"/>
                <w:sz w:val="18"/>
                <w:szCs w:val="18"/>
                <w:lang w:val="en-US"/>
              </w:rPr>
            </w:pPr>
            <w:r w:rsidRPr="00274E22">
              <w:rPr>
                <w:rFonts w:cs="Arial"/>
                <w:color w:val="000000"/>
                <w:sz w:val="18"/>
                <w:szCs w:val="18"/>
                <w:lang w:val="en-US"/>
              </w:rPr>
              <w:t xml:space="preserve">E-governance across public sector to increase transparency and reduce corruption. </w:t>
            </w:r>
          </w:p>
          <w:p w14:paraId="2CCD2F75" w14:textId="77777777" w:rsidR="00734A97" w:rsidRPr="00274E22" w:rsidRDefault="00734A97" w:rsidP="00734A97">
            <w:pPr>
              <w:numPr>
                <w:ilvl w:val="0"/>
                <w:numId w:val="20"/>
              </w:numPr>
              <w:tabs>
                <w:tab w:val="clear" w:pos="720"/>
                <w:tab w:val="num" w:pos="318"/>
              </w:tabs>
              <w:spacing w:after="0" w:line="276" w:lineRule="auto"/>
              <w:ind w:left="318" w:hanging="284"/>
              <w:rPr>
                <w:rFonts w:cs="Arial"/>
                <w:color w:val="000000"/>
                <w:sz w:val="18"/>
                <w:szCs w:val="18"/>
                <w:lang w:val="en-US"/>
              </w:rPr>
            </w:pPr>
            <w:r w:rsidRPr="00274E22">
              <w:rPr>
                <w:rFonts w:cs="Arial"/>
                <w:color w:val="000000"/>
                <w:sz w:val="18"/>
                <w:szCs w:val="18"/>
                <w:lang w:val="en-US"/>
              </w:rPr>
              <w:t>Ensuring equity in access and utilization of digital solutions &amp; technology for women and young females in governance,</w:t>
            </w:r>
          </w:p>
        </w:tc>
      </w:tr>
      <w:tr w:rsidR="00734A97" w:rsidRPr="00274E22" w14:paraId="52178F03" w14:textId="77777777" w:rsidTr="005C4C36">
        <w:tc>
          <w:tcPr>
            <w:tcW w:w="3402" w:type="dxa"/>
            <w:shd w:val="clear" w:color="auto" w:fill="auto"/>
          </w:tcPr>
          <w:p w14:paraId="2FEA14BF" w14:textId="77777777" w:rsidR="00734A97" w:rsidRPr="00274E22" w:rsidRDefault="00734A97" w:rsidP="005C4C36">
            <w:pPr>
              <w:spacing w:line="276" w:lineRule="auto"/>
              <w:rPr>
                <w:rFonts w:cs="Arial"/>
                <w:color w:val="000000"/>
                <w:sz w:val="18"/>
                <w:szCs w:val="18"/>
                <w:lang w:val="en-US"/>
              </w:rPr>
            </w:pPr>
            <w:r w:rsidRPr="00274E22">
              <w:rPr>
                <w:rFonts w:cs="Arial"/>
                <w:color w:val="000000"/>
                <w:sz w:val="18"/>
                <w:szCs w:val="18"/>
                <w:lang w:val="en-US"/>
              </w:rPr>
              <w:t xml:space="preserve">Structural Economic Transformation and Inclusive Growth </w:t>
            </w:r>
            <w:proofErr w:type="spellStart"/>
            <w:r w:rsidRPr="00274E22">
              <w:rPr>
                <w:rFonts w:cs="Arial"/>
                <w:color w:val="000000"/>
                <w:sz w:val="18"/>
                <w:szCs w:val="18"/>
                <w:lang w:val="en-US"/>
              </w:rPr>
              <w:t>Programme</w:t>
            </w:r>
            <w:proofErr w:type="spellEnd"/>
          </w:p>
        </w:tc>
        <w:tc>
          <w:tcPr>
            <w:tcW w:w="6237" w:type="dxa"/>
            <w:shd w:val="clear" w:color="auto" w:fill="auto"/>
          </w:tcPr>
          <w:p w14:paraId="422ABE46" w14:textId="77777777" w:rsidR="00734A97" w:rsidRPr="00274E22" w:rsidRDefault="00734A97" w:rsidP="00734A97">
            <w:pPr>
              <w:numPr>
                <w:ilvl w:val="0"/>
                <w:numId w:val="18"/>
              </w:numPr>
              <w:tabs>
                <w:tab w:val="clear" w:pos="720"/>
                <w:tab w:val="num" w:pos="318"/>
              </w:tabs>
              <w:spacing w:after="160" w:line="276" w:lineRule="auto"/>
              <w:ind w:left="318" w:hanging="284"/>
              <w:rPr>
                <w:rFonts w:cs="Arial"/>
                <w:color w:val="000000"/>
                <w:sz w:val="18"/>
                <w:szCs w:val="18"/>
                <w:lang w:val="en-US"/>
              </w:rPr>
            </w:pPr>
            <w:r w:rsidRPr="00274E22">
              <w:rPr>
                <w:rFonts w:cs="Arial"/>
                <w:color w:val="000000"/>
                <w:sz w:val="18"/>
                <w:szCs w:val="18"/>
                <w:lang w:val="en-US"/>
              </w:rPr>
              <w:t>Value Chain identification and support as well as linkage business entities and private sector individual and entities</w:t>
            </w:r>
          </w:p>
          <w:p w14:paraId="7CD269EE" w14:textId="77777777" w:rsidR="00734A97" w:rsidRPr="00274E22" w:rsidRDefault="00734A97" w:rsidP="00734A97">
            <w:pPr>
              <w:numPr>
                <w:ilvl w:val="0"/>
                <w:numId w:val="18"/>
              </w:numPr>
              <w:tabs>
                <w:tab w:val="clear" w:pos="720"/>
                <w:tab w:val="num" w:pos="318"/>
              </w:tabs>
              <w:spacing w:after="160" w:line="276" w:lineRule="auto"/>
              <w:ind w:left="318" w:hanging="284"/>
              <w:rPr>
                <w:rFonts w:cs="Arial"/>
                <w:color w:val="000000"/>
                <w:sz w:val="18"/>
                <w:szCs w:val="18"/>
                <w:lang w:val="en-US"/>
              </w:rPr>
            </w:pPr>
            <w:r w:rsidRPr="00274E22">
              <w:rPr>
                <w:rFonts w:cs="Arial"/>
                <w:color w:val="000000"/>
                <w:sz w:val="18"/>
                <w:szCs w:val="18"/>
                <w:lang w:val="en-US"/>
              </w:rPr>
              <w:t>District of coverage in Eastern and Northern Uganda</w:t>
            </w:r>
          </w:p>
          <w:p w14:paraId="2F36BBE2" w14:textId="77777777" w:rsidR="00734A97" w:rsidRPr="00274E22" w:rsidRDefault="00734A97" w:rsidP="00734A97">
            <w:pPr>
              <w:numPr>
                <w:ilvl w:val="0"/>
                <w:numId w:val="18"/>
              </w:numPr>
              <w:tabs>
                <w:tab w:val="clear" w:pos="720"/>
                <w:tab w:val="num" w:pos="318"/>
              </w:tabs>
              <w:spacing w:after="160" w:line="276" w:lineRule="auto"/>
              <w:ind w:left="318" w:hanging="284"/>
              <w:rPr>
                <w:rFonts w:cs="Arial"/>
                <w:color w:val="000000"/>
                <w:sz w:val="18"/>
                <w:szCs w:val="18"/>
                <w:lang w:val="en-US"/>
              </w:rPr>
            </w:pPr>
            <w:r w:rsidRPr="00274E22">
              <w:rPr>
                <w:rFonts w:cs="Arial"/>
                <w:color w:val="000000"/>
                <w:sz w:val="18"/>
                <w:szCs w:val="18"/>
                <w:lang w:val="en-US"/>
              </w:rPr>
              <w:t>Business and human rights</w:t>
            </w:r>
          </w:p>
          <w:p w14:paraId="61D2A0A5" w14:textId="77777777" w:rsidR="00734A97" w:rsidRPr="00274E22" w:rsidRDefault="00734A97" w:rsidP="00734A97">
            <w:pPr>
              <w:numPr>
                <w:ilvl w:val="0"/>
                <w:numId w:val="18"/>
              </w:numPr>
              <w:tabs>
                <w:tab w:val="clear" w:pos="720"/>
                <w:tab w:val="num" w:pos="318"/>
              </w:tabs>
              <w:spacing w:after="160" w:line="276" w:lineRule="auto"/>
              <w:ind w:left="318" w:hanging="284"/>
              <w:rPr>
                <w:rFonts w:cs="Arial"/>
                <w:color w:val="000000"/>
                <w:sz w:val="18"/>
                <w:szCs w:val="18"/>
                <w:lang w:val="en-US"/>
              </w:rPr>
            </w:pPr>
            <w:r w:rsidRPr="00274E22">
              <w:rPr>
                <w:rFonts w:cs="Arial"/>
                <w:color w:val="000000"/>
                <w:sz w:val="18"/>
                <w:szCs w:val="18"/>
                <w:lang w:val="en-US"/>
              </w:rPr>
              <w:t>Engagement and dialogue platforms</w:t>
            </w:r>
          </w:p>
          <w:p w14:paraId="6869C815" w14:textId="77777777" w:rsidR="00734A97" w:rsidRPr="00274E22" w:rsidRDefault="00734A97" w:rsidP="00734A97">
            <w:pPr>
              <w:numPr>
                <w:ilvl w:val="0"/>
                <w:numId w:val="18"/>
              </w:numPr>
              <w:tabs>
                <w:tab w:val="clear" w:pos="720"/>
                <w:tab w:val="num" w:pos="318"/>
              </w:tabs>
              <w:spacing w:after="160" w:line="276" w:lineRule="auto"/>
              <w:ind w:left="318" w:hanging="284"/>
              <w:rPr>
                <w:rFonts w:cs="Arial"/>
                <w:color w:val="000000"/>
                <w:sz w:val="18"/>
                <w:szCs w:val="18"/>
                <w:lang w:val="en-US"/>
              </w:rPr>
            </w:pPr>
            <w:r w:rsidRPr="00274E22">
              <w:rPr>
                <w:rFonts w:cs="Arial"/>
                <w:color w:val="000000"/>
                <w:sz w:val="18"/>
                <w:szCs w:val="18"/>
              </w:rPr>
              <w:t xml:space="preserve">Policy issues e.g.  strengthening for regional trade, Preferential free trade area and </w:t>
            </w:r>
            <w:proofErr w:type="spellStart"/>
            <w:r w:rsidRPr="00274E22">
              <w:rPr>
                <w:rFonts w:cs="Arial"/>
                <w:color w:val="000000"/>
                <w:sz w:val="18"/>
                <w:szCs w:val="18"/>
              </w:rPr>
              <w:t>AfCFTA</w:t>
            </w:r>
            <w:proofErr w:type="spellEnd"/>
            <w:r w:rsidRPr="00274E22">
              <w:rPr>
                <w:rFonts w:cs="Arial"/>
                <w:color w:val="000000"/>
                <w:sz w:val="18"/>
                <w:szCs w:val="18"/>
              </w:rPr>
              <w:t>, Review of tax and interest rates</w:t>
            </w:r>
          </w:p>
          <w:p w14:paraId="214F7547" w14:textId="77777777" w:rsidR="00734A97" w:rsidRPr="00274E22" w:rsidRDefault="00734A97" w:rsidP="00734A97">
            <w:pPr>
              <w:numPr>
                <w:ilvl w:val="0"/>
                <w:numId w:val="18"/>
              </w:numPr>
              <w:tabs>
                <w:tab w:val="clear" w:pos="720"/>
                <w:tab w:val="num" w:pos="318"/>
              </w:tabs>
              <w:spacing w:after="160" w:line="276" w:lineRule="auto"/>
              <w:ind w:left="318" w:hanging="284"/>
              <w:rPr>
                <w:rFonts w:cs="Arial"/>
                <w:color w:val="000000"/>
                <w:sz w:val="18"/>
                <w:szCs w:val="18"/>
                <w:lang w:val="en-US"/>
              </w:rPr>
            </w:pPr>
            <w:r w:rsidRPr="00274E22">
              <w:rPr>
                <w:rFonts w:cs="Arial"/>
                <w:color w:val="000000"/>
                <w:sz w:val="18"/>
                <w:szCs w:val="18"/>
              </w:rPr>
              <w:t>Strengthening policy environment for Government and LG bonds and opportunities.</w:t>
            </w:r>
          </w:p>
          <w:p w14:paraId="0052E576" w14:textId="77777777" w:rsidR="00734A97" w:rsidRPr="00274E22" w:rsidRDefault="00734A97" w:rsidP="00734A97">
            <w:pPr>
              <w:numPr>
                <w:ilvl w:val="0"/>
                <w:numId w:val="18"/>
              </w:numPr>
              <w:tabs>
                <w:tab w:val="clear" w:pos="720"/>
                <w:tab w:val="num" w:pos="318"/>
              </w:tabs>
              <w:spacing w:after="160" w:line="276" w:lineRule="auto"/>
              <w:ind w:left="318" w:hanging="284"/>
              <w:rPr>
                <w:rFonts w:cs="Arial"/>
                <w:color w:val="000000"/>
                <w:sz w:val="18"/>
                <w:szCs w:val="18"/>
                <w:lang w:val="en-US"/>
              </w:rPr>
            </w:pPr>
            <w:r w:rsidRPr="00274E22">
              <w:rPr>
                <w:rFonts w:cs="Arial"/>
                <w:color w:val="000000"/>
                <w:sz w:val="18"/>
                <w:szCs w:val="18"/>
                <w:lang w:val="en-US"/>
              </w:rPr>
              <w:t>Economic opportunities and livelihoods interventions for refugees and host communities in Northern and West Nile.</w:t>
            </w:r>
          </w:p>
          <w:p w14:paraId="073989FB" w14:textId="60E14DE4" w:rsidR="00734A97" w:rsidRPr="00274E22" w:rsidRDefault="00734A97" w:rsidP="00734A97">
            <w:pPr>
              <w:pStyle w:val="ListParagraph"/>
              <w:numPr>
                <w:ilvl w:val="0"/>
                <w:numId w:val="18"/>
              </w:numPr>
              <w:tabs>
                <w:tab w:val="clear" w:pos="720"/>
                <w:tab w:val="num" w:pos="318"/>
              </w:tabs>
              <w:spacing w:after="0" w:line="276" w:lineRule="auto"/>
              <w:ind w:left="318" w:hanging="284"/>
              <w:contextualSpacing/>
              <w:rPr>
                <w:rFonts w:cs="Arial"/>
                <w:color w:val="000000"/>
                <w:sz w:val="18"/>
                <w:szCs w:val="18"/>
                <w:lang w:val="en-US"/>
              </w:rPr>
            </w:pPr>
            <w:r w:rsidRPr="00274E22">
              <w:rPr>
                <w:rFonts w:cs="Arial"/>
                <w:color w:val="000000"/>
                <w:sz w:val="18"/>
                <w:szCs w:val="18"/>
                <w:lang w:val="en-US"/>
              </w:rPr>
              <w:t xml:space="preserve"> Youth focus and leveraging across the - Youth 4 Business</w:t>
            </w:r>
            <w:r w:rsidR="00546D70" w:rsidRPr="00274E22">
              <w:rPr>
                <w:rFonts w:cs="Arial"/>
                <w:color w:val="000000"/>
                <w:sz w:val="18"/>
                <w:szCs w:val="18"/>
                <w:lang w:val="en-US"/>
              </w:rPr>
              <w:t xml:space="preserve"> project</w:t>
            </w:r>
            <w:r w:rsidRPr="00274E22">
              <w:rPr>
                <w:rFonts w:cs="Arial"/>
                <w:color w:val="000000"/>
                <w:sz w:val="18"/>
                <w:szCs w:val="18"/>
                <w:lang w:val="en-US"/>
              </w:rPr>
              <w:t>, peace dialogues, cultural events, informal economy, and volunteerism.</w:t>
            </w:r>
          </w:p>
          <w:p w14:paraId="456F18CF" w14:textId="77777777" w:rsidR="00734A97" w:rsidRPr="00274E22" w:rsidRDefault="00734A97" w:rsidP="00734A97">
            <w:pPr>
              <w:pStyle w:val="ListParagraph"/>
              <w:numPr>
                <w:ilvl w:val="0"/>
                <w:numId w:val="18"/>
              </w:numPr>
              <w:tabs>
                <w:tab w:val="clear" w:pos="720"/>
                <w:tab w:val="num" w:pos="318"/>
              </w:tabs>
              <w:spacing w:after="0" w:line="276" w:lineRule="auto"/>
              <w:ind w:left="318" w:hanging="284"/>
              <w:contextualSpacing/>
              <w:rPr>
                <w:rFonts w:cs="Arial"/>
                <w:color w:val="000000"/>
                <w:sz w:val="18"/>
                <w:szCs w:val="18"/>
                <w:lang w:val="en-US"/>
              </w:rPr>
            </w:pPr>
            <w:r w:rsidRPr="00274E22">
              <w:rPr>
                <w:rFonts w:cs="Arial"/>
                <w:color w:val="000000"/>
                <w:sz w:val="18"/>
                <w:szCs w:val="18"/>
              </w:rPr>
              <w:t>Leveraging of partners, processes, and opportunities such as private sector foundations, Presidential Investors’ roundtable to facilitate/lobby for issues of good governance.</w:t>
            </w:r>
          </w:p>
        </w:tc>
      </w:tr>
      <w:tr w:rsidR="00734A97" w:rsidRPr="00274E22" w14:paraId="0B7F552A" w14:textId="77777777" w:rsidTr="005C4C36">
        <w:tc>
          <w:tcPr>
            <w:tcW w:w="3402" w:type="dxa"/>
            <w:shd w:val="clear" w:color="auto" w:fill="auto"/>
          </w:tcPr>
          <w:p w14:paraId="6CD63E21" w14:textId="77777777" w:rsidR="00734A97" w:rsidRPr="00274E22" w:rsidRDefault="00734A97" w:rsidP="005C4C36">
            <w:pPr>
              <w:spacing w:line="276" w:lineRule="auto"/>
              <w:rPr>
                <w:rFonts w:cs="Arial"/>
                <w:color w:val="000000"/>
                <w:sz w:val="18"/>
                <w:szCs w:val="18"/>
                <w:lang w:val="en-US"/>
              </w:rPr>
            </w:pPr>
            <w:r w:rsidRPr="00274E22">
              <w:rPr>
                <w:rFonts w:cs="Arial"/>
                <w:color w:val="000000"/>
                <w:sz w:val="18"/>
                <w:szCs w:val="18"/>
                <w:lang w:val="en-US"/>
              </w:rPr>
              <w:t xml:space="preserve">SDG’s Integration and Acceleration </w:t>
            </w:r>
            <w:proofErr w:type="spellStart"/>
            <w:r w:rsidRPr="00274E22">
              <w:rPr>
                <w:rFonts w:cs="Arial"/>
                <w:color w:val="000000"/>
                <w:sz w:val="18"/>
                <w:szCs w:val="18"/>
                <w:lang w:val="en-US"/>
              </w:rPr>
              <w:t>Programme</w:t>
            </w:r>
            <w:proofErr w:type="spellEnd"/>
          </w:p>
        </w:tc>
        <w:tc>
          <w:tcPr>
            <w:tcW w:w="6237" w:type="dxa"/>
            <w:shd w:val="clear" w:color="auto" w:fill="auto"/>
          </w:tcPr>
          <w:p w14:paraId="721A623C" w14:textId="77777777" w:rsidR="00734A97" w:rsidRPr="00274E22" w:rsidRDefault="00734A97" w:rsidP="00734A97">
            <w:pPr>
              <w:numPr>
                <w:ilvl w:val="0"/>
                <w:numId w:val="21"/>
              </w:numPr>
              <w:tabs>
                <w:tab w:val="clear" w:pos="720"/>
                <w:tab w:val="num" w:pos="318"/>
              </w:tabs>
              <w:spacing w:after="160" w:line="276" w:lineRule="auto"/>
              <w:ind w:left="318" w:hanging="284"/>
              <w:rPr>
                <w:rFonts w:cs="Arial"/>
                <w:color w:val="000000"/>
                <w:sz w:val="18"/>
                <w:szCs w:val="18"/>
                <w:lang w:val="en-US"/>
              </w:rPr>
            </w:pPr>
            <w:r w:rsidRPr="00274E22">
              <w:rPr>
                <w:rFonts w:cs="Arial"/>
                <w:color w:val="000000"/>
                <w:sz w:val="18"/>
                <w:szCs w:val="18"/>
                <w:lang w:val="en-US"/>
              </w:rPr>
              <w:t xml:space="preserve">Capacity development for Parliament and district Local Governments and Councils for integration of SDGs (Development of training materials, e-tracking mechanisms, </w:t>
            </w:r>
            <w:proofErr w:type="spellStart"/>
            <w:r w:rsidRPr="00274E22">
              <w:rPr>
                <w:rFonts w:cs="Arial"/>
                <w:color w:val="000000"/>
                <w:sz w:val="18"/>
                <w:szCs w:val="18"/>
                <w:lang w:val="en-US"/>
              </w:rPr>
              <w:t>etc</w:t>
            </w:r>
            <w:proofErr w:type="spellEnd"/>
            <w:r w:rsidRPr="00274E22">
              <w:rPr>
                <w:rFonts w:cs="Arial"/>
                <w:color w:val="000000"/>
                <w:sz w:val="18"/>
                <w:szCs w:val="18"/>
                <w:lang w:val="en-US"/>
              </w:rPr>
              <w:t>).</w:t>
            </w:r>
          </w:p>
          <w:p w14:paraId="79378783" w14:textId="77777777" w:rsidR="00734A97" w:rsidRPr="00274E22" w:rsidRDefault="00734A97" w:rsidP="00734A97">
            <w:pPr>
              <w:pStyle w:val="ListParagraph"/>
              <w:numPr>
                <w:ilvl w:val="0"/>
                <w:numId w:val="21"/>
              </w:numPr>
              <w:tabs>
                <w:tab w:val="clear" w:pos="720"/>
                <w:tab w:val="num" w:pos="318"/>
              </w:tabs>
              <w:spacing w:after="0" w:line="276" w:lineRule="auto"/>
              <w:ind w:left="318" w:hanging="284"/>
              <w:contextualSpacing/>
              <w:rPr>
                <w:rFonts w:cs="Arial"/>
                <w:color w:val="000000"/>
                <w:sz w:val="18"/>
                <w:szCs w:val="18"/>
                <w:lang w:val="en-US"/>
              </w:rPr>
            </w:pPr>
            <w:r w:rsidRPr="00274E22">
              <w:rPr>
                <w:rFonts w:cs="Arial"/>
                <w:color w:val="000000"/>
                <w:sz w:val="18"/>
                <w:szCs w:val="18"/>
                <w:lang w:val="en-US"/>
              </w:rPr>
              <w:t>Research, data, planning and reporting.</w:t>
            </w:r>
          </w:p>
          <w:p w14:paraId="6256A632" w14:textId="77777777" w:rsidR="00734A97" w:rsidRPr="00274E22" w:rsidRDefault="00734A97" w:rsidP="00734A97">
            <w:pPr>
              <w:pStyle w:val="ListParagraph"/>
              <w:numPr>
                <w:ilvl w:val="0"/>
                <w:numId w:val="21"/>
              </w:numPr>
              <w:tabs>
                <w:tab w:val="clear" w:pos="720"/>
                <w:tab w:val="num" w:pos="318"/>
              </w:tabs>
              <w:spacing w:after="0" w:line="276" w:lineRule="auto"/>
              <w:ind w:left="318" w:hanging="284"/>
              <w:contextualSpacing/>
              <w:rPr>
                <w:rFonts w:cs="Arial"/>
                <w:color w:val="000000"/>
                <w:sz w:val="18"/>
                <w:szCs w:val="18"/>
                <w:lang w:val="en-US"/>
              </w:rPr>
            </w:pPr>
            <w:r w:rsidRPr="00274E22">
              <w:rPr>
                <w:rFonts w:cs="Arial"/>
                <w:color w:val="000000"/>
                <w:sz w:val="18"/>
                <w:szCs w:val="18"/>
                <w:lang w:val="en-US"/>
              </w:rPr>
              <w:t>Monitoring the implementation and progress of SDGs given parliament’s oversight mandate, which is also supported with the Parliamentary SDGs Toolkit.</w:t>
            </w:r>
          </w:p>
          <w:p w14:paraId="3132C4E0" w14:textId="77777777" w:rsidR="00734A97" w:rsidRPr="00274E22" w:rsidRDefault="00734A97" w:rsidP="00734A97">
            <w:pPr>
              <w:pStyle w:val="ListParagraph"/>
              <w:numPr>
                <w:ilvl w:val="0"/>
                <w:numId w:val="21"/>
              </w:numPr>
              <w:tabs>
                <w:tab w:val="clear" w:pos="720"/>
                <w:tab w:val="num" w:pos="318"/>
              </w:tabs>
              <w:spacing w:after="0" w:line="276" w:lineRule="auto"/>
              <w:ind w:left="318" w:hanging="284"/>
              <w:contextualSpacing/>
              <w:rPr>
                <w:rFonts w:cs="Arial"/>
                <w:color w:val="000000"/>
                <w:sz w:val="18"/>
                <w:szCs w:val="18"/>
                <w:lang w:val="en-US"/>
              </w:rPr>
            </w:pPr>
            <w:r w:rsidRPr="00274E22">
              <w:rPr>
                <w:rFonts w:cs="Arial"/>
                <w:color w:val="000000"/>
                <w:sz w:val="18"/>
                <w:szCs w:val="18"/>
                <w:lang w:val="en-US"/>
              </w:rPr>
              <w:t>Promote international trade (</w:t>
            </w:r>
            <w:proofErr w:type="spellStart"/>
            <w:r w:rsidRPr="00274E22">
              <w:rPr>
                <w:rFonts w:cs="Arial"/>
                <w:color w:val="000000"/>
                <w:sz w:val="18"/>
                <w:szCs w:val="18"/>
                <w:lang w:val="en-US"/>
              </w:rPr>
              <w:t>AfCFTA</w:t>
            </w:r>
            <w:proofErr w:type="spellEnd"/>
            <w:r w:rsidRPr="00274E22">
              <w:rPr>
                <w:rFonts w:cs="Arial"/>
                <w:color w:val="000000"/>
                <w:sz w:val="18"/>
                <w:szCs w:val="18"/>
                <w:lang w:val="en-US"/>
              </w:rPr>
              <w:t>) for SDGs.</w:t>
            </w:r>
          </w:p>
          <w:p w14:paraId="03B790C2" w14:textId="77777777" w:rsidR="00734A97" w:rsidRPr="00274E22" w:rsidRDefault="00734A97" w:rsidP="00734A97">
            <w:pPr>
              <w:pStyle w:val="ListParagraph"/>
              <w:numPr>
                <w:ilvl w:val="0"/>
                <w:numId w:val="21"/>
              </w:numPr>
              <w:tabs>
                <w:tab w:val="clear" w:pos="720"/>
                <w:tab w:val="num" w:pos="318"/>
              </w:tabs>
              <w:spacing w:after="0" w:line="276" w:lineRule="auto"/>
              <w:ind w:left="318" w:hanging="284"/>
              <w:contextualSpacing/>
              <w:rPr>
                <w:rFonts w:cs="Arial"/>
                <w:color w:val="000000"/>
                <w:sz w:val="18"/>
                <w:szCs w:val="18"/>
                <w:lang w:val="en-US"/>
              </w:rPr>
            </w:pPr>
            <w:r w:rsidRPr="00274E22">
              <w:rPr>
                <w:rFonts w:eastAsia="+mn-ea" w:cs="Arial"/>
                <w:color w:val="000000"/>
                <w:kern w:val="24"/>
                <w:sz w:val="18"/>
                <w:szCs w:val="18"/>
                <w:lang w:val="en-US"/>
              </w:rPr>
              <w:t>Mobilizing and Scaling Up Financing for SDGs implementation, more especially linking to the component of governance for development.</w:t>
            </w:r>
            <w:r w:rsidRPr="00274E22">
              <w:rPr>
                <w:rFonts w:eastAsia="+mn-ea" w:cs="Arial"/>
                <w:b/>
                <w:color w:val="000000"/>
                <w:kern w:val="24"/>
                <w:sz w:val="18"/>
                <w:szCs w:val="18"/>
                <w:lang w:val="en-US"/>
              </w:rPr>
              <w:t xml:space="preserve"> </w:t>
            </w:r>
          </w:p>
          <w:p w14:paraId="34390B9D" w14:textId="77777777" w:rsidR="00734A97" w:rsidRPr="00274E22" w:rsidRDefault="00734A97" w:rsidP="00734A97">
            <w:pPr>
              <w:pStyle w:val="ListParagraph"/>
              <w:numPr>
                <w:ilvl w:val="0"/>
                <w:numId w:val="21"/>
              </w:numPr>
              <w:tabs>
                <w:tab w:val="clear" w:pos="720"/>
                <w:tab w:val="num" w:pos="318"/>
              </w:tabs>
              <w:spacing w:after="0" w:line="276" w:lineRule="auto"/>
              <w:ind w:left="318" w:hanging="284"/>
              <w:contextualSpacing/>
              <w:rPr>
                <w:rFonts w:cs="Arial"/>
                <w:color w:val="000000"/>
                <w:sz w:val="18"/>
                <w:szCs w:val="18"/>
                <w:lang w:val="en-US"/>
              </w:rPr>
            </w:pPr>
            <w:r w:rsidRPr="00274E22">
              <w:rPr>
                <w:rFonts w:eastAsia="+mn-ea" w:cs="Arial"/>
                <w:color w:val="000000"/>
                <w:kern w:val="24"/>
                <w:sz w:val="18"/>
                <w:szCs w:val="18"/>
                <w:lang w:val="en-US"/>
              </w:rPr>
              <w:t>Influencers for SDG acceleration.</w:t>
            </w:r>
          </w:p>
        </w:tc>
      </w:tr>
    </w:tbl>
    <w:p w14:paraId="2EF2D88B" w14:textId="77777777" w:rsidR="00734A97" w:rsidRPr="00274E22" w:rsidRDefault="00734A97" w:rsidP="00734A97">
      <w:pPr>
        <w:rPr>
          <w:rFonts w:cs="Arial"/>
          <w:b/>
          <w:bCs/>
          <w:sz w:val="18"/>
          <w:szCs w:val="18"/>
          <w:lang w:val="en-CA"/>
        </w:rPr>
      </w:pPr>
    </w:p>
    <w:p w14:paraId="356A0D63" w14:textId="77777777" w:rsidR="00734A97" w:rsidRPr="00274E22" w:rsidRDefault="00734A97" w:rsidP="00734A97">
      <w:pPr>
        <w:rPr>
          <w:rFonts w:cs="Arial"/>
          <w:b/>
          <w:bCs/>
          <w:sz w:val="18"/>
          <w:szCs w:val="18"/>
          <w:lang w:val="en-CA"/>
        </w:rPr>
      </w:pPr>
    </w:p>
    <w:p w14:paraId="40904DFB" w14:textId="77777777" w:rsidR="00734A97" w:rsidRPr="00274E22" w:rsidRDefault="00734A97" w:rsidP="00734A97">
      <w:pPr>
        <w:rPr>
          <w:rFonts w:cs="Arial"/>
          <w:b/>
          <w:bCs/>
          <w:sz w:val="18"/>
          <w:szCs w:val="18"/>
          <w:lang w:val="en-CA"/>
        </w:rPr>
      </w:pPr>
      <w:r w:rsidRPr="00274E22">
        <w:rPr>
          <w:rFonts w:cs="Arial"/>
          <w:b/>
          <w:bCs/>
          <w:sz w:val="18"/>
          <w:szCs w:val="18"/>
          <w:lang w:val="en-CA"/>
        </w:rPr>
        <w:t>Assumptions</w:t>
      </w:r>
    </w:p>
    <w:p w14:paraId="7B0C66CE" w14:textId="77777777" w:rsidR="00734A97" w:rsidRPr="00274E22" w:rsidRDefault="00734A97" w:rsidP="00734A97">
      <w:pPr>
        <w:rPr>
          <w:rFonts w:cs="Arial"/>
          <w:sz w:val="18"/>
          <w:szCs w:val="18"/>
          <w:lang w:val="en-CA"/>
        </w:rPr>
      </w:pPr>
      <w:r w:rsidRPr="00274E22">
        <w:rPr>
          <w:rFonts w:cs="Arial"/>
          <w:sz w:val="18"/>
          <w:szCs w:val="18"/>
          <w:lang w:val="en-CA"/>
        </w:rPr>
        <w:t xml:space="preserve">The programme is informed by several assumptions. Assumptions related to the context: </w:t>
      </w:r>
    </w:p>
    <w:p w14:paraId="25D0D7C3" w14:textId="77777777" w:rsidR="00734A97" w:rsidRPr="00274E22" w:rsidRDefault="00734A97" w:rsidP="00734A97">
      <w:pPr>
        <w:pStyle w:val="ListParagraph"/>
        <w:numPr>
          <w:ilvl w:val="0"/>
          <w:numId w:val="16"/>
        </w:numPr>
        <w:rPr>
          <w:rFonts w:cs="Arial"/>
          <w:sz w:val="18"/>
          <w:szCs w:val="18"/>
          <w:lang w:val="en-CA"/>
        </w:rPr>
      </w:pPr>
      <w:r w:rsidRPr="00274E22">
        <w:rPr>
          <w:rFonts w:cs="Arial"/>
          <w:sz w:val="18"/>
          <w:szCs w:val="18"/>
          <w:lang w:val="en-CA"/>
        </w:rPr>
        <w:t xml:space="preserve">There will be political stability in Uganda and political will especially among state and non-state actors for change and </w:t>
      </w:r>
      <w:proofErr w:type="gramStart"/>
      <w:r w:rsidRPr="00274E22">
        <w:rPr>
          <w:rFonts w:cs="Arial"/>
          <w:sz w:val="18"/>
          <w:szCs w:val="18"/>
          <w:lang w:val="en-CA"/>
        </w:rPr>
        <w:t>reform;</w:t>
      </w:r>
      <w:proofErr w:type="gramEnd"/>
    </w:p>
    <w:p w14:paraId="57F20F1B" w14:textId="77777777" w:rsidR="00734A97" w:rsidRPr="00274E22" w:rsidRDefault="00734A97" w:rsidP="00734A97">
      <w:pPr>
        <w:pStyle w:val="ListParagraph"/>
        <w:numPr>
          <w:ilvl w:val="0"/>
          <w:numId w:val="16"/>
        </w:numPr>
        <w:rPr>
          <w:rFonts w:cs="Arial"/>
          <w:sz w:val="18"/>
          <w:szCs w:val="18"/>
          <w:lang w:val="en-CA"/>
        </w:rPr>
      </w:pPr>
      <w:r w:rsidRPr="00274E22">
        <w:rPr>
          <w:rFonts w:cs="Arial"/>
          <w:sz w:val="18"/>
          <w:szCs w:val="18"/>
          <w:lang w:val="en-CA"/>
        </w:rPr>
        <w:t xml:space="preserve">That the trend of increasing digitalisation and investment of companies in expanding internet infrastructure and access will continue, and result in greater reach and more reliable internet </w:t>
      </w:r>
      <w:proofErr w:type="gramStart"/>
      <w:r w:rsidRPr="00274E22">
        <w:rPr>
          <w:rFonts w:cs="Arial"/>
          <w:sz w:val="18"/>
          <w:szCs w:val="18"/>
          <w:lang w:val="en-CA"/>
        </w:rPr>
        <w:t>connections;</w:t>
      </w:r>
      <w:proofErr w:type="gramEnd"/>
      <w:r w:rsidRPr="00274E22">
        <w:rPr>
          <w:rFonts w:cs="Arial"/>
          <w:sz w:val="18"/>
          <w:szCs w:val="18"/>
          <w:lang w:val="en-CA"/>
        </w:rPr>
        <w:t xml:space="preserve"> </w:t>
      </w:r>
    </w:p>
    <w:p w14:paraId="7C3A72A5" w14:textId="77777777" w:rsidR="00734A97" w:rsidRPr="00274E22" w:rsidRDefault="00734A97" w:rsidP="00734A97">
      <w:pPr>
        <w:pStyle w:val="ListParagraph"/>
        <w:numPr>
          <w:ilvl w:val="0"/>
          <w:numId w:val="16"/>
        </w:numPr>
        <w:rPr>
          <w:rFonts w:cs="Arial"/>
          <w:sz w:val="18"/>
          <w:szCs w:val="18"/>
          <w:lang w:val="en-CA"/>
        </w:rPr>
      </w:pPr>
      <w:r w:rsidRPr="00274E22">
        <w:rPr>
          <w:rFonts w:cs="Arial"/>
          <w:sz w:val="18"/>
          <w:szCs w:val="18"/>
          <w:lang w:val="en-CA"/>
        </w:rPr>
        <w:lastRenderedPageBreak/>
        <w:t>That there will be sufficient resources, including UNDP resources, donor support, adaptable knowledge capital from other UNDP offices and programmes, that can support the implementation of an innovative programme; and</w:t>
      </w:r>
    </w:p>
    <w:p w14:paraId="694D1D19" w14:textId="77777777" w:rsidR="00734A97" w:rsidRPr="00274E22" w:rsidRDefault="00734A97" w:rsidP="00734A97">
      <w:pPr>
        <w:pStyle w:val="ListParagraph"/>
        <w:numPr>
          <w:ilvl w:val="0"/>
          <w:numId w:val="16"/>
        </w:numPr>
        <w:rPr>
          <w:rFonts w:cs="Arial"/>
          <w:sz w:val="18"/>
          <w:szCs w:val="18"/>
          <w:lang w:val="en-CA"/>
        </w:rPr>
      </w:pPr>
      <w:r w:rsidRPr="00274E22">
        <w:rPr>
          <w:rFonts w:cs="Arial"/>
          <w:sz w:val="18"/>
          <w:szCs w:val="18"/>
          <w:lang w:val="en-CA"/>
        </w:rPr>
        <w:t xml:space="preserve">That despite restrictions and possible high-cost implications, citizens and civic organisations will leverage existing spaces or be able to create new spaces for engagement on key governance issues, expanding beyond political governance and into economic governance. </w:t>
      </w:r>
    </w:p>
    <w:p w14:paraId="4E623D58" w14:textId="77777777" w:rsidR="00734A97" w:rsidRPr="00274E22" w:rsidRDefault="00734A97" w:rsidP="00734A97">
      <w:pPr>
        <w:pStyle w:val="ListParagraph"/>
        <w:rPr>
          <w:rFonts w:cs="Arial"/>
          <w:sz w:val="18"/>
          <w:szCs w:val="18"/>
          <w:lang w:val="en-CA"/>
        </w:rPr>
      </w:pPr>
    </w:p>
    <w:p w14:paraId="29D83D13" w14:textId="77777777" w:rsidR="00734A97" w:rsidRPr="00274E22" w:rsidRDefault="00734A97" w:rsidP="00734A97">
      <w:pPr>
        <w:rPr>
          <w:rFonts w:cs="Arial"/>
          <w:sz w:val="18"/>
          <w:szCs w:val="18"/>
          <w:lang w:val="en-CA"/>
        </w:rPr>
      </w:pPr>
      <w:r w:rsidRPr="00274E22">
        <w:rPr>
          <w:rFonts w:cs="Arial"/>
          <w:sz w:val="18"/>
          <w:szCs w:val="18"/>
          <w:lang w:val="en-CA"/>
        </w:rPr>
        <w:t xml:space="preserve">Key assumptions relating to stakeholders of the Programme are: </w:t>
      </w:r>
    </w:p>
    <w:p w14:paraId="67ABCF27" w14:textId="77777777" w:rsidR="00734A97" w:rsidRPr="00274E22" w:rsidRDefault="00734A97" w:rsidP="00734A97">
      <w:pPr>
        <w:pStyle w:val="ListParagraph"/>
        <w:numPr>
          <w:ilvl w:val="0"/>
          <w:numId w:val="15"/>
        </w:numPr>
        <w:rPr>
          <w:rFonts w:cs="Arial"/>
          <w:sz w:val="18"/>
          <w:szCs w:val="18"/>
          <w:lang w:val="en-CA"/>
        </w:rPr>
      </w:pPr>
      <w:r w:rsidRPr="00274E22">
        <w:rPr>
          <w:rFonts w:cs="Arial"/>
          <w:sz w:val="18"/>
          <w:szCs w:val="18"/>
          <w:lang w:val="en-CA"/>
        </w:rPr>
        <w:t xml:space="preserve">Target institutions are willing to recognise the linkage between political, socio and economic factors in influencing Governance and development and there is political will for programme </w:t>
      </w:r>
      <w:proofErr w:type="gramStart"/>
      <w:r w:rsidRPr="00274E22">
        <w:rPr>
          <w:rFonts w:cs="Arial"/>
          <w:sz w:val="18"/>
          <w:szCs w:val="18"/>
          <w:lang w:val="en-CA"/>
        </w:rPr>
        <w:t>implementation;</w:t>
      </w:r>
      <w:proofErr w:type="gramEnd"/>
    </w:p>
    <w:p w14:paraId="4536EF6C" w14:textId="77777777" w:rsidR="00734A97" w:rsidRPr="00274E22" w:rsidRDefault="00734A97" w:rsidP="00734A97">
      <w:pPr>
        <w:pStyle w:val="ListParagraph"/>
        <w:numPr>
          <w:ilvl w:val="0"/>
          <w:numId w:val="15"/>
        </w:numPr>
        <w:rPr>
          <w:rFonts w:cs="Arial"/>
          <w:sz w:val="18"/>
          <w:szCs w:val="18"/>
          <w:lang w:val="en-CA"/>
        </w:rPr>
      </w:pPr>
      <w:r w:rsidRPr="00274E22">
        <w:rPr>
          <w:rFonts w:cs="Arial"/>
          <w:sz w:val="18"/>
          <w:szCs w:val="18"/>
          <w:lang w:val="en-CA"/>
        </w:rPr>
        <w:t xml:space="preserve">Target institutions are willing to adapt their policies, strategies, operations, and M&amp;E processes, and develop new ones where necessary, in order to cover the full range of governance issues-political economic and </w:t>
      </w:r>
      <w:proofErr w:type="gramStart"/>
      <w:r w:rsidRPr="00274E22">
        <w:rPr>
          <w:rFonts w:cs="Arial"/>
          <w:sz w:val="18"/>
          <w:szCs w:val="18"/>
          <w:lang w:val="en-CA"/>
        </w:rPr>
        <w:t>social;</w:t>
      </w:r>
      <w:proofErr w:type="gramEnd"/>
      <w:r w:rsidRPr="00274E22">
        <w:rPr>
          <w:rFonts w:cs="Arial"/>
          <w:sz w:val="18"/>
          <w:szCs w:val="18"/>
          <w:lang w:val="en-CA"/>
        </w:rPr>
        <w:t xml:space="preserve"> </w:t>
      </w:r>
    </w:p>
    <w:p w14:paraId="678BDD6C" w14:textId="77777777" w:rsidR="00734A97" w:rsidRPr="00274E22" w:rsidRDefault="00734A97" w:rsidP="00734A97">
      <w:pPr>
        <w:pStyle w:val="ListParagraph"/>
        <w:numPr>
          <w:ilvl w:val="0"/>
          <w:numId w:val="15"/>
        </w:numPr>
        <w:rPr>
          <w:rFonts w:cs="Arial"/>
          <w:sz w:val="18"/>
          <w:szCs w:val="18"/>
          <w:lang w:val="en-CA"/>
        </w:rPr>
      </w:pPr>
      <w:r w:rsidRPr="00274E22">
        <w:rPr>
          <w:rFonts w:cs="Arial"/>
          <w:sz w:val="18"/>
          <w:szCs w:val="18"/>
          <w:lang w:val="en-CA"/>
        </w:rPr>
        <w:t xml:space="preserve">Target institutions that are data-driven will be more efficient, and that these enhanced capacities will result in their being more responsive and effective, able to address governance priorities and serve their citizens </w:t>
      </w:r>
      <w:proofErr w:type="gramStart"/>
      <w:r w:rsidRPr="00274E22">
        <w:rPr>
          <w:rFonts w:cs="Arial"/>
          <w:sz w:val="18"/>
          <w:szCs w:val="18"/>
          <w:lang w:val="en-CA"/>
        </w:rPr>
        <w:t>better;</w:t>
      </w:r>
      <w:proofErr w:type="gramEnd"/>
      <w:r w:rsidRPr="00274E22">
        <w:rPr>
          <w:rFonts w:cs="Arial"/>
          <w:sz w:val="18"/>
          <w:szCs w:val="18"/>
          <w:lang w:val="en-CA"/>
        </w:rPr>
        <w:t xml:space="preserve"> </w:t>
      </w:r>
    </w:p>
    <w:p w14:paraId="7BBA543E" w14:textId="77777777" w:rsidR="00734A97" w:rsidRPr="00274E22" w:rsidRDefault="00734A97" w:rsidP="00734A97">
      <w:pPr>
        <w:pStyle w:val="ListParagraph"/>
        <w:numPr>
          <w:ilvl w:val="0"/>
          <w:numId w:val="15"/>
        </w:numPr>
        <w:rPr>
          <w:rFonts w:cs="Arial"/>
          <w:sz w:val="18"/>
          <w:szCs w:val="18"/>
          <w:lang w:val="en-CA"/>
        </w:rPr>
      </w:pPr>
      <w:r w:rsidRPr="00274E22">
        <w:rPr>
          <w:rFonts w:cs="Arial"/>
          <w:sz w:val="18"/>
          <w:szCs w:val="18"/>
          <w:lang w:val="en-CA"/>
        </w:rPr>
        <w:t>Target institutions will be open to developing systems that reduce opportunities for corruption; and</w:t>
      </w:r>
    </w:p>
    <w:p w14:paraId="363ED0D3" w14:textId="77777777" w:rsidR="00734A97" w:rsidRPr="00274E22" w:rsidRDefault="00734A97" w:rsidP="00734A97">
      <w:pPr>
        <w:pStyle w:val="ListParagraph"/>
        <w:numPr>
          <w:ilvl w:val="0"/>
          <w:numId w:val="15"/>
        </w:numPr>
        <w:rPr>
          <w:rFonts w:cs="Arial"/>
          <w:sz w:val="18"/>
          <w:szCs w:val="18"/>
        </w:rPr>
      </w:pPr>
      <w:r w:rsidRPr="00274E22">
        <w:rPr>
          <w:rFonts w:cs="Arial"/>
          <w:sz w:val="18"/>
          <w:szCs w:val="18"/>
          <w:lang w:val="en-CA"/>
        </w:rPr>
        <w:t xml:space="preserve">State and non-State stakeholders will be willing and are able to work together for institutional change. </w:t>
      </w:r>
    </w:p>
    <w:p w14:paraId="22DE03B3" w14:textId="77777777" w:rsidR="00734A97" w:rsidRPr="00274E22" w:rsidRDefault="00734A97" w:rsidP="00734A97">
      <w:pPr>
        <w:rPr>
          <w:rFonts w:cs="Arial"/>
          <w:sz w:val="18"/>
          <w:szCs w:val="18"/>
        </w:rPr>
      </w:pPr>
    </w:p>
    <w:p w14:paraId="3A40A3B9" w14:textId="77777777" w:rsidR="00734A97" w:rsidRPr="00274E22" w:rsidRDefault="00734A97" w:rsidP="00734A97">
      <w:pPr>
        <w:rPr>
          <w:rFonts w:cs="Arial"/>
          <w:sz w:val="18"/>
          <w:szCs w:val="18"/>
        </w:rPr>
      </w:pPr>
    </w:p>
    <w:p w14:paraId="5CD5C4CD" w14:textId="6BF76C28" w:rsidR="00734A97" w:rsidRPr="00274E22" w:rsidRDefault="00734A97" w:rsidP="00734A97">
      <w:pPr>
        <w:pStyle w:val="Heading1"/>
        <w:pBdr>
          <w:top w:val="single" w:sz="4" w:space="0" w:color="auto"/>
        </w:pBdr>
        <w:rPr>
          <w:rFonts w:ascii="Arial" w:hAnsi="Arial" w:cs="Arial"/>
          <w:color w:val="000000"/>
          <w:sz w:val="20"/>
        </w:rPr>
      </w:pPr>
      <w:bookmarkStart w:id="3" w:name="_Toc85104792"/>
      <w:r w:rsidRPr="00274E22">
        <w:rPr>
          <w:rFonts w:ascii="Arial" w:hAnsi="Arial" w:cs="Arial"/>
          <w:color w:val="000000"/>
          <w:sz w:val="20"/>
        </w:rPr>
        <w:t>Results and Partnerships</w:t>
      </w:r>
      <w:bookmarkEnd w:id="3"/>
    </w:p>
    <w:p w14:paraId="0FEBC916" w14:textId="77777777" w:rsidR="00734A97" w:rsidRPr="00274E22" w:rsidRDefault="00734A97" w:rsidP="00734A97">
      <w:pPr>
        <w:ind w:left="540"/>
        <w:rPr>
          <w:rFonts w:cs="Arial"/>
          <w:b/>
          <w:i/>
          <w:color w:val="000000"/>
          <w:sz w:val="18"/>
          <w:szCs w:val="18"/>
        </w:rPr>
      </w:pPr>
      <w:r w:rsidRPr="00274E22">
        <w:rPr>
          <w:rFonts w:cs="Arial"/>
          <w:b/>
          <w:i/>
          <w:color w:val="000000"/>
          <w:sz w:val="18"/>
          <w:szCs w:val="18"/>
        </w:rPr>
        <w:t>Expected Results</w:t>
      </w:r>
    </w:p>
    <w:p w14:paraId="638E17F3" w14:textId="77777777" w:rsidR="00734A97" w:rsidRPr="00274E22" w:rsidRDefault="00734A97" w:rsidP="00734A97">
      <w:pPr>
        <w:spacing w:after="0"/>
        <w:rPr>
          <w:rFonts w:cs="Arial"/>
          <w:sz w:val="18"/>
          <w:szCs w:val="18"/>
        </w:rPr>
      </w:pPr>
      <w:r w:rsidRPr="00274E22">
        <w:rPr>
          <w:rFonts w:cs="Arial"/>
          <w:sz w:val="18"/>
          <w:szCs w:val="18"/>
        </w:rPr>
        <w:t xml:space="preserve">The Programme will seek to achieve transformative and inclusive governance in alignment with Uganda development frameworks; the Uganda’s Vision 2040 that underscores fostering tenets of Good Governance.  Further, it contributes to Uganda’s National Development Plan 3’s Governance and Security Programme and directly links to the UNSDCF Outcomes 1: By 2025 Uganda has inclusive and accountable governance systems and people are empowered, engaged, and enjoy human rights, peace, justice, and security and Outcome 3.2: By 2025 gender equality and human rights of all people in Uganda are promoted, protected, and fulfilled in a culturally responsive environment.  In addition, the programme contributes to Sustainable Development Goal (SDG) 16 on Peace, Justice and Accountable Institutions and SDG 5 on Gender and Women Empowerment.  </w:t>
      </w:r>
    </w:p>
    <w:p w14:paraId="5D399FA4" w14:textId="77777777" w:rsidR="00734A97" w:rsidRPr="00274E22" w:rsidRDefault="00734A97" w:rsidP="00734A97">
      <w:pPr>
        <w:ind w:left="540"/>
        <w:rPr>
          <w:rFonts w:cs="Arial"/>
          <w:b/>
          <w:i/>
          <w:color w:val="000000"/>
          <w:sz w:val="18"/>
          <w:szCs w:val="18"/>
        </w:rPr>
      </w:pPr>
    </w:p>
    <w:p w14:paraId="06AE32AB" w14:textId="77777777" w:rsidR="00734A97" w:rsidRPr="00274E22" w:rsidRDefault="00734A97" w:rsidP="00734A97">
      <w:pPr>
        <w:rPr>
          <w:rFonts w:cs="Arial"/>
          <w:bCs/>
          <w:sz w:val="18"/>
          <w:szCs w:val="18"/>
          <w:lang w:val="en-US"/>
        </w:rPr>
      </w:pPr>
      <w:r w:rsidRPr="00274E22">
        <w:rPr>
          <w:rFonts w:cs="Arial"/>
          <w:sz w:val="18"/>
          <w:szCs w:val="18"/>
        </w:rPr>
        <w:t xml:space="preserve">Specifically the programme strategy is designed to contribute to the achievement of results in three thematic areas </w:t>
      </w:r>
      <w:proofErr w:type="spellStart"/>
      <w:r w:rsidRPr="00274E22">
        <w:rPr>
          <w:rFonts w:cs="Arial"/>
          <w:color w:val="000000"/>
          <w:sz w:val="18"/>
          <w:szCs w:val="18"/>
        </w:rPr>
        <w:t>i</w:t>
      </w:r>
      <w:proofErr w:type="spellEnd"/>
      <w:r w:rsidRPr="00274E22">
        <w:rPr>
          <w:rFonts w:cs="Arial"/>
          <w:color w:val="000000"/>
          <w:sz w:val="18"/>
          <w:szCs w:val="18"/>
        </w:rPr>
        <w:t xml:space="preserve">) Access to Justice; ii) Accountable public service delivery; and iii) Peace and Resilience to </w:t>
      </w:r>
      <w:r w:rsidRPr="00274E22">
        <w:rPr>
          <w:rFonts w:cs="Arial"/>
          <w:sz w:val="18"/>
          <w:szCs w:val="18"/>
        </w:rPr>
        <w:t xml:space="preserve">ultimately contribute to </w:t>
      </w:r>
      <w:r w:rsidRPr="00274E22">
        <w:rPr>
          <w:rFonts w:cs="Arial"/>
          <w:bCs/>
          <w:sz w:val="18"/>
          <w:szCs w:val="18"/>
          <w:lang w:val="en-US"/>
        </w:rPr>
        <w:t xml:space="preserve">inclusive and accountable governance systems: more empowered and engaged citizenry; gender equality; and enjoyment of human rights, peace, and security in Uganda. The intervention will be delivered through </w:t>
      </w:r>
      <w:r w:rsidRPr="00274E22">
        <w:rPr>
          <w:rFonts w:cs="Arial"/>
          <w:sz w:val="18"/>
          <w:szCs w:val="18"/>
          <w:lang w:val="en-US"/>
        </w:rPr>
        <w:t>four</w:t>
      </w:r>
      <w:r w:rsidRPr="00274E22">
        <w:rPr>
          <w:rFonts w:cs="Arial"/>
          <w:bCs/>
          <w:sz w:val="18"/>
          <w:szCs w:val="18"/>
          <w:lang w:val="en-US"/>
        </w:rPr>
        <w:t xml:space="preserve"> programmatic outputs and one operational output as illustrated below:</w:t>
      </w:r>
    </w:p>
    <w:p w14:paraId="63DA86A9" w14:textId="200350C0" w:rsidR="00734A97" w:rsidRPr="00274E22" w:rsidRDefault="00734A97" w:rsidP="00734A97">
      <w:pPr>
        <w:rPr>
          <w:rFonts w:cs="Arial"/>
          <w:bCs/>
          <w:sz w:val="18"/>
          <w:szCs w:val="18"/>
          <w:lang w:val="en-US"/>
        </w:rPr>
      </w:pPr>
    </w:p>
    <w:tbl>
      <w:tblPr>
        <w:tblW w:w="93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3"/>
        <w:gridCol w:w="5734"/>
      </w:tblGrid>
      <w:tr w:rsidR="00DB456B" w:rsidRPr="00274E22" w14:paraId="700B2F42" w14:textId="77777777" w:rsidTr="00062CA4">
        <w:tc>
          <w:tcPr>
            <w:tcW w:w="3653" w:type="dxa"/>
            <w:shd w:val="clear" w:color="auto" w:fill="auto"/>
          </w:tcPr>
          <w:p w14:paraId="72CEEF52" w14:textId="77777777" w:rsidR="00DB456B" w:rsidRPr="00274E22" w:rsidRDefault="00DB456B" w:rsidP="00062CA4">
            <w:pPr>
              <w:rPr>
                <w:rFonts w:cs="Arial"/>
                <w:b/>
                <w:bCs/>
                <w:sz w:val="16"/>
                <w:szCs w:val="16"/>
                <w:lang w:val="en-US"/>
              </w:rPr>
            </w:pPr>
            <w:r w:rsidRPr="00274E22">
              <w:rPr>
                <w:rFonts w:cs="Arial"/>
                <w:b/>
                <w:bCs/>
                <w:sz w:val="16"/>
                <w:szCs w:val="16"/>
                <w:lang w:val="en-US"/>
              </w:rPr>
              <w:t>Outputs and Indicators</w:t>
            </w:r>
          </w:p>
        </w:tc>
        <w:tc>
          <w:tcPr>
            <w:tcW w:w="5734" w:type="dxa"/>
            <w:shd w:val="clear" w:color="auto" w:fill="auto"/>
          </w:tcPr>
          <w:p w14:paraId="07C01C52" w14:textId="77777777" w:rsidR="00DB456B" w:rsidRPr="00274E22" w:rsidRDefault="00DB456B" w:rsidP="00062CA4">
            <w:pPr>
              <w:rPr>
                <w:rFonts w:cs="Arial"/>
                <w:b/>
                <w:bCs/>
                <w:sz w:val="16"/>
                <w:szCs w:val="16"/>
                <w:lang w:val="en-US"/>
              </w:rPr>
            </w:pPr>
            <w:r w:rsidRPr="00274E22">
              <w:rPr>
                <w:rFonts w:cs="Arial"/>
                <w:b/>
                <w:bCs/>
                <w:sz w:val="16"/>
                <w:szCs w:val="16"/>
                <w:lang w:val="en-US"/>
              </w:rPr>
              <w:t>Strategy/Interventions</w:t>
            </w:r>
          </w:p>
        </w:tc>
      </w:tr>
      <w:tr w:rsidR="00DB456B" w:rsidRPr="00274E22" w14:paraId="798CF9F6" w14:textId="77777777" w:rsidTr="00062CA4">
        <w:tc>
          <w:tcPr>
            <w:tcW w:w="3653" w:type="dxa"/>
            <w:shd w:val="clear" w:color="auto" w:fill="B4C6E7"/>
          </w:tcPr>
          <w:p w14:paraId="7820DD07" w14:textId="77777777" w:rsidR="00DB456B" w:rsidRPr="00274E22" w:rsidRDefault="00DB456B" w:rsidP="00062CA4">
            <w:pPr>
              <w:rPr>
                <w:rFonts w:cs="Arial"/>
                <w:b/>
                <w:sz w:val="16"/>
                <w:szCs w:val="16"/>
                <w:lang w:val="en-US"/>
              </w:rPr>
            </w:pPr>
            <w:r w:rsidRPr="00274E22">
              <w:rPr>
                <w:rFonts w:cs="Arial"/>
                <w:b/>
                <w:sz w:val="16"/>
                <w:szCs w:val="16"/>
                <w:lang w:val="en-US"/>
              </w:rPr>
              <w:t>Access to Justice</w:t>
            </w:r>
          </w:p>
        </w:tc>
        <w:tc>
          <w:tcPr>
            <w:tcW w:w="5734" w:type="dxa"/>
            <w:shd w:val="clear" w:color="auto" w:fill="B4C6E7"/>
          </w:tcPr>
          <w:p w14:paraId="1FCC3EAB" w14:textId="77777777" w:rsidR="00DB456B" w:rsidRPr="00274E22" w:rsidRDefault="00DB456B" w:rsidP="00062CA4">
            <w:pPr>
              <w:rPr>
                <w:rFonts w:cs="Arial"/>
                <w:sz w:val="16"/>
                <w:szCs w:val="16"/>
                <w:lang w:val="en-US"/>
              </w:rPr>
            </w:pPr>
          </w:p>
        </w:tc>
      </w:tr>
      <w:tr w:rsidR="00DB456B" w:rsidRPr="00274E22" w14:paraId="532CC3D7" w14:textId="77777777" w:rsidTr="00062CA4">
        <w:tc>
          <w:tcPr>
            <w:tcW w:w="3653" w:type="dxa"/>
            <w:vMerge w:val="restart"/>
            <w:shd w:val="clear" w:color="auto" w:fill="auto"/>
          </w:tcPr>
          <w:p w14:paraId="305E5C63" w14:textId="3EB7B85A" w:rsidR="00DB456B" w:rsidRPr="00274E22" w:rsidRDefault="00DB456B" w:rsidP="00062CA4">
            <w:pPr>
              <w:ind w:left="29" w:firstLine="3"/>
              <w:rPr>
                <w:rFonts w:cs="Arial"/>
                <w:b/>
                <w:bCs/>
                <w:sz w:val="16"/>
                <w:szCs w:val="16"/>
                <w:lang w:val="en-US"/>
              </w:rPr>
            </w:pPr>
            <w:r w:rsidRPr="00274E22">
              <w:rPr>
                <w:rFonts w:cs="Arial"/>
                <w:b/>
                <w:bCs/>
                <w:sz w:val="16"/>
                <w:szCs w:val="16"/>
                <w:lang w:val="en-US"/>
              </w:rPr>
              <w:t>Output 1: Equitable access and administration of justice targeting specific institutions and audiences enhanced through gender- responsive institutional capacity strengthening, digital solutions, and legal aid services.</w:t>
            </w:r>
          </w:p>
          <w:p w14:paraId="2F0B0BEC" w14:textId="77777777" w:rsidR="00DB456B" w:rsidRPr="00274E22" w:rsidRDefault="00DB456B" w:rsidP="00062CA4">
            <w:pPr>
              <w:rPr>
                <w:rFonts w:cs="Arial"/>
                <w:b/>
                <w:bCs/>
                <w:sz w:val="16"/>
                <w:szCs w:val="16"/>
                <w:lang w:val="en-US"/>
              </w:rPr>
            </w:pPr>
            <w:r w:rsidRPr="00274E22">
              <w:rPr>
                <w:rFonts w:cs="Arial"/>
                <w:b/>
                <w:bCs/>
                <w:sz w:val="16"/>
                <w:szCs w:val="16"/>
                <w:lang w:val="en-US"/>
              </w:rPr>
              <w:t>Indicators.</w:t>
            </w:r>
          </w:p>
          <w:p w14:paraId="55D51AED" w14:textId="77777777" w:rsidR="00DB456B" w:rsidRPr="00274E22" w:rsidRDefault="00DB456B" w:rsidP="00062CA4">
            <w:pPr>
              <w:rPr>
                <w:rFonts w:cs="Arial"/>
                <w:sz w:val="16"/>
                <w:szCs w:val="16"/>
              </w:rPr>
            </w:pPr>
            <w:r w:rsidRPr="00274E22">
              <w:rPr>
                <w:rFonts w:cs="Arial"/>
                <w:sz w:val="16"/>
                <w:szCs w:val="16"/>
                <w:lang w:val="en-US"/>
              </w:rPr>
              <w:t xml:space="preserve">1.1. </w:t>
            </w:r>
            <w:r w:rsidRPr="00274E22">
              <w:rPr>
                <w:rFonts w:cs="Arial"/>
                <w:sz w:val="16"/>
                <w:szCs w:val="16"/>
              </w:rPr>
              <w:t>Number of policy and legal frameworks for e-justice developed at national and subnational levels creating equal opportunities, pro-poor growth, and sustainable development (SDGs 5.1, 5.2, 10.3, 16)</w:t>
            </w:r>
          </w:p>
          <w:p w14:paraId="6B76C6CB" w14:textId="77777777" w:rsidR="00DB456B" w:rsidRPr="00274E22" w:rsidRDefault="00DB456B" w:rsidP="00062CA4">
            <w:pPr>
              <w:rPr>
                <w:rFonts w:cs="Arial"/>
                <w:sz w:val="16"/>
                <w:szCs w:val="16"/>
              </w:rPr>
            </w:pPr>
            <w:r w:rsidRPr="00274E22">
              <w:rPr>
                <w:rFonts w:cs="Arial"/>
                <w:sz w:val="16"/>
                <w:szCs w:val="16"/>
              </w:rPr>
              <w:t xml:space="preserve">Baseline: </w:t>
            </w:r>
            <w:r w:rsidRPr="00274E22">
              <w:rPr>
                <w:rFonts w:cs="Arial"/>
                <w:sz w:val="16"/>
                <w:szCs w:val="16"/>
                <w:lang w:val="en-US"/>
              </w:rPr>
              <w:t>1</w:t>
            </w:r>
            <w:r w:rsidRPr="00274E22">
              <w:rPr>
                <w:rFonts w:cs="Arial"/>
                <w:sz w:val="16"/>
                <w:szCs w:val="16"/>
              </w:rPr>
              <w:t xml:space="preserve"> (2020); Target:3; Frequency: Annual</w:t>
            </w:r>
          </w:p>
          <w:p w14:paraId="46B54BA3" w14:textId="77777777" w:rsidR="00DB456B" w:rsidRPr="00274E22" w:rsidRDefault="00DB456B" w:rsidP="00062CA4">
            <w:pPr>
              <w:rPr>
                <w:rFonts w:cs="Arial"/>
                <w:sz w:val="16"/>
                <w:szCs w:val="16"/>
              </w:rPr>
            </w:pPr>
            <w:r w:rsidRPr="00274E22">
              <w:rPr>
                <w:rFonts w:cs="Arial"/>
                <w:sz w:val="16"/>
                <w:szCs w:val="16"/>
                <w:lang w:val="en-US"/>
              </w:rPr>
              <w:t xml:space="preserve">1.2 Number </w:t>
            </w:r>
            <w:r w:rsidRPr="00274E22">
              <w:rPr>
                <w:rFonts w:cs="Arial"/>
                <w:sz w:val="16"/>
                <w:szCs w:val="16"/>
              </w:rPr>
              <w:t xml:space="preserve">of target institutions with fully functional e-governance systems to promote efficiency and accountability (SDG 17.15.1/17.8) </w:t>
            </w:r>
          </w:p>
          <w:p w14:paraId="342389A7" w14:textId="77777777" w:rsidR="00DB456B" w:rsidRPr="00274E22" w:rsidRDefault="00DB456B" w:rsidP="00062CA4">
            <w:pPr>
              <w:rPr>
                <w:rFonts w:cs="Arial"/>
                <w:sz w:val="16"/>
                <w:szCs w:val="16"/>
              </w:rPr>
            </w:pPr>
            <w:r w:rsidRPr="00274E22">
              <w:rPr>
                <w:rFonts w:cs="Arial"/>
                <w:sz w:val="16"/>
                <w:szCs w:val="16"/>
              </w:rPr>
              <w:t>Baseline:1 (2020); Target: 3; Frequency: Annual</w:t>
            </w:r>
          </w:p>
          <w:p w14:paraId="5264928D" w14:textId="77777777" w:rsidR="00DB456B" w:rsidRPr="00274E22" w:rsidRDefault="00DB456B" w:rsidP="00062CA4">
            <w:pPr>
              <w:pStyle w:val="Header"/>
              <w:spacing w:before="60"/>
              <w:rPr>
                <w:rFonts w:eastAsiaTheme="minorHAnsi" w:cs="Arial"/>
                <w:sz w:val="16"/>
                <w:szCs w:val="16"/>
              </w:rPr>
            </w:pPr>
            <w:r w:rsidRPr="00274E22">
              <w:rPr>
                <w:rFonts w:eastAsiaTheme="minorHAnsi" w:cs="Arial"/>
                <w:sz w:val="16"/>
                <w:szCs w:val="16"/>
                <w:lang w:val="en-US"/>
              </w:rPr>
              <w:t>1.3</w:t>
            </w:r>
            <w:r w:rsidRPr="00274E22">
              <w:rPr>
                <w:rFonts w:eastAsiaTheme="minorHAnsi" w:cs="Arial"/>
                <w:sz w:val="16"/>
                <w:szCs w:val="16"/>
              </w:rPr>
              <w:t>.</w:t>
            </w:r>
            <w:r w:rsidRPr="00274E22">
              <w:rPr>
                <w:rFonts w:eastAsiaTheme="minorHAnsi" w:cs="Arial"/>
                <w:sz w:val="16"/>
                <w:szCs w:val="16"/>
                <w:lang w:val="en-US"/>
              </w:rPr>
              <w:t xml:space="preserve"> </w:t>
            </w:r>
            <w:r w:rsidRPr="00274E22">
              <w:rPr>
                <w:rFonts w:eastAsiaTheme="minorHAnsi" w:cs="Arial"/>
                <w:sz w:val="16"/>
                <w:szCs w:val="16"/>
              </w:rPr>
              <w:t>Proportion of magisterial areas accessing existing state-funded aid legal service.</w:t>
            </w:r>
            <w:r w:rsidRPr="00274E22">
              <w:rPr>
                <w:rFonts w:eastAsiaTheme="minorHAnsi" w:cs="Arial"/>
                <w:sz w:val="16"/>
                <w:szCs w:val="16"/>
              </w:rPr>
              <w:footnoteReference w:id="7"/>
            </w:r>
            <w:r w:rsidRPr="00274E22">
              <w:rPr>
                <w:rFonts w:eastAsiaTheme="minorHAnsi" w:cs="Arial"/>
                <w:sz w:val="16"/>
                <w:szCs w:val="16"/>
              </w:rPr>
              <w:t xml:space="preserve"> </w:t>
            </w:r>
          </w:p>
          <w:p w14:paraId="7756FE9D" w14:textId="77777777" w:rsidR="00DB456B" w:rsidRPr="00274E22" w:rsidRDefault="00DB456B" w:rsidP="00062CA4">
            <w:pPr>
              <w:spacing w:line="360" w:lineRule="auto"/>
              <w:rPr>
                <w:rFonts w:cs="Arial"/>
                <w:sz w:val="16"/>
                <w:szCs w:val="16"/>
              </w:rPr>
            </w:pPr>
            <w:r w:rsidRPr="00274E22">
              <w:rPr>
                <w:rFonts w:cs="Arial"/>
                <w:sz w:val="16"/>
                <w:szCs w:val="16"/>
              </w:rPr>
              <w:t>Baseline: 39% (2019); Target: 50</w:t>
            </w:r>
            <w:r w:rsidRPr="00274E22">
              <w:rPr>
                <w:rFonts w:cs="Arial"/>
                <w:sz w:val="16"/>
                <w:szCs w:val="16"/>
                <w:lang w:val="en-US"/>
              </w:rPr>
              <w:t>%</w:t>
            </w:r>
            <w:r w:rsidRPr="00274E22">
              <w:rPr>
                <w:rFonts w:cs="Arial"/>
                <w:sz w:val="16"/>
                <w:szCs w:val="16"/>
              </w:rPr>
              <w:t>, Frequency: Annual</w:t>
            </w:r>
          </w:p>
        </w:tc>
        <w:tc>
          <w:tcPr>
            <w:tcW w:w="5734" w:type="dxa"/>
            <w:shd w:val="clear" w:color="auto" w:fill="auto"/>
          </w:tcPr>
          <w:p w14:paraId="5F72D39B" w14:textId="77777777" w:rsidR="00DB456B" w:rsidRPr="00274E22" w:rsidRDefault="00DB456B" w:rsidP="00062CA4">
            <w:pPr>
              <w:rPr>
                <w:rFonts w:cs="Arial"/>
                <w:sz w:val="16"/>
                <w:szCs w:val="16"/>
              </w:rPr>
            </w:pPr>
            <w:r w:rsidRPr="00274E22">
              <w:rPr>
                <w:rFonts w:cs="Arial"/>
                <w:sz w:val="16"/>
                <w:szCs w:val="16"/>
              </w:rPr>
              <w:t>Support development of critical legal frameworks to ensure secure and efficient implementation of E-justice measures, data protection, and digital rights.</w:t>
            </w:r>
          </w:p>
        </w:tc>
      </w:tr>
      <w:tr w:rsidR="00DB456B" w:rsidRPr="00274E22" w14:paraId="6F28EAF0" w14:textId="77777777" w:rsidTr="00062CA4">
        <w:tc>
          <w:tcPr>
            <w:tcW w:w="3653" w:type="dxa"/>
            <w:vMerge/>
            <w:shd w:val="clear" w:color="auto" w:fill="auto"/>
          </w:tcPr>
          <w:p w14:paraId="7761E379" w14:textId="77777777" w:rsidR="00DB456B" w:rsidRPr="00274E22" w:rsidRDefault="00DB456B" w:rsidP="00062CA4">
            <w:pPr>
              <w:rPr>
                <w:rFonts w:cs="Arial"/>
                <w:sz w:val="16"/>
                <w:szCs w:val="16"/>
                <w:lang w:val="en-US"/>
              </w:rPr>
            </w:pPr>
          </w:p>
        </w:tc>
        <w:tc>
          <w:tcPr>
            <w:tcW w:w="5734" w:type="dxa"/>
            <w:shd w:val="clear" w:color="auto" w:fill="auto"/>
          </w:tcPr>
          <w:p w14:paraId="01608708" w14:textId="031EC9B7" w:rsidR="00DB456B" w:rsidRPr="00274E22" w:rsidRDefault="00DB456B" w:rsidP="00062CA4">
            <w:pPr>
              <w:rPr>
                <w:rFonts w:cs="Arial"/>
                <w:sz w:val="16"/>
                <w:szCs w:val="16"/>
              </w:rPr>
            </w:pPr>
            <w:r w:rsidRPr="00274E22">
              <w:rPr>
                <w:rFonts w:cs="Arial"/>
                <w:sz w:val="16"/>
                <w:szCs w:val="16"/>
              </w:rPr>
              <w:t>Support the set-up of critical infrastructure for e-governance for Judiciary, Uganda Prisons</w:t>
            </w:r>
            <w:r w:rsidR="00433B5B">
              <w:rPr>
                <w:rFonts w:cs="Arial"/>
                <w:sz w:val="16"/>
                <w:szCs w:val="16"/>
              </w:rPr>
              <w:t xml:space="preserve">, </w:t>
            </w:r>
            <w:r w:rsidR="00433B5B" w:rsidRPr="00274E22">
              <w:rPr>
                <w:rFonts w:cs="Arial"/>
                <w:sz w:val="16"/>
                <w:szCs w:val="16"/>
              </w:rPr>
              <w:t>DOPP</w:t>
            </w:r>
            <w:r w:rsidR="00433B5B">
              <w:rPr>
                <w:rFonts w:cs="Arial"/>
                <w:sz w:val="16"/>
                <w:szCs w:val="16"/>
              </w:rPr>
              <w:t xml:space="preserve">, UPF, </w:t>
            </w:r>
            <w:r w:rsidRPr="00274E22">
              <w:rPr>
                <w:rFonts w:cs="Arial"/>
                <w:sz w:val="16"/>
                <w:szCs w:val="16"/>
              </w:rPr>
              <w:t xml:space="preserve">LCC, Legal Aid Schemes, at national and sub-national levels, including case registration, tracking and management systems. </w:t>
            </w:r>
          </w:p>
        </w:tc>
      </w:tr>
      <w:tr w:rsidR="00DB456B" w:rsidRPr="00274E22" w14:paraId="706C3D28" w14:textId="77777777" w:rsidTr="00062CA4">
        <w:tc>
          <w:tcPr>
            <w:tcW w:w="3653" w:type="dxa"/>
            <w:vMerge/>
            <w:shd w:val="clear" w:color="auto" w:fill="auto"/>
          </w:tcPr>
          <w:p w14:paraId="0FC9D966" w14:textId="77777777" w:rsidR="00DB456B" w:rsidRPr="00274E22" w:rsidRDefault="00DB456B" w:rsidP="00062CA4">
            <w:pPr>
              <w:rPr>
                <w:rFonts w:cs="Arial"/>
                <w:sz w:val="16"/>
                <w:szCs w:val="16"/>
                <w:lang w:val="en-US"/>
              </w:rPr>
            </w:pPr>
          </w:p>
        </w:tc>
        <w:tc>
          <w:tcPr>
            <w:tcW w:w="5734" w:type="dxa"/>
            <w:shd w:val="clear" w:color="auto" w:fill="auto"/>
          </w:tcPr>
          <w:p w14:paraId="4DA5E5C3" w14:textId="77777777" w:rsidR="00DB456B" w:rsidRPr="00274E22" w:rsidRDefault="00DB456B" w:rsidP="00062CA4">
            <w:pPr>
              <w:rPr>
                <w:rFonts w:cs="Arial"/>
                <w:sz w:val="16"/>
                <w:szCs w:val="16"/>
                <w:lang w:val="en-US"/>
              </w:rPr>
            </w:pPr>
            <w:r w:rsidRPr="00274E22">
              <w:rPr>
                <w:rFonts w:cs="Arial"/>
                <w:sz w:val="16"/>
                <w:szCs w:val="16"/>
              </w:rPr>
              <w:t xml:space="preserve">Improve </w:t>
            </w:r>
            <w:r w:rsidRPr="00274E22">
              <w:rPr>
                <w:rFonts w:cs="Arial"/>
                <w:sz w:val="16"/>
                <w:szCs w:val="16"/>
                <w:lang w:val="en-US"/>
              </w:rPr>
              <w:t xml:space="preserve">cultural </w:t>
            </w:r>
            <w:r w:rsidRPr="00274E22">
              <w:rPr>
                <w:rFonts w:cs="Arial"/>
                <w:sz w:val="16"/>
                <w:szCs w:val="16"/>
              </w:rPr>
              <w:t>uptake of technology through training and other measures</w:t>
            </w:r>
            <w:r w:rsidRPr="00274E22">
              <w:rPr>
                <w:rFonts w:cs="Arial"/>
                <w:sz w:val="16"/>
                <w:szCs w:val="16"/>
                <w:lang w:val="en-US"/>
              </w:rPr>
              <w:t>.</w:t>
            </w:r>
          </w:p>
        </w:tc>
      </w:tr>
      <w:tr w:rsidR="00DB456B" w:rsidRPr="00274E22" w14:paraId="6EA81C3A" w14:textId="77777777" w:rsidTr="00062CA4">
        <w:tc>
          <w:tcPr>
            <w:tcW w:w="3653" w:type="dxa"/>
            <w:vMerge/>
            <w:shd w:val="clear" w:color="auto" w:fill="auto"/>
          </w:tcPr>
          <w:p w14:paraId="03732723" w14:textId="77777777" w:rsidR="00DB456B" w:rsidRPr="00274E22" w:rsidRDefault="00DB456B" w:rsidP="00062CA4">
            <w:pPr>
              <w:rPr>
                <w:rFonts w:cs="Arial"/>
                <w:sz w:val="16"/>
                <w:szCs w:val="16"/>
                <w:lang w:val="en-US"/>
              </w:rPr>
            </w:pPr>
          </w:p>
        </w:tc>
        <w:tc>
          <w:tcPr>
            <w:tcW w:w="5734" w:type="dxa"/>
            <w:shd w:val="clear" w:color="auto" w:fill="auto"/>
          </w:tcPr>
          <w:p w14:paraId="73B12A13" w14:textId="77777777" w:rsidR="00DB456B" w:rsidRPr="00274E22" w:rsidRDefault="00DB456B" w:rsidP="00062CA4">
            <w:pPr>
              <w:rPr>
                <w:rFonts w:cs="Arial"/>
                <w:sz w:val="16"/>
                <w:szCs w:val="16"/>
              </w:rPr>
            </w:pPr>
            <w:r w:rsidRPr="00274E22">
              <w:rPr>
                <w:rFonts w:cs="Arial"/>
                <w:sz w:val="16"/>
                <w:szCs w:val="16"/>
              </w:rPr>
              <w:t xml:space="preserve">Support the administration of formal and informal justice services through infrastructure development and training </w:t>
            </w:r>
          </w:p>
        </w:tc>
      </w:tr>
      <w:tr w:rsidR="00DB456B" w:rsidRPr="00274E22" w14:paraId="7DEC41D1" w14:textId="77777777" w:rsidTr="00062CA4">
        <w:tc>
          <w:tcPr>
            <w:tcW w:w="3653" w:type="dxa"/>
            <w:vMerge/>
            <w:shd w:val="clear" w:color="auto" w:fill="auto"/>
          </w:tcPr>
          <w:p w14:paraId="424FCAB1" w14:textId="77777777" w:rsidR="00DB456B" w:rsidRPr="00274E22" w:rsidRDefault="00DB456B" w:rsidP="00062CA4">
            <w:pPr>
              <w:rPr>
                <w:rFonts w:cs="Arial"/>
                <w:sz w:val="16"/>
                <w:szCs w:val="16"/>
                <w:lang w:val="en-US"/>
              </w:rPr>
            </w:pPr>
          </w:p>
        </w:tc>
        <w:tc>
          <w:tcPr>
            <w:tcW w:w="5734" w:type="dxa"/>
            <w:shd w:val="clear" w:color="auto" w:fill="auto"/>
          </w:tcPr>
          <w:p w14:paraId="0A1FB841" w14:textId="77777777" w:rsidR="00DB456B" w:rsidRPr="00274E22" w:rsidRDefault="00DB456B" w:rsidP="00062CA4">
            <w:pPr>
              <w:rPr>
                <w:rFonts w:cs="Arial"/>
                <w:sz w:val="16"/>
                <w:szCs w:val="16"/>
                <w:lang w:val="en-US"/>
              </w:rPr>
            </w:pPr>
            <w:r w:rsidRPr="00274E22">
              <w:rPr>
                <w:rFonts w:cs="Arial"/>
                <w:sz w:val="16"/>
                <w:szCs w:val="16"/>
              </w:rPr>
              <w:t>Support research, benchmarking documentation, monitoring, knowledge management to inform the justice sector reforms and legal related advocacy.</w:t>
            </w:r>
          </w:p>
        </w:tc>
      </w:tr>
      <w:tr w:rsidR="00DB456B" w:rsidRPr="00274E22" w14:paraId="76F21D53" w14:textId="77777777" w:rsidTr="00062CA4">
        <w:tc>
          <w:tcPr>
            <w:tcW w:w="3653" w:type="dxa"/>
            <w:vMerge/>
            <w:shd w:val="clear" w:color="auto" w:fill="auto"/>
          </w:tcPr>
          <w:p w14:paraId="6BA5F592" w14:textId="77777777" w:rsidR="00DB456B" w:rsidRPr="00274E22" w:rsidRDefault="00DB456B" w:rsidP="00062CA4">
            <w:pPr>
              <w:rPr>
                <w:rFonts w:cs="Arial"/>
                <w:sz w:val="16"/>
                <w:szCs w:val="16"/>
                <w:lang w:val="en-US"/>
              </w:rPr>
            </w:pPr>
          </w:p>
        </w:tc>
        <w:tc>
          <w:tcPr>
            <w:tcW w:w="5734" w:type="dxa"/>
            <w:shd w:val="clear" w:color="auto" w:fill="auto"/>
          </w:tcPr>
          <w:p w14:paraId="58CACB9D" w14:textId="77777777" w:rsidR="00DB456B" w:rsidRPr="00274E22" w:rsidRDefault="00DB456B" w:rsidP="00062CA4">
            <w:pPr>
              <w:rPr>
                <w:rFonts w:cs="Arial"/>
                <w:sz w:val="16"/>
                <w:szCs w:val="16"/>
              </w:rPr>
            </w:pPr>
            <w:r w:rsidRPr="00274E22">
              <w:rPr>
                <w:rFonts w:cs="Arial"/>
                <w:sz w:val="16"/>
                <w:szCs w:val="16"/>
              </w:rPr>
              <w:t>Support efforts at delivering increased and equitable access to legal aid services at the national and subnational levels.</w:t>
            </w:r>
          </w:p>
        </w:tc>
      </w:tr>
      <w:tr w:rsidR="00DB456B" w:rsidRPr="00274E22" w14:paraId="274C3415" w14:textId="77777777" w:rsidTr="00062CA4">
        <w:tc>
          <w:tcPr>
            <w:tcW w:w="3653" w:type="dxa"/>
            <w:vMerge/>
            <w:shd w:val="clear" w:color="auto" w:fill="auto"/>
          </w:tcPr>
          <w:p w14:paraId="415BEA72" w14:textId="77777777" w:rsidR="00DB456B" w:rsidRPr="00274E22" w:rsidRDefault="00DB456B" w:rsidP="00062CA4">
            <w:pPr>
              <w:rPr>
                <w:rFonts w:cs="Arial"/>
                <w:sz w:val="16"/>
                <w:szCs w:val="16"/>
                <w:lang w:val="en-US"/>
              </w:rPr>
            </w:pPr>
          </w:p>
        </w:tc>
        <w:tc>
          <w:tcPr>
            <w:tcW w:w="5734" w:type="dxa"/>
            <w:shd w:val="clear" w:color="auto" w:fill="auto"/>
          </w:tcPr>
          <w:p w14:paraId="7E3DE376" w14:textId="77777777" w:rsidR="00DB456B" w:rsidRPr="00274E22" w:rsidRDefault="00DB456B" w:rsidP="00062CA4">
            <w:pPr>
              <w:rPr>
                <w:rFonts w:cs="Arial"/>
                <w:sz w:val="16"/>
                <w:szCs w:val="16"/>
                <w:lang w:val="en-US"/>
              </w:rPr>
            </w:pPr>
            <w:r w:rsidRPr="00274E22">
              <w:rPr>
                <w:rFonts w:cs="Arial"/>
                <w:sz w:val="16"/>
                <w:szCs w:val="16"/>
              </w:rPr>
              <w:t>Support training of formal and informal justice institutions on Alternative Dispute Resolution as a measure to improve access to justice</w:t>
            </w:r>
            <w:r w:rsidRPr="00274E22">
              <w:rPr>
                <w:rFonts w:cs="Arial"/>
                <w:sz w:val="16"/>
                <w:szCs w:val="16"/>
                <w:lang w:val="en-US"/>
              </w:rPr>
              <w:t>.</w:t>
            </w:r>
          </w:p>
        </w:tc>
      </w:tr>
      <w:tr w:rsidR="00DB456B" w:rsidRPr="00274E22" w14:paraId="168973A7" w14:textId="77777777" w:rsidTr="00062CA4">
        <w:tc>
          <w:tcPr>
            <w:tcW w:w="3653" w:type="dxa"/>
            <w:shd w:val="clear" w:color="auto" w:fill="B4C6E7"/>
          </w:tcPr>
          <w:p w14:paraId="3176DA2E" w14:textId="77777777" w:rsidR="00DB456B" w:rsidRPr="00274E22" w:rsidRDefault="00DB456B" w:rsidP="00062CA4">
            <w:pPr>
              <w:rPr>
                <w:rFonts w:cs="Arial"/>
                <w:b/>
                <w:sz w:val="16"/>
                <w:szCs w:val="16"/>
                <w:lang w:val="en-US"/>
              </w:rPr>
            </w:pPr>
            <w:r w:rsidRPr="00274E22">
              <w:rPr>
                <w:rFonts w:cs="Arial"/>
                <w:b/>
                <w:sz w:val="16"/>
                <w:szCs w:val="16"/>
                <w:lang w:val="en-US"/>
              </w:rPr>
              <w:t xml:space="preserve"> Accountability in public service delivery</w:t>
            </w:r>
          </w:p>
        </w:tc>
        <w:tc>
          <w:tcPr>
            <w:tcW w:w="5734" w:type="dxa"/>
            <w:shd w:val="clear" w:color="auto" w:fill="B4C6E7"/>
          </w:tcPr>
          <w:p w14:paraId="379CD44E" w14:textId="77777777" w:rsidR="00DB456B" w:rsidRPr="00274E22" w:rsidRDefault="00DB456B" w:rsidP="00062CA4">
            <w:pPr>
              <w:rPr>
                <w:rFonts w:cs="Arial"/>
                <w:b/>
                <w:sz w:val="16"/>
                <w:szCs w:val="16"/>
                <w:lang w:val="en-US"/>
              </w:rPr>
            </w:pPr>
          </w:p>
        </w:tc>
      </w:tr>
      <w:tr w:rsidR="00DB456B" w:rsidRPr="00274E22" w14:paraId="323834C6" w14:textId="77777777" w:rsidTr="00062CA4">
        <w:tc>
          <w:tcPr>
            <w:tcW w:w="3653" w:type="dxa"/>
            <w:vMerge w:val="restart"/>
            <w:shd w:val="clear" w:color="auto" w:fill="auto"/>
          </w:tcPr>
          <w:p w14:paraId="322693CD" w14:textId="77777777" w:rsidR="00DB456B" w:rsidRPr="00274E22" w:rsidRDefault="00DB456B" w:rsidP="00062CA4">
            <w:pPr>
              <w:rPr>
                <w:rFonts w:cs="Arial"/>
                <w:b/>
                <w:bCs/>
                <w:sz w:val="16"/>
                <w:szCs w:val="16"/>
                <w:lang w:val="en-US"/>
              </w:rPr>
            </w:pPr>
            <w:r w:rsidRPr="00274E22">
              <w:rPr>
                <w:rFonts w:cs="Arial"/>
                <w:b/>
                <w:bCs/>
                <w:sz w:val="16"/>
                <w:szCs w:val="16"/>
                <w:lang w:val="en-US"/>
              </w:rPr>
              <w:t xml:space="preserve">Output 2: Accountability in public service delivery enhanced through inclusive, </w:t>
            </w:r>
            <w:r w:rsidRPr="00274E22">
              <w:rPr>
                <w:rFonts w:cs="Arial"/>
                <w:b/>
                <w:bCs/>
                <w:sz w:val="16"/>
                <w:szCs w:val="16"/>
                <w:lang w:val="en-US"/>
              </w:rPr>
              <w:lastRenderedPageBreak/>
              <w:t>targeted institutional capacity development for political representation and local economic development</w:t>
            </w:r>
          </w:p>
          <w:p w14:paraId="0D00F9EA" w14:textId="77777777" w:rsidR="00DB456B" w:rsidRPr="00274E22" w:rsidRDefault="00DB456B" w:rsidP="00062CA4">
            <w:pPr>
              <w:rPr>
                <w:rFonts w:cs="Arial"/>
                <w:b/>
                <w:bCs/>
                <w:sz w:val="16"/>
                <w:szCs w:val="16"/>
                <w:lang w:val="en-US"/>
              </w:rPr>
            </w:pPr>
            <w:r w:rsidRPr="00274E22">
              <w:rPr>
                <w:rFonts w:cs="Arial"/>
                <w:b/>
                <w:bCs/>
                <w:sz w:val="16"/>
                <w:szCs w:val="16"/>
                <w:lang w:val="en-US"/>
              </w:rPr>
              <w:t xml:space="preserve"> Indicators.</w:t>
            </w:r>
          </w:p>
          <w:p w14:paraId="798042B2" w14:textId="77777777" w:rsidR="00DB456B" w:rsidRPr="00274E22" w:rsidRDefault="00DB456B" w:rsidP="00062CA4">
            <w:pPr>
              <w:rPr>
                <w:rFonts w:cs="Arial"/>
                <w:sz w:val="16"/>
                <w:szCs w:val="16"/>
              </w:rPr>
            </w:pPr>
            <w:r w:rsidRPr="00274E22">
              <w:rPr>
                <w:rFonts w:cs="Arial"/>
                <w:sz w:val="16"/>
                <w:szCs w:val="16"/>
                <w:lang w:val="en-US"/>
              </w:rPr>
              <w:t>2</w:t>
            </w:r>
            <w:r w:rsidRPr="00274E22">
              <w:rPr>
                <w:rFonts w:cs="Arial"/>
                <w:sz w:val="16"/>
                <w:szCs w:val="16"/>
              </w:rPr>
              <w:t xml:space="preserve">.1. Number of e- solutions initiatives for enhancing business process for legislature and accountability </w:t>
            </w:r>
          </w:p>
          <w:p w14:paraId="488BABD0" w14:textId="77777777" w:rsidR="00DB456B" w:rsidRPr="00274E22" w:rsidRDefault="00DB456B" w:rsidP="00062CA4">
            <w:pPr>
              <w:rPr>
                <w:rFonts w:cs="Arial"/>
                <w:sz w:val="16"/>
                <w:szCs w:val="16"/>
              </w:rPr>
            </w:pPr>
            <w:r w:rsidRPr="00274E22">
              <w:rPr>
                <w:rFonts w:cs="Arial"/>
                <w:sz w:val="16"/>
                <w:szCs w:val="16"/>
              </w:rPr>
              <w:t>Baseline 0 (2020) Target 4</w:t>
            </w:r>
          </w:p>
          <w:p w14:paraId="314B1BDC" w14:textId="77777777" w:rsidR="00DB456B" w:rsidRPr="00274E22" w:rsidRDefault="00DB456B" w:rsidP="00062CA4">
            <w:pPr>
              <w:rPr>
                <w:rFonts w:cs="Arial"/>
                <w:sz w:val="16"/>
                <w:szCs w:val="16"/>
              </w:rPr>
            </w:pPr>
            <w:r w:rsidRPr="00274E22">
              <w:rPr>
                <w:rFonts w:cs="Arial"/>
                <w:sz w:val="16"/>
                <w:szCs w:val="16"/>
              </w:rPr>
              <w:t>2.2. Number of target Parliament Committees that effectively meet minimum core function performance benchmarks</w:t>
            </w:r>
          </w:p>
          <w:p w14:paraId="2978A3D6" w14:textId="77777777" w:rsidR="00DB456B" w:rsidRPr="00274E22" w:rsidRDefault="00DB456B" w:rsidP="00062CA4">
            <w:pPr>
              <w:rPr>
                <w:rFonts w:cs="Arial"/>
                <w:sz w:val="16"/>
                <w:szCs w:val="16"/>
              </w:rPr>
            </w:pPr>
            <w:r w:rsidRPr="00274E22">
              <w:rPr>
                <w:rFonts w:cs="Arial"/>
                <w:sz w:val="16"/>
                <w:szCs w:val="16"/>
              </w:rPr>
              <w:t>Baseline 0 (2021) Target 3</w:t>
            </w:r>
          </w:p>
          <w:p w14:paraId="14320536" w14:textId="77777777" w:rsidR="00DB456B" w:rsidRPr="00274E22" w:rsidRDefault="00DB456B" w:rsidP="00062CA4">
            <w:pPr>
              <w:rPr>
                <w:rFonts w:cs="Arial"/>
                <w:sz w:val="16"/>
                <w:szCs w:val="16"/>
              </w:rPr>
            </w:pPr>
            <w:r w:rsidRPr="00274E22">
              <w:rPr>
                <w:rFonts w:cs="Arial"/>
                <w:sz w:val="16"/>
                <w:szCs w:val="16"/>
              </w:rPr>
              <w:t>2.3. Number of target LGs that have inclusive local economic development (LED) strategies and plans in place (IRRF 1.2.1.2)</w:t>
            </w:r>
          </w:p>
          <w:p w14:paraId="5DFEB27F" w14:textId="77777777" w:rsidR="00DB456B" w:rsidRPr="00274E22" w:rsidRDefault="00DB456B" w:rsidP="00062CA4">
            <w:pPr>
              <w:rPr>
                <w:rFonts w:cs="Arial"/>
                <w:sz w:val="16"/>
                <w:szCs w:val="16"/>
              </w:rPr>
            </w:pPr>
            <w:proofErr w:type="spellStart"/>
            <w:r w:rsidRPr="00274E22">
              <w:rPr>
                <w:rFonts w:cs="Arial"/>
                <w:sz w:val="16"/>
                <w:szCs w:val="16"/>
              </w:rPr>
              <w:t>i</w:t>
            </w:r>
            <w:proofErr w:type="spellEnd"/>
            <w:r w:rsidRPr="00274E22">
              <w:rPr>
                <w:rFonts w:cs="Arial"/>
                <w:sz w:val="16"/>
                <w:szCs w:val="16"/>
              </w:rPr>
              <w:t>. With institutional frameworks for implementation in local and regional governments</w:t>
            </w:r>
          </w:p>
          <w:p w14:paraId="0F128FBA" w14:textId="77777777" w:rsidR="00DB456B" w:rsidRPr="00274E22" w:rsidRDefault="00DB456B" w:rsidP="00062CA4">
            <w:pPr>
              <w:rPr>
                <w:rFonts w:cs="Arial"/>
                <w:sz w:val="16"/>
                <w:szCs w:val="16"/>
              </w:rPr>
            </w:pPr>
            <w:r w:rsidRPr="00274E22">
              <w:rPr>
                <w:rFonts w:cs="Arial"/>
                <w:sz w:val="16"/>
                <w:szCs w:val="16"/>
              </w:rPr>
              <w:t>ii. With public-private partnerships at scale for accelerating catalytic LED initiatives</w:t>
            </w:r>
          </w:p>
          <w:p w14:paraId="56208106" w14:textId="77777777" w:rsidR="00DB456B" w:rsidRPr="00274E22" w:rsidRDefault="00DB456B" w:rsidP="00062CA4">
            <w:pPr>
              <w:rPr>
                <w:rFonts w:cs="Arial"/>
                <w:sz w:val="16"/>
                <w:szCs w:val="16"/>
              </w:rPr>
            </w:pPr>
            <w:r w:rsidRPr="00274E22">
              <w:rPr>
                <w:rFonts w:cs="Arial"/>
                <w:sz w:val="16"/>
                <w:szCs w:val="16"/>
              </w:rPr>
              <w:t>iii. With urban development plans and strategies in line with the New Urban Agenda under implementation</w:t>
            </w:r>
          </w:p>
          <w:p w14:paraId="3802B4B2" w14:textId="77777777" w:rsidR="00DB456B" w:rsidRPr="00274E22" w:rsidRDefault="00DB456B" w:rsidP="00062CA4">
            <w:pPr>
              <w:rPr>
                <w:rFonts w:cs="Arial"/>
                <w:sz w:val="16"/>
                <w:szCs w:val="16"/>
              </w:rPr>
            </w:pPr>
            <w:r w:rsidRPr="00274E22">
              <w:rPr>
                <w:rFonts w:cs="Arial"/>
                <w:sz w:val="16"/>
                <w:szCs w:val="16"/>
              </w:rPr>
              <w:t>Baseline 0 (2020) Target 20</w:t>
            </w:r>
          </w:p>
          <w:p w14:paraId="5ADAF19F" w14:textId="77777777" w:rsidR="00DB456B" w:rsidRPr="00274E22" w:rsidRDefault="00DB456B" w:rsidP="00062CA4">
            <w:pPr>
              <w:rPr>
                <w:rFonts w:cs="Arial"/>
                <w:sz w:val="16"/>
                <w:szCs w:val="16"/>
                <w:lang w:val="en-US"/>
              </w:rPr>
            </w:pPr>
            <w:r w:rsidRPr="00274E22">
              <w:rPr>
                <w:rFonts w:cs="Arial"/>
                <w:sz w:val="16"/>
                <w:szCs w:val="16"/>
              </w:rPr>
              <w:t>2.4. Number of democracy institutions Parliament, Judiciary) that effectively meet minimum core function performance benchmarks (SDG 16. A.1; modified SP2.2.2) Baseline: 1 (2020); Target: 2; Frequency: Annual</w:t>
            </w:r>
          </w:p>
        </w:tc>
        <w:tc>
          <w:tcPr>
            <w:tcW w:w="5734" w:type="dxa"/>
            <w:shd w:val="clear" w:color="auto" w:fill="auto"/>
          </w:tcPr>
          <w:p w14:paraId="1C743C40" w14:textId="77777777" w:rsidR="00DB456B" w:rsidRPr="00274E22" w:rsidRDefault="00DB456B" w:rsidP="00062CA4">
            <w:pPr>
              <w:rPr>
                <w:rFonts w:cs="Arial"/>
                <w:sz w:val="16"/>
                <w:szCs w:val="16"/>
              </w:rPr>
            </w:pPr>
            <w:r w:rsidRPr="00274E22">
              <w:rPr>
                <w:rFonts w:cs="Arial"/>
                <w:sz w:val="16"/>
                <w:szCs w:val="16"/>
              </w:rPr>
              <w:lastRenderedPageBreak/>
              <w:t xml:space="preserve">Support the set-up of select e- solutions for enhancing Parliamentary process for legislature and accountability (e-bill tracker, e-library, Parliamentary </w:t>
            </w:r>
            <w:r w:rsidRPr="00274E22">
              <w:rPr>
                <w:rFonts w:cs="Arial"/>
                <w:sz w:val="16"/>
                <w:szCs w:val="16"/>
              </w:rPr>
              <w:lastRenderedPageBreak/>
              <w:t xml:space="preserve">resolutions tracking system). Selection of solutions will be done through an inclusive and participatory process </w:t>
            </w:r>
          </w:p>
        </w:tc>
      </w:tr>
      <w:tr w:rsidR="00DB456B" w:rsidRPr="00274E22" w14:paraId="40DE9E8B" w14:textId="77777777" w:rsidTr="00062CA4">
        <w:tc>
          <w:tcPr>
            <w:tcW w:w="3653" w:type="dxa"/>
            <w:vMerge/>
            <w:shd w:val="clear" w:color="auto" w:fill="auto"/>
          </w:tcPr>
          <w:p w14:paraId="314D5B62" w14:textId="77777777" w:rsidR="00DB456B" w:rsidRPr="00274E22" w:rsidRDefault="00DB456B" w:rsidP="00062CA4">
            <w:pPr>
              <w:rPr>
                <w:rFonts w:cs="Arial"/>
                <w:sz w:val="16"/>
                <w:szCs w:val="16"/>
                <w:lang w:val="en-US"/>
              </w:rPr>
            </w:pPr>
          </w:p>
        </w:tc>
        <w:tc>
          <w:tcPr>
            <w:tcW w:w="5734" w:type="dxa"/>
            <w:shd w:val="clear" w:color="auto" w:fill="auto"/>
          </w:tcPr>
          <w:p w14:paraId="7FB79511" w14:textId="77777777" w:rsidR="00DB456B" w:rsidRPr="00274E22" w:rsidRDefault="00DB456B" w:rsidP="00062CA4">
            <w:pPr>
              <w:rPr>
                <w:rFonts w:cs="Arial"/>
                <w:sz w:val="16"/>
                <w:szCs w:val="16"/>
              </w:rPr>
            </w:pPr>
            <w:r w:rsidRPr="00274E22">
              <w:rPr>
                <w:rFonts w:cs="Arial"/>
                <w:sz w:val="16"/>
                <w:szCs w:val="16"/>
              </w:rPr>
              <w:t xml:space="preserve">Support capacity building, induction initiatives and cultural uptake of technology for members of parliament and </w:t>
            </w:r>
            <w:r w:rsidRPr="00274E22">
              <w:rPr>
                <w:rFonts w:cs="Arial"/>
                <w:sz w:val="16"/>
                <w:szCs w:val="16"/>
                <w:lang w:val="en-US"/>
              </w:rPr>
              <w:t>local councils</w:t>
            </w:r>
            <w:r w:rsidRPr="00274E22">
              <w:rPr>
                <w:rFonts w:cs="Arial"/>
                <w:sz w:val="16"/>
                <w:szCs w:val="16"/>
              </w:rPr>
              <w:t xml:space="preserve"> to enhance their functionality</w:t>
            </w:r>
          </w:p>
        </w:tc>
      </w:tr>
      <w:tr w:rsidR="00DB456B" w:rsidRPr="00274E22" w14:paraId="662DC83C" w14:textId="77777777" w:rsidTr="00062CA4">
        <w:tc>
          <w:tcPr>
            <w:tcW w:w="3653" w:type="dxa"/>
            <w:vMerge/>
            <w:shd w:val="clear" w:color="auto" w:fill="auto"/>
          </w:tcPr>
          <w:p w14:paraId="37750D98" w14:textId="77777777" w:rsidR="00DB456B" w:rsidRPr="00274E22" w:rsidRDefault="00DB456B" w:rsidP="00062CA4">
            <w:pPr>
              <w:rPr>
                <w:rFonts w:cs="Arial"/>
                <w:sz w:val="16"/>
                <w:szCs w:val="16"/>
                <w:lang w:val="en-US"/>
              </w:rPr>
            </w:pPr>
          </w:p>
        </w:tc>
        <w:tc>
          <w:tcPr>
            <w:tcW w:w="5734" w:type="dxa"/>
            <w:shd w:val="clear" w:color="auto" w:fill="auto"/>
          </w:tcPr>
          <w:p w14:paraId="2097448E" w14:textId="3F4292E2" w:rsidR="00911900" w:rsidRPr="00274E22" w:rsidRDefault="00DB456B" w:rsidP="00697E9D">
            <w:pPr>
              <w:rPr>
                <w:rFonts w:cs="Arial"/>
                <w:sz w:val="16"/>
                <w:szCs w:val="16"/>
              </w:rPr>
            </w:pPr>
            <w:r w:rsidRPr="00274E22">
              <w:rPr>
                <w:rFonts w:cs="Arial"/>
                <w:sz w:val="16"/>
                <w:szCs w:val="16"/>
              </w:rPr>
              <w:t xml:space="preserve">Provide technical assistance to </w:t>
            </w:r>
            <w:r w:rsidR="00911900" w:rsidRPr="00274E22">
              <w:rPr>
                <w:rFonts w:cs="Arial"/>
                <w:sz w:val="16"/>
                <w:szCs w:val="16"/>
              </w:rPr>
              <w:t xml:space="preserve">select </w:t>
            </w:r>
            <w:r w:rsidRPr="00274E22">
              <w:rPr>
                <w:rFonts w:cs="Arial"/>
                <w:sz w:val="16"/>
                <w:szCs w:val="16"/>
              </w:rPr>
              <w:t>parliamentary committees</w:t>
            </w:r>
            <w:r w:rsidR="00911900" w:rsidRPr="00274E22">
              <w:rPr>
                <w:rFonts w:cs="Arial"/>
                <w:sz w:val="16"/>
                <w:szCs w:val="16"/>
              </w:rPr>
              <w:t xml:space="preserve">, </w:t>
            </w:r>
            <w:r w:rsidR="00E73070" w:rsidRPr="00274E22">
              <w:rPr>
                <w:rFonts w:cs="Arial"/>
                <w:sz w:val="16"/>
                <w:szCs w:val="16"/>
              </w:rPr>
              <w:t xml:space="preserve">forums </w:t>
            </w:r>
            <w:r w:rsidR="00911900" w:rsidRPr="00274E22">
              <w:rPr>
                <w:rFonts w:cs="Arial"/>
                <w:sz w:val="16"/>
                <w:szCs w:val="16"/>
              </w:rPr>
              <w:t>and associations</w:t>
            </w:r>
            <w:r w:rsidR="00AF25F8" w:rsidRPr="00274E22">
              <w:rPr>
                <w:rFonts w:cs="Arial"/>
                <w:sz w:val="16"/>
                <w:szCs w:val="16"/>
              </w:rPr>
              <w:t xml:space="preserve"> (</w:t>
            </w:r>
            <w:proofErr w:type="spellStart"/>
            <w:r w:rsidR="00AF25F8" w:rsidRPr="00274E22">
              <w:rPr>
                <w:rFonts w:cs="Arial"/>
                <w:sz w:val="16"/>
                <w:szCs w:val="16"/>
              </w:rPr>
              <w:t>e.g</w:t>
            </w:r>
            <w:proofErr w:type="spellEnd"/>
            <w:r w:rsidR="00AC1619" w:rsidRPr="00274E22">
              <w:rPr>
                <w:rFonts w:cs="Arial"/>
                <w:sz w:val="16"/>
                <w:szCs w:val="16"/>
              </w:rPr>
              <w:t xml:space="preserve"> </w:t>
            </w:r>
            <w:r w:rsidR="00D1365C" w:rsidRPr="00274E22">
              <w:rPr>
                <w:rFonts w:cs="Arial"/>
                <w:sz w:val="16"/>
                <w:szCs w:val="16"/>
              </w:rPr>
              <w:t xml:space="preserve">National Economy, </w:t>
            </w:r>
            <w:r w:rsidR="00AC1619" w:rsidRPr="00274E22">
              <w:rPr>
                <w:rFonts w:cs="Arial"/>
                <w:sz w:val="16"/>
                <w:szCs w:val="16"/>
              </w:rPr>
              <w:t>Budget</w:t>
            </w:r>
            <w:r w:rsidRPr="00274E22">
              <w:rPr>
                <w:rFonts w:cs="Arial"/>
                <w:sz w:val="16"/>
                <w:szCs w:val="16"/>
              </w:rPr>
              <w:t xml:space="preserve">; Natural Resources; Public Accounts; </w:t>
            </w:r>
            <w:r w:rsidR="004B5494" w:rsidRPr="00274E22">
              <w:rPr>
                <w:rFonts w:cs="Arial"/>
                <w:sz w:val="16"/>
                <w:szCs w:val="16"/>
              </w:rPr>
              <w:t>Gender Labour and Social Development</w:t>
            </w:r>
            <w:r w:rsidR="001B7303" w:rsidRPr="00274E22">
              <w:rPr>
                <w:rFonts w:cs="Arial"/>
                <w:sz w:val="16"/>
                <w:szCs w:val="16"/>
              </w:rPr>
              <w:t xml:space="preserve">, Human Rights </w:t>
            </w:r>
            <w:r w:rsidR="009B3D47" w:rsidRPr="00274E22">
              <w:rPr>
                <w:rFonts w:cs="Arial"/>
                <w:sz w:val="16"/>
                <w:szCs w:val="16"/>
              </w:rPr>
              <w:t>equal opportunities</w:t>
            </w:r>
            <w:r w:rsidR="001F4645" w:rsidRPr="00274E22">
              <w:rPr>
                <w:rFonts w:cs="Arial"/>
                <w:sz w:val="16"/>
                <w:szCs w:val="16"/>
              </w:rPr>
              <w:t>,</w:t>
            </w:r>
            <w:r w:rsidR="009B3D47" w:rsidRPr="00274E22">
              <w:rPr>
                <w:rFonts w:cs="Arial"/>
                <w:sz w:val="16"/>
                <w:szCs w:val="16"/>
              </w:rPr>
              <w:t xml:space="preserve"> </w:t>
            </w:r>
            <w:hyperlink r:id="rId36" w:history="1">
              <w:r w:rsidR="00B228C4" w:rsidRPr="00274E22">
                <w:rPr>
                  <w:rStyle w:val="Hyperlink"/>
                  <w:rFonts w:cs="Arial"/>
                  <w:color w:val="auto"/>
                  <w:sz w:val="16"/>
                  <w:szCs w:val="16"/>
                  <w:u w:val="none"/>
                  <w:bdr w:val="none" w:sz="0" w:space="0" w:color="auto" w:frame="1"/>
                  <w:shd w:val="clear" w:color="auto" w:fill="FFFFFF"/>
                </w:rPr>
                <w:t> Information, Communication Technology and National Guidance</w:t>
              </w:r>
            </w:hyperlink>
            <w:r w:rsidR="00F149C0" w:rsidRPr="00274E22">
              <w:rPr>
                <w:rFonts w:cs="Arial"/>
                <w:sz w:val="16"/>
                <w:szCs w:val="16"/>
              </w:rPr>
              <w:t>, Legal and Parliamentary Affairs, Public Service and Local Government</w:t>
            </w:r>
            <w:r w:rsidR="00697E9D" w:rsidRPr="00274E22">
              <w:rPr>
                <w:rFonts w:cs="Arial"/>
                <w:sz w:val="16"/>
                <w:szCs w:val="16"/>
              </w:rPr>
              <w:t xml:space="preserve">, SDG Forum , Uganda Women Parliamentary Association (UWOPA) </w:t>
            </w:r>
            <w:r w:rsidRPr="00274E22">
              <w:rPr>
                <w:rFonts w:cs="Arial"/>
                <w:sz w:val="16"/>
                <w:szCs w:val="16"/>
              </w:rPr>
              <w:t xml:space="preserve">and others; for the analysis of national plans, strategies budgets, and statutory instruments in order to enhance Parliament’s oversight function and improve overall development outcomes. </w:t>
            </w:r>
          </w:p>
        </w:tc>
      </w:tr>
      <w:tr w:rsidR="00DB456B" w:rsidRPr="00274E22" w14:paraId="0A2A56BF" w14:textId="77777777" w:rsidTr="00062CA4">
        <w:trPr>
          <w:trHeight w:val="382"/>
        </w:trPr>
        <w:tc>
          <w:tcPr>
            <w:tcW w:w="3653" w:type="dxa"/>
            <w:vMerge/>
            <w:shd w:val="clear" w:color="auto" w:fill="auto"/>
          </w:tcPr>
          <w:p w14:paraId="05679F09" w14:textId="77777777" w:rsidR="00DB456B" w:rsidRPr="00274E22" w:rsidRDefault="00DB456B" w:rsidP="00062CA4">
            <w:pPr>
              <w:rPr>
                <w:rFonts w:cs="Arial"/>
                <w:sz w:val="16"/>
                <w:szCs w:val="16"/>
                <w:lang w:val="en-US"/>
              </w:rPr>
            </w:pPr>
          </w:p>
        </w:tc>
        <w:tc>
          <w:tcPr>
            <w:tcW w:w="5734" w:type="dxa"/>
            <w:shd w:val="clear" w:color="auto" w:fill="auto"/>
          </w:tcPr>
          <w:p w14:paraId="734CCBB2" w14:textId="77777777" w:rsidR="00DB456B" w:rsidRPr="00274E22" w:rsidRDefault="00DB456B" w:rsidP="00062CA4">
            <w:pPr>
              <w:contextualSpacing/>
              <w:rPr>
                <w:rFonts w:cs="Arial"/>
                <w:sz w:val="16"/>
                <w:szCs w:val="16"/>
              </w:rPr>
            </w:pPr>
            <w:r w:rsidRPr="00274E22">
              <w:rPr>
                <w:rFonts w:cs="Arial"/>
                <w:sz w:val="16"/>
                <w:szCs w:val="16"/>
              </w:rPr>
              <w:t>Through orientation, training, and tooling; operationalise the LED architecture at the national,</w:t>
            </w:r>
            <w:r w:rsidRPr="00274E22">
              <w:rPr>
                <w:rFonts w:cs="Arial"/>
                <w:sz w:val="16"/>
                <w:szCs w:val="16"/>
                <w:lang w:val="en-US"/>
              </w:rPr>
              <w:t xml:space="preserve"> and </w:t>
            </w:r>
            <w:r w:rsidRPr="00274E22">
              <w:rPr>
                <w:rFonts w:cs="Arial"/>
                <w:sz w:val="16"/>
                <w:szCs w:val="16"/>
              </w:rPr>
              <w:t>district levels (select districts) and in select parishes including institutionalisation of District/Regional/National relevant LED forums</w:t>
            </w:r>
          </w:p>
          <w:p w14:paraId="642F6B0A" w14:textId="77777777" w:rsidR="00DB456B" w:rsidRPr="00274E22" w:rsidRDefault="00DB456B" w:rsidP="00062CA4">
            <w:pPr>
              <w:rPr>
                <w:rFonts w:cs="Arial"/>
                <w:sz w:val="16"/>
                <w:szCs w:val="16"/>
              </w:rPr>
            </w:pPr>
          </w:p>
        </w:tc>
      </w:tr>
      <w:tr w:rsidR="00DB456B" w:rsidRPr="00274E22" w14:paraId="02F8F990" w14:textId="77777777" w:rsidTr="00062CA4">
        <w:tc>
          <w:tcPr>
            <w:tcW w:w="3653" w:type="dxa"/>
            <w:vMerge/>
            <w:shd w:val="clear" w:color="auto" w:fill="auto"/>
          </w:tcPr>
          <w:p w14:paraId="154E9762" w14:textId="77777777" w:rsidR="00DB456B" w:rsidRPr="00274E22" w:rsidRDefault="00DB456B" w:rsidP="00062CA4">
            <w:pPr>
              <w:rPr>
                <w:rFonts w:cs="Arial"/>
                <w:sz w:val="16"/>
                <w:szCs w:val="16"/>
                <w:lang w:val="en-US"/>
              </w:rPr>
            </w:pPr>
          </w:p>
        </w:tc>
        <w:tc>
          <w:tcPr>
            <w:tcW w:w="5734" w:type="dxa"/>
            <w:shd w:val="clear" w:color="auto" w:fill="auto"/>
          </w:tcPr>
          <w:p w14:paraId="031254B6" w14:textId="77777777" w:rsidR="00DB456B" w:rsidRPr="00274E22" w:rsidRDefault="00DB456B" w:rsidP="00062CA4">
            <w:pPr>
              <w:contextualSpacing/>
              <w:rPr>
                <w:rFonts w:cs="Arial"/>
                <w:sz w:val="16"/>
                <w:szCs w:val="16"/>
              </w:rPr>
            </w:pPr>
            <w:r w:rsidRPr="00274E22">
              <w:rPr>
                <w:rFonts w:cs="Arial"/>
                <w:sz w:val="16"/>
                <w:szCs w:val="16"/>
              </w:rPr>
              <w:t xml:space="preserve">Strengthen </w:t>
            </w:r>
            <w:r w:rsidRPr="00274E22">
              <w:rPr>
                <w:rFonts w:cs="Arial"/>
                <w:sz w:val="16"/>
                <w:szCs w:val="16"/>
                <w:lang w:val="en-US"/>
              </w:rPr>
              <w:t xml:space="preserve">select </w:t>
            </w:r>
            <w:r w:rsidRPr="00274E22">
              <w:rPr>
                <w:rFonts w:cs="Arial"/>
                <w:sz w:val="16"/>
                <w:szCs w:val="16"/>
              </w:rPr>
              <w:t>district commercial, planning</w:t>
            </w:r>
            <w:r w:rsidRPr="00274E22">
              <w:rPr>
                <w:rFonts w:cs="Arial"/>
                <w:sz w:val="16"/>
                <w:szCs w:val="16"/>
                <w:lang w:val="en-US"/>
              </w:rPr>
              <w:t xml:space="preserve">, </w:t>
            </w:r>
            <w:r w:rsidRPr="00274E22">
              <w:rPr>
                <w:rFonts w:cs="Arial"/>
                <w:sz w:val="16"/>
                <w:szCs w:val="16"/>
              </w:rPr>
              <w:t>production</w:t>
            </w:r>
            <w:r w:rsidRPr="00274E22">
              <w:rPr>
                <w:rFonts w:cs="Arial"/>
                <w:sz w:val="16"/>
                <w:szCs w:val="16"/>
                <w:lang w:val="en-US"/>
              </w:rPr>
              <w:t xml:space="preserve"> units</w:t>
            </w:r>
            <w:r w:rsidRPr="00274E22">
              <w:rPr>
                <w:rFonts w:cs="Arial"/>
                <w:sz w:val="16"/>
                <w:szCs w:val="16"/>
              </w:rPr>
              <w:t xml:space="preserve">, and community mobilization departments to coordinate the planning and implementation of LED in their areas of jurisdiction. </w:t>
            </w:r>
          </w:p>
          <w:p w14:paraId="71486FE1" w14:textId="77777777" w:rsidR="00DB456B" w:rsidRPr="00274E22" w:rsidRDefault="00DB456B" w:rsidP="00062CA4">
            <w:pPr>
              <w:contextualSpacing/>
              <w:rPr>
                <w:rFonts w:cs="Arial"/>
                <w:sz w:val="16"/>
                <w:szCs w:val="16"/>
              </w:rPr>
            </w:pPr>
          </w:p>
        </w:tc>
      </w:tr>
      <w:tr w:rsidR="00DB456B" w:rsidRPr="00274E22" w14:paraId="25E0AD8B" w14:textId="77777777" w:rsidTr="00062CA4">
        <w:tc>
          <w:tcPr>
            <w:tcW w:w="3653" w:type="dxa"/>
            <w:vMerge/>
            <w:shd w:val="clear" w:color="auto" w:fill="auto"/>
          </w:tcPr>
          <w:p w14:paraId="248AC63B" w14:textId="77777777" w:rsidR="00DB456B" w:rsidRPr="00274E22" w:rsidRDefault="00DB456B" w:rsidP="00062CA4">
            <w:pPr>
              <w:rPr>
                <w:rFonts w:cs="Arial"/>
                <w:sz w:val="16"/>
                <w:szCs w:val="16"/>
                <w:lang w:val="en-US"/>
              </w:rPr>
            </w:pPr>
          </w:p>
        </w:tc>
        <w:tc>
          <w:tcPr>
            <w:tcW w:w="5734" w:type="dxa"/>
            <w:shd w:val="clear" w:color="auto" w:fill="auto"/>
          </w:tcPr>
          <w:p w14:paraId="7AE392C2" w14:textId="77777777" w:rsidR="00DB456B" w:rsidRPr="00274E22" w:rsidRDefault="00DB456B" w:rsidP="00062CA4">
            <w:pPr>
              <w:contextualSpacing/>
              <w:rPr>
                <w:rFonts w:cs="Arial"/>
                <w:sz w:val="16"/>
                <w:szCs w:val="16"/>
                <w:lang w:val="en-US"/>
              </w:rPr>
            </w:pPr>
            <w:r w:rsidRPr="00274E22">
              <w:rPr>
                <w:rFonts w:cs="Arial"/>
                <w:sz w:val="16"/>
                <w:szCs w:val="16"/>
              </w:rPr>
              <w:t>Through a catalytic innovation fund, and on a competitive basis, support the design and piloting of the District LED Fund</w:t>
            </w:r>
            <w:r w:rsidRPr="00274E22">
              <w:rPr>
                <w:rFonts w:cs="Arial"/>
                <w:sz w:val="16"/>
                <w:szCs w:val="16"/>
                <w:lang w:val="en-US"/>
              </w:rPr>
              <w:t>.</w:t>
            </w:r>
          </w:p>
          <w:p w14:paraId="07821EB5" w14:textId="77777777" w:rsidR="00DB456B" w:rsidRPr="00274E22" w:rsidRDefault="00DB456B" w:rsidP="00062CA4">
            <w:pPr>
              <w:contextualSpacing/>
              <w:rPr>
                <w:rFonts w:cs="Arial"/>
                <w:sz w:val="16"/>
                <w:szCs w:val="16"/>
              </w:rPr>
            </w:pPr>
          </w:p>
        </w:tc>
      </w:tr>
      <w:tr w:rsidR="00DB456B" w:rsidRPr="00274E22" w14:paraId="11671220" w14:textId="77777777" w:rsidTr="00062CA4">
        <w:trPr>
          <w:trHeight w:val="1103"/>
        </w:trPr>
        <w:tc>
          <w:tcPr>
            <w:tcW w:w="3653" w:type="dxa"/>
            <w:vMerge/>
            <w:shd w:val="clear" w:color="auto" w:fill="auto"/>
          </w:tcPr>
          <w:p w14:paraId="376E7248" w14:textId="77777777" w:rsidR="00DB456B" w:rsidRPr="00274E22" w:rsidRDefault="00DB456B" w:rsidP="00062CA4">
            <w:pPr>
              <w:rPr>
                <w:rFonts w:cs="Arial"/>
                <w:sz w:val="16"/>
                <w:szCs w:val="16"/>
                <w:lang w:val="en-US"/>
              </w:rPr>
            </w:pPr>
          </w:p>
        </w:tc>
        <w:tc>
          <w:tcPr>
            <w:tcW w:w="5734" w:type="dxa"/>
            <w:shd w:val="clear" w:color="auto" w:fill="auto"/>
          </w:tcPr>
          <w:p w14:paraId="23230442" w14:textId="77777777" w:rsidR="00DB456B" w:rsidRPr="00274E22" w:rsidRDefault="00DB456B" w:rsidP="00062CA4">
            <w:pPr>
              <w:rPr>
                <w:rFonts w:cs="Arial"/>
                <w:sz w:val="16"/>
                <w:szCs w:val="16"/>
              </w:rPr>
            </w:pPr>
            <w:r w:rsidRPr="00274E22">
              <w:rPr>
                <w:rFonts w:cs="Arial"/>
                <w:sz w:val="16"/>
                <w:szCs w:val="16"/>
              </w:rPr>
              <w:t>Support media campaigns at the national and sub-national levels for improvements in the space for civic and community participation in political and economic governance (including LED).</w:t>
            </w:r>
          </w:p>
        </w:tc>
      </w:tr>
      <w:tr w:rsidR="00DB456B" w:rsidRPr="00274E22" w14:paraId="29800AF7" w14:textId="77777777" w:rsidTr="00062CA4">
        <w:tc>
          <w:tcPr>
            <w:tcW w:w="3653" w:type="dxa"/>
            <w:vMerge w:val="restart"/>
            <w:shd w:val="clear" w:color="auto" w:fill="auto"/>
          </w:tcPr>
          <w:p w14:paraId="3A2F074E" w14:textId="7CF943FA" w:rsidR="00DB456B" w:rsidRPr="00274E22" w:rsidRDefault="00DB456B" w:rsidP="00062CA4">
            <w:pPr>
              <w:rPr>
                <w:rFonts w:cs="Arial"/>
                <w:b/>
                <w:bCs/>
                <w:sz w:val="16"/>
                <w:szCs w:val="16"/>
                <w:lang w:val="en-US"/>
              </w:rPr>
            </w:pPr>
            <w:r w:rsidRPr="00274E22">
              <w:rPr>
                <w:rFonts w:cs="Arial"/>
                <w:b/>
                <w:bCs/>
                <w:sz w:val="16"/>
                <w:szCs w:val="16"/>
                <w:lang w:val="en-US"/>
              </w:rPr>
              <w:t xml:space="preserve">Output 3: State, Non-state actors, </w:t>
            </w:r>
            <w:r w:rsidR="00AA5FBF" w:rsidRPr="00274E22">
              <w:rPr>
                <w:rFonts w:cs="Arial"/>
                <w:b/>
                <w:bCs/>
                <w:sz w:val="16"/>
                <w:szCs w:val="16"/>
                <w:lang w:val="en-US"/>
              </w:rPr>
              <w:t xml:space="preserve">private sector, </w:t>
            </w:r>
            <w:r w:rsidRPr="00274E22">
              <w:rPr>
                <w:rFonts w:cs="Arial"/>
                <w:b/>
                <w:bCs/>
                <w:sz w:val="16"/>
                <w:szCs w:val="16"/>
                <w:lang w:val="en-US"/>
              </w:rPr>
              <w:t xml:space="preserve">women, </w:t>
            </w:r>
            <w:r w:rsidR="00AA5FBF" w:rsidRPr="00274E22">
              <w:rPr>
                <w:rFonts w:cs="Arial"/>
                <w:b/>
                <w:bCs/>
                <w:sz w:val="16"/>
                <w:szCs w:val="16"/>
                <w:lang w:val="en-US"/>
              </w:rPr>
              <w:t>and y</w:t>
            </w:r>
            <w:r w:rsidRPr="00274E22">
              <w:rPr>
                <w:rFonts w:cs="Arial"/>
                <w:b/>
                <w:bCs/>
                <w:sz w:val="16"/>
                <w:szCs w:val="16"/>
                <w:lang w:val="en-US"/>
              </w:rPr>
              <w:t>outh</w:t>
            </w:r>
            <w:r w:rsidR="00135CBA" w:rsidRPr="00274E22">
              <w:rPr>
                <w:rFonts w:cs="Arial"/>
                <w:b/>
                <w:bCs/>
                <w:sz w:val="16"/>
                <w:szCs w:val="16"/>
                <w:lang w:val="en-US"/>
              </w:rPr>
              <w:t xml:space="preserve"> </w:t>
            </w:r>
            <w:r w:rsidRPr="00274E22">
              <w:rPr>
                <w:rFonts w:cs="Arial"/>
                <w:b/>
                <w:bCs/>
                <w:sz w:val="16"/>
                <w:szCs w:val="16"/>
                <w:lang w:val="en-US"/>
              </w:rPr>
              <w:t>capacity strengthened to promote civic engagement and a culture that values gender, human rights, integrity and democracy.</w:t>
            </w:r>
          </w:p>
          <w:p w14:paraId="3937FF39" w14:textId="77777777" w:rsidR="00DB456B" w:rsidRPr="00274E22" w:rsidRDefault="00DB456B" w:rsidP="00062CA4">
            <w:pPr>
              <w:rPr>
                <w:rFonts w:cs="Arial"/>
                <w:b/>
                <w:bCs/>
                <w:sz w:val="16"/>
                <w:szCs w:val="16"/>
              </w:rPr>
            </w:pPr>
            <w:r w:rsidRPr="00274E22">
              <w:rPr>
                <w:rFonts w:cs="Arial"/>
                <w:b/>
                <w:bCs/>
                <w:sz w:val="16"/>
                <w:szCs w:val="16"/>
              </w:rPr>
              <w:t>Indicators.</w:t>
            </w:r>
          </w:p>
          <w:p w14:paraId="3446F6EA" w14:textId="77777777" w:rsidR="00DB456B" w:rsidRPr="00274E22" w:rsidRDefault="00DB456B" w:rsidP="00062CA4">
            <w:pPr>
              <w:rPr>
                <w:rFonts w:cs="Arial"/>
                <w:sz w:val="16"/>
                <w:szCs w:val="16"/>
              </w:rPr>
            </w:pPr>
            <w:r w:rsidRPr="00274E22">
              <w:rPr>
                <w:rFonts w:cs="Arial"/>
                <w:sz w:val="16"/>
                <w:szCs w:val="16"/>
              </w:rPr>
              <w:t>3.1. Proportion of target government and non-government institutions and private sector entities with programmes/ initiatives addressing values and practices that promote human rights, and equality.</w:t>
            </w:r>
          </w:p>
          <w:p w14:paraId="217B343E" w14:textId="77777777" w:rsidR="00DB456B" w:rsidRPr="00274E22" w:rsidRDefault="00DB456B" w:rsidP="00062CA4">
            <w:pPr>
              <w:rPr>
                <w:rFonts w:cs="Arial"/>
                <w:sz w:val="16"/>
                <w:szCs w:val="16"/>
              </w:rPr>
            </w:pPr>
            <w:r w:rsidRPr="00274E22">
              <w:rPr>
                <w:rFonts w:cs="Arial"/>
                <w:sz w:val="16"/>
                <w:szCs w:val="16"/>
              </w:rPr>
              <w:t>Baseline: 20% (2020); Target: 70% (govt: 75%, non-govt: 65%) Frequency: Annual</w:t>
            </w:r>
          </w:p>
          <w:p w14:paraId="0E900212" w14:textId="77777777" w:rsidR="00DB456B" w:rsidRPr="00274E22" w:rsidRDefault="00DB456B" w:rsidP="00062CA4">
            <w:pPr>
              <w:rPr>
                <w:rFonts w:cs="Arial"/>
                <w:sz w:val="16"/>
                <w:szCs w:val="16"/>
              </w:rPr>
            </w:pPr>
            <w:r w:rsidRPr="00274E22">
              <w:rPr>
                <w:rFonts w:cs="Arial"/>
                <w:sz w:val="16"/>
                <w:szCs w:val="16"/>
              </w:rPr>
              <w:t xml:space="preserve">3.2. Number of youths (disaggregated by sex) reached for targeted civic engagement, Youth Symposiums, Regional Dialogues, leadership training, and Sports, Art, and Culture </w:t>
            </w:r>
          </w:p>
          <w:p w14:paraId="45AC3452" w14:textId="77777777" w:rsidR="00DB456B" w:rsidRPr="00274E22" w:rsidRDefault="00DB456B" w:rsidP="00062CA4">
            <w:pPr>
              <w:rPr>
                <w:rFonts w:cs="Arial"/>
                <w:sz w:val="16"/>
                <w:szCs w:val="16"/>
              </w:rPr>
            </w:pPr>
            <w:r w:rsidRPr="00274E22">
              <w:rPr>
                <w:rFonts w:cs="Arial"/>
                <w:sz w:val="16"/>
                <w:szCs w:val="16"/>
              </w:rPr>
              <w:t>Baseline: 200 (2020); Target: 1000 (400Male/600Female) Frequency: Annual</w:t>
            </w:r>
          </w:p>
          <w:p w14:paraId="7A600813" w14:textId="77777777" w:rsidR="00DB456B" w:rsidRPr="00274E22" w:rsidRDefault="00DB456B" w:rsidP="00062CA4">
            <w:pPr>
              <w:rPr>
                <w:rFonts w:cs="Arial"/>
                <w:sz w:val="16"/>
                <w:szCs w:val="16"/>
              </w:rPr>
            </w:pPr>
            <w:r w:rsidRPr="00274E22">
              <w:rPr>
                <w:rFonts w:cs="Arial"/>
                <w:sz w:val="16"/>
                <w:szCs w:val="16"/>
              </w:rPr>
              <w:t>3.3. Number of diagnostics/special studies developed to inform policy option</w:t>
            </w:r>
          </w:p>
          <w:p w14:paraId="5122BC62" w14:textId="77777777" w:rsidR="00DB456B" w:rsidRPr="00274E22" w:rsidRDefault="00DB456B" w:rsidP="00062CA4">
            <w:pPr>
              <w:rPr>
                <w:rFonts w:cs="Arial"/>
                <w:sz w:val="16"/>
                <w:szCs w:val="16"/>
                <w:highlight w:val="yellow"/>
              </w:rPr>
            </w:pPr>
            <w:r w:rsidRPr="00274E22">
              <w:rPr>
                <w:rFonts w:cs="Arial"/>
                <w:sz w:val="16"/>
                <w:szCs w:val="16"/>
              </w:rPr>
              <w:t>Baseline: 4 (2020); Target: 10 Frequency: Annual</w:t>
            </w:r>
          </w:p>
        </w:tc>
        <w:tc>
          <w:tcPr>
            <w:tcW w:w="5734" w:type="dxa"/>
            <w:shd w:val="clear" w:color="auto" w:fill="auto"/>
          </w:tcPr>
          <w:p w14:paraId="3CA1E2A1" w14:textId="77777777" w:rsidR="00DB456B" w:rsidRPr="00274E22" w:rsidRDefault="00DB456B" w:rsidP="00062CA4">
            <w:pPr>
              <w:rPr>
                <w:rFonts w:cs="Arial"/>
                <w:sz w:val="16"/>
                <w:szCs w:val="16"/>
                <w:highlight w:val="yellow"/>
              </w:rPr>
            </w:pPr>
            <w:r w:rsidRPr="00274E22">
              <w:rPr>
                <w:rFonts w:cs="Arial"/>
                <w:sz w:val="16"/>
                <w:szCs w:val="16"/>
              </w:rPr>
              <w:t>Support targeted public campaigns dialogues and participatory citizen advocacy on values, leadership, human rights, gender equality, stigma and non-discrimination, socio and economic accountability and the improvement of political and economic governance.</w:t>
            </w:r>
          </w:p>
        </w:tc>
      </w:tr>
      <w:tr w:rsidR="00DB456B" w:rsidRPr="00274E22" w14:paraId="4A8817E5" w14:textId="77777777" w:rsidTr="00062CA4">
        <w:tc>
          <w:tcPr>
            <w:tcW w:w="3653" w:type="dxa"/>
            <w:vMerge/>
            <w:shd w:val="clear" w:color="auto" w:fill="auto"/>
          </w:tcPr>
          <w:p w14:paraId="30315C5B" w14:textId="77777777" w:rsidR="00DB456B" w:rsidRPr="00274E22" w:rsidRDefault="00DB456B" w:rsidP="00062CA4">
            <w:pPr>
              <w:rPr>
                <w:rFonts w:cs="Arial"/>
                <w:sz w:val="16"/>
                <w:szCs w:val="16"/>
                <w:lang w:val="en-US"/>
              </w:rPr>
            </w:pPr>
          </w:p>
        </w:tc>
        <w:tc>
          <w:tcPr>
            <w:tcW w:w="5734" w:type="dxa"/>
            <w:shd w:val="clear" w:color="auto" w:fill="auto"/>
          </w:tcPr>
          <w:p w14:paraId="70B0D27E" w14:textId="77777777" w:rsidR="00DB456B" w:rsidRPr="00274E22" w:rsidRDefault="00DB456B" w:rsidP="00062CA4">
            <w:pPr>
              <w:rPr>
                <w:rFonts w:cs="Arial"/>
                <w:sz w:val="16"/>
                <w:szCs w:val="16"/>
              </w:rPr>
            </w:pPr>
            <w:r w:rsidRPr="00274E22">
              <w:rPr>
                <w:rFonts w:cs="Arial"/>
                <w:sz w:val="16"/>
                <w:szCs w:val="16"/>
              </w:rPr>
              <w:t>Support Youth inclusion and participation in transformative governance through targeted civic engagement, promoting volunteerism, Youth Symposiums Regional Dialogues, leadership training, Sports, Art, and Culture.</w:t>
            </w:r>
          </w:p>
        </w:tc>
      </w:tr>
      <w:tr w:rsidR="00DB456B" w:rsidRPr="00274E22" w14:paraId="1EA1DB09" w14:textId="77777777" w:rsidTr="00062CA4">
        <w:tc>
          <w:tcPr>
            <w:tcW w:w="3653" w:type="dxa"/>
            <w:vMerge/>
            <w:shd w:val="clear" w:color="auto" w:fill="auto"/>
          </w:tcPr>
          <w:p w14:paraId="62098A3A" w14:textId="77777777" w:rsidR="00DB456B" w:rsidRPr="00274E22" w:rsidRDefault="00DB456B" w:rsidP="00062CA4">
            <w:pPr>
              <w:rPr>
                <w:rFonts w:cs="Arial"/>
                <w:sz w:val="16"/>
                <w:szCs w:val="16"/>
                <w:lang w:val="en-US"/>
              </w:rPr>
            </w:pPr>
          </w:p>
        </w:tc>
        <w:tc>
          <w:tcPr>
            <w:tcW w:w="5734" w:type="dxa"/>
            <w:shd w:val="clear" w:color="auto" w:fill="auto"/>
          </w:tcPr>
          <w:p w14:paraId="2308AB57" w14:textId="77777777" w:rsidR="00DB456B" w:rsidRPr="00274E22" w:rsidRDefault="00DB456B" w:rsidP="00062CA4">
            <w:pPr>
              <w:rPr>
                <w:rFonts w:cs="Arial"/>
                <w:sz w:val="16"/>
                <w:szCs w:val="16"/>
              </w:rPr>
            </w:pPr>
            <w:r w:rsidRPr="00274E22">
              <w:rPr>
                <w:rFonts w:cs="Arial"/>
                <w:sz w:val="16"/>
                <w:szCs w:val="16"/>
              </w:rPr>
              <w:t>Facilitate last mile communication through youth champions, role modelling coaches and influencers.</w:t>
            </w:r>
          </w:p>
        </w:tc>
      </w:tr>
      <w:tr w:rsidR="00DB456B" w:rsidRPr="00274E22" w14:paraId="16698D2D" w14:textId="77777777" w:rsidTr="00062CA4">
        <w:tc>
          <w:tcPr>
            <w:tcW w:w="3653" w:type="dxa"/>
            <w:vMerge/>
            <w:shd w:val="clear" w:color="auto" w:fill="auto"/>
          </w:tcPr>
          <w:p w14:paraId="425CA51D" w14:textId="77777777" w:rsidR="00DB456B" w:rsidRPr="00274E22" w:rsidRDefault="00DB456B" w:rsidP="00062CA4">
            <w:pPr>
              <w:rPr>
                <w:rFonts w:cs="Arial"/>
                <w:sz w:val="16"/>
                <w:szCs w:val="16"/>
                <w:lang w:val="en-US"/>
              </w:rPr>
            </w:pPr>
          </w:p>
        </w:tc>
        <w:tc>
          <w:tcPr>
            <w:tcW w:w="5734" w:type="dxa"/>
            <w:shd w:val="clear" w:color="auto" w:fill="auto"/>
          </w:tcPr>
          <w:p w14:paraId="77370FE4" w14:textId="77777777" w:rsidR="00DB456B" w:rsidRPr="00274E22" w:rsidRDefault="00DB456B" w:rsidP="00062CA4">
            <w:pPr>
              <w:rPr>
                <w:rFonts w:cs="Arial"/>
                <w:sz w:val="16"/>
                <w:szCs w:val="16"/>
              </w:rPr>
            </w:pPr>
            <w:r w:rsidRPr="00274E22">
              <w:rPr>
                <w:rFonts w:cs="Arial"/>
                <w:sz w:val="16"/>
                <w:szCs w:val="16"/>
              </w:rPr>
              <w:t>Leverage the UNDP gender seal to promote gender equality and women empowerment.</w:t>
            </w:r>
          </w:p>
        </w:tc>
      </w:tr>
      <w:tr w:rsidR="00DB456B" w:rsidRPr="00274E22" w14:paraId="60C5E7EA" w14:textId="77777777" w:rsidTr="00062CA4">
        <w:tc>
          <w:tcPr>
            <w:tcW w:w="3653" w:type="dxa"/>
            <w:vMerge/>
            <w:shd w:val="clear" w:color="auto" w:fill="auto"/>
          </w:tcPr>
          <w:p w14:paraId="6A59A7D3" w14:textId="77777777" w:rsidR="00DB456B" w:rsidRPr="00274E22" w:rsidRDefault="00DB456B" w:rsidP="00062CA4">
            <w:pPr>
              <w:rPr>
                <w:rFonts w:cs="Arial"/>
                <w:sz w:val="16"/>
                <w:szCs w:val="16"/>
                <w:lang w:val="en-US"/>
              </w:rPr>
            </w:pPr>
          </w:p>
        </w:tc>
        <w:tc>
          <w:tcPr>
            <w:tcW w:w="5734" w:type="dxa"/>
            <w:shd w:val="clear" w:color="auto" w:fill="auto"/>
          </w:tcPr>
          <w:p w14:paraId="0C883780" w14:textId="77777777" w:rsidR="00DB456B" w:rsidRPr="00274E22" w:rsidRDefault="00DB456B" w:rsidP="00062CA4">
            <w:pPr>
              <w:rPr>
                <w:rFonts w:cs="Arial"/>
                <w:sz w:val="16"/>
                <w:szCs w:val="16"/>
              </w:rPr>
            </w:pPr>
            <w:r w:rsidRPr="00274E22">
              <w:rPr>
                <w:rFonts w:cs="Arial"/>
                <w:sz w:val="16"/>
                <w:szCs w:val="16"/>
              </w:rPr>
              <w:t>Leverage UNDP Accelerator Lab and other actors to undertake research, surveys, and produce innovative data from the public, academia on social trends that can be used to inform policy and planning.</w:t>
            </w:r>
          </w:p>
        </w:tc>
      </w:tr>
      <w:tr w:rsidR="00DB456B" w:rsidRPr="00274E22" w14:paraId="11C120AD" w14:textId="77777777" w:rsidTr="00062CA4">
        <w:tc>
          <w:tcPr>
            <w:tcW w:w="3653" w:type="dxa"/>
            <w:vMerge/>
            <w:shd w:val="clear" w:color="auto" w:fill="auto"/>
          </w:tcPr>
          <w:p w14:paraId="235EE19D" w14:textId="77777777" w:rsidR="00DB456B" w:rsidRPr="00274E22" w:rsidRDefault="00DB456B" w:rsidP="00062CA4">
            <w:pPr>
              <w:rPr>
                <w:rFonts w:cs="Arial"/>
                <w:sz w:val="16"/>
                <w:szCs w:val="16"/>
                <w:lang w:val="en-US"/>
              </w:rPr>
            </w:pPr>
          </w:p>
        </w:tc>
        <w:tc>
          <w:tcPr>
            <w:tcW w:w="5734" w:type="dxa"/>
            <w:shd w:val="clear" w:color="auto" w:fill="auto"/>
          </w:tcPr>
          <w:p w14:paraId="0A020334" w14:textId="77777777" w:rsidR="00DB456B" w:rsidRPr="00274E22" w:rsidRDefault="00DB456B" w:rsidP="00062CA4">
            <w:pPr>
              <w:spacing w:after="0"/>
              <w:rPr>
                <w:rFonts w:cs="Arial"/>
                <w:iCs/>
                <w:sz w:val="16"/>
                <w:szCs w:val="16"/>
              </w:rPr>
            </w:pPr>
            <w:r w:rsidRPr="00274E22">
              <w:rPr>
                <w:rFonts w:cs="Arial"/>
                <w:iCs/>
                <w:sz w:val="16"/>
                <w:szCs w:val="16"/>
              </w:rPr>
              <w:t>Support convening of Gender and Governance Platforms for knowledge sharing and learning</w:t>
            </w:r>
          </w:p>
          <w:p w14:paraId="0A419A17" w14:textId="77777777" w:rsidR="00DB456B" w:rsidRPr="00274E22" w:rsidRDefault="00DB456B" w:rsidP="00062CA4">
            <w:pPr>
              <w:spacing w:after="0"/>
              <w:rPr>
                <w:rFonts w:cs="Arial"/>
                <w:iCs/>
                <w:sz w:val="16"/>
                <w:szCs w:val="16"/>
              </w:rPr>
            </w:pPr>
          </w:p>
        </w:tc>
      </w:tr>
      <w:tr w:rsidR="00DB456B" w:rsidRPr="00274E22" w14:paraId="2F4D12B0" w14:textId="77777777" w:rsidTr="00062CA4">
        <w:tc>
          <w:tcPr>
            <w:tcW w:w="3653" w:type="dxa"/>
            <w:vMerge/>
            <w:shd w:val="clear" w:color="auto" w:fill="auto"/>
          </w:tcPr>
          <w:p w14:paraId="390F48CB" w14:textId="77777777" w:rsidR="00DB456B" w:rsidRPr="00274E22" w:rsidRDefault="00DB456B" w:rsidP="00062CA4">
            <w:pPr>
              <w:rPr>
                <w:rFonts w:cs="Arial"/>
                <w:sz w:val="16"/>
                <w:szCs w:val="16"/>
                <w:lang w:val="en-US"/>
              </w:rPr>
            </w:pPr>
          </w:p>
        </w:tc>
        <w:tc>
          <w:tcPr>
            <w:tcW w:w="5734" w:type="dxa"/>
            <w:shd w:val="clear" w:color="auto" w:fill="auto"/>
          </w:tcPr>
          <w:p w14:paraId="1A685337" w14:textId="77777777" w:rsidR="00DB456B" w:rsidRPr="00274E22" w:rsidRDefault="00DB456B" w:rsidP="00062CA4">
            <w:pPr>
              <w:rPr>
                <w:rFonts w:cs="Arial"/>
                <w:sz w:val="16"/>
                <w:szCs w:val="16"/>
              </w:rPr>
            </w:pPr>
            <w:r w:rsidRPr="00274E22">
              <w:rPr>
                <w:rFonts w:cs="Arial"/>
                <w:iCs/>
                <w:sz w:val="16"/>
                <w:szCs w:val="16"/>
              </w:rPr>
              <w:t>Support establishment of a Knowledge Management hub on Governance and Peace</w:t>
            </w:r>
          </w:p>
        </w:tc>
      </w:tr>
      <w:tr w:rsidR="00DB456B" w:rsidRPr="00274E22" w14:paraId="2444FE46" w14:textId="77777777" w:rsidTr="00062CA4">
        <w:tc>
          <w:tcPr>
            <w:tcW w:w="3653" w:type="dxa"/>
            <w:vMerge/>
            <w:shd w:val="clear" w:color="auto" w:fill="auto"/>
          </w:tcPr>
          <w:p w14:paraId="3AD2BC22" w14:textId="77777777" w:rsidR="00DB456B" w:rsidRPr="00274E22" w:rsidRDefault="00DB456B" w:rsidP="00062CA4">
            <w:pPr>
              <w:rPr>
                <w:rFonts w:cs="Arial"/>
                <w:sz w:val="16"/>
                <w:szCs w:val="16"/>
                <w:lang w:val="en-US"/>
              </w:rPr>
            </w:pPr>
          </w:p>
        </w:tc>
        <w:tc>
          <w:tcPr>
            <w:tcW w:w="5734" w:type="dxa"/>
            <w:shd w:val="clear" w:color="auto" w:fill="auto"/>
          </w:tcPr>
          <w:p w14:paraId="41884828" w14:textId="77777777" w:rsidR="00DB456B" w:rsidRPr="00274E22" w:rsidRDefault="00DB456B" w:rsidP="00062CA4">
            <w:pPr>
              <w:rPr>
                <w:rFonts w:cs="Arial"/>
                <w:iCs/>
                <w:sz w:val="16"/>
                <w:szCs w:val="16"/>
              </w:rPr>
            </w:pPr>
            <w:r w:rsidRPr="00274E22">
              <w:rPr>
                <w:rFonts w:cs="Arial"/>
                <w:sz w:val="16"/>
                <w:szCs w:val="16"/>
              </w:rPr>
              <w:t>Support the private sector to enhance understanding of human rights including implementation of select recommendations of the National Action Plan on Business and Human Rights compliance.</w:t>
            </w:r>
          </w:p>
        </w:tc>
      </w:tr>
      <w:tr w:rsidR="00DB456B" w:rsidRPr="00274E22" w14:paraId="041F5F29" w14:textId="77777777" w:rsidTr="00062CA4">
        <w:tc>
          <w:tcPr>
            <w:tcW w:w="3653" w:type="dxa"/>
            <w:vMerge w:val="restart"/>
            <w:shd w:val="clear" w:color="auto" w:fill="auto"/>
          </w:tcPr>
          <w:p w14:paraId="05DB91CF" w14:textId="08ECEACC" w:rsidR="00DB456B" w:rsidRPr="00274E22" w:rsidRDefault="00DB456B" w:rsidP="00062CA4">
            <w:pPr>
              <w:rPr>
                <w:rFonts w:cs="Arial"/>
                <w:b/>
                <w:bCs/>
                <w:sz w:val="16"/>
                <w:szCs w:val="16"/>
                <w:lang w:val="en-US"/>
              </w:rPr>
            </w:pPr>
            <w:r w:rsidRPr="00274E22">
              <w:rPr>
                <w:rFonts w:cs="Arial"/>
                <w:b/>
                <w:bCs/>
                <w:sz w:val="16"/>
                <w:szCs w:val="16"/>
                <w:lang w:val="en-US"/>
              </w:rPr>
              <w:t xml:space="preserve">Output 4: </w:t>
            </w:r>
            <w:r w:rsidRPr="00274E22">
              <w:rPr>
                <w:rFonts w:cs="Arial"/>
                <w:b/>
                <w:bCs/>
                <w:sz w:val="16"/>
                <w:szCs w:val="16"/>
              </w:rPr>
              <w:t>E</w:t>
            </w:r>
            <w:proofErr w:type="spellStart"/>
            <w:r w:rsidRPr="00274E22">
              <w:rPr>
                <w:rFonts w:cs="Arial"/>
                <w:b/>
                <w:bCs/>
                <w:sz w:val="16"/>
                <w:szCs w:val="16"/>
                <w:lang w:val="en-US"/>
              </w:rPr>
              <w:t>quitable</w:t>
            </w:r>
            <w:proofErr w:type="spellEnd"/>
            <w:r w:rsidRPr="00274E22">
              <w:rPr>
                <w:rFonts w:cs="Arial"/>
                <w:b/>
                <w:bCs/>
                <w:sz w:val="16"/>
                <w:szCs w:val="16"/>
                <w:lang w:val="en-US"/>
              </w:rPr>
              <w:t xml:space="preserve"> and sustained regional and national practices, infrastructures, and systems for peace building</w:t>
            </w:r>
            <w:r w:rsidRPr="00274E22">
              <w:rPr>
                <w:rFonts w:cs="Arial"/>
                <w:b/>
                <w:bCs/>
                <w:sz w:val="16"/>
                <w:szCs w:val="16"/>
              </w:rPr>
              <w:t>, cohesion,</w:t>
            </w:r>
            <w:r w:rsidRPr="00274E22">
              <w:rPr>
                <w:rFonts w:cs="Arial"/>
                <w:b/>
                <w:bCs/>
                <w:sz w:val="16"/>
                <w:szCs w:val="16"/>
                <w:lang w:val="en-US"/>
              </w:rPr>
              <w:t xml:space="preserve"> and conflict management.</w:t>
            </w:r>
          </w:p>
          <w:p w14:paraId="53756586" w14:textId="27FA31EE" w:rsidR="00DB456B" w:rsidRPr="00274E22" w:rsidRDefault="00DB456B" w:rsidP="00062CA4">
            <w:pPr>
              <w:rPr>
                <w:rFonts w:cs="Arial"/>
                <w:b/>
                <w:bCs/>
                <w:sz w:val="16"/>
                <w:szCs w:val="16"/>
                <w:lang w:val="en-US"/>
              </w:rPr>
            </w:pPr>
            <w:r w:rsidRPr="00274E22">
              <w:rPr>
                <w:rFonts w:cs="Arial"/>
                <w:b/>
                <w:bCs/>
                <w:sz w:val="16"/>
                <w:szCs w:val="16"/>
                <w:lang w:val="en-US"/>
              </w:rPr>
              <w:t>Indicators</w:t>
            </w:r>
            <w:r w:rsidR="00DE03CB" w:rsidRPr="00274E22">
              <w:rPr>
                <w:rFonts w:cs="Arial"/>
                <w:b/>
                <w:bCs/>
                <w:sz w:val="16"/>
                <w:szCs w:val="16"/>
                <w:lang w:val="en-US"/>
              </w:rPr>
              <w:t>:</w:t>
            </w:r>
          </w:p>
          <w:p w14:paraId="59C4AFC7" w14:textId="77777777" w:rsidR="00DB456B" w:rsidRPr="00274E22" w:rsidRDefault="00DB456B" w:rsidP="00062CA4">
            <w:pPr>
              <w:tabs>
                <w:tab w:val="left" w:pos="457"/>
              </w:tabs>
              <w:rPr>
                <w:rFonts w:cs="Arial"/>
                <w:sz w:val="16"/>
                <w:szCs w:val="16"/>
              </w:rPr>
            </w:pPr>
            <w:r w:rsidRPr="00274E22">
              <w:rPr>
                <w:rFonts w:cs="Arial"/>
                <w:sz w:val="16"/>
                <w:szCs w:val="16"/>
                <w:lang w:val="en-US"/>
              </w:rPr>
              <w:t xml:space="preserve">4.1. </w:t>
            </w:r>
            <w:r w:rsidRPr="00274E22">
              <w:rPr>
                <w:rFonts w:cs="Arial"/>
                <w:sz w:val="16"/>
                <w:szCs w:val="16"/>
              </w:rPr>
              <w:t xml:space="preserve">Extent to which an infrastructure for peace is functional-IRRF3.2.1.3 (Scale 1-4 i.e., 1. Peace infrastructure is in place without funding 2. Peace infrastructure is in place with some partial/limited funding; 3. Peace infrastructure is in place with partial funding; 4. Peace infrastructure is in place with funding. </w:t>
            </w:r>
          </w:p>
          <w:p w14:paraId="699846EC" w14:textId="77777777" w:rsidR="00DB456B" w:rsidRPr="00274E22" w:rsidRDefault="00DB456B" w:rsidP="00062CA4">
            <w:pPr>
              <w:rPr>
                <w:rFonts w:cs="Arial"/>
                <w:sz w:val="16"/>
                <w:szCs w:val="16"/>
                <w:lang w:val="en-US"/>
              </w:rPr>
            </w:pPr>
            <w:r w:rsidRPr="00274E22">
              <w:rPr>
                <w:rFonts w:cs="Arial"/>
                <w:sz w:val="16"/>
                <w:szCs w:val="16"/>
              </w:rPr>
              <w:t>Baseline: 3. Partial (2020) Target: 4; Frequency: Annual</w:t>
            </w:r>
          </w:p>
          <w:p w14:paraId="11E5BF94" w14:textId="77777777" w:rsidR="00DB456B" w:rsidRPr="00274E22" w:rsidRDefault="00DB456B" w:rsidP="00062CA4">
            <w:pPr>
              <w:tabs>
                <w:tab w:val="left" w:pos="457"/>
              </w:tabs>
              <w:rPr>
                <w:rFonts w:cs="Arial"/>
                <w:sz w:val="16"/>
                <w:szCs w:val="16"/>
              </w:rPr>
            </w:pPr>
            <w:r w:rsidRPr="00274E22">
              <w:rPr>
                <w:rFonts w:cs="Arial"/>
                <w:sz w:val="16"/>
                <w:szCs w:val="16"/>
                <w:lang w:val="en-US"/>
              </w:rPr>
              <w:t xml:space="preserve">4.2. Number </w:t>
            </w:r>
            <w:r w:rsidRPr="00274E22">
              <w:rPr>
                <w:rFonts w:cs="Arial"/>
                <w:sz w:val="16"/>
                <w:szCs w:val="16"/>
              </w:rPr>
              <w:t xml:space="preserve">of alternative conflict resolution, mediation and consensus building mechanisms at national, subnational, and regional levels targeting the marginalized, especially women and youth </w:t>
            </w:r>
          </w:p>
          <w:p w14:paraId="35F33D33" w14:textId="77777777" w:rsidR="00DB456B" w:rsidRPr="00274E22" w:rsidRDefault="00DB456B" w:rsidP="00062CA4">
            <w:pPr>
              <w:rPr>
                <w:rFonts w:cs="Arial"/>
                <w:sz w:val="16"/>
                <w:szCs w:val="16"/>
              </w:rPr>
            </w:pPr>
            <w:r w:rsidRPr="00274E22">
              <w:rPr>
                <w:rFonts w:cs="Arial"/>
                <w:sz w:val="16"/>
                <w:szCs w:val="16"/>
              </w:rPr>
              <w:t>Baseline: 0 (2020) Target: 5; Frequency: Annual</w:t>
            </w:r>
          </w:p>
          <w:p w14:paraId="4F7F9C5A" w14:textId="77777777" w:rsidR="00DB456B" w:rsidRPr="00274E22" w:rsidRDefault="00DB456B" w:rsidP="00062CA4">
            <w:pPr>
              <w:rPr>
                <w:rFonts w:cs="Arial"/>
                <w:sz w:val="16"/>
                <w:szCs w:val="16"/>
              </w:rPr>
            </w:pPr>
            <w:r w:rsidRPr="00274E22">
              <w:rPr>
                <w:rFonts w:cs="Arial"/>
                <w:sz w:val="16"/>
                <w:szCs w:val="16"/>
              </w:rPr>
              <w:lastRenderedPageBreak/>
              <w:t># of women and men accessing/using alternative conflict resolution, mediation and consensus building mechanisms</w:t>
            </w:r>
          </w:p>
          <w:p w14:paraId="6D9E05D4" w14:textId="77777777" w:rsidR="00DB456B" w:rsidRPr="00274E22" w:rsidRDefault="00DB456B" w:rsidP="00062CA4">
            <w:pPr>
              <w:rPr>
                <w:rFonts w:cs="Arial"/>
                <w:sz w:val="16"/>
                <w:szCs w:val="16"/>
              </w:rPr>
            </w:pPr>
            <w:r w:rsidRPr="00274E22">
              <w:rPr>
                <w:rFonts w:cs="Arial"/>
                <w:sz w:val="16"/>
                <w:szCs w:val="16"/>
              </w:rPr>
              <w:t>4.3. Existence of operational end-to-end multi-sectoral early warning systems (EWS) to limit the gender-differentiated impact of: Natural hazards, economic/health shocks (e.g. pandemics) and other risk factors (IRRF 3.3.1.1)</w:t>
            </w:r>
          </w:p>
          <w:p w14:paraId="62528DC0" w14:textId="77777777" w:rsidR="00DB456B" w:rsidRPr="00274E22" w:rsidRDefault="00DB456B" w:rsidP="00062CA4">
            <w:pPr>
              <w:spacing w:after="0"/>
              <w:contextualSpacing/>
              <w:rPr>
                <w:rFonts w:cs="Arial"/>
                <w:sz w:val="16"/>
                <w:szCs w:val="16"/>
              </w:rPr>
            </w:pPr>
            <w:r w:rsidRPr="00274E22">
              <w:rPr>
                <w:rFonts w:cs="Arial"/>
                <w:sz w:val="16"/>
                <w:szCs w:val="16"/>
              </w:rPr>
              <w:t>4.</w:t>
            </w:r>
            <w:r w:rsidRPr="00274E22">
              <w:rPr>
                <w:rFonts w:cs="Arial"/>
                <w:sz w:val="16"/>
                <w:szCs w:val="16"/>
                <w:lang w:val="en-US"/>
              </w:rPr>
              <w:t>4</w:t>
            </w:r>
            <w:r w:rsidRPr="00274E22">
              <w:rPr>
                <w:rFonts w:cs="Arial"/>
                <w:sz w:val="16"/>
                <w:szCs w:val="16"/>
              </w:rPr>
              <w:t>. National plans of action for prevention of violent extremism (PVE) in place under implementation (IRRF 3.2.1.1)</w:t>
            </w:r>
          </w:p>
          <w:p w14:paraId="1414E2C8" w14:textId="77777777" w:rsidR="00DB456B" w:rsidRPr="00274E22" w:rsidRDefault="00DB456B" w:rsidP="00062CA4">
            <w:pPr>
              <w:spacing w:after="0"/>
              <w:contextualSpacing/>
              <w:rPr>
                <w:rFonts w:cs="Arial"/>
                <w:sz w:val="16"/>
                <w:szCs w:val="16"/>
              </w:rPr>
            </w:pPr>
            <w:r w:rsidRPr="00274E22">
              <w:rPr>
                <w:rFonts w:cs="Arial"/>
                <w:sz w:val="16"/>
                <w:szCs w:val="16"/>
              </w:rPr>
              <w:t>Baseline: Exists partially (2020) Target: Fully; Frequency: Annual</w:t>
            </w:r>
          </w:p>
          <w:p w14:paraId="004CD8F1" w14:textId="77777777" w:rsidR="00DB456B" w:rsidRPr="00274E22" w:rsidRDefault="00DB456B" w:rsidP="00062CA4">
            <w:pPr>
              <w:spacing w:after="0"/>
              <w:contextualSpacing/>
              <w:rPr>
                <w:rFonts w:cs="Arial"/>
                <w:sz w:val="16"/>
                <w:szCs w:val="16"/>
              </w:rPr>
            </w:pPr>
          </w:p>
          <w:p w14:paraId="1F2B5791" w14:textId="77777777" w:rsidR="00DB456B" w:rsidRPr="00274E22" w:rsidRDefault="00DB456B" w:rsidP="00062CA4">
            <w:pPr>
              <w:spacing w:after="0"/>
              <w:contextualSpacing/>
              <w:rPr>
                <w:rFonts w:cs="Arial"/>
                <w:sz w:val="16"/>
                <w:szCs w:val="16"/>
              </w:rPr>
            </w:pPr>
            <w:r w:rsidRPr="00274E22">
              <w:rPr>
                <w:rFonts w:cs="Arial"/>
                <w:sz w:val="16"/>
                <w:szCs w:val="16"/>
              </w:rPr>
              <w:t>4.</w:t>
            </w:r>
            <w:r w:rsidRPr="00274E22">
              <w:rPr>
                <w:rFonts w:cs="Arial"/>
                <w:sz w:val="16"/>
                <w:szCs w:val="16"/>
                <w:lang w:val="en-US"/>
              </w:rPr>
              <w:t>5</w:t>
            </w:r>
            <w:r w:rsidRPr="00274E22">
              <w:rPr>
                <w:rFonts w:cs="Arial"/>
                <w:sz w:val="16"/>
                <w:szCs w:val="16"/>
              </w:rPr>
              <w:t>. Number of agreements/</w:t>
            </w:r>
            <w:proofErr w:type="spellStart"/>
            <w:r w:rsidRPr="00274E22">
              <w:rPr>
                <w:rFonts w:cs="Arial"/>
                <w:sz w:val="16"/>
                <w:szCs w:val="16"/>
              </w:rPr>
              <w:t>MoUs</w:t>
            </w:r>
            <w:proofErr w:type="spellEnd"/>
            <w:r w:rsidRPr="00274E22">
              <w:rPr>
                <w:rFonts w:cs="Arial"/>
                <w:sz w:val="16"/>
                <w:szCs w:val="16"/>
              </w:rPr>
              <w:t xml:space="preserve"> signed for improved border cooperation</w:t>
            </w:r>
          </w:p>
          <w:p w14:paraId="5CCB0A20" w14:textId="77777777" w:rsidR="00DB456B" w:rsidRPr="00274E22" w:rsidRDefault="00DB456B" w:rsidP="00062CA4">
            <w:pPr>
              <w:pStyle w:val="CommentText"/>
              <w:rPr>
                <w:rFonts w:eastAsiaTheme="minorHAnsi" w:cs="Arial"/>
                <w:sz w:val="16"/>
                <w:szCs w:val="16"/>
              </w:rPr>
            </w:pPr>
            <w:r w:rsidRPr="00274E22">
              <w:rPr>
                <w:rFonts w:eastAsiaTheme="minorHAnsi" w:cs="Arial"/>
                <w:sz w:val="16"/>
                <w:szCs w:val="16"/>
              </w:rPr>
              <w:t xml:space="preserve">Baseline </w:t>
            </w:r>
            <w:r w:rsidRPr="00274E22">
              <w:rPr>
                <w:rFonts w:eastAsiaTheme="minorHAnsi" w:cs="Arial"/>
                <w:sz w:val="16"/>
                <w:szCs w:val="16"/>
                <w:lang w:val="en-US"/>
              </w:rPr>
              <w:t>1</w:t>
            </w:r>
            <w:r w:rsidRPr="00274E22">
              <w:rPr>
                <w:rFonts w:eastAsiaTheme="minorHAnsi" w:cs="Arial"/>
                <w:sz w:val="16"/>
                <w:szCs w:val="16"/>
              </w:rPr>
              <w:t>. Target 4. Frequency Annual.</w:t>
            </w:r>
          </w:p>
          <w:p w14:paraId="74505B8B" w14:textId="77777777" w:rsidR="00DB456B" w:rsidRPr="00274E22" w:rsidRDefault="00DB456B" w:rsidP="00062CA4">
            <w:pPr>
              <w:pStyle w:val="CommentText"/>
              <w:rPr>
                <w:rFonts w:cs="Arial"/>
                <w:sz w:val="16"/>
                <w:szCs w:val="16"/>
              </w:rPr>
            </w:pPr>
          </w:p>
        </w:tc>
        <w:tc>
          <w:tcPr>
            <w:tcW w:w="5734" w:type="dxa"/>
            <w:shd w:val="clear" w:color="auto" w:fill="auto"/>
          </w:tcPr>
          <w:p w14:paraId="49D4CF3E" w14:textId="6FE312B3" w:rsidR="00DB456B" w:rsidRPr="00274E22" w:rsidRDefault="00DB456B" w:rsidP="00062CA4">
            <w:pPr>
              <w:tabs>
                <w:tab w:val="left" w:pos="457"/>
                <w:tab w:val="left" w:pos="741"/>
              </w:tabs>
              <w:rPr>
                <w:rFonts w:cs="Arial"/>
                <w:sz w:val="16"/>
                <w:szCs w:val="16"/>
              </w:rPr>
            </w:pPr>
            <w:r w:rsidRPr="00274E22">
              <w:rPr>
                <w:rFonts w:cs="Arial"/>
                <w:sz w:val="16"/>
                <w:szCs w:val="16"/>
              </w:rPr>
              <w:lastRenderedPageBreak/>
              <w:t xml:space="preserve">Response for cross-border peace, security, </w:t>
            </w:r>
            <w:r w:rsidR="00DE0FBC" w:rsidRPr="00274E22">
              <w:rPr>
                <w:rFonts w:cs="Arial"/>
                <w:sz w:val="16"/>
                <w:szCs w:val="16"/>
              </w:rPr>
              <w:t>cooperation,</w:t>
            </w:r>
            <w:r w:rsidRPr="00274E22">
              <w:rPr>
                <w:rFonts w:cs="Arial"/>
                <w:sz w:val="16"/>
                <w:szCs w:val="16"/>
              </w:rPr>
              <w:t xml:space="preserve"> and sustainable development (including trafficking of girls, harmful practices such as FGM, child marriages, sexual exploitation &amp; abuse, forced labour and resolving conflicts over natural resources).</w:t>
            </w:r>
          </w:p>
        </w:tc>
      </w:tr>
      <w:tr w:rsidR="00DB456B" w:rsidRPr="00274E22" w14:paraId="1BB22D82" w14:textId="77777777" w:rsidTr="00062CA4">
        <w:tc>
          <w:tcPr>
            <w:tcW w:w="3653" w:type="dxa"/>
            <w:vMerge/>
            <w:shd w:val="clear" w:color="auto" w:fill="auto"/>
          </w:tcPr>
          <w:p w14:paraId="42924F02" w14:textId="77777777" w:rsidR="00DB456B" w:rsidRPr="00274E22" w:rsidRDefault="00DB456B" w:rsidP="00062CA4">
            <w:pPr>
              <w:rPr>
                <w:rFonts w:cs="Arial"/>
                <w:sz w:val="16"/>
                <w:szCs w:val="16"/>
                <w:lang w:val="en-US"/>
              </w:rPr>
            </w:pPr>
          </w:p>
        </w:tc>
        <w:tc>
          <w:tcPr>
            <w:tcW w:w="5734" w:type="dxa"/>
            <w:shd w:val="clear" w:color="auto" w:fill="auto"/>
          </w:tcPr>
          <w:p w14:paraId="01EDD287" w14:textId="77777777" w:rsidR="00DB456B" w:rsidRPr="00274E22" w:rsidRDefault="00DB456B" w:rsidP="00062CA4">
            <w:pPr>
              <w:tabs>
                <w:tab w:val="left" w:pos="457"/>
                <w:tab w:val="left" w:pos="741"/>
              </w:tabs>
              <w:rPr>
                <w:rFonts w:cs="Arial"/>
                <w:sz w:val="16"/>
                <w:szCs w:val="16"/>
              </w:rPr>
            </w:pPr>
            <w:r w:rsidRPr="00274E22">
              <w:rPr>
                <w:rFonts w:cs="Arial"/>
                <w:sz w:val="16"/>
                <w:szCs w:val="16"/>
              </w:rPr>
              <w:t>Support the enhancement of sub-national peace infrastructures (including promotion of equal and equitable representation, transitional justice, early warning systems) for sustainable peace and social cohesion.</w:t>
            </w:r>
          </w:p>
        </w:tc>
      </w:tr>
      <w:tr w:rsidR="00DB456B" w:rsidRPr="00274E22" w14:paraId="0D0FA8B1" w14:textId="77777777" w:rsidTr="00062CA4">
        <w:tc>
          <w:tcPr>
            <w:tcW w:w="3653" w:type="dxa"/>
            <w:vMerge/>
            <w:shd w:val="clear" w:color="auto" w:fill="auto"/>
          </w:tcPr>
          <w:p w14:paraId="1D888B01" w14:textId="77777777" w:rsidR="00DB456B" w:rsidRPr="00274E22" w:rsidRDefault="00DB456B" w:rsidP="00062CA4">
            <w:pPr>
              <w:rPr>
                <w:rFonts w:cs="Arial"/>
                <w:sz w:val="16"/>
                <w:szCs w:val="16"/>
                <w:lang w:val="en-US"/>
              </w:rPr>
            </w:pPr>
          </w:p>
        </w:tc>
        <w:tc>
          <w:tcPr>
            <w:tcW w:w="5734" w:type="dxa"/>
            <w:shd w:val="clear" w:color="auto" w:fill="auto"/>
          </w:tcPr>
          <w:p w14:paraId="1A496761" w14:textId="1BCA76AD" w:rsidR="00DB456B" w:rsidRPr="00274E22" w:rsidRDefault="00DB456B" w:rsidP="00062CA4">
            <w:pPr>
              <w:rPr>
                <w:rFonts w:cs="Arial"/>
                <w:sz w:val="16"/>
                <w:szCs w:val="16"/>
              </w:rPr>
            </w:pPr>
            <w:r w:rsidRPr="00274E22">
              <w:rPr>
                <w:rFonts w:cs="Arial"/>
                <w:sz w:val="16"/>
                <w:szCs w:val="16"/>
              </w:rPr>
              <w:t xml:space="preserve">Support efforts at humanitarian assistance preparedness and the bridging of the humanitarian, </w:t>
            </w:r>
            <w:r w:rsidR="00DE0FBC" w:rsidRPr="00274E22">
              <w:rPr>
                <w:rFonts w:cs="Arial"/>
                <w:sz w:val="16"/>
                <w:szCs w:val="16"/>
              </w:rPr>
              <w:t>development,</w:t>
            </w:r>
            <w:r w:rsidRPr="00274E22">
              <w:rPr>
                <w:rFonts w:cs="Arial"/>
                <w:sz w:val="16"/>
                <w:szCs w:val="16"/>
              </w:rPr>
              <w:t xml:space="preserve"> and peace nexus for the most vulnerable.</w:t>
            </w:r>
          </w:p>
        </w:tc>
      </w:tr>
      <w:tr w:rsidR="00DB456B" w:rsidRPr="00274E22" w14:paraId="4D378CCF" w14:textId="77777777" w:rsidTr="00062CA4">
        <w:tc>
          <w:tcPr>
            <w:tcW w:w="3653" w:type="dxa"/>
            <w:vMerge/>
            <w:shd w:val="clear" w:color="auto" w:fill="auto"/>
          </w:tcPr>
          <w:p w14:paraId="2CC74779" w14:textId="77777777" w:rsidR="00DB456B" w:rsidRPr="00274E22" w:rsidRDefault="00DB456B" w:rsidP="00062CA4">
            <w:pPr>
              <w:rPr>
                <w:rFonts w:cs="Arial"/>
                <w:sz w:val="16"/>
                <w:szCs w:val="16"/>
                <w:lang w:val="en-US"/>
              </w:rPr>
            </w:pPr>
          </w:p>
        </w:tc>
        <w:tc>
          <w:tcPr>
            <w:tcW w:w="5734" w:type="dxa"/>
            <w:shd w:val="clear" w:color="auto" w:fill="auto"/>
          </w:tcPr>
          <w:p w14:paraId="740DB722" w14:textId="77777777" w:rsidR="00DB456B" w:rsidRPr="00274E22" w:rsidRDefault="00DB456B" w:rsidP="00062CA4">
            <w:pPr>
              <w:tabs>
                <w:tab w:val="left" w:pos="457"/>
                <w:tab w:val="left" w:pos="741"/>
              </w:tabs>
              <w:rPr>
                <w:rFonts w:cs="Arial"/>
                <w:sz w:val="16"/>
                <w:szCs w:val="16"/>
              </w:rPr>
            </w:pPr>
            <w:r w:rsidRPr="00274E22">
              <w:rPr>
                <w:rFonts w:cs="Arial"/>
                <w:sz w:val="16"/>
                <w:szCs w:val="16"/>
              </w:rPr>
              <w:t>Support efforts for the neutralization and combating of violent extremism (PVE) among youth in regions of Rwenzori and other hotspot areas</w:t>
            </w:r>
          </w:p>
        </w:tc>
      </w:tr>
      <w:tr w:rsidR="00DB456B" w:rsidRPr="00274E22" w14:paraId="4F064504" w14:textId="77777777" w:rsidTr="00062CA4">
        <w:tc>
          <w:tcPr>
            <w:tcW w:w="3653" w:type="dxa"/>
            <w:vMerge/>
            <w:shd w:val="clear" w:color="auto" w:fill="auto"/>
          </w:tcPr>
          <w:p w14:paraId="6721CBF8" w14:textId="77777777" w:rsidR="00DB456B" w:rsidRPr="00274E22" w:rsidRDefault="00DB456B" w:rsidP="00062CA4">
            <w:pPr>
              <w:rPr>
                <w:rFonts w:cs="Arial"/>
                <w:sz w:val="16"/>
                <w:szCs w:val="16"/>
                <w:lang w:val="en-US"/>
              </w:rPr>
            </w:pPr>
          </w:p>
        </w:tc>
        <w:tc>
          <w:tcPr>
            <w:tcW w:w="5734" w:type="dxa"/>
            <w:shd w:val="clear" w:color="auto" w:fill="auto"/>
          </w:tcPr>
          <w:p w14:paraId="169AE314" w14:textId="77777777" w:rsidR="00DB456B" w:rsidRPr="00274E22" w:rsidRDefault="00DB456B" w:rsidP="00062CA4">
            <w:pPr>
              <w:rPr>
                <w:rFonts w:cs="Arial"/>
                <w:sz w:val="16"/>
                <w:szCs w:val="16"/>
              </w:rPr>
            </w:pPr>
            <w:r w:rsidRPr="00274E22">
              <w:rPr>
                <w:rFonts w:cs="Arial"/>
                <w:sz w:val="16"/>
                <w:szCs w:val="16"/>
              </w:rPr>
              <w:t>Support recovery and resilience efforts for conflict-affected individuals and communities in northern Uganda and other war affected regions</w:t>
            </w:r>
          </w:p>
        </w:tc>
      </w:tr>
      <w:tr w:rsidR="00DB456B" w:rsidRPr="00274E22" w14:paraId="43A2DBBE" w14:textId="77777777" w:rsidTr="00062CA4">
        <w:tc>
          <w:tcPr>
            <w:tcW w:w="3653" w:type="dxa"/>
            <w:vMerge/>
            <w:shd w:val="clear" w:color="auto" w:fill="auto"/>
          </w:tcPr>
          <w:p w14:paraId="3E92809F" w14:textId="77777777" w:rsidR="00DB456B" w:rsidRPr="00274E22" w:rsidRDefault="00DB456B" w:rsidP="00062CA4">
            <w:pPr>
              <w:rPr>
                <w:rFonts w:cs="Arial"/>
                <w:sz w:val="16"/>
                <w:szCs w:val="16"/>
                <w:lang w:val="en-US"/>
              </w:rPr>
            </w:pPr>
          </w:p>
        </w:tc>
        <w:tc>
          <w:tcPr>
            <w:tcW w:w="5734" w:type="dxa"/>
            <w:shd w:val="clear" w:color="auto" w:fill="auto"/>
          </w:tcPr>
          <w:p w14:paraId="155D2942" w14:textId="77777777" w:rsidR="00DB456B" w:rsidRPr="00274E22" w:rsidRDefault="00DB456B" w:rsidP="00062CA4">
            <w:pPr>
              <w:tabs>
                <w:tab w:val="left" w:pos="457"/>
                <w:tab w:val="left" w:pos="741"/>
              </w:tabs>
              <w:rPr>
                <w:rFonts w:cs="Arial"/>
                <w:sz w:val="16"/>
                <w:szCs w:val="16"/>
              </w:rPr>
            </w:pPr>
          </w:p>
          <w:p w14:paraId="3204861F" w14:textId="77777777" w:rsidR="00DB456B" w:rsidRPr="00274E22" w:rsidRDefault="00DB456B" w:rsidP="00062CA4">
            <w:pPr>
              <w:rPr>
                <w:rFonts w:cs="Arial"/>
                <w:sz w:val="16"/>
                <w:szCs w:val="16"/>
              </w:rPr>
            </w:pPr>
          </w:p>
          <w:p w14:paraId="729A0F20" w14:textId="77777777" w:rsidR="00DB456B" w:rsidRPr="00274E22" w:rsidRDefault="00DB456B" w:rsidP="00062CA4">
            <w:pPr>
              <w:rPr>
                <w:rFonts w:cs="Arial"/>
                <w:sz w:val="16"/>
                <w:szCs w:val="16"/>
              </w:rPr>
            </w:pPr>
          </w:p>
          <w:p w14:paraId="1B4343DA" w14:textId="77777777" w:rsidR="00DB456B" w:rsidRPr="00274E22" w:rsidRDefault="00DB456B" w:rsidP="00062CA4">
            <w:pPr>
              <w:rPr>
                <w:rFonts w:cs="Arial"/>
                <w:sz w:val="16"/>
                <w:szCs w:val="16"/>
              </w:rPr>
            </w:pPr>
          </w:p>
          <w:p w14:paraId="7E8EB42B" w14:textId="77777777" w:rsidR="00DB456B" w:rsidRPr="00274E22" w:rsidRDefault="00DB456B" w:rsidP="00062CA4">
            <w:pPr>
              <w:tabs>
                <w:tab w:val="left" w:pos="4053"/>
              </w:tabs>
              <w:rPr>
                <w:rFonts w:cs="Arial"/>
                <w:sz w:val="16"/>
                <w:szCs w:val="16"/>
              </w:rPr>
            </w:pPr>
            <w:r w:rsidRPr="00274E22">
              <w:rPr>
                <w:rFonts w:cs="Arial"/>
                <w:sz w:val="16"/>
                <w:szCs w:val="16"/>
              </w:rPr>
              <w:tab/>
            </w:r>
          </w:p>
        </w:tc>
      </w:tr>
      <w:tr w:rsidR="00DB456B" w:rsidRPr="00274E22" w14:paraId="616AD485" w14:textId="77777777" w:rsidTr="00062CA4">
        <w:tc>
          <w:tcPr>
            <w:tcW w:w="3653" w:type="dxa"/>
            <w:shd w:val="clear" w:color="auto" w:fill="B4C6E7"/>
          </w:tcPr>
          <w:p w14:paraId="59D4E742" w14:textId="77777777" w:rsidR="00DB456B" w:rsidRPr="00274E22" w:rsidRDefault="00DB456B" w:rsidP="00062CA4">
            <w:pPr>
              <w:rPr>
                <w:rFonts w:cs="Arial"/>
                <w:sz w:val="16"/>
                <w:szCs w:val="16"/>
                <w:lang w:val="en-US"/>
              </w:rPr>
            </w:pPr>
            <w:r w:rsidRPr="00274E22">
              <w:rPr>
                <w:rFonts w:cs="Arial"/>
                <w:b/>
                <w:sz w:val="16"/>
                <w:szCs w:val="16"/>
                <w:lang w:val="en-US"/>
              </w:rPr>
              <w:t xml:space="preserve"> General Management Support</w:t>
            </w:r>
          </w:p>
        </w:tc>
        <w:tc>
          <w:tcPr>
            <w:tcW w:w="5734" w:type="dxa"/>
            <w:shd w:val="clear" w:color="auto" w:fill="B4C6E7"/>
          </w:tcPr>
          <w:p w14:paraId="57B8A3A5" w14:textId="77777777" w:rsidR="00DB456B" w:rsidRPr="00274E22" w:rsidRDefault="00DB456B" w:rsidP="00062CA4">
            <w:pPr>
              <w:rPr>
                <w:rFonts w:cs="Arial"/>
                <w:sz w:val="16"/>
                <w:szCs w:val="16"/>
              </w:rPr>
            </w:pPr>
          </w:p>
        </w:tc>
      </w:tr>
      <w:tr w:rsidR="00DB456B" w:rsidRPr="00274E22" w14:paraId="31DFEE23" w14:textId="77777777" w:rsidTr="00062CA4">
        <w:tc>
          <w:tcPr>
            <w:tcW w:w="3653" w:type="dxa"/>
            <w:vMerge w:val="restart"/>
            <w:shd w:val="clear" w:color="auto" w:fill="auto"/>
          </w:tcPr>
          <w:p w14:paraId="5A67DB84" w14:textId="77777777" w:rsidR="00DB456B" w:rsidRPr="00274E22" w:rsidRDefault="00DB456B" w:rsidP="00062CA4">
            <w:pPr>
              <w:rPr>
                <w:rFonts w:cs="Arial"/>
                <w:sz w:val="16"/>
                <w:szCs w:val="16"/>
                <w:lang w:val="en-US"/>
              </w:rPr>
            </w:pPr>
            <w:r w:rsidRPr="00274E22">
              <w:rPr>
                <w:rFonts w:cs="Arial"/>
                <w:b/>
                <w:bCs/>
                <w:sz w:val="16"/>
                <w:szCs w:val="16"/>
                <w:lang w:val="en-US"/>
              </w:rPr>
              <w:t xml:space="preserve">Output 5: Effective </w:t>
            </w:r>
            <w:proofErr w:type="spellStart"/>
            <w:r w:rsidRPr="00274E22">
              <w:rPr>
                <w:rFonts w:cs="Arial"/>
                <w:b/>
                <w:bCs/>
                <w:sz w:val="16"/>
                <w:szCs w:val="16"/>
                <w:lang w:val="en-US"/>
              </w:rPr>
              <w:t>Programme</w:t>
            </w:r>
            <w:proofErr w:type="spellEnd"/>
            <w:r w:rsidRPr="00274E22">
              <w:rPr>
                <w:rFonts w:cs="Arial"/>
                <w:b/>
                <w:bCs/>
                <w:sz w:val="16"/>
                <w:szCs w:val="16"/>
                <w:lang w:val="en-US"/>
              </w:rPr>
              <w:t xml:space="preserve"> management, partnership and advisory support promoted.</w:t>
            </w:r>
          </w:p>
          <w:p w14:paraId="5D5D31B1" w14:textId="77777777" w:rsidR="00DB456B" w:rsidRPr="00274E22" w:rsidRDefault="00DB456B" w:rsidP="00062CA4">
            <w:pPr>
              <w:rPr>
                <w:rFonts w:cs="Arial"/>
                <w:sz w:val="16"/>
                <w:szCs w:val="16"/>
                <w:lang w:val="en-US"/>
              </w:rPr>
            </w:pPr>
            <w:r w:rsidRPr="00274E22">
              <w:rPr>
                <w:rFonts w:cs="Arial"/>
                <w:sz w:val="16"/>
                <w:szCs w:val="16"/>
                <w:lang w:val="en-US"/>
              </w:rPr>
              <w:t>Indicators.</w:t>
            </w:r>
          </w:p>
          <w:p w14:paraId="5B482BDD" w14:textId="77777777" w:rsidR="00DB456B" w:rsidRPr="00274E22" w:rsidRDefault="00DB456B" w:rsidP="00062CA4">
            <w:pPr>
              <w:spacing w:after="0"/>
              <w:rPr>
                <w:rFonts w:cs="Arial"/>
                <w:sz w:val="16"/>
                <w:szCs w:val="16"/>
              </w:rPr>
            </w:pPr>
            <w:r w:rsidRPr="00274E22">
              <w:rPr>
                <w:rFonts w:cs="Arial"/>
                <w:sz w:val="16"/>
                <w:szCs w:val="16"/>
                <w:lang w:val="en-US"/>
              </w:rPr>
              <w:t>5</w:t>
            </w:r>
            <w:r w:rsidRPr="00274E22">
              <w:rPr>
                <w:rFonts w:cs="Arial"/>
                <w:sz w:val="16"/>
                <w:szCs w:val="16"/>
              </w:rPr>
              <w:t>.1. A mid-term evaluation conducted</w:t>
            </w:r>
          </w:p>
          <w:p w14:paraId="7AC7B1F2" w14:textId="77777777" w:rsidR="00DB456B" w:rsidRPr="00274E22" w:rsidRDefault="00DB456B" w:rsidP="00062CA4">
            <w:pPr>
              <w:spacing w:after="0"/>
              <w:rPr>
                <w:rFonts w:cs="Arial"/>
                <w:sz w:val="16"/>
                <w:szCs w:val="16"/>
              </w:rPr>
            </w:pPr>
            <w:r w:rsidRPr="00274E22">
              <w:rPr>
                <w:rFonts w:cs="Arial"/>
                <w:sz w:val="16"/>
                <w:szCs w:val="16"/>
                <w:lang w:val="en-US"/>
              </w:rPr>
              <w:t>5</w:t>
            </w:r>
            <w:r w:rsidRPr="00274E22">
              <w:rPr>
                <w:rFonts w:cs="Arial"/>
                <w:sz w:val="16"/>
                <w:szCs w:val="16"/>
              </w:rPr>
              <w:t>.2. An end of term evaluation conducted</w:t>
            </w:r>
          </w:p>
          <w:p w14:paraId="5A0289FF" w14:textId="77777777" w:rsidR="00DB456B" w:rsidRPr="00274E22" w:rsidRDefault="00DB456B" w:rsidP="00062CA4">
            <w:pPr>
              <w:spacing w:after="0"/>
              <w:rPr>
                <w:rFonts w:cs="Arial"/>
                <w:sz w:val="16"/>
                <w:szCs w:val="16"/>
              </w:rPr>
            </w:pPr>
            <w:r w:rsidRPr="00274E22">
              <w:rPr>
                <w:rFonts w:cs="Arial"/>
                <w:sz w:val="16"/>
                <w:szCs w:val="16"/>
                <w:lang w:val="en-US"/>
              </w:rPr>
              <w:t>5</w:t>
            </w:r>
            <w:r w:rsidRPr="00274E22">
              <w:rPr>
                <w:rFonts w:cs="Arial"/>
                <w:sz w:val="16"/>
                <w:szCs w:val="16"/>
              </w:rPr>
              <w:t>.3. % of annual resource delivery</w:t>
            </w:r>
          </w:p>
          <w:p w14:paraId="2E74E9DC" w14:textId="77777777" w:rsidR="00DB456B" w:rsidRPr="00274E22" w:rsidRDefault="00DB456B" w:rsidP="00062CA4">
            <w:pPr>
              <w:spacing w:after="0"/>
              <w:rPr>
                <w:rFonts w:cs="Arial"/>
                <w:sz w:val="16"/>
                <w:szCs w:val="16"/>
                <w:lang w:val="en-US"/>
              </w:rPr>
            </w:pPr>
            <w:r w:rsidRPr="00274E22">
              <w:rPr>
                <w:rFonts w:cs="Arial"/>
                <w:sz w:val="16"/>
                <w:szCs w:val="16"/>
                <w:lang w:val="en-US"/>
              </w:rPr>
              <w:t xml:space="preserve">5.4. Number of funding partnerships established to effect </w:t>
            </w:r>
            <w:proofErr w:type="spellStart"/>
            <w:r w:rsidRPr="00274E22">
              <w:rPr>
                <w:rFonts w:cs="Arial"/>
                <w:sz w:val="16"/>
                <w:szCs w:val="16"/>
                <w:lang w:val="en-US"/>
              </w:rPr>
              <w:t>Programme</w:t>
            </w:r>
            <w:proofErr w:type="spellEnd"/>
            <w:r w:rsidRPr="00274E22">
              <w:rPr>
                <w:rFonts w:cs="Arial"/>
                <w:sz w:val="16"/>
                <w:szCs w:val="16"/>
                <w:lang w:val="en-US"/>
              </w:rPr>
              <w:t xml:space="preserve"> implementation.</w:t>
            </w:r>
          </w:p>
          <w:p w14:paraId="563C57D1" w14:textId="09D49DC8" w:rsidR="00DB456B" w:rsidRPr="00274E22" w:rsidRDefault="00DB456B" w:rsidP="00062CA4">
            <w:pPr>
              <w:rPr>
                <w:rFonts w:cs="Arial"/>
                <w:sz w:val="16"/>
                <w:szCs w:val="16"/>
                <w:lang w:val="en-US"/>
              </w:rPr>
            </w:pPr>
            <w:r w:rsidRPr="00274E22">
              <w:rPr>
                <w:rFonts w:cs="Arial"/>
                <w:sz w:val="16"/>
                <w:szCs w:val="16"/>
                <w:lang w:val="en-US"/>
              </w:rPr>
              <w:t xml:space="preserve">Baseline: </w:t>
            </w:r>
            <w:r w:rsidR="00264116" w:rsidRPr="00274E22">
              <w:rPr>
                <w:rFonts w:cs="Arial"/>
                <w:sz w:val="16"/>
                <w:szCs w:val="16"/>
                <w:lang w:val="en-US"/>
              </w:rPr>
              <w:t>2</w:t>
            </w:r>
            <w:r w:rsidRPr="00274E22">
              <w:rPr>
                <w:rFonts w:cs="Arial"/>
                <w:sz w:val="16"/>
                <w:szCs w:val="16"/>
                <w:lang w:val="en-US"/>
              </w:rPr>
              <w:t xml:space="preserve"> (2020) Target: </w:t>
            </w:r>
            <w:r w:rsidR="007D5F34" w:rsidRPr="00274E22">
              <w:rPr>
                <w:rFonts w:cs="Arial"/>
                <w:sz w:val="16"/>
                <w:szCs w:val="16"/>
                <w:lang w:val="en-US"/>
              </w:rPr>
              <w:t>6</w:t>
            </w:r>
            <w:r w:rsidRPr="00274E22">
              <w:rPr>
                <w:rFonts w:cs="Arial"/>
                <w:sz w:val="16"/>
                <w:szCs w:val="16"/>
                <w:lang w:val="en-US"/>
              </w:rPr>
              <w:t>; Frequency: Annual</w:t>
            </w:r>
          </w:p>
        </w:tc>
        <w:tc>
          <w:tcPr>
            <w:tcW w:w="5734" w:type="dxa"/>
            <w:shd w:val="clear" w:color="auto" w:fill="auto"/>
          </w:tcPr>
          <w:p w14:paraId="6401BDEC" w14:textId="77777777" w:rsidR="00DB456B" w:rsidRPr="00274E22" w:rsidRDefault="00DB456B" w:rsidP="00062CA4">
            <w:pPr>
              <w:rPr>
                <w:rFonts w:cs="Arial"/>
                <w:sz w:val="16"/>
                <w:szCs w:val="16"/>
                <w:lang w:val="en-US"/>
              </w:rPr>
            </w:pPr>
            <w:r w:rsidRPr="00274E22">
              <w:rPr>
                <w:rFonts w:cs="Arial"/>
                <w:b/>
                <w:iCs/>
                <w:sz w:val="16"/>
                <w:szCs w:val="16"/>
              </w:rPr>
              <w:t>Monitoring (5%)</w:t>
            </w:r>
            <w:r w:rsidRPr="00274E22">
              <w:rPr>
                <w:rFonts w:cs="Arial"/>
                <w:iCs/>
                <w:sz w:val="16"/>
                <w:szCs w:val="16"/>
              </w:rPr>
              <w:t xml:space="preserve"> Conduct Monitoring and evaluation (including mid-term and end of term evaluation) to track progress, draw lessons and facilitate knowledge building and management</w:t>
            </w:r>
            <w:r w:rsidRPr="00274E22">
              <w:rPr>
                <w:rFonts w:cs="Arial"/>
                <w:iCs/>
                <w:sz w:val="16"/>
                <w:szCs w:val="16"/>
                <w:lang w:val="en-US"/>
              </w:rPr>
              <w:t>.</w:t>
            </w:r>
          </w:p>
        </w:tc>
      </w:tr>
      <w:tr w:rsidR="00DB456B" w:rsidRPr="00274E22" w14:paraId="091D2B53" w14:textId="77777777" w:rsidTr="00062CA4">
        <w:tc>
          <w:tcPr>
            <w:tcW w:w="3653" w:type="dxa"/>
            <w:vMerge/>
            <w:shd w:val="clear" w:color="auto" w:fill="auto"/>
          </w:tcPr>
          <w:p w14:paraId="76BF81AA" w14:textId="77777777" w:rsidR="00DB456B" w:rsidRPr="00274E22" w:rsidRDefault="00DB456B" w:rsidP="00062CA4">
            <w:pPr>
              <w:rPr>
                <w:rFonts w:cs="Arial"/>
                <w:b/>
                <w:bCs/>
                <w:sz w:val="16"/>
                <w:szCs w:val="16"/>
                <w:lang w:val="en-US"/>
              </w:rPr>
            </w:pPr>
          </w:p>
        </w:tc>
        <w:tc>
          <w:tcPr>
            <w:tcW w:w="5734" w:type="dxa"/>
            <w:shd w:val="clear" w:color="auto" w:fill="auto"/>
          </w:tcPr>
          <w:p w14:paraId="2BDE4581" w14:textId="77777777" w:rsidR="00DB456B" w:rsidRPr="00274E22" w:rsidRDefault="00DB456B" w:rsidP="00062CA4">
            <w:pPr>
              <w:rPr>
                <w:rFonts w:cs="Arial"/>
                <w:sz w:val="16"/>
                <w:szCs w:val="16"/>
              </w:rPr>
            </w:pPr>
            <w:r w:rsidRPr="00274E22">
              <w:rPr>
                <w:rFonts w:cs="Arial"/>
                <w:b/>
                <w:iCs/>
                <w:sz w:val="16"/>
                <w:szCs w:val="16"/>
              </w:rPr>
              <w:t>Communication (1%)</w:t>
            </w:r>
            <w:r w:rsidRPr="00274E22">
              <w:rPr>
                <w:rFonts w:cs="Arial"/>
                <w:iCs/>
                <w:sz w:val="16"/>
                <w:szCs w:val="16"/>
              </w:rPr>
              <w:t xml:space="preserve"> Strengthen advocacy to communicate UNDP support and promote visibility.</w:t>
            </w:r>
          </w:p>
        </w:tc>
      </w:tr>
      <w:tr w:rsidR="00DB456B" w:rsidRPr="00274E22" w14:paraId="4DCAE2F6" w14:textId="77777777" w:rsidTr="00062CA4">
        <w:tc>
          <w:tcPr>
            <w:tcW w:w="3653" w:type="dxa"/>
            <w:vMerge/>
            <w:shd w:val="clear" w:color="auto" w:fill="auto"/>
          </w:tcPr>
          <w:p w14:paraId="3F13D13D" w14:textId="77777777" w:rsidR="00DB456B" w:rsidRPr="00274E22" w:rsidRDefault="00DB456B" w:rsidP="00062CA4">
            <w:pPr>
              <w:rPr>
                <w:rFonts w:cs="Arial"/>
                <w:b/>
                <w:bCs/>
                <w:sz w:val="16"/>
                <w:szCs w:val="16"/>
                <w:lang w:val="en-US"/>
              </w:rPr>
            </w:pPr>
          </w:p>
        </w:tc>
        <w:tc>
          <w:tcPr>
            <w:tcW w:w="5734" w:type="dxa"/>
            <w:shd w:val="clear" w:color="auto" w:fill="auto"/>
          </w:tcPr>
          <w:p w14:paraId="764EF2F0" w14:textId="77777777" w:rsidR="00DB456B" w:rsidRPr="00274E22" w:rsidRDefault="00DB456B" w:rsidP="00062CA4">
            <w:pPr>
              <w:rPr>
                <w:rFonts w:cs="Arial"/>
                <w:sz w:val="16"/>
                <w:szCs w:val="16"/>
              </w:rPr>
            </w:pPr>
            <w:r w:rsidRPr="00274E22">
              <w:rPr>
                <w:rFonts w:cs="Arial"/>
                <w:b/>
                <w:iCs/>
                <w:sz w:val="16"/>
                <w:szCs w:val="16"/>
              </w:rPr>
              <w:t>Direct Programme Cost (10%):</w:t>
            </w:r>
            <w:r w:rsidRPr="00274E22">
              <w:rPr>
                <w:rFonts w:cs="Arial"/>
                <w:iCs/>
                <w:sz w:val="16"/>
                <w:szCs w:val="16"/>
              </w:rPr>
              <w:t xml:space="preserve"> Staffing, staff training, Office space, utilities, equipment, and operational cost)</w:t>
            </w:r>
          </w:p>
        </w:tc>
      </w:tr>
      <w:tr w:rsidR="00DB456B" w:rsidRPr="00274E22" w14:paraId="15E856F7" w14:textId="77777777" w:rsidTr="00062CA4">
        <w:tc>
          <w:tcPr>
            <w:tcW w:w="3653" w:type="dxa"/>
            <w:vMerge/>
            <w:shd w:val="clear" w:color="auto" w:fill="auto"/>
          </w:tcPr>
          <w:p w14:paraId="7B71E848" w14:textId="77777777" w:rsidR="00DB456B" w:rsidRPr="00274E22" w:rsidRDefault="00DB456B" w:rsidP="00062CA4">
            <w:pPr>
              <w:rPr>
                <w:rFonts w:cs="Arial"/>
                <w:b/>
                <w:bCs/>
                <w:sz w:val="16"/>
                <w:szCs w:val="16"/>
                <w:lang w:val="en-US"/>
              </w:rPr>
            </w:pPr>
          </w:p>
        </w:tc>
        <w:tc>
          <w:tcPr>
            <w:tcW w:w="5734" w:type="dxa"/>
            <w:shd w:val="clear" w:color="auto" w:fill="auto"/>
          </w:tcPr>
          <w:p w14:paraId="5BE90818" w14:textId="77777777" w:rsidR="00DB456B" w:rsidRPr="00274E22" w:rsidRDefault="00DB456B" w:rsidP="00062CA4">
            <w:pPr>
              <w:rPr>
                <w:rFonts w:cs="Arial"/>
                <w:sz w:val="16"/>
                <w:szCs w:val="16"/>
                <w:lang w:val="en-US"/>
              </w:rPr>
            </w:pPr>
            <w:r w:rsidRPr="00274E22">
              <w:rPr>
                <w:rFonts w:cs="Arial"/>
                <w:b/>
                <w:iCs/>
                <w:sz w:val="16"/>
                <w:szCs w:val="16"/>
              </w:rPr>
              <w:t>General Management Support (8%):</w:t>
            </w:r>
            <w:r w:rsidRPr="00274E22">
              <w:rPr>
                <w:rFonts w:cs="Arial"/>
                <w:iCs/>
                <w:sz w:val="16"/>
                <w:szCs w:val="16"/>
              </w:rPr>
              <w:t xml:space="preserve"> </w:t>
            </w:r>
            <w:r w:rsidRPr="00274E22">
              <w:rPr>
                <w:rFonts w:cs="Arial"/>
                <w:sz w:val="16"/>
                <w:szCs w:val="16"/>
              </w:rPr>
              <w:t>Facilitate personnel, advisory, technical, management and support services for effective delivery of the Pro</w:t>
            </w:r>
            <w:proofErr w:type="spellStart"/>
            <w:r w:rsidRPr="00274E22">
              <w:rPr>
                <w:rFonts w:cs="Arial"/>
                <w:sz w:val="16"/>
                <w:szCs w:val="16"/>
                <w:lang w:val="en-US"/>
              </w:rPr>
              <w:t>ject</w:t>
            </w:r>
            <w:proofErr w:type="spellEnd"/>
            <w:r w:rsidRPr="00274E22">
              <w:rPr>
                <w:rFonts w:cs="Arial"/>
                <w:sz w:val="16"/>
                <w:szCs w:val="16"/>
                <w:lang w:val="en-US"/>
              </w:rPr>
              <w:t>.</w:t>
            </w:r>
          </w:p>
        </w:tc>
      </w:tr>
    </w:tbl>
    <w:p w14:paraId="5317A62A" w14:textId="77777777" w:rsidR="00F70B92" w:rsidRPr="00274E22" w:rsidRDefault="00F70B92" w:rsidP="00284591">
      <w:pPr>
        <w:spacing w:before="240" w:line="276" w:lineRule="auto"/>
        <w:ind w:left="547"/>
        <w:rPr>
          <w:rFonts w:cs="Arial"/>
          <w:b/>
          <w:i/>
          <w:sz w:val="18"/>
          <w:szCs w:val="18"/>
        </w:rPr>
      </w:pPr>
    </w:p>
    <w:p w14:paraId="7EC9DEAA" w14:textId="24D67A1E" w:rsidR="004C157A" w:rsidRPr="00274E22" w:rsidRDefault="008E431A" w:rsidP="00284591">
      <w:pPr>
        <w:spacing w:before="240" w:line="276" w:lineRule="auto"/>
        <w:ind w:left="547"/>
        <w:rPr>
          <w:rFonts w:cs="Arial"/>
          <w:b/>
          <w:i/>
          <w:sz w:val="18"/>
          <w:szCs w:val="18"/>
        </w:rPr>
      </w:pPr>
      <w:r w:rsidRPr="00274E22">
        <w:rPr>
          <w:rFonts w:cs="Arial"/>
          <w:b/>
          <w:i/>
          <w:sz w:val="18"/>
          <w:szCs w:val="18"/>
        </w:rPr>
        <w:t>Partnerships</w:t>
      </w:r>
      <w:r w:rsidR="007C5881" w:rsidRPr="00274E22">
        <w:rPr>
          <w:rFonts w:cs="Arial"/>
          <w:b/>
          <w:i/>
          <w:sz w:val="18"/>
          <w:szCs w:val="18"/>
        </w:rPr>
        <w:t xml:space="preserve">  </w:t>
      </w:r>
    </w:p>
    <w:p w14:paraId="7D99CAEB" w14:textId="25CFF693" w:rsidR="0001482E" w:rsidRPr="00274E22" w:rsidRDefault="0056300C" w:rsidP="0056300C">
      <w:pPr>
        <w:spacing w:before="200" w:after="200" w:line="276" w:lineRule="auto"/>
        <w:contextualSpacing/>
        <w:rPr>
          <w:rFonts w:cs="Arial"/>
          <w:sz w:val="18"/>
          <w:szCs w:val="18"/>
        </w:rPr>
      </w:pPr>
      <w:r w:rsidRPr="00274E22">
        <w:rPr>
          <w:rFonts w:cs="Arial"/>
          <w:sz w:val="18"/>
          <w:szCs w:val="18"/>
        </w:rPr>
        <w:t>The programme will have partnerships</w:t>
      </w:r>
      <w:r w:rsidR="00D23005" w:rsidRPr="00274E22">
        <w:rPr>
          <w:rFonts w:cs="Arial"/>
          <w:sz w:val="18"/>
          <w:szCs w:val="18"/>
        </w:rPr>
        <w:t xml:space="preserve"> </w:t>
      </w:r>
      <w:r w:rsidR="0001482E" w:rsidRPr="00274E22">
        <w:rPr>
          <w:rFonts w:cs="Arial"/>
          <w:sz w:val="18"/>
          <w:szCs w:val="18"/>
        </w:rPr>
        <w:t>with</w:t>
      </w:r>
      <w:r w:rsidR="00D94971" w:rsidRPr="00274E22">
        <w:rPr>
          <w:rFonts w:cs="Arial"/>
          <w:sz w:val="18"/>
          <w:szCs w:val="18"/>
        </w:rPr>
        <w:t xml:space="preserve"> a diversity including</w:t>
      </w:r>
      <w:r w:rsidRPr="00274E22">
        <w:rPr>
          <w:rFonts w:cs="Arial"/>
          <w:sz w:val="18"/>
          <w:szCs w:val="18"/>
        </w:rPr>
        <w:t xml:space="preserve"> </w:t>
      </w:r>
    </w:p>
    <w:p w14:paraId="0FCDE5E4" w14:textId="36332850" w:rsidR="0001482E" w:rsidRPr="00274E22" w:rsidRDefault="00D94971" w:rsidP="001931F0">
      <w:pPr>
        <w:pStyle w:val="ListParagraph"/>
        <w:numPr>
          <w:ilvl w:val="0"/>
          <w:numId w:val="54"/>
        </w:numPr>
        <w:spacing w:before="200" w:after="200" w:line="276" w:lineRule="auto"/>
        <w:contextualSpacing/>
        <w:rPr>
          <w:rFonts w:cs="Arial"/>
          <w:sz w:val="18"/>
          <w:szCs w:val="18"/>
        </w:rPr>
      </w:pPr>
      <w:r w:rsidRPr="00274E22">
        <w:rPr>
          <w:rFonts w:cs="Arial"/>
          <w:sz w:val="18"/>
          <w:szCs w:val="18"/>
        </w:rPr>
        <w:t>I</w:t>
      </w:r>
      <w:r w:rsidR="0056300C" w:rsidRPr="00274E22">
        <w:rPr>
          <w:rFonts w:cs="Arial"/>
          <w:sz w:val="18"/>
          <w:szCs w:val="18"/>
        </w:rPr>
        <w:t xml:space="preserve">mplementing partners </w:t>
      </w:r>
      <w:r w:rsidRPr="00274E22">
        <w:rPr>
          <w:rFonts w:cs="Arial"/>
          <w:sz w:val="18"/>
          <w:szCs w:val="18"/>
        </w:rPr>
        <w:t>and Responsible Parties;</w:t>
      </w:r>
    </w:p>
    <w:p w14:paraId="3D8222DE" w14:textId="639E66C4" w:rsidR="0001482E" w:rsidRPr="00274E22" w:rsidRDefault="001931F0" w:rsidP="0001482E">
      <w:pPr>
        <w:pStyle w:val="ListParagraph"/>
        <w:numPr>
          <w:ilvl w:val="0"/>
          <w:numId w:val="54"/>
        </w:numPr>
        <w:spacing w:before="200" w:after="200" w:line="276" w:lineRule="auto"/>
        <w:contextualSpacing/>
        <w:rPr>
          <w:rFonts w:cs="Arial"/>
          <w:sz w:val="18"/>
          <w:szCs w:val="18"/>
        </w:rPr>
      </w:pPr>
      <w:r w:rsidRPr="00274E22">
        <w:rPr>
          <w:rFonts w:cs="Arial"/>
          <w:sz w:val="18"/>
          <w:szCs w:val="18"/>
        </w:rPr>
        <w:t>Beneficiaries</w:t>
      </w:r>
      <w:r w:rsidR="00060366" w:rsidRPr="00274E22">
        <w:rPr>
          <w:rFonts w:cs="Arial"/>
          <w:sz w:val="18"/>
          <w:szCs w:val="18"/>
        </w:rPr>
        <w:t>;</w:t>
      </w:r>
      <w:r w:rsidR="00EA2A4F" w:rsidRPr="00274E22">
        <w:rPr>
          <w:rFonts w:cs="Arial"/>
          <w:sz w:val="18"/>
          <w:szCs w:val="18"/>
        </w:rPr>
        <w:t xml:space="preserve">  </w:t>
      </w:r>
    </w:p>
    <w:p w14:paraId="6220DDCF" w14:textId="4ED96803" w:rsidR="0056300C" w:rsidRPr="00274E22" w:rsidRDefault="00EA2A4F" w:rsidP="0001482E">
      <w:pPr>
        <w:pStyle w:val="ListParagraph"/>
        <w:numPr>
          <w:ilvl w:val="0"/>
          <w:numId w:val="54"/>
        </w:numPr>
        <w:spacing w:before="200" w:after="200" w:line="276" w:lineRule="auto"/>
        <w:contextualSpacing/>
        <w:rPr>
          <w:rFonts w:cs="Arial"/>
          <w:sz w:val="18"/>
          <w:szCs w:val="18"/>
        </w:rPr>
      </w:pPr>
      <w:r w:rsidRPr="00274E22">
        <w:rPr>
          <w:rFonts w:cs="Arial"/>
          <w:sz w:val="18"/>
          <w:szCs w:val="18"/>
        </w:rPr>
        <w:t>UN Age</w:t>
      </w:r>
      <w:r w:rsidR="00D23005" w:rsidRPr="00274E22">
        <w:rPr>
          <w:rFonts w:cs="Arial"/>
          <w:sz w:val="18"/>
          <w:szCs w:val="18"/>
        </w:rPr>
        <w:t>n</w:t>
      </w:r>
      <w:r w:rsidRPr="00274E22">
        <w:rPr>
          <w:rFonts w:cs="Arial"/>
          <w:sz w:val="18"/>
          <w:szCs w:val="18"/>
        </w:rPr>
        <w:t xml:space="preserve">cies contributing </w:t>
      </w:r>
      <w:r w:rsidR="00FA74DB" w:rsidRPr="00274E22">
        <w:rPr>
          <w:rFonts w:cs="Arial"/>
          <w:sz w:val="18"/>
          <w:szCs w:val="18"/>
        </w:rPr>
        <w:t>to the Governance Pillar of the UNSDCF</w:t>
      </w:r>
      <w:r w:rsidR="00060366" w:rsidRPr="00274E22">
        <w:rPr>
          <w:rFonts w:cs="Arial"/>
          <w:sz w:val="18"/>
          <w:szCs w:val="18"/>
        </w:rPr>
        <w:t>;</w:t>
      </w:r>
    </w:p>
    <w:p w14:paraId="7271FB0B" w14:textId="057809C5" w:rsidR="001931F0" w:rsidRPr="00274E22" w:rsidRDefault="00D23005" w:rsidP="001931F0">
      <w:pPr>
        <w:pStyle w:val="ListParagraph"/>
        <w:numPr>
          <w:ilvl w:val="0"/>
          <w:numId w:val="54"/>
        </w:numPr>
        <w:spacing w:before="200" w:after="200" w:line="276" w:lineRule="auto"/>
        <w:contextualSpacing/>
        <w:rPr>
          <w:rFonts w:cs="Arial"/>
          <w:sz w:val="18"/>
          <w:szCs w:val="18"/>
        </w:rPr>
      </w:pPr>
      <w:r w:rsidRPr="00274E22">
        <w:rPr>
          <w:rFonts w:cs="Arial"/>
          <w:sz w:val="18"/>
          <w:szCs w:val="18"/>
        </w:rPr>
        <w:t>Partners that provide technical assistance and advise</w:t>
      </w:r>
      <w:r w:rsidR="00060366" w:rsidRPr="00274E22">
        <w:rPr>
          <w:rFonts w:cs="Arial"/>
          <w:sz w:val="18"/>
          <w:szCs w:val="18"/>
        </w:rPr>
        <w:t>;</w:t>
      </w:r>
      <w:r w:rsidRPr="00274E22">
        <w:rPr>
          <w:rFonts w:cs="Arial"/>
          <w:sz w:val="18"/>
          <w:szCs w:val="18"/>
        </w:rPr>
        <w:t xml:space="preserve"> </w:t>
      </w:r>
    </w:p>
    <w:p w14:paraId="6008A2F7" w14:textId="3D442BC3" w:rsidR="00D23005" w:rsidRPr="00274E22" w:rsidRDefault="00D23005" w:rsidP="00D23005">
      <w:pPr>
        <w:pStyle w:val="ListParagraph"/>
        <w:numPr>
          <w:ilvl w:val="0"/>
          <w:numId w:val="54"/>
        </w:numPr>
        <w:spacing w:before="200" w:after="200" w:line="276" w:lineRule="auto"/>
        <w:contextualSpacing/>
        <w:rPr>
          <w:rFonts w:cs="Arial"/>
          <w:sz w:val="18"/>
          <w:szCs w:val="18"/>
        </w:rPr>
      </w:pPr>
      <w:r w:rsidRPr="00274E22">
        <w:rPr>
          <w:rFonts w:cs="Arial"/>
          <w:sz w:val="18"/>
          <w:szCs w:val="18"/>
        </w:rPr>
        <w:t xml:space="preserve">Development partners </w:t>
      </w:r>
      <w:r w:rsidR="00060366" w:rsidRPr="00274E22">
        <w:rPr>
          <w:rFonts w:cs="Arial"/>
          <w:sz w:val="18"/>
          <w:szCs w:val="18"/>
        </w:rPr>
        <w:t xml:space="preserve">that </w:t>
      </w:r>
      <w:r w:rsidR="004441CC" w:rsidRPr="00274E22">
        <w:rPr>
          <w:rFonts w:cs="Arial"/>
          <w:sz w:val="18"/>
          <w:szCs w:val="18"/>
        </w:rPr>
        <w:t>deliver in similar areas</w:t>
      </w:r>
      <w:r w:rsidR="00D63927" w:rsidRPr="00274E22">
        <w:rPr>
          <w:rFonts w:cs="Arial"/>
          <w:sz w:val="18"/>
          <w:szCs w:val="18"/>
        </w:rPr>
        <w:t>.</w:t>
      </w:r>
    </w:p>
    <w:p w14:paraId="792369B9" w14:textId="5E9BD1D2" w:rsidR="0056300C" w:rsidRPr="00274E22" w:rsidRDefault="0056300C" w:rsidP="0056300C">
      <w:pPr>
        <w:spacing w:before="200" w:after="200" w:line="276" w:lineRule="auto"/>
        <w:contextualSpacing/>
        <w:rPr>
          <w:rFonts w:cs="Arial"/>
          <w:sz w:val="18"/>
          <w:szCs w:val="18"/>
        </w:rPr>
      </w:pPr>
    </w:p>
    <w:p w14:paraId="54FF7033" w14:textId="65EE8D09" w:rsidR="003C1D0B" w:rsidRPr="00274E22" w:rsidRDefault="0056300C" w:rsidP="005A36CD">
      <w:pPr>
        <w:spacing w:before="200" w:after="200" w:line="276" w:lineRule="auto"/>
        <w:contextualSpacing/>
        <w:rPr>
          <w:rFonts w:cs="Arial"/>
          <w:i/>
          <w:iCs/>
          <w:sz w:val="18"/>
          <w:szCs w:val="18"/>
        </w:rPr>
      </w:pPr>
      <w:r w:rsidRPr="00274E22">
        <w:rPr>
          <w:rFonts w:cs="Arial"/>
          <w:i/>
          <w:iCs/>
          <w:sz w:val="18"/>
          <w:szCs w:val="18"/>
        </w:rPr>
        <w:t>Implementing partners</w:t>
      </w:r>
      <w:r w:rsidR="004441CC" w:rsidRPr="00274E22">
        <w:rPr>
          <w:rFonts w:cs="Arial"/>
          <w:i/>
          <w:iCs/>
          <w:sz w:val="18"/>
          <w:szCs w:val="18"/>
        </w:rPr>
        <w:t xml:space="preserve"> and Responsible Parties</w:t>
      </w:r>
    </w:p>
    <w:p w14:paraId="53E8AD1E" w14:textId="1D9A935A" w:rsidR="006E39BF" w:rsidRPr="00274E22" w:rsidRDefault="003C1D0B" w:rsidP="005A36CD">
      <w:pPr>
        <w:spacing w:before="200" w:after="200" w:line="276" w:lineRule="auto"/>
        <w:contextualSpacing/>
        <w:rPr>
          <w:rFonts w:cs="Arial"/>
          <w:sz w:val="18"/>
          <w:szCs w:val="18"/>
        </w:rPr>
      </w:pPr>
      <w:r w:rsidRPr="00274E22">
        <w:rPr>
          <w:rFonts w:cs="Arial"/>
          <w:sz w:val="18"/>
          <w:szCs w:val="18"/>
        </w:rPr>
        <w:t>Partners at this level</w:t>
      </w:r>
      <w:r w:rsidR="0056300C" w:rsidRPr="00274E22">
        <w:rPr>
          <w:rFonts w:cs="Arial"/>
          <w:sz w:val="18"/>
          <w:szCs w:val="18"/>
        </w:rPr>
        <w:t xml:space="preserve"> will work closely with the programme to plan and design more detailed activities for implementation. These partners will also have key responsibilities during </w:t>
      </w:r>
      <w:r w:rsidR="00D539F1" w:rsidRPr="00274E22">
        <w:rPr>
          <w:rFonts w:cs="Arial"/>
          <w:sz w:val="18"/>
          <w:szCs w:val="18"/>
        </w:rPr>
        <w:t>implementation and</w:t>
      </w:r>
      <w:r w:rsidR="0056300C" w:rsidRPr="00274E22">
        <w:rPr>
          <w:rFonts w:cs="Arial"/>
          <w:sz w:val="18"/>
          <w:szCs w:val="18"/>
        </w:rPr>
        <w:t xml:space="preserve"> will be involved in monitoring and evaluation. </w:t>
      </w:r>
      <w:r w:rsidR="004441CC" w:rsidRPr="00274E22">
        <w:rPr>
          <w:rFonts w:cs="Arial"/>
          <w:sz w:val="18"/>
          <w:szCs w:val="18"/>
        </w:rPr>
        <w:t xml:space="preserve">Key among these </w:t>
      </w:r>
      <w:proofErr w:type="gramStart"/>
      <w:r w:rsidR="004441CC" w:rsidRPr="00274E22">
        <w:rPr>
          <w:rFonts w:cs="Arial"/>
          <w:sz w:val="18"/>
          <w:szCs w:val="18"/>
        </w:rPr>
        <w:t>are</w:t>
      </w:r>
      <w:proofErr w:type="gramEnd"/>
      <w:r w:rsidR="004441CC" w:rsidRPr="00274E22">
        <w:rPr>
          <w:rFonts w:cs="Arial"/>
          <w:sz w:val="18"/>
          <w:szCs w:val="18"/>
        </w:rPr>
        <w:t>:</w:t>
      </w:r>
    </w:p>
    <w:p w14:paraId="7F2BEC72" w14:textId="35D56836" w:rsidR="005A5521" w:rsidRPr="00274E22" w:rsidRDefault="00A25CAC" w:rsidP="008640A9">
      <w:pPr>
        <w:pStyle w:val="ListParagraph"/>
        <w:numPr>
          <w:ilvl w:val="0"/>
          <w:numId w:val="2"/>
        </w:numPr>
        <w:spacing w:before="200" w:after="200" w:line="276" w:lineRule="auto"/>
        <w:ind w:left="426" w:hanging="426"/>
        <w:contextualSpacing/>
        <w:rPr>
          <w:rFonts w:cs="Arial"/>
          <w:sz w:val="18"/>
          <w:szCs w:val="18"/>
        </w:rPr>
      </w:pPr>
      <w:r w:rsidRPr="00274E22">
        <w:rPr>
          <w:rFonts w:cs="Arial"/>
          <w:b/>
          <w:sz w:val="18"/>
          <w:szCs w:val="18"/>
        </w:rPr>
        <w:t xml:space="preserve">The Judiciary and </w:t>
      </w:r>
      <w:r w:rsidR="004441CC" w:rsidRPr="00274E22">
        <w:rPr>
          <w:rFonts w:cs="Arial"/>
          <w:b/>
          <w:sz w:val="18"/>
          <w:szCs w:val="18"/>
        </w:rPr>
        <w:t>G</w:t>
      </w:r>
      <w:r w:rsidR="008A6979" w:rsidRPr="00274E22">
        <w:rPr>
          <w:rFonts w:cs="Arial"/>
          <w:b/>
          <w:sz w:val="18"/>
          <w:szCs w:val="18"/>
        </w:rPr>
        <w:t xml:space="preserve">SP </w:t>
      </w:r>
      <w:r w:rsidR="00C329EC" w:rsidRPr="00274E22">
        <w:rPr>
          <w:rFonts w:cs="Arial"/>
          <w:b/>
          <w:sz w:val="18"/>
          <w:szCs w:val="18"/>
        </w:rPr>
        <w:t>Secretariate</w:t>
      </w:r>
      <w:r w:rsidR="008A6979" w:rsidRPr="00274E22">
        <w:rPr>
          <w:rFonts w:cs="Arial"/>
          <w:b/>
          <w:sz w:val="18"/>
          <w:szCs w:val="18"/>
        </w:rPr>
        <w:t xml:space="preserve"> </w:t>
      </w:r>
      <w:r w:rsidR="006C7695" w:rsidRPr="00274E22">
        <w:rPr>
          <w:rFonts w:cs="Arial"/>
          <w:b/>
          <w:sz w:val="18"/>
          <w:szCs w:val="18"/>
        </w:rPr>
        <w:t xml:space="preserve">based at the </w:t>
      </w:r>
      <w:proofErr w:type="spellStart"/>
      <w:r w:rsidR="006C7695" w:rsidRPr="00274E22">
        <w:rPr>
          <w:rFonts w:cs="Arial"/>
          <w:b/>
          <w:sz w:val="18"/>
          <w:szCs w:val="18"/>
        </w:rPr>
        <w:t>M</w:t>
      </w:r>
      <w:r w:rsidR="002E7F3D" w:rsidRPr="00274E22">
        <w:rPr>
          <w:rFonts w:cs="Arial"/>
          <w:b/>
          <w:sz w:val="18"/>
          <w:szCs w:val="18"/>
        </w:rPr>
        <w:t>oJCA</w:t>
      </w:r>
      <w:proofErr w:type="spellEnd"/>
      <w:r w:rsidR="008A6979" w:rsidRPr="00274E22">
        <w:rPr>
          <w:rFonts w:cs="Arial"/>
          <w:b/>
          <w:sz w:val="18"/>
          <w:szCs w:val="18"/>
        </w:rPr>
        <w:t xml:space="preserve">.  These </w:t>
      </w:r>
      <w:r w:rsidR="005A5521" w:rsidRPr="00274E22">
        <w:rPr>
          <w:rFonts w:cs="Arial"/>
          <w:sz w:val="18"/>
          <w:szCs w:val="18"/>
        </w:rPr>
        <w:t xml:space="preserve">will be </w:t>
      </w:r>
      <w:r w:rsidR="00C329EC" w:rsidRPr="00274E22">
        <w:rPr>
          <w:rFonts w:cs="Arial"/>
          <w:sz w:val="18"/>
          <w:szCs w:val="18"/>
        </w:rPr>
        <w:t>directly involved</w:t>
      </w:r>
      <w:r w:rsidR="005A5521" w:rsidRPr="00274E22">
        <w:rPr>
          <w:rFonts w:cs="Arial"/>
          <w:sz w:val="18"/>
          <w:szCs w:val="18"/>
        </w:rPr>
        <w:t xml:space="preserve"> in the implementation of interventions targeting improvement of </w:t>
      </w:r>
      <w:r w:rsidR="00292B5C" w:rsidRPr="00274E22">
        <w:rPr>
          <w:rFonts w:cs="Arial"/>
          <w:sz w:val="18"/>
          <w:szCs w:val="18"/>
        </w:rPr>
        <w:t xml:space="preserve">coordinated </w:t>
      </w:r>
      <w:r w:rsidR="00CA4845" w:rsidRPr="00274E22">
        <w:rPr>
          <w:rFonts w:cs="Arial"/>
          <w:sz w:val="18"/>
          <w:szCs w:val="18"/>
        </w:rPr>
        <w:t xml:space="preserve">justice </w:t>
      </w:r>
      <w:r w:rsidR="00595F59" w:rsidRPr="00274E22">
        <w:rPr>
          <w:rFonts w:cs="Arial"/>
          <w:sz w:val="18"/>
          <w:szCs w:val="18"/>
        </w:rPr>
        <w:t>chain linked solutions</w:t>
      </w:r>
      <w:r w:rsidR="00F45FA7" w:rsidRPr="00274E22">
        <w:rPr>
          <w:rFonts w:cs="Arial"/>
          <w:sz w:val="18"/>
          <w:szCs w:val="18"/>
        </w:rPr>
        <w:t>,</w:t>
      </w:r>
      <w:r w:rsidR="00595F59" w:rsidRPr="00274E22">
        <w:rPr>
          <w:rFonts w:cs="Arial"/>
          <w:sz w:val="18"/>
          <w:szCs w:val="18"/>
        </w:rPr>
        <w:t xml:space="preserve"> with intervention targeted through</w:t>
      </w:r>
      <w:r w:rsidR="005A5521" w:rsidRPr="00274E22">
        <w:rPr>
          <w:rFonts w:cs="Arial"/>
          <w:sz w:val="18"/>
          <w:szCs w:val="18"/>
        </w:rPr>
        <w:t xml:space="preserve">, </w:t>
      </w:r>
      <w:r w:rsidR="00F45FA7" w:rsidRPr="00274E22">
        <w:rPr>
          <w:rFonts w:cs="Arial"/>
          <w:sz w:val="18"/>
          <w:szCs w:val="18"/>
        </w:rPr>
        <w:t xml:space="preserve">the </w:t>
      </w:r>
      <w:r w:rsidR="005A5521" w:rsidRPr="00274E22">
        <w:rPr>
          <w:rFonts w:cs="Arial"/>
          <w:sz w:val="18"/>
          <w:szCs w:val="18"/>
        </w:rPr>
        <w:t xml:space="preserve">Judiciary, </w:t>
      </w:r>
      <w:r w:rsidR="002E7F3D" w:rsidRPr="00274E22">
        <w:rPr>
          <w:rFonts w:cs="Arial"/>
          <w:b/>
          <w:sz w:val="18"/>
          <w:szCs w:val="18"/>
        </w:rPr>
        <w:t xml:space="preserve">GSP </w:t>
      </w:r>
      <w:r w:rsidR="00C329EC" w:rsidRPr="00274E22">
        <w:rPr>
          <w:rFonts w:cs="Arial"/>
          <w:b/>
          <w:sz w:val="18"/>
          <w:szCs w:val="18"/>
        </w:rPr>
        <w:t>Secretariate</w:t>
      </w:r>
      <w:r w:rsidR="002E7F3D" w:rsidRPr="00274E22">
        <w:rPr>
          <w:rFonts w:cs="Arial"/>
          <w:b/>
          <w:sz w:val="18"/>
          <w:szCs w:val="18"/>
        </w:rPr>
        <w:t xml:space="preserve"> </w:t>
      </w:r>
      <w:r w:rsidR="00F45FA7" w:rsidRPr="00274E22">
        <w:rPr>
          <w:rFonts w:cs="Arial"/>
          <w:sz w:val="18"/>
          <w:szCs w:val="18"/>
        </w:rPr>
        <w:t>the</w:t>
      </w:r>
      <w:r w:rsidR="00E3335C" w:rsidRPr="00274E22">
        <w:rPr>
          <w:rFonts w:cs="Arial"/>
          <w:sz w:val="18"/>
          <w:szCs w:val="18"/>
        </w:rPr>
        <w:t xml:space="preserve"> Uganda Prisons,</w:t>
      </w:r>
      <w:r w:rsidR="00F45FA7" w:rsidRPr="00274E22">
        <w:rPr>
          <w:rFonts w:cs="Arial"/>
          <w:sz w:val="18"/>
          <w:szCs w:val="18"/>
        </w:rPr>
        <w:t xml:space="preserve"> </w:t>
      </w:r>
      <w:r w:rsidR="005A5521" w:rsidRPr="00274E22">
        <w:rPr>
          <w:rFonts w:cs="Arial"/>
          <w:sz w:val="18"/>
          <w:szCs w:val="18"/>
        </w:rPr>
        <w:t xml:space="preserve">Office of Director of Public </w:t>
      </w:r>
      <w:r w:rsidR="007A573C" w:rsidRPr="00274E22">
        <w:rPr>
          <w:rFonts w:cs="Arial"/>
          <w:sz w:val="18"/>
          <w:szCs w:val="18"/>
        </w:rPr>
        <w:t>Prosecution,</w:t>
      </w:r>
      <w:r w:rsidR="005A5521" w:rsidRPr="00274E22">
        <w:rPr>
          <w:rFonts w:cs="Arial"/>
          <w:sz w:val="18"/>
          <w:szCs w:val="18"/>
        </w:rPr>
        <w:t xml:space="preserve"> </w:t>
      </w:r>
      <w:r w:rsidR="00595F59" w:rsidRPr="00274E22">
        <w:rPr>
          <w:rFonts w:cs="Arial"/>
          <w:sz w:val="18"/>
          <w:szCs w:val="18"/>
        </w:rPr>
        <w:t>and the Local Council Courts.</w:t>
      </w:r>
    </w:p>
    <w:p w14:paraId="3725ACAD" w14:textId="77777777" w:rsidR="002E7F3D" w:rsidRPr="00274E22" w:rsidRDefault="002E7F3D" w:rsidP="008640A9">
      <w:pPr>
        <w:pStyle w:val="ListParagraph"/>
        <w:numPr>
          <w:ilvl w:val="0"/>
          <w:numId w:val="2"/>
        </w:numPr>
        <w:spacing w:before="200" w:after="200" w:line="276" w:lineRule="auto"/>
        <w:ind w:left="426" w:hanging="426"/>
        <w:contextualSpacing/>
        <w:rPr>
          <w:rFonts w:cs="Arial"/>
          <w:sz w:val="18"/>
          <w:szCs w:val="18"/>
        </w:rPr>
      </w:pPr>
      <w:r w:rsidRPr="00274E22">
        <w:rPr>
          <w:rFonts w:cs="Arial"/>
          <w:b/>
          <w:sz w:val="18"/>
          <w:szCs w:val="18"/>
        </w:rPr>
        <w:t>Parliament:</w:t>
      </w:r>
      <w:r w:rsidRPr="00274E22">
        <w:rPr>
          <w:rFonts w:cs="Arial"/>
          <w:sz w:val="18"/>
          <w:szCs w:val="18"/>
        </w:rPr>
        <w:t xml:space="preserve"> Engagement and support to Parliament will be core to this programme. As a key partner, Parliament will be supported to carry out its role in ensuring productive political and economic governance through robust policy formulation and oversight of the executive branch, including through budget oversight and the work of the Public Accounts Committee.</w:t>
      </w:r>
    </w:p>
    <w:p w14:paraId="01CEAEEC" w14:textId="2E2CEDEE" w:rsidR="00F45FA7" w:rsidRPr="00274E22" w:rsidRDefault="0003197F" w:rsidP="008640A9">
      <w:pPr>
        <w:pStyle w:val="ListParagraph"/>
        <w:numPr>
          <w:ilvl w:val="0"/>
          <w:numId w:val="2"/>
        </w:numPr>
        <w:spacing w:before="200" w:after="200" w:line="276" w:lineRule="auto"/>
        <w:ind w:left="426" w:hanging="426"/>
        <w:contextualSpacing/>
        <w:rPr>
          <w:rFonts w:cs="Arial"/>
          <w:sz w:val="18"/>
          <w:szCs w:val="18"/>
        </w:rPr>
      </w:pPr>
      <w:r w:rsidRPr="00274E22">
        <w:rPr>
          <w:rFonts w:cs="Arial"/>
          <w:b/>
          <w:sz w:val="18"/>
          <w:szCs w:val="18"/>
        </w:rPr>
        <w:t>Ministry of Local Government:</w:t>
      </w:r>
      <w:r w:rsidRPr="00274E22">
        <w:rPr>
          <w:rFonts w:cs="Arial"/>
          <w:sz w:val="18"/>
          <w:szCs w:val="18"/>
        </w:rPr>
        <w:t xml:space="preserve"> </w:t>
      </w:r>
      <w:r w:rsidR="002E7F3D" w:rsidRPr="00274E22">
        <w:rPr>
          <w:rFonts w:cs="Arial"/>
          <w:sz w:val="18"/>
          <w:szCs w:val="18"/>
        </w:rPr>
        <w:t xml:space="preserve">Will be at centre </w:t>
      </w:r>
      <w:r w:rsidR="00C329EC" w:rsidRPr="00274E22">
        <w:rPr>
          <w:rFonts w:cs="Arial"/>
          <w:sz w:val="18"/>
          <w:szCs w:val="18"/>
        </w:rPr>
        <w:t>of operationalising</w:t>
      </w:r>
      <w:r w:rsidR="002E7F3D" w:rsidRPr="00274E22">
        <w:rPr>
          <w:rFonts w:cs="Arial"/>
          <w:sz w:val="18"/>
          <w:szCs w:val="18"/>
        </w:rPr>
        <w:t xml:space="preserve"> the</w:t>
      </w:r>
      <w:r w:rsidRPr="00274E22">
        <w:rPr>
          <w:rFonts w:cs="Arial"/>
          <w:sz w:val="18"/>
          <w:szCs w:val="18"/>
        </w:rPr>
        <w:t xml:space="preserve"> LED, the ministry will be supported to establish structures and roll-out LED interventions in targeted districts.</w:t>
      </w:r>
    </w:p>
    <w:p w14:paraId="09F07A76" w14:textId="795B565A" w:rsidR="0056300C" w:rsidRPr="00274E22" w:rsidRDefault="0056300C" w:rsidP="008640A9">
      <w:pPr>
        <w:pStyle w:val="ListParagraph"/>
        <w:numPr>
          <w:ilvl w:val="0"/>
          <w:numId w:val="2"/>
        </w:numPr>
        <w:spacing w:before="200" w:after="200" w:line="276" w:lineRule="auto"/>
        <w:ind w:left="426" w:hanging="426"/>
        <w:contextualSpacing/>
        <w:rPr>
          <w:rFonts w:cs="Arial"/>
          <w:sz w:val="18"/>
          <w:szCs w:val="18"/>
        </w:rPr>
      </w:pPr>
      <w:r w:rsidRPr="00274E22">
        <w:rPr>
          <w:rFonts w:cs="Arial"/>
          <w:b/>
          <w:sz w:val="18"/>
          <w:szCs w:val="18"/>
        </w:rPr>
        <w:t>Ministry of Internal Affairs:</w:t>
      </w:r>
      <w:r w:rsidRPr="00274E22">
        <w:rPr>
          <w:rFonts w:cs="Arial"/>
          <w:sz w:val="18"/>
          <w:szCs w:val="18"/>
        </w:rPr>
        <w:t xml:space="preserve"> This ministry will be engaged in the planning and implementation of interventions to strengthen borders and promote cross-border security and cooperation.</w:t>
      </w:r>
    </w:p>
    <w:p w14:paraId="2103C29A" w14:textId="66FE1FE4" w:rsidR="0056300C" w:rsidRPr="00274E22" w:rsidRDefault="0056300C" w:rsidP="008640A9">
      <w:pPr>
        <w:pStyle w:val="ListParagraph"/>
        <w:numPr>
          <w:ilvl w:val="0"/>
          <w:numId w:val="2"/>
        </w:numPr>
        <w:spacing w:before="200" w:after="200" w:line="276" w:lineRule="auto"/>
        <w:ind w:left="426" w:hanging="426"/>
        <w:contextualSpacing/>
        <w:rPr>
          <w:rFonts w:cs="Arial"/>
          <w:sz w:val="18"/>
          <w:szCs w:val="18"/>
        </w:rPr>
      </w:pPr>
      <w:r w:rsidRPr="00274E22">
        <w:rPr>
          <w:rFonts w:cs="Arial"/>
          <w:b/>
          <w:sz w:val="18"/>
          <w:szCs w:val="18"/>
        </w:rPr>
        <w:t>Office of the Prime Minister:</w:t>
      </w:r>
      <w:r w:rsidRPr="00274E22">
        <w:rPr>
          <w:rFonts w:cs="Arial"/>
          <w:sz w:val="18"/>
          <w:szCs w:val="18"/>
        </w:rPr>
        <w:t xml:space="preserve"> This Office will be central to any interventions addressing refugees, and the peace and humanitarian development nexus.</w:t>
      </w:r>
    </w:p>
    <w:p w14:paraId="148956C6" w14:textId="77777777" w:rsidR="008E304E" w:rsidRPr="00274E22" w:rsidRDefault="008E304E" w:rsidP="008E304E">
      <w:pPr>
        <w:pStyle w:val="ListParagraph"/>
        <w:numPr>
          <w:ilvl w:val="0"/>
          <w:numId w:val="2"/>
        </w:numPr>
        <w:spacing w:before="200" w:after="200" w:line="276" w:lineRule="auto"/>
        <w:ind w:left="426" w:hanging="426"/>
        <w:contextualSpacing/>
        <w:rPr>
          <w:rFonts w:cs="Arial"/>
          <w:sz w:val="18"/>
          <w:szCs w:val="18"/>
        </w:rPr>
      </w:pPr>
      <w:r w:rsidRPr="00274E22">
        <w:rPr>
          <w:rFonts w:cs="Arial"/>
          <w:bCs/>
          <w:sz w:val="18"/>
          <w:szCs w:val="18"/>
        </w:rPr>
        <w:t>Ministry of Gender Labour and Social Development-  for gender mainstreaming and youth engagement</w:t>
      </w:r>
      <w:r w:rsidRPr="00274E22">
        <w:rPr>
          <w:rFonts w:cs="Arial"/>
          <w:sz w:val="18"/>
          <w:szCs w:val="18"/>
        </w:rPr>
        <w:t>.</w:t>
      </w:r>
    </w:p>
    <w:p w14:paraId="634318E7" w14:textId="2F862B55" w:rsidR="0056300C" w:rsidRPr="00274E22" w:rsidRDefault="0056300C" w:rsidP="008640A9">
      <w:pPr>
        <w:pStyle w:val="ListParagraph"/>
        <w:numPr>
          <w:ilvl w:val="0"/>
          <w:numId w:val="2"/>
        </w:numPr>
        <w:spacing w:before="200" w:after="200" w:line="276" w:lineRule="auto"/>
        <w:ind w:left="426" w:hanging="426"/>
        <w:contextualSpacing/>
        <w:rPr>
          <w:rFonts w:cs="Arial"/>
          <w:sz w:val="18"/>
          <w:szCs w:val="18"/>
        </w:rPr>
      </w:pPr>
      <w:r w:rsidRPr="00274E22">
        <w:rPr>
          <w:rFonts w:cs="Arial"/>
          <w:b/>
          <w:sz w:val="18"/>
          <w:szCs w:val="18"/>
        </w:rPr>
        <w:t xml:space="preserve">Civil Society Organizations: </w:t>
      </w:r>
      <w:r w:rsidRPr="00274E22">
        <w:rPr>
          <w:rFonts w:cs="Arial"/>
          <w:sz w:val="18"/>
          <w:szCs w:val="18"/>
        </w:rPr>
        <w:t>Civil society organizations, including Faith Based Organisations and Human Rights Organizations, will be mobilized at national and sub-national levels to participate in programme implementation as sub grantees, and to foster linkage between the duty bearers and rights holders in the respective thematic focus areas of the programme.</w:t>
      </w:r>
    </w:p>
    <w:p w14:paraId="36853D4A" w14:textId="574C1415" w:rsidR="00650393" w:rsidRPr="00274E22" w:rsidRDefault="004C157A" w:rsidP="008640A9">
      <w:pPr>
        <w:pStyle w:val="ListParagraph"/>
        <w:numPr>
          <w:ilvl w:val="0"/>
          <w:numId w:val="2"/>
        </w:numPr>
        <w:spacing w:before="200" w:after="200" w:line="276" w:lineRule="auto"/>
        <w:ind w:left="426" w:hanging="426"/>
        <w:contextualSpacing/>
        <w:rPr>
          <w:rFonts w:cs="Arial"/>
          <w:sz w:val="18"/>
          <w:szCs w:val="18"/>
        </w:rPr>
      </w:pPr>
      <w:r w:rsidRPr="00274E22">
        <w:rPr>
          <w:rFonts w:cs="Arial"/>
          <w:b/>
          <w:sz w:val="18"/>
          <w:szCs w:val="18"/>
        </w:rPr>
        <w:lastRenderedPageBreak/>
        <w:t xml:space="preserve">Private Sector: </w:t>
      </w:r>
      <w:r w:rsidRPr="00274E22">
        <w:rPr>
          <w:rFonts w:cs="Arial"/>
          <w:sz w:val="18"/>
          <w:szCs w:val="18"/>
        </w:rPr>
        <w:t xml:space="preserve">The </w:t>
      </w:r>
      <w:r w:rsidR="00AF5DAF" w:rsidRPr="00274E22">
        <w:rPr>
          <w:rFonts w:cs="Arial"/>
          <w:sz w:val="18"/>
          <w:szCs w:val="18"/>
        </w:rPr>
        <w:t>programme will work in part</w:t>
      </w:r>
      <w:r w:rsidR="005D0990" w:rsidRPr="00274E22">
        <w:rPr>
          <w:rFonts w:cs="Arial"/>
          <w:sz w:val="18"/>
          <w:szCs w:val="18"/>
        </w:rPr>
        <w:t>ner</w:t>
      </w:r>
      <w:r w:rsidR="00AF5DAF" w:rsidRPr="00274E22">
        <w:rPr>
          <w:rFonts w:cs="Arial"/>
          <w:sz w:val="18"/>
          <w:szCs w:val="18"/>
        </w:rPr>
        <w:t xml:space="preserve">ship with </w:t>
      </w:r>
      <w:r w:rsidR="009500DA" w:rsidRPr="00274E22">
        <w:rPr>
          <w:rFonts w:cs="Arial"/>
          <w:sz w:val="18"/>
          <w:szCs w:val="18"/>
        </w:rPr>
        <w:t xml:space="preserve">PSFU and </w:t>
      </w:r>
      <w:r w:rsidR="00C329EC" w:rsidRPr="00274E22">
        <w:rPr>
          <w:rFonts w:cs="Arial"/>
          <w:sz w:val="18"/>
          <w:szCs w:val="18"/>
        </w:rPr>
        <w:t>select private</w:t>
      </w:r>
      <w:r w:rsidRPr="00274E22">
        <w:rPr>
          <w:rFonts w:cs="Arial"/>
          <w:sz w:val="18"/>
          <w:szCs w:val="18"/>
        </w:rPr>
        <w:t xml:space="preserve"> sector</w:t>
      </w:r>
      <w:r w:rsidR="009500DA" w:rsidRPr="00274E22">
        <w:rPr>
          <w:rFonts w:cs="Arial"/>
          <w:sz w:val="18"/>
          <w:szCs w:val="18"/>
        </w:rPr>
        <w:t xml:space="preserve"> entities </w:t>
      </w:r>
      <w:r w:rsidR="00C329EC" w:rsidRPr="00274E22">
        <w:rPr>
          <w:rFonts w:cs="Arial"/>
          <w:sz w:val="18"/>
          <w:szCs w:val="18"/>
        </w:rPr>
        <w:t>will</w:t>
      </w:r>
      <w:r w:rsidRPr="00274E22">
        <w:rPr>
          <w:rFonts w:cs="Arial"/>
          <w:sz w:val="18"/>
          <w:szCs w:val="18"/>
        </w:rPr>
        <w:t xml:space="preserve"> play a project implementation</w:t>
      </w:r>
      <w:r w:rsidR="0056300C" w:rsidRPr="00274E22">
        <w:rPr>
          <w:rFonts w:cs="Arial"/>
          <w:sz w:val="18"/>
          <w:szCs w:val="18"/>
        </w:rPr>
        <w:t>, and</w:t>
      </w:r>
      <w:r w:rsidRPr="00274E22">
        <w:rPr>
          <w:rFonts w:cs="Arial"/>
          <w:sz w:val="18"/>
          <w:szCs w:val="18"/>
        </w:rPr>
        <w:t xml:space="preserve"> </w:t>
      </w:r>
      <w:r w:rsidR="00650393" w:rsidRPr="00274E22">
        <w:rPr>
          <w:rFonts w:cs="Arial"/>
          <w:sz w:val="18"/>
          <w:szCs w:val="18"/>
        </w:rPr>
        <w:t xml:space="preserve">as a target group </w:t>
      </w:r>
      <w:r w:rsidR="00C35DC7" w:rsidRPr="00274E22">
        <w:rPr>
          <w:rFonts w:cs="Arial"/>
          <w:sz w:val="18"/>
          <w:szCs w:val="18"/>
        </w:rPr>
        <w:t>for fostering</w:t>
      </w:r>
      <w:r w:rsidR="00650393" w:rsidRPr="00274E22">
        <w:rPr>
          <w:rFonts w:cs="Arial"/>
          <w:sz w:val="18"/>
          <w:szCs w:val="18"/>
        </w:rPr>
        <w:t xml:space="preserve"> </w:t>
      </w:r>
      <w:r w:rsidR="00931C7A" w:rsidRPr="00274E22">
        <w:rPr>
          <w:rFonts w:cs="Arial"/>
          <w:sz w:val="18"/>
          <w:szCs w:val="18"/>
        </w:rPr>
        <w:t xml:space="preserve">improvement </w:t>
      </w:r>
      <w:r w:rsidR="00C329EC" w:rsidRPr="00274E22">
        <w:rPr>
          <w:rFonts w:cs="Arial"/>
          <w:sz w:val="18"/>
          <w:szCs w:val="18"/>
        </w:rPr>
        <w:t>in governance</w:t>
      </w:r>
      <w:r w:rsidR="00931C7A" w:rsidRPr="00274E22">
        <w:rPr>
          <w:rFonts w:cs="Arial"/>
          <w:sz w:val="18"/>
          <w:szCs w:val="18"/>
        </w:rPr>
        <w:t>,</w:t>
      </w:r>
      <w:r w:rsidR="005D0990" w:rsidRPr="00274E22">
        <w:rPr>
          <w:rFonts w:cs="Arial"/>
          <w:sz w:val="18"/>
          <w:szCs w:val="18"/>
        </w:rPr>
        <w:t xml:space="preserve"> </w:t>
      </w:r>
      <w:r w:rsidR="00650393" w:rsidRPr="00274E22">
        <w:rPr>
          <w:rFonts w:cs="Arial"/>
          <w:sz w:val="18"/>
          <w:szCs w:val="18"/>
        </w:rPr>
        <w:t>accountability</w:t>
      </w:r>
      <w:r w:rsidR="001C12B3" w:rsidRPr="00274E22">
        <w:rPr>
          <w:rFonts w:cs="Arial"/>
          <w:sz w:val="18"/>
          <w:szCs w:val="18"/>
        </w:rPr>
        <w:t>, especially in the dimension of economic governance</w:t>
      </w:r>
      <w:r w:rsidR="004A0FAA" w:rsidRPr="00274E22">
        <w:rPr>
          <w:rFonts w:cs="Arial"/>
          <w:sz w:val="18"/>
          <w:szCs w:val="18"/>
        </w:rPr>
        <w:t xml:space="preserve"> and business for human</w:t>
      </w:r>
      <w:r w:rsidR="00C06DBF" w:rsidRPr="00274E22">
        <w:rPr>
          <w:rFonts w:cs="Arial"/>
          <w:sz w:val="18"/>
          <w:szCs w:val="18"/>
        </w:rPr>
        <w:t xml:space="preserve"> </w:t>
      </w:r>
      <w:r w:rsidR="004A0FAA" w:rsidRPr="00274E22">
        <w:rPr>
          <w:rFonts w:cs="Arial"/>
          <w:sz w:val="18"/>
          <w:szCs w:val="18"/>
        </w:rPr>
        <w:t>rights</w:t>
      </w:r>
      <w:r w:rsidR="00650393" w:rsidRPr="00274E22">
        <w:rPr>
          <w:rFonts w:cs="Arial"/>
          <w:sz w:val="18"/>
          <w:szCs w:val="18"/>
        </w:rPr>
        <w:t xml:space="preserve">. </w:t>
      </w:r>
      <w:r w:rsidRPr="00274E22">
        <w:rPr>
          <w:rFonts w:cs="Arial"/>
          <w:sz w:val="18"/>
          <w:szCs w:val="18"/>
        </w:rPr>
        <w:t xml:space="preserve">There will </w:t>
      </w:r>
      <w:r w:rsidR="00650393" w:rsidRPr="00274E22">
        <w:rPr>
          <w:rFonts w:cs="Arial"/>
          <w:sz w:val="18"/>
          <w:szCs w:val="18"/>
        </w:rPr>
        <w:t xml:space="preserve">also </w:t>
      </w:r>
      <w:r w:rsidRPr="00274E22">
        <w:rPr>
          <w:rFonts w:cs="Arial"/>
          <w:sz w:val="18"/>
          <w:szCs w:val="18"/>
        </w:rPr>
        <w:t xml:space="preserve">be partnerships with private institutions to </w:t>
      </w:r>
      <w:r w:rsidR="00650393" w:rsidRPr="00274E22">
        <w:rPr>
          <w:rFonts w:cs="Arial"/>
          <w:sz w:val="18"/>
          <w:szCs w:val="18"/>
        </w:rPr>
        <w:t>create civic awareness and enhance engagement</w:t>
      </w:r>
      <w:r w:rsidR="00931C7A" w:rsidRPr="00274E22">
        <w:rPr>
          <w:rFonts w:cs="Arial"/>
          <w:sz w:val="18"/>
          <w:szCs w:val="18"/>
        </w:rPr>
        <w:t xml:space="preserve"> about </w:t>
      </w:r>
      <w:r w:rsidR="00AF5DAF" w:rsidRPr="00274E22">
        <w:rPr>
          <w:rFonts w:cs="Arial"/>
          <w:sz w:val="18"/>
          <w:szCs w:val="18"/>
        </w:rPr>
        <w:t>LED, gender mainstreaming and Human rights</w:t>
      </w:r>
      <w:r w:rsidR="00650393" w:rsidRPr="00274E22">
        <w:rPr>
          <w:rFonts w:cs="Arial"/>
          <w:sz w:val="18"/>
          <w:szCs w:val="18"/>
        </w:rPr>
        <w:t>.</w:t>
      </w:r>
    </w:p>
    <w:p w14:paraId="032585AC" w14:textId="77777777" w:rsidR="0001482E" w:rsidRPr="00274E22" w:rsidRDefault="0001482E" w:rsidP="0003197F">
      <w:pPr>
        <w:pStyle w:val="ListParagraph"/>
        <w:rPr>
          <w:rFonts w:cs="Arial"/>
          <w:sz w:val="18"/>
          <w:szCs w:val="18"/>
        </w:rPr>
      </w:pPr>
    </w:p>
    <w:p w14:paraId="728536D0" w14:textId="42824CC6" w:rsidR="00D23005" w:rsidRPr="00274E22" w:rsidRDefault="00D23005" w:rsidP="009C3032">
      <w:pPr>
        <w:spacing w:before="200" w:after="200" w:line="276" w:lineRule="auto"/>
        <w:contextualSpacing/>
        <w:rPr>
          <w:rFonts w:cs="Arial"/>
          <w:bCs/>
          <w:i/>
          <w:iCs/>
          <w:sz w:val="18"/>
          <w:szCs w:val="18"/>
        </w:rPr>
      </w:pPr>
      <w:r w:rsidRPr="00274E22">
        <w:rPr>
          <w:rFonts w:cs="Arial"/>
          <w:bCs/>
          <w:i/>
          <w:iCs/>
          <w:sz w:val="18"/>
          <w:szCs w:val="18"/>
        </w:rPr>
        <w:t>UN Agencies</w:t>
      </w:r>
      <w:r w:rsidR="009C3032" w:rsidRPr="00274E22">
        <w:rPr>
          <w:rFonts w:cs="Arial"/>
          <w:bCs/>
          <w:i/>
          <w:iCs/>
          <w:sz w:val="18"/>
          <w:szCs w:val="18"/>
        </w:rPr>
        <w:t xml:space="preserve"> pillar 1 and 3</w:t>
      </w:r>
      <w:r w:rsidRPr="00274E22">
        <w:rPr>
          <w:rFonts w:cs="Arial"/>
          <w:bCs/>
          <w:i/>
          <w:iCs/>
          <w:sz w:val="18"/>
          <w:szCs w:val="18"/>
        </w:rPr>
        <w:t xml:space="preserve">: </w:t>
      </w:r>
    </w:p>
    <w:p w14:paraId="23B0DB99" w14:textId="0B9F2C0C" w:rsidR="00D23005" w:rsidRPr="00274E22" w:rsidRDefault="00283011" w:rsidP="009C3032">
      <w:pPr>
        <w:spacing w:before="200" w:after="200" w:line="276" w:lineRule="auto"/>
        <w:contextualSpacing/>
        <w:rPr>
          <w:rFonts w:cs="Arial"/>
          <w:bCs/>
          <w:sz w:val="18"/>
          <w:szCs w:val="18"/>
        </w:rPr>
      </w:pPr>
      <w:r w:rsidRPr="00274E22">
        <w:rPr>
          <w:rFonts w:cs="Arial"/>
          <w:bCs/>
          <w:sz w:val="18"/>
          <w:szCs w:val="18"/>
          <w:lang w:val="en-US"/>
        </w:rPr>
        <w:t>In alignment with the UN</w:t>
      </w:r>
      <w:r w:rsidR="000B456F" w:rsidRPr="00274E22">
        <w:rPr>
          <w:rFonts w:cs="Arial"/>
          <w:bCs/>
          <w:sz w:val="18"/>
          <w:szCs w:val="18"/>
          <w:lang w:val="en-US"/>
        </w:rPr>
        <w:t>SDCF’</w:t>
      </w:r>
      <w:r w:rsidR="00DF0A7A" w:rsidRPr="00274E22">
        <w:rPr>
          <w:rFonts w:cs="Arial"/>
          <w:bCs/>
          <w:sz w:val="18"/>
          <w:szCs w:val="18"/>
          <w:lang w:val="en-US"/>
        </w:rPr>
        <w:t xml:space="preserve">s pillar 1 on </w:t>
      </w:r>
      <w:r w:rsidR="00E35544" w:rsidRPr="00274E22">
        <w:rPr>
          <w:rFonts w:cs="Arial"/>
          <w:bCs/>
          <w:sz w:val="18"/>
          <w:szCs w:val="18"/>
          <w:lang w:val="en-US"/>
        </w:rPr>
        <w:t xml:space="preserve">transformative and inclusive Governance as well as pillar 3 on </w:t>
      </w:r>
      <w:r w:rsidR="00767B20" w:rsidRPr="00274E22">
        <w:rPr>
          <w:rFonts w:cs="Arial"/>
          <w:bCs/>
          <w:sz w:val="18"/>
          <w:szCs w:val="18"/>
          <w:lang w:val="en-US"/>
        </w:rPr>
        <w:t xml:space="preserve">Human </w:t>
      </w:r>
      <w:r w:rsidR="00C329EC" w:rsidRPr="00274E22">
        <w:rPr>
          <w:rFonts w:cs="Arial"/>
          <w:bCs/>
          <w:sz w:val="18"/>
          <w:szCs w:val="18"/>
          <w:lang w:val="en-US"/>
        </w:rPr>
        <w:t>well-being</w:t>
      </w:r>
      <w:r w:rsidR="00767B20" w:rsidRPr="00274E22">
        <w:rPr>
          <w:rFonts w:cs="Arial"/>
          <w:bCs/>
          <w:sz w:val="18"/>
          <w:szCs w:val="18"/>
          <w:lang w:val="en-US"/>
        </w:rPr>
        <w:t xml:space="preserve"> and resilience the </w:t>
      </w:r>
      <w:proofErr w:type="spellStart"/>
      <w:r w:rsidR="00767B20" w:rsidRPr="00274E22">
        <w:rPr>
          <w:rFonts w:cs="Arial"/>
          <w:bCs/>
          <w:sz w:val="18"/>
          <w:szCs w:val="18"/>
          <w:lang w:val="en-US"/>
        </w:rPr>
        <w:t>progr</w:t>
      </w:r>
      <w:r w:rsidR="00C329EC" w:rsidRPr="00274E22">
        <w:rPr>
          <w:rFonts w:cs="Arial"/>
          <w:bCs/>
          <w:sz w:val="18"/>
          <w:szCs w:val="18"/>
          <w:lang w:val="en-US"/>
        </w:rPr>
        <w:t>a</w:t>
      </w:r>
      <w:r w:rsidR="00767B20" w:rsidRPr="00274E22">
        <w:rPr>
          <w:rFonts w:cs="Arial"/>
          <w:bCs/>
          <w:sz w:val="18"/>
          <w:szCs w:val="18"/>
          <w:lang w:val="en-US"/>
        </w:rPr>
        <w:t>mme</w:t>
      </w:r>
      <w:proofErr w:type="spellEnd"/>
      <w:r w:rsidR="00767B20" w:rsidRPr="00274E22">
        <w:rPr>
          <w:rFonts w:cs="Arial"/>
          <w:bCs/>
          <w:sz w:val="18"/>
          <w:szCs w:val="18"/>
          <w:lang w:val="en-US"/>
        </w:rPr>
        <w:t xml:space="preserve"> will seek </w:t>
      </w:r>
      <w:r w:rsidR="00C87362" w:rsidRPr="00274E22">
        <w:rPr>
          <w:rFonts w:cs="Arial"/>
          <w:bCs/>
          <w:sz w:val="18"/>
          <w:szCs w:val="18"/>
          <w:lang w:val="en-US"/>
        </w:rPr>
        <w:t xml:space="preserve">to collaborate with UN </w:t>
      </w:r>
      <w:r w:rsidR="00C329EC" w:rsidRPr="00274E22">
        <w:rPr>
          <w:rFonts w:cs="Arial"/>
          <w:bCs/>
          <w:sz w:val="18"/>
          <w:szCs w:val="18"/>
          <w:lang w:val="en-US"/>
        </w:rPr>
        <w:t>Agencies</w:t>
      </w:r>
      <w:r w:rsidR="00C87362" w:rsidRPr="00274E22">
        <w:rPr>
          <w:rFonts w:cs="Arial"/>
          <w:bCs/>
          <w:sz w:val="18"/>
          <w:szCs w:val="18"/>
          <w:lang w:val="en-US"/>
        </w:rPr>
        <w:t xml:space="preserve"> namely: </w:t>
      </w:r>
      <w:r w:rsidR="00D23005" w:rsidRPr="00274E22">
        <w:rPr>
          <w:rFonts w:cs="Arial"/>
          <w:bCs/>
          <w:sz w:val="18"/>
          <w:szCs w:val="18"/>
        </w:rPr>
        <w:t xml:space="preserve">OHCHR, UN Women, UNODC and UNESCO in programme planning, implementation, </w:t>
      </w:r>
      <w:r w:rsidR="00C329EC" w:rsidRPr="00274E22">
        <w:rPr>
          <w:rFonts w:cs="Arial"/>
          <w:bCs/>
          <w:sz w:val="18"/>
          <w:szCs w:val="18"/>
        </w:rPr>
        <w:t>monitoring,</w:t>
      </w:r>
      <w:r w:rsidR="00D23005" w:rsidRPr="00274E22">
        <w:rPr>
          <w:rFonts w:cs="Arial"/>
          <w:bCs/>
          <w:sz w:val="18"/>
          <w:szCs w:val="18"/>
        </w:rPr>
        <w:t xml:space="preserve"> and reporting, to foster synergies and leverage the comparative advantage of the respective UN agencies.</w:t>
      </w:r>
    </w:p>
    <w:p w14:paraId="223779E5" w14:textId="77777777" w:rsidR="008640A9" w:rsidRPr="00274E22" w:rsidRDefault="008640A9" w:rsidP="008640A9">
      <w:pPr>
        <w:spacing w:before="200" w:after="200" w:line="276" w:lineRule="auto"/>
        <w:contextualSpacing/>
        <w:rPr>
          <w:rFonts w:cs="Arial"/>
          <w:i/>
          <w:iCs/>
          <w:sz w:val="18"/>
          <w:szCs w:val="18"/>
        </w:rPr>
      </w:pPr>
    </w:p>
    <w:p w14:paraId="6B84380D" w14:textId="16ADBCFA" w:rsidR="009C3032" w:rsidRPr="00274E22" w:rsidRDefault="00D23005" w:rsidP="009C3032">
      <w:pPr>
        <w:spacing w:before="200" w:after="200" w:line="276" w:lineRule="auto"/>
        <w:contextualSpacing/>
        <w:rPr>
          <w:rFonts w:cs="Arial"/>
          <w:i/>
          <w:iCs/>
          <w:sz w:val="18"/>
          <w:szCs w:val="18"/>
        </w:rPr>
      </w:pPr>
      <w:r w:rsidRPr="00274E22">
        <w:rPr>
          <w:rFonts w:cs="Arial"/>
          <w:i/>
          <w:iCs/>
          <w:sz w:val="18"/>
          <w:szCs w:val="18"/>
        </w:rPr>
        <w:t xml:space="preserve">Partners that will provide technical assistance </w:t>
      </w:r>
    </w:p>
    <w:p w14:paraId="173D5910" w14:textId="1DA6D89F" w:rsidR="00D23005" w:rsidRPr="00274E22" w:rsidRDefault="009C3032" w:rsidP="00E245A8">
      <w:pPr>
        <w:spacing w:before="200" w:after="200" w:line="276" w:lineRule="auto"/>
        <w:contextualSpacing/>
        <w:rPr>
          <w:rFonts w:cs="Arial"/>
          <w:sz w:val="18"/>
          <w:szCs w:val="18"/>
        </w:rPr>
      </w:pPr>
      <w:r w:rsidRPr="00274E22">
        <w:rPr>
          <w:rFonts w:cs="Arial"/>
          <w:sz w:val="18"/>
          <w:szCs w:val="18"/>
        </w:rPr>
        <w:t>The</w:t>
      </w:r>
      <w:r w:rsidR="00D57393" w:rsidRPr="00274E22">
        <w:rPr>
          <w:rFonts w:cs="Arial"/>
          <w:sz w:val="18"/>
          <w:szCs w:val="18"/>
        </w:rPr>
        <w:t xml:space="preserve">re will be deliberate effort to synergise and </w:t>
      </w:r>
      <w:r w:rsidR="00F77F9C" w:rsidRPr="00274E22">
        <w:rPr>
          <w:rFonts w:cs="Arial"/>
          <w:sz w:val="18"/>
          <w:szCs w:val="18"/>
        </w:rPr>
        <w:t xml:space="preserve">utilise </w:t>
      </w:r>
      <w:r w:rsidR="00D23005" w:rsidRPr="00274E22">
        <w:rPr>
          <w:rFonts w:cs="Arial"/>
          <w:sz w:val="18"/>
          <w:szCs w:val="18"/>
        </w:rPr>
        <w:t xml:space="preserve">specific expertise that the programme requires for effective implementation. </w:t>
      </w:r>
      <w:r w:rsidR="00F77F9C" w:rsidRPr="00274E22">
        <w:rPr>
          <w:rFonts w:cs="Arial"/>
          <w:sz w:val="18"/>
          <w:szCs w:val="18"/>
        </w:rPr>
        <w:t>Entities and institutions that have experti</w:t>
      </w:r>
      <w:r w:rsidR="00133650" w:rsidRPr="00274E22">
        <w:rPr>
          <w:rFonts w:cs="Arial"/>
          <w:sz w:val="18"/>
          <w:szCs w:val="18"/>
        </w:rPr>
        <w:t xml:space="preserve">se linked to the </w:t>
      </w:r>
      <w:r w:rsidR="00C329EC" w:rsidRPr="00274E22">
        <w:rPr>
          <w:rFonts w:cs="Arial"/>
          <w:sz w:val="18"/>
          <w:szCs w:val="18"/>
        </w:rPr>
        <w:t>programme include</w:t>
      </w:r>
      <w:r w:rsidR="00D23005" w:rsidRPr="00274E22">
        <w:rPr>
          <w:rFonts w:cs="Arial"/>
          <w:sz w:val="18"/>
          <w:szCs w:val="18"/>
        </w:rPr>
        <w:t>:</w:t>
      </w:r>
    </w:p>
    <w:p w14:paraId="278E7ACE" w14:textId="1110E89B" w:rsidR="00D23005" w:rsidRPr="00274E22" w:rsidRDefault="00D23005" w:rsidP="008640A9">
      <w:pPr>
        <w:pStyle w:val="ListParagraph"/>
        <w:numPr>
          <w:ilvl w:val="0"/>
          <w:numId w:val="2"/>
        </w:numPr>
        <w:spacing w:before="200" w:after="200" w:line="276" w:lineRule="auto"/>
        <w:ind w:left="284" w:hanging="284"/>
        <w:contextualSpacing/>
        <w:rPr>
          <w:rFonts w:cs="Arial"/>
          <w:sz w:val="18"/>
          <w:szCs w:val="18"/>
        </w:rPr>
      </w:pPr>
      <w:r w:rsidRPr="00274E22">
        <w:rPr>
          <w:rFonts w:cs="Arial"/>
          <w:b/>
          <w:sz w:val="18"/>
          <w:szCs w:val="18"/>
        </w:rPr>
        <w:t>Ministry of Information</w:t>
      </w:r>
      <w:r w:rsidR="005D7B13" w:rsidRPr="00274E22">
        <w:rPr>
          <w:rFonts w:cs="Arial"/>
          <w:b/>
          <w:sz w:val="18"/>
          <w:szCs w:val="18"/>
        </w:rPr>
        <w:t xml:space="preserve"> and Communication Technology</w:t>
      </w:r>
      <w:r w:rsidR="00393EC7" w:rsidRPr="00274E22">
        <w:rPr>
          <w:rFonts w:cs="Arial"/>
          <w:b/>
          <w:sz w:val="18"/>
          <w:szCs w:val="18"/>
        </w:rPr>
        <w:t xml:space="preserve"> </w:t>
      </w:r>
      <w:r w:rsidR="005D7B13" w:rsidRPr="00274E22">
        <w:rPr>
          <w:rFonts w:cs="Arial"/>
          <w:b/>
          <w:sz w:val="18"/>
          <w:szCs w:val="18"/>
        </w:rPr>
        <w:t>(</w:t>
      </w:r>
      <w:proofErr w:type="spellStart"/>
      <w:r w:rsidR="005D7B13" w:rsidRPr="00274E22">
        <w:rPr>
          <w:rFonts w:cs="Arial"/>
          <w:b/>
          <w:sz w:val="18"/>
          <w:szCs w:val="18"/>
        </w:rPr>
        <w:t>MoICT</w:t>
      </w:r>
      <w:proofErr w:type="spellEnd"/>
      <w:r w:rsidR="005D7B13" w:rsidRPr="00274E22">
        <w:rPr>
          <w:rFonts w:cs="Arial"/>
          <w:b/>
          <w:sz w:val="18"/>
          <w:szCs w:val="18"/>
        </w:rPr>
        <w:t>)</w:t>
      </w:r>
      <w:r w:rsidRPr="00274E22">
        <w:rPr>
          <w:rFonts w:cs="Arial"/>
          <w:sz w:val="18"/>
          <w:szCs w:val="18"/>
        </w:rPr>
        <w:t>: This ministry is responsible for all interventions utilising technology in Government agencies. It is also responsible for proposing legislation that would promote internet access and digital rights for all.</w:t>
      </w:r>
    </w:p>
    <w:p w14:paraId="52BFE0DB" w14:textId="77777777" w:rsidR="00C35DC7" w:rsidRPr="00274E22" w:rsidRDefault="00C35DC7" w:rsidP="008640A9">
      <w:pPr>
        <w:pStyle w:val="ListParagraph"/>
        <w:numPr>
          <w:ilvl w:val="0"/>
          <w:numId w:val="2"/>
        </w:numPr>
        <w:spacing w:before="200" w:after="200" w:line="276" w:lineRule="auto"/>
        <w:ind w:left="284" w:hanging="284"/>
        <w:contextualSpacing/>
        <w:rPr>
          <w:rFonts w:cs="Arial"/>
          <w:sz w:val="18"/>
          <w:szCs w:val="18"/>
        </w:rPr>
      </w:pPr>
      <w:r w:rsidRPr="00274E22">
        <w:rPr>
          <w:rFonts w:cs="Arial"/>
          <w:b/>
          <w:sz w:val="18"/>
          <w:szCs w:val="18"/>
        </w:rPr>
        <w:t>Ministry of Environment and Natural Resources and the Ministry of Energy and Mineral Development:</w:t>
      </w:r>
      <w:r w:rsidRPr="00274E22">
        <w:rPr>
          <w:rFonts w:cs="Arial"/>
          <w:sz w:val="18"/>
          <w:szCs w:val="18"/>
        </w:rPr>
        <w:t xml:space="preserve"> Support to these ministries will aim to strengthen structures for the implementation of policies and legislation that will ensure transparency and accountability in the management of natural resources.</w:t>
      </w:r>
    </w:p>
    <w:p w14:paraId="251B7CCE" w14:textId="08A2AB94" w:rsidR="005D7B13" w:rsidRPr="00274E22" w:rsidRDefault="0001482E" w:rsidP="008640A9">
      <w:pPr>
        <w:pStyle w:val="ListParagraph"/>
        <w:numPr>
          <w:ilvl w:val="0"/>
          <w:numId w:val="2"/>
        </w:numPr>
        <w:spacing w:before="200" w:after="200" w:line="276" w:lineRule="auto"/>
        <w:ind w:left="284" w:hanging="284"/>
        <w:contextualSpacing/>
        <w:rPr>
          <w:rFonts w:cs="Arial"/>
          <w:sz w:val="18"/>
          <w:szCs w:val="18"/>
        </w:rPr>
      </w:pPr>
      <w:r w:rsidRPr="00274E22">
        <w:rPr>
          <w:rFonts w:cs="Arial"/>
          <w:b/>
          <w:sz w:val="18"/>
          <w:szCs w:val="18"/>
        </w:rPr>
        <w:t>Academia</w:t>
      </w:r>
      <w:r w:rsidR="005D7B13" w:rsidRPr="00274E22">
        <w:rPr>
          <w:rFonts w:cs="Arial"/>
          <w:b/>
          <w:sz w:val="18"/>
          <w:szCs w:val="18"/>
        </w:rPr>
        <w:t xml:space="preserve"> and professional associations</w:t>
      </w:r>
      <w:r w:rsidRPr="00274E22">
        <w:rPr>
          <w:rFonts w:cs="Arial"/>
          <w:b/>
          <w:sz w:val="18"/>
          <w:szCs w:val="18"/>
        </w:rPr>
        <w:t>:</w:t>
      </w:r>
      <w:r w:rsidRPr="00274E22">
        <w:rPr>
          <w:rFonts w:cs="Arial"/>
          <w:sz w:val="18"/>
          <w:szCs w:val="18"/>
        </w:rPr>
        <w:t xml:space="preserve"> The programme will work with academia to benefit from their expertise in conducting research, </w:t>
      </w:r>
      <w:proofErr w:type="gramStart"/>
      <w:r w:rsidRPr="00274E22">
        <w:rPr>
          <w:rFonts w:cs="Arial"/>
          <w:sz w:val="18"/>
          <w:szCs w:val="18"/>
        </w:rPr>
        <w:t>monitoring</w:t>
      </w:r>
      <w:proofErr w:type="gramEnd"/>
      <w:r w:rsidRPr="00274E22">
        <w:rPr>
          <w:rFonts w:cs="Arial"/>
          <w:sz w:val="18"/>
          <w:szCs w:val="18"/>
        </w:rPr>
        <w:t xml:space="preserve"> and advocacy to enhance the effectiveness of the governance reforms implicated.   </w:t>
      </w:r>
      <w:r w:rsidR="005D7B13" w:rsidRPr="00274E22">
        <w:rPr>
          <w:rFonts w:cs="Arial"/>
          <w:sz w:val="18"/>
          <w:szCs w:val="18"/>
        </w:rPr>
        <w:t xml:space="preserve">Further, </w:t>
      </w:r>
      <w:r w:rsidR="00E245A8" w:rsidRPr="00274E22">
        <w:rPr>
          <w:rFonts w:cs="Arial"/>
          <w:sz w:val="18"/>
          <w:szCs w:val="18"/>
        </w:rPr>
        <w:t xml:space="preserve">connection will be pursued with professional associations such as the </w:t>
      </w:r>
      <w:r w:rsidR="005D7B13" w:rsidRPr="00274E22">
        <w:rPr>
          <w:rFonts w:cs="Arial"/>
          <w:sz w:val="18"/>
          <w:szCs w:val="18"/>
        </w:rPr>
        <w:t xml:space="preserve">Uganda Law society </w:t>
      </w:r>
      <w:r w:rsidR="00DE0FBC" w:rsidRPr="00274E22">
        <w:rPr>
          <w:rFonts w:cs="Arial"/>
          <w:sz w:val="18"/>
          <w:szCs w:val="18"/>
        </w:rPr>
        <w:t>in</w:t>
      </w:r>
      <w:r w:rsidR="005D7B13" w:rsidRPr="00274E22">
        <w:rPr>
          <w:rFonts w:cs="Arial"/>
          <w:sz w:val="18"/>
          <w:szCs w:val="18"/>
        </w:rPr>
        <w:t xml:space="preserve"> access to access and administration of Justice</w:t>
      </w:r>
    </w:p>
    <w:p w14:paraId="724698DE" w14:textId="77777777" w:rsidR="0001482E" w:rsidRPr="00274E22" w:rsidRDefault="0001482E" w:rsidP="008640A9">
      <w:pPr>
        <w:pStyle w:val="ListParagraph"/>
        <w:numPr>
          <w:ilvl w:val="0"/>
          <w:numId w:val="2"/>
        </w:numPr>
        <w:spacing w:before="240" w:line="276" w:lineRule="auto"/>
        <w:ind w:left="284" w:hanging="284"/>
        <w:rPr>
          <w:rFonts w:cs="Arial"/>
          <w:sz w:val="18"/>
          <w:szCs w:val="18"/>
        </w:rPr>
      </w:pPr>
      <w:r w:rsidRPr="00274E22">
        <w:rPr>
          <w:rFonts w:cs="Arial"/>
          <w:b/>
          <w:sz w:val="18"/>
          <w:szCs w:val="18"/>
        </w:rPr>
        <w:t xml:space="preserve">Regional institutions </w:t>
      </w:r>
      <w:r w:rsidRPr="00274E22">
        <w:rPr>
          <w:rFonts w:cs="Arial"/>
          <w:sz w:val="18"/>
          <w:szCs w:val="18"/>
        </w:rPr>
        <w:t>like the East African Community (EAC) and the Intergovernmental Authority for Development (IGAD)</w:t>
      </w:r>
      <w:r w:rsidRPr="00274E22">
        <w:rPr>
          <w:rFonts w:cs="Arial"/>
          <w:b/>
          <w:sz w:val="18"/>
          <w:szCs w:val="18"/>
        </w:rPr>
        <w:t xml:space="preserve"> </w:t>
      </w:r>
      <w:r w:rsidRPr="00274E22">
        <w:rPr>
          <w:rFonts w:cs="Arial"/>
          <w:sz w:val="18"/>
          <w:szCs w:val="18"/>
        </w:rPr>
        <w:t>will be approached to mediate and support regional commitments and cross border dynamics.</w:t>
      </w:r>
    </w:p>
    <w:p w14:paraId="732B5E46" w14:textId="79AC4224" w:rsidR="0001482E" w:rsidRPr="00274E22" w:rsidRDefault="0001482E" w:rsidP="008640A9">
      <w:pPr>
        <w:pStyle w:val="ListParagraph"/>
        <w:numPr>
          <w:ilvl w:val="0"/>
          <w:numId w:val="2"/>
        </w:numPr>
        <w:spacing w:before="200" w:after="200" w:line="276" w:lineRule="auto"/>
        <w:ind w:left="284" w:hanging="284"/>
        <w:contextualSpacing/>
        <w:rPr>
          <w:rFonts w:cs="Arial"/>
          <w:sz w:val="18"/>
          <w:szCs w:val="18"/>
        </w:rPr>
      </w:pPr>
      <w:r w:rsidRPr="00274E22">
        <w:rPr>
          <w:rFonts w:cs="Arial"/>
          <w:b/>
          <w:sz w:val="18"/>
          <w:szCs w:val="18"/>
        </w:rPr>
        <w:t>Uganda Local Governments Association (ULGA):</w:t>
      </w:r>
      <w:r w:rsidRPr="00274E22">
        <w:rPr>
          <w:rFonts w:cs="Arial"/>
          <w:sz w:val="18"/>
          <w:szCs w:val="18"/>
        </w:rPr>
        <w:t xml:space="preserve"> As an Association of District and Lower Local Governments in Uganda, the programme will leverage their support in the operationalization of the LED architecture at the district level. </w:t>
      </w:r>
    </w:p>
    <w:p w14:paraId="3B023516" w14:textId="77777777" w:rsidR="00D72E28" w:rsidRPr="00274E22" w:rsidRDefault="00D72E28" w:rsidP="00D72E28">
      <w:pPr>
        <w:shd w:val="clear" w:color="auto" w:fill="FFFFFF"/>
        <w:spacing w:after="160" w:line="259" w:lineRule="auto"/>
        <w:rPr>
          <w:rFonts w:cs="Arial"/>
          <w:i/>
          <w:iCs/>
          <w:sz w:val="18"/>
          <w:szCs w:val="18"/>
        </w:rPr>
      </w:pPr>
      <w:r w:rsidRPr="00274E22">
        <w:rPr>
          <w:rFonts w:cs="Arial"/>
          <w:i/>
          <w:iCs/>
          <w:sz w:val="18"/>
          <w:szCs w:val="18"/>
        </w:rPr>
        <w:t>Development Partners</w:t>
      </w:r>
    </w:p>
    <w:p w14:paraId="5EBB597E" w14:textId="77777777" w:rsidR="00D72E28" w:rsidRPr="00274E22" w:rsidRDefault="00D72E28" w:rsidP="00D72E28">
      <w:pPr>
        <w:shd w:val="clear" w:color="auto" w:fill="FFFFFF"/>
        <w:spacing w:after="160" w:line="259" w:lineRule="auto"/>
        <w:rPr>
          <w:rFonts w:cs="Arial"/>
          <w:sz w:val="18"/>
          <w:szCs w:val="18"/>
        </w:rPr>
      </w:pPr>
      <w:r w:rsidRPr="00274E22">
        <w:rPr>
          <w:rFonts w:cs="Arial"/>
          <w:sz w:val="18"/>
          <w:szCs w:val="18"/>
        </w:rPr>
        <w:t>UNDP will work closely with development partners contributing to the thematic areas covered in the programme i.e., access to justice, accountability, peacebuilding, and cohesion as well as the cross-cutting areas of gender mainstreaming and women empowerment, youth inclusion and human rights.  Development partners that contribute to these areas include: the Netherlands, Norway, Sweden, Denmark, Austria, Ireland, Iceland, Japan, South Korea to mention but a few.</w:t>
      </w:r>
    </w:p>
    <w:p w14:paraId="6FF33D41" w14:textId="77777777" w:rsidR="0001482E" w:rsidRPr="00274E22" w:rsidRDefault="0001482E" w:rsidP="00284591">
      <w:pPr>
        <w:pStyle w:val="ListParagraph"/>
        <w:spacing w:line="276" w:lineRule="auto"/>
        <w:rPr>
          <w:rFonts w:cs="Arial"/>
          <w:sz w:val="18"/>
          <w:szCs w:val="18"/>
        </w:rPr>
      </w:pPr>
    </w:p>
    <w:p w14:paraId="25ED844A" w14:textId="2A4FCCB3" w:rsidR="009A1457" w:rsidRPr="00274E22" w:rsidRDefault="008E431A" w:rsidP="00284591">
      <w:pPr>
        <w:spacing w:before="240" w:line="276" w:lineRule="auto"/>
        <w:ind w:left="547"/>
        <w:rPr>
          <w:rFonts w:cs="Arial"/>
          <w:b/>
          <w:i/>
          <w:sz w:val="18"/>
          <w:szCs w:val="18"/>
        </w:rPr>
      </w:pPr>
      <w:r w:rsidRPr="00274E22">
        <w:rPr>
          <w:rFonts w:cs="Arial"/>
          <w:b/>
          <w:i/>
          <w:sz w:val="18"/>
          <w:szCs w:val="18"/>
        </w:rPr>
        <w:t xml:space="preserve">Risks and </w:t>
      </w:r>
      <w:r w:rsidR="004B15D2" w:rsidRPr="00274E22">
        <w:rPr>
          <w:rFonts w:cs="Arial"/>
          <w:b/>
          <w:i/>
          <w:sz w:val="18"/>
          <w:szCs w:val="18"/>
        </w:rPr>
        <w:t>Mitigation measures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329"/>
      </w:tblGrid>
      <w:tr w:rsidR="008E183F" w:rsidRPr="00274E22" w14:paraId="6A2344F4" w14:textId="77777777" w:rsidTr="008640A9">
        <w:tc>
          <w:tcPr>
            <w:tcW w:w="2263" w:type="dxa"/>
            <w:shd w:val="clear" w:color="auto" w:fill="D9D9D9" w:themeFill="background1" w:themeFillShade="D9"/>
          </w:tcPr>
          <w:p w14:paraId="77B59604" w14:textId="74D5D407" w:rsidR="008E183F" w:rsidRPr="00274E22" w:rsidRDefault="008E183F" w:rsidP="00284591">
            <w:pPr>
              <w:spacing w:before="240" w:after="120" w:line="276" w:lineRule="auto"/>
              <w:rPr>
                <w:rFonts w:cs="Arial"/>
                <w:b/>
                <w:sz w:val="18"/>
                <w:szCs w:val="18"/>
                <w:lang w:val="en-US"/>
              </w:rPr>
            </w:pPr>
            <w:r w:rsidRPr="00274E22">
              <w:rPr>
                <w:rFonts w:cs="Arial"/>
                <w:b/>
                <w:sz w:val="18"/>
                <w:szCs w:val="18"/>
                <w:lang w:val="en-US"/>
              </w:rPr>
              <w:t>Risk</w:t>
            </w:r>
          </w:p>
        </w:tc>
        <w:tc>
          <w:tcPr>
            <w:tcW w:w="7329" w:type="dxa"/>
            <w:shd w:val="clear" w:color="auto" w:fill="D9D9D9" w:themeFill="background1" w:themeFillShade="D9"/>
          </w:tcPr>
          <w:p w14:paraId="0C491124" w14:textId="178F6196" w:rsidR="008E183F" w:rsidRPr="00274E22" w:rsidRDefault="008E183F" w:rsidP="00284591">
            <w:pPr>
              <w:spacing w:before="240" w:after="120" w:line="276" w:lineRule="auto"/>
              <w:rPr>
                <w:rFonts w:cs="Arial"/>
                <w:b/>
                <w:sz w:val="18"/>
                <w:szCs w:val="18"/>
                <w:lang w:val="en-US"/>
              </w:rPr>
            </w:pPr>
            <w:r w:rsidRPr="00274E22">
              <w:rPr>
                <w:rFonts w:cs="Arial"/>
                <w:b/>
                <w:sz w:val="18"/>
                <w:szCs w:val="18"/>
                <w:lang w:val="en-US"/>
              </w:rPr>
              <w:t>Mitigation</w:t>
            </w:r>
            <w:r w:rsidR="00DF4501" w:rsidRPr="00274E22">
              <w:rPr>
                <w:rFonts w:cs="Arial"/>
                <w:b/>
                <w:sz w:val="18"/>
                <w:szCs w:val="18"/>
                <w:lang w:val="en-US"/>
              </w:rPr>
              <w:t xml:space="preserve"> Measures</w:t>
            </w:r>
          </w:p>
        </w:tc>
      </w:tr>
      <w:tr w:rsidR="00A531D8" w:rsidRPr="00274E22" w14:paraId="1944ED3F" w14:textId="77777777" w:rsidTr="008640A9">
        <w:tc>
          <w:tcPr>
            <w:tcW w:w="2263" w:type="dxa"/>
            <w:shd w:val="clear" w:color="auto" w:fill="auto"/>
          </w:tcPr>
          <w:p w14:paraId="697F3062" w14:textId="4C0EDFFD" w:rsidR="00A531D8" w:rsidRPr="00274E22" w:rsidRDefault="00A531D8" w:rsidP="00A531D8">
            <w:pPr>
              <w:spacing w:before="240" w:after="120" w:line="276" w:lineRule="auto"/>
              <w:rPr>
                <w:rFonts w:cs="Arial"/>
                <w:b/>
                <w:sz w:val="18"/>
                <w:szCs w:val="18"/>
                <w:lang w:val="en-US"/>
              </w:rPr>
            </w:pPr>
            <w:r w:rsidRPr="00274E22">
              <w:rPr>
                <w:rFonts w:cs="Arial"/>
                <w:b/>
                <w:sz w:val="18"/>
                <w:szCs w:val="18"/>
                <w:lang w:val="en-US"/>
              </w:rPr>
              <w:t>Covid-19, new strand is slowing work.</w:t>
            </w:r>
          </w:p>
        </w:tc>
        <w:tc>
          <w:tcPr>
            <w:tcW w:w="7329" w:type="dxa"/>
            <w:shd w:val="clear" w:color="auto" w:fill="auto"/>
          </w:tcPr>
          <w:p w14:paraId="0E506AFD" w14:textId="5492D2C5" w:rsidR="00AA75D5" w:rsidRPr="00274E22" w:rsidRDefault="00393EC7" w:rsidP="008640A9">
            <w:pPr>
              <w:pStyle w:val="ListParagraph"/>
              <w:numPr>
                <w:ilvl w:val="0"/>
                <w:numId w:val="61"/>
              </w:numPr>
              <w:spacing w:before="240" w:after="120" w:line="276" w:lineRule="auto"/>
              <w:ind w:left="314" w:hanging="284"/>
              <w:jc w:val="left"/>
              <w:rPr>
                <w:rFonts w:cs="Arial"/>
                <w:sz w:val="18"/>
                <w:szCs w:val="18"/>
              </w:rPr>
            </w:pPr>
            <w:r w:rsidRPr="00274E22">
              <w:rPr>
                <w:rFonts w:cs="Arial"/>
                <w:sz w:val="18"/>
                <w:szCs w:val="18"/>
                <w:lang w:val="en-US"/>
              </w:rPr>
              <w:t>Popularize</w:t>
            </w:r>
            <w:r w:rsidR="00AA75D5" w:rsidRPr="00274E22">
              <w:rPr>
                <w:rFonts w:cs="Arial"/>
                <w:sz w:val="18"/>
                <w:szCs w:val="18"/>
                <w:lang w:val="en-US"/>
              </w:rPr>
              <w:t xml:space="preserve"> the use </w:t>
            </w:r>
            <w:r w:rsidRPr="00274E22">
              <w:rPr>
                <w:rFonts w:cs="Arial"/>
                <w:sz w:val="18"/>
                <w:szCs w:val="18"/>
                <w:lang w:val="en-US"/>
              </w:rPr>
              <w:t>of virtual</w:t>
            </w:r>
            <w:r w:rsidR="00AA75D5" w:rsidRPr="00274E22">
              <w:rPr>
                <w:rFonts w:cs="Arial"/>
                <w:sz w:val="18"/>
                <w:szCs w:val="18"/>
                <w:lang w:val="en-US"/>
              </w:rPr>
              <w:t xml:space="preserve"> means to foster business continuity in </w:t>
            </w:r>
            <w:proofErr w:type="spellStart"/>
            <w:r w:rsidR="00AA75D5" w:rsidRPr="00274E22">
              <w:rPr>
                <w:rFonts w:cs="Arial"/>
                <w:sz w:val="18"/>
                <w:szCs w:val="18"/>
                <w:lang w:val="en-US"/>
              </w:rPr>
              <w:t>programme</w:t>
            </w:r>
            <w:proofErr w:type="spellEnd"/>
            <w:r w:rsidR="00AA75D5" w:rsidRPr="00274E22">
              <w:rPr>
                <w:rFonts w:cs="Arial"/>
                <w:sz w:val="18"/>
                <w:szCs w:val="18"/>
                <w:lang w:val="en-US"/>
              </w:rPr>
              <w:t xml:space="preserve"> planning delivery and reporting.</w:t>
            </w:r>
          </w:p>
          <w:p w14:paraId="4F7010E4" w14:textId="4FC6B9B1" w:rsidR="00A531D8" w:rsidRPr="00274E22" w:rsidRDefault="00A531D8" w:rsidP="008640A9">
            <w:pPr>
              <w:pStyle w:val="ListParagraph"/>
              <w:numPr>
                <w:ilvl w:val="0"/>
                <w:numId w:val="61"/>
              </w:numPr>
              <w:spacing w:before="240" w:after="120" w:line="276" w:lineRule="auto"/>
              <w:ind w:left="314" w:hanging="284"/>
              <w:jc w:val="left"/>
              <w:rPr>
                <w:rFonts w:cs="Arial"/>
                <w:b/>
                <w:sz w:val="18"/>
                <w:szCs w:val="18"/>
                <w:lang w:val="en-US"/>
              </w:rPr>
            </w:pPr>
            <w:r w:rsidRPr="00274E22">
              <w:rPr>
                <w:rFonts w:cs="Arial"/>
                <w:sz w:val="18"/>
                <w:szCs w:val="18"/>
                <w:lang w:val="en-US"/>
              </w:rPr>
              <w:t>Work with Government to strengthen the COVID-19 response, including through developing a strategy and an implementation plan; funding vaccines purchases; and digitization of health services (data visualizations, telehealth, </w:t>
            </w:r>
            <w:proofErr w:type="spellStart"/>
            <w:r w:rsidRPr="00274E22">
              <w:rPr>
                <w:rFonts w:cs="Arial"/>
                <w:sz w:val="18"/>
                <w:szCs w:val="18"/>
                <w:lang w:val="en-US"/>
              </w:rPr>
              <w:t>etc</w:t>
            </w:r>
            <w:proofErr w:type="spellEnd"/>
            <w:r w:rsidRPr="00274E22">
              <w:rPr>
                <w:rFonts w:cs="Arial"/>
                <w:sz w:val="18"/>
                <w:szCs w:val="18"/>
                <w:lang w:val="en-US"/>
              </w:rPr>
              <w:t>).</w:t>
            </w:r>
          </w:p>
        </w:tc>
      </w:tr>
      <w:tr w:rsidR="00A531D8" w:rsidRPr="00274E22" w14:paraId="58DC05C0" w14:textId="77777777" w:rsidTr="008640A9">
        <w:tc>
          <w:tcPr>
            <w:tcW w:w="2263" w:type="dxa"/>
            <w:shd w:val="clear" w:color="auto" w:fill="auto"/>
          </w:tcPr>
          <w:p w14:paraId="66192B4A" w14:textId="0D3DE248" w:rsidR="00A531D8" w:rsidRPr="00274E22" w:rsidRDefault="00AA75D5" w:rsidP="00A531D8">
            <w:pPr>
              <w:spacing w:before="240" w:after="120" w:line="276" w:lineRule="auto"/>
              <w:rPr>
                <w:rFonts w:cs="Arial"/>
                <w:b/>
                <w:sz w:val="18"/>
                <w:szCs w:val="18"/>
                <w:lang w:val="en-US"/>
              </w:rPr>
            </w:pPr>
            <w:r w:rsidRPr="00274E22">
              <w:rPr>
                <w:rFonts w:cs="Arial"/>
                <w:b/>
                <w:sz w:val="18"/>
                <w:szCs w:val="18"/>
                <w:lang w:val="en-US"/>
              </w:rPr>
              <w:t xml:space="preserve"> Slow </w:t>
            </w:r>
            <w:r w:rsidR="000246F5" w:rsidRPr="00274E22">
              <w:rPr>
                <w:rFonts w:cs="Arial"/>
                <w:b/>
                <w:sz w:val="18"/>
                <w:szCs w:val="18"/>
                <w:lang w:val="en-US"/>
              </w:rPr>
              <w:t>onbo</w:t>
            </w:r>
            <w:r w:rsidR="00A1706B" w:rsidRPr="00274E22">
              <w:rPr>
                <w:rFonts w:cs="Arial"/>
                <w:b/>
                <w:sz w:val="18"/>
                <w:szCs w:val="18"/>
                <w:lang w:val="en-US"/>
              </w:rPr>
              <w:t xml:space="preserve">arding of </w:t>
            </w:r>
            <w:r w:rsidR="00393EC7" w:rsidRPr="00274E22">
              <w:rPr>
                <w:rFonts w:cs="Arial"/>
                <w:b/>
                <w:sz w:val="18"/>
                <w:szCs w:val="18"/>
                <w:lang w:val="en-US"/>
              </w:rPr>
              <w:t>the envisaged</w:t>
            </w:r>
            <w:r w:rsidR="0051264A" w:rsidRPr="00274E22">
              <w:rPr>
                <w:rFonts w:cs="Arial"/>
                <w:b/>
                <w:sz w:val="18"/>
                <w:szCs w:val="18"/>
                <w:lang w:val="en-US"/>
              </w:rPr>
              <w:t xml:space="preserve"> </w:t>
            </w:r>
            <w:proofErr w:type="spellStart"/>
            <w:r w:rsidR="0051264A" w:rsidRPr="00274E22">
              <w:rPr>
                <w:rFonts w:cs="Arial"/>
                <w:b/>
                <w:sz w:val="18"/>
                <w:szCs w:val="18"/>
                <w:lang w:val="en-US"/>
              </w:rPr>
              <w:t>programme</w:t>
            </w:r>
            <w:proofErr w:type="spellEnd"/>
            <w:r w:rsidR="0051264A" w:rsidRPr="00274E22">
              <w:rPr>
                <w:rFonts w:cs="Arial"/>
                <w:b/>
                <w:sz w:val="18"/>
                <w:szCs w:val="18"/>
                <w:lang w:val="en-US"/>
              </w:rPr>
              <w:t xml:space="preserve"> key stakeholders</w:t>
            </w:r>
          </w:p>
        </w:tc>
        <w:tc>
          <w:tcPr>
            <w:tcW w:w="7329" w:type="dxa"/>
            <w:shd w:val="clear" w:color="auto" w:fill="auto"/>
          </w:tcPr>
          <w:p w14:paraId="6E9EB03D" w14:textId="7385A3E0" w:rsidR="00A531D8" w:rsidRPr="00274E22" w:rsidRDefault="00A531D8" w:rsidP="008640A9">
            <w:pPr>
              <w:pStyle w:val="ListParagraph"/>
              <w:numPr>
                <w:ilvl w:val="0"/>
                <w:numId w:val="61"/>
              </w:numPr>
              <w:spacing w:before="240" w:after="120" w:line="276" w:lineRule="auto"/>
              <w:ind w:left="314" w:hanging="284"/>
              <w:jc w:val="left"/>
              <w:rPr>
                <w:rFonts w:cs="Arial"/>
                <w:sz w:val="18"/>
                <w:szCs w:val="18"/>
                <w:lang w:val="en-US"/>
              </w:rPr>
            </w:pPr>
            <w:r w:rsidRPr="00274E22">
              <w:rPr>
                <w:rFonts w:cs="Arial"/>
                <w:sz w:val="18"/>
                <w:szCs w:val="18"/>
                <w:lang w:val="en-US"/>
              </w:rPr>
              <w:t xml:space="preserve">Early, continuous engagement with </w:t>
            </w:r>
            <w:r w:rsidRPr="00274E22">
              <w:rPr>
                <w:rFonts w:cs="Arial"/>
                <w:sz w:val="18"/>
                <w:szCs w:val="18"/>
              </w:rPr>
              <w:t>G</w:t>
            </w:r>
            <w:proofErr w:type="spellStart"/>
            <w:r w:rsidR="00393EC7" w:rsidRPr="00274E22">
              <w:rPr>
                <w:rFonts w:cs="Arial"/>
                <w:sz w:val="18"/>
                <w:szCs w:val="18"/>
                <w:lang w:val="en-US"/>
              </w:rPr>
              <w:t>overnment</w:t>
            </w:r>
            <w:proofErr w:type="spellEnd"/>
            <w:r w:rsidRPr="00274E22">
              <w:rPr>
                <w:rFonts w:cs="Arial"/>
                <w:sz w:val="18"/>
                <w:szCs w:val="18"/>
                <w:lang w:val="en-US"/>
              </w:rPr>
              <w:t xml:space="preserve"> to    clearly explain all the interventions and illustrate how they flow from Uganda’s national development plan and complement government’s own efforts in those domains.</w:t>
            </w:r>
          </w:p>
        </w:tc>
      </w:tr>
      <w:tr w:rsidR="0051264A" w:rsidRPr="00274E22" w14:paraId="273C3BB1" w14:textId="77777777" w:rsidTr="008640A9">
        <w:tc>
          <w:tcPr>
            <w:tcW w:w="2263" w:type="dxa"/>
            <w:shd w:val="clear" w:color="auto" w:fill="auto"/>
          </w:tcPr>
          <w:p w14:paraId="2E565487" w14:textId="23044BD5" w:rsidR="0051264A" w:rsidRPr="00274E22" w:rsidDel="00AA75D5" w:rsidRDefault="0051264A" w:rsidP="0051264A">
            <w:pPr>
              <w:spacing w:before="240" w:after="120" w:line="276" w:lineRule="auto"/>
              <w:rPr>
                <w:rFonts w:cs="Arial"/>
                <w:b/>
                <w:sz w:val="18"/>
                <w:szCs w:val="18"/>
                <w:lang w:val="en-US"/>
              </w:rPr>
            </w:pPr>
            <w:r w:rsidRPr="00274E22">
              <w:rPr>
                <w:rFonts w:cs="Arial"/>
                <w:b/>
                <w:sz w:val="18"/>
                <w:szCs w:val="18"/>
                <w:lang w:val="en-US"/>
              </w:rPr>
              <w:t xml:space="preserve">General Mistrust between citizens and the State. </w:t>
            </w:r>
          </w:p>
        </w:tc>
        <w:tc>
          <w:tcPr>
            <w:tcW w:w="7329" w:type="dxa"/>
            <w:shd w:val="clear" w:color="auto" w:fill="auto"/>
          </w:tcPr>
          <w:p w14:paraId="76DDF0A9" w14:textId="77777777" w:rsidR="0051264A" w:rsidRPr="00274E22" w:rsidRDefault="0051264A" w:rsidP="008640A9">
            <w:pPr>
              <w:pStyle w:val="ListParagraph"/>
              <w:numPr>
                <w:ilvl w:val="0"/>
                <w:numId w:val="61"/>
              </w:numPr>
              <w:spacing w:before="240" w:after="120" w:line="276" w:lineRule="auto"/>
              <w:ind w:left="314" w:hanging="284"/>
              <w:jc w:val="left"/>
              <w:rPr>
                <w:rFonts w:cs="Arial"/>
                <w:sz w:val="18"/>
                <w:szCs w:val="18"/>
                <w:lang w:val="en-US"/>
              </w:rPr>
            </w:pPr>
            <w:r w:rsidRPr="00274E22">
              <w:rPr>
                <w:rFonts w:cs="Arial"/>
                <w:sz w:val="18"/>
                <w:szCs w:val="18"/>
                <w:lang w:val="en-US"/>
              </w:rPr>
              <w:t>Identify specific spaces of engagement to foster trust between citizens and the State.</w:t>
            </w:r>
          </w:p>
          <w:p w14:paraId="40F58D58" w14:textId="3B666BC5" w:rsidR="0051264A" w:rsidRPr="00274E22" w:rsidRDefault="0051264A" w:rsidP="008640A9">
            <w:pPr>
              <w:pStyle w:val="ListParagraph"/>
              <w:numPr>
                <w:ilvl w:val="0"/>
                <w:numId w:val="61"/>
              </w:numPr>
              <w:spacing w:before="240" w:after="120" w:line="276" w:lineRule="auto"/>
              <w:ind w:left="314" w:hanging="284"/>
              <w:jc w:val="left"/>
              <w:rPr>
                <w:rFonts w:cs="Arial"/>
                <w:sz w:val="18"/>
                <w:szCs w:val="18"/>
                <w:lang w:val="en-US"/>
              </w:rPr>
            </w:pPr>
            <w:r w:rsidRPr="00274E22">
              <w:rPr>
                <w:rFonts w:cs="Arial"/>
                <w:sz w:val="18"/>
                <w:szCs w:val="18"/>
                <w:lang w:val="en-US"/>
              </w:rPr>
              <w:t>Build on relationships and trust capital of key stakeholders that UNDP works with.</w:t>
            </w:r>
          </w:p>
        </w:tc>
      </w:tr>
      <w:tr w:rsidR="0051264A" w:rsidRPr="00274E22" w14:paraId="23E831E1" w14:textId="77777777" w:rsidTr="008640A9">
        <w:tc>
          <w:tcPr>
            <w:tcW w:w="2263" w:type="dxa"/>
            <w:shd w:val="clear" w:color="auto" w:fill="auto"/>
          </w:tcPr>
          <w:p w14:paraId="2B5093FD" w14:textId="2384A446" w:rsidR="0051264A" w:rsidRPr="00274E22" w:rsidRDefault="0051264A" w:rsidP="0051264A">
            <w:pPr>
              <w:spacing w:before="240" w:after="120" w:line="276" w:lineRule="auto"/>
              <w:rPr>
                <w:rFonts w:cs="Arial"/>
                <w:b/>
                <w:sz w:val="18"/>
                <w:szCs w:val="18"/>
                <w:lang w:val="en-US"/>
              </w:rPr>
            </w:pPr>
            <w:r w:rsidRPr="00274E22">
              <w:rPr>
                <w:rFonts w:cs="Arial"/>
                <w:b/>
                <w:sz w:val="18"/>
                <w:szCs w:val="18"/>
                <w:lang w:val="en-US"/>
              </w:rPr>
              <w:lastRenderedPageBreak/>
              <w:t>Heavy focus on digitalization and possible internet restrictions and limited digital infrastructure.</w:t>
            </w:r>
          </w:p>
          <w:p w14:paraId="0BD57EAE" w14:textId="77777777" w:rsidR="0051264A" w:rsidRPr="00274E22" w:rsidRDefault="0051264A" w:rsidP="0051264A">
            <w:pPr>
              <w:spacing w:before="240" w:after="120" w:line="276" w:lineRule="auto"/>
              <w:rPr>
                <w:rFonts w:cs="Arial"/>
                <w:b/>
                <w:sz w:val="18"/>
                <w:szCs w:val="18"/>
                <w:lang w:val="en-US"/>
              </w:rPr>
            </w:pPr>
          </w:p>
        </w:tc>
        <w:tc>
          <w:tcPr>
            <w:tcW w:w="7329" w:type="dxa"/>
            <w:shd w:val="clear" w:color="auto" w:fill="auto"/>
          </w:tcPr>
          <w:p w14:paraId="08AC8207" w14:textId="667E4D0D" w:rsidR="0051264A" w:rsidRPr="00274E22" w:rsidRDefault="0051264A" w:rsidP="008640A9">
            <w:pPr>
              <w:pStyle w:val="ListParagraph"/>
              <w:numPr>
                <w:ilvl w:val="0"/>
                <w:numId w:val="61"/>
              </w:numPr>
              <w:spacing w:before="240" w:after="120" w:line="276" w:lineRule="auto"/>
              <w:ind w:left="314" w:hanging="284"/>
              <w:jc w:val="left"/>
              <w:rPr>
                <w:rFonts w:cs="Arial"/>
                <w:sz w:val="18"/>
                <w:szCs w:val="18"/>
                <w:lang w:val="en-US"/>
              </w:rPr>
            </w:pPr>
            <w:r w:rsidRPr="00274E22">
              <w:rPr>
                <w:rFonts w:cs="Arial"/>
                <w:sz w:val="18"/>
                <w:szCs w:val="18"/>
                <w:lang w:val="en-US"/>
              </w:rPr>
              <w:t>Focus on reforming the legal framework for e-governance and government control of the internet, to create greater space for digitization.</w:t>
            </w:r>
          </w:p>
          <w:p w14:paraId="5D04F06D" w14:textId="29D01FD9" w:rsidR="0051264A" w:rsidRPr="00274E22" w:rsidRDefault="0051264A" w:rsidP="008640A9">
            <w:pPr>
              <w:pStyle w:val="ListParagraph"/>
              <w:numPr>
                <w:ilvl w:val="0"/>
                <w:numId w:val="61"/>
              </w:numPr>
              <w:spacing w:before="240" w:after="120" w:line="276" w:lineRule="auto"/>
              <w:ind w:left="314" w:hanging="284"/>
              <w:jc w:val="left"/>
              <w:rPr>
                <w:rFonts w:cs="Arial"/>
                <w:sz w:val="18"/>
                <w:szCs w:val="18"/>
                <w:lang w:val="en-US"/>
              </w:rPr>
            </w:pPr>
            <w:r w:rsidRPr="00274E22">
              <w:rPr>
                <w:rFonts w:cs="Arial"/>
                <w:sz w:val="18"/>
                <w:szCs w:val="18"/>
                <w:lang w:val="en-US"/>
              </w:rPr>
              <w:t>Invest in building ownership and cultural uptake for digitization, so that the population would push for greater digitalization and digital space.</w:t>
            </w:r>
          </w:p>
          <w:p w14:paraId="2188740B" w14:textId="30628666" w:rsidR="0051264A" w:rsidRPr="00274E22" w:rsidRDefault="0051264A" w:rsidP="008640A9">
            <w:pPr>
              <w:pStyle w:val="ListParagraph"/>
              <w:numPr>
                <w:ilvl w:val="0"/>
                <w:numId w:val="61"/>
              </w:numPr>
              <w:spacing w:before="240" w:after="120" w:line="276" w:lineRule="auto"/>
              <w:ind w:left="314" w:hanging="284"/>
              <w:jc w:val="left"/>
              <w:rPr>
                <w:rFonts w:cs="Arial"/>
                <w:sz w:val="18"/>
                <w:szCs w:val="18"/>
                <w:lang w:val="en-US"/>
              </w:rPr>
            </w:pPr>
            <w:r w:rsidRPr="00274E22">
              <w:rPr>
                <w:rFonts w:cs="Arial"/>
                <w:sz w:val="18"/>
                <w:szCs w:val="18"/>
                <w:lang w:val="en-US"/>
              </w:rPr>
              <w:t>Have contingency plans in case of internet restrictions.</w:t>
            </w:r>
          </w:p>
          <w:p w14:paraId="2787F5CA" w14:textId="77993DE2" w:rsidR="0051264A" w:rsidRPr="00274E22" w:rsidRDefault="0051264A" w:rsidP="008640A9">
            <w:pPr>
              <w:pStyle w:val="ListParagraph"/>
              <w:numPr>
                <w:ilvl w:val="0"/>
                <w:numId w:val="61"/>
              </w:numPr>
              <w:spacing w:before="240" w:after="120" w:line="276" w:lineRule="auto"/>
              <w:ind w:left="314" w:hanging="284"/>
              <w:jc w:val="left"/>
              <w:rPr>
                <w:rFonts w:cs="Arial"/>
                <w:sz w:val="18"/>
                <w:szCs w:val="18"/>
                <w:lang w:val="en-US"/>
              </w:rPr>
            </w:pPr>
            <w:r w:rsidRPr="00274E22">
              <w:rPr>
                <w:rFonts w:cs="Arial"/>
                <w:sz w:val="18"/>
                <w:szCs w:val="18"/>
                <w:lang w:val="en-US"/>
              </w:rPr>
              <w:t>Pilot in targeted sites, learn lessons, and then scale up.</w:t>
            </w:r>
          </w:p>
          <w:p w14:paraId="3290EBBF" w14:textId="599BC7C3" w:rsidR="0051264A" w:rsidRPr="00274E22" w:rsidRDefault="0051264A" w:rsidP="008640A9">
            <w:pPr>
              <w:pStyle w:val="ListParagraph"/>
              <w:numPr>
                <w:ilvl w:val="0"/>
                <w:numId w:val="61"/>
              </w:numPr>
              <w:spacing w:before="240" w:after="120" w:line="276" w:lineRule="auto"/>
              <w:ind w:left="314" w:hanging="284"/>
              <w:jc w:val="left"/>
              <w:rPr>
                <w:rFonts w:cs="Arial"/>
                <w:sz w:val="18"/>
                <w:szCs w:val="18"/>
                <w:lang w:val="en-US"/>
              </w:rPr>
            </w:pPr>
            <w:r w:rsidRPr="00274E22">
              <w:rPr>
                <w:rFonts w:cs="Arial"/>
                <w:sz w:val="18"/>
                <w:szCs w:val="18"/>
                <w:lang w:val="en-US"/>
              </w:rPr>
              <w:t>Develop checklists on the minimum requirements for implementation, and ensure they are in place before commencement.</w:t>
            </w:r>
          </w:p>
          <w:p w14:paraId="18698A37" w14:textId="484B73C8" w:rsidR="0051264A" w:rsidRPr="00274E22" w:rsidRDefault="0051264A" w:rsidP="008640A9">
            <w:pPr>
              <w:pStyle w:val="ListParagraph"/>
              <w:numPr>
                <w:ilvl w:val="0"/>
                <w:numId w:val="61"/>
              </w:numPr>
              <w:spacing w:before="240" w:after="120" w:line="276" w:lineRule="auto"/>
              <w:ind w:left="314" w:hanging="284"/>
              <w:jc w:val="left"/>
              <w:rPr>
                <w:rFonts w:cs="Arial"/>
                <w:sz w:val="18"/>
                <w:szCs w:val="18"/>
                <w:lang w:val="en-US"/>
              </w:rPr>
            </w:pPr>
            <w:r w:rsidRPr="00274E22">
              <w:rPr>
                <w:rFonts w:cs="Arial"/>
                <w:sz w:val="18"/>
                <w:szCs w:val="18"/>
                <w:lang w:val="en-US"/>
              </w:rPr>
              <w:t xml:space="preserve">Address potential infrastructure challenges. </w:t>
            </w:r>
          </w:p>
        </w:tc>
      </w:tr>
      <w:tr w:rsidR="0051264A" w:rsidRPr="00274E22" w14:paraId="429E5A07" w14:textId="77777777" w:rsidTr="008640A9">
        <w:tc>
          <w:tcPr>
            <w:tcW w:w="2263" w:type="dxa"/>
            <w:shd w:val="clear" w:color="auto" w:fill="auto"/>
          </w:tcPr>
          <w:p w14:paraId="1768EF22" w14:textId="77777777" w:rsidR="0051264A" w:rsidRPr="00274E22" w:rsidRDefault="0051264A" w:rsidP="0051264A">
            <w:pPr>
              <w:spacing w:before="240" w:after="120" w:line="276" w:lineRule="auto"/>
              <w:rPr>
                <w:rFonts w:cs="Arial"/>
                <w:b/>
                <w:sz w:val="18"/>
                <w:szCs w:val="18"/>
                <w:lang w:val="en-US"/>
              </w:rPr>
            </w:pPr>
            <w:r w:rsidRPr="00274E22">
              <w:rPr>
                <w:rFonts w:cs="Arial"/>
                <w:b/>
                <w:sz w:val="18"/>
                <w:szCs w:val="18"/>
                <w:lang w:val="en-US"/>
              </w:rPr>
              <w:t>Delayed legislative processes.</w:t>
            </w:r>
          </w:p>
        </w:tc>
        <w:tc>
          <w:tcPr>
            <w:tcW w:w="7329" w:type="dxa"/>
            <w:shd w:val="clear" w:color="auto" w:fill="auto"/>
          </w:tcPr>
          <w:p w14:paraId="2FAAB2E9" w14:textId="77777777" w:rsidR="0051264A" w:rsidRPr="00274E22" w:rsidRDefault="0051264A" w:rsidP="008640A9">
            <w:pPr>
              <w:pStyle w:val="ListParagraph"/>
              <w:numPr>
                <w:ilvl w:val="0"/>
                <w:numId w:val="61"/>
              </w:numPr>
              <w:spacing w:before="240" w:after="120" w:line="276" w:lineRule="auto"/>
              <w:ind w:left="314" w:hanging="284"/>
              <w:jc w:val="left"/>
              <w:rPr>
                <w:rFonts w:cs="Arial"/>
                <w:b/>
                <w:i/>
                <w:sz w:val="18"/>
                <w:szCs w:val="18"/>
                <w:lang w:val="en-US"/>
              </w:rPr>
            </w:pPr>
            <w:r w:rsidRPr="00274E22">
              <w:rPr>
                <w:rFonts w:cs="Arial"/>
                <w:sz w:val="18"/>
                <w:szCs w:val="18"/>
                <w:lang w:val="en-US"/>
              </w:rPr>
              <w:t>Timely engagement with duty bearers, such as Parliament and targeted influencers.</w:t>
            </w:r>
          </w:p>
        </w:tc>
      </w:tr>
      <w:tr w:rsidR="0051264A" w:rsidRPr="00274E22" w14:paraId="6BE672EF" w14:textId="77777777" w:rsidTr="008640A9">
        <w:tc>
          <w:tcPr>
            <w:tcW w:w="2263" w:type="dxa"/>
            <w:shd w:val="clear" w:color="auto" w:fill="auto"/>
          </w:tcPr>
          <w:p w14:paraId="4CD7C357" w14:textId="2EC518DF" w:rsidR="0051264A" w:rsidRPr="00274E22" w:rsidRDefault="0051264A" w:rsidP="0051264A">
            <w:pPr>
              <w:spacing w:before="240" w:after="120" w:line="276" w:lineRule="auto"/>
              <w:rPr>
                <w:rFonts w:cs="Arial"/>
                <w:b/>
                <w:sz w:val="18"/>
                <w:szCs w:val="18"/>
                <w:lang w:val="en-US"/>
              </w:rPr>
            </w:pPr>
            <w:r w:rsidRPr="00274E22">
              <w:rPr>
                <w:rFonts w:cs="Arial"/>
                <w:b/>
                <w:sz w:val="18"/>
                <w:szCs w:val="18"/>
                <w:lang w:val="en-US"/>
              </w:rPr>
              <w:t>Risks of violence and human rights violations.</w:t>
            </w:r>
          </w:p>
        </w:tc>
        <w:tc>
          <w:tcPr>
            <w:tcW w:w="7329" w:type="dxa"/>
            <w:shd w:val="clear" w:color="auto" w:fill="auto"/>
          </w:tcPr>
          <w:p w14:paraId="0C6DD08D" w14:textId="434EF5CF" w:rsidR="0051264A" w:rsidRPr="00274E22" w:rsidRDefault="0051264A" w:rsidP="008640A9">
            <w:pPr>
              <w:pStyle w:val="ListParagraph"/>
              <w:numPr>
                <w:ilvl w:val="0"/>
                <w:numId w:val="61"/>
              </w:numPr>
              <w:spacing w:before="240" w:after="120" w:line="276" w:lineRule="auto"/>
              <w:ind w:left="314" w:hanging="284"/>
              <w:jc w:val="left"/>
              <w:rPr>
                <w:rFonts w:cs="Arial"/>
                <w:sz w:val="18"/>
                <w:szCs w:val="18"/>
                <w:lang w:val="en-US"/>
              </w:rPr>
            </w:pPr>
            <w:r w:rsidRPr="00274E22">
              <w:rPr>
                <w:rFonts w:cs="Arial"/>
                <w:sz w:val="18"/>
                <w:szCs w:val="18"/>
                <w:lang w:val="en-US"/>
              </w:rPr>
              <w:t>Continuous civic engagement at a strategic level, targeted at influencers, to encourage them to denounce violence and human rights violations.</w:t>
            </w:r>
          </w:p>
        </w:tc>
      </w:tr>
      <w:tr w:rsidR="0051264A" w:rsidRPr="00274E22" w14:paraId="033C6DFE" w14:textId="77777777" w:rsidTr="008640A9">
        <w:tc>
          <w:tcPr>
            <w:tcW w:w="2263" w:type="dxa"/>
            <w:shd w:val="clear" w:color="auto" w:fill="auto"/>
          </w:tcPr>
          <w:p w14:paraId="4E1FA6A1" w14:textId="1DEE0246" w:rsidR="0051264A" w:rsidRPr="00274E22" w:rsidRDefault="0051264A" w:rsidP="0051264A">
            <w:pPr>
              <w:spacing w:before="240" w:after="120" w:line="276" w:lineRule="auto"/>
              <w:rPr>
                <w:rFonts w:cs="Arial"/>
                <w:b/>
                <w:sz w:val="18"/>
                <w:szCs w:val="18"/>
                <w:lang w:val="en-US"/>
              </w:rPr>
            </w:pPr>
            <w:r w:rsidRPr="00274E22">
              <w:rPr>
                <w:rFonts w:cs="Arial"/>
                <w:b/>
                <w:sz w:val="18"/>
                <w:szCs w:val="18"/>
                <w:lang w:val="en-US"/>
              </w:rPr>
              <w:t>Regional instability and fragility.</w:t>
            </w:r>
          </w:p>
        </w:tc>
        <w:tc>
          <w:tcPr>
            <w:tcW w:w="7329" w:type="dxa"/>
            <w:shd w:val="clear" w:color="auto" w:fill="auto"/>
          </w:tcPr>
          <w:p w14:paraId="2F48499A" w14:textId="104C9C31" w:rsidR="0051264A" w:rsidRPr="00274E22" w:rsidRDefault="0051264A" w:rsidP="008640A9">
            <w:pPr>
              <w:pStyle w:val="ListParagraph"/>
              <w:numPr>
                <w:ilvl w:val="0"/>
                <w:numId w:val="61"/>
              </w:numPr>
              <w:spacing w:before="240" w:after="120" w:line="276" w:lineRule="auto"/>
              <w:ind w:left="314" w:hanging="284"/>
              <w:jc w:val="left"/>
              <w:rPr>
                <w:rFonts w:cs="Arial"/>
                <w:sz w:val="18"/>
                <w:szCs w:val="18"/>
                <w:lang w:val="en-US"/>
              </w:rPr>
            </w:pPr>
            <w:r w:rsidRPr="00274E22">
              <w:rPr>
                <w:rFonts w:cs="Arial"/>
                <w:sz w:val="18"/>
                <w:szCs w:val="18"/>
                <w:lang w:val="en-US"/>
              </w:rPr>
              <w:t xml:space="preserve">Work closely with the UNDP </w:t>
            </w:r>
            <w:r w:rsidR="006D04E7" w:rsidRPr="00274E22">
              <w:rPr>
                <w:rFonts w:cs="Arial"/>
                <w:sz w:val="18"/>
                <w:szCs w:val="18"/>
                <w:lang w:val="en-US"/>
              </w:rPr>
              <w:t xml:space="preserve">Africa </w:t>
            </w:r>
            <w:r w:rsidRPr="00274E22">
              <w:rPr>
                <w:rFonts w:cs="Arial"/>
                <w:sz w:val="18"/>
                <w:szCs w:val="18"/>
                <w:lang w:val="en-US"/>
              </w:rPr>
              <w:t xml:space="preserve">Regional Office and in </w:t>
            </w:r>
            <w:r w:rsidR="00C329EC" w:rsidRPr="00274E22">
              <w:rPr>
                <w:rFonts w:cs="Arial"/>
                <w:sz w:val="18"/>
                <w:szCs w:val="18"/>
                <w:lang w:val="en-US"/>
              </w:rPr>
              <w:t>Headquarters</w:t>
            </w:r>
            <w:r w:rsidRPr="00274E22">
              <w:rPr>
                <w:rFonts w:cs="Arial"/>
                <w:sz w:val="18"/>
                <w:szCs w:val="18"/>
                <w:lang w:val="en-US"/>
              </w:rPr>
              <w:t xml:space="preserve"> </w:t>
            </w:r>
            <w:r w:rsidR="00ED3597" w:rsidRPr="00274E22">
              <w:rPr>
                <w:rFonts w:cs="Arial"/>
                <w:sz w:val="18"/>
                <w:szCs w:val="18"/>
                <w:lang w:val="en-US"/>
              </w:rPr>
              <w:t xml:space="preserve">on broader regional interventions that foster </w:t>
            </w:r>
            <w:r w:rsidR="004B15D2" w:rsidRPr="00274E22">
              <w:rPr>
                <w:rFonts w:cs="Arial"/>
                <w:sz w:val="18"/>
                <w:szCs w:val="18"/>
                <w:lang w:val="en-US"/>
              </w:rPr>
              <w:t xml:space="preserve">the root causes and interventions that enable </w:t>
            </w:r>
            <w:r w:rsidR="006D04E7" w:rsidRPr="00274E22">
              <w:rPr>
                <w:rFonts w:cs="Arial"/>
                <w:sz w:val="18"/>
                <w:szCs w:val="18"/>
                <w:lang w:val="en-US"/>
              </w:rPr>
              <w:t>stability and peace in the region.</w:t>
            </w:r>
          </w:p>
        </w:tc>
      </w:tr>
    </w:tbl>
    <w:p w14:paraId="5BB06698" w14:textId="61CABF60" w:rsidR="008E431A" w:rsidRPr="00274E22" w:rsidRDefault="008E431A" w:rsidP="009426DD">
      <w:pPr>
        <w:spacing w:before="240" w:after="120" w:line="276" w:lineRule="auto"/>
        <w:rPr>
          <w:rFonts w:cs="Arial"/>
          <w:b/>
          <w:i/>
          <w:sz w:val="18"/>
          <w:szCs w:val="18"/>
        </w:rPr>
      </w:pPr>
      <w:r w:rsidRPr="00274E22">
        <w:rPr>
          <w:rFonts w:cs="Arial"/>
          <w:b/>
          <w:i/>
          <w:sz w:val="18"/>
          <w:szCs w:val="18"/>
        </w:rPr>
        <w:t>Stakeholder Engagement</w:t>
      </w:r>
    </w:p>
    <w:p w14:paraId="5E214CFB" w14:textId="6BB9C5A9" w:rsidR="00DF4501" w:rsidRPr="00274E22" w:rsidRDefault="00DF4501" w:rsidP="00393EC7">
      <w:pPr>
        <w:spacing w:line="276" w:lineRule="auto"/>
        <w:ind w:left="142" w:hanging="142"/>
        <w:rPr>
          <w:rFonts w:cs="Arial"/>
          <w:color w:val="000000"/>
          <w:sz w:val="18"/>
          <w:szCs w:val="18"/>
        </w:rPr>
      </w:pPr>
      <w:r w:rsidRPr="00274E22">
        <w:rPr>
          <w:rFonts w:cs="Arial"/>
          <w:color w:val="000000"/>
          <w:sz w:val="18"/>
          <w:szCs w:val="18"/>
        </w:rPr>
        <w:t xml:space="preserve">Strategies </w:t>
      </w:r>
      <w:r w:rsidR="004223F2" w:rsidRPr="00274E22">
        <w:rPr>
          <w:rFonts w:cs="Arial"/>
          <w:color w:val="000000"/>
          <w:sz w:val="18"/>
          <w:szCs w:val="18"/>
        </w:rPr>
        <w:t xml:space="preserve">for </w:t>
      </w:r>
      <w:r w:rsidRPr="00274E22">
        <w:rPr>
          <w:rFonts w:cs="Arial"/>
          <w:color w:val="000000"/>
          <w:sz w:val="18"/>
          <w:szCs w:val="18"/>
        </w:rPr>
        <w:t>engagement of stakeholders throughout implementation includ</w:t>
      </w:r>
      <w:r w:rsidR="006B5044" w:rsidRPr="00274E22">
        <w:rPr>
          <w:rFonts w:cs="Arial"/>
          <w:color w:val="000000"/>
          <w:sz w:val="18"/>
          <w:szCs w:val="18"/>
        </w:rPr>
        <w:t>e:</w:t>
      </w:r>
    </w:p>
    <w:p w14:paraId="3E931486" w14:textId="610CF7EE" w:rsidR="00DF4501" w:rsidRPr="00274E22" w:rsidRDefault="00DF4501" w:rsidP="00393EC7">
      <w:pPr>
        <w:pStyle w:val="ListParagraph"/>
        <w:numPr>
          <w:ilvl w:val="0"/>
          <w:numId w:val="4"/>
        </w:numPr>
        <w:spacing w:line="276" w:lineRule="auto"/>
        <w:ind w:left="142" w:hanging="142"/>
        <w:rPr>
          <w:rFonts w:cs="Arial"/>
          <w:color w:val="000000"/>
          <w:sz w:val="18"/>
          <w:szCs w:val="18"/>
        </w:rPr>
      </w:pPr>
      <w:r w:rsidRPr="00274E22">
        <w:rPr>
          <w:rFonts w:cs="Arial"/>
          <w:b/>
          <w:color w:val="000000"/>
          <w:sz w:val="18"/>
          <w:szCs w:val="18"/>
        </w:rPr>
        <w:t>Joint planning and monitoring:</w:t>
      </w:r>
      <w:r w:rsidRPr="00274E22">
        <w:rPr>
          <w:rFonts w:cs="Arial"/>
          <w:color w:val="000000"/>
          <w:sz w:val="18"/>
          <w:szCs w:val="18"/>
        </w:rPr>
        <w:t xml:space="preserve"> </w:t>
      </w:r>
      <w:r w:rsidR="00D539F1" w:rsidRPr="00274E22">
        <w:rPr>
          <w:rFonts w:cs="Arial"/>
          <w:color w:val="000000"/>
          <w:sz w:val="18"/>
          <w:szCs w:val="18"/>
        </w:rPr>
        <w:t>All activities</w:t>
      </w:r>
      <w:r w:rsidRPr="00274E22">
        <w:rPr>
          <w:rFonts w:cs="Arial"/>
          <w:color w:val="000000"/>
          <w:sz w:val="18"/>
          <w:szCs w:val="18"/>
        </w:rPr>
        <w:t xml:space="preserve"> will be implemented following joint planning and approval by the steering committee.  There will be quarterly planning meetings bringing together all implementing partners and key stakeholders to reflect on progress, discuss planned activities and approve them as appropriate for implementation. </w:t>
      </w:r>
      <w:r w:rsidR="004223F2" w:rsidRPr="00274E22">
        <w:rPr>
          <w:rFonts w:cs="Arial"/>
          <w:color w:val="000000"/>
          <w:sz w:val="18"/>
          <w:szCs w:val="18"/>
        </w:rPr>
        <w:t>J</w:t>
      </w:r>
      <w:r w:rsidRPr="00274E22">
        <w:rPr>
          <w:rFonts w:cs="Arial"/>
          <w:color w:val="000000"/>
          <w:sz w:val="18"/>
          <w:szCs w:val="18"/>
        </w:rPr>
        <w:t>oint planning will ensure monitoring of progress in relation to budget utilization</w:t>
      </w:r>
      <w:r w:rsidR="004223F2" w:rsidRPr="00274E22">
        <w:rPr>
          <w:rFonts w:cs="Arial"/>
          <w:color w:val="000000"/>
          <w:sz w:val="18"/>
          <w:szCs w:val="18"/>
        </w:rPr>
        <w:t>,</w:t>
      </w:r>
      <w:r w:rsidRPr="00274E22">
        <w:rPr>
          <w:rFonts w:cs="Arial"/>
          <w:color w:val="000000"/>
          <w:sz w:val="18"/>
          <w:szCs w:val="18"/>
        </w:rPr>
        <w:t xml:space="preserve"> and results achieved which will be a basis for drawing recommendations for next steps. </w:t>
      </w:r>
    </w:p>
    <w:p w14:paraId="160299B5" w14:textId="77777777" w:rsidR="004223F2" w:rsidRPr="00274E22" w:rsidRDefault="004223F2" w:rsidP="00393EC7">
      <w:pPr>
        <w:pStyle w:val="ListParagraph"/>
        <w:spacing w:line="276" w:lineRule="auto"/>
        <w:ind w:left="142" w:hanging="142"/>
        <w:rPr>
          <w:rFonts w:cs="Arial"/>
          <w:color w:val="000000"/>
          <w:sz w:val="18"/>
          <w:szCs w:val="18"/>
        </w:rPr>
      </w:pPr>
    </w:p>
    <w:p w14:paraId="2B871C44" w14:textId="5C16FB5B" w:rsidR="00DF4501" w:rsidRPr="00274E22" w:rsidRDefault="00DF4501" w:rsidP="00393EC7">
      <w:pPr>
        <w:pStyle w:val="ListParagraph"/>
        <w:numPr>
          <w:ilvl w:val="0"/>
          <w:numId w:val="4"/>
        </w:numPr>
        <w:spacing w:line="276" w:lineRule="auto"/>
        <w:ind w:left="142" w:hanging="142"/>
        <w:rPr>
          <w:rFonts w:cs="Arial"/>
          <w:color w:val="000000"/>
          <w:sz w:val="18"/>
          <w:szCs w:val="18"/>
        </w:rPr>
      </w:pPr>
      <w:r w:rsidRPr="00274E22">
        <w:rPr>
          <w:rFonts w:cs="Arial"/>
          <w:b/>
          <w:color w:val="000000"/>
          <w:sz w:val="18"/>
          <w:szCs w:val="18"/>
        </w:rPr>
        <w:t>Reflections and learning:</w:t>
      </w:r>
      <w:r w:rsidRPr="00274E22">
        <w:rPr>
          <w:rFonts w:cs="Arial"/>
          <w:color w:val="000000"/>
          <w:sz w:val="18"/>
          <w:szCs w:val="18"/>
        </w:rPr>
        <w:t xml:space="preserve"> Learning forums will be organized at all levels of activity implementation to review progress </w:t>
      </w:r>
      <w:r w:rsidR="004223F2" w:rsidRPr="00274E22">
        <w:rPr>
          <w:rFonts w:cs="Arial"/>
          <w:color w:val="000000"/>
          <w:sz w:val="18"/>
          <w:szCs w:val="18"/>
        </w:rPr>
        <w:t xml:space="preserve">to </w:t>
      </w:r>
      <w:r w:rsidRPr="00274E22">
        <w:rPr>
          <w:rFonts w:cs="Arial"/>
          <w:color w:val="000000"/>
          <w:sz w:val="18"/>
          <w:szCs w:val="18"/>
        </w:rPr>
        <w:t xml:space="preserve">ensure coherence, promote synergy for efficiency and limit duplication of services. Implementing partners in communities will equally engage community members and volunteers to discuss progress, challenges and include them in reports that will be shared with stakeholders. To ensure that learning is utilized, recommendations and commitments made by implementing partners will be documented and forwarded to the steering committee for review and approval. Approved adjustments by the steering committee will be documented as amendments to work plans that will be rolled out in the subsequent phases. </w:t>
      </w:r>
    </w:p>
    <w:p w14:paraId="78B5CAC4" w14:textId="77777777" w:rsidR="004223F2" w:rsidRPr="00274E22" w:rsidRDefault="004223F2" w:rsidP="00393EC7">
      <w:pPr>
        <w:pStyle w:val="ListParagraph"/>
        <w:spacing w:line="276" w:lineRule="auto"/>
        <w:ind w:left="142" w:hanging="142"/>
        <w:rPr>
          <w:rFonts w:cs="Arial"/>
          <w:color w:val="000000"/>
          <w:sz w:val="18"/>
          <w:szCs w:val="18"/>
        </w:rPr>
      </w:pPr>
    </w:p>
    <w:p w14:paraId="79543065" w14:textId="752E30F2" w:rsidR="00DF4501" w:rsidRPr="00274E22" w:rsidRDefault="00DF4501" w:rsidP="00393EC7">
      <w:pPr>
        <w:pStyle w:val="ListParagraph"/>
        <w:numPr>
          <w:ilvl w:val="0"/>
          <w:numId w:val="4"/>
        </w:numPr>
        <w:spacing w:line="276" w:lineRule="auto"/>
        <w:ind w:left="142" w:hanging="142"/>
        <w:rPr>
          <w:rFonts w:cs="Arial"/>
          <w:color w:val="000000"/>
          <w:sz w:val="18"/>
          <w:szCs w:val="18"/>
        </w:rPr>
      </w:pPr>
      <w:r w:rsidRPr="00274E22">
        <w:rPr>
          <w:rFonts w:cs="Arial"/>
          <w:b/>
          <w:color w:val="000000"/>
          <w:sz w:val="18"/>
          <w:szCs w:val="18"/>
        </w:rPr>
        <w:t>Coordination:</w:t>
      </w:r>
      <w:r w:rsidRPr="00274E22">
        <w:rPr>
          <w:rFonts w:cs="Arial"/>
          <w:color w:val="000000"/>
          <w:sz w:val="18"/>
          <w:szCs w:val="18"/>
        </w:rPr>
        <w:t xml:space="preserve"> It will be the role of the coordinating agency to ensure that all stakeholders remain committed to program</w:t>
      </w:r>
      <w:r w:rsidR="004223F2" w:rsidRPr="00274E22">
        <w:rPr>
          <w:rFonts w:cs="Arial"/>
          <w:color w:val="000000"/>
          <w:sz w:val="18"/>
          <w:szCs w:val="18"/>
        </w:rPr>
        <w:t>me</w:t>
      </w:r>
      <w:r w:rsidRPr="00274E22">
        <w:rPr>
          <w:rFonts w:cs="Arial"/>
          <w:color w:val="000000"/>
          <w:sz w:val="18"/>
          <w:szCs w:val="18"/>
        </w:rPr>
        <w:t xml:space="preserve"> implementation as planned </w:t>
      </w:r>
      <w:r w:rsidR="00484B6E" w:rsidRPr="00274E22">
        <w:rPr>
          <w:rFonts w:cs="Arial"/>
          <w:color w:val="000000"/>
          <w:sz w:val="18"/>
          <w:szCs w:val="18"/>
        </w:rPr>
        <w:t>and involve</w:t>
      </w:r>
      <w:r w:rsidRPr="00274E22">
        <w:rPr>
          <w:rFonts w:cs="Arial"/>
          <w:color w:val="000000"/>
          <w:sz w:val="18"/>
          <w:szCs w:val="18"/>
        </w:rPr>
        <w:t xml:space="preserve"> all stakeholders within their jurisdiction. The coordinator will prepare for reflections and planning meetings, compile and share reports and ensure that all partners get access to reports prepared.</w:t>
      </w:r>
    </w:p>
    <w:p w14:paraId="6A64C643" w14:textId="6C46241E" w:rsidR="00DF4501" w:rsidRPr="00274E22" w:rsidRDefault="00DF4501" w:rsidP="00284591">
      <w:pPr>
        <w:spacing w:line="276" w:lineRule="auto"/>
        <w:rPr>
          <w:rFonts w:cs="Arial"/>
          <w:sz w:val="18"/>
          <w:szCs w:val="18"/>
        </w:rPr>
      </w:pPr>
    </w:p>
    <w:p w14:paraId="5C164239" w14:textId="77777777" w:rsidR="00A3206B" w:rsidRPr="00274E22" w:rsidRDefault="00A3206B" w:rsidP="00284591">
      <w:pPr>
        <w:spacing w:line="276" w:lineRule="auto"/>
        <w:rPr>
          <w:rFonts w:cs="Arial"/>
          <w:sz w:val="18"/>
          <w:szCs w:val="18"/>
        </w:rPr>
      </w:pPr>
      <w:r w:rsidRPr="00274E22">
        <w:rPr>
          <w:rFonts w:cs="Arial"/>
          <w:sz w:val="18"/>
          <w:szCs w:val="18"/>
        </w:rPr>
        <w:t>More specifically, key stakeholders will be engaged as follows:</w:t>
      </w:r>
    </w:p>
    <w:p w14:paraId="36AEB80D" w14:textId="33009AE7" w:rsidR="00181C57" w:rsidRPr="00274E22" w:rsidRDefault="00181C57" w:rsidP="008640A9">
      <w:pPr>
        <w:spacing w:line="276" w:lineRule="auto"/>
        <w:rPr>
          <w:rFonts w:cs="Arial"/>
          <w:sz w:val="18"/>
          <w:szCs w:val="18"/>
        </w:rPr>
      </w:pPr>
      <w:r w:rsidRPr="00274E22">
        <w:rPr>
          <w:rFonts w:cs="Arial"/>
          <w:b/>
          <w:sz w:val="18"/>
          <w:szCs w:val="18"/>
        </w:rPr>
        <w:t>State Agencies at national level</w:t>
      </w:r>
      <w:r w:rsidR="00A3206B" w:rsidRPr="00274E22">
        <w:rPr>
          <w:rFonts w:cs="Arial"/>
          <w:b/>
          <w:sz w:val="18"/>
          <w:szCs w:val="18"/>
        </w:rPr>
        <w:t>:</w:t>
      </w:r>
      <w:r w:rsidR="00A3206B" w:rsidRPr="00274E22">
        <w:rPr>
          <w:rFonts w:cs="Arial"/>
          <w:i/>
          <w:sz w:val="18"/>
          <w:szCs w:val="18"/>
        </w:rPr>
        <w:t xml:space="preserve"> </w:t>
      </w:r>
      <w:r w:rsidR="008A193B" w:rsidRPr="00274E22">
        <w:rPr>
          <w:rFonts w:cs="Arial"/>
          <w:sz w:val="18"/>
          <w:szCs w:val="18"/>
        </w:rPr>
        <w:t xml:space="preserve">Active involvement in their planning processes, provide technical support to implementation and joint participation in monitoring and leaning processes. Technical support will be provided on demand basis and all efforts will be made to ensure that it is context appropriate. </w:t>
      </w:r>
    </w:p>
    <w:p w14:paraId="3943700D" w14:textId="77777777" w:rsidR="008A193B" w:rsidRPr="00274E22" w:rsidRDefault="008A193B" w:rsidP="008640A9">
      <w:pPr>
        <w:spacing w:line="276" w:lineRule="auto"/>
        <w:rPr>
          <w:rFonts w:cs="Arial"/>
          <w:i/>
          <w:sz w:val="18"/>
          <w:szCs w:val="18"/>
        </w:rPr>
      </w:pPr>
    </w:p>
    <w:p w14:paraId="65ED0B39" w14:textId="452D7415" w:rsidR="00181C57" w:rsidRPr="00274E22" w:rsidRDefault="00181C57" w:rsidP="008640A9">
      <w:pPr>
        <w:spacing w:line="276" w:lineRule="auto"/>
        <w:rPr>
          <w:rFonts w:cs="Arial"/>
          <w:sz w:val="18"/>
          <w:szCs w:val="18"/>
        </w:rPr>
      </w:pPr>
      <w:r w:rsidRPr="00274E22">
        <w:rPr>
          <w:rFonts w:cs="Arial"/>
          <w:b/>
          <w:sz w:val="18"/>
          <w:szCs w:val="18"/>
        </w:rPr>
        <w:t>State Agencies at local government level</w:t>
      </w:r>
      <w:r w:rsidR="008A193B" w:rsidRPr="00274E22">
        <w:rPr>
          <w:rFonts w:cs="Arial"/>
          <w:b/>
          <w:sz w:val="18"/>
          <w:szCs w:val="18"/>
        </w:rPr>
        <w:t>:</w:t>
      </w:r>
      <w:r w:rsidR="008A193B" w:rsidRPr="00274E22">
        <w:rPr>
          <w:rFonts w:cs="Arial"/>
          <w:sz w:val="18"/>
          <w:szCs w:val="18"/>
        </w:rPr>
        <w:t xml:space="preserve"> Active involvement in review of existing interventions, and identification of entry points for UNDP support, particularly with LED implementation. </w:t>
      </w:r>
      <w:r w:rsidR="004223F2" w:rsidRPr="00274E22">
        <w:rPr>
          <w:rFonts w:cs="Arial"/>
          <w:sz w:val="18"/>
          <w:szCs w:val="18"/>
        </w:rPr>
        <w:t>They w</w:t>
      </w:r>
      <w:r w:rsidR="008A193B" w:rsidRPr="00274E22">
        <w:rPr>
          <w:rFonts w:cs="Arial"/>
          <w:sz w:val="18"/>
          <w:szCs w:val="18"/>
        </w:rPr>
        <w:t>ill support process of developing structures, facilitate implementation including operationalisation of platforms, provide technical support and training, as well as documentation of key lessons learned and good practices.</w:t>
      </w:r>
    </w:p>
    <w:p w14:paraId="43C89AD8" w14:textId="77777777" w:rsidR="008A193B" w:rsidRPr="00274E22" w:rsidRDefault="008A193B" w:rsidP="008640A9">
      <w:pPr>
        <w:spacing w:line="276" w:lineRule="auto"/>
        <w:rPr>
          <w:rFonts w:cs="Arial"/>
          <w:i/>
          <w:sz w:val="18"/>
          <w:szCs w:val="18"/>
        </w:rPr>
      </w:pPr>
    </w:p>
    <w:p w14:paraId="7E5C11E4" w14:textId="146B4A76" w:rsidR="00181C57" w:rsidRPr="00274E22" w:rsidRDefault="00181C57" w:rsidP="008640A9">
      <w:pPr>
        <w:spacing w:line="276" w:lineRule="auto"/>
        <w:rPr>
          <w:rFonts w:cs="Arial"/>
          <w:sz w:val="18"/>
          <w:szCs w:val="18"/>
        </w:rPr>
      </w:pPr>
      <w:r w:rsidRPr="00274E22">
        <w:rPr>
          <w:rFonts w:cs="Arial"/>
          <w:b/>
          <w:sz w:val="18"/>
          <w:szCs w:val="18"/>
        </w:rPr>
        <w:t>Non-State Actors</w:t>
      </w:r>
      <w:r w:rsidR="008A193B" w:rsidRPr="00274E22">
        <w:rPr>
          <w:rFonts w:cs="Arial"/>
          <w:b/>
          <w:sz w:val="18"/>
          <w:szCs w:val="18"/>
        </w:rPr>
        <w:t>:</w:t>
      </w:r>
      <w:r w:rsidR="008A193B" w:rsidRPr="00274E22">
        <w:rPr>
          <w:rFonts w:cs="Arial"/>
          <w:sz w:val="18"/>
          <w:szCs w:val="18"/>
        </w:rPr>
        <w:t xml:space="preserve"> These include NGOs, CSO, faith-based organisations, cultural institutions, </w:t>
      </w:r>
      <w:r w:rsidR="00484B6E" w:rsidRPr="00274E22">
        <w:rPr>
          <w:rFonts w:cs="Arial"/>
          <w:sz w:val="18"/>
          <w:szCs w:val="18"/>
        </w:rPr>
        <w:t>academia,</w:t>
      </w:r>
      <w:r w:rsidR="008A193B" w:rsidRPr="00274E22">
        <w:rPr>
          <w:rFonts w:cs="Arial"/>
          <w:sz w:val="18"/>
          <w:szCs w:val="18"/>
        </w:rPr>
        <w:t xml:space="preserve"> and the media. They will be supported to design innovative projects that aim to enhance awareness amongst citizens, especially the most marginalised. They will be encouraged to use all forms of media that is appropriate for target audiences.</w:t>
      </w:r>
    </w:p>
    <w:p w14:paraId="1D439A8D" w14:textId="77777777" w:rsidR="008A193B" w:rsidRPr="00274E22" w:rsidRDefault="008A193B" w:rsidP="008640A9">
      <w:pPr>
        <w:spacing w:line="276" w:lineRule="auto"/>
        <w:rPr>
          <w:rFonts w:cs="Arial"/>
          <w:sz w:val="18"/>
          <w:szCs w:val="18"/>
        </w:rPr>
      </w:pPr>
    </w:p>
    <w:p w14:paraId="46996BB3" w14:textId="345E1AF4" w:rsidR="00181C57" w:rsidRPr="00274E22" w:rsidRDefault="00181C57" w:rsidP="008640A9">
      <w:pPr>
        <w:spacing w:line="276" w:lineRule="auto"/>
        <w:rPr>
          <w:rFonts w:cs="Arial"/>
          <w:sz w:val="18"/>
          <w:szCs w:val="18"/>
        </w:rPr>
      </w:pPr>
      <w:r w:rsidRPr="00274E22">
        <w:rPr>
          <w:rFonts w:cs="Arial"/>
          <w:b/>
          <w:sz w:val="18"/>
          <w:szCs w:val="18"/>
        </w:rPr>
        <w:t>Citizens/Communities</w:t>
      </w:r>
      <w:r w:rsidR="008A193B" w:rsidRPr="00274E22">
        <w:rPr>
          <w:rFonts w:cs="Arial"/>
          <w:b/>
          <w:sz w:val="18"/>
          <w:szCs w:val="18"/>
        </w:rPr>
        <w:t>:</w:t>
      </w:r>
      <w:r w:rsidR="008A193B" w:rsidRPr="00274E22">
        <w:rPr>
          <w:rFonts w:cs="Arial"/>
          <w:sz w:val="18"/>
          <w:szCs w:val="18"/>
        </w:rPr>
        <w:t xml:space="preserve"> </w:t>
      </w:r>
      <w:r w:rsidR="004223F2" w:rsidRPr="00274E22">
        <w:rPr>
          <w:rFonts w:cs="Arial"/>
          <w:sz w:val="18"/>
          <w:szCs w:val="18"/>
        </w:rPr>
        <w:t>They w</w:t>
      </w:r>
      <w:r w:rsidR="008A193B" w:rsidRPr="00274E22">
        <w:rPr>
          <w:rFonts w:cs="Arial"/>
          <w:sz w:val="18"/>
          <w:szCs w:val="18"/>
        </w:rPr>
        <w:t>ill be engaged through the work with non-State actors. Efforts will be made to ensure that citizens are engaged through various approaches incl</w:t>
      </w:r>
      <w:r w:rsidR="006B5044" w:rsidRPr="00274E22">
        <w:rPr>
          <w:rFonts w:cs="Arial"/>
          <w:sz w:val="18"/>
          <w:szCs w:val="18"/>
        </w:rPr>
        <w:t>u</w:t>
      </w:r>
      <w:r w:rsidR="008A193B" w:rsidRPr="00274E22">
        <w:rPr>
          <w:rFonts w:cs="Arial"/>
          <w:sz w:val="18"/>
          <w:szCs w:val="18"/>
        </w:rPr>
        <w:t>d</w:t>
      </w:r>
      <w:r w:rsidR="006B5044" w:rsidRPr="00274E22">
        <w:rPr>
          <w:rFonts w:cs="Arial"/>
          <w:sz w:val="18"/>
          <w:szCs w:val="18"/>
        </w:rPr>
        <w:t>i</w:t>
      </w:r>
      <w:r w:rsidR="008A193B" w:rsidRPr="00274E22">
        <w:rPr>
          <w:rFonts w:cs="Arial"/>
          <w:sz w:val="18"/>
          <w:szCs w:val="18"/>
        </w:rPr>
        <w:t>ng media, community meeting</w:t>
      </w:r>
      <w:r w:rsidR="006B5044" w:rsidRPr="00274E22">
        <w:rPr>
          <w:rFonts w:cs="Arial"/>
          <w:sz w:val="18"/>
          <w:szCs w:val="18"/>
        </w:rPr>
        <w:t>s</w:t>
      </w:r>
      <w:r w:rsidR="008A193B" w:rsidRPr="00274E22">
        <w:rPr>
          <w:rFonts w:cs="Arial"/>
          <w:sz w:val="18"/>
          <w:szCs w:val="18"/>
        </w:rPr>
        <w:t xml:space="preserve"> and other means o</w:t>
      </w:r>
      <w:r w:rsidR="004223F2" w:rsidRPr="00274E22">
        <w:rPr>
          <w:rFonts w:cs="Arial"/>
          <w:sz w:val="18"/>
          <w:szCs w:val="18"/>
        </w:rPr>
        <w:t>f</w:t>
      </w:r>
      <w:r w:rsidR="008A193B" w:rsidRPr="00274E22">
        <w:rPr>
          <w:rFonts w:cs="Arial"/>
          <w:sz w:val="18"/>
          <w:szCs w:val="18"/>
        </w:rPr>
        <w:t xml:space="preserve"> community engagement. </w:t>
      </w:r>
      <w:r w:rsidR="00CF66B6" w:rsidRPr="00274E22">
        <w:rPr>
          <w:rFonts w:cs="Arial"/>
          <w:sz w:val="18"/>
          <w:szCs w:val="18"/>
        </w:rPr>
        <w:t xml:space="preserve"> They will also be involved in the early warning mechanisms and local peacebuilding infrastructures</w:t>
      </w:r>
      <w:r w:rsidR="008640A9" w:rsidRPr="00274E22">
        <w:rPr>
          <w:rFonts w:cs="Arial"/>
          <w:sz w:val="18"/>
          <w:szCs w:val="18"/>
        </w:rPr>
        <w:t>.</w:t>
      </w:r>
    </w:p>
    <w:p w14:paraId="217E38AE" w14:textId="77777777" w:rsidR="008A193B" w:rsidRPr="00274E22" w:rsidRDefault="008A193B" w:rsidP="008640A9">
      <w:pPr>
        <w:spacing w:line="276" w:lineRule="auto"/>
        <w:rPr>
          <w:rFonts w:cs="Arial"/>
          <w:sz w:val="18"/>
          <w:szCs w:val="18"/>
        </w:rPr>
      </w:pPr>
    </w:p>
    <w:p w14:paraId="3F4F57AA" w14:textId="6A8B66FA" w:rsidR="00181C57" w:rsidRPr="00274E22" w:rsidRDefault="00181C57" w:rsidP="008640A9">
      <w:pPr>
        <w:spacing w:line="276" w:lineRule="auto"/>
        <w:rPr>
          <w:rFonts w:cs="Arial"/>
          <w:sz w:val="18"/>
          <w:szCs w:val="18"/>
        </w:rPr>
      </w:pPr>
      <w:r w:rsidRPr="00274E22">
        <w:rPr>
          <w:rFonts w:cs="Arial"/>
          <w:b/>
          <w:sz w:val="18"/>
          <w:szCs w:val="18"/>
        </w:rPr>
        <w:t>Private Sector</w:t>
      </w:r>
      <w:r w:rsidR="006B5044" w:rsidRPr="00274E22">
        <w:rPr>
          <w:rFonts w:cs="Arial"/>
          <w:b/>
          <w:sz w:val="18"/>
          <w:szCs w:val="18"/>
        </w:rPr>
        <w:t>:</w:t>
      </w:r>
      <w:r w:rsidR="006B5044" w:rsidRPr="00274E22">
        <w:rPr>
          <w:rFonts w:cs="Arial"/>
          <w:sz w:val="18"/>
          <w:szCs w:val="18"/>
        </w:rPr>
        <w:t xml:space="preserve"> </w:t>
      </w:r>
      <w:r w:rsidR="004223F2" w:rsidRPr="00274E22">
        <w:rPr>
          <w:rFonts w:cs="Arial"/>
          <w:sz w:val="18"/>
          <w:szCs w:val="18"/>
        </w:rPr>
        <w:t>They w</w:t>
      </w:r>
      <w:r w:rsidR="006B5044" w:rsidRPr="00274E22">
        <w:rPr>
          <w:rFonts w:cs="Arial"/>
          <w:sz w:val="18"/>
          <w:szCs w:val="18"/>
        </w:rPr>
        <w:t>ill be engaged under the various programmes, both individually where required, and as a collective, for instance during engagement</w:t>
      </w:r>
      <w:r w:rsidR="004223F2" w:rsidRPr="00274E22">
        <w:rPr>
          <w:rFonts w:cs="Arial"/>
          <w:sz w:val="18"/>
          <w:szCs w:val="18"/>
        </w:rPr>
        <w:t>s</w:t>
      </w:r>
      <w:r w:rsidR="006B5044" w:rsidRPr="00274E22">
        <w:rPr>
          <w:rFonts w:cs="Arial"/>
          <w:sz w:val="18"/>
          <w:szCs w:val="18"/>
        </w:rPr>
        <w:t xml:space="preserve"> on the National Action Plan</w:t>
      </w:r>
      <w:r w:rsidR="004223F2" w:rsidRPr="00274E22">
        <w:rPr>
          <w:rFonts w:cs="Arial"/>
          <w:sz w:val="18"/>
          <w:szCs w:val="18"/>
        </w:rPr>
        <w:t xml:space="preserve"> </w:t>
      </w:r>
      <w:r w:rsidR="006B5044" w:rsidRPr="00274E22">
        <w:rPr>
          <w:rFonts w:cs="Arial"/>
          <w:sz w:val="18"/>
          <w:szCs w:val="18"/>
        </w:rPr>
        <w:t>(NAP) on Business and Human Rights.</w:t>
      </w:r>
    </w:p>
    <w:p w14:paraId="20BADD46" w14:textId="78D824BF" w:rsidR="008E431A" w:rsidRPr="00274E22" w:rsidRDefault="008E431A" w:rsidP="008640A9">
      <w:pPr>
        <w:spacing w:before="240" w:line="276" w:lineRule="auto"/>
        <w:rPr>
          <w:rFonts w:cs="Arial"/>
          <w:b/>
          <w:sz w:val="18"/>
          <w:szCs w:val="18"/>
        </w:rPr>
      </w:pPr>
      <w:r w:rsidRPr="00274E22">
        <w:rPr>
          <w:rFonts w:cs="Arial"/>
          <w:b/>
          <w:i/>
          <w:sz w:val="18"/>
          <w:szCs w:val="18"/>
        </w:rPr>
        <w:t>South-South and Triangular Cooperation (SSC/</w:t>
      </w:r>
      <w:proofErr w:type="spellStart"/>
      <w:r w:rsidRPr="00274E22">
        <w:rPr>
          <w:rFonts w:cs="Arial"/>
          <w:b/>
          <w:i/>
          <w:sz w:val="18"/>
          <w:szCs w:val="18"/>
        </w:rPr>
        <w:t>TrC</w:t>
      </w:r>
      <w:proofErr w:type="spellEnd"/>
      <w:r w:rsidRPr="00274E22">
        <w:rPr>
          <w:rFonts w:cs="Arial"/>
          <w:b/>
          <w:i/>
          <w:sz w:val="18"/>
          <w:szCs w:val="18"/>
        </w:rPr>
        <w:t>)</w:t>
      </w:r>
    </w:p>
    <w:p w14:paraId="5FFF8ADB" w14:textId="05040A3A" w:rsidR="006B5044" w:rsidRPr="00274E22" w:rsidRDefault="006B5044" w:rsidP="00284591">
      <w:pPr>
        <w:spacing w:line="276" w:lineRule="auto"/>
        <w:rPr>
          <w:rFonts w:cs="Arial"/>
          <w:sz w:val="18"/>
          <w:szCs w:val="18"/>
          <w:lang w:val="en-CA"/>
        </w:rPr>
      </w:pPr>
      <w:r w:rsidRPr="00274E22">
        <w:rPr>
          <w:rFonts w:cs="Arial"/>
          <w:sz w:val="18"/>
          <w:szCs w:val="18"/>
          <w:lang w:val="en-CA"/>
        </w:rPr>
        <w:t>Through benchmarking and study visits, as well as identifying and adopting scalable</w:t>
      </w:r>
      <w:r w:rsidRPr="00274E22">
        <w:rPr>
          <w:rFonts w:cs="Arial"/>
          <w:i/>
          <w:color w:val="FF0000"/>
          <w:sz w:val="18"/>
          <w:szCs w:val="18"/>
        </w:rPr>
        <w:t xml:space="preserve"> </w:t>
      </w:r>
      <w:r w:rsidRPr="00274E22">
        <w:rPr>
          <w:rFonts w:cs="Arial"/>
          <w:sz w:val="18"/>
          <w:szCs w:val="18"/>
          <w:lang w:val="en-CA"/>
        </w:rPr>
        <w:t xml:space="preserve">models, the programme will apply South-South and Triangular Cooperation for innovation, knowledge transfer and replication. Specifically, </w:t>
      </w:r>
      <w:r w:rsidR="006163A9" w:rsidRPr="00274E22">
        <w:rPr>
          <w:rFonts w:cs="Arial"/>
          <w:sz w:val="18"/>
          <w:szCs w:val="18"/>
          <w:lang w:val="en-CA"/>
        </w:rPr>
        <w:t>replication of lessons and practices</w:t>
      </w:r>
      <w:r w:rsidRPr="00274E22">
        <w:rPr>
          <w:rFonts w:cs="Arial"/>
          <w:sz w:val="18"/>
          <w:szCs w:val="18"/>
          <w:lang w:val="en-CA"/>
        </w:rPr>
        <w:t xml:space="preserve"> shall be pursued with countries such as </w:t>
      </w:r>
      <w:r w:rsidR="008640A9" w:rsidRPr="00274E22">
        <w:rPr>
          <w:rFonts w:cs="Arial"/>
          <w:sz w:val="18"/>
          <w:szCs w:val="18"/>
          <w:lang w:val="en-CA"/>
        </w:rPr>
        <w:t xml:space="preserve">Ghana, </w:t>
      </w:r>
      <w:r w:rsidR="006163A9" w:rsidRPr="00274E22">
        <w:rPr>
          <w:rFonts w:cs="Arial"/>
          <w:sz w:val="18"/>
          <w:szCs w:val="18"/>
          <w:lang w:val="en-CA"/>
        </w:rPr>
        <w:t>Mauritius</w:t>
      </w:r>
      <w:r w:rsidR="001E7E23" w:rsidRPr="00274E22">
        <w:rPr>
          <w:rFonts w:cs="Arial"/>
          <w:sz w:val="18"/>
          <w:szCs w:val="18"/>
          <w:lang w:val="en-CA"/>
        </w:rPr>
        <w:t>,</w:t>
      </w:r>
      <w:r w:rsidRPr="00274E22">
        <w:rPr>
          <w:rFonts w:cs="Arial"/>
          <w:sz w:val="18"/>
          <w:szCs w:val="18"/>
          <w:lang w:val="en-CA"/>
        </w:rPr>
        <w:t xml:space="preserve"> </w:t>
      </w:r>
      <w:r w:rsidR="001E7E23" w:rsidRPr="00274E22">
        <w:rPr>
          <w:rFonts w:cs="Arial"/>
          <w:sz w:val="18"/>
          <w:szCs w:val="18"/>
          <w:lang w:val="en-CA"/>
        </w:rPr>
        <w:t>India,</w:t>
      </w:r>
      <w:r w:rsidR="003E3B10" w:rsidRPr="00274E22">
        <w:rPr>
          <w:rFonts w:cs="Arial"/>
          <w:sz w:val="18"/>
          <w:szCs w:val="18"/>
          <w:lang w:val="en-CA"/>
        </w:rPr>
        <w:t xml:space="preserve"> and Estonia</w:t>
      </w:r>
      <w:r w:rsidRPr="00274E22">
        <w:rPr>
          <w:rFonts w:cs="Arial"/>
          <w:sz w:val="18"/>
          <w:szCs w:val="18"/>
          <w:lang w:val="en-CA"/>
        </w:rPr>
        <w:t xml:space="preserve">, and at a broader level, with the AU. </w:t>
      </w:r>
      <w:r w:rsidR="003E3B10" w:rsidRPr="00274E22">
        <w:rPr>
          <w:rFonts w:cs="Arial"/>
          <w:sz w:val="18"/>
          <w:szCs w:val="18"/>
          <w:lang w:val="en-CA"/>
        </w:rPr>
        <w:t>The res</w:t>
      </w:r>
      <w:r w:rsidR="003C411D" w:rsidRPr="00274E22">
        <w:rPr>
          <w:rFonts w:cs="Arial"/>
          <w:sz w:val="18"/>
          <w:szCs w:val="18"/>
          <w:lang w:val="en-CA"/>
        </w:rPr>
        <w:t xml:space="preserve">pective countries are </w:t>
      </w:r>
      <w:r w:rsidRPr="00274E22">
        <w:rPr>
          <w:rFonts w:cs="Arial"/>
          <w:sz w:val="18"/>
          <w:szCs w:val="18"/>
          <w:lang w:val="en-CA"/>
        </w:rPr>
        <w:t>not just examples of how the pursuit of political</w:t>
      </w:r>
      <w:r w:rsidR="003C411D" w:rsidRPr="00274E22">
        <w:rPr>
          <w:rFonts w:cs="Arial"/>
          <w:sz w:val="18"/>
          <w:szCs w:val="18"/>
          <w:lang w:val="en-CA"/>
        </w:rPr>
        <w:t xml:space="preserve">, </w:t>
      </w:r>
      <w:proofErr w:type="gramStart"/>
      <w:r w:rsidR="003C411D" w:rsidRPr="00274E22">
        <w:rPr>
          <w:rFonts w:cs="Arial"/>
          <w:sz w:val="18"/>
          <w:szCs w:val="18"/>
          <w:lang w:val="en-CA"/>
        </w:rPr>
        <w:t>social</w:t>
      </w:r>
      <w:proofErr w:type="gramEnd"/>
      <w:r w:rsidR="003C411D" w:rsidRPr="00274E22">
        <w:rPr>
          <w:rFonts w:cs="Arial"/>
          <w:sz w:val="18"/>
          <w:szCs w:val="18"/>
          <w:lang w:val="en-CA"/>
        </w:rPr>
        <w:t xml:space="preserve"> </w:t>
      </w:r>
      <w:r w:rsidRPr="00274E22">
        <w:rPr>
          <w:rFonts w:cs="Arial"/>
          <w:sz w:val="18"/>
          <w:szCs w:val="18"/>
          <w:lang w:val="en-CA"/>
        </w:rPr>
        <w:t xml:space="preserve">and economic governance </w:t>
      </w:r>
      <w:r w:rsidR="003C411D" w:rsidRPr="00274E22">
        <w:rPr>
          <w:rFonts w:cs="Arial"/>
          <w:sz w:val="18"/>
          <w:szCs w:val="18"/>
          <w:lang w:val="en-CA"/>
        </w:rPr>
        <w:t xml:space="preserve">but </w:t>
      </w:r>
      <w:r w:rsidRPr="00274E22">
        <w:rPr>
          <w:rFonts w:cs="Arial"/>
          <w:sz w:val="18"/>
          <w:szCs w:val="18"/>
          <w:lang w:val="en-CA"/>
        </w:rPr>
        <w:t xml:space="preserve">can enhance the general livelihoods of huge segments of the population, they are also good examples of </w:t>
      </w:r>
      <w:r w:rsidR="008C74E1" w:rsidRPr="00274E22">
        <w:rPr>
          <w:rFonts w:cs="Arial"/>
          <w:sz w:val="18"/>
          <w:szCs w:val="18"/>
          <w:lang w:val="en-CA"/>
        </w:rPr>
        <w:t>development progress in the areas of administration and access to justice, rule of law</w:t>
      </w:r>
      <w:r w:rsidR="007830E4" w:rsidRPr="00274E22">
        <w:rPr>
          <w:rFonts w:cs="Arial"/>
          <w:sz w:val="18"/>
          <w:szCs w:val="18"/>
          <w:lang w:val="en-CA"/>
        </w:rPr>
        <w:t xml:space="preserve">, </w:t>
      </w:r>
      <w:r w:rsidRPr="00274E22">
        <w:rPr>
          <w:rFonts w:cs="Arial"/>
          <w:sz w:val="18"/>
          <w:szCs w:val="18"/>
          <w:lang w:val="en-CA"/>
        </w:rPr>
        <w:t xml:space="preserve">digitization and e-governance to facilitate the achievement of governance and development goals. </w:t>
      </w:r>
      <w:r w:rsidR="003C411D" w:rsidRPr="00274E22">
        <w:rPr>
          <w:rFonts w:cs="Arial"/>
          <w:sz w:val="18"/>
          <w:szCs w:val="18"/>
          <w:lang w:val="en-CA"/>
        </w:rPr>
        <w:t xml:space="preserve">The </w:t>
      </w:r>
      <w:r w:rsidRPr="00274E22">
        <w:rPr>
          <w:rFonts w:cs="Arial"/>
          <w:sz w:val="18"/>
          <w:szCs w:val="18"/>
          <w:lang w:val="en-CA"/>
        </w:rPr>
        <w:t xml:space="preserve">trajectories </w:t>
      </w:r>
      <w:r w:rsidR="003C411D" w:rsidRPr="00274E22">
        <w:rPr>
          <w:rFonts w:cs="Arial"/>
          <w:sz w:val="18"/>
          <w:szCs w:val="18"/>
          <w:lang w:val="en-CA"/>
        </w:rPr>
        <w:t xml:space="preserve">there of </w:t>
      </w:r>
      <w:r w:rsidRPr="00274E22">
        <w:rPr>
          <w:rFonts w:cs="Arial"/>
          <w:sz w:val="18"/>
          <w:szCs w:val="18"/>
          <w:lang w:val="en-CA"/>
        </w:rPr>
        <w:t xml:space="preserve">resonate with </w:t>
      </w:r>
      <w:r w:rsidR="003C411D" w:rsidRPr="00274E22">
        <w:rPr>
          <w:rFonts w:cs="Arial"/>
          <w:sz w:val="18"/>
          <w:szCs w:val="18"/>
          <w:lang w:val="en-CA"/>
        </w:rPr>
        <w:t>Uganda</w:t>
      </w:r>
      <w:r w:rsidR="00647B4B" w:rsidRPr="00274E22">
        <w:rPr>
          <w:rFonts w:cs="Arial"/>
          <w:sz w:val="18"/>
          <w:szCs w:val="18"/>
          <w:lang w:val="en-CA"/>
        </w:rPr>
        <w:t xml:space="preserve"> </w:t>
      </w:r>
      <w:r w:rsidR="009279B7" w:rsidRPr="00274E22">
        <w:rPr>
          <w:rFonts w:cs="Arial"/>
          <w:sz w:val="18"/>
          <w:szCs w:val="18"/>
          <w:lang w:val="en-CA"/>
        </w:rPr>
        <w:t>aspirations</w:t>
      </w:r>
      <w:r w:rsidRPr="00274E22">
        <w:rPr>
          <w:rFonts w:cs="Arial"/>
          <w:sz w:val="18"/>
          <w:szCs w:val="18"/>
          <w:lang w:val="en-CA"/>
        </w:rPr>
        <w:t xml:space="preserve"> and additionally, </w:t>
      </w:r>
      <w:r w:rsidR="009279B7" w:rsidRPr="00274E22">
        <w:rPr>
          <w:rFonts w:cs="Arial"/>
          <w:sz w:val="18"/>
          <w:szCs w:val="18"/>
          <w:lang w:val="en-CA"/>
        </w:rPr>
        <w:t xml:space="preserve">the </w:t>
      </w:r>
      <w:r w:rsidRPr="00274E22">
        <w:rPr>
          <w:rFonts w:cs="Arial"/>
          <w:sz w:val="18"/>
          <w:szCs w:val="18"/>
          <w:lang w:val="en-CA"/>
        </w:rPr>
        <w:t>countries are willing to share their experiences. However, individual country level South-South Cooperation (SSC) is not enough; it needs a complement-Triangular Cooperation (</w:t>
      </w:r>
      <w:proofErr w:type="spellStart"/>
      <w:r w:rsidRPr="00274E22">
        <w:rPr>
          <w:rFonts w:cs="Arial"/>
          <w:sz w:val="18"/>
          <w:szCs w:val="18"/>
          <w:lang w:val="en-CA"/>
        </w:rPr>
        <w:t>TrC</w:t>
      </w:r>
      <w:proofErr w:type="spellEnd"/>
      <w:r w:rsidRPr="00274E22">
        <w:rPr>
          <w:rFonts w:cs="Arial"/>
          <w:sz w:val="18"/>
          <w:szCs w:val="18"/>
          <w:lang w:val="en-CA"/>
        </w:rPr>
        <w:t xml:space="preserve">), not just with the engagement of global development institutions such as the UNDP, but regional ones such as the AU. </w:t>
      </w:r>
    </w:p>
    <w:p w14:paraId="65859819" w14:textId="5128E587" w:rsidR="00647B4B" w:rsidRPr="00274E22" w:rsidRDefault="00647B4B" w:rsidP="00284591">
      <w:pPr>
        <w:spacing w:line="276" w:lineRule="auto"/>
        <w:rPr>
          <w:rFonts w:cs="Arial"/>
          <w:sz w:val="18"/>
          <w:szCs w:val="18"/>
          <w:lang w:val="en-CA"/>
        </w:rPr>
      </w:pPr>
    </w:p>
    <w:p w14:paraId="28FA3BD8" w14:textId="598F4394" w:rsidR="00647B4B" w:rsidRPr="00274E22" w:rsidRDefault="00647B4B" w:rsidP="00284591">
      <w:pPr>
        <w:spacing w:line="276" w:lineRule="auto"/>
        <w:rPr>
          <w:rFonts w:cs="Arial"/>
          <w:sz w:val="18"/>
          <w:szCs w:val="18"/>
          <w:lang w:val="en-CA"/>
        </w:rPr>
      </w:pPr>
      <w:r w:rsidRPr="00274E22">
        <w:rPr>
          <w:rFonts w:cs="Arial"/>
          <w:sz w:val="18"/>
          <w:szCs w:val="18"/>
          <w:lang w:val="en-CA"/>
        </w:rPr>
        <w:t xml:space="preserve">Considering that </w:t>
      </w:r>
      <w:r w:rsidR="00674FE4" w:rsidRPr="00274E22">
        <w:rPr>
          <w:rFonts w:cs="Arial"/>
          <w:sz w:val="18"/>
          <w:szCs w:val="18"/>
          <w:lang w:val="en-CA"/>
        </w:rPr>
        <w:t>d</w:t>
      </w:r>
      <w:r w:rsidRPr="00274E22">
        <w:rPr>
          <w:rFonts w:cs="Arial"/>
          <w:sz w:val="18"/>
          <w:szCs w:val="18"/>
          <w:lang w:val="en-CA"/>
        </w:rPr>
        <w:t>evelopment is also about pragmatism</w:t>
      </w:r>
      <w:r w:rsidR="00674FE4" w:rsidRPr="00274E22">
        <w:rPr>
          <w:rFonts w:cs="Arial"/>
          <w:sz w:val="18"/>
          <w:szCs w:val="18"/>
          <w:lang w:val="en-CA"/>
        </w:rPr>
        <w:t>;</w:t>
      </w:r>
      <w:r w:rsidRPr="00274E22">
        <w:rPr>
          <w:rFonts w:cs="Arial"/>
          <w:sz w:val="18"/>
          <w:szCs w:val="18"/>
          <w:lang w:val="en-CA"/>
        </w:rPr>
        <w:t xml:space="preserve"> about learning from experience and recognizing how human beings, groups, communities, </w:t>
      </w:r>
      <w:proofErr w:type="gramStart"/>
      <w:r w:rsidRPr="00274E22">
        <w:rPr>
          <w:rFonts w:cs="Arial"/>
          <w:sz w:val="18"/>
          <w:szCs w:val="18"/>
          <w:lang w:val="en-CA"/>
        </w:rPr>
        <w:t>markets</w:t>
      </w:r>
      <w:proofErr w:type="gramEnd"/>
      <w:r w:rsidRPr="00274E22">
        <w:rPr>
          <w:rFonts w:cs="Arial"/>
          <w:sz w:val="18"/>
          <w:szCs w:val="18"/>
          <w:lang w:val="en-CA"/>
        </w:rPr>
        <w:t xml:space="preserve"> and business opportunities change; sharing ideas and generating and connecting knowledge</w:t>
      </w:r>
      <w:r w:rsidR="00674FE4" w:rsidRPr="00274E22">
        <w:rPr>
          <w:rFonts w:cs="Arial"/>
          <w:sz w:val="18"/>
          <w:szCs w:val="18"/>
          <w:lang w:val="en-CA"/>
        </w:rPr>
        <w:t xml:space="preserve">; a system will be </w:t>
      </w:r>
      <w:r w:rsidRPr="00274E22">
        <w:rPr>
          <w:rFonts w:cs="Arial"/>
          <w:sz w:val="18"/>
          <w:szCs w:val="18"/>
          <w:lang w:val="en-CA"/>
        </w:rPr>
        <w:t xml:space="preserve">put in </w:t>
      </w:r>
      <w:r w:rsidR="00674FE4" w:rsidRPr="00274E22">
        <w:rPr>
          <w:rFonts w:cs="Arial"/>
          <w:sz w:val="18"/>
          <w:szCs w:val="18"/>
          <w:lang w:val="en-CA"/>
        </w:rPr>
        <w:t xml:space="preserve">place </w:t>
      </w:r>
      <w:r w:rsidRPr="00274E22">
        <w:rPr>
          <w:rFonts w:cs="Arial"/>
          <w:sz w:val="18"/>
          <w:szCs w:val="18"/>
          <w:lang w:val="en-CA"/>
        </w:rPr>
        <w:t xml:space="preserve">(including </w:t>
      </w:r>
      <w:r w:rsidR="00105C4E" w:rsidRPr="00274E22">
        <w:rPr>
          <w:rFonts w:cs="Arial"/>
          <w:sz w:val="18"/>
          <w:szCs w:val="18"/>
          <w:lang w:val="en-CA"/>
        </w:rPr>
        <w:t xml:space="preserve">for </w:t>
      </w:r>
      <w:r w:rsidRPr="00274E22">
        <w:rPr>
          <w:rFonts w:cs="Arial"/>
          <w:sz w:val="18"/>
          <w:szCs w:val="18"/>
          <w:lang w:val="en-CA"/>
        </w:rPr>
        <w:t xml:space="preserve">monitoring and evaluation), technology, training and management that can make </w:t>
      </w:r>
      <w:r w:rsidR="00105C4E" w:rsidRPr="00274E22">
        <w:rPr>
          <w:rFonts w:cs="Arial"/>
          <w:sz w:val="18"/>
          <w:szCs w:val="18"/>
          <w:lang w:val="en-CA"/>
        </w:rPr>
        <w:t xml:space="preserve">the south -south exchange </w:t>
      </w:r>
      <w:r w:rsidRPr="00274E22">
        <w:rPr>
          <w:rFonts w:cs="Arial"/>
          <w:sz w:val="18"/>
          <w:szCs w:val="18"/>
          <w:lang w:val="en-CA"/>
        </w:rPr>
        <w:t>possible</w:t>
      </w:r>
      <w:r w:rsidR="00105C4E" w:rsidRPr="00274E22">
        <w:rPr>
          <w:rFonts w:cs="Arial"/>
          <w:sz w:val="18"/>
          <w:szCs w:val="18"/>
          <w:lang w:val="en-CA"/>
        </w:rPr>
        <w:t xml:space="preserve"> and beneficial.</w:t>
      </w:r>
    </w:p>
    <w:p w14:paraId="697ED351" w14:textId="77777777" w:rsidR="006B5044" w:rsidRPr="00274E22" w:rsidRDefault="006B5044" w:rsidP="00284591">
      <w:pPr>
        <w:spacing w:line="276" w:lineRule="auto"/>
        <w:rPr>
          <w:rFonts w:cs="Arial"/>
          <w:sz w:val="18"/>
          <w:szCs w:val="18"/>
          <w:lang w:val="en-CA"/>
        </w:rPr>
      </w:pPr>
    </w:p>
    <w:p w14:paraId="440B269A" w14:textId="3B46E2CE" w:rsidR="00105C4E" w:rsidRPr="00274E22" w:rsidRDefault="006B5044" w:rsidP="00284591">
      <w:pPr>
        <w:spacing w:line="276" w:lineRule="auto"/>
        <w:rPr>
          <w:rFonts w:cs="Arial"/>
          <w:sz w:val="18"/>
          <w:szCs w:val="18"/>
          <w:lang w:val="en-CA"/>
        </w:rPr>
      </w:pPr>
      <w:r w:rsidRPr="00274E22">
        <w:rPr>
          <w:rFonts w:cs="Arial"/>
          <w:sz w:val="18"/>
          <w:szCs w:val="18"/>
          <w:lang w:val="en-CA"/>
        </w:rPr>
        <w:t xml:space="preserve">Development has become multidirectional and African countries are carving out their space on the global stage, including through regional cooperation and self-reliance. </w:t>
      </w:r>
      <w:r w:rsidR="00B04757" w:rsidRPr="00274E22">
        <w:rPr>
          <w:rFonts w:cs="Arial"/>
          <w:sz w:val="18"/>
          <w:szCs w:val="18"/>
          <w:lang w:val="en-CA"/>
        </w:rPr>
        <w:t>During</w:t>
      </w:r>
      <w:r w:rsidRPr="00274E22">
        <w:rPr>
          <w:rFonts w:cs="Arial"/>
          <w:sz w:val="18"/>
          <w:szCs w:val="18"/>
          <w:lang w:val="en-CA"/>
        </w:rPr>
        <w:t xml:space="preserve"> this, they are beginning to share home-grown solutions that are powerful because they are locally relevant and contextually appropriate. They have even started to institutionalise and measure SSC. The AU, with support from various agencies, </w:t>
      </w:r>
      <w:r w:rsidR="00105C4E" w:rsidRPr="00274E22">
        <w:rPr>
          <w:rFonts w:cs="Arial"/>
          <w:sz w:val="18"/>
          <w:szCs w:val="18"/>
          <w:lang w:val="en-CA"/>
        </w:rPr>
        <w:t xml:space="preserve">has put into </w:t>
      </w:r>
      <w:r w:rsidR="00C329EC" w:rsidRPr="00274E22">
        <w:rPr>
          <w:rFonts w:cs="Arial"/>
          <w:sz w:val="18"/>
          <w:szCs w:val="18"/>
          <w:lang w:val="en-CA"/>
        </w:rPr>
        <w:t>place platforms</w:t>
      </w:r>
      <w:r w:rsidRPr="00274E22">
        <w:rPr>
          <w:rFonts w:cs="Arial"/>
          <w:sz w:val="18"/>
          <w:szCs w:val="18"/>
          <w:lang w:val="en-CA"/>
        </w:rPr>
        <w:t xml:space="preserve"> that allow for knowledge generation and storage and that facilitate knowledge management and sharing; databasing and sharing information on national level expertise; and providing technical and advisory services for SSC and </w:t>
      </w:r>
      <w:proofErr w:type="spellStart"/>
      <w:r w:rsidRPr="00274E22">
        <w:rPr>
          <w:rFonts w:cs="Arial"/>
          <w:sz w:val="18"/>
          <w:szCs w:val="18"/>
          <w:lang w:val="en-CA"/>
        </w:rPr>
        <w:t>TrC</w:t>
      </w:r>
      <w:proofErr w:type="spellEnd"/>
      <w:r w:rsidRPr="00274E22">
        <w:rPr>
          <w:rFonts w:cs="Arial"/>
          <w:sz w:val="18"/>
          <w:szCs w:val="18"/>
          <w:lang w:val="en-CA"/>
        </w:rPr>
        <w:t xml:space="preserve">. </w:t>
      </w:r>
      <w:r w:rsidR="00105C4E" w:rsidRPr="00274E22">
        <w:rPr>
          <w:rFonts w:cs="Arial"/>
          <w:sz w:val="18"/>
          <w:szCs w:val="18"/>
          <w:lang w:val="en-CA"/>
        </w:rPr>
        <w:t xml:space="preserve">The programme will tap into the AU </w:t>
      </w:r>
      <w:r w:rsidR="00DF5D2B" w:rsidRPr="00274E22">
        <w:rPr>
          <w:rFonts w:cs="Arial"/>
          <w:sz w:val="18"/>
          <w:szCs w:val="18"/>
          <w:lang w:val="en-CA"/>
        </w:rPr>
        <w:t>SSC</w:t>
      </w:r>
      <w:r w:rsidR="00105C4E" w:rsidRPr="00274E22">
        <w:rPr>
          <w:rFonts w:cs="Arial"/>
          <w:sz w:val="18"/>
          <w:szCs w:val="18"/>
          <w:lang w:val="en-CA"/>
        </w:rPr>
        <w:t xml:space="preserve"> platform</w:t>
      </w:r>
      <w:r w:rsidR="00DF5D2B" w:rsidRPr="00274E22">
        <w:rPr>
          <w:rFonts w:cs="Arial"/>
          <w:sz w:val="18"/>
          <w:szCs w:val="18"/>
          <w:lang w:val="en-CA"/>
        </w:rPr>
        <w:t>s</w:t>
      </w:r>
      <w:r w:rsidR="00105C4E" w:rsidRPr="00274E22">
        <w:rPr>
          <w:rFonts w:cs="Arial"/>
          <w:sz w:val="18"/>
          <w:szCs w:val="18"/>
          <w:lang w:val="en-CA"/>
        </w:rPr>
        <w:t>.</w:t>
      </w:r>
    </w:p>
    <w:p w14:paraId="50A7837F" w14:textId="77777777" w:rsidR="00105C4E" w:rsidRPr="00274E22" w:rsidRDefault="00105C4E" w:rsidP="00284591">
      <w:pPr>
        <w:spacing w:line="276" w:lineRule="auto"/>
        <w:rPr>
          <w:rFonts w:cs="Arial"/>
          <w:sz w:val="18"/>
          <w:szCs w:val="18"/>
          <w:lang w:val="en-CA"/>
        </w:rPr>
      </w:pPr>
    </w:p>
    <w:p w14:paraId="70B8F2A3" w14:textId="4C3E79A8" w:rsidR="008E431A" w:rsidRPr="00274E22" w:rsidRDefault="008E431A" w:rsidP="00284591">
      <w:pPr>
        <w:spacing w:before="240" w:line="276" w:lineRule="auto"/>
        <w:ind w:left="547"/>
        <w:rPr>
          <w:rFonts w:cs="Arial"/>
          <w:b/>
          <w:sz w:val="18"/>
          <w:szCs w:val="18"/>
        </w:rPr>
      </w:pPr>
      <w:r w:rsidRPr="00274E22">
        <w:rPr>
          <w:rFonts w:cs="Arial"/>
          <w:b/>
          <w:i/>
          <w:sz w:val="18"/>
          <w:szCs w:val="18"/>
        </w:rPr>
        <w:t>Knowledge</w:t>
      </w:r>
    </w:p>
    <w:p w14:paraId="1B452997" w14:textId="7E04B258" w:rsidR="00354CDE" w:rsidRPr="00274E22" w:rsidRDefault="00DF4501" w:rsidP="007830E4">
      <w:pPr>
        <w:pStyle w:val="ListParagraph"/>
        <w:numPr>
          <w:ilvl w:val="0"/>
          <w:numId w:val="2"/>
        </w:numPr>
        <w:spacing w:line="276" w:lineRule="auto"/>
        <w:ind w:left="284" w:hanging="284"/>
        <w:rPr>
          <w:rFonts w:cs="Arial"/>
          <w:color w:val="000000"/>
          <w:sz w:val="18"/>
          <w:szCs w:val="18"/>
        </w:rPr>
      </w:pPr>
      <w:r w:rsidRPr="00274E22">
        <w:rPr>
          <w:rFonts w:cs="Arial"/>
          <w:color w:val="000000"/>
          <w:sz w:val="18"/>
          <w:szCs w:val="18"/>
        </w:rPr>
        <w:t xml:space="preserve">The </w:t>
      </w:r>
      <w:r w:rsidR="008228D1" w:rsidRPr="00274E22">
        <w:rPr>
          <w:rFonts w:cs="Arial"/>
          <w:color w:val="000000"/>
          <w:sz w:val="18"/>
          <w:szCs w:val="18"/>
        </w:rPr>
        <w:t xml:space="preserve">programme </w:t>
      </w:r>
      <w:r w:rsidRPr="00274E22">
        <w:rPr>
          <w:rFonts w:cs="Arial"/>
          <w:color w:val="000000"/>
          <w:sz w:val="18"/>
          <w:szCs w:val="18"/>
        </w:rPr>
        <w:t>will undertake baseline stud</w:t>
      </w:r>
      <w:r w:rsidR="00354CDE" w:rsidRPr="00274E22">
        <w:rPr>
          <w:rFonts w:cs="Arial"/>
          <w:color w:val="000000"/>
          <w:sz w:val="18"/>
          <w:szCs w:val="18"/>
        </w:rPr>
        <w:t>ies</w:t>
      </w:r>
      <w:r w:rsidRPr="00274E22">
        <w:rPr>
          <w:rFonts w:cs="Arial"/>
          <w:color w:val="000000"/>
          <w:sz w:val="18"/>
          <w:szCs w:val="18"/>
        </w:rPr>
        <w:t xml:space="preserve"> for </w:t>
      </w:r>
      <w:r w:rsidR="009F09FC" w:rsidRPr="00274E22">
        <w:rPr>
          <w:rFonts w:cs="Arial"/>
          <w:color w:val="000000"/>
          <w:sz w:val="18"/>
          <w:szCs w:val="18"/>
        </w:rPr>
        <w:t>selected programme outcome</w:t>
      </w:r>
      <w:r w:rsidRPr="00274E22">
        <w:rPr>
          <w:rFonts w:cs="Arial"/>
          <w:color w:val="000000"/>
          <w:sz w:val="18"/>
          <w:szCs w:val="18"/>
        </w:rPr>
        <w:t xml:space="preserve"> and output indicators </w:t>
      </w:r>
      <w:r w:rsidR="006B5044" w:rsidRPr="00274E22">
        <w:rPr>
          <w:rFonts w:cs="Arial"/>
          <w:color w:val="000000"/>
          <w:sz w:val="18"/>
          <w:szCs w:val="18"/>
        </w:rPr>
        <w:t xml:space="preserve">at </w:t>
      </w:r>
      <w:r w:rsidRPr="00274E22">
        <w:rPr>
          <w:rFonts w:cs="Arial"/>
          <w:color w:val="000000"/>
          <w:sz w:val="18"/>
          <w:szCs w:val="18"/>
        </w:rPr>
        <w:t xml:space="preserve">inception. The study will be the basis for measuring change midway and at the end of the programme. There will be midline evaluation and end of project evaluation that will be used to determine the change that the </w:t>
      </w:r>
      <w:r w:rsidR="008228D1" w:rsidRPr="00274E22">
        <w:rPr>
          <w:rFonts w:cs="Arial"/>
          <w:color w:val="000000"/>
          <w:sz w:val="18"/>
          <w:szCs w:val="18"/>
        </w:rPr>
        <w:t>programme</w:t>
      </w:r>
      <w:r w:rsidRPr="00274E22">
        <w:rPr>
          <w:rFonts w:cs="Arial"/>
          <w:color w:val="000000"/>
          <w:sz w:val="18"/>
          <w:szCs w:val="18"/>
        </w:rPr>
        <w:t xml:space="preserve"> will have contributed to.</w:t>
      </w:r>
    </w:p>
    <w:p w14:paraId="6B7F0621" w14:textId="77777777" w:rsidR="00354CDE" w:rsidRPr="00274E22" w:rsidRDefault="00354CDE" w:rsidP="007830E4">
      <w:pPr>
        <w:pStyle w:val="ListParagraph"/>
        <w:spacing w:line="276" w:lineRule="auto"/>
        <w:ind w:left="284" w:hanging="284"/>
        <w:rPr>
          <w:rFonts w:cs="Arial"/>
          <w:color w:val="000000"/>
          <w:sz w:val="18"/>
          <w:szCs w:val="18"/>
        </w:rPr>
      </w:pPr>
    </w:p>
    <w:p w14:paraId="14AF09E9" w14:textId="031B1DCC" w:rsidR="00DF4501" w:rsidRPr="00274E22" w:rsidRDefault="004F12BF" w:rsidP="007830E4">
      <w:pPr>
        <w:pStyle w:val="ListParagraph"/>
        <w:numPr>
          <w:ilvl w:val="0"/>
          <w:numId w:val="2"/>
        </w:numPr>
        <w:spacing w:line="276" w:lineRule="auto"/>
        <w:ind w:left="284" w:hanging="284"/>
        <w:rPr>
          <w:rFonts w:cs="Arial"/>
          <w:color w:val="000000"/>
          <w:sz w:val="18"/>
          <w:szCs w:val="18"/>
        </w:rPr>
      </w:pPr>
      <w:r w:rsidRPr="00274E22">
        <w:rPr>
          <w:rFonts w:cs="Arial"/>
          <w:color w:val="000000"/>
          <w:sz w:val="18"/>
          <w:szCs w:val="18"/>
        </w:rPr>
        <w:t>Operationalization of</w:t>
      </w:r>
      <w:r w:rsidR="00354CDE" w:rsidRPr="00274E22">
        <w:rPr>
          <w:rFonts w:cs="Arial"/>
          <w:color w:val="000000"/>
          <w:sz w:val="18"/>
          <w:szCs w:val="18"/>
        </w:rPr>
        <w:t>,</w:t>
      </w:r>
      <w:r w:rsidRPr="00274E22">
        <w:rPr>
          <w:rFonts w:cs="Arial"/>
          <w:color w:val="000000"/>
          <w:sz w:val="18"/>
          <w:szCs w:val="18"/>
        </w:rPr>
        <w:t xml:space="preserve"> and lessons learnt on the LED model will be documented as a UNDP knowledge product and shared with the Ministry of Local Government to inform decision making and scaling to other districts.</w:t>
      </w:r>
    </w:p>
    <w:p w14:paraId="0916183E" w14:textId="77777777" w:rsidR="004F12BF" w:rsidRPr="00274E22" w:rsidRDefault="004F12BF" w:rsidP="00284591">
      <w:pPr>
        <w:pStyle w:val="ListParagraph"/>
        <w:spacing w:line="276" w:lineRule="auto"/>
        <w:rPr>
          <w:rFonts w:cs="Arial"/>
          <w:i/>
          <w:color w:val="FF0000"/>
          <w:sz w:val="18"/>
          <w:szCs w:val="18"/>
        </w:rPr>
      </w:pPr>
    </w:p>
    <w:p w14:paraId="31076D4F" w14:textId="77777777" w:rsidR="00DF4501" w:rsidRPr="00274E22" w:rsidRDefault="00DF4501" w:rsidP="00284591">
      <w:pPr>
        <w:pStyle w:val="ListParagraph"/>
        <w:spacing w:line="276" w:lineRule="auto"/>
        <w:rPr>
          <w:rFonts w:cs="Arial"/>
          <w:b/>
          <w:i/>
          <w:color w:val="000000"/>
          <w:sz w:val="18"/>
          <w:szCs w:val="18"/>
        </w:rPr>
      </w:pPr>
      <w:r w:rsidRPr="00274E22">
        <w:rPr>
          <w:rFonts w:cs="Arial"/>
          <w:b/>
          <w:i/>
          <w:color w:val="000000"/>
          <w:sz w:val="18"/>
          <w:szCs w:val="18"/>
        </w:rPr>
        <w:t xml:space="preserve">Evaluation matrix </w:t>
      </w:r>
    </w:p>
    <w:tbl>
      <w:tblPr>
        <w:tblW w:w="9854" w:type="dxa"/>
        <w:tblInd w:w="-1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Look w:val="04A0" w:firstRow="1" w:lastRow="0" w:firstColumn="1" w:lastColumn="0" w:noHBand="0" w:noVBand="1"/>
      </w:tblPr>
      <w:tblGrid>
        <w:gridCol w:w="1982"/>
        <w:gridCol w:w="1645"/>
        <w:gridCol w:w="1589"/>
        <w:gridCol w:w="3049"/>
        <w:gridCol w:w="1589"/>
      </w:tblGrid>
      <w:tr w:rsidR="0080488A" w:rsidRPr="00274E22" w14:paraId="42A8306F" w14:textId="77777777" w:rsidTr="003C2550">
        <w:trPr>
          <w:trHeight w:val="1112"/>
        </w:trPr>
        <w:tc>
          <w:tcPr>
            <w:tcW w:w="1982" w:type="dxa"/>
            <w:tcBorders>
              <w:top w:val="single" w:sz="8" w:space="0" w:color="4472C4"/>
              <w:left w:val="single" w:sz="8" w:space="0" w:color="4472C4"/>
              <w:bottom w:val="single" w:sz="18" w:space="0" w:color="4472C4"/>
              <w:right w:val="single" w:sz="8" w:space="0" w:color="4472C4"/>
            </w:tcBorders>
            <w:shd w:val="clear" w:color="auto" w:fill="auto"/>
          </w:tcPr>
          <w:p w14:paraId="04F94C8A" w14:textId="77777777"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t xml:space="preserve">Evaluation </w:t>
            </w:r>
          </w:p>
        </w:tc>
        <w:tc>
          <w:tcPr>
            <w:tcW w:w="1645" w:type="dxa"/>
            <w:tcBorders>
              <w:top w:val="single" w:sz="8" w:space="0" w:color="4472C4"/>
              <w:left w:val="single" w:sz="8" w:space="0" w:color="4472C4"/>
              <w:bottom w:val="single" w:sz="18" w:space="0" w:color="4472C4"/>
              <w:right w:val="single" w:sz="8" w:space="0" w:color="4472C4"/>
            </w:tcBorders>
            <w:shd w:val="clear" w:color="auto" w:fill="auto"/>
          </w:tcPr>
          <w:p w14:paraId="6AF9FFA1" w14:textId="77777777" w:rsidR="00DF4501" w:rsidRPr="00274E22" w:rsidRDefault="00DF4501" w:rsidP="00284591">
            <w:pPr>
              <w:spacing w:line="276" w:lineRule="auto"/>
              <w:rPr>
                <w:rFonts w:cs="Arial"/>
                <w:b/>
                <w:i/>
                <w:color w:val="000000"/>
                <w:sz w:val="18"/>
                <w:szCs w:val="18"/>
                <w:lang w:val="en-US"/>
              </w:rPr>
            </w:pPr>
            <w:r w:rsidRPr="00274E22">
              <w:rPr>
                <w:rFonts w:cs="Arial"/>
                <w:i/>
                <w:color w:val="000000"/>
                <w:sz w:val="18"/>
                <w:szCs w:val="18"/>
                <w:lang w:val="en-US"/>
              </w:rPr>
              <w:t xml:space="preserve">Baseline </w:t>
            </w:r>
          </w:p>
          <w:p w14:paraId="13D0B7DB" w14:textId="77777777" w:rsidR="00DF4501" w:rsidRPr="00274E22" w:rsidRDefault="00DF4501" w:rsidP="00284591">
            <w:pPr>
              <w:spacing w:line="276" w:lineRule="auto"/>
              <w:rPr>
                <w:rFonts w:cs="Arial"/>
                <w:i/>
                <w:color w:val="000000"/>
                <w:sz w:val="18"/>
                <w:szCs w:val="18"/>
                <w:lang w:val="en-US"/>
              </w:rPr>
            </w:pPr>
            <w:r w:rsidRPr="00274E22">
              <w:rPr>
                <w:rFonts w:cs="Arial"/>
                <w:b/>
                <w:i/>
                <w:color w:val="000000"/>
                <w:sz w:val="18"/>
                <w:szCs w:val="18"/>
                <w:lang w:val="en-US"/>
              </w:rPr>
              <w:t>November 2019</w:t>
            </w:r>
          </w:p>
        </w:tc>
        <w:tc>
          <w:tcPr>
            <w:tcW w:w="1589" w:type="dxa"/>
            <w:tcBorders>
              <w:top w:val="single" w:sz="8" w:space="0" w:color="4472C4"/>
              <w:left w:val="single" w:sz="8" w:space="0" w:color="4472C4"/>
              <w:bottom w:val="single" w:sz="18" w:space="0" w:color="4472C4"/>
              <w:right w:val="single" w:sz="8" w:space="0" w:color="4472C4"/>
            </w:tcBorders>
            <w:shd w:val="clear" w:color="auto" w:fill="auto"/>
          </w:tcPr>
          <w:p w14:paraId="492A037B" w14:textId="77777777" w:rsidR="00DF4501" w:rsidRPr="00274E22" w:rsidRDefault="00DF4501" w:rsidP="00284591">
            <w:pPr>
              <w:spacing w:line="276" w:lineRule="auto"/>
              <w:rPr>
                <w:rFonts w:cs="Arial"/>
                <w:b/>
                <w:i/>
                <w:color w:val="000000"/>
                <w:sz w:val="18"/>
                <w:szCs w:val="18"/>
                <w:lang w:val="en-US"/>
              </w:rPr>
            </w:pPr>
            <w:r w:rsidRPr="00274E22">
              <w:rPr>
                <w:rFonts w:cs="Arial"/>
                <w:i/>
                <w:color w:val="000000"/>
                <w:sz w:val="18"/>
                <w:szCs w:val="18"/>
                <w:lang w:val="en-US"/>
              </w:rPr>
              <w:t xml:space="preserve">Midterm evaluation </w:t>
            </w:r>
          </w:p>
          <w:p w14:paraId="6BD464FD" w14:textId="40FA433D" w:rsidR="00DF4501" w:rsidRPr="00274E22" w:rsidRDefault="00DF4501" w:rsidP="00284591">
            <w:pPr>
              <w:spacing w:line="276" w:lineRule="auto"/>
              <w:rPr>
                <w:rFonts w:cs="Arial"/>
                <w:i/>
                <w:color w:val="000000"/>
                <w:sz w:val="18"/>
                <w:szCs w:val="18"/>
                <w:lang w:val="en-US"/>
              </w:rPr>
            </w:pPr>
            <w:r w:rsidRPr="00274E22">
              <w:rPr>
                <w:rFonts w:cs="Arial"/>
                <w:b/>
                <w:i/>
                <w:color w:val="000000"/>
                <w:sz w:val="18"/>
                <w:szCs w:val="18"/>
                <w:lang w:val="en-US"/>
              </w:rPr>
              <w:t>November 202</w:t>
            </w:r>
            <w:r w:rsidR="00770DEF" w:rsidRPr="00274E22">
              <w:rPr>
                <w:rFonts w:cs="Arial"/>
                <w:b/>
                <w:i/>
                <w:color w:val="000000"/>
                <w:sz w:val="18"/>
                <w:szCs w:val="18"/>
                <w:lang w:val="en-US"/>
              </w:rPr>
              <w:t>3</w:t>
            </w:r>
          </w:p>
        </w:tc>
        <w:tc>
          <w:tcPr>
            <w:tcW w:w="3049" w:type="dxa"/>
            <w:tcBorders>
              <w:top w:val="single" w:sz="8" w:space="0" w:color="4472C4"/>
              <w:left w:val="single" w:sz="8" w:space="0" w:color="4472C4"/>
              <w:bottom w:val="single" w:sz="18" w:space="0" w:color="4472C4"/>
              <w:right w:val="single" w:sz="8" w:space="0" w:color="4472C4"/>
            </w:tcBorders>
            <w:shd w:val="clear" w:color="auto" w:fill="auto"/>
          </w:tcPr>
          <w:p w14:paraId="4E333FE9" w14:textId="77777777" w:rsidR="00DF4501" w:rsidRPr="00274E22" w:rsidRDefault="00DF4501" w:rsidP="00284591">
            <w:pPr>
              <w:spacing w:line="276" w:lineRule="auto"/>
              <w:rPr>
                <w:rFonts w:cs="Arial"/>
                <w:b/>
                <w:i/>
                <w:color w:val="000000"/>
                <w:sz w:val="18"/>
                <w:szCs w:val="18"/>
                <w:lang w:val="en-US"/>
              </w:rPr>
            </w:pPr>
            <w:r w:rsidRPr="00274E22">
              <w:rPr>
                <w:rFonts w:cs="Arial"/>
                <w:i/>
                <w:color w:val="000000"/>
                <w:sz w:val="18"/>
                <w:szCs w:val="18"/>
                <w:lang w:val="en-US"/>
              </w:rPr>
              <w:t xml:space="preserve">End of project evaluation </w:t>
            </w:r>
          </w:p>
          <w:p w14:paraId="1F27AD2E" w14:textId="5BF24EDB" w:rsidR="00DF4501" w:rsidRPr="00274E22" w:rsidRDefault="00DF4501" w:rsidP="00284591">
            <w:pPr>
              <w:spacing w:line="276" w:lineRule="auto"/>
              <w:rPr>
                <w:rFonts w:cs="Arial"/>
                <w:i/>
                <w:color w:val="000000"/>
                <w:sz w:val="18"/>
                <w:szCs w:val="18"/>
                <w:lang w:val="en-US"/>
              </w:rPr>
            </w:pPr>
            <w:r w:rsidRPr="00274E22">
              <w:rPr>
                <w:rFonts w:cs="Arial"/>
                <w:b/>
                <w:i/>
                <w:color w:val="000000"/>
                <w:sz w:val="18"/>
                <w:szCs w:val="18"/>
                <w:lang w:val="en-US"/>
              </w:rPr>
              <w:t>November 202</w:t>
            </w:r>
            <w:r w:rsidR="00770DEF" w:rsidRPr="00274E22">
              <w:rPr>
                <w:rFonts w:cs="Arial"/>
                <w:b/>
                <w:i/>
                <w:color w:val="000000"/>
                <w:sz w:val="18"/>
                <w:szCs w:val="18"/>
                <w:lang w:val="en-US"/>
              </w:rPr>
              <w:t>5</w:t>
            </w:r>
          </w:p>
        </w:tc>
        <w:tc>
          <w:tcPr>
            <w:tcW w:w="1589" w:type="dxa"/>
            <w:tcBorders>
              <w:top w:val="single" w:sz="8" w:space="0" w:color="4472C4"/>
              <w:left w:val="single" w:sz="8" w:space="0" w:color="4472C4"/>
              <w:bottom w:val="single" w:sz="18" w:space="0" w:color="4472C4"/>
              <w:right w:val="single" w:sz="8" w:space="0" w:color="4472C4"/>
            </w:tcBorders>
            <w:shd w:val="clear" w:color="auto" w:fill="auto"/>
          </w:tcPr>
          <w:p w14:paraId="502B87E4" w14:textId="77777777" w:rsidR="00DF4501" w:rsidRPr="00274E22" w:rsidRDefault="00DF4501" w:rsidP="00284591">
            <w:pPr>
              <w:spacing w:line="276" w:lineRule="auto"/>
              <w:rPr>
                <w:rFonts w:cs="Arial"/>
                <w:b/>
                <w:i/>
                <w:color w:val="000000"/>
                <w:sz w:val="18"/>
                <w:szCs w:val="18"/>
                <w:lang w:val="en-US"/>
              </w:rPr>
            </w:pPr>
            <w:r w:rsidRPr="00274E22">
              <w:rPr>
                <w:rFonts w:cs="Arial"/>
                <w:i/>
                <w:color w:val="000000"/>
                <w:sz w:val="18"/>
                <w:szCs w:val="18"/>
                <w:lang w:val="en-US"/>
              </w:rPr>
              <w:t xml:space="preserve">Grants baselines and evaluation </w:t>
            </w:r>
          </w:p>
          <w:p w14:paraId="310908ED" w14:textId="77777777" w:rsidR="00DF4501" w:rsidRPr="00274E22" w:rsidRDefault="00DF4501" w:rsidP="00284591">
            <w:pPr>
              <w:spacing w:line="276" w:lineRule="auto"/>
              <w:rPr>
                <w:rFonts w:cs="Arial"/>
                <w:i/>
                <w:color w:val="000000"/>
                <w:sz w:val="18"/>
                <w:szCs w:val="18"/>
                <w:lang w:val="en-US"/>
              </w:rPr>
            </w:pPr>
            <w:r w:rsidRPr="00274E22">
              <w:rPr>
                <w:rFonts w:cs="Arial"/>
                <w:b/>
                <w:i/>
                <w:color w:val="000000"/>
                <w:sz w:val="18"/>
                <w:szCs w:val="18"/>
                <w:lang w:val="en-US"/>
              </w:rPr>
              <w:t>Annual</w:t>
            </w:r>
          </w:p>
        </w:tc>
      </w:tr>
      <w:tr w:rsidR="0080488A" w:rsidRPr="00274E22" w14:paraId="32419DB4" w14:textId="77777777" w:rsidTr="003C2550">
        <w:trPr>
          <w:trHeight w:val="1791"/>
        </w:trPr>
        <w:tc>
          <w:tcPr>
            <w:tcW w:w="1982" w:type="dxa"/>
            <w:tcBorders>
              <w:top w:val="single" w:sz="8" w:space="0" w:color="4472C4"/>
              <w:left w:val="single" w:sz="8" w:space="0" w:color="4472C4"/>
              <w:bottom w:val="single" w:sz="8" w:space="0" w:color="4472C4"/>
              <w:right w:val="single" w:sz="8" w:space="0" w:color="4472C4"/>
            </w:tcBorders>
            <w:shd w:val="clear" w:color="auto" w:fill="D0DBF0"/>
          </w:tcPr>
          <w:p w14:paraId="4956DEFA" w14:textId="77777777"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lastRenderedPageBreak/>
              <w:t xml:space="preserve">Evaluation question </w:t>
            </w:r>
          </w:p>
        </w:tc>
        <w:tc>
          <w:tcPr>
            <w:tcW w:w="1645" w:type="dxa"/>
            <w:tcBorders>
              <w:top w:val="single" w:sz="8" w:space="0" w:color="4472C4"/>
              <w:left w:val="single" w:sz="8" w:space="0" w:color="4472C4"/>
              <w:bottom w:val="single" w:sz="8" w:space="0" w:color="4472C4"/>
              <w:right w:val="single" w:sz="8" w:space="0" w:color="4472C4"/>
            </w:tcBorders>
            <w:shd w:val="clear" w:color="auto" w:fill="D0DBF0"/>
          </w:tcPr>
          <w:p w14:paraId="24B4EFB1" w14:textId="23937BA4"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t xml:space="preserve">What is the current state of </w:t>
            </w:r>
            <w:proofErr w:type="spellStart"/>
            <w:r w:rsidRPr="00274E22">
              <w:rPr>
                <w:rFonts w:cs="Arial"/>
                <w:i/>
                <w:color w:val="000000"/>
                <w:sz w:val="18"/>
                <w:szCs w:val="18"/>
                <w:lang w:val="en-US"/>
              </w:rPr>
              <w:t>program</w:t>
            </w:r>
            <w:r w:rsidR="008228D1" w:rsidRPr="00274E22">
              <w:rPr>
                <w:rFonts w:cs="Arial"/>
                <w:i/>
                <w:color w:val="000000"/>
                <w:sz w:val="18"/>
                <w:szCs w:val="18"/>
                <w:lang w:val="en-US"/>
              </w:rPr>
              <w:t>me</w:t>
            </w:r>
            <w:proofErr w:type="spellEnd"/>
            <w:r w:rsidRPr="00274E22">
              <w:rPr>
                <w:rFonts w:cs="Arial"/>
                <w:i/>
                <w:color w:val="000000"/>
                <w:sz w:val="18"/>
                <w:szCs w:val="18"/>
                <w:lang w:val="en-US"/>
              </w:rPr>
              <w:t xml:space="preserve"> indicators? </w:t>
            </w:r>
          </w:p>
          <w:p w14:paraId="4C5C2F18" w14:textId="77777777"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t>Are the proposed targets realistic and achievable?</w:t>
            </w:r>
          </w:p>
        </w:tc>
        <w:tc>
          <w:tcPr>
            <w:tcW w:w="1589" w:type="dxa"/>
            <w:tcBorders>
              <w:top w:val="single" w:sz="8" w:space="0" w:color="4472C4"/>
              <w:left w:val="single" w:sz="8" w:space="0" w:color="4472C4"/>
              <w:bottom w:val="single" w:sz="8" w:space="0" w:color="4472C4"/>
              <w:right w:val="single" w:sz="8" w:space="0" w:color="4472C4"/>
            </w:tcBorders>
            <w:shd w:val="clear" w:color="auto" w:fill="D0DBF0"/>
          </w:tcPr>
          <w:p w14:paraId="078784BD" w14:textId="77777777"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t xml:space="preserve">What progress has the project achieved since in caption? </w:t>
            </w:r>
          </w:p>
          <w:p w14:paraId="74FBF20A" w14:textId="1ACBCE90"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t xml:space="preserve">Is the </w:t>
            </w:r>
            <w:proofErr w:type="spellStart"/>
            <w:r w:rsidRPr="00274E22">
              <w:rPr>
                <w:rFonts w:cs="Arial"/>
                <w:i/>
                <w:color w:val="000000"/>
                <w:sz w:val="18"/>
                <w:szCs w:val="18"/>
                <w:lang w:val="en-US"/>
              </w:rPr>
              <w:t>program</w:t>
            </w:r>
            <w:r w:rsidR="008228D1" w:rsidRPr="00274E22">
              <w:rPr>
                <w:rFonts w:cs="Arial"/>
                <w:i/>
                <w:color w:val="000000"/>
                <w:sz w:val="18"/>
                <w:szCs w:val="18"/>
                <w:lang w:val="en-US"/>
              </w:rPr>
              <w:t>me</w:t>
            </w:r>
            <w:proofErr w:type="spellEnd"/>
            <w:r w:rsidRPr="00274E22">
              <w:rPr>
                <w:rFonts w:cs="Arial"/>
                <w:i/>
                <w:color w:val="000000"/>
                <w:sz w:val="18"/>
                <w:szCs w:val="18"/>
                <w:lang w:val="en-US"/>
              </w:rPr>
              <w:t xml:space="preserve"> on course?</w:t>
            </w:r>
          </w:p>
        </w:tc>
        <w:tc>
          <w:tcPr>
            <w:tcW w:w="3049" w:type="dxa"/>
            <w:tcBorders>
              <w:top w:val="single" w:sz="8" w:space="0" w:color="4472C4"/>
              <w:left w:val="single" w:sz="8" w:space="0" w:color="4472C4"/>
              <w:bottom w:val="single" w:sz="8" w:space="0" w:color="4472C4"/>
              <w:right w:val="single" w:sz="8" w:space="0" w:color="4472C4"/>
            </w:tcBorders>
            <w:shd w:val="clear" w:color="auto" w:fill="D0DBF0"/>
          </w:tcPr>
          <w:p w14:paraId="0081705C" w14:textId="232D201E"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t xml:space="preserve">What has the </w:t>
            </w:r>
            <w:proofErr w:type="spellStart"/>
            <w:r w:rsidR="008228D1" w:rsidRPr="00274E22">
              <w:rPr>
                <w:rFonts w:cs="Arial"/>
                <w:color w:val="000000"/>
                <w:sz w:val="18"/>
                <w:szCs w:val="18"/>
                <w:lang w:val="en-US"/>
              </w:rPr>
              <w:t>programme</w:t>
            </w:r>
            <w:proofErr w:type="spellEnd"/>
            <w:r w:rsidRPr="00274E22">
              <w:rPr>
                <w:rFonts w:cs="Arial"/>
                <w:i/>
                <w:color w:val="000000"/>
                <w:sz w:val="18"/>
                <w:szCs w:val="18"/>
                <w:lang w:val="en-US"/>
              </w:rPr>
              <w:t xml:space="preserve"> achieved to date?</w:t>
            </w:r>
          </w:p>
          <w:p w14:paraId="4D3EB9BE" w14:textId="77777777" w:rsidR="00E03A04" w:rsidRPr="00274E22" w:rsidRDefault="00E03A04" w:rsidP="00284591">
            <w:pPr>
              <w:spacing w:line="276" w:lineRule="auto"/>
              <w:rPr>
                <w:rFonts w:cs="Arial"/>
                <w:i/>
                <w:color w:val="000000"/>
                <w:sz w:val="18"/>
                <w:szCs w:val="18"/>
                <w:lang w:val="en-US"/>
              </w:rPr>
            </w:pPr>
          </w:p>
          <w:p w14:paraId="00C01D51" w14:textId="1535EF73"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t xml:space="preserve">What lessons learnt during </w:t>
            </w:r>
            <w:proofErr w:type="spellStart"/>
            <w:r w:rsidR="008228D1" w:rsidRPr="00274E22">
              <w:rPr>
                <w:rFonts w:cs="Arial"/>
                <w:color w:val="000000"/>
                <w:sz w:val="18"/>
                <w:szCs w:val="18"/>
                <w:lang w:val="en-US"/>
              </w:rPr>
              <w:t>programme</w:t>
            </w:r>
            <w:proofErr w:type="spellEnd"/>
            <w:r w:rsidRPr="00274E22">
              <w:rPr>
                <w:rFonts w:cs="Arial"/>
                <w:i/>
                <w:color w:val="000000"/>
                <w:sz w:val="18"/>
                <w:szCs w:val="18"/>
                <w:lang w:val="en-US"/>
              </w:rPr>
              <w:t xml:space="preserve"> implementation?</w:t>
            </w:r>
          </w:p>
        </w:tc>
        <w:tc>
          <w:tcPr>
            <w:tcW w:w="1589" w:type="dxa"/>
            <w:tcBorders>
              <w:top w:val="single" w:sz="8" w:space="0" w:color="4472C4"/>
              <w:left w:val="single" w:sz="8" w:space="0" w:color="4472C4"/>
              <w:bottom w:val="single" w:sz="8" w:space="0" w:color="4472C4"/>
              <w:right w:val="single" w:sz="8" w:space="0" w:color="4472C4"/>
            </w:tcBorders>
            <w:shd w:val="clear" w:color="auto" w:fill="D0DBF0"/>
          </w:tcPr>
          <w:p w14:paraId="65316020" w14:textId="77777777"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t xml:space="preserve">What change has the grant brought about? </w:t>
            </w:r>
          </w:p>
        </w:tc>
      </w:tr>
      <w:tr w:rsidR="0080488A" w:rsidRPr="00274E22" w14:paraId="55CC37C0" w14:textId="77777777" w:rsidTr="003C2550">
        <w:trPr>
          <w:trHeight w:val="1024"/>
        </w:trPr>
        <w:tc>
          <w:tcPr>
            <w:tcW w:w="1982" w:type="dxa"/>
            <w:tcBorders>
              <w:top w:val="single" w:sz="8" w:space="0" w:color="4472C4"/>
              <w:left w:val="single" w:sz="8" w:space="0" w:color="4472C4"/>
              <w:bottom w:val="single" w:sz="8" w:space="0" w:color="4472C4"/>
              <w:right w:val="single" w:sz="8" w:space="0" w:color="4472C4"/>
            </w:tcBorders>
            <w:shd w:val="clear" w:color="auto" w:fill="auto"/>
          </w:tcPr>
          <w:p w14:paraId="1A4BC71A" w14:textId="77777777"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t>Suggested methods for answering the question</w:t>
            </w:r>
          </w:p>
        </w:tc>
        <w:tc>
          <w:tcPr>
            <w:tcW w:w="1645" w:type="dxa"/>
            <w:tcBorders>
              <w:top w:val="single" w:sz="8" w:space="0" w:color="4472C4"/>
              <w:left w:val="single" w:sz="8" w:space="0" w:color="4472C4"/>
              <w:bottom w:val="single" w:sz="8" w:space="0" w:color="4472C4"/>
              <w:right w:val="single" w:sz="8" w:space="0" w:color="4472C4"/>
            </w:tcBorders>
            <w:shd w:val="clear" w:color="auto" w:fill="auto"/>
          </w:tcPr>
          <w:p w14:paraId="6821F993" w14:textId="77777777"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t xml:space="preserve">Literature review and Quantitative data collection. </w:t>
            </w:r>
          </w:p>
        </w:tc>
        <w:tc>
          <w:tcPr>
            <w:tcW w:w="1589" w:type="dxa"/>
            <w:tcBorders>
              <w:top w:val="single" w:sz="8" w:space="0" w:color="4472C4"/>
              <w:left w:val="single" w:sz="8" w:space="0" w:color="4472C4"/>
              <w:bottom w:val="single" w:sz="8" w:space="0" w:color="4472C4"/>
              <w:right w:val="single" w:sz="8" w:space="0" w:color="4472C4"/>
            </w:tcBorders>
            <w:shd w:val="clear" w:color="auto" w:fill="auto"/>
          </w:tcPr>
          <w:p w14:paraId="7A706107" w14:textId="77777777"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t>Qualitative and quantitative data collection</w:t>
            </w:r>
          </w:p>
        </w:tc>
        <w:tc>
          <w:tcPr>
            <w:tcW w:w="3049" w:type="dxa"/>
            <w:tcBorders>
              <w:top w:val="single" w:sz="8" w:space="0" w:color="4472C4"/>
              <w:left w:val="single" w:sz="8" w:space="0" w:color="4472C4"/>
              <w:bottom w:val="single" w:sz="8" w:space="0" w:color="4472C4"/>
              <w:right w:val="single" w:sz="8" w:space="0" w:color="4472C4"/>
            </w:tcBorders>
            <w:shd w:val="clear" w:color="auto" w:fill="auto"/>
          </w:tcPr>
          <w:p w14:paraId="44474793" w14:textId="77777777"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t xml:space="preserve">Qualitative and quantitative data collection </w:t>
            </w:r>
          </w:p>
        </w:tc>
        <w:tc>
          <w:tcPr>
            <w:tcW w:w="1589" w:type="dxa"/>
            <w:tcBorders>
              <w:top w:val="single" w:sz="8" w:space="0" w:color="4472C4"/>
              <w:left w:val="single" w:sz="8" w:space="0" w:color="4472C4"/>
              <w:bottom w:val="single" w:sz="8" w:space="0" w:color="4472C4"/>
              <w:right w:val="single" w:sz="8" w:space="0" w:color="4472C4"/>
            </w:tcBorders>
            <w:shd w:val="clear" w:color="auto" w:fill="auto"/>
          </w:tcPr>
          <w:p w14:paraId="7D9199F5" w14:textId="77777777" w:rsidR="00DF4501" w:rsidRPr="00274E22" w:rsidRDefault="00DF4501" w:rsidP="00284591">
            <w:pPr>
              <w:spacing w:line="276" w:lineRule="auto"/>
              <w:rPr>
                <w:rFonts w:cs="Arial"/>
                <w:i/>
                <w:color w:val="000000"/>
                <w:sz w:val="18"/>
                <w:szCs w:val="18"/>
                <w:lang w:val="en-US"/>
              </w:rPr>
            </w:pPr>
            <w:r w:rsidRPr="00274E22">
              <w:rPr>
                <w:rFonts w:cs="Arial"/>
                <w:i/>
                <w:color w:val="000000"/>
                <w:sz w:val="18"/>
                <w:szCs w:val="18"/>
                <w:lang w:val="en-US"/>
              </w:rPr>
              <w:t>Qualitative and quantitative data collection</w:t>
            </w:r>
          </w:p>
        </w:tc>
      </w:tr>
    </w:tbl>
    <w:p w14:paraId="7724A089" w14:textId="77777777" w:rsidR="006B5044" w:rsidRPr="00274E22" w:rsidRDefault="006B5044" w:rsidP="00284591">
      <w:pPr>
        <w:pStyle w:val="ListParagraph"/>
        <w:spacing w:line="276" w:lineRule="auto"/>
        <w:rPr>
          <w:rFonts w:cs="Arial"/>
          <w:sz w:val="18"/>
          <w:szCs w:val="18"/>
        </w:rPr>
      </w:pPr>
    </w:p>
    <w:p w14:paraId="601D6102" w14:textId="77777777" w:rsidR="008228D1" w:rsidRPr="00274E22" w:rsidRDefault="008228D1" w:rsidP="00284591">
      <w:pPr>
        <w:pStyle w:val="ListParagraph"/>
        <w:spacing w:line="276" w:lineRule="auto"/>
        <w:rPr>
          <w:rFonts w:cs="Arial"/>
          <w:sz w:val="18"/>
          <w:szCs w:val="18"/>
        </w:rPr>
      </w:pPr>
    </w:p>
    <w:p w14:paraId="7C505289" w14:textId="636C3CF1" w:rsidR="00E03A04" w:rsidRPr="00274E22" w:rsidRDefault="00E03A04" w:rsidP="007830E4">
      <w:pPr>
        <w:spacing w:line="276" w:lineRule="auto"/>
        <w:rPr>
          <w:rFonts w:cs="Arial"/>
          <w:color w:val="111111"/>
          <w:sz w:val="18"/>
          <w:szCs w:val="18"/>
          <w:shd w:val="clear" w:color="auto" w:fill="FFFFFF"/>
        </w:rPr>
      </w:pPr>
      <w:r w:rsidRPr="00274E22">
        <w:rPr>
          <w:rFonts w:cs="Arial"/>
          <w:sz w:val="18"/>
          <w:szCs w:val="18"/>
        </w:rPr>
        <w:t xml:space="preserve">The </w:t>
      </w:r>
      <w:r w:rsidR="008228D1" w:rsidRPr="00274E22">
        <w:rPr>
          <w:rFonts w:cs="Arial"/>
          <w:color w:val="000000"/>
          <w:sz w:val="18"/>
          <w:szCs w:val="18"/>
        </w:rPr>
        <w:t>programme</w:t>
      </w:r>
      <w:r w:rsidRPr="00274E22">
        <w:rPr>
          <w:rFonts w:cs="Arial"/>
          <w:sz w:val="18"/>
          <w:szCs w:val="18"/>
        </w:rPr>
        <w:t xml:space="preserve"> will be evaluated using the evaluation criteria of relevance, effectiveness, efficiency, </w:t>
      </w:r>
      <w:r w:rsidR="009F09FC" w:rsidRPr="00274E22">
        <w:rPr>
          <w:rFonts w:cs="Arial"/>
          <w:sz w:val="18"/>
          <w:szCs w:val="18"/>
        </w:rPr>
        <w:t>sustainability,</w:t>
      </w:r>
      <w:r w:rsidRPr="00274E22">
        <w:rPr>
          <w:rFonts w:cs="Arial"/>
          <w:sz w:val="18"/>
          <w:szCs w:val="18"/>
        </w:rPr>
        <w:t xml:space="preserve"> and impact. The questions below will inform the evaluation exercise.</w:t>
      </w:r>
    </w:p>
    <w:p w14:paraId="307B4DDA" w14:textId="315EE626" w:rsidR="00E03A04" w:rsidRPr="00274E22" w:rsidRDefault="00E03A04" w:rsidP="007830E4">
      <w:pPr>
        <w:pStyle w:val="ListParagraph"/>
        <w:numPr>
          <w:ilvl w:val="0"/>
          <w:numId w:val="17"/>
        </w:numPr>
        <w:spacing w:line="276" w:lineRule="auto"/>
        <w:ind w:left="284" w:hanging="284"/>
        <w:rPr>
          <w:rFonts w:cs="Arial"/>
          <w:sz w:val="18"/>
          <w:szCs w:val="18"/>
        </w:rPr>
      </w:pPr>
      <w:r w:rsidRPr="00274E22">
        <w:rPr>
          <w:rFonts w:cs="Arial"/>
          <w:sz w:val="18"/>
          <w:szCs w:val="18"/>
        </w:rPr>
        <w:t xml:space="preserve">Relevance: To what extent is the </w:t>
      </w:r>
      <w:r w:rsidR="008228D1" w:rsidRPr="00274E22">
        <w:rPr>
          <w:rFonts w:cs="Arial"/>
          <w:color w:val="000000"/>
          <w:sz w:val="18"/>
          <w:szCs w:val="18"/>
        </w:rPr>
        <w:t>programme</w:t>
      </w:r>
      <w:r w:rsidRPr="00274E22">
        <w:rPr>
          <w:rFonts w:cs="Arial"/>
          <w:sz w:val="18"/>
          <w:szCs w:val="18"/>
        </w:rPr>
        <w:t xml:space="preserve"> intervention and its intended outputs or outcomes consistent with national and local policies and priorities and needs of intended beneficiaries. To what extent is the </w:t>
      </w:r>
      <w:r w:rsidR="008228D1" w:rsidRPr="00274E22">
        <w:rPr>
          <w:rFonts w:cs="Arial"/>
          <w:color w:val="000000"/>
          <w:sz w:val="18"/>
          <w:szCs w:val="18"/>
        </w:rPr>
        <w:t>programme</w:t>
      </w:r>
      <w:r w:rsidRPr="00274E22">
        <w:rPr>
          <w:rFonts w:cs="Arial"/>
          <w:sz w:val="18"/>
          <w:szCs w:val="18"/>
        </w:rPr>
        <w:t xml:space="preserve"> responsive to UNDP corporate plan and human development priorities of empowerment and gender equality issues. </w:t>
      </w:r>
    </w:p>
    <w:p w14:paraId="6E2C4A71" w14:textId="77777777" w:rsidR="008228D1" w:rsidRPr="00274E22" w:rsidRDefault="008228D1" w:rsidP="007830E4">
      <w:pPr>
        <w:pStyle w:val="ListParagraph"/>
        <w:spacing w:line="276" w:lineRule="auto"/>
        <w:ind w:left="284" w:hanging="284"/>
        <w:rPr>
          <w:rFonts w:cs="Arial"/>
          <w:sz w:val="18"/>
          <w:szCs w:val="18"/>
        </w:rPr>
      </w:pPr>
    </w:p>
    <w:p w14:paraId="0566763F" w14:textId="20B01A3F" w:rsidR="00E03A04" w:rsidRPr="00274E22" w:rsidRDefault="00E03A04" w:rsidP="007830E4">
      <w:pPr>
        <w:pStyle w:val="ListParagraph"/>
        <w:numPr>
          <w:ilvl w:val="0"/>
          <w:numId w:val="17"/>
        </w:numPr>
        <w:spacing w:line="276" w:lineRule="auto"/>
        <w:ind w:left="284" w:hanging="284"/>
        <w:rPr>
          <w:rFonts w:cs="Arial"/>
          <w:sz w:val="18"/>
          <w:szCs w:val="18"/>
        </w:rPr>
      </w:pPr>
      <w:r w:rsidRPr="00274E22">
        <w:rPr>
          <w:rFonts w:cs="Arial"/>
          <w:sz w:val="18"/>
          <w:szCs w:val="18"/>
        </w:rPr>
        <w:t xml:space="preserve">Effectiveness:  To what extent have the </w:t>
      </w:r>
      <w:r w:rsidR="008228D1" w:rsidRPr="00274E22">
        <w:rPr>
          <w:rFonts w:cs="Arial"/>
          <w:color w:val="000000"/>
          <w:sz w:val="18"/>
          <w:szCs w:val="18"/>
        </w:rPr>
        <w:t>programme</w:t>
      </w:r>
      <w:r w:rsidRPr="00274E22">
        <w:rPr>
          <w:rFonts w:cs="Arial"/>
          <w:sz w:val="18"/>
          <w:szCs w:val="18"/>
        </w:rPr>
        <w:t xml:space="preserve"> intended results (outputs or outcomes) been achieved or the extent to which progress toward outputs or outcomes has been achieved.</w:t>
      </w:r>
    </w:p>
    <w:p w14:paraId="4E404EB9" w14:textId="77777777" w:rsidR="008228D1" w:rsidRPr="00274E22" w:rsidRDefault="008228D1" w:rsidP="007830E4">
      <w:pPr>
        <w:pStyle w:val="ListParagraph"/>
        <w:spacing w:line="276" w:lineRule="auto"/>
        <w:ind w:left="284" w:hanging="284"/>
        <w:rPr>
          <w:rFonts w:cs="Arial"/>
          <w:sz w:val="18"/>
          <w:szCs w:val="18"/>
        </w:rPr>
      </w:pPr>
    </w:p>
    <w:p w14:paraId="46D2FE64" w14:textId="7E7A6AED" w:rsidR="00E03A04" w:rsidRPr="00274E22" w:rsidRDefault="00E03A04" w:rsidP="007830E4">
      <w:pPr>
        <w:pStyle w:val="ListParagraph"/>
        <w:numPr>
          <w:ilvl w:val="0"/>
          <w:numId w:val="17"/>
        </w:numPr>
        <w:spacing w:line="276" w:lineRule="auto"/>
        <w:ind w:left="284" w:hanging="284"/>
        <w:rPr>
          <w:rFonts w:cs="Arial"/>
          <w:sz w:val="18"/>
          <w:szCs w:val="18"/>
        </w:rPr>
      </w:pPr>
      <w:r w:rsidRPr="00274E22">
        <w:rPr>
          <w:rFonts w:cs="Arial"/>
          <w:sz w:val="18"/>
          <w:szCs w:val="18"/>
        </w:rPr>
        <w:t xml:space="preserve">Efficiency:  To what extent are resources or inputs (such as funds, </w:t>
      </w:r>
      <w:r w:rsidR="009F09FC" w:rsidRPr="00274E22">
        <w:rPr>
          <w:rFonts w:cs="Arial"/>
          <w:sz w:val="18"/>
          <w:szCs w:val="18"/>
        </w:rPr>
        <w:t>expertise,</w:t>
      </w:r>
      <w:r w:rsidRPr="00274E22">
        <w:rPr>
          <w:rFonts w:cs="Arial"/>
          <w:sz w:val="18"/>
          <w:szCs w:val="18"/>
        </w:rPr>
        <w:t xml:space="preserve"> and time) converted to results.</w:t>
      </w:r>
    </w:p>
    <w:p w14:paraId="1D2106F8" w14:textId="77777777" w:rsidR="008228D1" w:rsidRPr="00274E22" w:rsidRDefault="008228D1" w:rsidP="007830E4">
      <w:pPr>
        <w:pStyle w:val="ListParagraph"/>
        <w:spacing w:line="276" w:lineRule="auto"/>
        <w:ind w:left="284" w:hanging="284"/>
        <w:rPr>
          <w:rFonts w:cs="Arial"/>
          <w:sz w:val="18"/>
          <w:szCs w:val="18"/>
        </w:rPr>
      </w:pPr>
    </w:p>
    <w:p w14:paraId="27762250" w14:textId="1EEB9F95" w:rsidR="00E03A04" w:rsidRPr="00274E22" w:rsidRDefault="00E03A04" w:rsidP="007830E4">
      <w:pPr>
        <w:pStyle w:val="ListParagraph"/>
        <w:numPr>
          <w:ilvl w:val="0"/>
          <w:numId w:val="17"/>
        </w:numPr>
        <w:spacing w:line="276" w:lineRule="auto"/>
        <w:ind w:left="284" w:hanging="284"/>
        <w:rPr>
          <w:rFonts w:cs="Arial"/>
          <w:sz w:val="18"/>
          <w:szCs w:val="18"/>
        </w:rPr>
      </w:pPr>
      <w:r w:rsidRPr="00274E22">
        <w:rPr>
          <w:rFonts w:cs="Arial"/>
          <w:sz w:val="18"/>
          <w:szCs w:val="18"/>
        </w:rPr>
        <w:t xml:space="preserve">Sustainability: To what extent will the benefits of the </w:t>
      </w:r>
      <w:r w:rsidR="008228D1" w:rsidRPr="00274E22">
        <w:rPr>
          <w:rFonts w:cs="Arial"/>
          <w:color w:val="000000"/>
          <w:sz w:val="18"/>
        </w:rPr>
        <w:t>programme</w:t>
      </w:r>
      <w:r w:rsidRPr="00274E22">
        <w:rPr>
          <w:rFonts w:cs="Arial"/>
          <w:sz w:val="18"/>
          <w:szCs w:val="18"/>
        </w:rPr>
        <w:t xml:space="preserve"> continue after external development assistance has come to an end.</w:t>
      </w:r>
    </w:p>
    <w:p w14:paraId="214F24D6" w14:textId="77777777" w:rsidR="008228D1" w:rsidRPr="00274E22" w:rsidRDefault="008228D1" w:rsidP="007830E4">
      <w:pPr>
        <w:pStyle w:val="ListParagraph"/>
        <w:spacing w:line="276" w:lineRule="auto"/>
        <w:ind w:left="284" w:hanging="284"/>
        <w:rPr>
          <w:rFonts w:cs="Arial"/>
          <w:sz w:val="18"/>
          <w:szCs w:val="18"/>
        </w:rPr>
      </w:pPr>
    </w:p>
    <w:p w14:paraId="7A0F24AF" w14:textId="210C17B1" w:rsidR="00E03A04" w:rsidRPr="00274E22" w:rsidRDefault="00E03A04" w:rsidP="007830E4">
      <w:pPr>
        <w:pStyle w:val="ListParagraph"/>
        <w:numPr>
          <w:ilvl w:val="0"/>
          <w:numId w:val="17"/>
        </w:numPr>
        <w:spacing w:line="276" w:lineRule="auto"/>
        <w:ind w:left="284" w:hanging="284"/>
        <w:rPr>
          <w:rFonts w:cs="Arial"/>
          <w:sz w:val="18"/>
          <w:szCs w:val="18"/>
        </w:rPr>
      </w:pPr>
      <w:r w:rsidRPr="00274E22">
        <w:rPr>
          <w:rFonts w:cs="Arial"/>
          <w:sz w:val="18"/>
          <w:szCs w:val="18"/>
        </w:rPr>
        <w:t xml:space="preserve">Impact: What changes in human development and people’s well-being were brought about by the </w:t>
      </w:r>
      <w:r w:rsidR="008228D1" w:rsidRPr="00274E22">
        <w:rPr>
          <w:rFonts w:cs="Arial"/>
          <w:color w:val="000000"/>
          <w:sz w:val="18"/>
        </w:rPr>
        <w:t>programme</w:t>
      </w:r>
      <w:r w:rsidRPr="00274E22">
        <w:rPr>
          <w:rFonts w:cs="Arial"/>
          <w:sz w:val="18"/>
          <w:szCs w:val="18"/>
        </w:rPr>
        <w:t xml:space="preserve">, directly or indirectly, </w:t>
      </w:r>
      <w:r w:rsidR="009F09FC" w:rsidRPr="00274E22">
        <w:rPr>
          <w:rFonts w:cs="Arial"/>
          <w:sz w:val="18"/>
          <w:szCs w:val="18"/>
        </w:rPr>
        <w:t>intended,</w:t>
      </w:r>
      <w:r w:rsidRPr="00274E22">
        <w:rPr>
          <w:rFonts w:cs="Arial"/>
          <w:sz w:val="18"/>
          <w:szCs w:val="18"/>
        </w:rPr>
        <w:t xml:space="preserve"> or unintended</w:t>
      </w:r>
      <w:r w:rsidR="008228D1" w:rsidRPr="00274E22">
        <w:rPr>
          <w:rFonts w:cs="Arial"/>
          <w:sz w:val="18"/>
          <w:szCs w:val="18"/>
        </w:rPr>
        <w:t>.</w:t>
      </w:r>
    </w:p>
    <w:p w14:paraId="455EA9C2" w14:textId="77777777" w:rsidR="00E03A04" w:rsidRPr="00274E22" w:rsidRDefault="00E03A04" w:rsidP="00284591">
      <w:pPr>
        <w:pStyle w:val="ListParagraph"/>
        <w:spacing w:line="276" w:lineRule="auto"/>
        <w:rPr>
          <w:rFonts w:cs="Arial"/>
          <w:i/>
          <w:color w:val="FF0000"/>
          <w:sz w:val="18"/>
          <w:szCs w:val="18"/>
        </w:rPr>
      </w:pPr>
    </w:p>
    <w:p w14:paraId="1683A262" w14:textId="650A361E" w:rsidR="00DF4501" w:rsidRPr="00274E22" w:rsidRDefault="00DF4501" w:rsidP="007E109C">
      <w:pPr>
        <w:pStyle w:val="ListParagraph"/>
        <w:spacing w:line="276" w:lineRule="auto"/>
        <w:ind w:left="0"/>
        <w:rPr>
          <w:rFonts w:cs="Arial"/>
          <w:color w:val="000000"/>
          <w:sz w:val="18"/>
        </w:rPr>
      </w:pPr>
      <w:r w:rsidRPr="00274E22">
        <w:rPr>
          <w:rFonts w:cs="Arial"/>
          <w:color w:val="000000"/>
          <w:sz w:val="18"/>
        </w:rPr>
        <w:t xml:space="preserve">In addition to </w:t>
      </w:r>
      <w:r w:rsidR="008228D1" w:rsidRPr="00274E22">
        <w:rPr>
          <w:rFonts w:cs="Arial"/>
          <w:color w:val="000000"/>
          <w:sz w:val="18"/>
        </w:rPr>
        <w:t>programme</w:t>
      </w:r>
      <w:r w:rsidRPr="00274E22">
        <w:rPr>
          <w:rFonts w:cs="Arial"/>
          <w:color w:val="000000"/>
          <w:sz w:val="18"/>
        </w:rPr>
        <w:t xml:space="preserve"> evaluation, there will be grants awarded and evaluated in accordance with the </w:t>
      </w:r>
      <w:r w:rsidR="008228D1" w:rsidRPr="00274E22">
        <w:rPr>
          <w:rFonts w:cs="Arial"/>
          <w:color w:val="000000"/>
          <w:sz w:val="18"/>
        </w:rPr>
        <w:t>programme</w:t>
      </w:r>
      <w:r w:rsidRPr="00274E22">
        <w:rPr>
          <w:rFonts w:cs="Arial"/>
          <w:color w:val="000000"/>
          <w:sz w:val="18"/>
        </w:rPr>
        <w:t xml:space="preserve"> objectives. The</w:t>
      </w:r>
      <w:r w:rsidR="008228D1" w:rsidRPr="00274E22">
        <w:rPr>
          <w:rFonts w:cs="Arial"/>
          <w:color w:val="000000"/>
          <w:sz w:val="18"/>
        </w:rPr>
        <w:t xml:space="preserve">y </w:t>
      </w:r>
      <w:r w:rsidRPr="00274E22">
        <w:rPr>
          <w:rFonts w:cs="Arial"/>
          <w:color w:val="000000"/>
          <w:sz w:val="18"/>
        </w:rPr>
        <w:t xml:space="preserve">will </w:t>
      </w:r>
      <w:r w:rsidR="008228D1" w:rsidRPr="00274E22">
        <w:rPr>
          <w:rFonts w:cs="Arial"/>
          <w:color w:val="000000"/>
          <w:sz w:val="18"/>
        </w:rPr>
        <w:t xml:space="preserve">be </w:t>
      </w:r>
      <w:r w:rsidRPr="00274E22">
        <w:rPr>
          <w:rFonts w:cs="Arial"/>
          <w:color w:val="000000"/>
          <w:sz w:val="18"/>
        </w:rPr>
        <w:t>evaluat</w:t>
      </w:r>
      <w:r w:rsidR="008228D1" w:rsidRPr="00274E22">
        <w:rPr>
          <w:rFonts w:cs="Arial"/>
          <w:color w:val="000000"/>
          <w:sz w:val="18"/>
        </w:rPr>
        <w:t>ed</w:t>
      </w:r>
      <w:r w:rsidRPr="00274E22">
        <w:rPr>
          <w:rFonts w:cs="Arial"/>
          <w:color w:val="000000"/>
          <w:sz w:val="18"/>
        </w:rPr>
        <w:t xml:space="preserve"> to measure contribution made towards the </w:t>
      </w:r>
      <w:r w:rsidR="008228D1" w:rsidRPr="00274E22">
        <w:rPr>
          <w:rFonts w:cs="Arial"/>
          <w:color w:val="000000"/>
          <w:sz w:val="18"/>
        </w:rPr>
        <w:t>programme</w:t>
      </w:r>
      <w:r w:rsidRPr="00274E22">
        <w:rPr>
          <w:rFonts w:cs="Arial"/>
          <w:color w:val="000000"/>
          <w:sz w:val="18"/>
        </w:rPr>
        <w:t xml:space="preserve"> objectives and the reports will be used as part of literature to be reviewed at </w:t>
      </w:r>
      <w:r w:rsidR="008228D1" w:rsidRPr="00274E22">
        <w:rPr>
          <w:rFonts w:cs="Arial"/>
          <w:color w:val="000000"/>
          <w:sz w:val="18"/>
        </w:rPr>
        <w:t>programme</w:t>
      </w:r>
      <w:r w:rsidRPr="00274E22">
        <w:rPr>
          <w:rFonts w:cs="Arial"/>
          <w:color w:val="000000"/>
          <w:sz w:val="18"/>
        </w:rPr>
        <w:t xml:space="preserve"> evaluation.</w:t>
      </w:r>
    </w:p>
    <w:p w14:paraId="72DDC1F5" w14:textId="77777777" w:rsidR="006B5044" w:rsidRPr="00274E22" w:rsidRDefault="006B5044" w:rsidP="007E109C">
      <w:pPr>
        <w:pStyle w:val="ListParagraph"/>
        <w:spacing w:line="276" w:lineRule="auto"/>
        <w:ind w:left="0"/>
        <w:rPr>
          <w:rFonts w:cs="Arial"/>
          <w:color w:val="000000"/>
          <w:sz w:val="18"/>
        </w:rPr>
      </w:pPr>
    </w:p>
    <w:p w14:paraId="52F95714" w14:textId="53CB166E" w:rsidR="00DF4501" w:rsidRPr="00274E22" w:rsidRDefault="00DF4501" w:rsidP="007E109C">
      <w:pPr>
        <w:pStyle w:val="ListParagraph"/>
        <w:spacing w:line="276" w:lineRule="auto"/>
        <w:ind w:left="0"/>
        <w:rPr>
          <w:rFonts w:cs="Arial"/>
          <w:color w:val="000000"/>
          <w:sz w:val="18"/>
        </w:rPr>
      </w:pPr>
      <w:r w:rsidRPr="00274E22">
        <w:rPr>
          <w:rFonts w:cs="Arial"/>
          <w:color w:val="000000"/>
          <w:sz w:val="18"/>
        </w:rPr>
        <w:t xml:space="preserve">Monitoring will be undertaken periodically following established monitoring guidelines and reports will be prepared and shared with the coordinating agency. </w:t>
      </w:r>
      <w:r w:rsidR="008228D1" w:rsidRPr="00274E22">
        <w:rPr>
          <w:rFonts w:cs="Arial"/>
          <w:color w:val="000000"/>
          <w:sz w:val="18"/>
        </w:rPr>
        <w:t>In a</w:t>
      </w:r>
      <w:r w:rsidRPr="00274E22">
        <w:rPr>
          <w:rFonts w:cs="Arial"/>
          <w:color w:val="000000"/>
          <w:sz w:val="18"/>
        </w:rPr>
        <w:t>ddition to reports</w:t>
      </w:r>
      <w:r w:rsidR="008228D1" w:rsidRPr="00274E22">
        <w:rPr>
          <w:rFonts w:cs="Arial"/>
          <w:color w:val="000000"/>
          <w:sz w:val="18"/>
        </w:rPr>
        <w:t>,</w:t>
      </w:r>
      <w:r w:rsidRPr="00274E22">
        <w:rPr>
          <w:rFonts w:cs="Arial"/>
          <w:color w:val="000000"/>
          <w:sz w:val="18"/>
        </w:rPr>
        <w:t xml:space="preserve"> there will be publications about lessons and innovations in English and local languages. These will be shared in communities and </w:t>
      </w:r>
      <w:r w:rsidR="008228D1" w:rsidRPr="00274E22">
        <w:rPr>
          <w:rFonts w:cs="Arial"/>
          <w:color w:val="000000"/>
          <w:sz w:val="18"/>
        </w:rPr>
        <w:t xml:space="preserve">with </w:t>
      </w:r>
      <w:r w:rsidRPr="00274E22">
        <w:rPr>
          <w:rFonts w:cs="Arial"/>
          <w:color w:val="000000"/>
          <w:sz w:val="18"/>
        </w:rPr>
        <w:t xml:space="preserve">local media as appropriate. </w:t>
      </w:r>
    </w:p>
    <w:p w14:paraId="43E4E734" w14:textId="77777777" w:rsidR="006B5044" w:rsidRPr="00274E22" w:rsidRDefault="006B5044" w:rsidP="007E109C">
      <w:pPr>
        <w:pStyle w:val="ListParagraph"/>
        <w:spacing w:line="276" w:lineRule="auto"/>
        <w:ind w:left="0"/>
        <w:rPr>
          <w:rFonts w:cs="Arial"/>
          <w:color w:val="000000"/>
          <w:sz w:val="18"/>
        </w:rPr>
      </w:pPr>
    </w:p>
    <w:p w14:paraId="428E6D10" w14:textId="5FEE87E8" w:rsidR="00DF4501" w:rsidRPr="00274E22" w:rsidRDefault="00DF4501" w:rsidP="007E109C">
      <w:pPr>
        <w:pStyle w:val="ListParagraph"/>
        <w:spacing w:line="276" w:lineRule="auto"/>
        <w:ind w:left="0"/>
        <w:rPr>
          <w:rFonts w:cs="Arial"/>
          <w:color w:val="000000"/>
          <w:sz w:val="18"/>
        </w:rPr>
      </w:pPr>
      <w:r w:rsidRPr="00274E22">
        <w:rPr>
          <w:rFonts w:cs="Arial"/>
          <w:color w:val="000000"/>
          <w:sz w:val="18"/>
        </w:rPr>
        <w:t>There will be quality control at the coordinating agency to ensure that all information shared is in line with national and donor policies and guidelines. As such</w:t>
      </w:r>
      <w:r w:rsidR="008228D1" w:rsidRPr="00274E22">
        <w:rPr>
          <w:rFonts w:cs="Arial"/>
          <w:color w:val="000000"/>
          <w:sz w:val="18"/>
        </w:rPr>
        <w:t>,</w:t>
      </w:r>
      <w:r w:rsidRPr="00274E22">
        <w:rPr>
          <w:rFonts w:cs="Arial"/>
          <w:color w:val="000000"/>
          <w:sz w:val="18"/>
        </w:rPr>
        <w:t xml:space="preserve"> publications will be undertaken by the coordinating agency with approval of the steering committee. </w:t>
      </w:r>
    </w:p>
    <w:p w14:paraId="1E92C354" w14:textId="31286BA1" w:rsidR="008E431A" w:rsidRPr="00274E22" w:rsidRDefault="008E431A" w:rsidP="007E109C">
      <w:pPr>
        <w:spacing w:before="240" w:line="276" w:lineRule="auto"/>
        <w:rPr>
          <w:rFonts w:cs="Arial"/>
          <w:b/>
          <w:sz w:val="18"/>
          <w:szCs w:val="18"/>
        </w:rPr>
      </w:pPr>
      <w:r w:rsidRPr="00274E22">
        <w:rPr>
          <w:rFonts w:cs="Arial"/>
          <w:b/>
          <w:i/>
          <w:sz w:val="18"/>
          <w:szCs w:val="18"/>
        </w:rPr>
        <w:t xml:space="preserve">Sustainability and Scaling </w:t>
      </w:r>
      <w:r w:rsidR="006B5044" w:rsidRPr="00274E22">
        <w:rPr>
          <w:rFonts w:cs="Arial"/>
          <w:b/>
          <w:i/>
          <w:sz w:val="18"/>
          <w:szCs w:val="18"/>
        </w:rPr>
        <w:t>U</w:t>
      </w:r>
      <w:r w:rsidR="005C1BB7" w:rsidRPr="00274E22">
        <w:rPr>
          <w:rFonts w:cs="Arial"/>
          <w:b/>
          <w:i/>
          <w:sz w:val="18"/>
          <w:szCs w:val="18"/>
        </w:rPr>
        <w:t>p</w:t>
      </w:r>
    </w:p>
    <w:p w14:paraId="0F9DD418" w14:textId="0C86186E" w:rsidR="008E431A" w:rsidRPr="00274E22" w:rsidRDefault="008E431A" w:rsidP="007E109C">
      <w:pPr>
        <w:spacing w:line="276" w:lineRule="auto"/>
        <w:ind w:left="142" w:hanging="142"/>
        <w:jc w:val="left"/>
        <w:rPr>
          <w:rFonts w:cs="Arial"/>
          <w:i/>
          <w:sz w:val="18"/>
          <w:szCs w:val="18"/>
        </w:rPr>
      </w:pPr>
    </w:p>
    <w:p w14:paraId="0780BD08" w14:textId="52C2A763" w:rsidR="0080488A" w:rsidRPr="00274E22" w:rsidRDefault="00DF4501" w:rsidP="007E109C">
      <w:pPr>
        <w:pStyle w:val="ListParagraph"/>
        <w:numPr>
          <w:ilvl w:val="0"/>
          <w:numId w:val="2"/>
        </w:numPr>
        <w:spacing w:line="276" w:lineRule="auto"/>
        <w:ind w:left="142" w:hanging="142"/>
        <w:rPr>
          <w:rFonts w:cs="Arial"/>
          <w:color w:val="000000"/>
          <w:sz w:val="18"/>
        </w:rPr>
      </w:pPr>
      <w:r w:rsidRPr="00274E22">
        <w:rPr>
          <w:rFonts w:cs="Arial"/>
          <w:color w:val="000000"/>
          <w:sz w:val="18"/>
        </w:rPr>
        <w:t xml:space="preserve">The project has been designed to substantiate efforts of government of Uganda </w:t>
      </w:r>
      <w:r w:rsidR="0080488A" w:rsidRPr="00274E22">
        <w:rPr>
          <w:rFonts w:cs="Arial"/>
          <w:color w:val="000000"/>
          <w:sz w:val="18"/>
        </w:rPr>
        <w:t>and will contribute to the implementation of sector strategies</w:t>
      </w:r>
      <w:r w:rsidR="006B5044" w:rsidRPr="00274E22">
        <w:rPr>
          <w:rFonts w:cs="Arial"/>
          <w:color w:val="000000"/>
          <w:sz w:val="18"/>
        </w:rPr>
        <w:t xml:space="preserve">, including </w:t>
      </w:r>
      <w:r w:rsidR="008228D1" w:rsidRPr="00274E22">
        <w:rPr>
          <w:rFonts w:cs="Arial"/>
          <w:color w:val="000000"/>
          <w:sz w:val="18"/>
        </w:rPr>
        <w:t xml:space="preserve">those of </w:t>
      </w:r>
      <w:r w:rsidR="006B5044" w:rsidRPr="00274E22">
        <w:rPr>
          <w:rFonts w:cs="Arial"/>
          <w:color w:val="000000"/>
          <w:sz w:val="18"/>
        </w:rPr>
        <w:t>JLOS</w:t>
      </w:r>
      <w:r w:rsidR="009F6B16" w:rsidRPr="00274E22">
        <w:rPr>
          <w:rFonts w:cs="Arial"/>
          <w:color w:val="000000" w:themeColor="text1"/>
          <w:sz w:val="18"/>
          <w:szCs w:val="18"/>
        </w:rPr>
        <w:t>, The Judiciary</w:t>
      </w:r>
      <w:r w:rsidR="006B5044" w:rsidRPr="00274E22">
        <w:rPr>
          <w:rFonts w:cs="Arial"/>
          <w:color w:val="000000"/>
          <w:sz w:val="18"/>
        </w:rPr>
        <w:t xml:space="preserve"> and Parliament. </w:t>
      </w:r>
    </w:p>
    <w:p w14:paraId="2C529C1B" w14:textId="77777777" w:rsidR="008228D1" w:rsidRPr="00274E22" w:rsidRDefault="008228D1" w:rsidP="007E109C">
      <w:pPr>
        <w:pStyle w:val="ListParagraph"/>
        <w:spacing w:line="276" w:lineRule="auto"/>
        <w:ind w:left="142" w:hanging="142"/>
        <w:rPr>
          <w:rFonts w:cs="Arial"/>
          <w:color w:val="000000"/>
          <w:sz w:val="18"/>
        </w:rPr>
      </w:pPr>
    </w:p>
    <w:p w14:paraId="219CD3F8" w14:textId="75FBBC62" w:rsidR="006B5044" w:rsidRPr="00274E22" w:rsidRDefault="009F09FC" w:rsidP="007E109C">
      <w:pPr>
        <w:pStyle w:val="ListParagraph"/>
        <w:numPr>
          <w:ilvl w:val="0"/>
          <w:numId w:val="2"/>
        </w:numPr>
        <w:spacing w:line="276" w:lineRule="auto"/>
        <w:ind w:left="142" w:hanging="142"/>
        <w:rPr>
          <w:rFonts w:cs="Arial"/>
          <w:color w:val="000000"/>
          <w:sz w:val="18"/>
        </w:rPr>
      </w:pPr>
      <w:r w:rsidRPr="00274E22">
        <w:rPr>
          <w:rFonts w:cs="Arial"/>
          <w:color w:val="000000"/>
          <w:sz w:val="18"/>
        </w:rPr>
        <w:t>Specifically</w:t>
      </w:r>
      <w:r w:rsidR="006B5044" w:rsidRPr="00274E22">
        <w:rPr>
          <w:rFonts w:cs="Arial"/>
          <w:color w:val="000000"/>
          <w:sz w:val="18"/>
        </w:rPr>
        <w:t>, the programme will work with and through existing sector planning structures and processes</w:t>
      </w:r>
      <w:r w:rsidR="008228D1" w:rsidRPr="00274E22">
        <w:rPr>
          <w:rFonts w:cs="Arial"/>
          <w:color w:val="000000"/>
          <w:sz w:val="18"/>
        </w:rPr>
        <w:t>,</w:t>
      </w:r>
      <w:r w:rsidR="006B5044" w:rsidRPr="00274E22">
        <w:rPr>
          <w:rFonts w:cs="Arial"/>
          <w:color w:val="000000"/>
          <w:sz w:val="18"/>
        </w:rPr>
        <w:t xml:space="preserve"> like the sector working groups, and seek to strengthen these</w:t>
      </w:r>
      <w:r w:rsidR="008228D1" w:rsidRPr="00274E22">
        <w:rPr>
          <w:rFonts w:cs="Arial"/>
          <w:color w:val="000000"/>
          <w:sz w:val="18"/>
        </w:rPr>
        <w:t xml:space="preserve">, </w:t>
      </w:r>
      <w:r w:rsidR="006B5044" w:rsidRPr="00274E22">
        <w:rPr>
          <w:rFonts w:cs="Arial"/>
          <w:color w:val="000000"/>
          <w:sz w:val="18"/>
        </w:rPr>
        <w:t>for instance</w:t>
      </w:r>
      <w:r w:rsidR="008228D1" w:rsidRPr="00274E22">
        <w:rPr>
          <w:rFonts w:cs="Arial"/>
          <w:color w:val="000000"/>
          <w:sz w:val="18"/>
        </w:rPr>
        <w:t>,</w:t>
      </w:r>
      <w:r w:rsidR="006B5044" w:rsidRPr="00274E22">
        <w:rPr>
          <w:rFonts w:cs="Arial"/>
          <w:color w:val="000000"/>
          <w:sz w:val="18"/>
        </w:rPr>
        <w:t xml:space="preserve"> by encouraging use of data during meetings and promoting informed civil society participation as part of the normal </w:t>
      </w:r>
      <w:r w:rsidR="008228D1" w:rsidRPr="00274E22">
        <w:rPr>
          <w:rFonts w:cs="Arial"/>
          <w:color w:val="000000"/>
          <w:sz w:val="18"/>
        </w:rPr>
        <w:t xml:space="preserve">conduct of business.  </w:t>
      </w:r>
    </w:p>
    <w:p w14:paraId="68487228" w14:textId="77777777" w:rsidR="008228D1" w:rsidRPr="00274E22" w:rsidRDefault="008228D1" w:rsidP="007E109C">
      <w:pPr>
        <w:pStyle w:val="ListParagraph"/>
        <w:spacing w:line="276" w:lineRule="auto"/>
        <w:ind w:left="142" w:hanging="142"/>
        <w:rPr>
          <w:rFonts w:cs="Arial"/>
          <w:color w:val="000000"/>
          <w:sz w:val="18"/>
        </w:rPr>
      </w:pPr>
    </w:p>
    <w:p w14:paraId="23CF7A6C" w14:textId="3E504F42" w:rsidR="0080488A" w:rsidRPr="00274E22" w:rsidRDefault="0084453D" w:rsidP="007E109C">
      <w:pPr>
        <w:pStyle w:val="ListParagraph"/>
        <w:numPr>
          <w:ilvl w:val="0"/>
          <w:numId w:val="2"/>
        </w:numPr>
        <w:spacing w:line="276" w:lineRule="auto"/>
        <w:ind w:left="142" w:hanging="142"/>
        <w:rPr>
          <w:rFonts w:cs="Arial"/>
          <w:color w:val="000000"/>
          <w:sz w:val="18"/>
        </w:rPr>
      </w:pPr>
      <w:r w:rsidRPr="00274E22">
        <w:rPr>
          <w:rFonts w:cs="Arial"/>
          <w:color w:val="000000"/>
          <w:sz w:val="18"/>
        </w:rPr>
        <w:t xml:space="preserve">Given that the Ministry of Information and ICT will be responsible for all interventions utilizing technology, the </w:t>
      </w:r>
      <w:r w:rsidR="0080488A" w:rsidRPr="00274E22">
        <w:rPr>
          <w:rFonts w:cs="Arial"/>
          <w:color w:val="000000"/>
          <w:sz w:val="18"/>
        </w:rPr>
        <w:t>ICT infrastructure</w:t>
      </w:r>
      <w:r w:rsidR="006B5044" w:rsidRPr="00274E22">
        <w:rPr>
          <w:rFonts w:cs="Arial"/>
          <w:color w:val="000000"/>
          <w:sz w:val="18"/>
        </w:rPr>
        <w:t xml:space="preserve"> </w:t>
      </w:r>
      <w:r w:rsidRPr="00274E22">
        <w:rPr>
          <w:rFonts w:cs="Arial"/>
          <w:color w:val="000000"/>
          <w:sz w:val="18"/>
        </w:rPr>
        <w:t>will remain under</w:t>
      </w:r>
      <w:r w:rsidR="008179CF" w:rsidRPr="00274E22">
        <w:rPr>
          <w:rFonts w:cs="Arial"/>
          <w:color w:val="000000"/>
          <w:sz w:val="18"/>
        </w:rPr>
        <w:t xml:space="preserve"> the management and control of the Ministry. This will allow scaling and utilization by the Government agencies.</w:t>
      </w:r>
    </w:p>
    <w:p w14:paraId="29FD71F1" w14:textId="77777777" w:rsidR="008228D1" w:rsidRPr="00274E22" w:rsidRDefault="008228D1" w:rsidP="007E109C">
      <w:pPr>
        <w:pStyle w:val="ListParagraph"/>
        <w:spacing w:line="276" w:lineRule="auto"/>
        <w:ind w:left="142" w:hanging="142"/>
        <w:rPr>
          <w:rFonts w:cs="Arial"/>
          <w:color w:val="000000"/>
          <w:sz w:val="18"/>
        </w:rPr>
      </w:pPr>
    </w:p>
    <w:p w14:paraId="5D79E60A" w14:textId="119AA003" w:rsidR="0080488A" w:rsidRPr="00274E22" w:rsidRDefault="0080488A" w:rsidP="007E109C">
      <w:pPr>
        <w:pStyle w:val="ListParagraph"/>
        <w:numPr>
          <w:ilvl w:val="0"/>
          <w:numId w:val="2"/>
        </w:numPr>
        <w:spacing w:line="276" w:lineRule="auto"/>
        <w:ind w:left="142" w:hanging="142"/>
        <w:rPr>
          <w:rFonts w:cs="Arial"/>
          <w:color w:val="000000"/>
          <w:sz w:val="18"/>
        </w:rPr>
      </w:pPr>
      <w:r w:rsidRPr="00274E22">
        <w:rPr>
          <w:rFonts w:cs="Arial"/>
          <w:color w:val="000000"/>
          <w:sz w:val="18"/>
        </w:rPr>
        <w:lastRenderedPageBreak/>
        <w:t>Training</w:t>
      </w:r>
      <w:r w:rsidR="008228D1" w:rsidRPr="00274E22">
        <w:rPr>
          <w:rFonts w:cs="Arial"/>
          <w:color w:val="000000"/>
          <w:sz w:val="18"/>
        </w:rPr>
        <w:t xml:space="preserve"> will be based on </w:t>
      </w:r>
      <w:r w:rsidR="009F09FC" w:rsidRPr="00274E22">
        <w:rPr>
          <w:rFonts w:cs="Arial"/>
          <w:color w:val="000000"/>
          <w:sz w:val="18"/>
        </w:rPr>
        <w:t>a training</w:t>
      </w:r>
      <w:r w:rsidRPr="00274E22">
        <w:rPr>
          <w:rFonts w:cs="Arial"/>
          <w:color w:val="000000"/>
          <w:sz w:val="18"/>
        </w:rPr>
        <w:t xml:space="preserve"> of </w:t>
      </w:r>
      <w:r w:rsidR="009F09FC" w:rsidRPr="00274E22">
        <w:rPr>
          <w:rFonts w:cs="Arial"/>
          <w:color w:val="000000"/>
          <w:sz w:val="18"/>
        </w:rPr>
        <w:t>trainer’s</w:t>
      </w:r>
      <w:r w:rsidR="008228D1" w:rsidRPr="00274E22">
        <w:rPr>
          <w:rFonts w:cs="Arial"/>
          <w:color w:val="000000"/>
          <w:sz w:val="18"/>
        </w:rPr>
        <w:t xml:space="preserve"> mechanism</w:t>
      </w:r>
      <w:r w:rsidR="006B5044" w:rsidRPr="00274E22">
        <w:rPr>
          <w:rFonts w:cs="Arial"/>
          <w:color w:val="000000"/>
          <w:sz w:val="18"/>
        </w:rPr>
        <w:t>.</w:t>
      </w:r>
      <w:r w:rsidRPr="00274E22">
        <w:rPr>
          <w:rFonts w:cs="Arial"/>
          <w:color w:val="000000"/>
          <w:sz w:val="18"/>
        </w:rPr>
        <w:t xml:space="preserve"> During implementation, officials from these institutions will be </w:t>
      </w:r>
      <w:r w:rsidR="00B86F5A" w:rsidRPr="00274E22">
        <w:rPr>
          <w:rFonts w:cs="Arial"/>
          <w:color w:val="000000"/>
          <w:sz w:val="18"/>
        </w:rPr>
        <w:t>trained as</w:t>
      </w:r>
      <w:r w:rsidRPr="00274E22">
        <w:rPr>
          <w:rFonts w:cs="Arial"/>
          <w:color w:val="000000"/>
          <w:sz w:val="18"/>
        </w:rPr>
        <w:t xml:space="preserve"> </w:t>
      </w:r>
      <w:r w:rsidR="00B86F5A" w:rsidRPr="00274E22">
        <w:rPr>
          <w:rFonts w:cs="Arial"/>
          <w:color w:val="000000"/>
          <w:sz w:val="18"/>
        </w:rPr>
        <w:t xml:space="preserve"> </w:t>
      </w:r>
      <w:r w:rsidRPr="00274E22">
        <w:rPr>
          <w:rFonts w:cs="Arial"/>
          <w:color w:val="000000"/>
          <w:sz w:val="18"/>
        </w:rPr>
        <w:t xml:space="preserve"> trainers</w:t>
      </w:r>
      <w:r w:rsidR="00B86F5A" w:rsidRPr="00274E22">
        <w:rPr>
          <w:rFonts w:cs="Arial"/>
          <w:color w:val="000000"/>
          <w:sz w:val="18"/>
        </w:rPr>
        <w:t xml:space="preserve">. </w:t>
      </w:r>
      <w:r w:rsidRPr="00274E22">
        <w:rPr>
          <w:rFonts w:cs="Arial"/>
          <w:color w:val="000000"/>
          <w:sz w:val="18"/>
        </w:rPr>
        <w:t xml:space="preserve"> </w:t>
      </w:r>
      <w:r w:rsidR="00B86F5A" w:rsidRPr="00274E22">
        <w:rPr>
          <w:rFonts w:cs="Arial"/>
          <w:color w:val="000000"/>
          <w:sz w:val="18"/>
        </w:rPr>
        <w:t xml:space="preserve"> </w:t>
      </w:r>
      <w:r w:rsidRPr="00274E22">
        <w:rPr>
          <w:rFonts w:cs="Arial"/>
          <w:color w:val="000000"/>
          <w:sz w:val="18"/>
        </w:rPr>
        <w:t xml:space="preserve">Upon being equipped with </w:t>
      </w:r>
      <w:r w:rsidR="00B86F5A" w:rsidRPr="00274E22">
        <w:rPr>
          <w:rFonts w:cs="Arial"/>
          <w:color w:val="000000"/>
          <w:sz w:val="18"/>
        </w:rPr>
        <w:t xml:space="preserve">new </w:t>
      </w:r>
      <w:r w:rsidRPr="00274E22">
        <w:rPr>
          <w:rFonts w:cs="Arial"/>
          <w:color w:val="000000"/>
          <w:sz w:val="18"/>
        </w:rPr>
        <w:t xml:space="preserve">skills, they will </w:t>
      </w:r>
      <w:r w:rsidR="00B86F5A" w:rsidRPr="00274E22">
        <w:rPr>
          <w:rFonts w:cs="Arial"/>
          <w:color w:val="000000"/>
          <w:sz w:val="18"/>
        </w:rPr>
        <w:t xml:space="preserve">be able to scale-up training in their institutions.  </w:t>
      </w:r>
    </w:p>
    <w:p w14:paraId="29BCA7AB" w14:textId="77777777" w:rsidR="00B86F5A" w:rsidRPr="00274E22" w:rsidRDefault="00B86F5A" w:rsidP="007E109C">
      <w:pPr>
        <w:pStyle w:val="ListParagraph"/>
        <w:spacing w:line="276" w:lineRule="auto"/>
        <w:ind w:left="142" w:hanging="142"/>
        <w:rPr>
          <w:rFonts w:cs="Arial"/>
          <w:color w:val="000000"/>
          <w:sz w:val="18"/>
        </w:rPr>
      </w:pPr>
    </w:p>
    <w:p w14:paraId="3AFB9221" w14:textId="43254DA7" w:rsidR="0080488A" w:rsidRPr="00274E22" w:rsidRDefault="0080488A" w:rsidP="007E109C">
      <w:pPr>
        <w:pStyle w:val="ListParagraph"/>
        <w:numPr>
          <w:ilvl w:val="0"/>
          <w:numId w:val="2"/>
        </w:numPr>
        <w:spacing w:line="276" w:lineRule="auto"/>
        <w:ind w:left="142" w:hanging="142"/>
        <w:rPr>
          <w:rFonts w:cs="Arial"/>
          <w:color w:val="000000"/>
          <w:sz w:val="18"/>
        </w:rPr>
      </w:pPr>
      <w:r w:rsidRPr="00274E22">
        <w:rPr>
          <w:rFonts w:cs="Arial"/>
          <w:color w:val="000000"/>
          <w:sz w:val="18"/>
        </w:rPr>
        <w:t xml:space="preserve">Piloting of LED and </w:t>
      </w:r>
      <w:r w:rsidR="00B86F5A" w:rsidRPr="00274E22">
        <w:rPr>
          <w:rFonts w:cs="Arial"/>
          <w:color w:val="000000"/>
          <w:sz w:val="18"/>
        </w:rPr>
        <w:t xml:space="preserve">the </w:t>
      </w:r>
      <w:r w:rsidRPr="00274E22">
        <w:rPr>
          <w:rFonts w:cs="Arial"/>
          <w:color w:val="000000"/>
          <w:sz w:val="18"/>
        </w:rPr>
        <w:t xml:space="preserve">documentation of </w:t>
      </w:r>
      <w:r w:rsidR="00B86F5A" w:rsidRPr="00274E22">
        <w:rPr>
          <w:rFonts w:cs="Arial"/>
          <w:color w:val="000000"/>
          <w:sz w:val="18"/>
        </w:rPr>
        <w:t xml:space="preserve">the </w:t>
      </w:r>
      <w:r w:rsidRPr="00274E22">
        <w:rPr>
          <w:rFonts w:cs="Arial"/>
          <w:color w:val="000000"/>
          <w:sz w:val="18"/>
        </w:rPr>
        <w:t>model for scale up</w:t>
      </w:r>
      <w:r w:rsidR="00B86F5A" w:rsidRPr="00274E22">
        <w:rPr>
          <w:rFonts w:cs="Arial"/>
          <w:color w:val="000000"/>
          <w:sz w:val="18"/>
        </w:rPr>
        <w:t xml:space="preserve"> is another sustainability and scale-up measure</w:t>
      </w:r>
      <w:r w:rsidR="006B5044" w:rsidRPr="00274E22">
        <w:rPr>
          <w:rFonts w:cs="Arial"/>
          <w:color w:val="000000"/>
          <w:sz w:val="18"/>
        </w:rPr>
        <w:t>.</w:t>
      </w:r>
      <w:r w:rsidR="009272A6" w:rsidRPr="00274E22">
        <w:rPr>
          <w:rFonts w:cs="Arial"/>
          <w:color w:val="000000"/>
          <w:sz w:val="18"/>
        </w:rPr>
        <w:t xml:space="preserve"> The Ministry of Local Government will be at the core of the operationalization of LED. The established LED structures</w:t>
      </w:r>
      <w:r w:rsidR="00BB24EC" w:rsidRPr="00274E22">
        <w:rPr>
          <w:rFonts w:cs="Arial"/>
          <w:color w:val="000000"/>
          <w:sz w:val="18"/>
        </w:rPr>
        <w:t xml:space="preserve"> in the targeted districts</w:t>
      </w:r>
      <w:r w:rsidR="009272A6" w:rsidRPr="00274E22">
        <w:rPr>
          <w:rFonts w:cs="Arial"/>
          <w:color w:val="000000"/>
          <w:sz w:val="18"/>
        </w:rPr>
        <w:t xml:space="preserve"> will remain operational under the Ministry</w:t>
      </w:r>
      <w:r w:rsidR="00BB24EC" w:rsidRPr="00274E22">
        <w:rPr>
          <w:rFonts w:cs="Arial"/>
          <w:color w:val="000000"/>
          <w:sz w:val="18"/>
        </w:rPr>
        <w:t>. Documentation of the model</w:t>
      </w:r>
      <w:r w:rsidR="00B86F5A" w:rsidRPr="00274E22">
        <w:rPr>
          <w:rFonts w:cs="Arial"/>
          <w:color w:val="000000"/>
          <w:sz w:val="18"/>
        </w:rPr>
        <w:t>,</w:t>
      </w:r>
      <w:r w:rsidR="00BB24EC" w:rsidRPr="00274E22">
        <w:rPr>
          <w:rFonts w:cs="Arial"/>
          <w:color w:val="000000"/>
          <w:sz w:val="18"/>
        </w:rPr>
        <w:t xml:space="preserve"> highlighting lessons learnt</w:t>
      </w:r>
      <w:r w:rsidR="00B86F5A" w:rsidRPr="00274E22">
        <w:rPr>
          <w:rFonts w:cs="Arial"/>
          <w:color w:val="000000"/>
          <w:sz w:val="18"/>
        </w:rPr>
        <w:t>,</w:t>
      </w:r>
      <w:r w:rsidR="00BB24EC" w:rsidRPr="00274E22">
        <w:rPr>
          <w:rFonts w:cs="Arial"/>
          <w:color w:val="000000"/>
          <w:sz w:val="18"/>
        </w:rPr>
        <w:t xml:space="preserve"> will enable scaling to other districts</w:t>
      </w:r>
      <w:r w:rsidR="00603AF1" w:rsidRPr="00274E22">
        <w:rPr>
          <w:rFonts w:cs="Arial"/>
          <w:color w:val="000000"/>
          <w:sz w:val="18"/>
        </w:rPr>
        <w:t xml:space="preserve"> by the Ministry of Local Government.</w:t>
      </w:r>
    </w:p>
    <w:p w14:paraId="0920D384" w14:textId="77777777" w:rsidR="00B86F5A" w:rsidRPr="00274E22" w:rsidRDefault="00B86F5A" w:rsidP="007E109C">
      <w:pPr>
        <w:pStyle w:val="ListParagraph"/>
        <w:spacing w:line="276" w:lineRule="auto"/>
        <w:ind w:left="142" w:hanging="142"/>
        <w:rPr>
          <w:rFonts w:cs="Arial"/>
          <w:color w:val="000000"/>
          <w:sz w:val="18"/>
        </w:rPr>
      </w:pPr>
    </w:p>
    <w:p w14:paraId="5A5FFF76" w14:textId="26DCE970" w:rsidR="003A09D5" w:rsidRPr="00274E22" w:rsidRDefault="003A09D5" w:rsidP="007E109C">
      <w:pPr>
        <w:pStyle w:val="ListParagraph"/>
        <w:numPr>
          <w:ilvl w:val="0"/>
          <w:numId w:val="2"/>
        </w:numPr>
        <w:spacing w:line="276" w:lineRule="auto"/>
        <w:ind w:left="142" w:hanging="142"/>
        <w:rPr>
          <w:rFonts w:cs="Arial"/>
          <w:color w:val="000000"/>
          <w:sz w:val="18"/>
        </w:rPr>
      </w:pPr>
      <w:r w:rsidRPr="00274E22">
        <w:rPr>
          <w:rFonts w:cs="Arial"/>
          <w:color w:val="000000"/>
          <w:sz w:val="18"/>
        </w:rPr>
        <w:t>Civil Society and Faith Based Organizations that will be sub grante</w:t>
      </w:r>
      <w:r w:rsidR="00B86F5A" w:rsidRPr="00274E22">
        <w:rPr>
          <w:rFonts w:cs="Arial"/>
          <w:color w:val="000000"/>
          <w:sz w:val="18"/>
        </w:rPr>
        <w:t xml:space="preserve">es for  </w:t>
      </w:r>
      <w:r w:rsidRPr="00274E22">
        <w:rPr>
          <w:rFonts w:cs="Arial"/>
          <w:color w:val="000000"/>
          <w:sz w:val="18"/>
        </w:rPr>
        <w:t xml:space="preserve"> the implementation of some interventions will remain in charge </w:t>
      </w:r>
      <w:r w:rsidR="00B86F5A" w:rsidRPr="00274E22">
        <w:rPr>
          <w:rFonts w:cs="Arial"/>
          <w:color w:val="000000"/>
          <w:sz w:val="18"/>
        </w:rPr>
        <w:t xml:space="preserve">of the various projects </w:t>
      </w:r>
      <w:r w:rsidRPr="00274E22">
        <w:rPr>
          <w:rFonts w:cs="Arial"/>
          <w:color w:val="000000"/>
          <w:sz w:val="18"/>
        </w:rPr>
        <w:t xml:space="preserve">for oversight and </w:t>
      </w:r>
      <w:r w:rsidR="00447C58" w:rsidRPr="00274E22">
        <w:rPr>
          <w:rFonts w:cs="Arial"/>
          <w:color w:val="000000"/>
          <w:sz w:val="18"/>
        </w:rPr>
        <w:t>scaling</w:t>
      </w:r>
      <w:r w:rsidRPr="00274E22">
        <w:rPr>
          <w:rFonts w:cs="Arial"/>
          <w:color w:val="000000"/>
          <w:sz w:val="18"/>
        </w:rPr>
        <w:t>. This will ensure sustainability</w:t>
      </w:r>
      <w:r w:rsidR="00447C58" w:rsidRPr="00274E22">
        <w:rPr>
          <w:rFonts w:cs="Arial"/>
          <w:color w:val="000000"/>
          <w:sz w:val="18"/>
        </w:rPr>
        <w:t xml:space="preserve"> of the interventions.</w:t>
      </w:r>
    </w:p>
    <w:p w14:paraId="4C4F2463" w14:textId="77777777" w:rsidR="00123EDB" w:rsidRPr="00274E22" w:rsidRDefault="00123EDB" w:rsidP="00123EDB">
      <w:pPr>
        <w:pStyle w:val="ListParagraph"/>
        <w:rPr>
          <w:rFonts w:cs="Arial"/>
          <w:color w:val="000000"/>
          <w:sz w:val="18"/>
        </w:rPr>
      </w:pPr>
    </w:p>
    <w:p w14:paraId="03F44030" w14:textId="77777777" w:rsidR="00123EDB" w:rsidRPr="00274E22" w:rsidRDefault="00123EDB" w:rsidP="00123EDB">
      <w:pPr>
        <w:pStyle w:val="ListParagraph"/>
        <w:spacing w:line="276" w:lineRule="auto"/>
        <w:ind w:left="142"/>
        <w:rPr>
          <w:rFonts w:cs="Arial"/>
          <w:color w:val="000000"/>
          <w:sz w:val="18"/>
        </w:rPr>
      </w:pPr>
    </w:p>
    <w:p w14:paraId="0F63F1A1" w14:textId="0EAB88E4" w:rsidR="00DF4501" w:rsidRPr="00274E22" w:rsidRDefault="00DF4501" w:rsidP="00284591">
      <w:pPr>
        <w:spacing w:line="276" w:lineRule="auto"/>
        <w:jc w:val="left"/>
        <w:rPr>
          <w:rFonts w:cs="Arial"/>
          <w:i/>
          <w:color w:val="FF0000"/>
          <w:sz w:val="18"/>
          <w:szCs w:val="18"/>
        </w:rPr>
      </w:pPr>
    </w:p>
    <w:p w14:paraId="679C9DF7" w14:textId="69828342" w:rsidR="006B5044" w:rsidRPr="00274E22" w:rsidRDefault="008E431A" w:rsidP="00284591">
      <w:pPr>
        <w:pStyle w:val="Heading1"/>
        <w:pBdr>
          <w:top w:val="single" w:sz="4" w:space="0" w:color="auto"/>
        </w:pBdr>
        <w:spacing w:line="276" w:lineRule="auto"/>
        <w:rPr>
          <w:rFonts w:ascii="Arial" w:hAnsi="Arial" w:cs="Arial"/>
          <w:sz w:val="20"/>
          <w:lang w:val="fr-FR"/>
        </w:rPr>
      </w:pPr>
      <w:bookmarkStart w:id="4" w:name="_Toc85104793"/>
      <w:r w:rsidRPr="00274E22">
        <w:rPr>
          <w:rFonts w:ascii="Arial" w:hAnsi="Arial" w:cs="Arial"/>
          <w:sz w:val="20"/>
          <w:lang w:val="fr-FR"/>
        </w:rPr>
        <w:t>Project Management</w:t>
      </w:r>
      <w:bookmarkEnd w:id="4"/>
    </w:p>
    <w:p w14:paraId="5E052D36" w14:textId="7BC8F645" w:rsidR="006B5044" w:rsidRPr="00274E22" w:rsidRDefault="006B5044" w:rsidP="00284591">
      <w:pPr>
        <w:spacing w:before="240" w:line="276" w:lineRule="auto"/>
        <w:rPr>
          <w:rFonts w:cs="Arial"/>
          <w:b/>
          <w:i/>
          <w:sz w:val="18"/>
          <w:szCs w:val="18"/>
        </w:rPr>
      </w:pPr>
      <w:r w:rsidRPr="00274E22">
        <w:rPr>
          <w:rFonts w:cs="Arial"/>
          <w:b/>
          <w:i/>
          <w:sz w:val="18"/>
          <w:szCs w:val="18"/>
        </w:rPr>
        <w:t>Cost Efficiency and Effectiveness</w:t>
      </w:r>
    </w:p>
    <w:p w14:paraId="07A44930" w14:textId="74AC0A96" w:rsidR="006B5044" w:rsidRPr="00274E22" w:rsidRDefault="006B5044" w:rsidP="00284591">
      <w:pPr>
        <w:spacing w:after="0" w:line="276" w:lineRule="auto"/>
        <w:rPr>
          <w:rFonts w:cs="Arial"/>
          <w:bCs/>
          <w:sz w:val="18"/>
          <w:szCs w:val="18"/>
        </w:rPr>
      </w:pPr>
      <w:r w:rsidRPr="00274E22">
        <w:rPr>
          <w:rFonts w:cs="Arial"/>
          <w:bCs/>
          <w:sz w:val="18"/>
          <w:szCs w:val="18"/>
        </w:rPr>
        <w:t xml:space="preserve">The Programme will be undertaken using UNDP’s Direct Implementation Modality (DIM). The DIM modality requires that all activities of the Programme be directly implemented by the Programme in accordance with UNDP’s relevant policies, rules, regulations, procedures, and practices. The implementation will leverage on expertise, technical capacities, and alliances in the field from other UN Agencies as well as from state and non-state partners which will foster greater efficiency, coverage, and coherence. Also, </w:t>
      </w:r>
      <w:r w:rsidR="00C329EC" w:rsidRPr="00274E22">
        <w:rPr>
          <w:rFonts w:cs="Arial"/>
          <w:bCs/>
          <w:sz w:val="18"/>
          <w:szCs w:val="18"/>
        </w:rPr>
        <w:t>to</w:t>
      </w:r>
      <w:r w:rsidRPr="00274E22">
        <w:rPr>
          <w:rFonts w:cs="Arial"/>
          <w:bCs/>
          <w:sz w:val="18"/>
          <w:szCs w:val="18"/>
        </w:rPr>
        <w:t xml:space="preserve"> amplify results, the Programme will seek for collaboration and complementarity with the other UNDP Country programmes namely</w:t>
      </w:r>
      <w:r w:rsidRPr="00274E22">
        <w:rPr>
          <w:rFonts w:cs="Arial"/>
          <w:sz w:val="18"/>
          <w:szCs w:val="18"/>
        </w:rPr>
        <w:t xml:space="preserve"> Digitalization, Innovation </w:t>
      </w:r>
      <w:r w:rsidR="00F33AA7" w:rsidRPr="00274E22">
        <w:rPr>
          <w:rFonts w:cs="Arial"/>
          <w:sz w:val="18"/>
          <w:szCs w:val="18"/>
        </w:rPr>
        <w:t>and</w:t>
      </w:r>
      <w:r w:rsidRPr="00274E22">
        <w:rPr>
          <w:rFonts w:cs="Arial"/>
          <w:sz w:val="18"/>
          <w:szCs w:val="18"/>
        </w:rPr>
        <w:t xml:space="preserve"> Smart Cities Programme, Structural Economic Transformation and Inclusive Growth Programme, Nature, Climate, Energy &amp; Resilience Programme and the SDG’s Integration and Acceleration Programme more especially for policy level engagements and targeting of coverage.  Further, partnership will be pursued with </w:t>
      </w:r>
      <w:r w:rsidRPr="00274E22">
        <w:rPr>
          <w:rFonts w:cs="Arial"/>
          <w:bCs/>
          <w:sz w:val="18"/>
          <w:szCs w:val="18"/>
        </w:rPr>
        <w:t>other UN and non-UN initiatives with regards to youth programming and gender mainstreami</w:t>
      </w:r>
      <w:r w:rsidR="003054C1" w:rsidRPr="00274E22">
        <w:rPr>
          <w:rFonts w:cs="Arial"/>
          <w:bCs/>
          <w:sz w:val="18"/>
          <w:szCs w:val="18"/>
        </w:rPr>
        <w:t>ng.</w:t>
      </w:r>
    </w:p>
    <w:p w14:paraId="78EBC46F" w14:textId="77777777" w:rsidR="006B5044" w:rsidRPr="00274E22" w:rsidRDefault="006B5044" w:rsidP="00284591">
      <w:pPr>
        <w:spacing w:line="276" w:lineRule="auto"/>
        <w:rPr>
          <w:rFonts w:cs="Arial"/>
          <w:sz w:val="18"/>
          <w:szCs w:val="18"/>
        </w:rPr>
      </w:pPr>
    </w:p>
    <w:p w14:paraId="07DBDDF3" w14:textId="6C0433CE" w:rsidR="006B5044" w:rsidRPr="00274E22" w:rsidRDefault="006B5044" w:rsidP="00284591">
      <w:pPr>
        <w:spacing w:line="276" w:lineRule="auto"/>
        <w:jc w:val="left"/>
        <w:rPr>
          <w:rFonts w:cs="Arial"/>
          <w:b/>
          <w:i/>
          <w:sz w:val="18"/>
          <w:szCs w:val="18"/>
        </w:rPr>
      </w:pPr>
      <w:r w:rsidRPr="00274E22">
        <w:rPr>
          <w:rFonts w:cs="Arial"/>
          <w:b/>
          <w:i/>
          <w:sz w:val="18"/>
          <w:szCs w:val="18"/>
        </w:rPr>
        <w:t>Programme Management</w:t>
      </w:r>
    </w:p>
    <w:p w14:paraId="78444D02" w14:textId="6F4B4A92" w:rsidR="004432B2" w:rsidRPr="00274E22" w:rsidRDefault="004432B2" w:rsidP="00284591">
      <w:pPr>
        <w:spacing w:line="276" w:lineRule="auto"/>
        <w:jc w:val="left"/>
        <w:rPr>
          <w:rFonts w:cs="Arial"/>
          <w:b/>
          <w:i/>
          <w:sz w:val="18"/>
          <w:szCs w:val="18"/>
        </w:rPr>
      </w:pPr>
    </w:p>
    <w:p w14:paraId="5231AFE8" w14:textId="77777777" w:rsidR="004432B2" w:rsidRPr="00274E22" w:rsidRDefault="004432B2" w:rsidP="004432B2">
      <w:pPr>
        <w:spacing w:line="276" w:lineRule="auto"/>
        <w:ind w:right="116"/>
        <w:rPr>
          <w:rFonts w:cs="Arial"/>
          <w:bCs/>
          <w:sz w:val="18"/>
          <w:szCs w:val="18"/>
        </w:rPr>
      </w:pPr>
      <w:r w:rsidRPr="00274E22">
        <w:rPr>
          <w:rFonts w:cs="Arial"/>
          <w:bCs/>
          <w:sz w:val="18"/>
          <w:szCs w:val="18"/>
        </w:rPr>
        <w:t xml:space="preserve">With the aim of ensuring alignment to national priorities, coherence, and risk mitigation, the Programme will function under a Programme Steering Committee (PSC) that will provide strategic guidance and supervision to the Programme, with quality assurance, technical discussions, and recommended priorities being provided by the Programme Technical Committee (PTC). The composition of these committees will include representatives of the Government of Uganda, Development Partners, UN Family, and other stakeholders that would be relevant to the programme’s implementation strategy and results framework. More details on standard terms of reference and membership of the PSC, and PTC are explained in section “VIII - GOVERNANCE AND MANAGEMENT ARRANGEMENTS”.  </w:t>
      </w:r>
    </w:p>
    <w:p w14:paraId="3678C531" w14:textId="77777777" w:rsidR="004432B2" w:rsidRPr="00274E22" w:rsidRDefault="004432B2" w:rsidP="00284591">
      <w:pPr>
        <w:spacing w:line="276" w:lineRule="auto"/>
        <w:jc w:val="left"/>
        <w:rPr>
          <w:rFonts w:cs="Arial"/>
          <w:b/>
          <w:i/>
          <w:sz w:val="18"/>
          <w:szCs w:val="18"/>
        </w:rPr>
      </w:pPr>
    </w:p>
    <w:p w14:paraId="18DE5E10" w14:textId="5B648541" w:rsidR="006B5044" w:rsidRPr="00274E22" w:rsidRDefault="006B5044" w:rsidP="00284591">
      <w:pPr>
        <w:spacing w:line="276" w:lineRule="auto"/>
        <w:ind w:right="116"/>
        <w:rPr>
          <w:rFonts w:cs="Arial"/>
          <w:iCs/>
          <w:sz w:val="18"/>
          <w:szCs w:val="18"/>
        </w:rPr>
      </w:pPr>
      <w:r w:rsidRPr="00274E22">
        <w:rPr>
          <w:rFonts w:cs="Arial"/>
          <w:iCs/>
          <w:sz w:val="18"/>
          <w:szCs w:val="18"/>
        </w:rPr>
        <w:t>The programme will have a national and District level presence especially in relation to the L</w:t>
      </w:r>
      <w:r w:rsidR="00387DB6" w:rsidRPr="00274E22">
        <w:rPr>
          <w:rFonts w:cs="Arial"/>
          <w:iCs/>
          <w:sz w:val="18"/>
          <w:szCs w:val="18"/>
        </w:rPr>
        <w:t>ED interventions</w:t>
      </w:r>
      <w:r w:rsidRPr="00274E22">
        <w:rPr>
          <w:rFonts w:cs="Arial"/>
          <w:iCs/>
          <w:sz w:val="18"/>
          <w:szCs w:val="18"/>
        </w:rPr>
        <w:t>, peace building and cross border initiatives</w:t>
      </w:r>
      <w:r w:rsidR="00AA0227" w:rsidRPr="00274E22">
        <w:rPr>
          <w:rFonts w:cs="Arial"/>
          <w:iCs/>
          <w:sz w:val="18"/>
          <w:szCs w:val="18"/>
        </w:rPr>
        <w:t>.</w:t>
      </w:r>
      <w:r w:rsidRPr="00274E22">
        <w:rPr>
          <w:rFonts w:cs="Arial"/>
          <w:iCs/>
          <w:sz w:val="18"/>
          <w:szCs w:val="18"/>
        </w:rPr>
        <w:t xml:space="preserve"> </w:t>
      </w:r>
    </w:p>
    <w:p w14:paraId="25CB5ACA" w14:textId="77777777" w:rsidR="006B5044" w:rsidRPr="00274E22" w:rsidRDefault="006B5044" w:rsidP="00284591">
      <w:pPr>
        <w:spacing w:line="276" w:lineRule="auto"/>
        <w:ind w:right="116"/>
        <w:rPr>
          <w:rFonts w:cs="Arial"/>
          <w:iCs/>
          <w:sz w:val="18"/>
          <w:szCs w:val="18"/>
        </w:rPr>
      </w:pPr>
    </w:p>
    <w:p w14:paraId="0566BC19" w14:textId="4D994B49" w:rsidR="006B5044" w:rsidRPr="00274E22" w:rsidRDefault="006B5044" w:rsidP="00284591">
      <w:pPr>
        <w:spacing w:line="276" w:lineRule="auto"/>
        <w:ind w:right="116"/>
        <w:rPr>
          <w:rFonts w:cs="Arial"/>
          <w:sz w:val="18"/>
          <w:szCs w:val="18"/>
        </w:rPr>
      </w:pPr>
      <w:r w:rsidRPr="00274E22">
        <w:rPr>
          <w:rFonts w:cs="Arial"/>
          <w:bCs/>
          <w:sz w:val="18"/>
          <w:szCs w:val="18"/>
        </w:rPr>
        <w:t xml:space="preserve">The day-to-day management of the programme, including coordination, planning, execution, reporting, monitoring, evaluation, lessons learned and mid-term evaluations, among others, will be ensured by the Governance and Peace </w:t>
      </w:r>
      <w:r w:rsidR="00387DB6" w:rsidRPr="00274E22">
        <w:rPr>
          <w:rFonts w:cs="Arial"/>
          <w:bCs/>
          <w:sz w:val="18"/>
          <w:szCs w:val="18"/>
        </w:rPr>
        <w:t xml:space="preserve">Strengthening </w:t>
      </w:r>
      <w:r w:rsidRPr="00274E22">
        <w:rPr>
          <w:rFonts w:cs="Arial"/>
          <w:bCs/>
          <w:sz w:val="18"/>
          <w:szCs w:val="18"/>
        </w:rPr>
        <w:t xml:space="preserve">team. Quality assurance and audit support will be facilitated by the Management Support Unit and all required operational support will be provided by UNDP Operations Unit, notably in areas of procurement and ICT. </w:t>
      </w:r>
      <w:r w:rsidRPr="00274E22">
        <w:rPr>
          <w:rFonts w:cs="Arial"/>
          <w:sz w:val="18"/>
          <w:szCs w:val="18"/>
        </w:rPr>
        <w:t xml:space="preserve">The Governance and Peace Team will work closely and collaboratively with UN Agencies, State and Non-state partners involved in programme implementation (known as Responsible Parties) to achieve the programme results and activity implementation. The team will manage financial and administrative matters. Specialized assistance for large scale international procurement may draw on expertise and services from UNDP Procurement Support Office (PSO) based in Copenhagen, Denmark </w:t>
      </w:r>
      <w:r w:rsidR="00387DB6" w:rsidRPr="00274E22">
        <w:rPr>
          <w:rFonts w:cs="Arial"/>
          <w:sz w:val="18"/>
          <w:szCs w:val="18"/>
        </w:rPr>
        <w:t>UNOPS</w:t>
      </w:r>
      <w:r w:rsidRPr="00274E22">
        <w:rPr>
          <w:rFonts w:cs="Arial"/>
          <w:sz w:val="18"/>
          <w:szCs w:val="18"/>
        </w:rPr>
        <w:t xml:space="preserve"> </w:t>
      </w:r>
      <w:r w:rsidR="00387DB6" w:rsidRPr="00274E22">
        <w:rPr>
          <w:rFonts w:cs="Arial"/>
          <w:sz w:val="18"/>
          <w:szCs w:val="18"/>
        </w:rPr>
        <w:t xml:space="preserve">and </w:t>
      </w:r>
      <w:r w:rsidRPr="00274E22">
        <w:rPr>
          <w:rFonts w:cs="Arial"/>
          <w:sz w:val="18"/>
          <w:szCs w:val="18"/>
        </w:rPr>
        <w:t xml:space="preserve">from the UNDP Regional Service </w:t>
      </w:r>
      <w:r w:rsidR="007F4821" w:rsidRPr="00274E22">
        <w:rPr>
          <w:rFonts w:cs="Arial"/>
          <w:sz w:val="18"/>
          <w:szCs w:val="18"/>
        </w:rPr>
        <w:t>Centre</w:t>
      </w:r>
      <w:r w:rsidRPr="00274E22">
        <w:rPr>
          <w:rFonts w:cs="Arial"/>
          <w:sz w:val="18"/>
          <w:szCs w:val="18"/>
        </w:rPr>
        <w:t xml:space="preserve"> based in Addis Ababa, Ethiopia.</w:t>
      </w:r>
    </w:p>
    <w:p w14:paraId="514AADD9" w14:textId="77777777" w:rsidR="006B5044" w:rsidRPr="00274E22" w:rsidRDefault="006B5044" w:rsidP="00284591">
      <w:pPr>
        <w:spacing w:line="276" w:lineRule="auto"/>
        <w:ind w:left="-5" w:right="116"/>
        <w:rPr>
          <w:rFonts w:cs="Arial"/>
          <w:sz w:val="18"/>
          <w:szCs w:val="18"/>
        </w:rPr>
      </w:pPr>
    </w:p>
    <w:p w14:paraId="38FC4276" w14:textId="77777777" w:rsidR="006B5044" w:rsidRPr="00274E22" w:rsidRDefault="006B5044" w:rsidP="00284591">
      <w:pPr>
        <w:spacing w:line="276" w:lineRule="auto"/>
        <w:ind w:left="-5" w:right="116"/>
        <w:rPr>
          <w:rFonts w:cs="Arial"/>
          <w:sz w:val="18"/>
          <w:szCs w:val="18"/>
        </w:rPr>
      </w:pPr>
      <w:r w:rsidRPr="00274E22">
        <w:rPr>
          <w:rFonts w:cs="Arial"/>
          <w:sz w:val="18"/>
          <w:szCs w:val="18"/>
        </w:rPr>
        <w:t>The Governance and Peace team will liaise with other Programme beneficiaries, both state and non-state to inform them and update about programme activity implementation linked to such beneficiaries. In specific regard to Programme activities and anchoring on the United Sustainable Development Cooperation Framework, liaison will be made with UN Agencies that hold shared responsibility and accountability outputs.  Programme staff and consultants will also be deployed for short periods to provide technical support to national partners</w:t>
      </w:r>
      <w:r w:rsidRPr="00274E22">
        <w:rPr>
          <w:rFonts w:cs="Arial"/>
          <w:sz w:val="18"/>
          <w:shd w:val="clear" w:color="auto" w:fill="FFFFFF"/>
        </w:rPr>
        <w:t>.</w:t>
      </w:r>
    </w:p>
    <w:p w14:paraId="408E8089" w14:textId="77777777" w:rsidR="006B5044" w:rsidRPr="00274E22" w:rsidRDefault="006B5044" w:rsidP="00284591">
      <w:pPr>
        <w:spacing w:line="276" w:lineRule="auto"/>
        <w:ind w:left="-5" w:right="116"/>
        <w:rPr>
          <w:rFonts w:cs="Arial"/>
          <w:sz w:val="18"/>
          <w:szCs w:val="18"/>
        </w:rPr>
      </w:pPr>
    </w:p>
    <w:p w14:paraId="35E5CF2D" w14:textId="77777777" w:rsidR="006B5044" w:rsidRPr="00274E22" w:rsidRDefault="006B5044" w:rsidP="00284591">
      <w:pPr>
        <w:spacing w:line="276" w:lineRule="auto"/>
        <w:ind w:left="-5" w:right="116"/>
        <w:rPr>
          <w:rFonts w:cs="Arial"/>
          <w:sz w:val="18"/>
          <w:szCs w:val="18"/>
        </w:rPr>
      </w:pPr>
      <w:r w:rsidRPr="00274E22">
        <w:rPr>
          <w:rFonts w:cs="Arial"/>
          <w:sz w:val="18"/>
          <w:szCs w:val="18"/>
        </w:rPr>
        <w:lastRenderedPageBreak/>
        <w:t>Equally, knowledge products and services may be drawn from across the UN System, at national, regional, and global level.  The programme will also benefit from the knowledge products (brochures and eLearning) developed by any other international and regional institutions.</w:t>
      </w:r>
    </w:p>
    <w:p w14:paraId="4C49CF28" w14:textId="77777777" w:rsidR="006B5044" w:rsidRPr="00274E22" w:rsidRDefault="006B5044" w:rsidP="00284591">
      <w:pPr>
        <w:spacing w:line="276" w:lineRule="auto"/>
        <w:ind w:left="-5" w:right="116"/>
        <w:rPr>
          <w:rFonts w:cs="Arial"/>
          <w:sz w:val="18"/>
          <w:szCs w:val="18"/>
        </w:rPr>
      </w:pPr>
    </w:p>
    <w:p w14:paraId="469D1B41" w14:textId="132BDB04" w:rsidR="006B5044" w:rsidRPr="00274E22" w:rsidRDefault="006B5044" w:rsidP="00284591">
      <w:pPr>
        <w:spacing w:line="276" w:lineRule="auto"/>
        <w:ind w:left="-5" w:right="116"/>
        <w:rPr>
          <w:rFonts w:cs="Arial"/>
          <w:sz w:val="18"/>
          <w:szCs w:val="18"/>
        </w:rPr>
      </w:pPr>
      <w:r w:rsidRPr="00274E22">
        <w:rPr>
          <w:rFonts w:cs="Arial"/>
          <w:sz w:val="18"/>
          <w:szCs w:val="18"/>
        </w:rPr>
        <w:t>The Programme will utilise and comply with UNDP guidelines on reporting, monitoring &amp; evaluation.  Throughout the entire implementation period programme progress, milestones, emerging issues, risks and any contemplated programme revision or extension will be tracked by the programme team.  Also, lessons learned exercises, mid and final reviews, and audit will be conducted in accordance to UNDP rules and regulations.  Sound field monitoring and spot-checks during implementation will also be conducted to ensure timely reporting and adjustments, if necessary.  More details on this subject are available in section “VI - MONITORING AND EVALUATION</w:t>
      </w:r>
      <w:r w:rsidR="00661E4C" w:rsidRPr="00274E22">
        <w:rPr>
          <w:rFonts w:cs="Arial"/>
          <w:sz w:val="18"/>
          <w:szCs w:val="18"/>
        </w:rPr>
        <w:t>.</w:t>
      </w:r>
    </w:p>
    <w:p w14:paraId="792A2E85" w14:textId="77777777" w:rsidR="008E431A" w:rsidRPr="00274E22" w:rsidRDefault="008E431A" w:rsidP="00284591">
      <w:pPr>
        <w:spacing w:line="276" w:lineRule="auto"/>
        <w:jc w:val="left"/>
        <w:rPr>
          <w:rFonts w:cs="Arial"/>
          <w:sz w:val="18"/>
          <w:szCs w:val="18"/>
        </w:rPr>
      </w:pPr>
    </w:p>
    <w:p w14:paraId="7FBE62BE" w14:textId="6D72CC35" w:rsidR="000E331F" w:rsidRPr="00274E22" w:rsidRDefault="000E331F" w:rsidP="008A1159">
      <w:pPr>
        <w:rPr>
          <w:rFonts w:cs="Arial"/>
          <w:sz w:val="18"/>
          <w:szCs w:val="18"/>
          <w:lang w:val="en-US"/>
        </w:rPr>
      </w:pPr>
      <w:r w:rsidRPr="00274E22">
        <w:rPr>
          <w:rFonts w:cs="Arial"/>
          <w:sz w:val="18"/>
          <w:szCs w:val="18"/>
          <w:lang w:val="en-US"/>
        </w:rPr>
        <w:t xml:space="preserve">Equitable access and administration of justice targeting specific institutions and audiences enhanced through gender- responsive </w:t>
      </w:r>
      <w:r w:rsidRPr="00274E22">
        <w:rPr>
          <w:rFonts w:cs="Arial"/>
          <w:color w:val="000000"/>
          <w:sz w:val="18"/>
          <w:szCs w:val="18"/>
          <w:lang w:val="en-US"/>
        </w:rPr>
        <w:t>institutional capacity strengthening,</w:t>
      </w:r>
      <w:r w:rsidRPr="00274E22">
        <w:rPr>
          <w:rFonts w:cs="Arial"/>
          <w:sz w:val="18"/>
          <w:szCs w:val="18"/>
          <w:lang w:val="en-US"/>
        </w:rPr>
        <w:t xml:space="preserve"> digital solutions, and legal aid services. </w:t>
      </w:r>
    </w:p>
    <w:p w14:paraId="45DF03F1" w14:textId="681111F3" w:rsidR="000E331F" w:rsidRPr="00274E22" w:rsidRDefault="000E331F" w:rsidP="008A1159">
      <w:pPr>
        <w:spacing w:after="160"/>
        <w:rPr>
          <w:rFonts w:cs="Arial"/>
          <w:b/>
          <w:bCs/>
          <w:sz w:val="18"/>
          <w:szCs w:val="18"/>
          <w:lang w:val="en-US"/>
        </w:rPr>
      </w:pPr>
      <w:r w:rsidRPr="00274E22">
        <w:rPr>
          <w:rFonts w:cs="Arial"/>
          <w:sz w:val="18"/>
          <w:szCs w:val="18"/>
        </w:rPr>
        <w:t xml:space="preserve">Accountability in public service delivery </w:t>
      </w:r>
      <w:r w:rsidRPr="00274E22">
        <w:rPr>
          <w:rFonts w:cs="Arial"/>
          <w:sz w:val="18"/>
          <w:szCs w:val="18"/>
          <w:lang w:val="en-US"/>
        </w:rPr>
        <w:t>enhanced through institutional capacity development for political representation; local economic development and equitable natural resource governance</w:t>
      </w:r>
    </w:p>
    <w:p w14:paraId="17A70434" w14:textId="71EA8B7D" w:rsidR="000E331F" w:rsidRPr="00274E22" w:rsidRDefault="000E331F" w:rsidP="008A1159">
      <w:pPr>
        <w:rPr>
          <w:rFonts w:cs="Arial"/>
          <w:sz w:val="18"/>
          <w:szCs w:val="18"/>
          <w:lang w:val="en-US"/>
        </w:rPr>
      </w:pPr>
      <w:r w:rsidRPr="00274E22">
        <w:rPr>
          <w:rFonts w:cs="Arial"/>
          <w:sz w:val="18"/>
          <w:szCs w:val="18"/>
          <w:lang w:val="en-US"/>
        </w:rPr>
        <w:t xml:space="preserve">State, non-state actors, women, youth, and the private sector capacity </w:t>
      </w:r>
      <w:r w:rsidRPr="00274E22">
        <w:rPr>
          <w:rFonts w:cs="Arial"/>
          <w:sz w:val="18"/>
          <w:szCs w:val="18"/>
        </w:rPr>
        <w:t xml:space="preserve">strengthened </w:t>
      </w:r>
      <w:r w:rsidRPr="00274E22">
        <w:rPr>
          <w:rFonts w:cs="Arial"/>
          <w:sz w:val="18"/>
          <w:szCs w:val="18"/>
          <w:lang w:val="en-US"/>
        </w:rPr>
        <w:t xml:space="preserve">to promote civic engagement and culture that values gender, diversity, cohesion, human rights, </w:t>
      </w:r>
      <w:r w:rsidRPr="00274E22">
        <w:rPr>
          <w:rFonts w:cs="Arial"/>
          <w:sz w:val="18"/>
          <w:szCs w:val="18"/>
        </w:rPr>
        <w:t xml:space="preserve">integrity, </w:t>
      </w:r>
      <w:r w:rsidRPr="00274E22">
        <w:rPr>
          <w:rFonts w:cs="Arial"/>
          <w:sz w:val="18"/>
          <w:szCs w:val="18"/>
          <w:lang w:val="en-US"/>
        </w:rPr>
        <w:t xml:space="preserve">and democracy; and  </w:t>
      </w:r>
    </w:p>
    <w:p w14:paraId="59FDE277" w14:textId="77777777" w:rsidR="00A80DFA" w:rsidRPr="00274E22" w:rsidRDefault="000E331F" w:rsidP="008A1159">
      <w:pPr>
        <w:rPr>
          <w:rFonts w:cs="Arial"/>
          <w:sz w:val="18"/>
          <w:szCs w:val="18"/>
          <w:lang w:val="en-US"/>
        </w:rPr>
        <w:sectPr w:rsidR="00A80DFA" w:rsidRPr="00274E22" w:rsidSect="00343E08">
          <w:pgSz w:w="11906" w:h="16838" w:code="9"/>
          <w:pgMar w:top="864" w:right="1152" w:bottom="864" w:left="1152" w:header="720" w:footer="432" w:gutter="0"/>
          <w:pgNumType w:start="1"/>
          <w:cols w:space="708"/>
          <w:docGrid w:linePitch="360"/>
        </w:sectPr>
      </w:pPr>
      <w:r w:rsidRPr="00274E22">
        <w:rPr>
          <w:rFonts w:cs="Arial"/>
          <w:sz w:val="18"/>
          <w:szCs w:val="18"/>
          <w:lang w:val="en-US"/>
        </w:rPr>
        <w:t xml:space="preserve"> Strengthened, equitable and sustained regional and national practices, infrastructures, and systems for peace building</w:t>
      </w:r>
      <w:r w:rsidRPr="00274E22">
        <w:rPr>
          <w:rFonts w:cs="Arial"/>
          <w:sz w:val="18"/>
          <w:szCs w:val="18"/>
        </w:rPr>
        <w:t>, cohesion,</w:t>
      </w:r>
      <w:r w:rsidRPr="00274E22">
        <w:rPr>
          <w:rFonts w:cs="Arial"/>
          <w:sz w:val="18"/>
          <w:szCs w:val="18"/>
          <w:lang w:val="en-US"/>
        </w:rPr>
        <w:t xml:space="preserve"> and conflict management.</w:t>
      </w:r>
    </w:p>
    <w:p w14:paraId="4CBFD106" w14:textId="40400D45" w:rsidR="002C450C" w:rsidRPr="00274E22" w:rsidRDefault="008E431A" w:rsidP="002C450C">
      <w:pPr>
        <w:pStyle w:val="Heading1"/>
        <w:spacing w:after="120" w:line="276" w:lineRule="auto"/>
        <w:rPr>
          <w:rFonts w:ascii="Arial" w:hAnsi="Arial" w:cs="Arial"/>
          <w:sz w:val="20"/>
        </w:rPr>
      </w:pPr>
      <w:bookmarkStart w:id="5" w:name="_Toc85104794"/>
      <w:r w:rsidRPr="00274E22">
        <w:rPr>
          <w:rFonts w:ascii="Arial" w:hAnsi="Arial" w:cs="Arial"/>
          <w:sz w:val="20"/>
        </w:rPr>
        <w:lastRenderedPageBreak/>
        <w:t xml:space="preserve">Results </w:t>
      </w:r>
      <w:r w:rsidR="001E7E23" w:rsidRPr="00274E22">
        <w:rPr>
          <w:rFonts w:ascii="Arial" w:hAnsi="Arial" w:cs="Arial"/>
          <w:sz w:val="20"/>
        </w:rPr>
        <w:t>Framework</w:t>
      </w:r>
      <w:bookmarkEnd w:id="5"/>
    </w:p>
    <w:tbl>
      <w:tblPr>
        <w:tblStyle w:val="TableGrid"/>
        <w:tblW w:w="0" w:type="auto"/>
        <w:tblLook w:val="04A0" w:firstRow="1" w:lastRow="0" w:firstColumn="1" w:lastColumn="0" w:noHBand="0" w:noVBand="1"/>
      </w:tblPr>
      <w:tblGrid>
        <w:gridCol w:w="15100"/>
      </w:tblGrid>
      <w:tr w:rsidR="002C450C" w:rsidRPr="00274E22" w14:paraId="0EABCFC3" w14:textId="77777777" w:rsidTr="00A22755">
        <w:tc>
          <w:tcPr>
            <w:tcW w:w="15100" w:type="dxa"/>
          </w:tcPr>
          <w:p w14:paraId="75C2A453" w14:textId="77777777" w:rsidR="002C450C" w:rsidRPr="00274E22" w:rsidRDefault="002C450C" w:rsidP="00A22755">
            <w:pPr>
              <w:spacing w:before="60" w:line="276" w:lineRule="auto"/>
              <w:rPr>
                <w:rFonts w:cs="Arial"/>
                <w:b/>
                <w:sz w:val="16"/>
                <w:szCs w:val="16"/>
              </w:rPr>
            </w:pPr>
            <w:r w:rsidRPr="00274E22">
              <w:rPr>
                <w:rFonts w:cs="Arial"/>
                <w:b/>
                <w:sz w:val="16"/>
                <w:szCs w:val="16"/>
              </w:rPr>
              <w:t xml:space="preserve">Intended Outcome as stated in the UNDAF/Country [or Global/Regional] </w:t>
            </w:r>
            <w:proofErr w:type="spellStart"/>
            <w:r w:rsidRPr="00274E22">
              <w:rPr>
                <w:rFonts w:cs="Arial"/>
                <w:b/>
                <w:sz w:val="16"/>
                <w:szCs w:val="16"/>
              </w:rPr>
              <w:t>Programme</w:t>
            </w:r>
            <w:proofErr w:type="spellEnd"/>
            <w:r w:rsidRPr="00274E22">
              <w:rPr>
                <w:rFonts w:cs="Arial"/>
                <w:b/>
                <w:sz w:val="16"/>
                <w:szCs w:val="16"/>
              </w:rPr>
              <w:t xml:space="preserve"> Results and Resource Framework: </w:t>
            </w:r>
          </w:p>
          <w:p w14:paraId="4726F97D" w14:textId="77777777" w:rsidR="002C450C" w:rsidRPr="00274E22" w:rsidRDefault="002C450C" w:rsidP="002C450C">
            <w:pPr>
              <w:pStyle w:val="ListParagraph"/>
              <w:numPr>
                <w:ilvl w:val="0"/>
                <w:numId w:val="23"/>
              </w:numPr>
              <w:spacing w:after="0" w:line="276" w:lineRule="auto"/>
              <w:rPr>
                <w:rFonts w:cs="Arial"/>
                <w:sz w:val="16"/>
                <w:szCs w:val="16"/>
              </w:rPr>
            </w:pPr>
            <w:r w:rsidRPr="00274E22">
              <w:rPr>
                <w:rFonts w:cs="Arial"/>
                <w:sz w:val="16"/>
                <w:szCs w:val="16"/>
              </w:rPr>
              <w:t>Outcome 1.0. By 2025 Uganda has inclusive and accountable governance systems and people are empowered, engaged and enjoy human rights, peace, justice and security (Related SDGs: 1-1717).</w:t>
            </w:r>
          </w:p>
          <w:p w14:paraId="3D3E1BA2" w14:textId="77777777" w:rsidR="002C450C" w:rsidRPr="00274E22" w:rsidRDefault="002C450C" w:rsidP="002C450C">
            <w:pPr>
              <w:pStyle w:val="ListParagraph"/>
              <w:numPr>
                <w:ilvl w:val="0"/>
                <w:numId w:val="23"/>
              </w:numPr>
              <w:spacing w:after="0" w:line="276" w:lineRule="auto"/>
              <w:rPr>
                <w:rFonts w:cs="Arial"/>
                <w:b/>
                <w:sz w:val="16"/>
                <w:szCs w:val="16"/>
              </w:rPr>
            </w:pPr>
            <w:r w:rsidRPr="00274E22">
              <w:rPr>
                <w:rFonts w:cs="Arial"/>
                <w:sz w:val="16"/>
                <w:szCs w:val="16"/>
              </w:rPr>
              <w:t>Outcome 3.2. By 2025 gender equality and human rights of all people in Uganda are promoted, protected and fulfilled in a culturally responsive environment. (Related SDG: 1, 2, 3, 4, 5, 6, 8, 10, 11, 12, 13, 14, 16, 17)</w:t>
            </w:r>
          </w:p>
          <w:p w14:paraId="12B6ECEC" w14:textId="77777777" w:rsidR="002C450C" w:rsidRPr="00274E22" w:rsidRDefault="002C450C" w:rsidP="00A22755">
            <w:pPr>
              <w:rPr>
                <w:rFonts w:cs="Arial"/>
                <w:sz w:val="16"/>
                <w:szCs w:val="16"/>
              </w:rPr>
            </w:pPr>
          </w:p>
        </w:tc>
      </w:tr>
      <w:tr w:rsidR="002C450C" w:rsidRPr="00274E22" w14:paraId="4F60A361" w14:textId="77777777" w:rsidTr="00A22755">
        <w:tc>
          <w:tcPr>
            <w:tcW w:w="15100" w:type="dxa"/>
          </w:tcPr>
          <w:p w14:paraId="704E1DE4" w14:textId="77777777" w:rsidR="002C450C" w:rsidRPr="00274E22" w:rsidRDefault="002C450C" w:rsidP="00A22755">
            <w:pPr>
              <w:spacing w:before="60" w:line="276" w:lineRule="auto"/>
              <w:rPr>
                <w:rFonts w:cs="Arial"/>
                <w:b/>
                <w:sz w:val="16"/>
                <w:szCs w:val="16"/>
              </w:rPr>
            </w:pPr>
            <w:r w:rsidRPr="00274E22">
              <w:rPr>
                <w:rFonts w:cs="Arial"/>
                <w:b/>
                <w:sz w:val="16"/>
                <w:szCs w:val="16"/>
              </w:rPr>
              <w:t xml:space="preserve">Outcome indicators as stated in the Country </w:t>
            </w:r>
            <w:proofErr w:type="spellStart"/>
            <w:r w:rsidRPr="00274E22">
              <w:rPr>
                <w:rFonts w:cs="Arial"/>
                <w:b/>
                <w:sz w:val="16"/>
                <w:szCs w:val="16"/>
              </w:rPr>
              <w:t>Programme</w:t>
            </w:r>
            <w:proofErr w:type="spellEnd"/>
            <w:r w:rsidRPr="00274E22">
              <w:rPr>
                <w:rFonts w:cs="Arial"/>
                <w:b/>
                <w:sz w:val="16"/>
                <w:szCs w:val="16"/>
              </w:rPr>
              <w:t xml:space="preserve"> [or Global/Regional] Results and Resources Framework, including baseline and targets:</w:t>
            </w:r>
          </w:p>
          <w:p w14:paraId="7FDD9A8D" w14:textId="77777777" w:rsidR="002C450C" w:rsidRPr="00274E22" w:rsidRDefault="002C450C" w:rsidP="00A22755">
            <w:pPr>
              <w:spacing w:line="276" w:lineRule="auto"/>
              <w:rPr>
                <w:rFonts w:cs="Arial"/>
                <w:b/>
                <w:sz w:val="16"/>
                <w:szCs w:val="16"/>
              </w:rPr>
            </w:pPr>
            <w:r w:rsidRPr="00274E22">
              <w:rPr>
                <w:rFonts w:cs="Arial"/>
                <w:b/>
                <w:sz w:val="16"/>
                <w:szCs w:val="16"/>
              </w:rPr>
              <w:t>For outcome 1.0</w:t>
            </w:r>
          </w:p>
          <w:p w14:paraId="737F149F" w14:textId="77777777" w:rsidR="002C450C" w:rsidRPr="00274E22" w:rsidRDefault="002C450C" w:rsidP="00A22755">
            <w:pPr>
              <w:spacing w:line="276" w:lineRule="auto"/>
              <w:rPr>
                <w:rFonts w:cs="Arial"/>
                <w:sz w:val="16"/>
                <w:szCs w:val="16"/>
              </w:rPr>
            </w:pPr>
            <w:r w:rsidRPr="00274E22">
              <w:rPr>
                <w:rFonts w:cs="Arial"/>
                <w:sz w:val="16"/>
                <w:szCs w:val="16"/>
              </w:rPr>
              <w:t xml:space="preserve">1. Primary government expenditures as a proportion of approved budget, by sector (Sustainable Development Goal – SDG 16.6.1) Baseline (2019): 90.2% Target 98% </w:t>
            </w:r>
          </w:p>
          <w:p w14:paraId="6D470C46" w14:textId="77777777" w:rsidR="002C450C" w:rsidRPr="00274E22" w:rsidRDefault="002C450C" w:rsidP="00A22755">
            <w:pPr>
              <w:spacing w:line="276" w:lineRule="auto"/>
              <w:rPr>
                <w:rFonts w:cs="Arial"/>
                <w:sz w:val="16"/>
                <w:szCs w:val="16"/>
              </w:rPr>
            </w:pPr>
            <w:r w:rsidRPr="00274E22">
              <w:rPr>
                <w:rFonts w:cs="Arial"/>
                <w:sz w:val="16"/>
                <w:szCs w:val="16"/>
              </w:rPr>
              <w:t xml:space="preserve">2. Proportion of women and youth in elected positions at various levels (SDG5.5.1,5.5.2, 16.7.1; Integrated Results and Resources Framework (IRRF) 2.2): (a) Parliament, (b) LC 1-5 Baseline Women: (a) 35%, (b) Local Council (LC) 1- LC5 - 41.4% Youth: (a) 1.1%, (b) LC 1- LC5 -11.56% Target Women: (a) 38%, (b) LC1- LC5 - 44% Youth: (a) 2%, (b) LC1- LC5 - 15% </w:t>
            </w:r>
          </w:p>
          <w:p w14:paraId="59AEC4A7" w14:textId="77777777" w:rsidR="002C450C" w:rsidRPr="00274E22" w:rsidRDefault="002C450C" w:rsidP="00A22755">
            <w:pPr>
              <w:spacing w:line="276" w:lineRule="auto"/>
              <w:rPr>
                <w:rFonts w:cs="Arial"/>
                <w:sz w:val="16"/>
                <w:szCs w:val="16"/>
              </w:rPr>
            </w:pPr>
            <w:r w:rsidRPr="00274E22">
              <w:rPr>
                <w:rFonts w:cs="Arial"/>
                <w:sz w:val="16"/>
                <w:szCs w:val="16"/>
              </w:rPr>
              <w:t>3. Governance index: Baseline 55 (2018), Target 60</w:t>
            </w:r>
          </w:p>
          <w:p w14:paraId="20BB11D0" w14:textId="77777777" w:rsidR="002C450C" w:rsidRPr="00274E22" w:rsidRDefault="002C450C" w:rsidP="00A22755">
            <w:pPr>
              <w:spacing w:line="276" w:lineRule="auto"/>
              <w:rPr>
                <w:rFonts w:cs="Arial"/>
                <w:sz w:val="16"/>
                <w:szCs w:val="16"/>
              </w:rPr>
            </w:pPr>
          </w:p>
          <w:p w14:paraId="43A7158E" w14:textId="77777777" w:rsidR="002C450C" w:rsidRPr="00274E22" w:rsidRDefault="002C450C" w:rsidP="00A22755">
            <w:pPr>
              <w:spacing w:line="276" w:lineRule="auto"/>
              <w:rPr>
                <w:rFonts w:cs="Arial"/>
                <w:b/>
                <w:sz w:val="16"/>
                <w:szCs w:val="16"/>
              </w:rPr>
            </w:pPr>
            <w:r w:rsidRPr="00274E22">
              <w:rPr>
                <w:rFonts w:cs="Arial"/>
                <w:b/>
                <w:sz w:val="16"/>
                <w:szCs w:val="16"/>
              </w:rPr>
              <w:t xml:space="preserve">For outcome 3.2 </w:t>
            </w:r>
          </w:p>
          <w:p w14:paraId="7BF2BCE0" w14:textId="77777777" w:rsidR="002C450C" w:rsidRPr="00274E22" w:rsidRDefault="002C450C" w:rsidP="002C450C">
            <w:pPr>
              <w:pStyle w:val="ListParagraph"/>
              <w:numPr>
                <w:ilvl w:val="0"/>
                <w:numId w:val="22"/>
              </w:numPr>
              <w:spacing w:after="0" w:line="276" w:lineRule="auto"/>
              <w:ind w:left="720"/>
              <w:rPr>
                <w:rFonts w:cs="Arial"/>
                <w:sz w:val="16"/>
                <w:szCs w:val="16"/>
              </w:rPr>
            </w:pPr>
            <w:r w:rsidRPr="00274E22">
              <w:rPr>
                <w:rFonts w:cs="Arial"/>
                <w:sz w:val="16"/>
                <w:szCs w:val="16"/>
              </w:rPr>
              <w:t xml:space="preserve">Gender Inequality Index Baseline (2019): 0.531 Target 0.2 2. </w:t>
            </w:r>
          </w:p>
          <w:p w14:paraId="2A44EAD7" w14:textId="77777777" w:rsidR="002C450C" w:rsidRPr="00274E22" w:rsidRDefault="002C450C" w:rsidP="002C450C">
            <w:pPr>
              <w:pStyle w:val="ListParagraph"/>
              <w:numPr>
                <w:ilvl w:val="0"/>
                <w:numId w:val="22"/>
              </w:numPr>
              <w:spacing w:after="0" w:line="276" w:lineRule="auto"/>
              <w:ind w:left="720"/>
              <w:rPr>
                <w:rFonts w:cs="Arial"/>
                <w:sz w:val="16"/>
                <w:szCs w:val="16"/>
              </w:rPr>
            </w:pPr>
            <w:r w:rsidRPr="00274E22">
              <w:rPr>
                <w:rFonts w:cs="Arial"/>
                <w:sz w:val="16"/>
                <w:szCs w:val="16"/>
              </w:rPr>
              <w:t xml:space="preserve">Percentage of population with trust in the justice system Baseline 59 % (2019) Target 65 % </w:t>
            </w:r>
          </w:p>
          <w:p w14:paraId="30F2118C" w14:textId="77777777" w:rsidR="002C450C" w:rsidRPr="00274E22" w:rsidRDefault="002C450C" w:rsidP="002C450C">
            <w:pPr>
              <w:pStyle w:val="ListParagraph"/>
              <w:numPr>
                <w:ilvl w:val="0"/>
                <w:numId w:val="22"/>
              </w:numPr>
              <w:spacing w:after="0" w:line="276" w:lineRule="auto"/>
              <w:ind w:left="720"/>
              <w:rPr>
                <w:rFonts w:cs="Arial"/>
                <w:sz w:val="16"/>
                <w:szCs w:val="16"/>
              </w:rPr>
            </w:pPr>
            <w:r w:rsidRPr="00274E22">
              <w:rPr>
                <w:rFonts w:cs="Arial"/>
                <w:sz w:val="16"/>
                <w:szCs w:val="16"/>
              </w:rPr>
              <w:t>3. National budget compliance to gender and equity Baseline 61% (2019) Target 75%</w:t>
            </w:r>
          </w:p>
          <w:p w14:paraId="519800B9" w14:textId="77777777" w:rsidR="002C450C" w:rsidRPr="00274E22" w:rsidRDefault="002C450C" w:rsidP="00A22755">
            <w:pPr>
              <w:rPr>
                <w:rFonts w:cs="Arial"/>
                <w:sz w:val="16"/>
                <w:szCs w:val="16"/>
              </w:rPr>
            </w:pPr>
          </w:p>
        </w:tc>
      </w:tr>
      <w:tr w:rsidR="002C450C" w:rsidRPr="00274E22" w14:paraId="6AFDE0B7" w14:textId="77777777" w:rsidTr="00A22755">
        <w:tc>
          <w:tcPr>
            <w:tcW w:w="15100" w:type="dxa"/>
          </w:tcPr>
          <w:p w14:paraId="4968A8D7" w14:textId="77777777" w:rsidR="002C450C" w:rsidRPr="00274E22" w:rsidRDefault="002C450C" w:rsidP="00A22755">
            <w:pPr>
              <w:spacing w:before="60" w:line="276" w:lineRule="auto"/>
              <w:rPr>
                <w:rFonts w:cs="Arial"/>
                <w:b/>
                <w:sz w:val="16"/>
                <w:szCs w:val="16"/>
              </w:rPr>
            </w:pPr>
            <w:r w:rsidRPr="00274E22">
              <w:rPr>
                <w:rFonts w:cs="Arial"/>
                <w:b/>
                <w:sz w:val="16"/>
                <w:szCs w:val="16"/>
              </w:rPr>
              <w:t xml:space="preserve">Applicable Output(s) from the UNDP Strategic Plan: </w:t>
            </w:r>
          </w:p>
          <w:p w14:paraId="4F220976" w14:textId="77777777" w:rsidR="002C450C" w:rsidRPr="00274E22" w:rsidRDefault="002C450C" w:rsidP="00A22755">
            <w:pPr>
              <w:spacing w:line="276" w:lineRule="auto"/>
              <w:rPr>
                <w:rFonts w:cs="Arial"/>
                <w:bCs/>
                <w:sz w:val="16"/>
                <w:szCs w:val="16"/>
              </w:rPr>
            </w:pPr>
            <w:r w:rsidRPr="00274E22">
              <w:rPr>
                <w:rFonts w:cs="Arial"/>
                <w:sz w:val="16"/>
                <w:szCs w:val="16"/>
              </w:rPr>
              <w:t xml:space="preserve">SP Output 2.2.1: Use of digital technologies and big data enabled for improved public services and other government functions </w:t>
            </w:r>
            <w:r w:rsidRPr="00274E22">
              <w:rPr>
                <w:rFonts w:cs="Arial"/>
                <w:bCs/>
                <w:sz w:val="16"/>
                <w:szCs w:val="16"/>
              </w:rPr>
              <w:t>SP Output 2.2.2: Constitution-making, electoral and parliamentary processes and institutions strengthened to promote inclusion, transparency, and accountability</w:t>
            </w:r>
          </w:p>
          <w:p w14:paraId="67D1C709" w14:textId="77777777" w:rsidR="002C450C" w:rsidRPr="00274E22" w:rsidRDefault="002C450C" w:rsidP="00A22755">
            <w:pPr>
              <w:rPr>
                <w:rFonts w:cs="Arial"/>
                <w:bCs/>
                <w:sz w:val="16"/>
                <w:szCs w:val="16"/>
              </w:rPr>
            </w:pPr>
            <w:r w:rsidRPr="00274E22">
              <w:rPr>
                <w:rFonts w:cs="Arial"/>
                <w:bCs/>
                <w:sz w:val="16"/>
                <w:szCs w:val="16"/>
              </w:rPr>
              <w:t>SP Output 2.3.1: Data and risk-informed development policies, plans, systems and financing incorporate integrated and gender-responsive solutions to reduce disaster risks, enable climate change adaptation and mitigation, and prevent risk of conflict</w:t>
            </w:r>
          </w:p>
          <w:p w14:paraId="75CD95EF" w14:textId="77777777" w:rsidR="002C450C" w:rsidRPr="00274E22" w:rsidRDefault="002C450C" w:rsidP="00A22755">
            <w:pPr>
              <w:rPr>
                <w:rFonts w:cs="Arial"/>
                <w:sz w:val="16"/>
                <w:szCs w:val="16"/>
              </w:rPr>
            </w:pPr>
          </w:p>
        </w:tc>
      </w:tr>
      <w:tr w:rsidR="002C450C" w:rsidRPr="00274E22" w14:paraId="079632B5" w14:textId="77777777" w:rsidTr="00A22755">
        <w:tc>
          <w:tcPr>
            <w:tcW w:w="15100" w:type="dxa"/>
          </w:tcPr>
          <w:p w14:paraId="28A2C617" w14:textId="77777777" w:rsidR="002C450C" w:rsidRPr="00274E22" w:rsidRDefault="002C450C" w:rsidP="00A22755">
            <w:pPr>
              <w:rPr>
                <w:rFonts w:cs="Arial"/>
                <w:sz w:val="16"/>
                <w:szCs w:val="16"/>
              </w:rPr>
            </w:pPr>
            <w:r w:rsidRPr="00274E22">
              <w:rPr>
                <w:rFonts w:cs="Arial"/>
                <w:b/>
                <w:sz w:val="16"/>
                <w:szCs w:val="16"/>
              </w:rPr>
              <w:t>Project title and Atlas Project Number:</w:t>
            </w:r>
          </w:p>
        </w:tc>
      </w:tr>
    </w:tbl>
    <w:p w14:paraId="2823EEC5" w14:textId="77777777" w:rsidR="002C450C" w:rsidRPr="00274E22" w:rsidRDefault="002C450C" w:rsidP="002C450C">
      <w:pPr>
        <w:rPr>
          <w:rFonts w:cs="Arial"/>
          <w:sz w:val="16"/>
          <w:szCs w:val="16"/>
        </w:rPr>
      </w:pPr>
    </w:p>
    <w:tbl>
      <w:tblPr>
        <w:tblW w:w="157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9"/>
        <w:gridCol w:w="3685"/>
        <w:gridCol w:w="1443"/>
        <w:gridCol w:w="885"/>
        <w:gridCol w:w="810"/>
        <w:gridCol w:w="8"/>
        <w:gridCol w:w="802"/>
        <w:gridCol w:w="810"/>
        <w:gridCol w:w="810"/>
        <w:gridCol w:w="810"/>
        <w:gridCol w:w="710"/>
        <w:gridCol w:w="709"/>
        <w:gridCol w:w="1984"/>
      </w:tblGrid>
      <w:tr w:rsidR="002C450C" w:rsidRPr="00274E22" w14:paraId="39B7CA16" w14:textId="77777777" w:rsidTr="001821A4">
        <w:trPr>
          <w:tblHeader/>
        </w:trPr>
        <w:tc>
          <w:tcPr>
            <w:tcW w:w="2269" w:type="dxa"/>
            <w:vMerge w:val="restart"/>
            <w:shd w:val="clear" w:color="auto" w:fill="FFFF99"/>
          </w:tcPr>
          <w:p w14:paraId="058BCB12" w14:textId="77777777" w:rsidR="002C450C" w:rsidRPr="00274E22" w:rsidRDefault="002C450C" w:rsidP="00A22755">
            <w:pPr>
              <w:spacing w:before="60" w:line="276" w:lineRule="auto"/>
              <w:jc w:val="center"/>
              <w:rPr>
                <w:rFonts w:cs="Arial"/>
                <w:b/>
                <w:sz w:val="16"/>
                <w:szCs w:val="16"/>
              </w:rPr>
            </w:pPr>
            <w:r w:rsidRPr="00274E22">
              <w:rPr>
                <w:rFonts w:cs="Arial"/>
                <w:b/>
                <w:sz w:val="16"/>
                <w:szCs w:val="16"/>
              </w:rPr>
              <w:lastRenderedPageBreak/>
              <w:t xml:space="preserve">EXPECTED OUTPUTS </w:t>
            </w:r>
          </w:p>
        </w:tc>
        <w:tc>
          <w:tcPr>
            <w:tcW w:w="3685" w:type="dxa"/>
            <w:vMerge w:val="restart"/>
            <w:shd w:val="clear" w:color="auto" w:fill="FFFF99"/>
          </w:tcPr>
          <w:p w14:paraId="5EFA1A4C" w14:textId="77777777" w:rsidR="002C450C" w:rsidRPr="00274E22" w:rsidRDefault="002C450C" w:rsidP="00A22755">
            <w:pPr>
              <w:spacing w:before="60" w:line="276" w:lineRule="auto"/>
              <w:jc w:val="center"/>
              <w:rPr>
                <w:rFonts w:cs="Arial"/>
                <w:b/>
                <w:sz w:val="16"/>
                <w:szCs w:val="16"/>
              </w:rPr>
            </w:pPr>
            <w:r w:rsidRPr="00274E22">
              <w:rPr>
                <w:rFonts w:cs="Arial"/>
                <w:b/>
                <w:sz w:val="16"/>
                <w:szCs w:val="16"/>
              </w:rPr>
              <w:t>OUTPUT INDICATORS</w:t>
            </w:r>
            <w:r w:rsidRPr="00274E22">
              <w:rPr>
                <w:rStyle w:val="FootnoteReference"/>
                <w:rFonts w:cs="Arial"/>
                <w:b/>
                <w:sz w:val="16"/>
                <w:szCs w:val="16"/>
              </w:rPr>
              <w:footnoteReference w:id="8"/>
            </w:r>
          </w:p>
        </w:tc>
        <w:tc>
          <w:tcPr>
            <w:tcW w:w="1443" w:type="dxa"/>
            <w:vMerge w:val="restart"/>
            <w:shd w:val="clear" w:color="auto" w:fill="FFFF99"/>
          </w:tcPr>
          <w:p w14:paraId="3BCFCE9F" w14:textId="77777777" w:rsidR="002C450C" w:rsidRPr="00274E22" w:rsidRDefault="002C450C" w:rsidP="00A22755">
            <w:pPr>
              <w:spacing w:before="60" w:line="276" w:lineRule="auto"/>
              <w:jc w:val="center"/>
              <w:rPr>
                <w:rFonts w:cs="Arial"/>
                <w:b/>
                <w:sz w:val="16"/>
                <w:szCs w:val="16"/>
              </w:rPr>
            </w:pPr>
            <w:r w:rsidRPr="00274E22">
              <w:rPr>
                <w:rFonts w:cs="Arial"/>
                <w:b/>
                <w:sz w:val="16"/>
                <w:szCs w:val="16"/>
              </w:rPr>
              <w:t>DATA SOURCE</w:t>
            </w:r>
          </w:p>
        </w:tc>
        <w:tc>
          <w:tcPr>
            <w:tcW w:w="1703" w:type="dxa"/>
            <w:gridSpan w:val="3"/>
            <w:shd w:val="clear" w:color="auto" w:fill="FFFF99"/>
          </w:tcPr>
          <w:p w14:paraId="2E366AA7" w14:textId="77777777" w:rsidR="002C450C" w:rsidRPr="00274E22" w:rsidRDefault="002C450C" w:rsidP="00A22755">
            <w:pPr>
              <w:spacing w:before="60" w:line="276" w:lineRule="auto"/>
              <w:jc w:val="center"/>
              <w:rPr>
                <w:rFonts w:cs="Arial"/>
                <w:b/>
                <w:sz w:val="16"/>
                <w:szCs w:val="16"/>
              </w:rPr>
            </w:pPr>
            <w:r w:rsidRPr="00274E22">
              <w:rPr>
                <w:rFonts w:cs="Arial"/>
                <w:b/>
                <w:sz w:val="16"/>
                <w:szCs w:val="16"/>
              </w:rPr>
              <w:t>BASELINE</w:t>
            </w:r>
          </w:p>
        </w:tc>
        <w:tc>
          <w:tcPr>
            <w:tcW w:w="4651" w:type="dxa"/>
            <w:gridSpan w:val="6"/>
            <w:shd w:val="clear" w:color="auto" w:fill="FFFF99"/>
          </w:tcPr>
          <w:p w14:paraId="78A647AE" w14:textId="77777777" w:rsidR="002C450C" w:rsidRPr="00274E22" w:rsidRDefault="002C450C" w:rsidP="00A22755">
            <w:pPr>
              <w:pStyle w:val="Heading2"/>
              <w:spacing w:before="60" w:line="276" w:lineRule="auto"/>
              <w:jc w:val="center"/>
              <w:rPr>
                <w:rFonts w:ascii="Arial" w:hAnsi="Arial" w:cs="Arial"/>
                <w:sz w:val="16"/>
                <w:szCs w:val="16"/>
              </w:rPr>
            </w:pPr>
            <w:bookmarkStart w:id="6" w:name="_Toc85104795"/>
            <w:r w:rsidRPr="00274E22">
              <w:rPr>
                <w:rFonts w:ascii="Arial" w:hAnsi="Arial" w:cs="Arial"/>
                <w:sz w:val="16"/>
                <w:szCs w:val="16"/>
              </w:rPr>
              <w:t>TARGETS (by frequency of data collection)</w:t>
            </w:r>
            <w:bookmarkEnd w:id="6"/>
          </w:p>
        </w:tc>
        <w:tc>
          <w:tcPr>
            <w:tcW w:w="1984" w:type="dxa"/>
            <w:shd w:val="clear" w:color="auto" w:fill="FFFF99"/>
          </w:tcPr>
          <w:p w14:paraId="1E18D533" w14:textId="77777777" w:rsidR="002C450C" w:rsidRPr="00274E22" w:rsidRDefault="002C450C" w:rsidP="00A22755">
            <w:pPr>
              <w:pStyle w:val="Heading2"/>
              <w:spacing w:before="60" w:line="276" w:lineRule="auto"/>
              <w:ind w:left="0"/>
              <w:rPr>
                <w:rFonts w:ascii="Arial" w:hAnsi="Arial" w:cs="Arial"/>
                <w:sz w:val="16"/>
                <w:szCs w:val="16"/>
              </w:rPr>
            </w:pPr>
            <w:bookmarkStart w:id="7" w:name="_Toc85104796"/>
            <w:r w:rsidRPr="00274E22">
              <w:rPr>
                <w:rFonts w:ascii="Arial" w:hAnsi="Arial" w:cs="Arial"/>
                <w:sz w:val="16"/>
                <w:szCs w:val="16"/>
              </w:rPr>
              <w:t>DATA COLLECTION METHODS &amp; RISKS</w:t>
            </w:r>
            <w:bookmarkEnd w:id="7"/>
          </w:p>
        </w:tc>
      </w:tr>
      <w:tr w:rsidR="002C450C" w:rsidRPr="00274E22" w14:paraId="38CC6012" w14:textId="77777777" w:rsidTr="001821A4">
        <w:trPr>
          <w:trHeight w:val="506"/>
          <w:tblHeader/>
        </w:trPr>
        <w:tc>
          <w:tcPr>
            <w:tcW w:w="2269" w:type="dxa"/>
            <w:vMerge/>
            <w:shd w:val="clear" w:color="auto" w:fill="FFFF99"/>
          </w:tcPr>
          <w:p w14:paraId="5AD08F8C" w14:textId="77777777" w:rsidR="002C450C" w:rsidRPr="00274E22" w:rsidRDefault="002C450C" w:rsidP="00A22755">
            <w:pPr>
              <w:spacing w:before="60" w:line="276" w:lineRule="auto"/>
              <w:jc w:val="center"/>
              <w:rPr>
                <w:rFonts w:cs="Arial"/>
                <w:b/>
                <w:sz w:val="16"/>
                <w:szCs w:val="16"/>
              </w:rPr>
            </w:pPr>
          </w:p>
        </w:tc>
        <w:tc>
          <w:tcPr>
            <w:tcW w:w="3685" w:type="dxa"/>
            <w:vMerge/>
            <w:shd w:val="clear" w:color="auto" w:fill="FFFF99"/>
          </w:tcPr>
          <w:p w14:paraId="0E1FDABC" w14:textId="77777777" w:rsidR="002C450C" w:rsidRPr="00274E22" w:rsidRDefault="002C450C" w:rsidP="00A22755">
            <w:pPr>
              <w:spacing w:before="60" w:line="276" w:lineRule="auto"/>
              <w:jc w:val="center"/>
              <w:rPr>
                <w:rFonts w:cs="Arial"/>
                <w:b/>
                <w:sz w:val="16"/>
                <w:szCs w:val="16"/>
              </w:rPr>
            </w:pPr>
          </w:p>
        </w:tc>
        <w:tc>
          <w:tcPr>
            <w:tcW w:w="1443" w:type="dxa"/>
            <w:vMerge/>
            <w:shd w:val="clear" w:color="auto" w:fill="FFFF99"/>
          </w:tcPr>
          <w:p w14:paraId="77170ED9" w14:textId="77777777" w:rsidR="002C450C" w:rsidRPr="00274E22" w:rsidRDefault="002C450C" w:rsidP="00A22755">
            <w:pPr>
              <w:spacing w:before="60" w:line="276" w:lineRule="auto"/>
              <w:jc w:val="center"/>
              <w:rPr>
                <w:rFonts w:cs="Arial"/>
                <w:b/>
                <w:sz w:val="16"/>
                <w:szCs w:val="16"/>
              </w:rPr>
            </w:pPr>
          </w:p>
        </w:tc>
        <w:tc>
          <w:tcPr>
            <w:tcW w:w="885" w:type="dxa"/>
            <w:tcBorders>
              <w:bottom w:val="single" w:sz="4" w:space="0" w:color="auto"/>
            </w:tcBorders>
            <w:shd w:val="clear" w:color="auto" w:fill="FFFF99"/>
          </w:tcPr>
          <w:p w14:paraId="4AA18FA5" w14:textId="77777777" w:rsidR="002C450C" w:rsidRPr="00274E22" w:rsidDel="00A84123" w:rsidRDefault="002C450C" w:rsidP="00A22755">
            <w:pPr>
              <w:spacing w:before="60" w:line="276" w:lineRule="auto"/>
              <w:jc w:val="center"/>
              <w:rPr>
                <w:rFonts w:cs="Arial"/>
                <w:b/>
                <w:sz w:val="16"/>
                <w:szCs w:val="16"/>
              </w:rPr>
            </w:pPr>
            <w:r w:rsidRPr="00274E22">
              <w:rPr>
                <w:rFonts w:cs="Arial"/>
                <w:b/>
                <w:sz w:val="16"/>
                <w:szCs w:val="16"/>
              </w:rPr>
              <w:t>Value</w:t>
            </w:r>
          </w:p>
        </w:tc>
        <w:tc>
          <w:tcPr>
            <w:tcW w:w="810" w:type="dxa"/>
            <w:tcBorders>
              <w:bottom w:val="single" w:sz="4" w:space="0" w:color="auto"/>
            </w:tcBorders>
            <w:shd w:val="clear" w:color="auto" w:fill="FFFF99"/>
          </w:tcPr>
          <w:p w14:paraId="33108DAD" w14:textId="77777777" w:rsidR="002C450C" w:rsidRPr="00274E22" w:rsidRDefault="002C450C" w:rsidP="00A22755">
            <w:pPr>
              <w:spacing w:before="60" w:line="276" w:lineRule="auto"/>
              <w:jc w:val="center"/>
              <w:rPr>
                <w:rFonts w:cs="Arial"/>
                <w:b/>
                <w:sz w:val="16"/>
                <w:szCs w:val="16"/>
              </w:rPr>
            </w:pPr>
            <w:r w:rsidRPr="00274E22">
              <w:rPr>
                <w:rFonts w:cs="Arial"/>
                <w:b/>
                <w:sz w:val="16"/>
                <w:szCs w:val="16"/>
              </w:rPr>
              <w:t>Year</w:t>
            </w:r>
          </w:p>
          <w:p w14:paraId="1D17EC6F" w14:textId="77777777" w:rsidR="002C450C" w:rsidRPr="00274E22" w:rsidRDefault="002C450C" w:rsidP="00A22755">
            <w:pPr>
              <w:pStyle w:val="Header"/>
              <w:spacing w:before="60" w:line="276" w:lineRule="auto"/>
              <w:rPr>
                <w:rFonts w:cs="Arial"/>
                <w:b/>
                <w:sz w:val="16"/>
                <w:szCs w:val="16"/>
              </w:rPr>
            </w:pPr>
          </w:p>
        </w:tc>
        <w:tc>
          <w:tcPr>
            <w:tcW w:w="810" w:type="dxa"/>
            <w:gridSpan w:val="2"/>
            <w:tcBorders>
              <w:bottom w:val="single" w:sz="4" w:space="0" w:color="auto"/>
            </w:tcBorders>
            <w:shd w:val="clear" w:color="auto" w:fill="FFFF99"/>
          </w:tcPr>
          <w:p w14:paraId="39D615D9" w14:textId="77777777" w:rsidR="002C450C" w:rsidRPr="00274E22" w:rsidDel="00BD7C58" w:rsidRDefault="002C450C" w:rsidP="00A22755">
            <w:pPr>
              <w:spacing w:before="60" w:line="276" w:lineRule="auto"/>
              <w:jc w:val="center"/>
              <w:rPr>
                <w:rFonts w:cs="Arial"/>
                <w:b/>
                <w:sz w:val="16"/>
                <w:szCs w:val="16"/>
              </w:rPr>
            </w:pPr>
            <w:r w:rsidRPr="00274E22">
              <w:rPr>
                <w:rFonts w:cs="Arial"/>
                <w:b/>
                <w:sz w:val="16"/>
                <w:szCs w:val="16"/>
              </w:rPr>
              <w:t>Year</w:t>
            </w:r>
            <w:r w:rsidRPr="00274E22">
              <w:rPr>
                <w:rFonts w:cs="Arial"/>
                <w:b/>
                <w:sz w:val="16"/>
                <w:szCs w:val="16"/>
              </w:rPr>
              <w:br/>
              <w:t>1</w:t>
            </w:r>
          </w:p>
        </w:tc>
        <w:tc>
          <w:tcPr>
            <w:tcW w:w="810" w:type="dxa"/>
            <w:tcBorders>
              <w:bottom w:val="single" w:sz="4" w:space="0" w:color="auto"/>
            </w:tcBorders>
            <w:shd w:val="clear" w:color="auto" w:fill="FFFF99"/>
          </w:tcPr>
          <w:p w14:paraId="6510F029" w14:textId="77777777" w:rsidR="002C450C" w:rsidRPr="00274E22" w:rsidDel="00BD7C58" w:rsidRDefault="002C450C" w:rsidP="00A22755">
            <w:pPr>
              <w:spacing w:before="60" w:line="276" w:lineRule="auto"/>
              <w:jc w:val="center"/>
              <w:rPr>
                <w:rFonts w:cs="Arial"/>
                <w:b/>
                <w:sz w:val="16"/>
                <w:szCs w:val="16"/>
              </w:rPr>
            </w:pPr>
            <w:r w:rsidRPr="00274E22">
              <w:rPr>
                <w:rFonts w:cs="Arial"/>
                <w:b/>
                <w:sz w:val="16"/>
                <w:szCs w:val="16"/>
              </w:rPr>
              <w:t>Year</w:t>
            </w:r>
            <w:r w:rsidRPr="00274E22">
              <w:rPr>
                <w:rFonts w:cs="Arial"/>
                <w:b/>
                <w:sz w:val="16"/>
                <w:szCs w:val="16"/>
              </w:rPr>
              <w:br/>
              <w:t>2</w:t>
            </w:r>
          </w:p>
        </w:tc>
        <w:tc>
          <w:tcPr>
            <w:tcW w:w="810" w:type="dxa"/>
            <w:tcBorders>
              <w:bottom w:val="single" w:sz="4" w:space="0" w:color="auto"/>
            </w:tcBorders>
            <w:shd w:val="clear" w:color="auto" w:fill="FFFF99"/>
          </w:tcPr>
          <w:p w14:paraId="55DA35ED" w14:textId="77777777" w:rsidR="002C450C" w:rsidRPr="00274E22" w:rsidDel="00BD7C58" w:rsidRDefault="002C450C" w:rsidP="00A22755">
            <w:pPr>
              <w:spacing w:before="60" w:line="276" w:lineRule="auto"/>
              <w:jc w:val="center"/>
              <w:rPr>
                <w:rFonts w:cs="Arial"/>
                <w:b/>
                <w:sz w:val="16"/>
                <w:szCs w:val="16"/>
              </w:rPr>
            </w:pPr>
            <w:r w:rsidRPr="00274E22">
              <w:rPr>
                <w:rFonts w:cs="Arial"/>
                <w:b/>
                <w:sz w:val="16"/>
                <w:szCs w:val="16"/>
              </w:rPr>
              <w:t>Year</w:t>
            </w:r>
            <w:r w:rsidRPr="00274E22">
              <w:rPr>
                <w:rFonts w:cs="Arial"/>
                <w:b/>
                <w:sz w:val="16"/>
                <w:szCs w:val="16"/>
              </w:rPr>
              <w:br/>
              <w:t>3</w:t>
            </w:r>
          </w:p>
        </w:tc>
        <w:tc>
          <w:tcPr>
            <w:tcW w:w="810" w:type="dxa"/>
            <w:tcBorders>
              <w:bottom w:val="single" w:sz="4" w:space="0" w:color="auto"/>
            </w:tcBorders>
            <w:shd w:val="clear" w:color="auto" w:fill="FFFF99"/>
          </w:tcPr>
          <w:p w14:paraId="2F53A78E" w14:textId="77777777" w:rsidR="002C450C" w:rsidRPr="00274E22" w:rsidDel="00BD7C58" w:rsidRDefault="002C450C" w:rsidP="00A22755">
            <w:pPr>
              <w:spacing w:before="60" w:line="276" w:lineRule="auto"/>
              <w:jc w:val="center"/>
              <w:rPr>
                <w:rFonts w:cs="Arial"/>
                <w:b/>
                <w:sz w:val="16"/>
                <w:szCs w:val="16"/>
              </w:rPr>
            </w:pPr>
            <w:r w:rsidRPr="00274E22">
              <w:rPr>
                <w:rFonts w:cs="Arial"/>
                <w:b/>
                <w:sz w:val="16"/>
                <w:szCs w:val="16"/>
              </w:rPr>
              <w:t>Year</w:t>
            </w:r>
            <w:r w:rsidRPr="00274E22">
              <w:rPr>
                <w:rFonts w:cs="Arial"/>
                <w:b/>
                <w:sz w:val="16"/>
                <w:szCs w:val="16"/>
              </w:rPr>
              <w:br/>
              <w:t>4</w:t>
            </w:r>
          </w:p>
        </w:tc>
        <w:tc>
          <w:tcPr>
            <w:tcW w:w="710" w:type="dxa"/>
            <w:tcBorders>
              <w:bottom w:val="single" w:sz="4" w:space="0" w:color="auto"/>
            </w:tcBorders>
            <w:shd w:val="clear" w:color="auto" w:fill="FFFF99"/>
          </w:tcPr>
          <w:p w14:paraId="374FBFFD" w14:textId="77777777" w:rsidR="002C450C" w:rsidRPr="00274E22" w:rsidRDefault="002C450C" w:rsidP="00A22755">
            <w:pPr>
              <w:spacing w:before="60" w:line="276" w:lineRule="auto"/>
              <w:jc w:val="center"/>
              <w:rPr>
                <w:rFonts w:cs="Arial"/>
                <w:b/>
                <w:sz w:val="16"/>
                <w:szCs w:val="16"/>
                <w:lang w:val="en-US"/>
              </w:rPr>
            </w:pPr>
            <w:r w:rsidRPr="00274E22">
              <w:rPr>
                <w:rFonts w:cs="Arial"/>
                <w:b/>
                <w:sz w:val="16"/>
                <w:szCs w:val="16"/>
              </w:rPr>
              <w:t>Year</w:t>
            </w:r>
            <w:r w:rsidRPr="00274E22">
              <w:rPr>
                <w:rFonts w:cs="Arial"/>
                <w:b/>
                <w:sz w:val="16"/>
                <w:szCs w:val="16"/>
              </w:rPr>
              <w:br/>
            </w:r>
            <w:r w:rsidRPr="00274E22">
              <w:rPr>
                <w:rFonts w:cs="Arial"/>
                <w:b/>
                <w:sz w:val="16"/>
                <w:szCs w:val="16"/>
                <w:lang w:val="en-US"/>
              </w:rPr>
              <w:t>5</w:t>
            </w:r>
          </w:p>
        </w:tc>
        <w:tc>
          <w:tcPr>
            <w:tcW w:w="709" w:type="dxa"/>
            <w:tcBorders>
              <w:bottom w:val="single" w:sz="4" w:space="0" w:color="auto"/>
            </w:tcBorders>
            <w:shd w:val="clear" w:color="auto" w:fill="FFFF99"/>
          </w:tcPr>
          <w:p w14:paraId="098518BE" w14:textId="77777777" w:rsidR="002C450C" w:rsidRPr="00274E22" w:rsidDel="00BD7C58" w:rsidRDefault="002C450C" w:rsidP="00A22755">
            <w:pPr>
              <w:pStyle w:val="Heading2"/>
              <w:spacing w:before="60" w:line="276" w:lineRule="auto"/>
              <w:jc w:val="center"/>
              <w:rPr>
                <w:rFonts w:ascii="Arial" w:hAnsi="Arial" w:cs="Arial"/>
                <w:sz w:val="16"/>
                <w:szCs w:val="16"/>
              </w:rPr>
            </w:pPr>
            <w:bookmarkStart w:id="8" w:name="_Toc69824508"/>
            <w:bookmarkStart w:id="9" w:name="_Toc78277929"/>
            <w:bookmarkStart w:id="10" w:name="_Toc85104797"/>
            <w:r w:rsidRPr="00274E22">
              <w:rPr>
                <w:rFonts w:ascii="Arial" w:hAnsi="Arial" w:cs="Arial"/>
                <w:sz w:val="16"/>
                <w:szCs w:val="16"/>
              </w:rPr>
              <w:t>FL</w:t>
            </w:r>
            <w:bookmarkEnd w:id="8"/>
            <w:bookmarkEnd w:id="9"/>
            <w:bookmarkEnd w:id="10"/>
          </w:p>
        </w:tc>
        <w:tc>
          <w:tcPr>
            <w:tcW w:w="1984" w:type="dxa"/>
            <w:tcBorders>
              <w:bottom w:val="single" w:sz="4" w:space="0" w:color="auto"/>
            </w:tcBorders>
            <w:shd w:val="clear" w:color="auto" w:fill="FFFF99"/>
          </w:tcPr>
          <w:p w14:paraId="5212DD9B" w14:textId="77777777" w:rsidR="002C450C" w:rsidRPr="00274E22" w:rsidRDefault="002C450C" w:rsidP="00A22755">
            <w:pPr>
              <w:pStyle w:val="Heading2"/>
              <w:spacing w:before="60" w:line="276" w:lineRule="auto"/>
              <w:rPr>
                <w:rFonts w:ascii="Arial" w:hAnsi="Arial" w:cs="Arial"/>
                <w:sz w:val="16"/>
                <w:szCs w:val="16"/>
              </w:rPr>
            </w:pPr>
          </w:p>
        </w:tc>
      </w:tr>
      <w:tr w:rsidR="002C450C" w:rsidRPr="00274E22" w14:paraId="1C91F785" w14:textId="77777777" w:rsidTr="001821A4">
        <w:trPr>
          <w:trHeight w:val="530"/>
          <w:tblHeader/>
        </w:trPr>
        <w:tc>
          <w:tcPr>
            <w:tcW w:w="2269" w:type="dxa"/>
            <w:vMerge w:val="restart"/>
          </w:tcPr>
          <w:p w14:paraId="138E6770" w14:textId="77777777" w:rsidR="002C450C" w:rsidRPr="00274E22" w:rsidRDefault="002C450C" w:rsidP="00A22755">
            <w:pPr>
              <w:spacing w:before="60" w:line="276" w:lineRule="auto"/>
              <w:rPr>
                <w:rFonts w:cs="Arial"/>
                <w:sz w:val="16"/>
                <w:szCs w:val="16"/>
              </w:rPr>
            </w:pPr>
            <w:r w:rsidRPr="00274E22">
              <w:rPr>
                <w:rFonts w:cs="Arial"/>
                <w:sz w:val="16"/>
                <w:szCs w:val="16"/>
                <w:lang w:val="en-US"/>
              </w:rPr>
              <w:t xml:space="preserve">Output 1: </w:t>
            </w:r>
          </w:p>
          <w:p w14:paraId="5922DF72" w14:textId="77777777" w:rsidR="002C450C" w:rsidRPr="00274E22" w:rsidRDefault="002C450C" w:rsidP="00A22755">
            <w:pPr>
              <w:rPr>
                <w:rFonts w:cs="Arial"/>
                <w:sz w:val="16"/>
                <w:szCs w:val="16"/>
                <w:lang w:val="en-US"/>
              </w:rPr>
            </w:pPr>
            <w:r w:rsidRPr="00274E22">
              <w:rPr>
                <w:rFonts w:cs="Arial"/>
                <w:sz w:val="16"/>
                <w:szCs w:val="16"/>
                <w:lang w:val="en-US"/>
              </w:rPr>
              <w:t xml:space="preserve">1: Equitable access and administration of justice targeting specific institutions and audiences enhanced through gender- responsive institutional capacity strengthening, digital solutions, and legal aid services. </w:t>
            </w:r>
          </w:p>
          <w:p w14:paraId="29E2F540" w14:textId="77777777" w:rsidR="002C450C" w:rsidRPr="00274E22" w:rsidRDefault="002C450C" w:rsidP="00A22755">
            <w:pPr>
              <w:rPr>
                <w:rFonts w:cs="Arial"/>
                <w:sz w:val="16"/>
                <w:szCs w:val="16"/>
                <w:lang w:val="en-US"/>
              </w:rPr>
            </w:pPr>
          </w:p>
        </w:tc>
        <w:tc>
          <w:tcPr>
            <w:tcW w:w="3685" w:type="dxa"/>
          </w:tcPr>
          <w:p w14:paraId="02E7741E" w14:textId="77777777" w:rsidR="002C450C" w:rsidRPr="00274E22" w:rsidDel="00A84123" w:rsidRDefault="002C450C" w:rsidP="00A22755">
            <w:pPr>
              <w:spacing w:after="0" w:line="276" w:lineRule="auto"/>
              <w:rPr>
                <w:rFonts w:cs="Arial"/>
                <w:sz w:val="16"/>
                <w:szCs w:val="16"/>
              </w:rPr>
            </w:pPr>
            <w:r w:rsidRPr="00274E22">
              <w:rPr>
                <w:rFonts w:cs="Arial"/>
                <w:sz w:val="16"/>
                <w:szCs w:val="16"/>
                <w:lang w:val="en-US"/>
              </w:rPr>
              <w:t xml:space="preserve">1.1. </w:t>
            </w:r>
            <w:r w:rsidRPr="00274E22">
              <w:rPr>
                <w:rFonts w:cs="Arial"/>
                <w:sz w:val="16"/>
                <w:szCs w:val="16"/>
              </w:rPr>
              <w:t>Number of policy and legal frameworks for e justice developed at national and subnational levels creating equal opportunities, pro-poor growth, and sustainable development (SDGs 5.1, 5.2, 10.3, 16)</w:t>
            </w:r>
            <w:r w:rsidRPr="00274E22">
              <w:rPr>
                <w:rFonts w:cs="Arial"/>
                <w:sz w:val="16"/>
                <w:szCs w:val="16"/>
                <w:lang w:val="en-US"/>
              </w:rPr>
              <w:t xml:space="preserve">. </w:t>
            </w:r>
            <w:r w:rsidRPr="00274E22">
              <w:rPr>
                <w:rFonts w:cs="Arial"/>
                <w:sz w:val="16"/>
                <w:szCs w:val="16"/>
              </w:rPr>
              <w:t xml:space="preserve">Baseline: </w:t>
            </w:r>
            <w:r w:rsidRPr="00274E22">
              <w:rPr>
                <w:rFonts w:cs="Arial"/>
                <w:sz w:val="16"/>
                <w:szCs w:val="16"/>
                <w:lang w:val="en-US"/>
              </w:rPr>
              <w:t>1</w:t>
            </w:r>
            <w:r w:rsidRPr="00274E22">
              <w:rPr>
                <w:rFonts w:cs="Arial"/>
                <w:sz w:val="16"/>
                <w:szCs w:val="16"/>
              </w:rPr>
              <w:t xml:space="preserve"> (2020); Target: </w:t>
            </w:r>
            <w:r w:rsidRPr="00274E22">
              <w:rPr>
                <w:rFonts w:cs="Arial"/>
                <w:sz w:val="16"/>
                <w:szCs w:val="16"/>
                <w:lang w:val="en-US"/>
              </w:rPr>
              <w:t>3</w:t>
            </w:r>
            <w:r w:rsidRPr="00274E22">
              <w:rPr>
                <w:rFonts w:cs="Arial"/>
                <w:sz w:val="16"/>
                <w:szCs w:val="16"/>
              </w:rPr>
              <w:t>; Frequency: Annual</w:t>
            </w:r>
          </w:p>
        </w:tc>
        <w:tc>
          <w:tcPr>
            <w:tcW w:w="1443" w:type="dxa"/>
          </w:tcPr>
          <w:p w14:paraId="045E4A8A" w14:textId="77777777" w:rsidR="002C450C" w:rsidRPr="00274E22" w:rsidDel="00A84123" w:rsidRDefault="002C450C" w:rsidP="00A22755">
            <w:pPr>
              <w:spacing w:before="60" w:line="276" w:lineRule="auto"/>
              <w:rPr>
                <w:rFonts w:cs="Arial"/>
                <w:i/>
                <w:sz w:val="16"/>
                <w:szCs w:val="16"/>
              </w:rPr>
            </w:pPr>
            <w:r w:rsidRPr="00274E22">
              <w:rPr>
                <w:rFonts w:cs="Arial"/>
                <w:sz w:val="16"/>
                <w:szCs w:val="16"/>
              </w:rPr>
              <w:t>Justice, Law and Order Sector (JLOS) annual report</w:t>
            </w:r>
            <w:r w:rsidRPr="00274E22">
              <w:rPr>
                <w:rFonts w:cs="Arial"/>
                <w:sz w:val="16"/>
                <w:szCs w:val="16"/>
                <w:lang w:val="en-US"/>
              </w:rPr>
              <w:t xml:space="preserve"> JAP and GPSP reports</w:t>
            </w:r>
          </w:p>
        </w:tc>
        <w:tc>
          <w:tcPr>
            <w:tcW w:w="885" w:type="dxa"/>
            <w:shd w:val="clear" w:color="auto" w:fill="auto"/>
          </w:tcPr>
          <w:p w14:paraId="305E46FC" w14:textId="77777777" w:rsidR="002C450C" w:rsidRPr="00274E22" w:rsidDel="00BD7C58" w:rsidRDefault="002C450C" w:rsidP="00A22755">
            <w:pPr>
              <w:pStyle w:val="Header"/>
              <w:spacing w:before="60" w:line="276" w:lineRule="auto"/>
              <w:jc w:val="left"/>
              <w:rPr>
                <w:rFonts w:eastAsiaTheme="minorHAnsi" w:cs="Arial"/>
                <w:sz w:val="16"/>
                <w:szCs w:val="16"/>
              </w:rPr>
            </w:pPr>
            <w:r w:rsidRPr="00274E22">
              <w:rPr>
                <w:rFonts w:eastAsiaTheme="minorHAnsi" w:cs="Arial"/>
                <w:sz w:val="16"/>
                <w:szCs w:val="16"/>
              </w:rPr>
              <w:t>1</w:t>
            </w:r>
          </w:p>
        </w:tc>
        <w:tc>
          <w:tcPr>
            <w:tcW w:w="810" w:type="dxa"/>
          </w:tcPr>
          <w:p w14:paraId="2BD5FA85" w14:textId="77777777" w:rsidR="002C450C" w:rsidRPr="00274E22" w:rsidDel="00BD7C58" w:rsidRDefault="002C450C" w:rsidP="00A22755">
            <w:pPr>
              <w:pStyle w:val="Header"/>
              <w:spacing w:before="60" w:line="276" w:lineRule="auto"/>
              <w:jc w:val="left"/>
              <w:rPr>
                <w:rFonts w:eastAsiaTheme="minorHAnsi" w:cs="Arial"/>
                <w:sz w:val="16"/>
                <w:szCs w:val="16"/>
              </w:rPr>
            </w:pPr>
            <w:r w:rsidRPr="00274E22">
              <w:rPr>
                <w:rFonts w:eastAsiaTheme="minorHAnsi" w:cs="Arial"/>
                <w:sz w:val="16"/>
                <w:szCs w:val="16"/>
              </w:rPr>
              <w:t>2020</w:t>
            </w:r>
          </w:p>
        </w:tc>
        <w:tc>
          <w:tcPr>
            <w:tcW w:w="810" w:type="dxa"/>
            <w:gridSpan w:val="2"/>
          </w:tcPr>
          <w:p w14:paraId="4AF887C3" w14:textId="77777777" w:rsidR="002C450C" w:rsidRPr="00274E22" w:rsidDel="00BD7C58"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3B7D11F4" w14:textId="77777777" w:rsidR="002C450C" w:rsidRPr="00274E22" w:rsidDel="00BD7C58"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48269229" w14:textId="77777777" w:rsidR="002C450C" w:rsidRPr="00274E22" w:rsidDel="00BD7C58"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0AC2048B" w14:textId="77777777" w:rsidR="002C450C" w:rsidRPr="00274E22" w:rsidDel="00BD7C58"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710" w:type="dxa"/>
            <w:shd w:val="clear" w:color="auto" w:fill="auto"/>
          </w:tcPr>
          <w:p w14:paraId="5034ED36"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709" w:type="dxa"/>
          </w:tcPr>
          <w:p w14:paraId="197D0A9C" w14:textId="77777777" w:rsidR="002C450C" w:rsidRPr="00274E22" w:rsidDel="00BD7C58" w:rsidRDefault="002C450C" w:rsidP="00A22755">
            <w:pPr>
              <w:spacing w:before="60" w:line="276" w:lineRule="auto"/>
              <w:rPr>
                <w:rFonts w:cs="Arial"/>
                <w:sz w:val="16"/>
                <w:szCs w:val="16"/>
              </w:rPr>
            </w:pPr>
            <w:r w:rsidRPr="00274E22">
              <w:rPr>
                <w:rFonts w:cs="Arial"/>
                <w:sz w:val="16"/>
                <w:szCs w:val="16"/>
                <w:lang w:val="en-US"/>
              </w:rPr>
              <w:t>3</w:t>
            </w:r>
          </w:p>
        </w:tc>
        <w:tc>
          <w:tcPr>
            <w:tcW w:w="1984" w:type="dxa"/>
            <w:shd w:val="clear" w:color="auto" w:fill="auto"/>
          </w:tcPr>
          <w:p w14:paraId="6D0CBBEA" w14:textId="77777777" w:rsidR="002C450C" w:rsidRPr="00274E22" w:rsidRDefault="002C450C" w:rsidP="00A22755">
            <w:pPr>
              <w:spacing w:before="60" w:line="276" w:lineRule="auto"/>
              <w:rPr>
                <w:rFonts w:cs="Arial"/>
                <w:sz w:val="16"/>
                <w:szCs w:val="16"/>
              </w:rPr>
            </w:pPr>
            <w:r w:rsidRPr="00274E22">
              <w:rPr>
                <w:rFonts w:cs="Arial"/>
                <w:sz w:val="16"/>
                <w:szCs w:val="16"/>
                <w:lang w:val="en-US"/>
              </w:rPr>
              <w:t>Document review</w:t>
            </w:r>
            <w:r w:rsidRPr="00274E22">
              <w:rPr>
                <w:rFonts w:cs="Arial"/>
                <w:sz w:val="16"/>
                <w:szCs w:val="16"/>
              </w:rPr>
              <w:t xml:space="preserve"> </w:t>
            </w:r>
            <w:r w:rsidRPr="00274E22">
              <w:rPr>
                <w:rFonts w:cs="Arial"/>
                <w:sz w:val="16"/>
                <w:szCs w:val="16"/>
                <w:lang w:val="en-US"/>
              </w:rPr>
              <w:t>(</w:t>
            </w:r>
            <w:r w:rsidRPr="00274E22">
              <w:rPr>
                <w:rFonts w:cs="Arial"/>
                <w:sz w:val="16"/>
                <w:szCs w:val="16"/>
              </w:rPr>
              <w:t xml:space="preserve">JLOS, </w:t>
            </w:r>
            <w:r w:rsidRPr="00274E22">
              <w:rPr>
                <w:rFonts w:cs="Arial"/>
                <w:sz w:val="16"/>
                <w:szCs w:val="16"/>
                <w:lang w:val="en-US"/>
              </w:rPr>
              <w:t xml:space="preserve">JAP and GPSP </w:t>
            </w:r>
            <w:r w:rsidRPr="00274E22">
              <w:rPr>
                <w:rFonts w:cs="Arial"/>
                <w:sz w:val="16"/>
                <w:szCs w:val="16"/>
              </w:rPr>
              <w:t>records and reports</w:t>
            </w:r>
            <w:r w:rsidRPr="00274E22">
              <w:rPr>
                <w:rFonts w:cs="Arial"/>
                <w:sz w:val="16"/>
                <w:szCs w:val="16"/>
                <w:lang w:val="en-US"/>
              </w:rPr>
              <w:t>)</w:t>
            </w:r>
          </w:p>
        </w:tc>
      </w:tr>
      <w:tr w:rsidR="002C450C" w:rsidRPr="00274E22" w14:paraId="1A2FCC2D" w14:textId="77777777" w:rsidTr="001821A4">
        <w:trPr>
          <w:trHeight w:val="530"/>
          <w:tblHeader/>
        </w:trPr>
        <w:tc>
          <w:tcPr>
            <w:tcW w:w="2269" w:type="dxa"/>
            <w:vMerge/>
          </w:tcPr>
          <w:p w14:paraId="26D1785E" w14:textId="77777777" w:rsidR="002C450C" w:rsidRPr="00274E22" w:rsidRDefault="002C450C" w:rsidP="00A22755">
            <w:pPr>
              <w:spacing w:before="60" w:line="276" w:lineRule="auto"/>
              <w:rPr>
                <w:rFonts w:cs="Arial"/>
                <w:i/>
                <w:sz w:val="16"/>
                <w:szCs w:val="16"/>
              </w:rPr>
            </w:pPr>
          </w:p>
        </w:tc>
        <w:tc>
          <w:tcPr>
            <w:tcW w:w="3685" w:type="dxa"/>
          </w:tcPr>
          <w:p w14:paraId="19657F07" w14:textId="55C79573" w:rsidR="002C450C" w:rsidRPr="00274E22" w:rsidRDefault="002C450C" w:rsidP="00A22755">
            <w:pPr>
              <w:spacing w:after="0" w:line="276" w:lineRule="auto"/>
              <w:rPr>
                <w:rFonts w:cs="Arial"/>
                <w:sz w:val="16"/>
                <w:szCs w:val="16"/>
              </w:rPr>
            </w:pPr>
            <w:r w:rsidRPr="00274E22">
              <w:rPr>
                <w:rFonts w:cs="Arial"/>
                <w:sz w:val="16"/>
                <w:szCs w:val="16"/>
                <w:lang w:val="en-US"/>
              </w:rPr>
              <w:t xml:space="preserve">1.2 Number </w:t>
            </w:r>
            <w:r w:rsidRPr="00274E22">
              <w:rPr>
                <w:rFonts w:cs="Arial"/>
                <w:sz w:val="16"/>
                <w:szCs w:val="16"/>
              </w:rPr>
              <w:t>of target institutions with fully functional e-governance systems to promote efficiency and accountability (SDG 17.15.1/17.8)</w:t>
            </w:r>
            <w:r w:rsidRPr="00274E22">
              <w:rPr>
                <w:rFonts w:cs="Arial"/>
                <w:sz w:val="16"/>
                <w:szCs w:val="16"/>
                <w:lang w:val="en-US"/>
              </w:rPr>
              <w:t xml:space="preserve">. </w:t>
            </w:r>
            <w:r w:rsidRPr="00274E22">
              <w:rPr>
                <w:rFonts w:cs="Arial"/>
                <w:sz w:val="16"/>
                <w:szCs w:val="16"/>
              </w:rPr>
              <w:t xml:space="preserve">Baseline:1 (2020); Target: </w:t>
            </w:r>
            <w:r w:rsidRPr="00274E22">
              <w:rPr>
                <w:rFonts w:cs="Arial"/>
                <w:sz w:val="16"/>
                <w:szCs w:val="16"/>
                <w:lang w:val="en-US"/>
              </w:rPr>
              <w:t>3</w:t>
            </w:r>
            <w:r w:rsidRPr="00274E22">
              <w:rPr>
                <w:rFonts w:cs="Arial"/>
                <w:sz w:val="16"/>
                <w:szCs w:val="16"/>
              </w:rPr>
              <w:t>; Frequency: Annual</w:t>
            </w:r>
          </w:p>
        </w:tc>
        <w:tc>
          <w:tcPr>
            <w:tcW w:w="1443" w:type="dxa"/>
          </w:tcPr>
          <w:p w14:paraId="65C6EE2E" w14:textId="77777777" w:rsidR="002C450C" w:rsidRPr="00274E22" w:rsidRDefault="002C450C" w:rsidP="00A22755">
            <w:pPr>
              <w:pStyle w:val="Header"/>
              <w:spacing w:before="60" w:line="276" w:lineRule="auto"/>
              <w:jc w:val="left"/>
              <w:rPr>
                <w:rFonts w:cs="Arial"/>
                <w:i/>
                <w:sz w:val="16"/>
                <w:szCs w:val="16"/>
              </w:rPr>
            </w:pPr>
            <w:r w:rsidRPr="00274E22">
              <w:rPr>
                <w:rFonts w:eastAsiaTheme="minorHAnsi" w:cs="Arial"/>
                <w:sz w:val="16"/>
                <w:szCs w:val="16"/>
              </w:rPr>
              <w:t>Government performance reports (GAPs)</w:t>
            </w:r>
          </w:p>
        </w:tc>
        <w:tc>
          <w:tcPr>
            <w:tcW w:w="885" w:type="dxa"/>
            <w:shd w:val="clear" w:color="auto" w:fill="auto"/>
          </w:tcPr>
          <w:p w14:paraId="1BAC5539" w14:textId="77777777" w:rsidR="002C450C" w:rsidRPr="00274E22" w:rsidRDefault="002C450C" w:rsidP="00A22755">
            <w:pPr>
              <w:pStyle w:val="Header"/>
              <w:spacing w:before="60" w:line="276" w:lineRule="auto"/>
              <w:jc w:val="left"/>
              <w:rPr>
                <w:rFonts w:eastAsiaTheme="minorHAnsi" w:cs="Arial"/>
                <w:sz w:val="16"/>
                <w:szCs w:val="16"/>
              </w:rPr>
            </w:pPr>
            <w:r w:rsidRPr="00274E22">
              <w:rPr>
                <w:rFonts w:eastAsiaTheme="minorHAnsi" w:cs="Arial"/>
                <w:sz w:val="16"/>
                <w:szCs w:val="16"/>
              </w:rPr>
              <w:t>1</w:t>
            </w:r>
          </w:p>
        </w:tc>
        <w:tc>
          <w:tcPr>
            <w:tcW w:w="810" w:type="dxa"/>
          </w:tcPr>
          <w:p w14:paraId="3D4E1E82" w14:textId="77777777" w:rsidR="002C450C" w:rsidRPr="00274E22" w:rsidRDefault="002C450C" w:rsidP="00A22755">
            <w:pPr>
              <w:pStyle w:val="Header"/>
              <w:spacing w:before="60" w:line="276" w:lineRule="auto"/>
              <w:jc w:val="left"/>
              <w:rPr>
                <w:rFonts w:eastAsiaTheme="minorHAnsi" w:cs="Arial"/>
                <w:sz w:val="16"/>
                <w:szCs w:val="16"/>
              </w:rPr>
            </w:pPr>
            <w:r w:rsidRPr="00274E22">
              <w:rPr>
                <w:rFonts w:eastAsiaTheme="minorHAnsi" w:cs="Arial"/>
                <w:sz w:val="16"/>
                <w:szCs w:val="16"/>
              </w:rPr>
              <w:t>2020</w:t>
            </w:r>
          </w:p>
        </w:tc>
        <w:tc>
          <w:tcPr>
            <w:tcW w:w="810" w:type="dxa"/>
            <w:gridSpan w:val="2"/>
          </w:tcPr>
          <w:p w14:paraId="78F540E8"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73C802C2"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5B1EBDB1"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45601AD3"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710" w:type="dxa"/>
            <w:shd w:val="clear" w:color="auto" w:fill="auto"/>
          </w:tcPr>
          <w:p w14:paraId="12F1DD3B"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709" w:type="dxa"/>
          </w:tcPr>
          <w:p w14:paraId="63C0EC56" w14:textId="77777777" w:rsidR="002C450C" w:rsidRPr="00274E22" w:rsidDel="00BD7C58" w:rsidRDefault="002C450C" w:rsidP="00A22755">
            <w:pPr>
              <w:spacing w:before="60" w:line="276" w:lineRule="auto"/>
              <w:rPr>
                <w:rFonts w:cs="Arial"/>
                <w:sz w:val="16"/>
                <w:szCs w:val="16"/>
              </w:rPr>
            </w:pPr>
            <w:r w:rsidRPr="00274E22">
              <w:rPr>
                <w:rFonts w:cs="Arial"/>
                <w:sz w:val="16"/>
                <w:szCs w:val="16"/>
                <w:lang w:val="en-US"/>
              </w:rPr>
              <w:t>3</w:t>
            </w:r>
          </w:p>
        </w:tc>
        <w:tc>
          <w:tcPr>
            <w:tcW w:w="1984" w:type="dxa"/>
            <w:shd w:val="clear" w:color="auto" w:fill="auto"/>
          </w:tcPr>
          <w:p w14:paraId="7B377927" w14:textId="77777777" w:rsidR="002C450C" w:rsidRPr="00274E22" w:rsidDel="00BD7C58" w:rsidRDefault="002C450C" w:rsidP="00A22755">
            <w:pPr>
              <w:spacing w:before="60" w:line="276" w:lineRule="auto"/>
              <w:rPr>
                <w:rFonts w:cs="Arial"/>
                <w:sz w:val="16"/>
                <w:szCs w:val="16"/>
              </w:rPr>
            </w:pPr>
            <w:r w:rsidRPr="00274E22">
              <w:rPr>
                <w:rFonts w:cs="Arial"/>
                <w:sz w:val="16"/>
                <w:szCs w:val="16"/>
                <w:lang w:val="en-US"/>
              </w:rPr>
              <w:t>Document review</w:t>
            </w:r>
            <w:r w:rsidRPr="00274E22">
              <w:rPr>
                <w:rFonts w:cs="Arial"/>
                <w:sz w:val="16"/>
                <w:szCs w:val="16"/>
              </w:rPr>
              <w:t xml:space="preserve"> </w:t>
            </w:r>
            <w:r w:rsidRPr="00274E22">
              <w:rPr>
                <w:rFonts w:cs="Arial"/>
                <w:sz w:val="16"/>
                <w:szCs w:val="16"/>
                <w:lang w:val="en-US"/>
              </w:rPr>
              <w:t>(</w:t>
            </w:r>
            <w:r w:rsidRPr="00274E22">
              <w:rPr>
                <w:rFonts w:cs="Arial"/>
                <w:sz w:val="16"/>
                <w:szCs w:val="16"/>
              </w:rPr>
              <w:t>Government performance reports</w:t>
            </w:r>
            <w:r w:rsidRPr="00274E22">
              <w:rPr>
                <w:rFonts w:cs="Arial"/>
                <w:sz w:val="16"/>
                <w:szCs w:val="16"/>
                <w:lang w:val="en-US"/>
              </w:rPr>
              <w:t>)</w:t>
            </w:r>
          </w:p>
        </w:tc>
      </w:tr>
      <w:tr w:rsidR="002C450C" w:rsidRPr="00274E22" w14:paraId="01C9ACCB" w14:textId="77777777" w:rsidTr="001821A4">
        <w:trPr>
          <w:trHeight w:val="510"/>
          <w:tblHeader/>
        </w:trPr>
        <w:tc>
          <w:tcPr>
            <w:tcW w:w="2269" w:type="dxa"/>
            <w:vMerge/>
          </w:tcPr>
          <w:p w14:paraId="36B88954" w14:textId="77777777" w:rsidR="002C450C" w:rsidRPr="00274E22" w:rsidRDefault="002C450C" w:rsidP="00A22755">
            <w:pPr>
              <w:spacing w:before="60" w:line="276" w:lineRule="auto"/>
              <w:rPr>
                <w:rFonts w:cs="Arial"/>
                <w:i/>
                <w:sz w:val="16"/>
                <w:szCs w:val="16"/>
              </w:rPr>
            </w:pPr>
          </w:p>
        </w:tc>
        <w:tc>
          <w:tcPr>
            <w:tcW w:w="3685" w:type="dxa"/>
          </w:tcPr>
          <w:p w14:paraId="60793115" w14:textId="77777777" w:rsidR="002C450C" w:rsidRPr="00274E22" w:rsidRDefault="002C450C" w:rsidP="00A22755">
            <w:pPr>
              <w:pStyle w:val="Header"/>
              <w:spacing w:before="60" w:after="0" w:line="276" w:lineRule="auto"/>
              <w:jc w:val="left"/>
              <w:rPr>
                <w:rFonts w:eastAsiaTheme="minorHAnsi" w:cs="Arial"/>
                <w:sz w:val="16"/>
                <w:szCs w:val="16"/>
              </w:rPr>
            </w:pPr>
            <w:r w:rsidRPr="00274E22">
              <w:rPr>
                <w:rFonts w:eastAsiaTheme="minorHAnsi" w:cs="Arial"/>
                <w:sz w:val="16"/>
                <w:szCs w:val="16"/>
                <w:lang w:val="en-US"/>
              </w:rPr>
              <w:t>1.3</w:t>
            </w:r>
            <w:r w:rsidRPr="00274E22">
              <w:rPr>
                <w:rFonts w:eastAsiaTheme="minorHAnsi" w:cs="Arial"/>
                <w:sz w:val="16"/>
                <w:szCs w:val="16"/>
              </w:rPr>
              <w:t>.</w:t>
            </w:r>
            <w:r w:rsidRPr="00274E22">
              <w:rPr>
                <w:rFonts w:eastAsiaTheme="minorHAnsi" w:cs="Arial"/>
                <w:sz w:val="16"/>
                <w:szCs w:val="16"/>
                <w:lang w:val="en-US"/>
              </w:rPr>
              <w:t xml:space="preserve"> </w:t>
            </w:r>
            <w:r w:rsidRPr="00274E22">
              <w:rPr>
                <w:rFonts w:eastAsiaTheme="minorHAnsi" w:cs="Arial"/>
                <w:sz w:val="16"/>
                <w:szCs w:val="16"/>
              </w:rPr>
              <w:t xml:space="preserve">Proportion of magisterial areas accessing existing state-funded aid legal service. </w:t>
            </w:r>
          </w:p>
          <w:p w14:paraId="245CDD1B" w14:textId="77777777" w:rsidR="002C450C" w:rsidRPr="00274E22" w:rsidRDefault="002C450C" w:rsidP="00A22755">
            <w:pPr>
              <w:spacing w:after="0" w:line="276" w:lineRule="auto"/>
              <w:rPr>
                <w:rFonts w:cs="Arial"/>
                <w:sz w:val="16"/>
                <w:szCs w:val="16"/>
              </w:rPr>
            </w:pPr>
            <w:r w:rsidRPr="00274E22">
              <w:rPr>
                <w:rFonts w:cs="Arial"/>
                <w:sz w:val="16"/>
                <w:szCs w:val="16"/>
              </w:rPr>
              <w:t>Baseline: 39% (2019); Target: 50</w:t>
            </w:r>
            <w:r w:rsidRPr="00274E22">
              <w:rPr>
                <w:rFonts w:cs="Arial"/>
                <w:sz w:val="16"/>
                <w:szCs w:val="16"/>
                <w:lang w:val="en-US"/>
              </w:rPr>
              <w:t>%</w:t>
            </w:r>
            <w:r w:rsidRPr="00274E22">
              <w:rPr>
                <w:rFonts w:cs="Arial"/>
                <w:sz w:val="16"/>
                <w:szCs w:val="16"/>
              </w:rPr>
              <w:t>, Frequency: Annual</w:t>
            </w:r>
          </w:p>
        </w:tc>
        <w:tc>
          <w:tcPr>
            <w:tcW w:w="1443" w:type="dxa"/>
          </w:tcPr>
          <w:p w14:paraId="199B0C8F" w14:textId="77777777" w:rsidR="002C450C" w:rsidRPr="00274E22" w:rsidRDefault="002C450C" w:rsidP="00A22755">
            <w:pPr>
              <w:pStyle w:val="Header"/>
              <w:spacing w:before="60" w:line="276" w:lineRule="auto"/>
              <w:jc w:val="left"/>
              <w:rPr>
                <w:rFonts w:eastAsiaTheme="minorHAnsi" w:cs="Arial"/>
                <w:sz w:val="16"/>
                <w:szCs w:val="16"/>
              </w:rPr>
            </w:pPr>
            <w:r w:rsidRPr="00274E22">
              <w:rPr>
                <w:rFonts w:eastAsiaTheme="minorHAnsi" w:cs="Arial"/>
                <w:sz w:val="16"/>
                <w:szCs w:val="16"/>
              </w:rPr>
              <w:t>JLOS annual report</w:t>
            </w:r>
          </w:p>
        </w:tc>
        <w:tc>
          <w:tcPr>
            <w:tcW w:w="885" w:type="dxa"/>
            <w:shd w:val="clear" w:color="auto" w:fill="auto"/>
          </w:tcPr>
          <w:p w14:paraId="6C3D82D1"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39%</w:t>
            </w:r>
          </w:p>
        </w:tc>
        <w:tc>
          <w:tcPr>
            <w:tcW w:w="810" w:type="dxa"/>
          </w:tcPr>
          <w:p w14:paraId="0ED086F6"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2019</w:t>
            </w:r>
          </w:p>
        </w:tc>
        <w:tc>
          <w:tcPr>
            <w:tcW w:w="810" w:type="dxa"/>
            <w:gridSpan w:val="2"/>
          </w:tcPr>
          <w:p w14:paraId="70D648BB"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41%</w:t>
            </w:r>
          </w:p>
        </w:tc>
        <w:tc>
          <w:tcPr>
            <w:tcW w:w="810" w:type="dxa"/>
          </w:tcPr>
          <w:p w14:paraId="67B12511"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43%</w:t>
            </w:r>
          </w:p>
        </w:tc>
        <w:tc>
          <w:tcPr>
            <w:tcW w:w="810" w:type="dxa"/>
          </w:tcPr>
          <w:p w14:paraId="11E7F630"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45%</w:t>
            </w:r>
          </w:p>
        </w:tc>
        <w:tc>
          <w:tcPr>
            <w:tcW w:w="810" w:type="dxa"/>
          </w:tcPr>
          <w:p w14:paraId="0ADC5054"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48%</w:t>
            </w:r>
          </w:p>
        </w:tc>
        <w:tc>
          <w:tcPr>
            <w:tcW w:w="710" w:type="dxa"/>
            <w:shd w:val="clear" w:color="auto" w:fill="auto"/>
          </w:tcPr>
          <w:p w14:paraId="41026588"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50%</w:t>
            </w:r>
          </w:p>
        </w:tc>
        <w:tc>
          <w:tcPr>
            <w:tcW w:w="709" w:type="dxa"/>
          </w:tcPr>
          <w:p w14:paraId="13FDE308" w14:textId="77777777" w:rsidR="002C450C" w:rsidRPr="00274E22" w:rsidRDefault="002C450C" w:rsidP="00A22755">
            <w:pPr>
              <w:spacing w:before="60" w:line="276" w:lineRule="auto"/>
              <w:rPr>
                <w:rFonts w:cs="Arial"/>
                <w:sz w:val="16"/>
                <w:szCs w:val="16"/>
                <w:lang w:val="en-US"/>
              </w:rPr>
            </w:pPr>
            <w:r w:rsidRPr="00274E22">
              <w:rPr>
                <w:rFonts w:cs="Arial"/>
                <w:sz w:val="16"/>
                <w:szCs w:val="16"/>
                <w:lang w:val="en-US"/>
              </w:rPr>
              <w:t>50%</w:t>
            </w:r>
          </w:p>
        </w:tc>
        <w:tc>
          <w:tcPr>
            <w:tcW w:w="1984" w:type="dxa"/>
            <w:shd w:val="clear" w:color="auto" w:fill="auto"/>
          </w:tcPr>
          <w:p w14:paraId="0DFB6E78" w14:textId="77777777" w:rsidR="002C450C" w:rsidRPr="00274E22" w:rsidRDefault="002C450C" w:rsidP="00A22755">
            <w:pPr>
              <w:spacing w:before="60" w:line="276" w:lineRule="auto"/>
              <w:rPr>
                <w:rFonts w:cs="Arial"/>
                <w:sz w:val="16"/>
                <w:szCs w:val="16"/>
                <w:lang w:val="en-US"/>
              </w:rPr>
            </w:pPr>
            <w:r w:rsidRPr="00274E22">
              <w:rPr>
                <w:rFonts w:cs="Arial"/>
                <w:sz w:val="16"/>
                <w:szCs w:val="16"/>
                <w:lang w:val="en-US"/>
              </w:rPr>
              <w:t>Document review</w:t>
            </w:r>
            <w:r w:rsidRPr="00274E22">
              <w:rPr>
                <w:rFonts w:cs="Arial"/>
                <w:sz w:val="16"/>
                <w:szCs w:val="16"/>
              </w:rPr>
              <w:t xml:space="preserve"> </w:t>
            </w:r>
            <w:r w:rsidRPr="00274E22">
              <w:rPr>
                <w:rFonts w:cs="Arial"/>
                <w:sz w:val="16"/>
                <w:szCs w:val="16"/>
                <w:lang w:val="en-US"/>
              </w:rPr>
              <w:t>(</w:t>
            </w:r>
            <w:r w:rsidRPr="00274E22">
              <w:rPr>
                <w:rFonts w:cs="Arial"/>
                <w:sz w:val="16"/>
                <w:szCs w:val="16"/>
              </w:rPr>
              <w:t xml:space="preserve">JLOS </w:t>
            </w:r>
            <w:r w:rsidRPr="00274E22">
              <w:rPr>
                <w:rFonts w:cs="Arial"/>
                <w:sz w:val="16"/>
                <w:szCs w:val="16"/>
                <w:lang w:val="en-US"/>
              </w:rPr>
              <w:t xml:space="preserve">JAP and GPSP </w:t>
            </w:r>
            <w:r w:rsidRPr="00274E22">
              <w:rPr>
                <w:rFonts w:cs="Arial"/>
                <w:sz w:val="16"/>
                <w:szCs w:val="16"/>
              </w:rPr>
              <w:t>records and reports</w:t>
            </w:r>
            <w:r w:rsidRPr="00274E22">
              <w:rPr>
                <w:rFonts w:cs="Arial"/>
                <w:sz w:val="16"/>
                <w:szCs w:val="16"/>
                <w:lang w:val="en-US"/>
              </w:rPr>
              <w:t>)</w:t>
            </w:r>
          </w:p>
        </w:tc>
      </w:tr>
      <w:tr w:rsidR="002C450C" w:rsidRPr="00274E22" w14:paraId="50C12BFA" w14:textId="77777777" w:rsidTr="001821A4">
        <w:trPr>
          <w:trHeight w:val="530"/>
          <w:tblHeader/>
        </w:trPr>
        <w:tc>
          <w:tcPr>
            <w:tcW w:w="2269" w:type="dxa"/>
            <w:vMerge w:val="restart"/>
          </w:tcPr>
          <w:p w14:paraId="30F687E4" w14:textId="77777777" w:rsidR="002C450C" w:rsidRPr="00274E22" w:rsidRDefault="002C450C" w:rsidP="00A22755">
            <w:pPr>
              <w:spacing w:line="276" w:lineRule="auto"/>
              <w:rPr>
                <w:rFonts w:cs="Arial"/>
                <w:sz w:val="16"/>
                <w:szCs w:val="16"/>
                <w:lang w:val="en-US"/>
              </w:rPr>
            </w:pPr>
            <w:r w:rsidRPr="00274E22">
              <w:rPr>
                <w:rFonts w:cs="Arial"/>
                <w:sz w:val="16"/>
                <w:szCs w:val="16"/>
                <w:lang w:val="en-US"/>
              </w:rPr>
              <w:t xml:space="preserve">Output 2: </w:t>
            </w:r>
          </w:p>
          <w:p w14:paraId="7CC80CBE" w14:textId="77777777" w:rsidR="002C450C" w:rsidRPr="00274E22" w:rsidRDefault="002C450C" w:rsidP="00A22755">
            <w:pPr>
              <w:spacing w:line="276" w:lineRule="auto"/>
              <w:rPr>
                <w:rFonts w:cs="Arial"/>
                <w:sz w:val="16"/>
                <w:szCs w:val="16"/>
                <w:lang w:val="en-US"/>
              </w:rPr>
            </w:pPr>
            <w:r w:rsidRPr="00274E22">
              <w:rPr>
                <w:rFonts w:cs="Arial"/>
                <w:sz w:val="16"/>
                <w:szCs w:val="16"/>
              </w:rPr>
              <w:t xml:space="preserve">Accountability in public service delivery </w:t>
            </w:r>
            <w:r w:rsidRPr="00274E22">
              <w:rPr>
                <w:rFonts w:cs="Arial"/>
                <w:sz w:val="16"/>
                <w:szCs w:val="16"/>
                <w:lang w:val="en-US"/>
              </w:rPr>
              <w:t xml:space="preserve">enhanced through inclusive, targeted institutional capacity development for political representation and local economic development. </w:t>
            </w:r>
          </w:p>
          <w:p w14:paraId="219DE0D8" w14:textId="77777777" w:rsidR="002C450C" w:rsidRPr="00274E22" w:rsidRDefault="002C450C" w:rsidP="00A22755">
            <w:pPr>
              <w:spacing w:line="276" w:lineRule="auto"/>
              <w:rPr>
                <w:rFonts w:cs="Arial"/>
                <w:sz w:val="16"/>
                <w:szCs w:val="16"/>
                <w:lang w:val="en-US"/>
              </w:rPr>
            </w:pPr>
          </w:p>
          <w:p w14:paraId="40C76FD9" w14:textId="77777777" w:rsidR="002C450C" w:rsidRPr="00274E22" w:rsidRDefault="002C450C" w:rsidP="00A22755">
            <w:pPr>
              <w:spacing w:line="276" w:lineRule="auto"/>
              <w:rPr>
                <w:rFonts w:cs="Arial"/>
                <w:sz w:val="16"/>
                <w:szCs w:val="16"/>
              </w:rPr>
            </w:pPr>
          </w:p>
        </w:tc>
        <w:tc>
          <w:tcPr>
            <w:tcW w:w="3685" w:type="dxa"/>
          </w:tcPr>
          <w:p w14:paraId="3E1AA635" w14:textId="77777777" w:rsidR="002C450C" w:rsidRPr="00274E22" w:rsidDel="00A84123" w:rsidRDefault="002C450C" w:rsidP="00A22755">
            <w:pPr>
              <w:spacing w:line="276" w:lineRule="auto"/>
              <w:rPr>
                <w:rFonts w:cs="Arial"/>
                <w:sz w:val="16"/>
                <w:szCs w:val="16"/>
              </w:rPr>
            </w:pPr>
            <w:r w:rsidRPr="00274E22">
              <w:rPr>
                <w:rFonts w:cs="Arial"/>
                <w:sz w:val="16"/>
                <w:szCs w:val="16"/>
                <w:lang w:val="en-US"/>
              </w:rPr>
              <w:t>2</w:t>
            </w:r>
            <w:r w:rsidRPr="00274E22">
              <w:rPr>
                <w:rFonts w:cs="Arial"/>
                <w:sz w:val="16"/>
                <w:szCs w:val="16"/>
              </w:rPr>
              <w:t>.1. Number of e- solutions initiatives for enhancing business process for legislature and accountability</w:t>
            </w:r>
            <w:r w:rsidRPr="00274E22">
              <w:rPr>
                <w:rFonts w:cs="Arial"/>
                <w:sz w:val="16"/>
                <w:szCs w:val="16"/>
                <w:lang w:val="en-US"/>
              </w:rPr>
              <w:t xml:space="preserve">. </w:t>
            </w:r>
            <w:r w:rsidRPr="00274E22">
              <w:rPr>
                <w:rFonts w:cs="Arial"/>
                <w:sz w:val="16"/>
                <w:szCs w:val="16"/>
              </w:rPr>
              <w:t>Baseline 0 (2020) Target 4</w:t>
            </w:r>
          </w:p>
        </w:tc>
        <w:tc>
          <w:tcPr>
            <w:tcW w:w="1443" w:type="dxa"/>
          </w:tcPr>
          <w:p w14:paraId="1F6718F2" w14:textId="77777777" w:rsidR="002C450C" w:rsidRPr="00274E22" w:rsidDel="00A84123" w:rsidRDefault="002C450C" w:rsidP="00A22755">
            <w:pPr>
              <w:spacing w:before="60" w:line="276" w:lineRule="auto"/>
              <w:rPr>
                <w:rFonts w:cs="Arial"/>
                <w:sz w:val="16"/>
                <w:szCs w:val="16"/>
              </w:rPr>
            </w:pPr>
            <w:r w:rsidRPr="00274E22">
              <w:rPr>
                <w:rFonts w:cs="Arial"/>
                <w:sz w:val="16"/>
                <w:szCs w:val="16"/>
              </w:rPr>
              <w:t xml:space="preserve"> JLOS annual report</w:t>
            </w:r>
          </w:p>
        </w:tc>
        <w:tc>
          <w:tcPr>
            <w:tcW w:w="885" w:type="dxa"/>
            <w:shd w:val="clear" w:color="auto" w:fill="auto"/>
          </w:tcPr>
          <w:p w14:paraId="5134BFA6" w14:textId="77777777" w:rsidR="002C450C" w:rsidRPr="00274E22" w:rsidDel="00BD7C58" w:rsidRDefault="002C450C" w:rsidP="00A22755">
            <w:pPr>
              <w:pStyle w:val="Header"/>
              <w:spacing w:before="60" w:line="276" w:lineRule="auto"/>
              <w:jc w:val="left"/>
              <w:rPr>
                <w:rFonts w:eastAsiaTheme="minorHAnsi" w:cs="Arial"/>
                <w:sz w:val="16"/>
                <w:szCs w:val="16"/>
              </w:rPr>
            </w:pPr>
            <w:r w:rsidRPr="00274E22">
              <w:rPr>
                <w:rFonts w:eastAsiaTheme="minorHAnsi" w:cs="Arial"/>
                <w:sz w:val="16"/>
                <w:szCs w:val="16"/>
              </w:rPr>
              <w:t>0</w:t>
            </w:r>
          </w:p>
        </w:tc>
        <w:tc>
          <w:tcPr>
            <w:tcW w:w="810" w:type="dxa"/>
          </w:tcPr>
          <w:p w14:paraId="6FA924EF" w14:textId="77777777" w:rsidR="002C450C" w:rsidRPr="00274E22" w:rsidDel="00BD7C58" w:rsidRDefault="002C450C" w:rsidP="00A22755">
            <w:pPr>
              <w:pStyle w:val="Header"/>
              <w:spacing w:before="60" w:line="276" w:lineRule="auto"/>
              <w:jc w:val="left"/>
              <w:rPr>
                <w:rFonts w:eastAsiaTheme="minorHAnsi" w:cs="Arial"/>
                <w:sz w:val="16"/>
                <w:szCs w:val="16"/>
              </w:rPr>
            </w:pPr>
            <w:r w:rsidRPr="00274E22">
              <w:rPr>
                <w:rFonts w:eastAsiaTheme="minorHAnsi" w:cs="Arial"/>
                <w:sz w:val="16"/>
                <w:szCs w:val="16"/>
              </w:rPr>
              <w:t>2019</w:t>
            </w:r>
          </w:p>
        </w:tc>
        <w:tc>
          <w:tcPr>
            <w:tcW w:w="810" w:type="dxa"/>
            <w:gridSpan w:val="2"/>
          </w:tcPr>
          <w:p w14:paraId="46FAD8AA" w14:textId="77777777" w:rsidR="002C450C" w:rsidRPr="00274E22" w:rsidDel="00BD7C58"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2056C4B5" w14:textId="77777777" w:rsidR="002C450C" w:rsidRPr="00274E22" w:rsidDel="00BD7C58"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3BC50A27" w14:textId="77777777" w:rsidR="002C450C" w:rsidRPr="00274E22" w:rsidDel="00BD7C58"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11234F11" w14:textId="77777777" w:rsidR="002C450C" w:rsidRPr="00274E22" w:rsidDel="00BD7C58"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710" w:type="dxa"/>
            <w:shd w:val="clear" w:color="auto" w:fill="auto"/>
          </w:tcPr>
          <w:p w14:paraId="129CEAF0" w14:textId="77777777" w:rsidR="002C450C" w:rsidRPr="00274E22" w:rsidRDefault="002C450C" w:rsidP="00A22755">
            <w:pPr>
              <w:pStyle w:val="Header"/>
              <w:spacing w:before="60" w:line="276" w:lineRule="auto"/>
              <w:jc w:val="left"/>
              <w:rPr>
                <w:rFonts w:eastAsiaTheme="minorHAnsi" w:cs="Arial"/>
                <w:sz w:val="16"/>
                <w:szCs w:val="16"/>
              </w:rPr>
            </w:pPr>
            <w:r w:rsidRPr="00274E22">
              <w:rPr>
                <w:rFonts w:eastAsiaTheme="minorHAnsi" w:cs="Arial"/>
                <w:sz w:val="16"/>
                <w:szCs w:val="16"/>
              </w:rPr>
              <w:t>0</w:t>
            </w:r>
          </w:p>
        </w:tc>
        <w:tc>
          <w:tcPr>
            <w:tcW w:w="709" w:type="dxa"/>
          </w:tcPr>
          <w:p w14:paraId="28EDAFA9" w14:textId="77777777" w:rsidR="002C450C" w:rsidRPr="00274E22" w:rsidDel="00BD7C58" w:rsidRDefault="002C450C" w:rsidP="00A22755">
            <w:pPr>
              <w:spacing w:before="60" w:line="276" w:lineRule="auto"/>
              <w:rPr>
                <w:rFonts w:cs="Arial"/>
                <w:sz w:val="16"/>
                <w:szCs w:val="16"/>
              </w:rPr>
            </w:pPr>
            <w:r w:rsidRPr="00274E22">
              <w:rPr>
                <w:rFonts w:cs="Arial"/>
                <w:sz w:val="16"/>
                <w:szCs w:val="16"/>
                <w:lang w:val="en-US"/>
              </w:rPr>
              <w:t>4</w:t>
            </w:r>
          </w:p>
        </w:tc>
        <w:tc>
          <w:tcPr>
            <w:tcW w:w="1984" w:type="dxa"/>
            <w:shd w:val="clear" w:color="auto" w:fill="auto"/>
          </w:tcPr>
          <w:p w14:paraId="4178C242" w14:textId="77777777" w:rsidR="002C450C" w:rsidRPr="00274E22" w:rsidRDefault="002C450C" w:rsidP="00A22755">
            <w:pPr>
              <w:spacing w:before="60" w:line="276" w:lineRule="auto"/>
              <w:rPr>
                <w:rFonts w:cs="Arial"/>
                <w:sz w:val="16"/>
                <w:szCs w:val="16"/>
              </w:rPr>
            </w:pPr>
            <w:r w:rsidRPr="00274E22">
              <w:rPr>
                <w:rFonts w:cs="Arial"/>
                <w:sz w:val="16"/>
                <w:szCs w:val="16"/>
              </w:rPr>
              <w:t>Document review (JLOS records and reports)</w:t>
            </w:r>
          </w:p>
        </w:tc>
      </w:tr>
      <w:tr w:rsidR="002C450C" w:rsidRPr="00274E22" w14:paraId="0FA294D7" w14:textId="77777777" w:rsidTr="001821A4">
        <w:trPr>
          <w:trHeight w:val="1015"/>
          <w:tblHeader/>
        </w:trPr>
        <w:tc>
          <w:tcPr>
            <w:tcW w:w="2269" w:type="dxa"/>
            <w:vMerge/>
          </w:tcPr>
          <w:p w14:paraId="1DC0F309" w14:textId="77777777" w:rsidR="002C450C" w:rsidRPr="00274E22" w:rsidRDefault="002C450C" w:rsidP="00A22755">
            <w:pPr>
              <w:spacing w:line="276" w:lineRule="auto"/>
              <w:rPr>
                <w:rFonts w:cs="Arial"/>
                <w:sz w:val="16"/>
                <w:szCs w:val="16"/>
              </w:rPr>
            </w:pPr>
          </w:p>
        </w:tc>
        <w:tc>
          <w:tcPr>
            <w:tcW w:w="3685" w:type="dxa"/>
          </w:tcPr>
          <w:p w14:paraId="0E385240" w14:textId="77777777" w:rsidR="002C450C" w:rsidRPr="00274E22" w:rsidRDefault="002C450C" w:rsidP="00A22755">
            <w:pPr>
              <w:spacing w:after="0"/>
              <w:rPr>
                <w:rFonts w:cs="Arial"/>
                <w:sz w:val="16"/>
                <w:szCs w:val="16"/>
              </w:rPr>
            </w:pPr>
            <w:r w:rsidRPr="00274E22">
              <w:rPr>
                <w:rFonts w:cs="Arial"/>
                <w:sz w:val="16"/>
                <w:szCs w:val="16"/>
              </w:rPr>
              <w:t>2.2. Number of target Parliament Committees</w:t>
            </w:r>
            <w:r w:rsidRPr="00274E22">
              <w:rPr>
                <w:rFonts w:cs="Arial"/>
                <w:sz w:val="16"/>
                <w:szCs w:val="16"/>
                <w:lang w:val="en-US"/>
              </w:rPr>
              <w:t>, forum and Associations</w:t>
            </w:r>
            <w:r w:rsidRPr="00274E22">
              <w:rPr>
                <w:rFonts w:cs="Arial"/>
                <w:sz w:val="16"/>
                <w:szCs w:val="16"/>
              </w:rPr>
              <w:t xml:space="preserve"> that effectively meet minimum core function performance benchmarks</w:t>
            </w:r>
          </w:p>
          <w:p w14:paraId="21B81AA6" w14:textId="77777777" w:rsidR="002C450C" w:rsidRPr="00274E22" w:rsidRDefault="002C450C" w:rsidP="00A22755">
            <w:pPr>
              <w:spacing w:after="0"/>
              <w:rPr>
                <w:rFonts w:cs="Arial"/>
                <w:sz w:val="16"/>
                <w:szCs w:val="16"/>
                <w:lang w:val="en-US"/>
              </w:rPr>
            </w:pPr>
            <w:r w:rsidRPr="00274E22">
              <w:rPr>
                <w:rFonts w:cs="Arial"/>
                <w:sz w:val="16"/>
                <w:szCs w:val="16"/>
              </w:rPr>
              <w:t>Baseline 0</w:t>
            </w:r>
            <w:r w:rsidRPr="00274E22">
              <w:rPr>
                <w:rFonts w:cs="Arial"/>
                <w:sz w:val="16"/>
                <w:szCs w:val="16"/>
                <w:lang w:val="en-US"/>
              </w:rPr>
              <w:t xml:space="preserve"> </w:t>
            </w:r>
            <w:r w:rsidRPr="00274E22">
              <w:rPr>
                <w:rFonts w:cs="Arial"/>
                <w:i/>
                <w:iCs/>
                <w:sz w:val="16"/>
                <w:szCs w:val="16"/>
                <w:lang w:val="en-US"/>
              </w:rPr>
              <w:t>(Taking note that the 11</w:t>
            </w:r>
            <w:r w:rsidRPr="00274E22">
              <w:rPr>
                <w:rFonts w:cs="Arial"/>
                <w:i/>
                <w:iCs/>
                <w:sz w:val="16"/>
                <w:szCs w:val="16"/>
                <w:vertAlign w:val="superscript"/>
                <w:lang w:val="en-US"/>
              </w:rPr>
              <w:t>th</w:t>
            </w:r>
            <w:r w:rsidRPr="00274E22">
              <w:rPr>
                <w:rFonts w:cs="Arial"/>
                <w:i/>
                <w:iCs/>
                <w:sz w:val="16"/>
                <w:szCs w:val="16"/>
                <w:lang w:val="en-US"/>
              </w:rPr>
              <w:t xml:space="preserve"> Parliament commences in 2021)</w:t>
            </w:r>
            <w:r w:rsidRPr="00274E22">
              <w:rPr>
                <w:rFonts w:cs="Arial"/>
                <w:i/>
                <w:iCs/>
                <w:sz w:val="16"/>
                <w:szCs w:val="16"/>
              </w:rPr>
              <w:t xml:space="preserve"> </w:t>
            </w:r>
            <w:r w:rsidRPr="00274E22">
              <w:rPr>
                <w:rFonts w:cs="Arial"/>
                <w:sz w:val="16"/>
                <w:szCs w:val="16"/>
              </w:rPr>
              <w:t xml:space="preserve">Target </w:t>
            </w:r>
            <w:r w:rsidRPr="00274E22">
              <w:rPr>
                <w:rFonts w:cs="Arial"/>
                <w:sz w:val="16"/>
                <w:szCs w:val="16"/>
                <w:lang w:val="en-US"/>
              </w:rPr>
              <w:t>10</w:t>
            </w:r>
          </w:p>
        </w:tc>
        <w:tc>
          <w:tcPr>
            <w:tcW w:w="1443" w:type="dxa"/>
          </w:tcPr>
          <w:p w14:paraId="2EE30B07" w14:textId="77777777" w:rsidR="002C450C" w:rsidRPr="00274E22" w:rsidRDefault="002C450C" w:rsidP="00A22755">
            <w:pPr>
              <w:spacing w:line="276" w:lineRule="auto"/>
              <w:rPr>
                <w:rFonts w:cs="Arial"/>
                <w:sz w:val="16"/>
                <w:szCs w:val="16"/>
              </w:rPr>
            </w:pPr>
            <w:r w:rsidRPr="00274E22">
              <w:rPr>
                <w:rFonts w:cs="Arial"/>
                <w:sz w:val="16"/>
                <w:szCs w:val="16"/>
              </w:rPr>
              <w:t>Parliament Committee Reports</w:t>
            </w:r>
          </w:p>
          <w:p w14:paraId="572AD246" w14:textId="77777777" w:rsidR="002C450C" w:rsidRPr="00274E22" w:rsidRDefault="002C450C" w:rsidP="00A22755">
            <w:pPr>
              <w:spacing w:line="276" w:lineRule="auto"/>
              <w:rPr>
                <w:rFonts w:cs="Arial"/>
                <w:sz w:val="16"/>
                <w:szCs w:val="16"/>
                <w:lang w:val="en-US"/>
              </w:rPr>
            </w:pPr>
            <w:r w:rsidRPr="00274E22">
              <w:rPr>
                <w:rFonts w:cs="Arial"/>
                <w:sz w:val="16"/>
                <w:szCs w:val="16"/>
                <w:lang w:val="en-US"/>
              </w:rPr>
              <w:t>Hansard</w:t>
            </w:r>
          </w:p>
        </w:tc>
        <w:tc>
          <w:tcPr>
            <w:tcW w:w="885" w:type="dxa"/>
            <w:shd w:val="clear" w:color="auto" w:fill="auto"/>
          </w:tcPr>
          <w:p w14:paraId="20D1B341" w14:textId="77777777" w:rsidR="002C450C" w:rsidRPr="00274E22" w:rsidRDefault="002C450C" w:rsidP="00A22755">
            <w:pPr>
              <w:pStyle w:val="Header"/>
              <w:spacing w:before="60" w:line="276" w:lineRule="auto"/>
              <w:jc w:val="left"/>
              <w:rPr>
                <w:rFonts w:eastAsiaTheme="minorHAnsi" w:cs="Arial"/>
                <w:sz w:val="16"/>
                <w:szCs w:val="16"/>
              </w:rPr>
            </w:pPr>
            <w:r w:rsidRPr="00274E22">
              <w:rPr>
                <w:rFonts w:eastAsiaTheme="minorHAnsi" w:cs="Arial"/>
                <w:sz w:val="16"/>
                <w:szCs w:val="16"/>
                <w:lang w:val="en-US"/>
              </w:rPr>
              <w:t>0</w:t>
            </w:r>
          </w:p>
        </w:tc>
        <w:tc>
          <w:tcPr>
            <w:tcW w:w="810" w:type="dxa"/>
          </w:tcPr>
          <w:p w14:paraId="27D686B4" w14:textId="77777777" w:rsidR="002C450C" w:rsidRPr="00274E22" w:rsidRDefault="002C450C" w:rsidP="00A22755">
            <w:pPr>
              <w:pStyle w:val="Header"/>
              <w:spacing w:before="60" w:line="276" w:lineRule="auto"/>
              <w:jc w:val="left"/>
              <w:rPr>
                <w:rFonts w:eastAsiaTheme="minorHAnsi" w:cs="Arial"/>
                <w:sz w:val="16"/>
                <w:szCs w:val="16"/>
              </w:rPr>
            </w:pPr>
            <w:r w:rsidRPr="00274E22">
              <w:rPr>
                <w:rFonts w:eastAsiaTheme="minorHAnsi" w:cs="Arial"/>
                <w:sz w:val="16"/>
                <w:szCs w:val="16"/>
                <w:lang w:val="en-US"/>
              </w:rPr>
              <w:t>2021</w:t>
            </w:r>
          </w:p>
        </w:tc>
        <w:tc>
          <w:tcPr>
            <w:tcW w:w="810" w:type="dxa"/>
            <w:gridSpan w:val="2"/>
          </w:tcPr>
          <w:p w14:paraId="6BFA62CE"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7FAD7A9C"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3D45A397"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33A1A781"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710" w:type="dxa"/>
            <w:shd w:val="clear" w:color="auto" w:fill="auto"/>
          </w:tcPr>
          <w:p w14:paraId="5BA3DCEC"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709" w:type="dxa"/>
          </w:tcPr>
          <w:p w14:paraId="385F3A81" w14:textId="77777777" w:rsidR="002C450C" w:rsidRPr="00274E22" w:rsidRDefault="002C450C" w:rsidP="00A22755">
            <w:pPr>
              <w:spacing w:before="60" w:line="276" w:lineRule="auto"/>
              <w:rPr>
                <w:rFonts w:cs="Arial"/>
                <w:sz w:val="16"/>
                <w:szCs w:val="16"/>
              </w:rPr>
            </w:pPr>
            <w:r w:rsidRPr="00274E22">
              <w:rPr>
                <w:rFonts w:cs="Arial"/>
                <w:sz w:val="16"/>
                <w:szCs w:val="16"/>
                <w:lang w:val="en-US"/>
              </w:rPr>
              <w:t>3</w:t>
            </w:r>
          </w:p>
        </w:tc>
        <w:tc>
          <w:tcPr>
            <w:tcW w:w="1984" w:type="dxa"/>
            <w:shd w:val="clear" w:color="auto" w:fill="auto"/>
          </w:tcPr>
          <w:p w14:paraId="38542880" w14:textId="77777777" w:rsidR="002C450C" w:rsidRPr="00274E22" w:rsidRDefault="002C450C" w:rsidP="00A22755">
            <w:pPr>
              <w:spacing w:before="60" w:line="276" w:lineRule="auto"/>
              <w:rPr>
                <w:rFonts w:cs="Arial"/>
                <w:sz w:val="16"/>
                <w:szCs w:val="16"/>
              </w:rPr>
            </w:pPr>
          </w:p>
        </w:tc>
      </w:tr>
      <w:tr w:rsidR="002C450C" w:rsidRPr="00274E22" w14:paraId="2E254024" w14:textId="77777777" w:rsidTr="001821A4">
        <w:trPr>
          <w:trHeight w:val="530"/>
          <w:tblHeader/>
        </w:trPr>
        <w:tc>
          <w:tcPr>
            <w:tcW w:w="2269" w:type="dxa"/>
            <w:vMerge/>
          </w:tcPr>
          <w:p w14:paraId="6B34A384" w14:textId="77777777" w:rsidR="002C450C" w:rsidRPr="00274E22" w:rsidRDefault="002C450C" w:rsidP="00A22755">
            <w:pPr>
              <w:spacing w:line="276" w:lineRule="auto"/>
              <w:rPr>
                <w:rFonts w:cs="Arial"/>
                <w:sz w:val="16"/>
                <w:szCs w:val="16"/>
              </w:rPr>
            </w:pPr>
          </w:p>
        </w:tc>
        <w:tc>
          <w:tcPr>
            <w:tcW w:w="3685" w:type="dxa"/>
          </w:tcPr>
          <w:p w14:paraId="5D71ED9F" w14:textId="77777777" w:rsidR="002C450C" w:rsidRPr="00274E22" w:rsidRDefault="002C450C" w:rsidP="002C450C">
            <w:pPr>
              <w:pStyle w:val="ListParagraph"/>
              <w:numPr>
                <w:ilvl w:val="1"/>
                <w:numId w:val="23"/>
              </w:numPr>
              <w:spacing w:line="276" w:lineRule="auto"/>
              <w:ind w:left="313"/>
              <w:jc w:val="left"/>
              <w:rPr>
                <w:rFonts w:eastAsiaTheme="minorHAnsi" w:cs="Arial"/>
                <w:sz w:val="16"/>
                <w:szCs w:val="16"/>
              </w:rPr>
            </w:pPr>
            <w:r w:rsidRPr="00274E22">
              <w:rPr>
                <w:rFonts w:eastAsiaTheme="minorHAnsi" w:cs="Arial"/>
                <w:sz w:val="16"/>
                <w:szCs w:val="16"/>
              </w:rPr>
              <w:t># of target LGs that have inclusive local economic development (LED) strategies and plans in place (IRRF 1.2.1.2)</w:t>
            </w:r>
          </w:p>
          <w:p w14:paraId="76B5D18A" w14:textId="77777777" w:rsidR="002C450C" w:rsidRPr="00274E22" w:rsidRDefault="002C450C" w:rsidP="002C450C">
            <w:pPr>
              <w:pStyle w:val="ListParagraph"/>
              <w:numPr>
                <w:ilvl w:val="0"/>
                <w:numId w:val="45"/>
              </w:numPr>
              <w:spacing w:line="276" w:lineRule="auto"/>
              <w:ind w:left="313" w:hanging="142"/>
              <w:jc w:val="left"/>
              <w:rPr>
                <w:rFonts w:eastAsiaTheme="minorHAnsi" w:cs="Arial"/>
                <w:sz w:val="16"/>
                <w:szCs w:val="16"/>
              </w:rPr>
            </w:pPr>
            <w:r w:rsidRPr="00274E22">
              <w:rPr>
                <w:rFonts w:eastAsiaTheme="minorHAnsi" w:cs="Arial"/>
                <w:sz w:val="16"/>
                <w:szCs w:val="16"/>
              </w:rPr>
              <w:t>With institutional frameworks for implementation in local and regional governments</w:t>
            </w:r>
          </w:p>
          <w:p w14:paraId="383480BD" w14:textId="77777777" w:rsidR="002C450C" w:rsidRPr="00274E22" w:rsidRDefault="002C450C" w:rsidP="002C450C">
            <w:pPr>
              <w:pStyle w:val="ListParagraph"/>
              <w:numPr>
                <w:ilvl w:val="0"/>
                <w:numId w:val="45"/>
              </w:numPr>
              <w:spacing w:line="276" w:lineRule="auto"/>
              <w:ind w:left="313" w:hanging="142"/>
              <w:jc w:val="left"/>
              <w:rPr>
                <w:rFonts w:eastAsiaTheme="minorHAnsi" w:cs="Arial"/>
                <w:sz w:val="16"/>
                <w:szCs w:val="16"/>
              </w:rPr>
            </w:pPr>
            <w:r w:rsidRPr="00274E22">
              <w:rPr>
                <w:rFonts w:eastAsiaTheme="minorHAnsi" w:cs="Arial"/>
                <w:sz w:val="16"/>
                <w:szCs w:val="16"/>
              </w:rPr>
              <w:t>With public-private partnerships at scale for accelerating catalytic LED initiatives.</w:t>
            </w:r>
          </w:p>
          <w:p w14:paraId="513B91D3" w14:textId="77777777" w:rsidR="002C450C" w:rsidRPr="00274E22" w:rsidRDefault="002C450C" w:rsidP="00A22755">
            <w:pPr>
              <w:rPr>
                <w:rFonts w:cs="Arial"/>
                <w:sz w:val="16"/>
                <w:szCs w:val="16"/>
                <w:lang w:val="en-US"/>
              </w:rPr>
            </w:pPr>
            <w:r w:rsidRPr="00274E22">
              <w:rPr>
                <w:rFonts w:cs="Arial"/>
                <w:sz w:val="16"/>
                <w:szCs w:val="16"/>
              </w:rPr>
              <w:t xml:space="preserve">Baseline 0 (2020) Target </w:t>
            </w:r>
            <w:r w:rsidRPr="00274E22">
              <w:rPr>
                <w:rFonts w:cs="Arial"/>
                <w:sz w:val="16"/>
                <w:szCs w:val="16"/>
                <w:lang w:val="en-US"/>
              </w:rPr>
              <w:t>5</w:t>
            </w:r>
          </w:p>
          <w:p w14:paraId="75562A35" w14:textId="77777777" w:rsidR="002C450C" w:rsidRPr="00274E22" w:rsidRDefault="002C450C" w:rsidP="002C450C">
            <w:pPr>
              <w:pStyle w:val="ListParagraph"/>
              <w:numPr>
                <w:ilvl w:val="1"/>
                <w:numId w:val="23"/>
              </w:numPr>
              <w:spacing w:line="276" w:lineRule="auto"/>
              <w:ind w:left="313"/>
              <w:jc w:val="left"/>
              <w:rPr>
                <w:rFonts w:cs="Arial"/>
                <w:sz w:val="16"/>
                <w:szCs w:val="16"/>
                <w:lang w:val="en-US"/>
              </w:rPr>
            </w:pPr>
            <w:r w:rsidRPr="00274E22">
              <w:rPr>
                <w:rFonts w:eastAsiaTheme="minorHAnsi" w:cs="Arial"/>
                <w:sz w:val="16"/>
                <w:szCs w:val="16"/>
              </w:rPr>
              <w:t xml:space="preserve"># of target LGs that have </w:t>
            </w:r>
            <w:r w:rsidRPr="00274E22">
              <w:rPr>
                <w:rFonts w:eastAsiaTheme="minorHAnsi" w:cs="Arial"/>
                <w:sz w:val="16"/>
                <w:szCs w:val="16"/>
                <w:lang w:val="en-US"/>
              </w:rPr>
              <w:t xml:space="preserve">attract funding for </w:t>
            </w:r>
            <w:r w:rsidRPr="00274E22">
              <w:rPr>
                <w:rFonts w:eastAsiaTheme="minorHAnsi" w:cs="Arial"/>
                <w:sz w:val="16"/>
                <w:szCs w:val="16"/>
              </w:rPr>
              <w:t>LED</w:t>
            </w:r>
            <w:r w:rsidRPr="00274E22">
              <w:rPr>
                <w:rFonts w:eastAsiaTheme="minorHAnsi" w:cs="Arial"/>
                <w:sz w:val="16"/>
                <w:szCs w:val="16"/>
                <w:lang w:val="en-US"/>
              </w:rPr>
              <w:t xml:space="preserve"> initiatives</w:t>
            </w:r>
            <w:r w:rsidRPr="00274E22">
              <w:rPr>
                <w:rFonts w:eastAsiaTheme="minorHAnsi" w:cs="Arial"/>
                <w:sz w:val="16"/>
                <w:szCs w:val="16"/>
              </w:rPr>
              <w:t xml:space="preserve"> </w:t>
            </w:r>
          </w:p>
          <w:p w14:paraId="059E3C4D" w14:textId="77777777" w:rsidR="002C450C" w:rsidRPr="00274E22" w:rsidRDefault="002C450C" w:rsidP="00A22755">
            <w:pPr>
              <w:spacing w:line="259" w:lineRule="auto"/>
              <w:jc w:val="left"/>
              <w:rPr>
                <w:rFonts w:cs="Arial"/>
                <w:sz w:val="16"/>
                <w:szCs w:val="16"/>
                <w:lang w:val="en-US"/>
              </w:rPr>
            </w:pPr>
            <w:r w:rsidRPr="00274E22">
              <w:rPr>
                <w:rFonts w:cs="Arial"/>
                <w:sz w:val="16"/>
                <w:szCs w:val="16"/>
              </w:rPr>
              <w:t xml:space="preserve">Baseline 0 (2020) Target </w:t>
            </w:r>
            <w:r w:rsidRPr="00274E22">
              <w:rPr>
                <w:rFonts w:cs="Arial"/>
                <w:sz w:val="16"/>
                <w:szCs w:val="16"/>
                <w:lang w:val="en-US"/>
              </w:rPr>
              <w:t>5</w:t>
            </w:r>
          </w:p>
        </w:tc>
        <w:tc>
          <w:tcPr>
            <w:tcW w:w="1443" w:type="dxa"/>
          </w:tcPr>
          <w:p w14:paraId="227C11FE" w14:textId="77777777" w:rsidR="002C450C" w:rsidRPr="00274E22" w:rsidRDefault="002C450C" w:rsidP="00A22755">
            <w:pPr>
              <w:spacing w:line="276" w:lineRule="auto"/>
              <w:rPr>
                <w:rFonts w:cs="Arial"/>
                <w:sz w:val="16"/>
                <w:szCs w:val="16"/>
              </w:rPr>
            </w:pPr>
            <w:r w:rsidRPr="00274E22">
              <w:rPr>
                <w:rFonts w:cs="Arial"/>
                <w:sz w:val="16"/>
                <w:szCs w:val="16"/>
              </w:rPr>
              <w:t>Government performance reports (GAPs)</w:t>
            </w:r>
          </w:p>
          <w:p w14:paraId="0CCB03B6" w14:textId="77777777" w:rsidR="002C450C" w:rsidRPr="00274E22" w:rsidRDefault="002C450C" w:rsidP="00A22755">
            <w:pPr>
              <w:spacing w:line="276" w:lineRule="auto"/>
              <w:rPr>
                <w:rFonts w:cs="Arial"/>
                <w:sz w:val="16"/>
                <w:szCs w:val="16"/>
              </w:rPr>
            </w:pPr>
          </w:p>
        </w:tc>
        <w:tc>
          <w:tcPr>
            <w:tcW w:w="885" w:type="dxa"/>
            <w:shd w:val="clear" w:color="auto" w:fill="auto"/>
          </w:tcPr>
          <w:p w14:paraId="635A06B3"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810" w:type="dxa"/>
          </w:tcPr>
          <w:p w14:paraId="0FBFF9F7"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52E532A6"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5</w:t>
            </w:r>
          </w:p>
        </w:tc>
        <w:tc>
          <w:tcPr>
            <w:tcW w:w="810" w:type="dxa"/>
          </w:tcPr>
          <w:p w14:paraId="3DD4F3CE"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10</w:t>
            </w:r>
          </w:p>
        </w:tc>
        <w:tc>
          <w:tcPr>
            <w:tcW w:w="810" w:type="dxa"/>
          </w:tcPr>
          <w:p w14:paraId="2D99F616"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15</w:t>
            </w:r>
          </w:p>
        </w:tc>
        <w:tc>
          <w:tcPr>
            <w:tcW w:w="810" w:type="dxa"/>
          </w:tcPr>
          <w:p w14:paraId="06827214"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17</w:t>
            </w:r>
          </w:p>
        </w:tc>
        <w:tc>
          <w:tcPr>
            <w:tcW w:w="710" w:type="dxa"/>
            <w:shd w:val="clear" w:color="auto" w:fill="auto"/>
          </w:tcPr>
          <w:p w14:paraId="555F12B3"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w:t>
            </w:r>
          </w:p>
        </w:tc>
        <w:tc>
          <w:tcPr>
            <w:tcW w:w="709" w:type="dxa"/>
          </w:tcPr>
          <w:p w14:paraId="3B5D4807" w14:textId="77777777" w:rsidR="002C450C" w:rsidRPr="00274E22" w:rsidRDefault="002C450C" w:rsidP="00A22755">
            <w:pPr>
              <w:spacing w:before="60" w:line="276" w:lineRule="auto"/>
              <w:rPr>
                <w:rFonts w:cs="Arial"/>
                <w:sz w:val="16"/>
                <w:szCs w:val="16"/>
              </w:rPr>
            </w:pPr>
            <w:r w:rsidRPr="00274E22">
              <w:rPr>
                <w:rFonts w:cs="Arial"/>
                <w:sz w:val="16"/>
                <w:szCs w:val="16"/>
                <w:lang w:val="en-US"/>
              </w:rPr>
              <w:t>20</w:t>
            </w:r>
          </w:p>
        </w:tc>
        <w:tc>
          <w:tcPr>
            <w:tcW w:w="1984" w:type="dxa"/>
            <w:shd w:val="clear" w:color="auto" w:fill="auto"/>
          </w:tcPr>
          <w:p w14:paraId="04A0F6B5" w14:textId="77777777" w:rsidR="002C450C" w:rsidRPr="00274E22" w:rsidRDefault="002C450C" w:rsidP="00A22755">
            <w:pPr>
              <w:spacing w:before="60" w:line="276" w:lineRule="auto"/>
              <w:rPr>
                <w:rFonts w:cs="Arial"/>
                <w:sz w:val="16"/>
                <w:szCs w:val="16"/>
              </w:rPr>
            </w:pPr>
            <w:r w:rsidRPr="00274E22">
              <w:rPr>
                <w:rFonts w:cs="Arial"/>
                <w:sz w:val="16"/>
                <w:szCs w:val="16"/>
                <w:lang w:val="en-US"/>
              </w:rPr>
              <w:t>Document review (GAP)</w:t>
            </w:r>
          </w:p>
        </w:tc>
      </w:tr>
      <w:tr w:rsidR="002C450C" w:rsidRPr="00274E22" w14:paraId="2FC1E2D2" w14:textId="77777777" w:rsidTr="001821A4">
        <w:trPr>
          <w:trHeight w:val="530"/>
          <w:tblHeader/>
        </w:trPr>
        <w:tc>
          <w:tcPr>
            <w:tcW w:w="2269" w:type="dxa"/>
            <w:vMerge/>
          </w:tcPr>
          <w:p w14:paraId="661A7C5E" w14:textId="77777777" w:rsidR="002C450C" w:rsidRPr="00274E22" w:rsidRDefault="002C450C" w:rsidP="00A22755">
            <w:pPr>
              <w:spacing w:line="276" w:lineRule="auto"/>
              <w:rPr>
                <w:rFonts w:cs="Arial"/>
                <w:sz w:val="16"/>
                <w:szCs w:val="16"/>
              </w:rPr>
            </w:pPr>
          </w:p>
        </w:tc>
        <w:tc>
          <w:tcPr>
            <w:tcW w:w="3685" w:type="dxa"/>
          </w:tcPr>
          <w:p w14:paraId="21221371" w14:textId="77777777" w:rsidR="002C450C" w:rsidRPr="00274E22" w:rsidRDefault="002C450C" w:rsidP="00A22755">
            <w:pPr>
              <w:spacing w:line="276" w:lineRule="auto"/>
              <w:rPr>
                <w:rFonts w:cs="Arial"/>
                <w:sz w:val="16"/>
                <w:szCs w:val="16"/>
              </w:rPr>
            </w:pPr>
            <w:r w:rsidRPr="00274E22">
              <w:rPr>
                <w:rFonts w:cs="Arial"/>
                <w:sz w:val="16"/>
                <w:szCs w:val="16"/>
              </w:rPr>
              <w:t xml:space="preserve">2.4. Number of democracy institutions Parliament, Judiciary) that effectively meet minimum core function performance benchmarks (SDG 16. A.1; modified SP2.2.2) </w:t>
            </w:r>
          </w:p>
          <w:p w14:paraId="3350A21B" w14:textId="77777777" w:rsidR="002C450C" w:rsidRPr="00274E22" w:rsidRDefault="002C450C" w:rsidP="00A22755">
            <w:pPr>
              <w:spacing w:line="276" w:lineRule="auto"/>
              <w:rPr>
                <w:rFonts w:cs="Arial"/>
                <w:sz w:val="16"/>
                <w:szCs w:val="16"/>
              </w:rPr>
            </w:pPr>
            <w:r w:rsidRPr="00274E22">
              <w:rPr>
                <w:rFonts w:cs="Arial"/>
                <w:sz w:val="16"/>
                <w:szCs w:val="16"/>
              </w:rPr>
              <w:t xml:space="preserve">Baseline: 1 (2020); Target: 2; Frequency: Annual </w:t>
            </w:r>
          </w:p>
        </w:tc>
        <w:tc>
          <w:tcPr>
            <w:tcW w:w="1443" w:type="dxa"/>
          </w:tcPr>
          <w:p w14:paraId="3767A74C" w14:textId="77777777" w:rsidR="002C450C" w:rsidRPr="00274E22" w:rsidRDefault="002C450C" w:rsidP="00A22755">
            <w:pPr>
              <w:spacing w:line="276" w:lineRule="auto"/>
              <w:rPr>
                <w:rFonts w:cs="Arial"/>
                <w:sz w:val="16"/>
                <w:szCs w:val="16"/>
              </w:rPr>
            </w:pPr>
            <w:r w:rsidRPr="00274E22">
              <w:rPr>
                <w:rFonts w:cs="Arial"/>
                <w:sz w:val="16"/>
                <w:szCs w:val="16"/>
              </w:rPr>
              <w:t>Parliament reports, Judiciary reports</w:t>
            </w:r>
          </w:p>
        </w:tc>
        <w:tc>
          <w:tcPr>
            <w:tcW w:w="885" w:type="dxa"/>
            <w:shd w:val="clear" w:color="auto" w:fill="auto"/>
          </w:tcPr>
          <w:p w14:paraId="1E89DF03"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2A3D25BF"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06DDD7F2"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07B2244D"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58275917"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810" w:type="dxa"/>
          </w:tcPr>
          <w:p w14:paraId="7891AD41"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710" w:type="dxa"/>
            <w:shd w:val="clear" w:color="auto" w:fill="auto"/>
          </w:tcPr>
          <w:p w14:paraId="07B09805"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709" w:type="dxa"/>
          </w:tcPr>
          <w:p w14:paraId="1CC49F9B" w14:textId="77777777" w:rsidR="002C450C" w:rsidRPr="00274E22" w:rsidRDefault="002C450C" w:rsidP="00A22755">
            <w:pPr>
              <w:spacing w:before="60" w:line="276" w:lineRule="auto"/>
              <w:rPr>
                <w:rFonts w:cs="Arial"/>
                <w:sz w:val="16"/>
                <w:szCs w:val="16"/>
              </w:rPr>
            </w:pPr>
            <w:r w:rsidRPr="00274E22">
              <w:rPr>
                <w:rFonts w:cs="Arial"/>
                <w:sz w:val="16"/>
                <w:szCs w:val="16"/>
                <w:lang w:val="en-US"/>
              </w:rPr>
              <w:t>2</w:t>
            </w:r>
          </w:p>
        </w:tc>
        <w:tc>
          <w:tcPr>
            <w:tcW w:w="1984" w:type="dxa"/>
            <w:shd w:val="clear" w:color="auto" w:fill="auto"/>
          </w:tcPr>
          <w:p w14:paraId="3E2BC218" w14:textId="77777777" w:rsidR="002C450C" w:rsidRPr="00274E22" w:rsidRDefault="002C450C" w:rsidP="00A22755">
            <w:pPr>
              <w:spacing w:line="276" w:lineRule="auto"/>
              <w:rPr>
                <w:rFonts w:cs="Arial"/>
                <w:sz w:val="16"/>
                <w:szCs w:val="16"/>
              </w:rPr>
            </w:pPr>
            <w:r w:rsidRPr="00274E22">
              <w:rPr>
                <w:rFonts w:cs="Arial"/>
                <w:sz w:val="16"/>
                <w:szCs w:val="16"/>
                <w:lang w:val="en-US"/>
              </w:rPr>
              <w:t>Document review (</w:t>
            </w:r>
            <w:r w:rsidRPr="00274E22">
              <w:rPr>
                <w:rFonts w:cs="Arial"/>
                <w:sz w:val="16"/>
                <w:szCs w:val="16"/>
              </w:rPr>
              <w:t>Parliament and Judiciary reports)</w:t>
            </w:r>
          </w:p>
        </w:tc>
      </w:tr>
      <w:tr w:rsidR="002C450C" w:rsidRPr="00274E22" w14:paraId="0FA49E86" w14:textId="77777777" w:rsidTr="001821A4">
        <w:trPr>
          <w:trHeight w:val="530"/>
          <w:tblHeader/>
        </w:trPr>
        <w:tc>
          <w:tcPr>
            <w:tcW w:w="2269" w:type="dxa"/>
            <w:vMerge w:val="restart"/>
          </w:tcPr>
          <w:p w14:paraId="3C274C6F" w14:textId="77777777" w:rsidR="002C450C" w:rsidRPr="00274E22" w:rsidRDefault="002C450C" w:rsidP="00A22755">
            <w:pPr>
              <w:spacing w:after="0" w:line="276" w:lineRule="auto"/>
              <w:rPr>
                <w:rFonts w:cs="Arial"/>
                <w:sz w:val="16"/>
                <w:szCs w:val="16"/>
              </w:rPr>
            </w:pPr>
            <w:r w:rsidRPr="00274E22">
              <w:rPr>
                <w:rFonts w:cs="Arial"/>
                <w:sz w:val="16"/>
                <w:szCs w:val="16"/>
                <w:lang w:val="en-US"/>
              </w:rPr>
              <w:t>Output 3: State, non-state actors, private sector, women and youth, capacity strengthened to promote civic engagement and a culture that values gender, cohesion, human rights, integrity and democracy.</w:t>
            </w:r>
          </w:p>
        </w:tc>
        <w:tc>
          <w:tcPr>
            <w:tcW w:w="3685" w:type="dxa"/>
          </w:tcPr>
          <w:p w14:paraId="4AAC165D" w14:textId="77777777" w:rsidR="002C450C" w:rsidRPr="00274E22" w:rsidRDefault="002C450C" w:rsidP="00A22755">
            <w:pPr>
              <w:rPr>
                <w:rFonts w:cs="Arial"/>
                <w:sz w:val="16"/>
                <w:szCs w:val="16"/>
                <w:lang w:val="en-US"/>
              </w:rPr>
            </w:pPr>
            <w:r w:rsidRPr="00274E22">
              <w:rPr>
                <w:rFonts w:cs="Arial"/>
                <w:sz w:val="16"/>
                <w:szCs w:val="16"/>
                <w:lang w:val="en-US"/>
              </w:rPr>
              <w:t xml:space="preserve">3.1. </w:t>
            </w:r>
            <w:r w:rsidRPr="00274E22">
              <w:rPr>
                <w:rFonts w:cs="Arial"/>
                <w:sz w:val="16"/>
                <w:szCs w:val="16"/>
              </w:rPr>
              <w:t>Proportion of target government and non-government institutions and private sector entities with programmes/ initiatives addressing values and practices that promote human rights, and equality.</w:t>
            </w:r>
          </w:p>
          <w:p w14:paraId="46E2D809" w14:textId="77777777" w:rsidR="002C450C" w:rsidRPr="00274E22" w:rsidRDefault="002C450C" w:rsidP="00A22755">
            <w:pPr>
              <w:spacing w:line="276" w:lineRule="auto"/>
              <w:rPr>
                <w:rFonts w:cs="Arial"/>
                <w:sz w:val="16"/>
                <w:szCs w:val="16"/>
              </w:rPr>
            </w:pPr>
            <w:r w:rsidRPr="00274E22">
              <w:rPr>
                <w:rFonts w:cs="Arial"/>
                <w:sz w:val="16"/>
                <w:szCs w:val="16"/>
              </w:rPr>
              <w:t xml:space="preserve">Baseline: </w:t>
            </w:r>
            <w:r w:rsidRPr="00274E22">
              <w:rPr>
                <w:rFonts w:cs="Arial"/>
                <w:sz w:val="16"/>
                <w:szCs w:val="16"/>
                <w:lang w:val="en-US"/>
              </w:rPr>
              <w:t>2</w:t>
            </w:r>
            <w:r w:rsidRPr="00274E22">
              <w:rPr>
                <w:rFonts w:cs="Arial"/>
                <w:sz w:val="16"/>
                <w:szCs w:val="16"/>
              </w:rPr>
              <w:t>0</w:t>
            </w:r>
            <w:r w:rsidRPr="00274E22">
              <w:rPr>
                <w:rFonts w:cs="Arial"/>
                <w:sz w:val="16"/>
                <w:szCs w:val="16"/>
                <w:lang w:val="en-US"/>
              </w:rPr>
              <w:t>%</w:t>
            </w:r>
            <w:r w:rsidRPr="00274E22">
              <w:rPr>
                <w:rFonts w:cs="Arial"/>
                <w:sz w:val="16"/>
                <w:szCs w:val="16"/>
              </w:rPr>
              <w:t xml:space="preserve"> (2020); Target: </w:t>
            </w:r>
            <w:r w:rsidRPr="00274E22">
              <w:rPr>
                <w:rFonts w:cs="Arial"/>
                <w:sz w:val="16"/>
                <w:szCs w:val="16"/>
                <w:lang w:val="en-US"/>
              </w:rPr>
              <w:t xml:space="preserve">70% </w:t>
            </w:r>
            <w:r w:rsidRPr="00274E22">
              <w:rPr>
                <w:rFonts w:cs="Arial"/>
                <w:sz w:val="16"/>
                <w:szCs w:val="16"/>
              </w:rPr>
              <w:t>(govt: 75%, non-govt: 65%)</w:t>
            </w:r>
            <w:r w:rsidRPr="00274E22">
              <w:rPr>
                <w:rFonts w:cs="Arial"/>
                <w:sz w:val="16"/>
                <w:szCs w:val="16"/>
                <w:lang w:val="en-US"/>
              </w:rPr>
              <w:t xml:space="preserve"> </w:t>
            </w:r>
            <w:r w:rsidRPr="00274E22">
              <w:rPr>
                <w:rFonts w:cs="Arial"/>
                <w:sz w:val="16"/>
                <w:szCs w:val="16"/>
              </w:rPr>
              <w:t>Frequency: Annual</w:t>
            </w:r>
          </w:p>
        </w:tc>
        <w:tc>
          <w:tcPr>
            <w:tcW w:w="1443" w:type="dxa"/>
          </w:tcPr>
          <w:p w14:paraId="07869A7A" w14:textId="77777777" w:rsidR="002C450C" w:rsidRPr="00274E22" w:rsidRDefault="002C450C" w:rsidP="00A22755">
            <w:pPr>
              <w:spacing w:line="276" w:lineRule="auto"/>
              <w:rPr>
                <w:rFonts w:cs="Arial"/>
                <w:sz w:val="16"/>
                <w:szCs w:val="16"/>
              </w:rPr>
            </w:pPr>
            <w:r w:rsidRPr="00274E22">
              <w:rPr>
                <w:rFonts w:cs="Arial"/>
                <w:sz w:val="16"/>
                <w:szCs w:val="16"/>
                <w:lang w:val="en-US"/>
              </w:rPr>
              <w:t>Sector reports and HRC reports</w:t>
            </w:r>
          </w:p>
        </w:tc>
        <w:tc>
          <w:tcPr>
            <w:tcW w:w="885" w:type="dxa"/>
            <w:shd w:val="clear" w:color="auto" w:fill="auto"/>
          </w:tcPr>
          <w:p w14:paraId="51E0FF8E"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w:t>
            </w:r>
          </w:p>
        </w:tc>
        <w:tc>
          <w:tcPr>
            <w:tcW w:w="810" w:type="dxa"/>
          </w:tcPr>
          <w:p w14:paraId="3FB8BE22"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2D62E622"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GOVT 62%</w:t>
            </w:r>
          </w:p>
          <w:p w14:paraId="462380A4" w14:textId="77777777" w:rsidR="002C450C" w:rsidRPr="00274E22" w:rsidRDefault="002C450C" w:rsidP="00A22755">
            <w:pPr>
              <w:pStyle w:val="Header"/>
              <w:spacing w:before="60" w:line="276" w:lineRule="auto"/>
              <w:jc w:val="left"/>
              <w:rPr>
                <w:rFonts w:eastAsiaTheme="minorHAnsi" w:cs="Arial"/>
                <w:sz w:val="16"/>
                <w:szCs w:val="16"/>
                <w:lang w:val="en-US"/>
              </w:rPr>
            </w:pPr>
          </w:p>
          <w:p w14:paraId="5B0AE8B2"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Non Govt 55%</w:t>
            </w:r>
          </w:p>
        </w:tc>
        <w:tc>
          <w:tcPr>
            <w:tcW w:w="810" w:type="dxa"/>
          </w:tcPr>
          <w:p w14:paraId="4C8DDBB1"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GOVT 65%</w:t>
            </w:r>
          </w:p>
          <w:p w14:paraId="7931E5C5" w14:textId="77777777" w:rsidR="002C450C" w:rsidRPr="00274E22" w:rsidRDefault="002C450C" w:rsidP="00A22755">
            <w:pPr>
              <w:pStyle w:val="Header"/>
              <w:spacing w:before="60" w:line="276" w:lineRule="auto"/>
              <w:jc w:val="left"/>
              <w:rPr>
                <w:rFonts w:eastAsiaTheme="minorHAnsi" w:cs="Arial"/>
                <w:sz w:val="16"/>
                <w:szCs w:val="16"/>
                <w:lang w:val="en-US"/>
              </w:rPr>
            </w:pPr>
          </w:p>
          <w:p w14:paraId="0A48B9EB"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Non Govt 58%</w:t>
            </w:r>
          </w:p>
        </w:tc>
        <w:tc>
          <w:tcPr>
            <w:tcW w:w="810" w:type="dxa"/>
          </w:tcPr>
          <w:p w14:paraId="23112FE2"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GOVT 70%</w:t>
            </w:r>
          </w:p>
          <w:p w14:paraId="6566BDD4" w14:textId="77777777" w:rsidR="002C450C" w:rsidRPr="00274E22" w:rsidRDefault="002C450C" w:rsidP="00A22755">
            <w:pPr>
              <w:pStyle w:val="Header"/>
              <w:spacing w:before="60" w:line="276" w:lineRule="auto"/>
              <w:jc w:val="left"/>
              <w:rPr>
                <w:rFonts w:eastAsiaTheme="minorHAnsi" w:cs="Arial"/>
                <w:sz w:val="16"/>
                <w:szCs w:val="16"/>
                <w:lang w:val="en-US"/>
              </w:rPr>
            </w:pPr>
          </w:p>
          <w:p w14:paraId="318D47DB"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Non Govt 62%</w:t>
            </w:r>
          </w:p>
        </w:tc>
        <w:tc>
          <w:tcPr>
            <w:tcW w:w="810" w:type="dxa"/>
          </w:tcPr>
          <w:p w14:paraId="140A6E3C"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GOVT 72%</w:t>
            </w:r>
          </w:p>
          <w:p w14:paraId="6F33A6D2" w14:textId="77777777" w:rsidR="002C450C" w:rsidRPr="00274E22" w:rsidRDefault="002C450C" w:rsidP="00A22755">
            <w:pPr>
              <w:pStyle w:val="Header"/>
              <w:spacing w:before="60" w:line="276" w:lineRule="auto"/>
              <w:jc w:val="left"/>
              <w:rPr>
                <w:rFonts w:eastAsiaTheme="minorHAnsi" w:cs="Arial"/>
                <w:sz w:val="16"/>
                <w:szCs w:val="16"/>
                <w:lang w:val="en-US"/>
              </w:rPr>
            </w:pPr>
          </w:p>
          <w:p w14:paraId="2B93BAE1"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Non Govt 64%</w:t>
            </w:r>
          </w:p>
        </w:tc>
        <w:tc>
          <w:tcPr>
            <w:tcW w:w="710" w:type="dxa"/>
            <w:shd w:val="clear" w:color="auto" w:fill="auto"/>
          </w:tcPr>
          <w:p w14:paraId="5D75157D"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GOVT 75%</w:t>
            </w:r>
          </w:p>
          <w:p w14:paraId="6FC64EC0" w14:textId="77777777" w:rsidR="002C450C" w:rsidRPr="00274E22" w:rsidRDefault="002C450C" w:rsidP="00A22755">
            <w:pPr>
              <w:pStyle w:val="Header"/>
              <w:spacing w:before="60" w:line="276" w:lineRule="auto"/>
              <w:jc w:val="left"/>
              <w:rPr>
                <w:rFonts w:eastAsiaTheme="minorHAnsi" w:cs="Arial"/>
                <w:sz w:val="16"/>
                <w:szCs w:val="16"/>
              </w:rPr>
            </w:pPr>
          </w:p>
          <w:p w14:paraId="25C7FCA2" w14:textId="77777777" w:rsidR="002C450C" w:rsidRPr="00274E22" w:rsidRDefault="002C450C" w:rsidP="00A22755">
            <w:pPr>
              <w:pStyle w:val="Header"/>
              <w:spacing w:before="60" w:line="276" w:lineRule="auto"/>
              <w:jc w:val="left"/>
              <w:rPr>
                <w:rFonts w:eastAsiaTheme="minorHAnsi" w:cs="Arial"/>
                <w:sz w:val="16"/>
                <w:szCs w:val="16"/>
              </w:rPr>
            </w:pPr>
            <w:r w:rsidRPr="00274E22">
              <w:rPr>
                <w:rFonts w:eastAsiaTheme="minorHAnsi" w:cs="Arial"/>
                <w:sz w:val="16"/>
                <w:szCs w:val="16"/>
                <w:lang w:val="en-US"/>
              </w:rPr>
              <w:t>Non Govt 65%</w:t>
            </w:r>
          </w:p>
        </w:tc>
        <w:tc>
          <w:tcPr>
            <w:tcW w:w="709" w:type="dxa"/>
          </w:tcPr>
          <w:p w14:paraId="0433A773"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GOVT 75%</w:t>
            </w:r>
          </w:p>
          <w:p w14:paraId="4CAB9D06" w14:textId="77777777" w:rsidR="002C450C" w:rsidRPr="00274E22" w:rsidRDefault="002C450C" w:rsidP="00A22755">
            <w:pPr>
              <w:pStyle w:val="Header"/>
              <w:spacing w:before="60" w:line="276" w:lineRule="auto"/>
              <w:jc w:val="left"/>
              <w:rPr>
                <w:rFonts w:eastAsiaTheme="minorHAnsi" w:cs="Arial"/>
                <w:sz w:val="16"/>
                <w:szCs w:val="16"/>
                <w:lang w:val="en-US"/>
              </w:rPr>
            </w:pPr>
          </w:p>
          <w:p w14:paraId="6EB3DC7F" w14:textId="77777777" w:rsidR="002C450C" w:rsidRPr="00274E22" w:rsidDel="00BD7C58" w:rsidRDefault="002C450C" w:rsidP="00A22755">
            <w:pPr>
              <w:spacing w:before="60" w:line="276" w:lineRule="auto"/>
              <w:rPr>
                <w:rFonts w:cs="Arial"/>
                <w:sz w:val="16"/>
                <w:szCs w:val="16"/>
              </w:rPr>
            </w:pPr>
            <w:r w:rsidRPr="00274E22">
              <w:rPr>
                <w:rFonts w:cs="Arial"/>
                <w:sz w:val="16"/>
                <w:szCs w:val="16"/>
                <w:lang w:val="en-US"/>
              </w:rPr>
              <w:t>Non Govt 65%</w:t>
            </w:r>
          </w:p>
        </w:tc>
        <w:tc>
          <w:tcPr>
            <w:tcW w:w="1984" w:type="dxa"/>
            <w:shd w:val="clear" w:color="auto" w:fill="auto"/>
          </w:tcPr>
          <w:p w14:paraId="051EF4DE" w14:textId="77777777" w:rsidR="002C450C" w:rsidRPr="00274E22" w:rsidRDefault="002C450C" w:rsidP="00A22755">
            <w:pPr>
              <w:spacing w:before="60" w:line="276" w:lineRule="auto"/>
              <w:rPr>
                <w:rFonts w:cs="Arial"/>
                <w:sz w:val="16"/>
                <w:szCs w:val="16"/>
              </w:rPr>
            </w:pPr>
            <w:r w:rsidRPr="00274E22">
              <w:rPr>
                <w:rFonts w:cs="Arial"/>
                <w:sz w:val="16"/>
                <w:szCs w:val="16"/>
                <w:lang w:val="en-US"/>
              </w:rPr>
              <w:t>Document review of sector reports and HRC reports.</w:t>
            </w:r>
          </w:p>
        </w:tc>
      </w:tr>
      <w:tr w:rsidR="002C450C" w:rsidRPr="00274E22" w14:paraId="3EF8958F" w14:textId="77777777" w:rsidTr="001821A4">
        <w:trPr>
          <w:trHeight w:val="530"/>
          <w:tblHeader/>
        </w:trPr>
        <w:tc>
          <w:tcPr>
            <w:tcW w:w="2269" w:type="dxa"/>
            <w:vMerge/>
          </w:tcPr>
          <w:p w14:paraId="39624529" w14:textId="77777777" w:rsidR="002C450C" w:rsidRPr="00274E22" w:rsidRDefault="002C450C" w:rsidP="00A22755">
            <w:pPr>
              <w:spacing w:line="276" w:lineRule="auto"/>
              <w:rPr>
                <w:rFonts w:cs="Arial"/>
                <w:sz w:val="16"/>
                <w:szCs w:val="16"/>
              </w:rPr>
            </w:pPr>
          </w:p>
        </w:tc>
        <w:tc>
          <w:tcPr>
            <w:tcW w:w="3685" w:type="dxa"/>
          </w:tcPr>
          <w:p w14:paraId="0A03FE81" w14:textId="77777777" w:rsidR="002C450C" w:rsidRPr="00274E22" w:rsidRDefault="002C450C" w:rsidP="00A22755">
            <w:pPr>
              <w:spacing w:line="276" w:lineRule="auto"/>
              <w:rPr>
                <w:rFonts w:cs="Arial"/>
                <w:sz w:val="16"/>
                <w:szCs w:val="16"/>
              </w:rPr>
            </w:pPr>
            <w:r w:rsidRPr="00274E22">
              <w:rPr>
                <w:rFonts w:cs="Arial"/>
                <w:sz w:val="16"/>
                <w:szCs w:val="16"/>
                <w:lang w:val="en-US"/>
              </w:rPr>
              <w:t xml:space="preserve">3.2. </w:t>
            </w:r>
            <w:r w:rsidRPr="00274E22">
              <w:rPr>
                <w:rFonts w:cs="Arial"/>
                <w:sz w:val="16"/>
                <w:szCs w:val="16"/>
              </w:rPr>
              <w:t xml:space="preserve">Number of youths (disaggregated by sex) reached for targeted civic engagement, Youth Symposiums, Regional Dialogues, leadership training, and Sports, </w:t>
            </w:r>
            <w:proofErr w:type="gramStart"/>
            <w:r w:rsidRPr="00274E22">
              <w:rPr>
                <w:rFonts w:cs="Arial"/>
                <w:sz w:val="16"/>
                <w:szCs w:val="16"/>
              </w:rPr>
              <w:t>Art</w:t>
            </w:r>
            <w:proofErr w:type="gramEnd"/>
            <w:r w:rsidRPr="00274E22">
              <w:rPr>
                <w:rFonts w:cs="Arial"/>
                <w:sz w:val="16"/>
                <w:szCs w:val="16"/>
              </w:rPr>
              <w:t xml:space="preserve"> and Culture </w:t>
            </w:r>
          </w:p>
          <w:p w14:paraId="56474EB6" w14:textId="77777777" w:rsidR="002C450C" w:rsidRPr="00274E22" w:rsidRDefault="002C450C" w:rsidP="00A22755">
            <w:pPr>
              <w:spacing w:line="276" w:lineRule="auto"/>
              <w:rPr>
                <w:rFonts w:cs="Arial"/>
                <w:sz w:val="16"/>
                <w:szCs w:val="16"/>
              </w:rPr>
            </w:pPr>
            <w:r w:rsidRPr="00274E22">
              <w:rPr>
                <w:rFonts w:cs="Arial"/>
                <w:sz w:val="16"/>
                <w:szCs w:val="16"/>
              </w:rPr>
              <w:t xml:space="preserve">Baseline: </w:t>
            </w:r>
            <w:r w:rsidRPr="00274E22">
              <w:rPr>
                <w:rFonts w:cs="Arial"/>
                <w:sz w:val="16"/>
                <w:szCs w:val="16"/>
                <w:lang w:val="en-US"/>
              </w:rPr>
              <w:t>20</w:t>
            </w:r>
            <w:r w:rsidRPr="00274E22">
              <w:rPr>
                <w:rFonts w:cs="Arial"/>
                <w:sz w:val="16"/>
                <w:szCs w:val="16"/>
              </w:rPr>
              <w:t xml:space="preserve">0 (2020); Target: </w:t>
            </w:r>
            <w:r w:rsidRPr="00274E22">
              <w:rPr>
                <w:rFonts w:cs="Arial"/>
                <w:sz w:val="16"/>
                <w:szCs w:val="16"/>
                <w:lang w:val="en-US"/>
              </w:rPr>
              <w:t>1000 (400 Males, 600 Females) Frequency Annual.</w:t>
            </w:r>
          </w:p>
        </w:tc>
        <w:tc>
          <w:tcPr>
            <w:tcW w:w="1443" w:type="dxa"/>
          </w:tcPr>
          <w:p w14:paraId="08A390A2" w14:textId="77777777" w:rsidR="002C450C" w:rsidRPr="00274E22" w:rsidRDefault="002C450C" w:rsidP="00A22755">
            <w:pPr>
              <w:spacing w:line="276" w:lineRule="auto"/>
              <w:rPr>
                <w:rFonts w:cs="Arial"/>
                <w:sz w:val="16"/>
                <w:szCs w:val="16"/>
              </w:rPr>
            </w:pPr>
            <w:r w:rsidRPr="00274E22">
              <w:rPr>
                <w:rFonts w:cs="Arial"/>
                <w:sz w:val="16"/>
                <w:szCs w:val="16"/>
                <w:lang w:val="en-US"/>
              </w:rPr>
              <w:t>Training and Event reports</w:t>
            </w:r>
          </w:p>
        </w:tc>
        <w:tc>
          <w:tcPr>
            <w:tcW w:w="885" w:type="dxa"/>
            <w:shd w:val="clear" w:color="auto" w:fill="auto"/>
          </w:tcPr>
          <w:p w14:paraId="05F05BA4"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200</w:t>
            </w:r>
          </w:p>
        </w:tc>
        <w:tc>
          <w:tcPr>
            <w:tcW w:w="810" w:type="dxa"/>
          </w:tcPr>
          <w:p w14:paraId="70F84C4F"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00947993"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200</w:t>
            </w:r>
          </w:p>
        </w:tc>
        <w:tc>
          <w:tcPr>
            <w:tcW w:w="810" w:type="dxa"/>
          </w:tcPr>
          <w:p w14:paraId="5B08AE14"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200</w:t>
            </w:r>
          </w:p>
        </w:tc>
        <w:tc>
          <w:tcPr>
            <w:tcW w:w="810" w:type="dxa"/>
          </w:tcPr>
          <w:p w14:paraId="770B1F83"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200</w:t>
            </w:r>
          </w:p>
        </w:tc>
        <w:tc>
          <w:tcPr>
            <w:tcW w:w="810" w:type="dxa"/>
          </w:tcPr>
          <w:p w14:paraId="00C4DFA0"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200</w:t>
            </w:r>
          </w:p>
        </w:tc>
        <w:tc>
          <w:tcPr>
            <w:tcW w:w="710" w:type="dxa"/>
            <w:shd w:val="clear" w:color="auto" w:fill="auto"/>
          </w:tcPr>
          <w:p w14:paraId="1BC3BA7E"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200</w:t>
            </w:r>
          </w:p>
        </w:tc>
        <w:tc>
          <w:tcPr>
            <w:tcW w:w="709" w:type="dxa"/>
          </w:tcPr>
          <w:p w14:paraId="3ED6448C"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1000</w:t>
            </w:r>
          </w:p>
        </w:tc>
        <w:tc>
          <w:tcPr>
            <w:tcW w:w="1984" w:type="dxa"/>
            <w:shd w:val="clear" w:color="auto" w:fill="auto"/>
          </w:tcPr>
          <w:p w14:paraId="3D108CDC" w14:textId="77777777" w:rsidR="002C450C" w:rsidRPr="00274E22" w:rsidRDefault="002C450C" w:rsidP="00A22755">
            <w:pPr>
              <w:spacing w:before="60" w:line="276" w:lineRule="auto"/>
              <w:rPr>
                <w:rFonts w:cs="Arial"/>
                <w:sz w:val="16"/>
                <w:szCs w:val="16"/>
              </w:rPr>
            </w:pPr>
            <w:r w:rsidRPr="00274E22">
              <w:rPr>
                <w:rFonts w:cs="Arial"/>
                <w:sz w:val="16"/>
                <w:szCs w:val="16"/>
                <w:lang w:val="en-US"/>
              </w:rPr>
              <w:t>Document review of training and events reports</w:t>
            </w:r>
          </w:p>
        </w:tc>
      </w:tr>
      <w:tr w:rsidR="002C450C" w:rsidRPr="00274E22" w14:paraId="38AAA0BB" w14:textId="77777777" w:rsidTr="001821A4">
        <w:trPr>
          <w:trHeight w:val="530"/>
          <w:tblHeader/>
        </w:trPr>
        <w:tc>
          <w:tcPr>
            <w:tcW w:w="2269" w:type="dxa"/>
            <w:vMerge/>
          </w:tcPr>
          <w:p w14:paraId="618E6D48" w14:textId="77777777" w:rsidR="002C450C" w:rsidRPr="00274E22" w:rsidRDefault="002C450C" w:rsidP="00A22755">
            <w:pPr>
              <w:spacing w:line="276" w:lineRule="auto"/>
              <w:rPr>
                <w:rFonts w:cs="Arial"/>
                <w:sz w:val="16"/>
                <w:szCs w:val="16"/>
              </w:rPr>
            </w:pPr>
          </w:p>
        </w:tc>
        <w:tc>
          <w:tcPr>
            <w:tcW w:w="3685" w:type="dxa"/>
          </w:tcPr>
          <w:p w14:paraId="3003574C" w14:textId="77777777" w:rsidR="002C450C" w:rsidRPr="00274E22" w:rsidRDefault="002C450C" w:rsidP="00A22755">
            <w:pPr>
              <w:spacing w:line="276" w:lineRule="auto"/>
              <w:rPr>
                <w:rFonts w:cs="Arial"/>
                <w:sz w:val="16"/>
                <w:szCs w:val="16"/>
              </w:rPr>
            </w:pPr>
            <w:r w:rsidRPr="00274E22">
              <w:rPr>
                <w:rFonts w:cs="Arial"/>
                <w:sz w:val="16"/>
                <w:szCs w:val="16"/>
                <w:lang w:val="en-US"/>
              </w:rPr>
              <w:t xml:space="preserve">3.3. </w:t>
            </w:r>
            <w:r w:rsidRPr="00274E22">
              <w:rPr>
                <w:rFonts w:cs="Arial"/>
                <w:sz w:val="16"/>
                <w:szCs w:val="16"/>
              </w:rPr>
              <w:t>Number of diagnostics/special studies developed to inform policy option</w:t>
            </w:r>
          </w:p>
          <w:p w14:paraId="0B38C6EB" w14:textId="77777777" w:rsidR="002C450C" w:rsidRPr="00274E22" w:rsidRDefault="002C450C" w:rsidP="00A22755">
            <w:pPr>
              <w:spacing w:line="276" w:lineRule="auto"/>
              <w:rPr>
                <w:rFonts w:cs="Arial"/>
                <w:sz w:val="16"/>
                <w:szCs w:val="16"/>
              </w:rPr>
            </w:pPr>
            <w:r w:rsidRPr="00274E22">
              <w:rPr>
                <w:rFonts w:cs="Arial"/>
                <w:sz w:val="16"/>
                <w:szCs w:val="16"/>
              </w:rPr>
              <w:t xml:space="preserve">Baseline:  4 (2020); Target: </w:t>
            </w:r>
            <w:r w:rsidRPr="00274E22">
              <w:rPr>
                <w:rFonts w:cs="Arial"/>
                <w:sz w:val="16"/>
                <w:szCs w:val="16"/>
                <w:lang w:val="en-US"/>
              </w:rPr>
              <w:t>10 Frequency Annual</w:t>
            </w:r>
          </w:p>
        </w:tc>
        <w:tc>
          <w:tcPr>
            <w:tcW w:w="1443" w:type="dxa"/>
          </w:tcPr>
          <w:p w14:paraId="1C33E3B7" w14:textId="77777777" w:rsidR="002C450C" w:rsidRPr="00274E22" w:rsidRDefault="002C450C" w:rsidP="00A22755">
            <w:pPr>
              <w:spacing w:line="276" w:lineRule="auto"/>
              <w:rPr>
                <w:rFonts w:cs="Arial"/>
                <w:sz w:val="16"/>
                <w:szCs w:val="16"/>
              </w:rPr>
            </w:pPr>
            <w:r w:rsidRPr="00274E22">
              <w:rPr>
                <w:rFonts w:cs="Arial"/>
                <w:sz w:val="16"/>
                <w:szCs w:val="16"/>
                <w:lang w:val="en-US"/>
              </w:rPr>
              <w:t>Research reports and records</w:t>
            </w:r>
          </w:p>
        </w:tc>
        <w:tc>
          <w:tcPr>
            <w:tcW w:w="885" w:type="dxa"/>
            <w:shd w:val="clear" w:color="auto" w:fill="auto"/>
          </w:tcPr>
          <w:p w14:paraId="0DB39BC1"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4</w:t>
            </w:r>
          </w:p>
        </w:tc>
        <w:tc>
          <w:tcPr>
            <w:tcW w:w="810" w:type="dxa"/>
          </w:tcPr>
          <w:p w14:paraId="3E6AFE66"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29AE6D3E"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w:t>
            </w:r>
          </w:p>
        </w:tc>
        <w:tc>
          <w:tcPr>
            <w:tcW w:w="810" w:type="dxa"/>
          </w:tcPr>
          <w:p w14:paraId="23A1A35D"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w:t>
            </w:r>
          </w:p>
        </w:tc>
        <w:tc>
          <w:tcPr>
            <w:tcW w:w="810" w:type="dxa"/>
          </w:tcPr>
          <w:p w14:paraId="0B04F756"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w:t>
            </w:r>
          </w:p>
        </w:tc>
        <w:tc>
          <w:tcPr>
            <w:tcW w:w="810" w:type="dxa"/>
          </w:tcPr>
          <w:p w14:paraId="58915BD5"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w:t>
            </w:r>
          </w:p>
        </w:tc>
        <w:tc>
          <w:tcPr>
            <w:tcW w:w="710" w:type="dxa"/>
            <w:shd w:val="clear" w:color="auto" w:fill="auto"/>
          </w:tcPr>
          <w:p w14:paraId="5B7CE00E"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w:t>
            </w:r>
          </w:p>
        </w:tc>
        <w:tc>
          <w:tcPr>
            <w:tcW w:w="709" w:type="dxa"/>
          </w:tcPr>
          <w:p w14:paraId="60AC6595"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10</w:t>
            </w:r>
          </w:p>
        </w:tc>
        <w:tc>
          <w:tcPr>
            <w:tcW w:w="1984" w:type="dxa"/>
            <w:shd w:val="clear" w:color="auto" w:fill="auto"/>
          </w:tcPr>
          <w:p w14:paraId="50C1DF91" w14:textId="77777777" w:rsidR="002C450C" w:rsidRPr="00274E22" w:rsidRDefault="002C450C" w:rsidP="00A22755">
            <w:pPr>
              <w:spacing w:before="60" w:line="276" w:lineRule="auto"/>
              <w:rPr>
                <w:rFonts w:cs="Arial"/>
                <w:sz w:val="16"/>
                <w:szCs w:val="16"/>
              </w:rPr>
            </w:pPr>
            <w:r w:rsidRPr="00274E22">
              <w:rPr>
                <w:rFonts w:cs="Arial"/>
                <w:sz w:val="16"/>
                <w:szCs w:val="16"/>
                <w:lang w:val="en-US"/>
              </w:rPr>
              <w:t>Document review of Research reports and records</w:t>
            </w:r>
          </w:p>
        </w:tc>
      </w:tr>
      <w:tr w:rsidR="002C450C" w:rsidRPr="00274E22" w14:paraId="3D075836" w14:textId="77777777" w:rsidTr="001821A4">
        <w:trPr>
          <w:trHeight w:val="1856"/>
          <w:tblHeader/>
        </w:trPr>
        <w:tc>
          <w:tcPr>
            <w:tcW w:w="2269" w:type="dxa"/>
            <w:vMerge w:val="restart"/>
          </w:tcPr>
          <w:p w14:paraId="04E504B9" w14:textId="77777777" w:rsidR="002C450C" w:rsidRPr="00274E22" w:rsidRDefault="002C450C" w:rsidP="00A22755">
            <w:pPr>
              <w:spacing w:line="276" w:lineRule="auto"/>
              <w:rPr>
                <w:rFonts w:cs="Arial"/>
                <w:sz w:val="16"/>
                <w:szCs w:val="16"/>
                <w:lang w:val="en-US"/>
              </w:rPr>
            </w:pPr>
            <w:r w:rsidRPr="00274E22">
              <w:rPr>
                <w:rFonts w:cs="Arial"/>
                <w:sz w:val="16"/>
                <w:szCs w:val="16"/>
                <w:lang w:val="en-US"/>
              </w:rPr>
              <w:t>Output 4: Equitable access and sustained regional and national practices, infrastructures, and systems for peace building, cohesion and conflict management.</w:t>
            </w:r>
          </w:p>
          <w:p w14:paraId="60F2D810" w14:textId="77777777" w:rsidR="002C450C" w:rsidRPr="00274E22" w:rsidRDefault="002C450C" w:rsidP="00A22755">
            <w:pPr>
              <w:spacing w:line="276" w:lineRule="auto"/>
              <w:rPr>
                <w:rFonts w:cs="Arial"/>
                <w:sz w:val="16"/>
                <w:szCs w:val="16"/>
                <w:lang w:val="en-US"/>
              </w:rPr>
            </w:pPr>
          </w:p>
          <w:p w14:paraId="5F57DA1E" w14:textId="77777777" w:rsidR="002C450C" w:rsidRPr="00274E22" w:rsidRDefault="002C450C" w:rsidP="00A22755">
            <w:pPr>
              <w:spacing w:line="276" w:lineRule="auto"/>
              <w:rPr>
                <w:rFonts w:cs="Arial"/>
                <w:sz w:val="16"/>
                <w:szCs w:val="16"/>
              </w:rPr>
            </w:pPr>
          </w:p>
        </w:tc>
        <w:tc>
          <w:tcPr>
            <w:tcW w:w="3685" w:type="dxa"/>
          </w:tcPr>
          <w:p w14:paraId="485797DA" w14:textId="77777777" w:rsidR="002C450C" w:rsidRPr="00274E22" w:rsidRDefault="002C450C" w:rsidP="00A22755">
            <w:pPr>
              <w:tabs>
                <w:tab w:val="left" w:pos="457"/>
              </w:tabs>
              <w:rPr>
                <w:rFonts w:cs="Arial"/>
                <w:sz w:val="16"/>
                <w:szCs w:val="16"/>
              </w:rPr>
            </w:pPr>
            <w:r w:rsidRPr="00274E22">
              <w:rPr>
                <w:rFonts w:cs="Arial"/>
                <w:sz w:val="16"/>
                <w:szCs w:val="16"/>
                <w:lang w:val="en-US"/>
              </w:rPr>
              <w:t xml:space="preserve">4.1. 4.1. </w:t>
            </w:r>
            <w:r w:rsidRPr="00274E22">
              <w:rPr>
                <w:rFonts w:cs="Arial"/>
                <w:sz w:val="16"/>
                <w:szCs w:val="16"/>
              </w:rPr>
              <w:t xml:space="preserve">Extent to which an infrastructure for peace is functional-IRRF3.2.1.3 (Scale 1-4 i.e., 1. Peace infrastructure is in place without funding 2. Peace infrastructure is in place with some partial/limited funding; 3. Peace infrastructure is in place with partial funding; 4. Peace infrastructure is in place with funding. </w:t>
            </w:r>
          </w:p>
          <w:p w14:paraId="63694FB3" w14:textId="77777777" w:rsidR="002C450C" w:rsidRPr="00274E22" w:rsidRDefault="002C450C" w:rsidP="00A22755">
            <w:pPr>
              <w:rPr>
                <w:rFonts w:cs="Arial"/>
                <w:sz w:val="16"/>
                <w:szCs w:val="16"/>
              </w:rPr>
            </w:pPr>
            <w:r w:rsidRPr="00274E22">
              <w:rPr>
                <w:rFonts w:cs="Arial"/>
                <w:sz w:val="16"/>
                <w:szCs w:val="16"/>
              </w:rPr>
              <w:t>Baseline: 3. Partial (2020) Target: 4; Frequency: Annual</w:t>
            </w:r>
          </w:p>
        </w:tc>
        <w:tc>
          <w:tcPr>
            <w:tcW w:w="1443" w:type="dxa"/>
          </w:tcPr>
          <w:p w14:paraId="5A236722" w14:textId="77777777" w:rsidR="002C450C" w:rsidRPr="00274E22" w:rsidRDefault="002C450C" w:rsidP="00A22755">
            <w:pPr>
              <w:spacing w:line="276" w:lineRule="auto"/>
              <w:rPr>
                <w:rFonts w:cs="Arial"/>
                <w:sz w:val="16"/>
                <w:szCs w:val="16"/>
              </w:rPr>
            </w:pPr>
            <w:r w:rsidRPr="00274E22">
              <w:rPr>
                <w:rFonts w:cs="Arial"/>
                <w:sz w:val="16"/>
                <w:szCs w:val="16"/>
              </w:rPr>
              <w:t>Government performance reports (GAPs)</w:t>
            </w:r>
          </w:p>
          <w:p w14:paraId="1B386CC7" w14:textId="77777777" w:rsidR="002C450C" w:rsidRPr="00274E22" w:rsidRDefault="002C450C" w:rsidP="00A22755">
            <w:pPr>
              <w:spacing w:line="276" w:lineRule="auto"/>
              <w:rPr>
                <w:rFonts w:cs="Arial"/>
                <w:sz w:val="16"/>
                <w:szCs w:val="16"/>
              </w:rPr>
            </w:pPr>
          </w:p>
        </w:tc>
        <w:tc>
          <w:tcPr>
            <w:tcW w:w="885" w:type="dxa"/>
            <w:shd w:val="clear" w:color="auto" w:fill="auto"/>
          </w:tcPr>
          <w:p w14:paraId="5EB1D792"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 xml:space="preserve">3 </w:t>
            </w:r>
            <w:r w:rsidRPr="00274E22">
              <w:rPr>
                <w:rFonts w:eastAsiaTheme="minorHAnsi" w:cs="Arial"/>
                <w:sz w:val="16"/>
                <w:szCs w:val="16"/>
              </w:rPr>
              <w:t>(Partial)</w:t>
            </w:r>
          </w:p>
        </w:tc>
        <w:tc>
          <w:tcPr>
            <w:tcW w:w="810" w:type="dxa"/>
          </w:tcPr>
          <w:p w14:paraId="67A7EE9A"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30797FBC"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4</w:t>
            </w:r>
          </w:p>
        </w:tc>
        <w:tc>
          <w:tcPr>
            <w:tcW w:w="810" w:type="dxa"/>
          </w:tcPr>
          <w:p w14:paraId="40261774"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4</w:t>
            </w:r>
          </w:p>
        </w:tc>
        <w:tc>
          <w:tcPr>
            <w:tcW w:w="810" w:type="dxa"/>
          </w:tcPr>
          <w:p w14:paraId="105E93E9"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4</w:t>
            </w:r>
          </w:p>
        </w:tc>
        <w:tc>
          <w:tcPr>
            <w:tcW w:w="810" w:type="dxa"/>
          </w:tcPr>
          <w:p w14:paraId="175D1229"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4</w:t>
            </w:r>
          </w:p>
        </w:tc>
        <w:tc>
          <w:tcPr>
            <w:tcW w:w="710" w:type="dxa"/>
            <w:shd w:val="clear" w:color="auto" w:fill="auto"/>
          </w:tcPr>
          <w:p w14:paraId="688E716E"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4</w:t>
            </w:r>
          </w:p>
        </w:tc>
        <w:tc>
          <w:tcPr>
            <w:tcW w:w="709" w:type="dxa"/>
          </w:tcPr>
          <w:p w14:paraId="3BA26E31" w14:textId="77777777" w:rsidR="002C450C" w:rsidRPr="00274E22" w:rsidDel="00BD7C58" w:rsidRDefault="002C450C" w:rsidP="00A22755">
            <w:pPr>
              <w:spacing w:before="60" w:line="276" w:lineRule="auto"/>
              <w:rPr>
                <w:rFonts w:cs="Arial"/>
                <w:sz w:val="16"/>
                <w:szCs w:val="16"/>
              </w:rPr>
            </w:pPr>
            <w:r w:rsidRPr="00274E22">
              <w:rPr>
                <w:rFonts w:cs="Arial"/>
                <w:sz w:val="16"/>
                <w:szCs w:val="16"/>
                <w:lang w:val="en-US"/>
              </w:rPr>
              <w:t>4</w:t>
            </w:r>
          </w:p>
        </w:tc>
        <w:tc>
          <w:tcPr>
            <w:tcW w:w="1984" w:type="dxa"/>
            <w:shd w:val="clear" w:color="auto" w:fill="auto"/>
          </w:tcPr>
          <w:p w14:paraId="616A107C" w14:textId="77777777" w:rsidR="002C450C" w:rsidRPr="00274E22" w:rsidRDefault="002C450C" w:rsidP="00A22755">
            <w:pPr>
              <w:spacing w:before="60" w:line="276" w:lineRule="auto"/>
              <w:rPr>
                <w:rFonts w:cs="Arial"/>
                <w:sz w:val="16"/>
                <w:szCs w:val="16"/>
                <w:lang w:val="en-US"/>
              </w:rPr>
            </w:pPr>
            <w:r w:rsidRPr="00274E22">
              <w:rPr>
                <w:rFonts w:cs="Arial"/>
                <w:sz w:val="16"/>
                <w:szCs w:val="16"/>
                <w:lang w:val="en-US"/>
              </w:rPr>
              <w:t>Document review (GAP reports</w:t>
            </w:r>
          </w:p>
        </w:tc>
      </w:tr>
      <w:tr w:rsidR="002C450C" w:rsidRPr="00274E22" w14:paraId="0BDB26EB" w14:textId="77777777" w:rsidTr="001821A4">
        <w:trPr>
          <w:trHeight w:val="530"/>
          <w:tblHeader/>
        </w:trPr>
        <w:tc>
          <w:tcPr>
            <w:tcW w:w="2269" w:type="dxa"/>
            <w:vMerge/>
          </w:tcPr>
          <w:p w14:paraId="5DCFF06C" w14:textId="77777777" w:rsidR="002C450C" w:rsidRPr="00274E22" w:rsidRDefault="002C450C" w:rsidP="00A22755">
            <w:pPr>
              <w:spacing w:after="0" w:line="276" w:lineRule="auto"/>
              <w:rPr>
                <w:rFonts w:cs="Arial"/>
                <w:sz w:val="16"/>
                <w:szCs w:val="16"/>
              </w:rPr>
            </w:pPr>
          </w:p>
        </w:tc>
        <w:tc>
          <w:tcPr>
            <w:tcW w:w="3685" w:type="dxa"/>
          </w:tcPr>
          <w:p w14:paraId="0D475327" w14:textId="77777777" w:rsidR="002C450C" w:rsidRPr="00274E22" w:rsidRDefault="002C450C" w:rsidP="00A22755">
            <w:pPr>
              <w:tabs>
                <w:tab w:val="left" w:pos="457"/>
              </w:tabs>
              <w:rPr>
                <w:rFonts w:cs="Arial"/>
                <w:sz w:val="16"/>
                <w:szCs w:val="16"/>
              </w:rPr>
            </w:pPr>
            <w:r w:rsidRPr="00274E22">
              <w:rPr>
                <w:rFonts w:cs="Arial"/>
                <w:sz w:val="16"/>
                <w:szCs w:val="16"/>
                <w:lang w:val="en-US"/>
              </w:rPr>
              <w:t xml:space="preserve">4.2. Number </w:t>
            </w:r>
            <w:r w:rsidRPr="00274E22">
              <w:rPr>
                <w:rFonts w:cs="Arial"/>
                <w:sz w:val="16"/>
                <w:szCs w:val="16"/>
              </w:rPr>
              <w:t xml:space="preserve">of alternative conflict resolution, mediation and consensus building mechanisms at national, subnational, and regional levels targeting the marginalized, especially women and youth </w:t>
            </w:r>
          </w:p>
          <w:p w14:paraId="044DB293" w14:textId="77777777" w:rsidR="002C450C" w:rsidRPr="00274E22" w:rsidRDefault="002C450C" w:rsidP="00A22755">
            <w:pPr>
              <w:rPr>
                <w:rFonts w:cs="Arial"/>
                <w:sz w:val="16"/>
                <w:szCs w:val="16"/>
              </w:rPr>
            </w:pPr>
            <w:r w:rsidRPr="00274E22">
              <w:rPr>
                <w:rFonts w:cs="Arial"/>
                <w:sz w:val="16"/>
                <w:szCs w:val="16"/>
              </w:rPr>
              <w:t>Baseline: 0 (2020) Target: 5; Frequency: Annual</w:t>
            </w:r>
          </w:p>
          <w:p w14:paraId="33C855BE" w14:textId="77777777" w:rsidR="002C450C" w:rsidRPr="00274E22" w:rsidRDefault="002C450C" w:rsidP="00A22755">
            <w:pPr>
              <w:tabs>
                <w:tab w:val="left" w:pos="457"/>
              </w:tabs>
              <w:spacing w:line="276" w:lineRule="auto"/>
              <w:rPr>
                <w:rFonts w:cs="Arial"/>
                <w:sz w:val="16"/>
                <w:szCs w:val="16"/>
              </w:rPr>
            </w:pPr>
            <w:r w:rsidRPr="00274E22">
              <w:rPr>
                <w:rFonts w:cs="Arial"/>
                <w:sz w:val="16"/>
                <w:szCs w:val="16"/>
              </w:rPr>
              <w:t># of women and men accessing/using alternative conflict resolution, mediation and consensus building mechanisms</w:t>
            </w:r>
          </w:p>
        </w:tc>
        <w:tc>
          <w:tcPr>
            <w:tcW w:w="1443" w:type="dxa"/>
          </w:tcPr>
          <w:p w14:paraId="278E3789" w14:textId="77777777" w:rsidR="002C450C" w:rsidRPr="00274E22" w:rsidRDefault="002C450C" w:rsidP="00A22755">
            <w:pPr>
              <w:spacing w:line="276" w:lineRule="auto"/>
              <w:rPr>
                <w:rFonts w:cs="Arial"/>
                <w:sz w:val="16"/>
                <w:szCs w:val="16"/>
              </w:rPr>
            </w:pPr>
            <w:r w:rsidRPr="00274E22">
              <w:rPr>
                <w:rFonts w:cs="Arial"/>
                <w:sz w:val="16"/>
                <w:szCs w:val="16"/>
              </w:rPr>
              <w:t>Government performance reports (GAPs)</w:t>
            </w:r>
            <w:r w:rsidRPr="00274E22">
              <w:rPr>
                <w:rFonts w:cs="Arial"/>
                <w:sz w:val="16"/>
                <w:szCs w:val="16"/>
                <w:lang w:val="en-US"/>
              </w:rPr>
              <w:t xml:space="preserve"> and </w:t>
            </w:r>
            <w:r w:rsidRPr="00274E22">
              <w:rPr>
                <w:rFonts w:cs="Arial"/>
                <w:sz w:val="16"/>
                <w:szCs w:val="16"/>
              </w:rPr>
              <w:t>JLOS annual report</w:t>
            </w:r>
          </w:p>
          <w:p w14:paraId="15F5509F" w14:textId="77777777" w:rsidR="002C450C" w:rsidRPr="00274E22" w:rsidRDefault="002C450C" w:rsidP="00A22755">
            <w:pPr>
              <w:spacing w:line="276" w:lineRule="auto"/>
              <w:rPr>
                <w:rFonts w:cs="Arial"/>
                <w:sz w:val="16"/>
                <w:szCs w:val="16"/>
              </w:rPr>
            </w:pPr>
          </w:p>
        </w:tc>
        <w:tc>
          <w:tcPr>
            <w:tcW w:w="885" w:type="dxa"/>
            <w:shd w:val="clear" w:color="auto" w:fill="auto"/>
          </w:tcPr>
          <w:p w14:paraId="7F22B308"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810" w:type="dxa"/>
          </w:tcPr>
          <w:p w14:paraId="713B40D9"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0933CA48"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22E3F2F7"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1DECBA29"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1DAE74DD"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710" w:type="dxa"/>
            <w:shd w:val="clear" w:color="auto" w:fill="auto"/>
          </w:tcPr>
          <w:p w14:paraId="48C5FE14"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709" w:type="dxa"/>
          </w:tcPr>
          <w:p w14:paraId="6EB11D27" w14:textId="77777777" w:rsidR="002C450C" w:rsidRPr="00274E22" w:rsidDel="00BD7C58" w:rsidRDefault="002C450C" w:rsidP="00A22755">
            <w:pPr>
              <w:spacing w:before="60" w:line="276" w:lineRule="auto"/>
              <w:rPr>
                <w:rFonts w:cs="Arial"/>
                <w:sz w:val="16"/>
                <w:szCs w:val="16"/>
              </w:rPr>
            </w:pPr>
            <w:r w:rsidRPr="00274E22">
              <w:rPr>
                <w:rFonts w:cs="Arial"/>
                <w:sz w:val="16"/>
                <w:szCs w:val="16"/>
                <w:lang w:val="en-US"/>
              </w:rPr>
              <w:t>5</w:t>
            </w:r>
          </w:p>
        </w:tc>
        <w:tc>
          <w:tcPr>
            <w:tcW w:w="1984" w:type="dxa"/>
            <w:shd w:val="clear" w:color="auto" w:fill="auto"/>
          </w:tcPr>
          <w:p w14:paraId="1BB863D8" w14:textId="77777777" w:rsidR="002C450C" w:rsidRPr="00274E22" w:rsidRDefault="002C450C" w:rsidP="00A22755">
            <w:pPr>
              <w:spacing w:before="60" w:line="276" w:lineRule="auto"/>
              <w:rPr>
                <w:rFonts w:cs="Arial"/>
                <w:sz w:val="16"/>
                <w:szCs w:val="16"/>
              </w:rPr>
            </w:pPr>
            <w:r w:rsidRPr="00274E22">
              <w:rPr>
                <w:rFonts w:cs="Arial"/>
                <w:sz w:val="16"/>
                <w:szCs w:val="16"/>
                <w:lang w:val="en-US"/>
              </w:rPr>
              <w:t>Document review (GAPs and JLOS annual reports)</w:t>
            </w:r>
          </w:p>
        </w:tc>
      </w:tr>
      <w:tr w:rsidR="002C450C" w:rsidRPr="00274E22" w14:paraId="6B95A5CD" w14:textId="77777777" w:rsidTr="001821A4">
        <w:trPr>
          <w:trHeight w:val="530"/>
          <w:tblHeader/>
        </w:trPr>
        <w:tc>
          <w:tcPr>
            <w:tcW w:w="2269" w:type="dxa"/>
            <w:vMerge/>
          </w:tcPr>
          <w:p w14:paraId="7170C9DA" w14:textId="77777777" w:rsidR="002C450C" w:rsidRPr="00274E22" w:rsidRDefault="002C450C" w:rsidP="00A22755">
            <w:pPr>
              <w:spacing w:after="0" w:line="276" w:lineRule="auto"/>
              <w:rPr>
                <w:rFonts w:cs="Arial"/>
                <w:sz w:val="16"/>
                <w:szCs w:val="16"/>
              </w:rPr>
            </w:pPr>
          </w:p>
        </w:tc>
        <w:tc>
          <w:tcPr>
            <w:tcW w:w="3685" w:type="dxa"/>
          </w:tcPr>
          <w:p w14:paraId="0EFCB126" w14:textId="77777777" w:rsidR="002C450C" w:rsidRPr="00274E22" w:rsidRDefault="002C450C" w:rsidP="00A22755">
            <w:pPr>
              <w:spacing w:after="0" w:line="276" w:lineRule="auto"/>
              <w:rPr>
                <w:rFonts w:cs="Arial"/>
                <w:sz w:val="16"/>
                <w:szCs w:val="16"/>
              </w:rPr>
            </w:pPr>
            <w:r w:rsidRPr="00274E22">
              <w:rPr>
                <w:rFonts w:cs="Arial"/>
                <w:sz w:val="16"/>
                <w:szCs w:val="16"/>
              </w:rPr>
              <w:t>4.3. Existence of operational end-to-end multi-sectoral early warning systems (EWS) to limit the gender-differentiated impact of: Natural hazards, economic/health shocks (e.g. pandemics) and other risk factors (IRRF 3.3.1.1)</w:t>
            </w:r>
          </w:p>
          <w:p w14:paraId="0F24C983" w14:textId="77777777" w:rsidR="002C450C" w:rsidRPr="00274E22" w:rsidRDefault="002C450C" w:rsidP="00A22755">
            <w:pPr>
              <w:tabs>
                <w:tab w:val="left" w:pos="457"/>
              </w:tabs>
              <w:spacing w:after="0" w:line="276" w:lineRule="auto"/>
              <w:rPr>
                <w:rFonts w:cs="Arial"/>
                <w:sz w:val="16"/>
                <w:szCs w:val="16"/>
                <w:lang w:val="en-US"/>
              </w:rPr>
            </w:pPr>
            <w:r w:rsidRPr="00274E22">
              <w:rPr>
                <w:rFonts w:cs="Arial"/>
                <w:sz w:val="16"/>
                <w:szCs w:val="16"/>
              </w:rPr>
              <w:t>Baseline: Exists partially (2020) Target: Exists Fully; Frequency: Annual</w:t>
            </w:r>
          </w:p>
        </w:tc>
        <w:tc>
          <w:tcPr>
            <w:tcW w:w="1443" w:type="dxa"/>
          </w:tcPr>
          <w:p w14:paraId="11535DBE" w14:textId="77777777" w:rsidR="002C450C" w:rsidRPr="00274E22" w:rsidRDefault="002C450C" w:rsidP="00A22755">
            <w:pPr>
              <w:spacing w:line="276" w:lineRule="auto"/>
              <w:rPr>
                <w:rFonts w:cs="Arial"/>
                <w:sz w:val="16"/>
                <w:szCs w:val="16"/>
              </w:rPr>
            </w:pPr>
            <w:r w:rsidRPr="00274E22">
              <w:rPr>
                <w:rFonts w:cs="Arial"/>
                <w:sz w:val="16"/>
                <w:szCs w:val="16"/>
              </w:rPr>
              <w:t>Sector reports</w:t>
            </w:r>
          </w:p>
        </w:tc>
        <w:tc>
          <w:tcPr>
            <w:tcW w:w="885" w:type="dxa"/>
            <w:shd w:val="clear" w:color="auto" w:fill="auto"/>
          </w:tcPr>
          <w:p w14:paraId="463FE983"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Exists partially</w:t>
            </w:r>
          </w:p>
        </w:tc>
        <w:tc>
          <w:tcPr>
            <w:tcW w:w="810" w:type="dxa"/>
          </w:tcPr>
          <w:p w14:paraId="1CEE15DE"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74C99FDD"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Fully exists</w:t>
            </w:r>
          </w:p>
        </w:tc>
        <w:tc>
          <w:tcPr>
            <w:tcW w:w="810" w:type="dxa"/>
          </w:tcPr>
          <w:p w14:paraId="7606E6A8"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Fully exists</w:t>
            </w:r>
          </w:p>
        </w:tc>
        <w:tc>
          <w:tcPr>
            <w:tcW w:w="810" w:type="dxa"/>
          </w:tcPr>
          <w:p w14:paraId="01CBA12A"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Fully exists</w:t>
            </w:r>
          </w:p>
        </w:tc>
        <w:tc>
          <w:tcPr>
            <w:tcW w:w="810" w:type="dxa"/>
          </w:tcPr>
          <w:p w14:paraId="7BF26B8C"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Fully exists</w:t>
            </w:r>
          </w:p>
        </w:tc>
        <w:tc>
          <w:tcPr>
            <w:tcW w:w="710" w:type="dxa"/>
            <w:shd w:val="clear" w:color="auto" w:fill="auto"/>
          </w:tcPr>
          <w:p w14:paraId="1E14C8E8"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Fully exists</w:t>
            </w:r>
          </w:p>
        </w:tc>
        <w:tc>
          <w:tcPr>
            <w:tcW w:w="709" w:type="dxa"/>
          </w:tcPr>
          <w:p w14:paraId="1E6C3E2E" w14:textId="77777777" w:rsidR="002C450C" w:rsidRPr="00274E22" w:rsidRDefault="002C450C" w:rsidP="00A22755">
            <w:pPr>
              <w:spacing w:before="60" w:line="276" w:lineRule="auto"/>
              <w:rPr>
                <w:rFonts w:cs="Arial"/>
                <w:sz w:val="16"/>
                <w:szCs w:val="16"/>
                <w:lang w:val="en-US"/>
              </w:rPr>
            </w:pPr>
            <w:r w:rsidRPr="00274E22">
              <w:rPr>
                <w:rFonts w:cs="Arial"/>
                <w:sz w:val="16"/>
                <w:szCs w:val="16"/>
                <w:lang w:val="en-US"/>
              </w:rPr>
              <w:t>Fully exists</w:t>
            </w:r>
          </w:p>
        </w:tc>
        <w:tc>
          <w:tcPr>
            <w:tcW w:w="1984" w:type="dxa"/>
            <w:shd w:val="clear" w:color="auto" w:fill="auto"/>
          </w:tcPr>
          <w:p w14:paraId="399A32A5" w14:textId="77777777" w:rsidR="002C450C" w:rsidRPr="00274E22" w:rsidRDefault="002C450C" w:rsidP="00A22755">
            <w:pPr>
              <w:spacing w:before="60" w:line="276" w:lineRule="auto"/>
              <w:rPr>
                <w:rFonts w:cs="Arial"/>
                <w:sz w:val="16"/>
                <w:szCs w:val="16"/>
                <w:lang w:val="en-US"/>
              </w:rPr>
            </w:pPr>
            <w:r w:rsidRPr="00274E22">
              <w:rPr>
                <w:rFonts w:cs="Arial"/>
                <w:sz w:val="16"/>
                <w:szCs w:val="16"/>
                <w:lang w:val="en-US"/>
              </w:rPr>
              <w:t>Review of sector reports, GPSP reports</w:t>
            </w:r>
          </w:p>
        </w:tc>
      </w:tr>
      <w:tr w:rsidR="002C450C" w:rsidRPr="00274E22" w14:paraId="6C8621BD" w14:textId="77777777" w:rsidTr="001821A4">
        <w:trPr>
          <w:trHeight w:val="530"/>
          <w:tblHeader/>
        </w:trPr>
        <w:tc>
          <w:tcPr>
            <w:tcW w:w="2269" w:type="dxa"/>
            <w:vMerge/>
          </w:tcPr>
          <w:p w14:paraId="67069CB6" w14:textId="77777777" w:rsidR="002C450C" w:rsidRPr="00274E22" w:rsidRDefault="002C450C" w:rsidP="00A22755">
            <w:pPr>
              <w:spacing w:after="0" w:line="276" w:lineRule="auto"/>
              <w:rPr>
                <w:rFonts w:cs="Arial"/>
                <w:sz w:val="16"/>
                <w:szCs w:val="16"/>
              </w:rPr>
            </w:pPr>
          </w:p>
        </w:tc>
        <w:tc>
          <w:tcPr>
            <w:tcW w:w="3685" w:type="dxa"/>
          </w:tcPr>
          <w:p w14:paraId="03B6DA0C" w14:textId="77777777" w:rsidR="002C450C" w:rsidRPr="00274E22" w:rsidRDefault="002C450C" w:rsidP="00A22755">
            <w:pPr>
              <w:spacing w:after="0" w:line="276" w:lineRule="auto"/>
              <w:rPr>
                <w:rFonts w:cs="Arial"/>
                <w:sz w:val="16"/>
                <w:szCs w:val="16"/>
              </w:rPr>
            </w:pPr>
            <w:r w:rsidRPr="00274E22">
              <w:rPr>
                <w:rFonts w:cs="Arial"/>
                <w:sz w:val="16"/>
                <w:szCs w:val="16"/>
              </w:rPr>
              <w:t>4.</w:t>
            </w:r>
            <w:r w:rsidRPr="00274E22">
              <w:rPr>
                <w:rFonts w:cs="Arial"/>
                <w:sz w:val="16"/>
                <w:szCs w:val="16"/>
                <w:lang w:val="en-US"/>
              </w:rPr>
              <w:t>4</w:t>
            </w:r>
            <w:r w:rsidRPr="00274E22">
              <w:rPr>
                <w:rFonts w:cs="Arial"/>
                <w:sz w:val="16"/>
                <w:szCs w:val="16"/>
              </w:rPr>
              <w:t>. National plans of action for prevention of violent extremism (PVE) in place under implementation (IRRF 3.2.1.1)</w:t>
            </w:r>
          </w:p>
          <w:p w14:paraId="18D7AF5D" w14:textId="77777777" w:rsidR="002C450C" w:rsidRPr="00274E22" w:rsidRDefault="002C450C" w:rsidP="00A22755">
            <w:pPr>
              <w:spacing w:after="0" w:line="276" w:lineRule="auto"/>
              <w:rPr>
                <w:rFonts w:cs="Arial"/>
                <w:sz w:val="16"/>
                <w:szCs w:val="16"/>
              </w:rPr>
            </w:pPr>
            <w:r w:rsidRPr="00274E22">
              <w:rPr>
                <w:rFonts w:cs="Arial"/>
                <w:sz w:val="16"/>
                <w:szCs w:val="16"/>
              </w:rPr>
              <w:t>Baseline: Exists partially (2020) Target: Fully; Frequency: Annual</w:t>
            </w:r>
          </w:p>
        </w:tc>
        <w:tc>
          <w:tcPr>
            <w:tcW w:w="1443" w:type="dxa"/>
          </w:tcPr>
          <w:p w14:paraId="256F54AF" w14:textId="77777777" w:rsidR="002C450C" w:rsidRPr="00274E22" w:rsidRDefault="002C450C" w:rsidP="00A22755">
            <w:pPr>
              <w:spacing w:line="276" w:lineRule="auto"/>
              <w:rPr>
                <w:rFonts w:cs="Arial"/>
                <w:sz w:val="16"/>
                <w:szCs w:val="16"/>
              </w:rPr>
            </w:pPr>
            <w:r w:rsidRPr="00274E22">
              <w:rPr>
                <w:rFonts w:cs="Arial"/>
                <w:sz w:val="16"/>
                <w:szCs w:val="16"/>
              </w:rPr>
              <w:t>Sector reports</w:t>
            </w:r>
          </w:p>
        </w:tc>
        <w:tc>
          <w:tcPr>
            <w:tcW w:w="885" w:type="dxa"/>
            <w:shd w:val="clear" w:color="auto" w:fill="auto"/>
          </w:tcPr>
          <w:p w14:paraId="3B108582"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Exists partially</w:t>
            </w:r>
          </w:p>
        </w:tc>
        <w:tc>
          <w:tcPr>
            <w:tcW w:w="810" w:type="dxa"/>
          </w:tcPr>
          <w:p w14:paraId="03DE8E18"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0BFDD53C"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Fully exists</w:t>
            </w:r>
          </w:p>
        </w:tc>
        <w:tc>
          <w:tcPr>
            <w:tcW w:w="810" w:type="dxa"/>
          </w:tcPr>
          <w:p w14:paraId="23EA2036"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Fully exists</w:t>
            </w:r>
          </w:p>
        </w:tc>
        <w:tc>
          <w:tcPr>
            <w:tcW w:w="810" w:type="dxa"/>
          </w:tcPr>
          <w:p w14:paraId="67E2810B"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Fully exists</w:t>
            </w:r>
          </w:p>
        </w:tc>
        <w:tc>
          <w:tcPr>
            <w:tcW w:w="810" w:type="dxa"/>
          </w:tcPr>
          <w:p w14:paraId="777D837F"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Fully exists</w:t>
            </w:r>
          </w:p>
        </w:tc>
        <w:tc>
          <w:tcPr>
            <w:tcW w:w="710" w:type="dxa"/>
            <w:shd w:val="clear" w:color="auto" w:fill="auto"/>
          </w:tcPr>
          <w:p w14:paraId="252A8CAF"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Fully exists</w:t>
            </w:r>
          </w:p>
        </w:tc>
        <w:tc>
          <w:tcPr>
            <w:tcW w:w="709" w:type="dxa"/>
          </w:tcPr>
          <w:p w14:paraId="6C63DEA0" w14:textId="77777777" w:rsidR="002C450C" w:rsidRPr="00274E22" w:rsidRDefault="002C450C" w:rsidP="00A22755">
            <w:pPr>
              <w:spacing w:before="60" w:line="276" w:lineRule="auto"/>
              <w:rPr>
                <w:rFonts w:cs="Arial"/>
                <w:sz w:val="16"/>
                <w:szCs w:val="16"/>
                <w:lang w:val="en-US"/>
              </w:rPr>
            </w:pPr>
            <w:r w:rsidRPr="00274E22">
              <w:rPr>
                <w:rFonts w:cs="Arial"/>
                <w:sz w:val="16"/>
                <w:szCs w:val="16"/>
                <w:lang w:val="en-US"/>
              </w:rPr>
              <w:t>Fully exists</w:t>
            </w:r>
          </w:p>
        </w:tc>
        <w:tc>
          <w:tcPr>
            <w:tcW w:w="1984" w:type="dxa"/>
            <w:shd w:val="clear" w:color="auto" w:fill="auto"/>
          </w:tcPr>
          <w:p w14:paraId="4E60A426" w14:textId="77777777" w:rsidR="002C450C" w:rsidRPr="00274E22" w:rsidRDefault="002C450C" w:rsidP="00A22755">
            <w:pPr>
              <w:spacing w:before="60" w:line="276" w:lineRule="auto"/>
              <w:rPr>
                <w:rFonts w:cs="Arial"/>
                <w:sz w:val="16"/>
                <w:szCs w:val="16"/>
                <w:lang w:val="en-US"/>
              </w:rPr>
            </w:pPr>
            <w:r w:rsidRPr="00274E22">
              <w:rPr>
                <w:rFonts w:cs="Arial"/>
                <w:sz w:val="16"/>
                <w:szCs w:val="16"/>
                <w:lang w:val="en-US"/>
              </w:rPr>
              <w:t>Review of sector reports</w:t>
            </w:r>
          </w:p>
        </w:tc>
      </w:tr>
      <w:tr w:rsidR="002C450C" w:rsidRPr="00274E22" w14:paraId="38C6BDF2" w14:textId="77777777" w:rsidTr="001821A4">
        <w:trPr>
          <w:trHeight w:val="530"/>
          <w:tblHeader/>
        </w:trPr>
        <w:tc>
          <w:tcPr>
            <w:tcW w:w="2269" w:type="dxa"/>
            <w:vMerge/>
          </w:tcPr>
          <w:p w14:paraId="70C94AFD" w14:textId="77777777" w:rsidR="002C450C" w:rsidRPr="00274E22" w:rsidRDefault="002C450C" w:rsidP="00A22755">
            <w:pPr>
              <w:spacing w:after="0" w:line="276" w:lineRule="auto"/>
              <w:rPr>
                <w:rFonts w:cs="Arial"/>
                <w:sz w:val="16"/>
                <w:szCs w:val="16"/>
              </w:rPr>
            </w:pPr>
          </w:p>
        </w:tc>
        <w:tc>
          <w:tcPr>
            <w:tcW w:w="3685" w:type="dxa"/>
          </w:tcPr>
          <w:p w14:paraId="754ECB83" w14:textId="77777777" w:rsidR="002C450C" w:rsidRPr="00274E22" w:rsidRDefault="002C450C" w:rsidP="00A22755">
            <w:pPr>
              <w:spacing w:after="0"/>
              <w:contextualSpacing/>
              <w:rPr>
                <w:rFonts w:cs="Arial"/>
                <w:sz w:val="16"/>
                <w:szCs w:val="16"/>
              </w:rPr>
            </w:pPr>
            <w:r w:rsidRPr="00274E22">
              <w:rPr>
                <w:rFonts w:cs="Arial"/>
                <w:sz w:val="16"/>
                <w:szCs w:val="16"/>
              </w:rPr>
              <w:t>4.</w:t>
            </w:r>
            <w:r w:rsidRPr="00274E22">
              <w:rPr>
                <w:rFonts w:cs="Arial"/>
                <w:sz w:val="16"/>
                <w:szCs w:val="16"/>
                <w:lang w:val="en-US"/>
              </w:rPr>
              <w:t>5</w:t>
            </w:r>
            <w:r w:rsidRPr="00274E22">
              <w:rPr>
                <w:rFonts w:cs="Arial"/>
                <w:sz w:val="16"/>
                <w:szCs w:val="16"/>
              </w:rPr>
              <w:t>. Number of agreements/</w:t>
            </w:r>
            <w:proofErr w:type="spellStart"/>
            <w:r w:rsidRPr="00274E22">
              <w:rPr>
                <w:rFonts w:cs="Arial"/>
                <w:sz w:val="16"/>
                <w:szCs w:val="16"/>
              </w:rPr>
              <w:t>MoUs</w:t>
            </w:r>
            <w:proofErr w:type="spellEnd"/>
            <w:r w:rsidRPr="00274E22">
              <w:rPr>
                <w:rFonts w:cs="Arial"/>
                <w:sz w:val="16"/>
                <w:szCs w:val="16"/>
              </w:rPr>
              <w:t xml:space="preserve"> signed for improved border cooperation</w:t>
            </w:r>
          </w:p>
          <w:p w14:paraId="6AE24750" w14:textId="77777777" w:rsidR="002C450C" w:rsidRPr="00274E22" w:rsidRDefault="002C450C" w:rsidP="00A22755">
            <w:pPr>
              <w:pStyle w:val="CommentText"/>
              <w:jc w:val="left"/>
              <w:rPr>
                <w:rFonts w:eastAsiaTheme="minorHAnsi" w:cs="Arial"/>
                <w:sz w:val="16"/>
                <w:szCs w:val="16"/>
              </w:rPr>
            </w:pPr>
            <w:r w:rsidRPr="00274E22">
              <w:rPr>
                <w:rFonts w:eastAsiaTheme="minorHAnsi" w:cs="Arial"/>
                <w:sz w:val="16"/>
                <w:szCs w:val="16"/>
              </w:rPr>
              <w:t>Baseline 1. Target 4. Frequency Annual.</w:t>
            </w:r>
          </w:p>
          <w:p w14:paraId="05D6C978" w14:textId="77777777" w:rsidR="002C450C" w:rsidRPr="00274E22" w:rsidRDefault="002C450C" w:rsidP="00A22755">
            <w:pPr>
              <w:spacing w:after="0"/>
              <w:contextualSpacing/>
              <w:rPr>
                <w:rFonts w:cs="Arial"/>
                <w:sz w:val="16"/>
                <w:szCs w:val="16"/>
              </w:rPr>
            </w:pPr>
          </w:p>
        </w:tc>
        <w:tc>
          <w:tcPr>
            <w:tcW w:w="1443" w:type="dxa"/>
          </w:tcPr>
          <w:p w14:paraId="1BFBA862" w14:textId="77777777" w:rsidR="002C450C" w:rsidRPr="00274E22" w:rsidRDefault="002C450C" w:rsidP="00A22755">
            <w:pPr>
              <w:spacing w:line="276" w:lineRule="auto"/>
              <w:rPr>
                <w:rFonts w:cs="Arial"/>
                <w:sz w:val="16"/>
                <w:szCs w:val="16"/>
              </w:rPr>
            </w:pPr>
            <w:r w:rsidRPr="00274E22">
              <w:rPr>
                <w:rFonts w:cs="Arial"/>
                <w:sz w:val="16"/>
                <w:szCs w:val="16"/>
              </w:rPr>
              <w:t>Agreements/ MOUs</w:t>
            </w:r>
          </w:p>
        </w:tc>
        <w:tc>
          <w:tcPr>
            <w:tcW w:w="885" w:type="dxa"/>
            <w:shd w:val="clear" w:color="auto" w:fill="auto"/>
          </w:tcPr>
          <w:p w14:paraId="20777C63"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22EBB211"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471AF052"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6F8251D4"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758A1C43"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4E6B260F"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710" w:type="dxa"/>
            <w:shd w:val="clear" w:color="auto" w:fill="auto"/>
          </w:tcPr>
          <w:p w14:paraId="7F9FE0B1"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709" w:type="dxa"/>
          </w:tcPr>
          <w:p w14:paraId="337BDEF0" w14:textId="77777777" w:rsidR="002C450C" w:rsidRPr="00274E22" w:rsidRDefault="002C450C" w:rsidP="00A22755">
            <w:pPr>
              <w:spacing w:before="60" w:line="276" w:lineRule="auto"/>
              <w:rPr>
                <w:rFonts w:cs="Arial"/>
                <w:sz w:val="16"/>
                <w:szCs w:val="16"/>
                <w:lang w:val="en-US"/>
              </w:rPr>
            </w:pPr>
            <w:r w:rsidRPr="00274E22">
              <w:rPr>
                <w:rFonts w:cs="Arial"/>
                <w:sz w:val="16"/>
                <w:szCs w:val="16"/>
                <w:lang w:val="en-US"/>
              </w:rPr>
              <w:t>4</w:t>
            </w:r>
          </w:p>
        </w:tc>
        <w:tc>
          <w:tcPr>
            <w:tcW w:w="1984" w:type="dxa"/>
            <w:shd w:val="clear" w:color="auto" w:fill="auto"/>
          </w:tcPr>
          <w:p w14:paraId="322461C0" w14:textId="77777777" w:rsidR="002C450C" w:rsidRPr="00274E22" w:rsidRDefault="002C450C" w:rsidP="00A22755">
            <w:pPr>
              <w:spacing w:before="60" w:line="276" w:lineRule="auto"/>
              <w:rPr>
                <w:rFonts w:cs="Arial"/>
                <w:sz w:val="16"/>
                <w:szCs w:val="16"/>
                <w:lang w:val="en-US"/>
              </w:rPr>
            </w:pPr>
            <w:r w:rsidRPr="00274E22">
              <w:rPr>
                <w:rFonts w:cs="Arial"/>
                <w:sz w:val="16"/>
                <w:szCs w:val="16"/>
                <w:lang w:val="en-US"/>
              </w:rPr>
              <w:t xml:space="preserve">Review of </w:t>
            </w:r>
            <w:r w:rsidRPr="00274E22">
              <w:rPr>
                <w:rFonts w:cs="Arial"/>
                <w:sz w:val="16"/>
                <w:szCs w:val="16"/>
              </w:rPr>
              <w:t>agreements/ MOUs</w:t>
            </w:r>
          </w:p>
        </w:tc>
      </w:tr>
      <w:tr w:rsidR="002C450C" w:rsidRPr="00274E22" w14:paraId="0F66755E" w14:textId="77777777" w:rsidTr="001821A4">
        <w:trPr>
          <w:trHeight w:val="530"/>
          <w:tblHeader/>
        </w:trPr>
        <w:tc>
          <w:tcPr>
            <w:tcW w:w="2269" w:type="dxa"/>
            <w:vMerge w:val="restart"/>
          </w:tcPr>
          <w:p w14:paraId="3B71B36C" w14:textId="77777777" w:rsidR="002C450C" w:rsidRPr="00274E22" w:rsidRDefault="002C450C" w:rsidP="00A22755">
            <w:pPr>
              <w:spacing w:line="276" w:lineRule="auto"/>
              <w:rPr>
                <w:rFonts w:cs="Arial"/>
                <w:sz w:val="16"/>
                <w:szCs w:val="16"/>
              </w:rPr>
            </w:pPr>
            <w:r w:rsidRPr="00274E22">
              <w:rPr>
                <w:rFonts w:cs="Arial"/>
                <w:sz w:val="16"/>
                <w:szCs w:val="16"/>
                <w:lang w:val="en-US"/>
              </w:rPr>
              <w:t xml:space="preserve">Output 5: Effective </w:t>
            </w:r>
            <w:proofErr w:type="spellStart"/>
            <w:r w:rsidRPr="00274E22">
              <w:rPr>
                <w:rFonts w:cs="Arial"/>
                <w:sz w:val="16"/>
                <w:szCs w:val="16"/>
                <w:lang w:val="en-US"/>
              </w:rPr>
              <w:t>programme</w:t>
            </w:r>
            <w:proofErr w:type="spellEnd"/>
            <w:r w:rsidRPr="00274E22">
              <w:rPr>
                <w:rFonts w:cs="Arial"/>
                <w:sz w:val="16"/>
                <w:szCs w:val="16"/>
                <w:lang w:val="en-US"/>
              </w:rPr>
              <w:t xml:space="preserve"> management, partnership and advisory support promoted.</w:t>
            </w:r>
          </w:p>
          <w:p w14:paraId="13FD0D27" w14:textId="77777777" w:rsidR="002C450C" w:rsidRPr="00274E22" w:rsidRDefault="002C450C" w:rsidP="00A22755">
            <w:pPr>
              <w:spacing w:after="0" w:line="276" w:lineRule="auto"/>
              <w:rPr>
                <w:rFonts w:cs="Arial"/>
                <w:sz w:val="16"/>
                <w:szCs w:val="16"/>
              </w:rPr>
            </w:pPr>
          </w:p>
        </w:tc>
        <w:tc>
          <w:tcPr>
            <w:tcW w:w="3685" w:type="dxa"/>
          </w:tcPr>
          <w:p w14:paraId="6DEE5F9E" w14:textId="77777777" w:rsidR="002C450C" w:rsidRPr="00274E22" w:rsidRDefault="002C450C" w:rsidP="00A22755">
            <w:pPr>
              <w:spacing w:after="0" w:line="276" w:lineRule="auto"/>
              <w:rPr>
                <w:rFonts w:cs="Arial"/>
                <w:sz w:val="16"/>
                <w:szCs w:val="16"/>
              </w:rPr>
            </w:pPr>
            <w:r w:rsidRPr="00274E22">
              <w:rPr>
                <w:rFonts w:cs="Arial"/>
                <w:sz w:val="16"/>
                <w:szCs w:val="16"/>
                <w:lang w:val="en-US"/>
              </w:rPr>
              <w:t>5</w:t>
            </w:r>
            <w:r w:rsidRPr="00274E22">
              <w:rPr>
                <w:rFonts w:cs="Arial"/>
                <w:sz w:val="16"/>
                <w:szCs w:val="16"/>
              </w:rPr>
              <w:t>.1. A mid-term evaluation conducted</w:t>
            </w:r>
          </w:p>
          <w:p w14:paraId="6CD7110E" w14:textId="77777777" w:rsidR="002C450C" w:rsidRPr="00274E22" w:rsidRDefault="002C450C" w:rsidP="00A22755">
            <w:pPr>
              <w:spacing w:after="0" w:line="276" w:lineRule="auto"/>
              <w:rPr>
                <w:rFonts w:cs="Arial"/>
                <w:sz w:val="16"/>
                <w:szCs w:val="16"/>
              </w:rPr>
            </w:pPr>
            <w:r w:rsidRPr="00274E22">
              <w:rPr>
                <w:rFonts w:cs="Arial"/>
                <w:sz w:val="16"/>
                <w:szCs w:val="16"/>
              </w:rPr>
              <w:t xml:space="preserve">Baseline: 0 (2020) Target: </w:t>
            </w:r>
            <w:r w:rsidRPr="00274E22">
              <w:rPr>
                <w:rFonts w:cs="Arial"/>
                <w:sz w:val="16"/>
                <w:szCs w:val="16"/>
                <w:lang w:val="en-US"/>
              </w:rPr>
              <w:t>1</w:t>
            </w:r>
          </w:p>
        </w:tc>
        <w:tc>
          <w:tcPr>
            <w:tcW w:w="1443" w:type="dxa"/>
          </w:tcPr>
          <w:p w14:paraId="11B62C37" w14:textId="77777777" w:rsidR="002C450C" w:rsidRPr="00274E22" w:rsidRDefault="002C450C" w:rsidP="00A22755">
            <w:pPr>
              <w:spacing w:line="276" w:lineRule="auto"/>
              <w:rPr>
                <w:rFonts w:cs="Arial"/>
                <w:sz w:val="16"/>
                <w:szCs w:val="16"/>
              </w:rPr>
            </w:pPr>
            <w:r w:rsidRPr="00274E22">
              <w:rPr>
                <w:rFonts w:cs="Arial"/>
                <w:sz w:val="16"/>
                <w:szCs w:val="16"/>
                <w:lang w:val="en-US"/>
              </w:rPr>
              <w:t>Evaluation report</w:t>
            </w:r>
          </w:p>
        </w:tc>
        <w:tc>
          <w:tcPr>
            <w:tcW w:w="885" w:type="dxa"/>
            <w:shd w:val="clear" w:color="auto" w:fill="auto"/>
          </w:tcPr>
          <w:p w14:paraId="14CB03A3"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810" w:type="dxa"/>
          </w:tcPr>
          <w:p w14:paraId="4B574CE5"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6F2DCE5F"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810" w:type="dxa"/>
          </w:tcPr>
          <w:p w14:paraId="4B5302E7"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810" w:type="dxa"/>
          </w:tcPr>
          <w:p w14:paraId="4AA34371"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810" w:type="dxa"/>
          </w:tcPr>
          <w:p w14:paraId="745F12A0"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710" w:type="dxa"/>
            <w:shd w:val="clear" w:color="auto" w:fill="auto"/>
          </w:tcPr>
          <w:p w14:paraId="7E5A7663"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709" w:type="dxa"/>
          </w:tcPr>
          <w:p w14:paraId="6F7CB450" w14:textId="77777777" w:rsidR="002C450C" w:rsidRPr="00274E22" w:rsidRDefault="002C450C" w:rsidP="00A22755">
            <w:pPr>
              <w:spacing w:before="60" w:line="276" w:lineRule="auto"/>
              <w:rPr>
                <w:rFonts w:cs="Arial"/>
                <w:sz w:val="16"/>
                <w:szCs w:val="16"/>
              </w:rPr>
            </w:pPr>
            <w:r w:rsidRPr="00274E22">
              <w:rPr>
                <w:rFonts w:cs="Arial"/>
                <w:sz w:val="16"/>
                <w:szCs w:val="16"/>
                <w:lang w:val="en-US"/>
              </w:rPr>
              <w:t>1</w:t>
            </w:r>
          </w:p>
        </w:tc>
        <w:tc>
          <w:tcPr>
            <w:tcW w:w="1984" w:type="dxa"/>
            <w:shd w:val="clear" w:color="auto" w:fill="auto"/>
          </w:tcPr>
          <w:p w14:paraId="1E1E671D" w14:textId="77777777" w:rsidR="002C450C" w:rsidRPr="00274E22" w:rsidRDefault="002C450C" w:rsidP="00A22755">
            <w:pPr>
              <w:spacing w:before="60" w:line="276" w:lineRule="auto"/>
              <w:rPr>
                <w:rFonts w:cs="Arial"/>
                <w:sz w:val="16"/>
                <w:szCs w:val="16"/>
              </w:rPr>
            </w:pPr>
            <w:r w:rsidRPr="00274E22">
              <w:rPr>
                <w:rFonts w:cs="Arial"/>
                <w:sz w:val="16"/>
                <w:szCs w:val="16"/>
                <w:lang w:val="en-US"/>
              </w:rPr>
              <w:t>Document review of Evaluation report</w:t>
            </w:r>
          </w:p>
        </w:tc>
      </w:tr>
      <w:tr w:rsidR="002C450C" w:rsidRPr="00274E22" w14:paraId="5E24522E" w14:textId="77777777" w:rsidTr="001821A4">
        <w:trPr>
          <w:trHeight w:val="530"/>
          <w:tblHeader/>
        </w:trPr>
        <w:tc>
          <w:tcPr>
            <w:tcW w:w="2269" w:type="dxa"/>
            <w:vMerge/>
          </w:tcPr>
          <w:p w14:paraId="68B1429B" w14:textId="77777777" w:rsidR="002C450C" w:rsidRPr="00274E22" w:rsidRDefault="002C450C" w:rsidP="00A22755">
            <w:pPr>
              <w:spacing w:after="0" w:line="276" w:lineRule="auto"/>
              <w:rPr>
                <w:rFonts w:cs="Arial"/>
                <w:sz w:val="16"/>
                <w:szCs w:val="16"/>
              </w:rPr>
            </w:pPr>
          </w:p>
        </w:tc>
        <w:tc>
          <w:tcPr>
            <w:tcW w:w="3685" w:type="dxa"/>
          </w:tcPr>
          <w:p w14:paraId="73551BA2" w14:textId="77777777" w:rsidR="002C450C" w:rsidRPr="00274E22" w:rsidRDefault="002C450C" w:rsidP="00A22755">
            <w:pPr>
              <w:spacing w:after="0" w:line="276" w:lineRule="auto"/>
              <w:rPr>
                <w:rFonts w:cs="Arial"/>
                <w:sz w:val="16"/>
                <w:szCs w:val="16"/>
              </w:rPr>
            </w:pPr>
            <w:r w:rsidRPr="00274E22">
              <w:rPr>
                <w:rFonts w:cs="Arial"/>
                <w:sz w:val="16"/>
                <w:szCs w:val="16"/>
                <w:lang w:val="en-US"/>
              </w:rPr>
              <w:t>5</w:t>
            </w:r>
            <w:r w:rsidRPr="00274E22">
              <w:rPr>
                <w:rFonts w:cs="Arial"/>
                <w:sz w:val="16"/>
                <w:szCs w:val="16"/>
              </w:rPr>
              <w:t>.2. An end of term evaluation conducted</w:t>
            </w:r>
          </w:p>
          <w:p w14:paraId="23120233" w14:textId="77777777" w:rsidR="002C450C" w:rsidRPr="00274E22" w:rsidRDefault="002C450C" w:rsidP="00A22755">
            <w:pPr>
              <w:spacing w:after="0" w:line="276" w:lineRule="auto"/>
              <w:rPr>
                <w:rFonts w:cs="Arial"/>
                <w:sz w:val="16"/>
                <w:szCs w:val="16"/>
              </w:rPr>
            </w:pPr>
            <w:r w:rsidRPr="00274E22">
              <w:rPr>
                <w:rFonts w:cs="Arial"/>
                <w:sz w:val="16"/>
                <w:szCs w:val="16"/>
              </w:rPr>
              <w:t xml:space="preserve">Baseline: 0 (2020) Target: </w:t>
            </w:r>
            <w:r w:rsidRPr="00274E22">
              <w:rPr>
                <w:rFonts w:cs="Arial"/>
                <w:sz w:val="16"/>
                <w:szCs w:val="16"/>
                <w:lang w:val="en-US"/>
              </w:rPr>
              <w:t>1</w:t>
            </w:r>
          </w:p>
        </w:tc>
        <w:tc>
          <w:tcPr>
            <w:tcW w:w="1443" w:type="dxa"/>
          </w:tcPr>
          <w:p w14:paraId="04EB2B2F" w14:textId="77777777" w:rsidR="002C450C" w:rsidRPr="00274E22" w:rsidRDefault="002C450C" w:rsidP="00A22755">
            <w:pPr>
              <w:spacing w:line="276" w:lineRule="auto"/>
              <w:rPr>
                <w:rFonts w:cs="Arial"/>
                <w:sz w:val="16"/>
                <w:szCs w:val="16"/>
              </w:rPr>
            </w:pPr>
            <w:r w:rsidRPr="00274E22">
              <w:rPr>
                <w:rFonts w:cs="Arial"/>
                <w:sz w:val="16"/>
                <w:szCs w:val="16"/>
                <w:lang w:val="en-US"/>
              </w:rPr>
              <w:t>Evaluation report</w:t>
            </w:r>
          </w:p>
        </w:tc>
        <w:tc>
          <w:tcPr>
            <w:tcW w:w="885" w:type="dxa"/>
            <w:shd w:val="clear" w:color="auto" w:fill="auto"/>
          </w:tcPr>
          <w:p w14:paraId="4CE45695"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810" w:type="dxa"/>
          </w:tcPr>
          <w:p w14:paraId="6EDA67EB"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4BD1A1C0"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810" w:type="dxa"/>
          </w:tcPr>
          <w:p w14:paraId="4437147F"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810" w:type="dxa"/>
          </w:tcPr>
          <w:p w14:paraId="101A2C7F"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810" w:type="dxa"/>
          </w:tcPr>
          <w:p w14:paraId="5729CE3D"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710" w:type="dxa"/>
            <w:shd w:val="clear" w:color="auto" w:fill="auto"/>
          </w:tcPr>
          <w:p w14:paraId="79D9ECA6"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w:t>
            </w:r>
          </w:p>
        </w:tc>
        <w:tc>
          <w:tcPr>
            <w:tcW w:w="709" w:type="dxa"/>
          </w:tcPr>
          <w:p w14:paraId="38588B20" w14:textId="77777777" w:rsidR="002C450C" w:rsidRPr="00274E22" w:rsidRDefault="002C450C" w:rsidP="00A22755">
            <w:pPr>
              <w:spacing w:before="60" w:line="276" w:lineRule="auto"/>
              <w:rPr>
                <w:rFonts w:cs="Arial"/>
                <w:sz w:val="16"/>
                <w:szCs w:val="16"/>
              </w:rPr>
            </w:pPr>
            <w:r w:rsidRPr="00274E22">
              <w:rPr>
                <w:rFonts w:cs="Arial"/>
                <w:sz w:val="16"/>
                <w:szCs w:val="16"/>
                <w:lang w:val="en-US"/>
              </w:rPr>
              <w:t>1</w:t>
            </w:r>
          </w:p>
        </w:tc>
        <w:tc>
          <w:tcPr>
            <w:tcW w:w="1984" w:type="dxa"/>
            <w:shd w:val="clear" w:color="auto" w:fill="auto"/>
          </w:tcPr>
          <w:p w14:paraId="37DE16FA" w14:textId="77777777" w:rsidR="002C450C" w:rsidRPr="00274E22" w:rsidRDefault="002C450C" w:rsidP="00A22755">
            <w:pPr>
              <w:spacing w:before="60" w:line="276" w:lineRule="auto"/>
              <w:rPr>
                <w:rFonts w:cs="Arial"/>
                <w:sz w:val="16"/>
                <w:szCs w:val="16"/>
              </w:rPr>
            </w:pPr>
            <w:r w:rsidRPr="00274E22">
              <w:rPr>
                <w:rFonts w:cs="Arial"/>
                <w:sz w:val="16"/>
                <w:szCs w:val="16"/>
                <w:lang w:val="en-US"/>
              </w:rPr>
              <w:t>Document review of Evaluation report</w:t>
            </w:r>
          </w:p>
        </w:tc>
      </w:tr>
      <w:tr w:rsidR="002C450C" w:rsidRPr="00274E22" w14:paraId="795B1FFB" w14:textId="77777777" w:rsidTr="001821A4">
        <w:trPr>
          <w:trHeight w:val="493"/>
          <w:tblHeader/>
        </w:trPr>
        <w:tc>
          <w:tcPr>
            <w:tcW w:w="2269" w:type="dxa"/>
            <w:vMerge/>
          </w:tcPr>
          <w:p w14:paraId="327194FD" w14:textId="77777777" w:rsidR="002C450C" w:rsidRPr="00274E22" w:rsidRDefault="002C450C" w:rsidP="00A22755">
            <w:pPr>
              <w:spacing w:after="0" w:line="276" w:lineRule="auto"/>
              <w:rPr>
                <w:rFonts w:cs="Arial"/>
                <w:sz w:val="16"/>
                <w:szCs w:val="16"/>
              </w:rPr>
            </w:pPr>
          </w:p>
        </w:tc>
        <w:tc>
          <w:tcPr>
            <w:tcW w:w="3685" w:type="dxa"/>
          </w:tcPr>
          <w:p w14:paraId="4A6D856D" w14:textId="77777777" w:rsidR="002C450C" w:rsidRPr="00274E22" w:rsidRDefault="002C450C" w:rsidP="00A22755">
            <w:pPr>
              <w:tabs>
                <w:tab w:val="left" w:pos="457"/>
              </w:tabs>
              <w:spacing w:after="0" w:line="276" w:lineRule="auto"/>
              <w:rPr>
                <w:rFonts w:cs="Arial"/>
                <w:sz w:val="16"/>
                <w:szCs w:val="16"/>
              </w:rPr>
            </w:pPr>
            <w:r w:rsidRPr="00274E22">
              <w:rPr>
                <w:rFonts w:cs="Arial"/>
                <w:sz w:val="16"/>
                <w:szCs w:val="16"/>
                <w:lang w:val="en-US"/>
              </w:rPr>
              <w:t>5</w:t>
            </w:r>
            <w:r w:rsidRPr="00274E22">
              <w:rPr>
                <w:rFonts w:cs="Arial"/>
                <w:sz w:val="16"/>
                <w:szCs w:val="16"/>
              </w:rPr>
              <w:t>.3. % of annual resource delivery</w:t>
            </w:r>
          </w:p>
          <w:p w14:paraId="66A4866E" w14:textId="77777777" w:rsidR="002C450C" w:rsidRPr="00274E22" w:rsidRDefault="002C450C" w:rsidP="00A22755">
            <w:pPr>
              <w:spacing w:after="0" w:line="276" w:lineRule="auto"/>
              <w:rPr>
                <w:rFonts w:cs="Arial"/>
                <w:sz w:val="16"/>
                <w:szCs w:val="16"/>
                <w:lang w:val="en-US"/>
              </w:rPr>
            </w:pPr>
            <w:r w:rsidRPr="00274E22">
              <w:rPr>
                <w:rFonts w:cs="Arial"/>
                <w:sz w:val="16"/>
                <w:szCs w:val="16"/>
              </w:rPr>
              <w:t xml:space="preserve">Baseline: 0 (2020) Target: </w:t>
            </w:r>
            <w:r w:rsidRPr="00274E22">
              <w:rPr>
                <w:rFonts w:cs="Arial"/>
                <w:sz w:val="16"/>
                <w:szCs w:val="16"/>
                <w:lang w:val="en-US"/>
              </w:rPr>
              <w:t>100%</w:t>
            </w:r>
          </w:p>
        </w:tc>
        <w:tc>
          <w:tcPr>
            <w:tcW w:w="1443" w:type="dxa"/>
          </w:tcPr>
          <w:p w14:paraId="50C61003" w14:textId="77777777" w:rsidR="002C450C" w:rsidRPr="00274E22" w:rsidRDefault="002C450C" w:rsidP="00A22755">
            <w:pPr>
              <w:spacing w:line="276" w:lineRule="auto"/>
              <w:rPr>
                <w:rFonts w:cs="Arial"/>
                <w:sz w:val="16"/>
                <w:szCs w:val="16"/>
              </w:rPr>
            </w:pPr>
            <w:r w:rsidRPr="00274E22">
              <w:rPr>
                <w:rFonts w:cs="Arial"/>
                <w:sz w:val="16"/>
                <w:szCs w:val="16"/>
                <w:lang w:val="en-US"/>
              </w:rPr>
              <w:t>Finance reports</w:t>
            </w:r>
          </w:p>
        </w:tc>
        <w:tc>
          <w:tcPr>
            <w:tcW w:w="885" w:type="dxa"/>
            <w:shd w:val="clear" w:color="auto" w:fill="auto"/>
          </w:tcPr>
          <w:p w14:paraId="59612C10"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810" w:type="dxa"/>
          </w:tcPr>
          <w:p w14:paraId="7FE44E01"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749187A7"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85%</w:t>
            </w:r>
          </w:p>
        </w:tc>
        <w:tc>
          <w:tcPr>
            <w:tcW w:w="810" w:type="dxa"/>
          </w:tcPr>
          <w:p w14:paraId="0E0E0549"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85%</w:t>
            </w:r>
          </w:p>
        </w:tc>
        <w:tc>
          <w:tcPr>
            <w:tcW w:w="810" w:type="dxa"/>
          </w:tcPr>
          <w:p w14:paraId="4AED7F7C"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85%</w:t>
            </w:r>
          </w:p>
        </w:tc>
        <w:tc>
          <w:tcPr>
            <w:tcW w:w="810" w:type="dxa"/>
          </w:tcPr>
          <w:p w14:paraId="14409A35"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85%</w:t>
            </w:r>
          </w:p>
        </w:tc>
        <w:tc>
          <w:tcPr>
            <w:tcW w:w="710" w:type="dxa"/>
            <w:shd w:val="clear" w:color="auto" w:fill="auto"/>
          </w:tcPr>
          <w:p w14:paraId="0D6894C9"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100%</w:t>
            </w:r>
          </w:p>
        </w:tc>
        <w:tc>
          <w:tcPr>
            <w:tcW w:w="709" w:type="dxa"/>
          </w:tcPr>
          <w:p w14:paraId="002098F9" w14:textId="77777777" w:rsidR="002C450C" w:rsidRPr="00274E22" w:rsidRDefault="002C450C" w:rsidP="00A22755">
            <w:pPr>
              <w:spacing w:before="60" w:line="276" w:lineRule="auto"/>
              <w:rPr>
                <w:rFonts w:cs="Arial"/>
                <w:sz w:val="16"/>
                <w:szCs w:val="16"/>
              </w:rPr>
            </w:pPr>
            <w:r w:rsidRPr="00274E22">
              <w:rPr>
                <w:rFonts w:cs="Arial"/>
                <w:sz w:val="16"/>
                <w:szCs w:val="16"/>
                <w:lang w:val="en-US"/>
              </w:rPr>
              <w:t>100%</w:t>
            </w:r>
          </w:p>
        </w:tc>
        <w:tc>
          <w:tcPr>
            <w:tcW w:w="1984" w:type="dxa"/>
            <w:shd w:val="clear" w:color="auto" w:fill="auto"/>
          </w:tcPr>
          <w:p w14:paraId="7D99338A" w14:textId="77777777" w:rsidR="002C450C" w:rsidRPr="00274E22" w:rsidRDefault="002C450C" w:rsidP="00A22755">
            <w:pPr>
              <w:spacing w:before="60" w:line="276" w:lineRule="auto"/>
              <w:rPr>
                <w:rFonts w:cs="Arial"/>
                <w:sz w:val="16"/>
                <w:szCs w:val="16"/>
              </w:rPr>
            </w:pPr>
            <w:r w:rsidRPr="00274E22">
              <w:rPr>
                <w:rFonts w:cs="Arial"/>
                <w:sz w:val="16"/>
                <w:szCs w:val="16"/>
                <w:lang w:val="en-US"/>
              </w:rPr>
              <w:t>Document review of Annual Finance reports</w:t>
            </w:r>
          </w:p>
        </w:tc>
      </w:tr>
      <w:tr w:rsidR="002C450C" w:rsidRPr="00274E22" w14:paraId="194E2581" w14:textId="77777777" w:rsidTr="001821A4">
        <w:trPr>
          <w:trHeight w:val="530"/>
          <w:tblHeader/>
        </w:trPr>
        <w:tc>
          <w:tcPr>
            <w:tcW w:w="2269" w:type="dxa"/>
            <w:vMerge/>
          </w:tcPr>
          <w:p w14:paraId="37E6C929" w14:textId="77777777" w:rsidR="002C450C" w:rsidRPr="00274E22" w:rsidRDefault="002C450C" w:rsidP="00A22755">
            <w:pPr>
              <w:spacing w:after="0" w:line="276" w:lineRule="auto"/>
              <w:rPr>
                <w:rFonts w:cs="Arial"/>
                <w:sz w:val="16"/>
                <w:szCs w:val="16"/>
              </w:rPr>
            </w:pPr>
          </w:p>
        </w:tc>
        <w:tc>
          <w:tcPr>
            <w:tcW w:w="3685" w:type="dxa"/>
          </w:tcPr>
          <w:p w14:paraId="2BBFEFCE" w14:textId="77777777" w:rsidR="002C450C" w:rsidRPr="00274E22" w:rsidRDefault="002C450C" w:rsidP="00A22755">
            <w:pPr>
              <w:spacing w:after="0" w:line="276" w:lineRule="auto"/>
              <w:rPr>
                <w:rFonts w:cs="Arial"/>
                <w:sz w:val="16"/>
                <w:szCs w:val="16"/>
                <w:lang w:val="en-US"/>
              </w:rPr>
            </w:pPr>
            <w:r w:rsidRPr="00274E22">
              <w:rPr>
                <w:rFonts w:cs="Arial"/>
                <w:sz w:val="16"/>
                <w:szCs w:val="16"/>
                <w:lang w:val="en-US"/>
              </w:rPr>
              <w:t>5.4. Number of funding partnerships established to effect project implementation.</w:t>
            </w:r>
          </w:p>
          <w:p w14:paraId="7D5F775E" w14:textId="77777777" w:rsidR="002C450C" w:rsidRPr="00274E22" w:rsidRDefault="002C450C" w:rsidP="00A22755">
            <w:pPr>
              <w:tabs>
                <w:tab w:val="left" w:pos="457"/>
              </w:tabs>
              <w:spacing w:after="0" w:line="276" w:lineRule="auto"/>
              <w:rPr>
                <w:rFonts w:cs="Arial"/>
                <w:sz w:val="16"/>
                <w:szCs w:val="16"/>
                <w:lang w:val="en-US"/>
              </w:rPr>
            </w:pPr>
            <w:r w:rsidRPr="00274E22">
              <w:rPr>
                <w:rFonts w:cs="Arial"/>
                <w:sz w:val="16"/>
                <w:szCs w:val="16"/>
                <w:lang w:val="en-US"/>
              </w:rPr>
              <w:t>Baseline: 2 (2021) Target: 10; Frequency: Annual</w:t>
            </w:r>
          </w:p>
        </w:tc>
        <w:tc>
          <w:tcPr>
            <w:tcW w:w="1443" w:type="dxa"/>
          </w:tcPr>
          <w:p w14:paraId="52734091" w14:textId="77777777" w:rsidR="002C450C" w:rsidRPr="00274E22" w:rsidRDefault="002C450C" w:rsidP="00A22755">
            <w:pPr>
              <w:spacing w:line="276" w:lineRule="auto"/>
              <w:rPr>
                <w:rFonts w:cs="Arial"/>
                <w:sz w:val="16"/>
                <w:szCs w:val="16"/>
                <w:lang w:val="en-US"/>
              </w:rPr>
            </w:pPr>
            <w:r w:rsidRPr="00274E22">
              <w:rPr>
                <w:rFonts w:cs="Arial"/>
                <w:sz w:val="16"/>
                <w:szCs w:val="16"/>
                <w:lang w:val="en-US"/>
              </w:rPr>
              <w:t>Project reports.</w:t>
            </w:r>
          </w:p>
          <w:p w14:paraId="2A80D86A" w14:textId="77777777" w:rsidR="002C450C" w:rsidRPr="00274E22" w:rsidRDefault="002C450C" w:rsidP="00A22755">
            <w:pPr>
              <w:spacing w:line="276" w:lineRule="auto"/>
              <w:rPr>
                <w:rFonts w:cs="Arial"/>
                <w:sz w:val="16"/>
                <w:szCs w:val="16"/>
                <w:lang w:val="en-US"/>
              </w:rPr>
            </w:pPr>
            <w:r w:rsidRPr="00274E22">
              <w:rPr>
                <w:rFonts w:cs="Arial"/>
                <w:sz w:val="16"/>
                <w:szCs w:val="16"/>
                <w:lang w:val="en-US"/>
              </w:rPr>
              <w:t>Partnership agreements</w:t>
            </w:r>
          </w:p>
        </w:tc>
        <w:tc>
          <w:tcPr>
            <w:tcW w:w="885" w:type="dxa"/>
            <w:shd w:val="clear" w:color="auto" w:fill="auto"/>
          </w:tcPr>
          <w:p w14:paraId="2BFB16E7"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0</w:t>
            </w:r>
          </w:p>
        </w:tc>
        <w:tc>
          <w:tcPr>
            <w:tcW w:w="810" w:type="dxa"/>
          </w:tcPr>
          <w:p w14:paraId="5AAA5ED4"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2020</w:t>
            </w:r>
          </w:p>
        </w:tc>
        <w:tc>
          <w:tcPr>
            <w:tcW w:w="810" w:type="dxa"/>
            <w:gridSpan w:val="2"/>
          </w:tcPr>
          <w:p w14:paraId="5504CCB9"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w:t>
            </w:r>
          </w:p>
        </w:tc>
        <w:tc>
          <w:tcPr>
            <w:tcW w:w="810" w:type="dxa"/>
          </w:tcPr>
          <w:p w14:paraId="342EA9A7"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w:t>
            </w:r>
          </w:p>
        </w:tc>
        <w:tc>
          <w:tcPr>
            <w:tcW w:w="810" w:type="dxa"/>
          </w:tcPr>
          <w:p w14:paraId="7D2F3A57"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w:t>
            </w:r>
          </w:p>
        </w:tc>
        <w:tc>
          <w:tcPr>
            <w:tcW w:w="810" w:type="dxa"/>
          </w:tcPr>
          <w:p w14:paraId="17DE112C"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w:t>
            </w:r>
          </w:p>
        </w:tc>
        <w:tc>
          <w:tcPr>
            <w:tcW w:w="710" w:type="dxa"/>
            <w:shd w:val="clear" w:color="auto" w:fill="auto"/>
          </w:tcPr>
          <w:p w14:paraId="3D457850" w14:textId="77777777" w:rsidR="002C450C" w:rsidRPr="00274E22" w:rsidRDefault="002C450C" w:rsidP="00A22755">
            <w:pPr>
              <w:pStyle w:val="Header"/>
              <w:spacing w:before="60" w:line="276" w:lineRule="auto"/>
              <w:jc w:val="left"/>
              <w:rPr>
                <w:rFonts w:eastAsiaTheme="minorHAnsi" w:cs="Arial"/>
                <w:sz w:val="16"/>
                <w:szCs w:val="16"/>
                <w:lang w:val="en-US"/>
              </w:rPr>
            </w:pPr>
            <w:r w:rsidRPr="00274E22">
              <w:rPr>
                <w:rFonts w:eastAsiaTheme="minorHAnsi" w:cs="Arial"/>
                <w:sz w:val="16"/>
                <w:szCs w:val="16"/>
                <w:lang w:val="en-US"/>
              </w:rPr>
              <w:t>2</w:t>
            </w:r>
          </w:p>
        </w:tc>
        <w:tc>
          <w:tcPr>
            <w:tcW w:w="709" w:type="dxa"/>
          </w:tcPr>
          <w:p w14:paraId="2D2558CD" w14:textId="77777777" w:rsidR="002C450C" w:rsidRPr="00274E22" w:rsidRDefault="002C450C" w:rsidP="00A22755">
            <w:pPr>
              <w:spacing w:before="60" w:line="276" w:lineRule="auto"/>
              <w:rPr>
                <w:rFonts w:cs="Arial"/>
                <w:sz w:val="16"/>
                <w:szCs w:val="16"/>
                <w:lang w:val="en-US"/>
              </w:rPr>
            </w:pPr>
            <w:r w:rsidRPr="00274E22">
              <w:rPr>
                <w:rFonts w:cs="Arial"/>
                <w:sz w:val="16"/>
                <w:szCs w:val="16"/>
                <w:lang w:val="en-US"/>
              </w:rPr>
              <w:t>10</w:t>
            </w:r>
          </w:p>
        </w:tc>
        <w:tc>
          <w:tcPr>
            <w:tcW w:w="1984" w:type="dxa"/>
            <w:shd w:val="clear" w:color="auto" w:fill="auto"/>
          </w:tcPr>
          <w:p w14:paraId="0CCC6BBF" w14:textId="77777777" w:rsidR="002C450C" w:rsidRPr="00274E22" w:rsidRDefault="002C450C" w:rsidP="00A22755">
            <w:pPr>
              <w:spacing w:before="60" w:line="276" w:lineRule="auto"/>
              <w:rPr>
                <w:rFonts w:cs="Arial"/>
                <w:sz w:val="16"/>
                <w:szCs w:val="16"/>
                <w:lang w:val="en-US"/>
              </w:rPr>
            </w:pPr>
            <w:r w:rsidRPr="00274E22">
              <w:rPr>
                <w:rFonts w:cs="Arial"/>
                <w:sz w:val="16"/>
                <w:szCs w:val="16"/>
                <w:lang w:val="en-US"/>
              </w:rPr>
              <w:t>Document review of project reports and agreements</w:t>
            </w:r>
          </w:p>
        </w:tc>
      </w:tr>
    </w:tbl>
    <w:p w14:paraId="6601724B" w14:textId="77777777" w:rsidR="002C450C" w:rsidRPr="00274E22" w:rsidRDefault="002C450C" w:rsidP="002C450C">
      <w:pPr>
        <w:rPr>
          <w:rFonts w:cs="Arial"/>
          <w:sz w:val="16"/>
          <w:szCs w:val="16"/>
          <w:lang w:val="en-US"/>
        </w:rPr>
      </w:pPr>
    </w:p>
    <w:p w14:paraId="6D654B52" w14:textId="10EBEAFB" w:rsidR="00CA0BDB" w:rsidRPr="00274E22" w:rsidRDefault="00CA0BDB" w:rsidP="00CA0BDB">
      <w:pPr>
        <w:rPr>
          <w:rFonts w:cs="Arial"/>
        </w:rPr>
      </w:pPr>
    </w:p>
    <w:p w14:paraId="45A251E9" w14:textId="7F2D305B" w:rsidR="002C450C" w:rsidRPr="00274E22" w:rsidRDefault="002C450C" w:rsidP="00CA0BDB">
      <w:pPr>
        <w:rPr>
          <w:rFonts w:cs="Arial"/>
        </w:rPr>
      </w:pPr>
    </w:p>
    <w:p w14:paraId="03A515AA" w14:textId="77777777" w:rsidR="002C450C" w:rsidRPr="00274E22" w:rsidRDefault="002C450C" w:rsidP="00CA0BDB">
      <w:pPr>
        <w:rPr>
          <w:rFonts w:cs="Arial"/>
        </w:rPr>
      </w:pPr>
    </w:p>
    <w:p w14:paraId="6DD626D9" w14:textId="63D4E467" w:rsidR="003B48EF" w:rsidRPr="00274E22" w:rsidRDefault="003B48EF" w:rsidP="00CA0BDB">
      <w:pPr>
        <w:rPr>
          <w:rFonts w:cs="Arial"/>
        </w:rPr>
      </w:pPr>
    </w:p>
    <w:p w14:paraId="794B2426" w14:textId="77777777" w:rsidR="003B48EF" w:rsidRPr="00274E22" w:rsidRDefault="003B48EF" w:rsidP="00CA0BDB">
      <w:pPr>
        <w:rPr>
          <w:rFonts w:cs="Arial"/>
        </w:rPr>
      </w:pPr>
    </w:p>
    <w:p w14:paraId="4959A753" w14:textId="4A354CAB" w:rsidR="00FB0763" w:rsidRPr="00274E22" w:rsidRDefault="00FB0763" w:rsidP="00FB0763">
      <w:pPr>
        <w:rPr>
          <w:rFonts w:cs="Arial"/>
        </w:rPr>
      </w:pPr>
    </w:p>
    <w:p w14:paraId="79CB2159" w14:textId="00CB3C63" w:rsidR="001821A4" w:rsidRPr="00274E22" w:rsidRDefault="001821A4" w:rsidP="00FB0763">
      <w:pPr>
        <w:rPr>
          <w:rFonts w:cs="Arial"/>
        </w:rPr>
      </w:pPr>
    </w:p>
    <w:p w14:paraId="0FD8488E" w14:textId="77777777" w:rsidR="001821A4" w:rsidRPr="00274E22" w:rsidRDefault="001821A4" w:rsidP="00FB0763">
      <w:pPr>
        <w:rPr>
          <w:rFonts w:cs="Arial"/>
        </w:rPr>
      </w:pPr>
    </w:p>
    <w:p w14:paraId="7DA71B59" w14:textId="77777777" w:rsidR="00965479" w:rsidRPr="00274E22" w:rsidRDefault="00965479" w:rsidP="00284591">
      <w:pPr>
        <w:spacing w:line="276" w:lineRule="auto"/>
        <w:rPr>
          <w:rFonts w:cs="Arial"/>
          <w:sz w:val="18"/>
          <w:szCs w:val="18"/>
        </w:rPr>
      </w:pPr>
    </w:p>
    <w:p w14:paraId="69A51400" w14:textId="77777777" w:rsidR="00965479" w:rsidRPr="00274E22" w:rsidRDefault="00965479" w:rsidP="00284591">
      <w:pPr>
        <w:spacing w:line="276" w:lineRule="auto"/>
        <w:rPr>
          <w:rFonts w:cs="Arial"/>
          <w:sz w:val="18"/>
          <w:szCs w:val="18"/>
        </w:rPr>
      </w:pPr>
    </w:p>
    <w:p w14:paraId="3758A126" w14:textId="77777777" w:rsidR="008E431A" w:rsidRPr="00274E22" w:rsidRDefault="008E431A" w:rsidP="00284591">
      <w:pPr>
        <w:pStyle w:val="Heading1"/>
        <w:spacing w:line="276" w:lineRule="auto"/>
        <w:rPr>
          <w:rFonts w:ascii="Arial" w:hAnsi="Arial" w:cs="Arial"/>
          <w:sz w:val="20"/>
        </w:rPr>
      </w:pPr>
      <w:bookmarkStart w:id="11" w:name="_Toc85104798"/>
      <w:r w:rsidRPr="00274E22">
        <w:rPr>
          <w:rFonts w:ascii="Arial" w:hAnsi="Arial" w:cs="Arial"/>
          <w:sz w:val="20"/>
        </w:rPr>
        <w:lastRenderedPageBreak/>
        <w:t>Monitoring And Evaluation</w:t>
      </w:r>
      <w:bookmarkEnd w:id="11"/>
    </w:p>
    <w:p w14:paraId="1943A4F6" w14:textId="77777777" w:rsidR="00965479" w:rsidRPr="00274E22" w:rsidRDefault="00965479" w:rsidP="00284591">
      <w:pPr>
        <w:spacing w:line="276" w:lineRule="auto"/>
        <w:rPr>
          <w:rFonts w:cs="Arial"/>
          <w:sz w:val="18"/>
          <w:szCs w:val="18"/>
        </w:rPr>
      </w:pPr>
      <w:r w:rsidRPr="00274E22">
        <w:rPr>
          <w:rFonts w:cs="Arial"/>
          <w:sz w:val="18"/>
          <w:szCs w:val="18"/>
        </w:rPr>
        <w:t xml:space="preserve">In accordance with UNDP’s programming policies and procedures, the project will be monitored through the following monitoring and evaluation plans: </w:t>
      </w:r>
      <w:r w:rsidRPr="00274E22">
        <w:rPr>
          <w:rFonts w:cs="Arial"/>
          <w:i/>
          <w:sz w:val="18"/>
          <w:szCs w:val="18"/>
        </w:rPr>
        <w:t>[Note: monitoring and evaluation plans should be adapted to project context, as needed]</w:t>
      </w:r>
    </w:p>
    <w:p w14:paraId="531C2152" w14:textId="77777777" w:rsidR="00965479" w:rsidRPr="00274E22" w:rsidRDefault="00965479" w:rsidP="00284591">
      <w:pPr>
        <w:spacing w:line="276" w:lineRule="auto"/>
        <w:rPr>
          <w:rFonts w:cs="Arial"/>
          <w:b/>
          <w:sz w:val="18"/>
          <w:szCs w:val="18"/>
        </w:rPr>
      </w:pPr>
      <w:r w:rsidRPr="00274E22">
        <w:rPr>
          <w:rFonts w:cs="Arial"/>
          <w:b/>
          <w:sz w:val="18"/>
          <w:szCs w:val="18"/>
        </w:rPr>
        <w:t>Monitoring Plan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4504"/>
        <w:gridCol w:w="2045"/>
        <w:gridCol w:w="3365"/>
        <w:gridCol w:w="1690"/>
        <w:gridCol w:w="1168"/>
      </w:tblGrid>
      <w:tr w:rsidR="00965479" w:rsidRPr="00274E22" w14:paraId="28D3881C" w14:textId="77777777" w:rsidTr="006E6FB1">
        <w:tc>
          <w:tcPr>
            <w:tcW w:w="2328" w:type="dxa"/>
            <w:shd w:val="clear" w:color="auto" w:fill="auto"/>
            <w:vAlign w:val="center"/>
          </w:tcPr>
          <w:p w14:paraId="79372A37" w14:textId="77777777" w:rsidR="00965479" w:rsidRPr="00274E22" w:rsidRDefault="00965479" w:rsidP="00284591">
            <w:pPr>
              <w:spacing w:after="0" w:line="276" w:lineRule="auto"/>
              <w:jc w:val="center"/>
              <w:rPr>
                <w:rFonts w:cs="Arial"/>
                <w:b/>
                <w:sz w:val="18"/>
                <w:szCs w:val="18"/>
              </w:rPr>
            </w:pPr>
            <w:r w:rsidRPr="00274E22">
              <w:rPr>
                <w:rFonts w:cs="Arial"/>
                <w:b/>
                <w:sz w:val="18"/>
                <w:szCs w:val="18"/>
              </w:rPr>
              <w:t>Monitoring Activity</w:t>
            </w:r>
          </w:p>
        </w:tc>
        <w:tc>
          <w:tcPr>
            <w:tcW w:w="4504" w:type="dxa"/>
            <w:shd w:val="clear" w:color="auto" w:fill="auto"/>
            <w:vAlign w:val="center"/>
          </w:tcPr>
          <w:p w14:paraId="545B819B" w14:textId="77777777" w:rsidR="00965479" w:rsidRPr="00274E22" w:rsidRDefault="00965479" w:rsidP="00284591">
            <w:pPr>
              <w:spacing w:after="0" w:line="276" w:lineRule="auto"/>
              <w:jc w:val="center"/>
              <w:rPr>
                <w:rFonts w:cs="Arial"/>
                <w:b/>
                <w:sz w:val="18"/>
                <w:szCs w:val="18"/>
              </w:rPr>
            </w:pPr>
            <w:r w:rsidRPr="00274E22">
              <w:rPr>
                <w:rFonts w:cs="Arial"/>
                <w:b/>
                <w:sz w:val="18"/>
                <w:szCs w:val="18"/>
              </w:rPr>
              <w:t>Purpose</w:t>
            </w:r>
          </w:p>
        </w:tc>
        <w:tc>
          <w:tcPr>
            <w:tcW w:w="2045" w:type="dxa"/>
            <w:shd w:val="clear" w:color="auto" w:fill="auto"/>
            <w:vAlign w:val="center"/>
          </w:tcPr>
          <w:p w14:paraId="5587FA70" w14:textId="77777777" w:rsidR="00965479" w:rsidRPr="00274E22" w:rsidRDefault="00965479" w:rsidP="00284591">
            <w:pPr>
              <w:spacing w:after="0" w:line="276" w:lineRule="auto"/>
              <w:jc w:val="center"/>
              <w:rPr>
                <w:rFonts w:cs="Arial"/>
                <w:b/>
                <w:sz w:val="18"/>
                <w:szCs w:val="18"/>
              </w:rPr>
            </w:pPr>
            <w:r w:rsidRPr="00274E22">
              <w:rPr>
                <w:rFonts w:cs="Arial"/>
                <w:b/>
                <w:sz w:val="18"/>
                <w:szCs w:val="18"/>
              </w:rPr>
              <w:t>Frequency</w:t>
            </w:r>
          </w:p>
        </w:tc>
        <w:tc>
          <w:tcPr>
            <w:tcW w:w="3365" w:type="dxa"/>
            <w:shd w:val="clear" w:color="auto" w:fill="auto"/>
            <w:vAlign w:val="center"/>
          </w:tcPr>
          <w:p w14:paraId="5C9F8070" w14:textId="77777777" w:rsidR="00965479" w:rsidRPr="00274E22" w:rsidRDefault="00965479" w:rsidP="00284591">
            <w:pPr>
              <w:spacing w:after="0" w:line="276" w:lineRule="auto"/>
              <w:jc w:val="center"/>
              <w:rPr>
                <w:rFonts w:cs="Arial"/>
                <w:b/>
                <w:sz w:val="18"/>
                <w:szCs w:val="18"/>
              </w:rPr>
            </w:pPr>
            <w:r w:rsidRPr="00274E22">
              <w:rPr>
                <w:rFonts w:cs="Arial"/>
                <w:b/>
                <w:sz w:val="18"/>
                <w:szCs w:val="18"/>
              </w:rPr>
              <w:t>Expected Action</w:t>
            </w:r>
          </w:p>
        </w:tc>
        <w:tc>
          <w:tcPr>
            <w:tcW w:w="1690" w:type="dxa"/>
            <w:shd w:val="clear" w:color="auto" w:fill="auto"/>
            <w:vAlign w:val="center"/>
          </w:tcPr>
          <w:p w14:paraId="6E0F3C26" w14:textId="77777777" w:rsidR="00965479" w:rsidRPr="00274E22" w:rsidRDefault="00965479" w:rsidP="00284591">
            <w:pPr>
              <w:spacing w:after="0" w:line="276" w:lineRule="auto"/>
              <w:jc w:val="center"/>
              <w:rPr>
                <w:rFonts w:cs="Arial"/>
                <w:b/>
                <w:sz w:val="18"/>
                <w:szCs w:val="18"/>
              </w:rPr>
            </w:pPr>
            <w:r w:rsidRPr="00274E22">
              <w:rPr>
                <w:rFonts w:cs="Arial"/>
                <w:b/>
                <w:sz w:val="18"/>
                <w:szCs w:val="18"/>
              </w:rPr>
              <w:t xml:space="preserve">Partners </w:t>
            </w:r>
          </w:p>
          <w:p w14:paraId="59837A7C" w14:textId="77777777" w:rsidR="00965479" w:rsidRPr="00274E22" w:rsidRDefault="00965479" w:rsidP="00284591">
            <w:pPr>
              <w:spacing w:after="0" w:line="276" w:lineRule="auto"/>
              <w:jc w:val="center"/>
              <w:rPr>
                <w:rFonts w:cs="Arial"/>
                <w:b/>
                <w:sz w:val="18"/>
                <w:szCs w:val="18"/>
              </w:rPr>
            </w:pPr>
            <w:r w:rsidRPr="00274E22">
              <w:rPr>
                <w:rFonts w:cs="Arial"/>
                <w:b/>
                <w:sz w:val="18"/>
                <w:szCs w:val="18"/>
              </w:rPr>
              <w:t>(if joint)</w:t>
            </w:r>
          </w:p>
        </w:tc>
        <w:tc>
          <w:tcPr>
            <w:tcW w:w="1168" w:type="dxa"/>
            <w:shd w:val="clear" w:color="auto" w:fill="auto"/>
            <w:vAlign w:val="center"/>
          </w:tcPr>
          <w:p w14:paraId="23FECA7B" w14:textId="77777777" w:rsidR="00965479" w:rsidRPr="00274E22" w:rsidRDefault="00965479" w:rsidP="00284591">
            <w:pPr>
              <w:spacing w:after="0" w:line="276" w:lineRule="auto"/>
              <w:jc w:val="center"/>
              <w:rPr>
                <w:rFonts w:cs="Arial"/>
                <w:b/>
                <w:sz w:val="18"/>
                <w:szCs w:val="18"/>
              </w:rPr>
            </w:pPr>
            <w:r w:rsidRPr="00274E22">
              <w:rPr>
                <w:rFonts w:cs="Arial"/>
                <w:b/>
                <w:sz w:val="18"/>
                <w:szCs w:val="18"/>
              </w:rPr>
              <w:t xml:space="preserve">Cost </w:t>
            </w:r>
          </w:p>
          <w:p w14:paraId="00AA8596" w14:textId="77777777" w:rsidR="00965479" w:rsidRPr="00274E22" w:rsidRDefault="00965479" w:rsidP="00284591">
            <w:pPr>
              <w:spacing w:after="0" w:line="276" w:lineRule="auto"/>
              <w:jc w:val="center"/>
              <w:rPr>
                <w:rFonts w:cs="Arial"/>
                <w:b/>
                <w:sz w:val="18"/>
                <w:szCs w:val="18"/>
              </w:rPr>
            </w:pPr>
            <w:r w:rsidRPr="00274E22">
              <w:rPr>
                <w:rFonts w:cs="Arial"/>
                <w:b/>
                <w:sz w:val="18"/>
                <w:szCs w:val="18"/>
              </w:rPr>
              <w:t>(if any)</w:t>
            </w:r>
          </w:p>
        </w:tc>
      </w:tr>
      <w:tr w:rsidR="00965479" w:rsidRPr="00274E22" w14:paraId="47D0BB0A" w14:textId="77777777" w:rsidTr="006E6FB1">
        <w:tc>
          <w:tcPr>
            <w:tcW w:w="2328" w:type="dxa"/>
            <w:shd w:val="clear" w:color="auto" w:fill="auto"/>
            <w:vAlign w:val="center"/>
          </w:tcPr>
          <w:p w14:paraId="561971FD" w14:textId="77777777" w:rsidR="00965479" w:rsidRPr="00274E22" w:rsidRDefault="00965479" w:rsidP="00284591">
            <w:pPr>
              <w:spacing w:after="0" w:line="276" w:lineRule="auto"/>
              <w:rPr>
                <w:rFonts w:cs="Arial"/>
                <w:b/>
                <w:sz w:val="18"/>
                <w:szCs w:val="18"/>
              </w:rPr>
            </w:pPr>
            <w:r w:rsidRPr="00274E22">
              <w:rPr>
                <w:rFonts w:cs="Arial"/>
                <w:b/>
                <w:sz w:val="18"/>
                <w:szCs w:val="18"/>
              </w:rPr>
              <w:t>Track results progress</w:t>
            </w:r>
          </w:p>
        </w:tc>
        <w:tc>
          <w:tcPr>
            <w:tcW w:w="4504" w:type="dxa"/>
            <w:shd w:val="clear" w:color="auto" w:fill="auto"/>
          </w:tcPr>
          <w:p w14:paraId="2936D7C2" w14:textId="77777777" w:rsidR="00965479" w:rsidRPr="00274E22" w:rsidRDefault="00965479" w:rsidP="00284591">
            <w:pPr>
              <w:spacing w:after="0" w:line="276" w:lineRule="auto"/>
              <w:rPr>
                <w:rFonts w:cs="Arial"/>
                <w:sz w:val="18"/>
                <w:szCs w:val="18"/>
              </w:rPr>
            </w:pPr>
            <w:r w:rsidRPr="00274E22">
              <w:rPr>
                <w:rFonts w:cs="Arial"/>
                <w:sz w:val="18"/>
                <w:szCs w:val="18"/>
              </w:rPr>
              <w:t>Progress data against the results indicators in the RRF will be collected and analysed to assess the progress of the project in achieving the agreed outputs.</w:t>
            </w:r>
          </w:p>
          <w:p w14:paraId="37FFEB5E" w14:textId="77777777" w:rsidR="00965479" w:rsidRPr="00274E22" w:rsidRDefault="00965479" w:rsidP="00284591">
            <w:pPr>
              <w:spacing w:after="0" w:line="276" w:lineRule="auto"/>
              <w:rPr>
                <w:rFonts w:cs="Arial"/>
                <w:sz w:val="18"/>
                <w:szCs w:val="18"/>
              </w:rPr>
            </w:pPr>
          </w:p>
        </w:tc>
        <w:tc>
          <w:tcPr>
            <w:tcW w:w="2045" w:type="dxa"/>
            <w:shd w:val="clear" w:color="auto" w:fill="auto"/>
          </w:tcPr>
          <w:p w14:paraId="6FF55055" w14:textId="77777777" w:rsidR="00965479" w:rsidRPr="00274E22" w:rsidRDefault="00965479" w:rsidP="00284591">
            <w:pPr>
              <w:spacing w:after="0" w:line="276" w:lineRule="auto"/>
              <w:rPr>
                <w:rFonts w:cs="Arial"/>
                <w:sz w:val="18"/>
                <w:szCs w:val="18"/>
              </w:rPr>
            </w:pPr>
            <w:r w:rsidRPr="00274E22">
              <w:rPr>
                <w:rFonts w:cs="Arial"/>
                <w:sz w:val="18"/>
                <w:szCs w:val="18"/>
              </w:rPr>
              <w:t>Quarterly, or in the frequency required for each indicator.</w:t>
            </w:r>
          </w:p>
        </w:tc>
        <w:tc>
          <w:tcPr>
            <w:tcW w:w="3365" w:type="dxa"/>
            <w:shd w:val="clear" w:color="auto" w:fill="auto"/>
          </w:tcPr>
          <w:p w14:paraId="3117CF41" w14:textId="77777777" w:rsidR="00965479" w:rsidRPr="00274E22" w:rsidRDefault="00965479" w:rsidP="00284591">
            <w:pPr>
              <w:spacing w:after="0" w:line="276" w:lineRule="auto"/>
              <w:rPr>
                <w:rFonts w:cs="Arial"/>
                <w:sz w:val="18"/>
                <w:szCs w:val="18"/>
              </w:rPr>
            </w:pPr>
            <w:r w:rsidRPr="00274E22">
              <w:rPr>
                <w:rFonts w:cs="Arial"/>
                <w:sz w:val="18"/>
                <w:szCs w:val="18"/>
              </w:rPr>
              <w:t>Slower than expected progress will be addressed by project management.</w:t>
            </w:r>
          </w:p>
        </w:tc>
        <w:tc>
          <w:tcPr>
            <w:tcW w:w="1690" w:type="dxa"/>
            <w:shd w:val="clear" w:color="auto" w:fill="auto"/>
          </w:tcPr>
          <w:p w14:paraId="7976CC8C" w14:textId="6D7BC545" w:rsidR="00965479" w:rsidRPr="00274E22" w:rsidRDefault="00B95828" w:rsidP="00284591">
            <w:pPr>
              <w:spacing w:after="0" w:line="276" w:lineRule="auto"/>
              <w:rPr>
                <w:rFonts w:cs="Arial"/>
                <w:sz w:val="18"/>
                <w:szCs w:val="18"/>
              </w:rPr>
            </w:pPr>
            <w:r w:rsidRPr="00274E22">
              <w:rPr>
                <w:rFonts w:cs="Arial"/>
                <w:sz w:val="18"/>
                <w:szCs w:val="18"/>
              </w:rPr>
              <w:t>UNDP/IP</w:t>
            </w:r>
          </w:p>
        </w:tc>
        <w:tc>
          <w:tcPr>
            <w:tcW w:w="1168" w:type="dxa"/>
            <w:shd w:val="clear" w:color="auto" w:fill="auto"/>
          </w:tcPr>
          <w:p w14:paraId="5D921231" w14:textId="77777777" w:rsidR="00965479" w:rsidRPr="00274E22" w:rsidRDefault="00965479" w:rsidP="00284591">
            <w:pPr>
              <w:spacing w:after="0" w:line="276" w:lineRule="auto"/>
              <w:rPr>
                <w:rFonts w:cs="Arial"/>
                <w:sz w:val="18"/>
                <w:szCs w:val="18"/>
              </w:rPr>
            </w:pPr>
            <w:r w:rsidRPr="00274E22">
              <w:rPr>
                <w:rFonts w:cs="Arial"/>
                <w:sz w:val="18"/>
                <w:szCs w:val="18"/>
                <w:lang w:val="en-US"/>
              </w:rPr>
              <w:t>40,000</w:t>
            </w:r>
          </w:p>
        </w:tc>
      </w:tr>
      <w:tr w:rsidR="00965479" w:rsidRPr="00274E22" w14:paraId="0BBFF830" w14:textId="77777777" w:rsidTr="006E6FB1">
        <w:tc>
          <w:tcPr>
            <w:tcW w:w="2328" w:type="dxa"/>
            <w:shd w:val="clear" w:color="auto" w:fill="auto"/>
            <w:vAlign w:val="center"/>
          </w:tcPr>
          <w:p w14:paraId="2DA45549" w14:textId="77777777" w:rsidR="00965479" w:rsidRPr="00274E22" w:rsidRDefault="00965479" w:rsidP="00284591">
            <w:pPr>
              <w:spacing w:after="0" w:line="276" w:lineRule="auto"/>
              <w:rPr>
                <w:rFonts w:cs="Arial"/>
                <w:b/>
                <w:sz w:val="18"/>
                <w:szCs w:val="18"/>
              </w:rPr>
            </w:pPr>
            <w:r w:rsidRPr="00274E22">
              <w:rPr>
                <w:rFonts w:cs="Arial"/>
                <w:b/>
                <w:sz w:val="18"/>
                <w:szCs w:val="18"/>
              </w:rPr>
              <w:t>Monitor and Manage Risk</w:t>
            </w:r>
          </w:p>
        </w:tc>
        <w:tc>
          <w:tcPr>
            <w:tcW w:w="4504" w:type="dxa"/>
            <w:shd w:val="clear" w:color="auto" w:fill="auto"/>
          </w:tcPr>
          <w:p w14:paraId="1468A584" w14:textId="77777777" w:rsidR="00965479" w:rsidRPr="00274E22" w:rsidRDefault="00965479" w:rsidP="00284591">
            <w:pPr>
              <w:spacing w:after="0" w:line="276" w:lineRule="auto"/>
              <w:rPr>
                <w:rFonts w:cs="Arial"/>
                <w:sz w:val="18"/>
                <w:szCs w:val="18"/>
              </w:rPr>
            </w:pPr>
            <w:r w:rsidRPr="00274E22">
              <w:rPr>
                <w:rFonts w:cs="Arial"/>
                <w:sz w:val="18"/>
                <w:szCs w:val="18"/>
              </w:rPr>
              <w:t xml:space="preserve">Identify specific risks that may threaten achievement of intended results. Identify and monitor risk management actions using a risk log. </w:t>
            </w:r>
            <w:r w:rsidRPr="00274E22">
              <w:rPr>
                <w:rFonts w:cs="Arial"/>
                <w:sz w:val="18"/>
                <w:szCs w:val="18"/>
                <w:lang w:val="en-US"/>
              </w:rPr>
              <w:t>This includes monitoring measures and plans that may have been required as per UNDP’s Social and Environmental Standards. Audits will be conducted in accordance with UNDP’s audit policy to manage financial risk.</w:t>
            </w:r>
          </w:p>
          <w:p w14:paraId="0DA2842F" w14:textId="77777777" w:rsidR="00965479" w:rsidRPr="00274E22" w:rsidRDefault="00965479" w:rsidP="00284591">
            <w:pPr>
              <w:spacing w:after="0" w:line="276" w:lineRule="auto"/>
              <w:rPr>
                <w:rFonts w:cs="Arial"/>
                <w:sz w:val="18"/>
                <w:szCs w:val="18"/>
              </w:rPr>
            </w:pPr>
          </w:p>
        </w:tc>
        <w:tc>
          <w:tcPr>
            <w:tcW w:w="2045" w:type="dxa"/>
            <w:shd w:val="clear" w:color="auto" w:fill="auto"/>
            <w:vAlign w:val="center"/>
          </w:tcPr>
          <w:p w14:paraId="2EB5C0A3" w14:textId="77777777" w:rsidR="00965479" w:rsidRPr="00274E22" w:rsidRDefault="00965479" w:rsidP="00284591">
            <w:pPr>
              <w:spacing w:after="0" w:line="276" w:lineRule="auto"/>
              <w:rPr>
                <w:rFonts w:cs="Arial"/>
                <w:sz w:val="18"/>
                <w:szCs w:val="18"/>
              </w:rPr>
            </w:pPr>
            <w:r w:rsidRPr="00274E22">
              <w:rPr>
                <w:rFonts w:cs="Arial"/>
                <w:sz w:val="18"/>
                <w:szCs w:val="18"/>
              </w:rPr>
              <w:t>Quarterly</w:t>
            </w:r>
          </w:p>
        </w:tc>
        <w:tc>
          <w:tcPr>
            <w:tcW w:w="3365" w:type="dxa"/>
            <w:shd w:val="clear" w:color="auto" w:fill="auto"/>
          </w:tcPr>
          <w:p w14:paraId="0DAC0496" w14:textId="77777777" w:rsidR="00965479" w:rsidRPr="00274E22" w:rsidRDefault="00965479" w:rsidP="00284591">
            <w:pPr>
              <w:spacing w:after="0" w:line="276" w:lineRule="auto"/>
              <w:rPr>
                <w:rFonts w:cs="Arial"/>
                <w:sz w:val="18"/>
                <w:szCs w:val="18"/>
              </w:rPr>
            </w:pPr>
            <w:r w:rsidRPr="00274E22">
              <w:rPr>
                <w:rFonts w:cs="Arial"/>
                <w:sz w:val="18"/>
                <w:szCs w:val="18"/>
              </w:rPr>
              <w:t>Risks are identified by project management and actions are taken to manage risk. The risk log is actively maintained to keep track of identified risks and actions taken.</w:t>
            </w:r>
          </w:p>
        </w:tc>
        <w:tc>
          <w:tcPr>
            <w:tcW w:w="1690" w:type="dxa"/>
            <w:shd w:val="clear" w:color="auto" w:fill="auto"/>
          </w:tcPr>
          <w:p w14:paraId="165E15B2" w14:textId="4DCE1C37" w:rsidR="00965479" w:rsidRPr="00274E22" w:rsidRDefault="00965479" w:rsidP="00284591">
            <w:pPr>
              <w:spacing w:after="0" w:line="276" w:lineRule="auto"/>
              <w:rPr>
                <w:rFonts w:cs="Arial"/>
                <w:sz w:val="18"/>
                <w:szCs w:val="18"/>
                <w:lang w:val="en-US"/>
              </w:rPr>
            </w:pPr>
            <w:r w:rsidRPr="00274E22">
              <w:rPr>
                <w:rFonts w:cs="Arial"/>
                <w:sz w:val="18"/>
                <w:szCs w:val="18"/>
                <w:lang w:val="en-US"/>
              </w:rPr>
              <w:t xml:space="preserve">UNDP, </w:t>
            </w:r>
          </w:p>
          <w:p w14:paraId="771D544D" w14:textId="35473004" w:rsidR="00346D5D" w:rsidRPr="00274E22" w:rsidRDefault="00346D5D" w:rsidP="00284591">
            <w:pPr>
              <w:spacing w:after="0" w:line="276" w:lineRule="auto"/>
              <w:rPr>
                <w:rFonts w:cs="Arial"/>
                <w:sz w:val="18"/>
                <w:szCs w:val="18"/>
                <w:lang w:val="en-US"/>
              </w:rPr>
            </w:pPr>
            <w:r w:rsidRPr="00274E22">
              <w:rPr>
                <w:rFonts w:cs="Arial"/>
                <w:sz w:val="18"/>
                <w:szCs w:val="18"/>
                <w:lang w:val="en-US"/>
              </w:rPr>
              <w:t>Project Steering Committee,</w:t>
            </w:r>
          </w:p>
          <w:p w14:paraId="1B389A07" w14:textId="77FD2D10" w:rsidR="0089442B" w:rsidRPr="00274E22" w:rsidRDefault="0089442B" w:rsidP="00284591">
            <w:pPr>
              <w:spacing w:after="0" w:line="276" w:lineRule="auto"/>
              <w:rPr>
                <w:rFonts w:cs="Arial"/>
                <w:sz w:val="18"/>
                <w:szCs w:val="18"/>
              </w:rPr>
            </w:pPr>
            <w:r w:rsidRPr="00274E22">
              <w:rPr>
                <w:rFonts w:cs="Arial"/>
                <w:sz w:val="18"/>
                <w:szCs w:val="18"/>
                <w:lang w:val="en-US"/>
              </w:rPr>
              <w:t>Responsible Parties</w:t>
            </w:r>
          </w:p>
        </w:tc>
        <w:tc>
          <w:tcPr>
            <w:tcW w:w="1168" w:type="dxa"/>
            <w:shd w:val="clear" w:color="auto" w:fill="auto"/>
          </w:tcPr>
          <w:p w14:paraId="6579C679" w14:textId="77777777" w:rsidR="00965479" w:rsidRPr="00274E22" w:rsidRDefault="00965479" w:rsidP="00284591">
            <w:pPr>
              <w:spacing w:after="0" w:line="276" w:lineRule="auto"/>
              <w:rPr>
                <w:rFonts w:cs="Arial"/>
                <w:sz w:val="18"/>
                <w:szCs w:val="18"/>
              </w:rPr>
            </w:pPr>
            <w:r w:rsidRPr="00274E22">
              <w:rPr>
                <w:rFonts w:cs="Arial"/>
                <w:sz w:val="18"/>
                <w:szCs w:val="18"/>
                <w:lang w:val="en-US"/>
              </w:rPr>
              <w:t>20,000</w:t>
            </w:r>
          </w:p>
        </w:tc>
      </w:tr>
      <w:tr w:rsidR="00965479" w:rsidRPr="00274E22" w14:paraId="67960060" w14:textId="77777777" w:rsidTr="006E6FB1">
        <w:tc>
          <w:tcPr>
            <w:tcW w:w="2328" w:type="dxa"/>
            <w:shd w:val="clear" w:color="auto" w:fill="auto"/>
            <w:vAlign w:val="center"/>
          </w:tcPr>
          <w:p w14:paraId="5EA0EFF3" w14:textId="77777777" w:rsidR="00965479" w:rsidRPr="00274E22" w:rsidRDefault="00965479" w:rsidP="00284591">
            <w:pPr>
              <w:spacing w:after="0" w:line="276" w:lineRule="auto"/>
              <w:rPr>
                <w:rFonts w:cs="Arial"/>
                <w:b/>
                <w:sz w:val="18"/>
                <w:szCs w:val="18"/>
              </w:rPr>
            </w:pPr>
            <w:r w:rsidRPr="00274E22">
              <w:rPr>
                <w:rFonts w:cs="Arial"/>
                <w:b/>
                <w:sz w:val="18"/>
                <w:szCs w:val="18"/>
              </w:rPr>
              <w:t xml:space="preserve">Learn </w:t>
            </w:r>
          </w:p>
        </w:tc>
        <w:tc>
          <w:tcPr>
            <w:tcW w:w="4504" w:type="dxa"/>
            <w:shd w:val="clear" w:color="auto" w:fill="auto"/>
            <w:vAlign w:val="center"/>
          </w:tcPr>
          <w:p w14:paraId="5F22250D" w14:textId="77777777" w:rsidR="00965479" w:rsidRPr="00274E22" w:rsidRDefault="00965479" w:rsidP="00284591">
            <w:pPr>
              <w:spacing w:after="0" w:line="276" w:lineRule="auto"/>
              <w:rPr>
                <w:rFonts w:cs="Arial"/>
                <w:sz w:val="18"/>
                <w:szCs w:val="18"/>
              </w:rPr>
            </w:pPr>
            <w:r w:rsidRPr="00274E22">
              <w:rPr>
                <w:rFonts w:cs="Arial"/>
                <w:sz w:val="18"/>
                <w:szCs w:val="18"/>
                <w:lang w:val="en-US"/>
              </w:rPr>
              <w:t>Knowledge, good practices and lessons will be captured regularly, as well as actively sourced from other projects and partners and integrated back into the project.</w:t>
            </w:r>
          </w:p>
        </w:tc>
        <w:tc>
          <w:tcPr>
            <w:tcW w:w="2045" w:type="dxa"/>
            <w:shd w:val="clear" w:color="auto" w:fill="auto"/>
            <w:vAlign w:val="center"/>
          </w:tcPr>
          <w:p w14:paraId="3BF45384" w14:textId="77777777" w:rsidR="00965479" w:rsidRPr="00274E22" w:rsidRDefault="00965479" w:rsidP="00284591">
            <w:pPr>
              <w:spacing w:after="0" w:line="276" w:lineRule="auto"/>
              <w:rPr>
                <w:rFonts w:cs="Arial"/>
                <w:sz w:val="18"/>
                <w:szCs w:val="18"/>
              </w:rPr>
            </w:pPr>
            <w:r w:rsidRPr="00274E22">
              <w:rPr>
                <w:rFonts w:cs="Arial"/>
                <w:sz w:val="18"/>
                <w:szCs w:val="18"/>
              </w:rPr>
              <w:t>At least annually</w:t>
            </w:r>
          </w:p>
        </w:tc>
        <w:tc>
          <w:tcPr>
            <w:tcW w:w="3365" w:type="dxa"/>
            <w:shd w:val="clear" w:color="auto" w:fill="auto"/>
            <w:vAlign w:val="center"/>
          </w:tcPr>
          <w:p w14:paraId="2734C918" w14:textId="77777777" w:rsidR="00965479" w:rsidRPr="00274E22" w:rsidRDefault="00965479" w:rsidP="00284591">
            <w:pPr>
              <w:spacing w:after="0" w:line="276" w:lineRule="auto"/>
              <w:rPr>
                <w:rFonts w:cs="Arial"/>
                <w:sz w:val="18"/>
                <w:szCs w:val="18"/>
              </w:rPr>
            </w:pPr>
            <w:r w:rsidRPr="00274E22">
              <w:rPr>
                <w:rFonts w:cs="Arial"/>
                <w:sz w:val="18"/>
                <w:szCs w:val="18"/>
              </w:rPr>
              <w:t>Relevant lessons are captured by the project team and used to inform management decisions.</w:t>
            </w:r>
          </w:p>
        </w:tc>
        <w:tc>
          <w:tcPr>
            <w:tcW w:w="1690" w:type="dxa"/>
            <w:shd w:val="clear" w:color="auto" w:fill="auto"/>
          </w:tcPr>
          <w:p w14:paraId="2F1364E7" w14:textId="15DEC999" w:rsidR="00965479" w:rsidRPr="00274E22" w:rsidRDefault="00965479" w:rsidP="00284591">
            <w:pPr>
              <w:spacing w:after="0" w:line="276" w:lineRule="auto"/>
              <w:rPr>
                <w:rFonts w:cs="Arial"/>
                <w:sz w:val="18"/>
                <w:szCs w:val="18"/>
              </w:rPr>
            </w:pPr>
            <w:r w:rsidRPr="00274E22">
              <w:rPr>
                <w:rFonts w:cs="Arial"/>
                <w:sz w:val="18"/>
                <w:szCs w:val="18"/>
                <w:lang w:val="en-US"/>
              </w:rPr>
              <w:t>UNDP</w:t>
            </w:r>
            <w:r w:rsidR="00B95828" w:rsidRPr="00274E22">
              <w:rPr>
                <w:rFonts w:cs="Arial"/>
                <w:sz w:val="18"/>
                <w:szCs w:val="18"/>
                <w:lang w:val="en-US"/>
              </w:rPr>
              <w:t>/IP</w:t>
            </w:r>
          </w:p>
        </w:tc>
        <w:tc>
          <w:tcPr>
            <w:tcW w:w="1168" w:type="dxa"/>
            <w:shd w:val="clear" w:color="auto" w:fill="auto"/>
          </w:tcPr>
          <w:p w14:paraId="1612BAD3" w14:textId="77777777" w:rsidR="00965479" w:rsidRPr="00274E22" w:rsidRDefault="00965479" w:rsidP="00284591">
            <w:pPr>
              <w:spacing w:after="0" w:line="276" w:lineRule="auto"/>
              <w:rPr>
                <w:rFonts w:cs="Arial"/>
                <w:sz w:val="18"/>
                <w:szCs w:val="18"/>
              </w:rPr>
            </w:pPr>
            <w:r w:rsidRPr="00274E22">
              <w:rPr>
                <w:rFonts w:cs="Arial"/>
                <w:sz w:val="18"/>
                <w:szCs w:val="18"/>
                <w:lang w:val="en-US"/>
              </w:rPr>
              <w:t>100,000</w:t>
            </w:r>
          </w:p>
        </w:tc>
      </w:tr>
      <w:tr w:rsidR="00965479" w:rsidRPr="00274E22" w14:paraId="015C5D0C" w14:textId="77777777" w:rsidTr="006E6FB1">
        <w:tc>
          <w:tcPr>
            <w:tcW w:w="2328" w:type="dxa"/>
            <w:shd w:val="clear" w:color="auto" w:fill="auto"/>
            <w:vAlign w:val="center"/>
          </w:tcPr>
          <w:p w14:paraId="009946E9" w14:textId="77777777" w:rsidR="00965479" w:rsidRPr="00274E22" w:rsidRDefault="00965479" w:rsidP="00284591">
            <w:pPr>
              <w:spacing w:after="0" w:line="276" w:lineRule="auto"/>
              <w:rPr>
                <w:rFonts w:cs="Arial"/>
                <w:b/>
                <w:sz w:val="18"/>
                <w:szCs w:val="18"/>
              </w:rPr>
            </w:pPr>
            <w:r w:rsidRPr="00274E22">
              <w:rPr>
                <w:rFonts w:cs="Arial"/>
                <w:b/>
                <w:sz w:val="18"/>
                <w:szCs w:val="18"/>
              </w:rPr>
              <w:t>Annual Project Quality Assurance</w:t>
            </w:r>
          </w:p>
        </w:tc>
        <w:tc>
          <w:tcPr>
            <w:tcW w:w="4504" w:type="dxa"/>
            <w:shd w:val="clear" w:color="auto" w:fill="auto"/>
            <w:vAlign w:val="center"/>
          </w:tcPr>
          <w:p w14:paraId="1341F891" w14:textId="77777777" w:rsidR="00965479" w:rsidRPr="00274E22" w:rsidRDefault="00965479" w:rsidP="00284591">
            <w:pPr>
              <w:spacing w:after="0" w:line="276" w:lineRule="auto"/>
              <w:rPr>
                <w:rFonts w:cs="Arial"/>
                <w:sz w:val="18"/>
                <w:szCs w:val="18"/>
              </w:rPr>
            </w:pPr>
            <w:r w:rsidRPr="00274E22">
              <w:rPr>
                <w:rFonts w:cs="Arial"/>
                <w:sz w:val="18"/>
                <w:szCs w:val="18"/>
              </w:rPr>
              <w:t>The quality of the project will be assessed against UNDP’s quality standards to identify project strengths and weaknesses and to inform management decision making to improve the project.</w:t>
            </w:r>
          </w:p>
        </w:tc>
        <w:tc>
          <w:tcPr>
            <w:tcW w:w="2045" w:type="dxa"/>
            <w:shd w:val="clear" w:color="auto" w:fill="auto"/>
            <w:vAlign w:val="center"/>
          </w:tcPr>
          <w:p w14:paraId="64E994B0" w14:textId="77777777" w:rsidR="00965479" w:rsidRPr="00274E22" w:rsidRDefault="00965479" w:rsidP="00284591">
            <w:pPr>
              <w:spacing w:after="0" w:line="276" w:lineRule="auto"/>
              <w:rPr>
                <w:rFonts w:cs="Arial"/>
                <w:sz w:val="18"/>
                <w:szCs w:val="18"/>
              </w:rPr>
            </w:pPr>
            <w:r w:rsidRPr="00274E22">
              <w:rPr>
                <w:rFonts w:cs="Arial"/>
                <w:sz w:val="18"/>
                <w:szCs w:val="18"/>
              </w:rPr>
              <w:t>Annually</w:t>
            </w:r>
          </w:p>
        </w:tc>
        <w:tc>
          <w:tcPr>
            <w:tcW w:w="3365" w:type="dxa"/>
            <w:shd w:val="clear" w:color="auto" w:fill="auto"/>
            <w:vAlign w:val="center"/>
          </w:tcPr>
          <w:p w14:paraId="6FFA0A40" w14:textId="77777777" w:rsidR="00965479" w:rsidRPr="00274E22" w:rsidRDefault="00965479" w:rsidP="00284591">
            <w:pPr>
              <w:spacing w:after="0" w:line="276" w:lineRule="auto"/>
              <w:rPr>
                <w:rFonts w:cs="Arial"/>
                <w:sz w:val="18"/>
                <w:szCs w:val="18"/>
              </w:rPr>
            </w:pPr>
            <w:r w:rsidRPr="00274E22">
              <w:rPr>
                <w:rFonts w:cs="Arial"/>
                <w:sz w:val="18"/>
                <w:szCs w:val="18"/>
              </w:rPr>
              <w:t>Areas of strength and weakness will be reviewed by project management and used to inform decisions to improve project performance.</w:t>
            </w:r>
          </w:p>
        </w:tc>
        <w:tc>
          <w:tcPr>
            <w:tcW w:w="1690" w:type="dxa"/>
            <w:shd w:val="clear" w:color="auto" w:fill="auto"/>
          </w:tcPr>
          <w:p w14:paraId="66682765" w14:textId="24EB4705" w:rsidR="00965479" w:rsidRPr="00274E22" w:rsidRDefault="00B95828" w:rsidP="00284591">
            <w:pPr>
              <w:spacing w:after="0" w:line="276" w:lineRule="auto"/>
              <w:rPr>
                <w:rFonts w:cs="Arial"/>
                <w:sz w:val="18"/>
                <w:szCs w:val="18"/>
              </w:rPr>
            </w:pPr>
            <w:r w:rsidRPr="00274E22">
              <w:rPr>
                <w:rFonts w:cs="Arial"/>
                <w:sz w:val="18"/>
                <w:szCs w:val="18"/>
              </w:rPr>
              <w:t>PSC</w:t>
            </w:r>
          </w:p>
        </w:tc>
        <w:tc>
          <w:tcPr>
            <w:tcW w:w="1168" w:type="dxa"/>
            <w:shd w:val="clear" w:color="auto" w:fill="auto"/>
          </w:tcPr>
          <w:p w14:paraId="44BC2821" w14:textId="77777777" w:rsidR="00965479" w:rsidRPr="00274E22" w:rsidRDefault="00965479" w:rsidP="00284591">
            <w:pPr>
              <w:spacing w:after="0" w:line="276" w:lineRule="auto"/>
              <w:rPr>
                <w:rFonts w:cs="Arial"/>
                <w:sz w:val="18"/>
                <w:szCs w:val="18"/>
              </w:rPr>
            </w:pPr>
            <w:r w:rsidRPr="00274E22">
              <w:rPr>
                <w:rFonts w:cs="Arial"/>
                <w:sz w:val="18"/>
                <w:szCs w:val="18"/>
                <w:lang w:val="en-US"/>
              </w:rPr>
              <w:t>10,000</w:t>
            </w:r>
          </w:p>
        </w:tc>
      </w:tr>
      <w:tr w:rsidR="00965479" w:rsidRPr="00274E22" w14:paraId="590A46DE" w14:textId="77777777" w:rsidTr="006E6FB1">
        <w:tc>
          <w:tcPr>
            <w:tcW w:w="2328" w:type="dxa"/>
            <w:shd w:val="clear" w:color="auto" w:fill="auto"/>
            <w:vAlign w:val="center"/>
          </w:tcPr>
          <w:p w14:paraId="4F6A4DC8" w14:textId="77777777" w:rsidR="00965479" w:rsidRPr="00274E22" w:rsidRDefault="00965479" w:rsidP="00284591">
            <w:pPr>
              <w:spacing w:after="0" w:line="276" w:lineRule="auto"/>
              <w:rPr>
                <w:rFonts w:cs="Arial"/>
                <w:b/>
                <w:sz w:val="18"/>
                <w:szCs w:val="18"/>
              </w:rPr>
            </w:pPr>
            <w:r w:rsidRPr="00274E22">
              <w:rPr>
                <w:rFonts w:cs="Arial"/>
                <w:b/>
                <w:sz w:val="18"/>
                <w:szCs w:val="18"/>
              </w:rPr>
              <w:t>Review and Make Course Corrections</w:t>
            </w:r>
          </w:p>
        </w:tc>
        <w:tc>
          <w:tcPr>
            <w:tcW w:w="4504" w:type="dxa"/>
            <w:shd w:val="clear" w:color="auto" w:fill="auto"/>
            <w:vAlign w:val="center"/>
          </w:tcPr>
          <w:p w14:paraId="3C36C2E1" w14:textId="77777777" w:rsidR="00965479" w:rsidRPr="00274E22" w:rsidRDefault="00965479" w:rsidP="00284591">
            <w:pPr>
              <w:spacing w:after="0" w:line="276" w:lineRule="auto"/>
              <w:rPr>
                <w:rFonts w:cs="Arial"/>
                <w:sz w:val="18"/>
                <w:szCs w:val="18"/>
              </w:rPr>
            </w:pPr>
            <w:r w:rsidRPr="00274E22">
              <w:rPr>
                <w:rFonts w:cs="Arial"/>
                <w:sz w:val="18"/>
                <w:szCs w:val="18"/>
              </w:rPr>
              <w:t>Internal review of data and evidence from all monitoring actions to inform decision making.</w:t>
            </w:r>
          </w:p>
        </w:tc>
        <w:tc>
          <w:tcPr>
            <w:tcW w:w="2045" w:type="dxa"/>
            <w:shd w:val="clear" w:color="auto" w:fill="auto"/>
            <w:vAlign w:val="center"/>
          </w:tcPr>
          <w:p w14:paraId="1BDF1326" w14:textId="77777777" w:rsidR="00965479" w:rsidRPr="00274E22" w:rsidRDefault="00965479" w:rsidP="00284591">
            <w:pPr>
              <w:spacing w:after="0" w:line="276" w:lineRule="auto"/>
              <w:rPr>
                <w:rFonts w:cs="Arial"/>
                <w:sz w:val="18"/>
                <w:szCs w:val="18"/>
              </w:rPr>
            </w:pPr>
            <w:r w:rsidRPr="00274E22">
              <w:rPr>
                <w:rFonts w:cs="Arial"/>
                <w:sz w:val="18"/>
                <w:szCs w:val="18"/>
              </w:rPr>
              <w:t>At least annually</w:t>
            </w:r>
          </w:p>
        </w:tc>
        <w:tc>
          <w:tcPr>
            <w:tcW w:w="3365" w:type="dxa"/>
            <w:shd w:val="clear" w:color="auto" w:fill="auto"/>
          </w:tcPr>
          <w:p w14:paraId="57EE5160" w14:textId="77777777" w:rsidR="00965479" w:rsidRPr="00274E22" w:rsidRDefault="00965479" w:rsidP="00284591">
            <w:pPr>
              <w:spacing w:after="0" w:line="276" w:lineRule="auto"/>
              <w:rPr>
                <w:rFonts w:cs="Arial"/>
                <w:sz w:val="18"/>
                <w:szCs w:val="18"/>
              </w:rPr>
            </w:pPr>
            <w:r w:rsidRPr="00274E22">
              <w:rPr>
                <w:rFonts w:cs="Arial"/>
                <w:sz w:val="18"/>
                <w:szCs w:val="18"/>
              </w:rPr>
              <w:t xml:space="preserve">Performance data, risks, </w:t>
            </w:r>
            <w:proofErr w:type="gramStart"/>
            <w:r w:rsidRPr="00274E22">
              <w:rPr>
                <w:rFonts w:cs="Arial"/>
                <w:sz w:val="18"/>
                <w:szCs w:val="18"/>
              </w:rPr>
              <w:t>lessons</w:t>
            </w:r>
            <w:proofErr w:type="gramEnd"/>
            <w:r w:rsidRPr="00274E22">
              <w:rPr>
                <w:rFonts w:cs="Arial"/>
                <w:sz w:val="18"/>
                <w:szCs w:val="18"/>
              </w:rPr>
              <w:t xml:space="preserve"> and quality will be discussed by the project board and used to make course corrections.</w:t>
            </w:r>
          </w:p>
        </w:tc>
        <w:tc>
          <w:tcPr>
            <w:tcW w:w="1690" w:type="dxa"/>
            <w:shd w:val="clear" w:color="auto" w:fill="auto"/>
          </w:tcPr>
          <w:p w14:paraId="6CB4AF08" w14:textId="3B991BBC" w:rsidR="00965479" w:rsidRPr="00274E22" w:rsidRDefault="00A5365A" w:rsidP="00284591">
            <w:pPr>
              <w:spacing w:after="0" w:line="276" w:lineRule="auto"/>
              <w:rPr>
                <w:rFonts w:cs="Arial"/>
                <w:sz w:val="18"/>
                <w:szCs w:val="18"/>
              </w:rPr>
            </w:pPr>
            <w:r w:rsidRPr="00274E22">
              <w:rPr>
                <w:rFonts w:cs="Arial"/>
                <w:sz w:val="18"/>
                <w:szCs w:val="18"/>
                <w:lang w:val="en-US"/>
              </w:rPr>
              <w:t>P</w:t>
            </w:r>
            <w:r w:rsidR="002B4AD5" w:rsidRPr="00274E22">
              <w:rPr>
                <w:rFonts w:cs="Arial"/>
                <w:sz w:val="18"/>
                <w:szCs w:val="18"/>
                <w:lang w:val="en-US"/>
              </w:rPr>
              <w:t xml:space="preserve">TC, </w:t>
            </w:r>
            <w:r w:rsidR="00965479" w:rsidRPr="00274E22">
              <w:rPr>
                <w:rFonts w:cs="Arial"/>
                <w:sz w:val="18"/>
                <w:szCs w:val="18"/>
                <w:lang w:val="en-US"/>
              </w:rPr>
              <w:t>Project Board, UNDP</w:t>
            </w:r>
          </w:p>
        </w:tc>
        <w:tc>
          <w:tcPr>
            <w:tcW w:w="1168" w:type="dxa"/>
            <w:shd w:val="clear" w:color="auto" w:fill="auto"/>
          </w:tcPr>
          <w:p w14:paraId="6AABB9F8" w14:textId="77777777" w:rsidR="00965479" w:rsidRPr="00274E22" w:rsidRDefault="00965479" w:rsidP="00284591">
            <w:pPr>
              <w:spacing w:after="0" w:line="276" w:lineRule="auto"/>
              <w:rPr>
                <w:rFonts w:cs="Arial"/>
                <w:sz w:val="18"/>
                <w:szCs w:val="18"/>
              </w:rPr>
            </w:pPr>
            <w:r w:rsidRPr="00274E22">
              <w:rPr>
                <w:rFonts w:cs="Arial"/>
                <w:sz w:val="18"/>
                <w:szCs w:val="18"/>
                <w:lang w:val="en-US"/>
              </w:rPr>
              <w:t>20,000</w:t>
            </w:r>
          </w:p>
        </w:tc>
      </w:tr>
      <w:tr w:rsidR="00965479" w:rsidRPr="00274E22" w14:paraId="1F3659F5" w14:textId="77777777" w:rsidTr="006E6FB1">
        <w:tc>
          <w:tcPr>
            <w:tcW w:w="2328" w:type="dxa"/>
            <w:shd w:val="clear" w:color="auto" w:fill="auto"/>
            <w:vAlign w:val="center"/>
          </w:tcPr>
          <w:p w14:paraId="7A4DA270" w14:textId="77777777" w:rsidR="00965479" w:rsidRPr="00274E22" w:rsidRDefault="00965479" w:rsidP="00284591">
            <w:pPr>
              <w:spacing w:after="0" w:line="276" w:lineRule="auto"/>
              <w:rPr>
                <w:rFonts w:cs="Arial"/>
                <w:b/>
                <w:sz w:val="18"/>
                <w:szCs w:val="18"/>
              </w:rPr>
            </w:pPr>
            <w:r w:rsidRPr="00274E22">
              <w:rPr>
                <w:rFonts w:cs="Arial"/>
                <w:b/>
                <w:sz w:val="18"/>
                <w:szCs w:val="18"/>
              </w:rPr>
              <w:t>Project Report</w:t>
            </w:r>
          </w:p>
        </w:tc>
        <w:tc>
          <w:tcPr>
            <w:tcW w:w="4504" w:type="dxa"/>
            <w:shd w:val="clear" w:color="auto" w:fill="auto"/>
            <w:vAlign w:val="center"/>
          </w:tcPr>
          <w:p w14:paraId="0F5DA331" w14:textId="77777777" w:rsidR="00965479" w:rsidRPr="00274E22" w:rsidRDefault="00965479" w:rsidP="00284591">
            <w:pPr>
              <w:spacing w:after="0" w:line="276" w:lineRule="auto"/>
              <w:rPr>
                <w:rFonts w:cs="Arial"/>
                <w:sz w:val="18"/>
                <w:szCs w:val="18"/>
              </w:rPr>
            </w:pPr>
            <w:r w:rsidRPr="00274E22">
              <w:rPr>
                <w:rFonts w:cs="Arial"/>
                <w:sz w:val="18"/>
                <w:szCs w:val="18"/>
                <w:lang w:val="en-US"/>
              </w:rPr>
              <w:t>A progress report will be presented to the Project Board and key stakeholders, consisting of progress data showing the results achieved against pre-defined annual targets at the output level, the annual project quality rating summary, an updated risk long with mitigation measures, and any evaluation or review reports prepared over the period.</w:t>
            </w:r>
          </w:p>
          <w:p w14:paraId="164A560F" w14:textId="77777777" w:rsidR="00965479" w:rsidRPr="00274E22" w:rsidRDefault="00965479" w:rsidP="00284591">
            <w:pPr>
              <w:spacing w:after="0" w:line="276" w:lineRule="auto"/>
              <w:rPr>
                <w:rFonts w:cs="Arial"/>
                <w:sz w:val="18"/>
                <w:szCs w:val="18"/>
              </w:rPr>
            </w:pPr>
          </w:p>
        </w:tc>
        <w:tc>
          <w:tcPr>
            <w:tcW w:w="2045" w:type="dxa"/>
            <w:shd w:val="clear" w:color="auto" w:fill="auto"/>
            <w:vAlign w:val="center"/>
          </w:tcPr>
          <w:p w14:paraId="3CD44D53" w14:textId="77777777" w:rsidR="00965479" w:rsidRPr="00274E22" w:rsidRDefault="00965479" w:rsidP="00284591">
            <w:pPr>
              <w:spacing w:after="0" w:line="276" w:lineRule="auto"/>
              <w:rPr>
                <w:rFonts w:cs="Arial"/>
                <w:sz w:val="18"/>
                <w:szCs w:val="18"/>
              </w:rPr>
            </w:pPr>
            <w:r w:rsidRPr="00274E22">
              <w:rPr>
                <w:rFonts w:cs="Arial"/>
                <w:sz w:val="18"/>
                <w:szCs w:val="18"/>
              </w:rPr>
              <w:t>Annually, and at the end of the project (final report)</w:t>
            </w:r>
          </w:p>
        </w:tc>
        <w:tc>
          <w:tcPr>
            <w:tcW w:w="3365" w:type="dxa"/>
            <w:shd w:val="clear" w:color="auto" w:fill="auto"/>
          </w:tcPr>
          <w:p w14:paraId="37A734C1" w14:textId="77777777" w:rsidR="00965479" w:rsidRPr="00274E22" w:rsidRDefault="00965479" w:rsidP="00284591">
            <w:pPr>
              <w:spacing w:after="0" w:line="276" w:lineRule="auto"/>
              <w:rPr>
                <w:rFonts w:cs="Arial"/>
                <w:sz w:val="18"/>
                <w:szCs w:val="18"/>
              </w:rPr>
            </w:pPr>
          </w:p>
          <w:p w14:paraId="249FB485" w14:textId="77777777" w:rsidR="00965479" w:rsidRPr="00274E22" w:rsidRDefault="00965479" w:rsidP="00284591">
            <w:pPr>
              <w:spacing w:after="0" w:line="276" w:lineRule="auto"/>
              <w:rPr>
                <w:rFonts w:cs="Arial"/>
                <w:sz w:val="18"/>
                <w:szCs w:val="18"/>
              </w:rPr>
            </w:pPr>
            <w:r w:rsidRPr="00274E22">
              <w:rPr>
                <w:rFonts w:cs="Arial"/>
                <w:sz w:val="18"/>
                <w:szCs w:val="18"/>
                <w:lang w:val="en-US"/>
              </w:rPr>
              <w:t>Preparation of reports for the Project Board consideration and approval. This will be used to give progress and highlight achievements</w:t>
            </w:r>
          </w:p>
        </w:tc>
        <w:tc>
          <w:tcPr>
            <w:tcW w:w="1690" w:type="dxa"/>
            <w:shd w:val="clear" w:color="auto" w:fill="auto"/>
          </w:tcPr>
          <w:p w14:paraId="1DDD1514" w14:textId="4E99963C" w:rsidR="00965479" w:rsidRPr="00274E22" w:rsidRDefault="00965479" w:rsidP="00284591">
            <w:pPr>
              <w:spacing w:after="0" w:line="276" w:lineRule="auto"/>
              <w:rPr>
                <w:rFonts w:cs="Arial"/>
                <w:sz w:val="18"/>
                <w:szCs w:val="18"/>
              </w:rPr>
            </w:pPr>
            <w:r w:rsidRPr="00274E22">
              <w:rPr>
                <w:rFonts w:cs="Arial"/>
                <w:sz w:val="18"/>
                <w:szCs w:val="18"/>
                <w:lang w:val="en-US"/>
              </w:rPr>
              <w:t>UNDP</w:t>
            </w:r>
            <w:r w:rsidR="002B4AD5" w:rsidRPr="00274E22">
              <w:rPr>
                <w:rFonts w:cs="Arial"/>
                <w:sz w:val="18"/>
                <w:szCs w:val="18"/>
                <w:lang w:val="en-US"/>
              </w:rPr>
              <w:t>/IP</w:t>
            </w:r>
          </w:p>
        </w:tc>
        <w:tc>
          <w:tcPr>
            <w:tcW w:w="1168" w:type="dxa"/>
            <w:shd w:val="clear" w:color="auto" w:fill="auto"/>
          </w:tcPr>
          <w:p w14:paraId="457E7409" w14:textId="77777777" w:rsidR="00965479" w:rsidRPr="00274E22" w:rsidRDefault="00965479" w:rsidP="00284591">
            <w:pPr>
              <w:spacing w:after="0" w:line="276" w:lineRule="auto"/>
              <w:rPr>
                <w:rFonts w:cs="Arial"/>
                <w:sz w:val="18"/>
                <w:szCs w:val="18"/>
              </w:rPr>
            </w:pPr>
            <w:r w:rsidRPr="00274E22">
              <w:rPr>
                <w:rFonts w:cs="Arial"/>
                <w:sz w:val="18"/>
                <w:szCs w:val="18"/>
                <w:lang w:val="en-US"/>
              </w:rPr>
              <w:t>20,000</w:t>
            </w:r>
          </w:p>
        </w:tc>
      </w:tr>
      <w:tr w:rsidR="00965479" w:rsidRPr="00274E22" w14:paraId="511ED007" w14:textId="77777777" w:rsidTr="006E6FB1">
        <w:tc>
          <w:tcPr>
            <w:tcW w:w="2328" w:type="dxa"/>
            <w:shd w:val="clear" w:color="auto" w:fill="auto"/>
            <w:vAlign w:val="center"/>
          </w:tcPr>
          <w:p w14:paraId="0325D9EF" w14:textId="77777777" w:rsidR="00965479" w:rsidRPr="00274E22" w:rsidRDefault="00965479" w:rsidP="00284591">
            <w:pPr>
              <w:spacing w:after="0" w:line="276" w:lineRule="auto"/>
              <w:rPr>
                <w:rFonts w:cs="Arial"/>
                <w:b/>
                <w:sz w:val="18"/>
                <w:szCs w:val="18"/>
              </w:rPr>
            </w:pPr>
            <w:r w:rsidRPr="00274E22">
              <w:rPr>
                <w:rFonts w:cs="Arial"/>
                <w:b/>
                <w:sz w:val="18"/>
                <w:szCs w:val="18"/>
              </w:rPr>
              <w:lastRenderedPageBreak/>
              <w:t>Project Review (Project Board)</w:t>
            </w:r>
          </w:p>
        </w:tc>
        <w:tc>
          <w:tcPr>
            <w:tcW w:w="4504" w:type="dxa"/>
            <w:shd w:val="clear" w:color="auto" w:fill="auto"/>
            <w:vAlign w:val="center"/>
          </w:tcPr>
          <w:p w14:paraId="5E2655B4" w14:textId="77777777" w:rsidR="00965479" w:rsidRPr="00274E22" w:rsidRDefault="00965479" w:rsidP="00284591">
            <w:pPr>
              <w:spacing w:after="0" w:line="276" w:lineRule="auto"/>
              <w:rPr>
                <w:rFonts w:cs="Arial"/>
                <w:sz w:val="18"/>
                <w:szCs w:val="18"/>
              </w:rPr>
            </w:pPr>
            <w:r w:rsidRPr="00274E22">
              <w:rPr>
                <w:rFonts w:cs="Arial"/>
                <w:sz w:val="18"/>
                <w:szCs w:val="18"/>
                <w:lang w:val="en-US"/>
              </w:rPr>
              <w:t xml:space="preserve">The project’s governance mechanism (i.e., project board) will hold regular project reviews to assess the performance of the project and review the Multi-Year Work Plan to ensure realistic budgeting over the life of the project. </w:t>
            </w:r>
            <w:r w:rsidRPr="00274E22">
              <w:rPr>
                <w:rFonts w:cs="Arial"/>
                <w:sz w:val="18"/>
                <w:szCs w:val="18"/>
              </w:rPr>
              <w:t>In the project’s final year, the Project Board shall hold an end-of project review to capture lessons learned and discuss opportunities for scaling up and to socialize project results and lessons learned with relevant audiences.</w:t>
            </w:r>
          </w:p>
        </w:tc>
        <w:tc>
          <w:tcPr>
            <w:tcW w:w="2045" w:type="dxa"/>
            <w:shd w:val="clear" w:color="auto" w:fill="auto"/>
            <w:vAlign w:val="center"/>
          </w:tcPr>
          <w:p w14:paraId="7FB2B6DA" w14:textId="77777777" w:rsidR="00965479" w:rsidRPr="00274E22" w:rsidRDefault="00965479" w:rsidP="00284591">
            <w:pPr>
              <w:spacing w:after="0" w:line="276" w:lineRule="auto"/>
              <w:rPr>
                <w:rFonts w:cs="Arial"/>
                <w:sz w:val="18"/>
                <w:szCs w:val="18"/>
              </w:rPr>
            </w:pPr>
            <w:r w:rsidRPr="00274E22">
              <w:rPr>
                <w:rFonts w:cs="Arial"/>
                <w:sz w:val="18"/>
                <w:szCs w:val="18"/>
                <w:lang w:val="en-US"/>
              </w:rPr>
              <w:t>A</w:t>
            </w:r>
            <w:proofErr w:type="spellStart"/>
            <w:r w:rsidRPr="00274E22">
              <w:rPr>
                <w:rFonts w:cs="Arial"/>
                <w:sz w:val="18"/>
                <w:szCs w:val="18"/>
              </w:rPr>
              <w:t>nnually</w:t>
            </w:r>
            <w:proofErr w:type="spellEnd"/>
          </w:p>
        </w:tc>
        <w:tc>
          <w:tcPr>
            <w:tcW w:w="3365" w:type="dxa"/>
            <w:shd w:val="clear" w:color="auto" w:fill="auto"/>
            <w:vAlign w:val="center"/>
          </w:tcPr>
          <w:p w14:paraId="061DBF96" w14:textId="77777777" w:rsidR="00965479" w:rsidRPr="00274E22" w:rsidRDefault="00965479" w:rsidP="00284591">
            <w:pPr>
              <w:spacing w:line="276" w:lineRule="auto"/>
              <w:rPr>
                <w:rFonts w:cs="Arial"/>
                <w:b/>
                <w:sz w:val="18"/>
                <w:szCs w:val="18"/>
              </w:rPr>
            </w:pPr>
            <w:r w:rsidRPr="00274E22">
              <w:rPr>
                <w:rFonts w:cs="Arial"/>
                <w:sz w:val="18"/>
                <w:szCs w:val="18"/>
                <w:lang w:val="en-US"/>
              </w:rPr>
              <w:t xml:space="preserve">Any quality concerns or slower than expected progress should be discussed by the project board and management actions agreed to address the issues identified. </w:t>
            </w:r>
          </w:p>
        </w:tc>
        <w:tc>
          <w:tcPr>
            <w:tcW w:w="1690" w:type="dxa"/>
            <w:shd w:val="clear" w:color="auto" w:fill="auto"/>
          </w:tcPr>
          <w:p w14:paraId="3E4B90AB" w14:textId="77777777" w:rsidR="00965479" w:rsidRPr="00274E22" w:rsidRDefault="00965479" w:rsidP="00284591">
            <w:pPr>
              <w:spacing w:after="0" w:line="276" w:lineRule="auto"/>
              <w:rPr>
                <w:rFonts w:cs="Arial"/>
                <w:sz w:val="18"/>
                <w:szCs w:val="18"/>
              </w:rPr>
            </w:pPr>
            <w:r w:rsidRPr="00274E22">
              <w:rPr>
                <w:rFonts w:cs="Arial"/>
                <w:sz w:val="18"/>
                <w:szCs w:val="18"/>
                <w:lang w:val="en-US"/>
              </w:rPr>
              <w:t>UNDP and RR</w:t>
            </w:r>
          </w:p>
        </w:tc>
        <w:tc>
          <w:tcPr>
            <w:tcW w:w="1168" w:type="dxa"/>
            <w:shd w:val="clear" w:color="auto" w:fill="auto"/>
          </w:tcPr>
          <w:p w14:paraId="73F9CC48" w14:textId="77777777" w:rsidR="00965479" w:rsidRPr="00274E22" w:rsidRDefault="00965479" w:rsidP="00284591">
            <w:pPr>
              <w:spacing w:after="0" w:line="276" w:lineRule="auto"/>
              <w:rPr>
                <w:rFonts w:cs="Arial"/>
                <w:sz w:val="18"/>
                <w:szCs w:val="18"/>
              </w:rPr>
            </w:pPr>
            <w:r w:rsidRPr="00274E22">
              <w:rPr>
                <w:rFonts w:cs="Arial"/>
                <w:sz w:val="18"/>
                <w:szCs w:val="18"/>
                <w:lang w:val="en-US"/>
              </w:rPr>
              <w:t>40,000</w:t>
            </w:r>
          </w:p>
        </w:tc>
      </w:tr>
      <w:tr w:rsidR="00965479" w:rsidRPr="00274E22" w14:paraId="0F64EC07" w14:textId="77777777" w:rsidTr="006E6FB1">
        <w:tc>
          <w:tcPr>
            <w:tcW w:w="2328" w:type="dxa"/>
            <w:shd w:val="clear" w:color="auto" w:fill="auto"/>
            <w:vAlign w:val="center"/>
          </w:tcPr>
          <w:p w14:paraId="261F8FB6" w14:textId="77777777" w:rsidR="00965479" w:rsidRPr="00274E22" w:rsidRDefault="00965479" w:rsidP="00284591">
            <w:pPr>
              <w:spacing w:after="0" w:line="276" w:lineRule="auto"/>
              <w:rPr>
                <w:rFonts w:cs="Arial"/>
                <w:b/>
                <w:sz w:val="18"/>
                <w:szCs w:val="18"/>
              </w:rPr>
            </w:pPr>
            <w:r w:rsidRPr="00274E22">
              <w:rPr>
                <w:rFonts w:cs="Arial"/>
                <w:b/>
                <w:sz w:val="18"/>
                <w:szCs w:val="18"/>
                <w:lang w:val="en-US"/>
              </w:rPr>
              <w:t>Total</w:t>
            </w:r>
          </w:p>
        </w:tc>
        <w:tc>
          <w:tcPr>
            <w:tcW w:w="4504" w:type="dxa"/>
            <w:shd w:val="clear" w:color="auto" w:fill="auto"/>
            <w:vAlign w:val="center"/>
          </w:tcPr>
          <w:p w14:paraId="23D8F390" w14:textId="77777777" w:rsidR="00965479" w:rsidRPr="00274E22" w:rsidRDefault="00965479" w:rsidP="00284591">
            <w:pPr>
              <w:spacing w:after="0" w:line="276" w:lineRule="auto"/>
              <w:rPr>
                <w:rFonts w:cs="Arial"/>
                <w:sz w:val="18"/>
                <w:szCs w:val="18"/>
              </w:rPr>
            </w:pPr>
          </w:p>
        </w:tc>
        <w:tc>
          <w:tcPr>
            <w:tcW w:w="2045" w:type="dxa"/>
            <w:shd w:val="clear" w:color="auto" w:fill="auto"/>
            <w:vAlign w:val="center"/>
          </w:tcPr>
          <w:p w14:paraId="5504A8DD" w14:textId="77777777" w:rsidR="00965479" w:rsidRPr="00274E22" w:rsidRDefault="00965479" w:rsidP="00284591">
            <w:pPr>
              <w:spacing w:after="0" w:line="276" w:lineRule="auto"/>
              <w:rPr>
                <w:rFonts w:cs="Arial"/>
                <w:sz w:val="18"/>
                <w:szCs w:val="18"/>
              </w:rPr>
            </w:pPr>
          </w:p>
        </w:tc>
        <w:tc>
          <w:tcPr>
            <w:tcW w:w="3365" w:type="dxa"/>
            <w:shd w:val="clear" w:color="auto" w:fill="auto"/>
            <w:vAlign w:val="center"/>
          </w:tcPr>
          <w:p w14:paraId="2ECF000D" w14:textId="77777777" w:rsidR="00965479" w:rsidRPr="00274E22" w:rsidRDefault="00965479" w:rsidP="00284591">
            <w:pPr>
              <w:spacing w:line="276" w:lineRule="auto"/>
              <w:rPr>
                <w:rFonts w:cs="Arial"/>
                <w:sz w:val="18"/>
                <w:szCs w:val="18"/>
              </w:rPr>
            </w:pPr>
          </w:p>
        </w:tc>
        <w:tc>
          <w:tcPr>
            <w:tcW w:w="1690" w:type="dxa"/>
            <w:shd w:val="clear" w:color="auto" w:fill="auto"/>
          </w:tcPr>
          <w:p w14:paraId="5641BD6D" w14:textId="77777777" w:rsidR="00965479" w:rsidRPr="00274E22" w:rsidRDefault="00965479" w:rsidP="00284591">
            <w:pPr>
              <w:spacing w:after="0" w:line="276" w:lineRule="auto"/>
              <w:rPr>
                <w:rFonts w:cs="Arial"/>
                <w:sz w:val="18"/>
                <w:szCs w:val="18"/>
              </w:rPr>
            </w:pPr>
          </w:p>
        </w:tc>
        <w:tc>
          <w:tcPr>
            <w:tcW w:w="1168" w:type="dxa"/>
            <w:shd w:val="clear" w:color="auto" w:fill="auto"/>
          </w:tcPr>
          <w:p w14:paraId="330CDC1C" w14:textId="77777777" w:rsidR="00965479" w:rsidRPr="00274E22" w:rsidRDefault="00965479" w:rsidP="00284591">
            <w:pPr>
              <w:spacing w:after="0" w:line="276" w:lineRule="auto"/>
              <w:rPr>
                <w:rFonts w:cs="Arial"/>
                <w:sz w:val="18"/>
                <w:szCs w:val="18"/>
              </w:rPr>
            </w:pPr>
            <w:r w:rsidRPr="00274E22">
              <w:rPr>
                <w:rFonts w:cs="Arial"/>
                <w:sz w:val="18"/>
                <w:szCs w:val="18"/>
                <w:lang w:val="en-US"/>
              </w:rPr>
              <w:t>250,000</w:t>
            </w:r>
          </w:p>
        </w:tc>
      </w:tr>
    </w:tbl>
    <w:p w14:paraId="2DBF7175" w14:textId="77777777" w:rsidR="00965479" w:rsidRPr="00274E22" w:rsidRDefault="00965479" w:rsidP="00284591">
      <w:pPr>
        <w:spacing w:line="276" w:lineRule="auto"/>
        <w:rPr>
          <w:rFonts w:cs="Arial"/>
          <w:b/>
          <w:sz w:val="18"/>
          <w:szCs w:val="18"/>
        </w:rPr>
      </w:pPr>
    </w:p>
    <w:p w14:paraId="24704FBA" w14:textId="77777777" w:rsidR="00965479" w:rsidRPr="00274E22" w:rsidRDefault="00965479" w:rsidP="00284591">
      <w:pPr>
        <w:spacing w:line="276" w:lineRule="auto"/>
        <w:rPr>
          <w:rFonts w:cs="Arial"/>
          <w:b/>
          <w:sz w:val="18"/>
          <w:szCs w:val="18"/>
        </w:rPr>
      </w:pPr>
    </w:p>
    <w:p w14:paraId="03AF4B38" w14:textId="77777777" w:rsidR="00965479" w:rsidRPr="00274E22" w:rsidRDefault="00965479" w:rsidP="00284591">
      <w:pPr>
        <w:spacing w:line="276" w:lineRule="auto"/>
        <w:rPr>
          <w:rFonts w:cs="Arial"/>
          <w:b/>
          <w:sz w:val="18"/>
          <w:szCs w:val="18"/>
        </w:rPr>
      </w:pPr>
      <w:r w:rsidRPr="00274E22">
        <w:rPr>
          <w:rFonts w:cs="Arial"/>
          <w:b/>
          <w:sz w:val="18"/>
          <w:szCs w:val="18"/>
        </w:rPr>
        <w:t>Evaluation Plan</w:t>
      </w:r>
      <w:r w:rsidRPr="00274E22">
        <w:rPr>
          <w:rStyle w:val="FootnoteReference"/>
          <w:rFonts w:cs="Arial"/>
          <w:szCs w:val="18"/>
        </w:rPr>
        <w:footnoteReference w:id="9"/>
      </w:r>
      <w:r w:rsidRPr="00274E22">
        <w:rPr>
          <w:rFonts w:cs="Arial"/>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77"/>
        <w:gridCol w:w="1842"/>
        <w:gridCol w:w="1560"/>
        <w:gridCol w:w="1206"/>
        <w:gridCol w:w="3764"/>
        <w:gridCol w:w="1701"/>
      </w:tblGrid>
      <w:tr w:rsidR="00965479" w:rsidRPr="00274E22" w14:paraId="126267D6" w14:textId="77777777" w:rsidTr="00CD36FC">
        <w:trPr>
          <w:trHeight w:val="422"/>
        </w:trPr>
        <w:tc>
          <w:tcPr>
            <w:tcW w:w="1980" w:type="dxa"/>
            <w:shd w:val="clear" w:color="auto" w:fill="auto"/>
            <w:vAlign w:val="center"/>
          </w:tcPr>
          <w:p w14:paraId="76E5631B" w14:textId="77777777" w:rsidR="00965479" w:rsidRPr="00274E22" w:rsidRDefault="00965479" w:rsidP="00284591">
            <w:pPr>
              <w:spacing w:line="276" w:lineRule="auto"/>
              <w:jc w:val="center"/>
              <w:rPr>
                <w:rFonts w:cs="Arial"/>
                <w:b/>
                <w:sz w:val="18"/>
                <w:szCs w:val="18"/>
              </w:rPr>
            </w:pPr>
            <w:r w:rsidRPr="00274E22">
              <w:rPr>
                <w:rFonts w:cs="Arial"/>
                <w:b/>
                <w:sz w:val="18"/>
                <w:szCs w:val="18"/>
              </w:rPr>
              <w:t>Evaluation Title</w:t>
            </w:r>
          </w:p>
        </w:tc>
        <w:tc>
          <w:tcPr>
            <w:tcW w:w="2977" w:type="dxa"/>
            <w:shd w:val="clear" w:color="auto" w:fill="auto"/>
            <w:vAlign w:val="center"/>
          </w:tcPr>
          <w:p w14:paraId="5917F2C0" w14:textId="77777777" w:rsidR="00965479" w:rsidRPr="00274E22" w:rsidRDefault="00965479" w:rsidP="00284591">
            <w:pPr>
              <w:spacing w:line="276" w:lineRule="auto"/>
              <w:jc w:val="center"/>
              <w:rPr>
                <w:rFonts w:cs="Arial"/>
                <w:b/>
                <w:sz w:val="18"/>
                <w:szCs w:val="18"/>
              </w:rPr>
            </w:pPr>
            <w:r w:rsidRPr="00274E22">
              <w:rPr>
                <w:rFonts w:cs="Arial"/>
                <w:b/>
                <w:sz w:val="18"/>
                <w:szCs w:val="18"/>
              </w:rPr>
              <w:t>Partners (if joint)</w:t>
            </w:r>
          </w:p>
        </w:tc>
        <w:tc>
          <w:tcPr>
            <w:tcW w:w="1842" w:type="dxa"/>
            <w:shd w:val="clear" w:color="auto" w:fill="auto"/>
            <w:vAlign w:val="center"/>
          </w:tcPr>
          <w:p w14:paraId="06C897FB" w14:textId="77777777" w:rsidR="00965479" w:rsidRPr="00274E22" w:rsidRDefault="00965479" w:rsidP="00284591">
            <w:pPr>
              <w:spacing w:line="276" w:lineRule="auto"/>
              <w:jc w:val="center"/>
              <w:rPr>
                <w:rFonts w:cs="Arial"/>
                <w:b/>
                <w:sz w:val="18"/>
                <w:szCs w:val="18"/>
              </w:rPr>
            </w:pPr>
            <w:r w:rsidRPr="00274E22">
              <w:rPr>
                <w:rFonts w:cs="Arial"/>
                <w:b/>
                <w:sz w:val="18"/>
                <w:szCs w:val="18"/>
              </w:rPr>
              <w:t>Related Strategic Plan Output</w:t>
            </w:r>
          </w:p>
        </w:tc>
        <w:tc>
          <w:tcPr>
            <w:tcW w:w="1560" w:type="dxa"/>
            <w:shd w:val="clear" w:color="auto" w:fill="auto"/>
            <w:vAlign w:val="center"/>
          </w:tcPr>
          <w:p w14:paraId="587B1EB2" w14:textId="77777777" w:rsidR="00965479" w:rsidRPr="00274E22" w:rsidRDefault="00965479" w:rsidP="00284591">
            <w:pPr>
              <w:spacing w:line="276" w:lineRule="auto"/>
              <w:jc w:val="center"/>
              <w:rPr>
                <w:rFonts w:cs="Arial"/>
                <w:b/>
                <w:sz w:val="18"/>
                <w:szCs w:val="18"/>
              </w:rPr>
            </w:pPr>
            <w:r w:rsidRPr="00274E22">
              <w:rPr>
                <w:rFonts w:cs="Arial"/>
                <w:b/>
                <w:sz w:val="18"/>
                <w:szCs w:val="18"/>
              </w:rPr>
              <w:t>UNDAF/CPD Outcome</w:t>
            </w:r>
          </w:p>
        </w:tc>
        <w:tc>
          <w:tcPr>
            <w:tcW w:w="1197" w:type="dxa"/>
            <w:shd w:val="clear" w:color="auto" w:fill="auto"/>
            <w:vAlign w:val="center"/>
          </w:tcPr>
          <w:p w14:paraId="06557A72" w14:textId="77777777" w:rsidR="00965479" w:rsidRPr="00274E22" w:rsidRDefault="00965479" w:rsidP="00284591">
            <w:pPr>
              <w:spacing w:line="276" w:lineRule="auto"/>
              <w:jc w:val="center"/>
              <w:rPr>
                <w:rFonts w:cs="Arial"/>
                <w:b/>
                <w:sz w:val="18"/>
                <w:szCs w:val="18"/>
              </w:rPr>
            </w:pPr>
            <w:r w:rsidRPr="00274E22">
              <w:rPr>
                <w:rFonts w:cs="Arial"/>
                <w:b/>
                <w:sz w:val="18"/>
                <w:szCs w:val="18"/>
              </w:rPr>
              <w:t>Planned Completion Date</w:t>
            </w:r>
          </w:p>
        </w:tc>
        <w:tc>
          <w:tcPr>
            <w:tcW w:w="3764" w:type="dxa"/>
            <w:shd w:val="clear" w:color="auto" w:fill="auto"/>
            <w:vAlign w:val="center"/>
          </w:tcPr>
          <w:p w14:paraId="18470A7C" w14:textId="77777777" w:rsidR="00965479" w:rsidRPr="00274E22" w:rsidRDefault="00965479" w:rsidP="00284591">
            <w:pPr>
              <w:spacing w:line="276" w:lineRule="auto"/>
              <w:jc w:val="center"/>
              <w:rPr>
                <w:rFonts w:cs="Arial"/>
                <w:b/>
                <w:sz w:val="18"/>
                <w:szCs w:val="18"/>
              </w:rPr>
            </w:pPr>
            <w:r w:rsidRPr="00274E22">
              <w:rPr>
                <w:rFonts w:cs="Arial"/>
                <w:b/>
                <w:sz w:val="18"/>
                <w:szCs w:val="18"/>
              </w:rPr>
              <w:t>Key Evaluation Stakeholders</w:t>
            </w:r>
          </w:p>
        </w:tc>
        <w:tc>
          <w:tcPr>
            <w:tcW w:w="1701" w:type="dxa"/>
            <w:shd w:val="clear" w:color="auto" w:fill="auto"/>
            <w:vAlign w:val="center"/>
          </w:tcPr>
          <w:p w14:paraId="7869EAD2" w14:textId="77777777" w:rsidR="00965479" w:rsidRPr="00274E22" w:rsidRDefault="00965479" w:rsidP="00284591">
            <w:pPr>
              <w:spacing w:line="276" w:lineRule="auto"/>
              <w:jc w:val="center"/>
              <w:rPr>
                <w:rFonts w:cs="Arial"/>
                <w:b/>
                <w:sz w:val="18"/>
                <w:szCs w:val="18"/>
              </w:rPr>
            </w:pPr>
            <w:r w:rsidRPr="00274E22">
              <w:rPr>
                <w:rFonts w:cs="Arial"/>
                <w:b/>
                <w:sz w:val="18"/>
                <w:szCs w:val="18"/>
              </w:rPr>
              <w:t>Cost and Source of Funding</w:t>
            </w:r>
          </w:p>
        </w:tc>
      </w:tr>
      <w:tr w:rsidR="001C3982" w:rsidRPr="00274E22" w14:paraId="6E13EED1" w14:textId="77777777" w:rsidTr="00CD36FC">
        <w:trPr>
          <w:trHeight w:val="440"/>
        </w:trPr>
        <w:tc>
          <w:tcPr>
            <w:tcW w:w="1980" w:type="dxa"/>
            <w:shd w:val="clear" w:color="auto" w:fill="auto"/>
            <w:vAlign w:val="center"/>
          </w:tcPr>
          <w:p w14:paraId="643645CC" w14:textId="77777777" w:rsidR="001C3982" w:rsidRPr="00274E22" w:rsidRDefault="001C3982" w:rsidP="001C3982">
            <w:pPr>
              <w:spacing w:line="276" w:lineRule="auto"/>
              <w:rPr>
                <w:rFonts w:cs="Arial"/>
                <w:sz w:val="18"/>
                <w:szCs w:val="18"/>
              </w:rPr>
            </w:pPr>
            <w:r w:rsidRPr="00274E22">
              <w:rPr>
                <w:rFonts w:cs="Arial"/>
                <w:sz w:val="18"/>
                <w:szCs w:val="18"/>
              </w:rPr>
              <w:t>Mid-Term Evaluation</w:t>
            </w:r>
          </w:p>
        </w:tc>
        <w:tc>
          <w:tcPr>
            <w:tcW w:w="2977" w:type="dxa"/>
            <w:shd w:val="clear" w:color="auto" w:fill="auto"/>
            <w:vAlign w:val="center"/>
          </w:tcPr>
          <w:p w14:paraId="4380B38F" w14:textId="5518D2E4" w:rsidR="00CD36FC" w:rsidRPr="00274E22" w:rsidRDefault="00CD36FC" w:rsidP="001C3982">
            <w:pPr>
              <w:rPr>
                <w:rFonts w:cs="Arial"/>
                <w:bCs/>
                <w:sz w:val="18"/>
                <w:szCs w:val="18"/>
              </w:rPr>
            </w:pPr>
            <w:r w:rsidRPr="00274E22">
              <w:rPr>
                <w:rFonts w:cs="Arial"/>
                <w:bCs/>
                <w:sz w:val="18"/>
                <w:szCs w:val="18"/>
              </w:rPr>
              <w:t xml:space="preserve">Government </w:t>
            </w:r>
          </w:p>
          <w:p w14:paraId="685B42F7" w14:textId="3DCED9A7" w:rsidR="001C3982" w:rsidRPr="00274E22" w:rsidRDefault="001423F7" w:rsidP="001C3982">
            <w:pPr>
              <w:rPr>
                <w:rFonts w:cs="Arial"/>
                <w:bCs/>
                <w:sz w:val="18"/>
                <w:szCs w:val="18"/>
              </w:rPr>
            </w:pPr>
            <w:r w:rsidRPr="00274E22">
              <w:rPr>
                <w:rFonts w:cs="Arial"/>
                <w:bCs/>
                <w:sz w:val="18"/>
                <w:szCs w:val="18"/>
              </w:rPr>
              <w:t>UN Partners delivering o</w:t>
            </w:r>
            <w:r w:rsidR="00CD36FC" w:rsidRPr="00274E22">
              <w:rPr>
                <w:rFonts w:cs="Arial"/>
                <w:bCs/>
                <w:sz w:val="18"/>
                <w:szCs w:val="18"/>
              </w:rPr>
              <w:t>n similar outcome</w:t>
            </w:r>
          </w:p>
          <w:p w14:paraId="112080C6" w14:textId="4731157E" w:rsidR="00CD36FC" w:rsidRPr="00274E22" w:rsidRDefault="00CD36FC" w:rsidP="001C3982">
            <w:pPr>
              <w:rPr>
                <w:rFonts w:cs="Arial"/>
                <w:bCs/>
                <w:sz w:val="18"/>
                <w:szCs w:val="18"/>
              </w:rPr>
            </w:pPr>
            <w:r w:rsidRPr="00274E22">
              <w:rPr>
                <w:rFonts w:cs="Arial"/>
                <w:bCs/>
                <w:sz w:val="18"/>
                <w:szCs w:val="18"/>
              </w:rPr>
              <w:t>Development Partners funding the programme</w:t>
            </w:r>
          </w:p>
        </w:tc>
        <w:tc>
          <w:tcPr>
            <w:tcW w:w="1842" w:type="dxa"/>
            <w:shd w:val="clear" w:color="auto" w:fill="auto"/>
            <w:vAlign w:val="center"/>
          </w:tcPr>
          <w:p w14:paraId="26F8E15B" w14:textId="77777777" w:rsidR="001C3982" w:rsidRPr="00274E22" w:rsidRDefault="001C3982" w:rsidP="001C3982">
            <w:pPr>
              <w:spacing w:line="276" w:lineRule="auto"/>
              <w:jc w:val="center"/>
              <w:rPr>
                <w:rFonts w:cs="Arial"/>
                <w:sz w:val="18"/>
                <w:szCs w:val="18"/>
              </w:rPr>
            </w:pPr>
            <w:r w:rsidRPr="00274E22">
              <w:rPr>
                <w:rFonts w:cs="Arial"/>
                <w:sz w:val="18"/>
                <w:szCs w:val="18"/>
                <w:lang w:val="en-US"/>
              </w:rPr>
              <w:t>Output 1.1, 1.2 and 1.3</w:t>
            </w:r>
          </w:p>
          <w:p w14:paraId="34EA2717" w14:textId="77777777" w:rsidR="001C3982" w:rsidRPr="00274E22" w:rsidRDefault="001C3982" w:rsidP="001C3982">
            <w:pPr>
              <w:spacing w:line="276" w:lineRule="auto"/>
              <w:jc w:val="center"/>
              <w:rPr>
                <w:rFonts w:cs="Arial"/>
                <w:sz w:val="18"/>
                <w:szCs w:val="18"/>
              </w:rPr>
            </w:pPr>
            <w:r w:rsidRPr="00274E22">
              <w:rPr>
                <w:rFonts w:cs="Arial"/>
                <w:sz w:val="18"/>
                <w:szCs w:val="18"/>
                <w:lang w:val="en-US"/>
              </w:rPr>
              <w:t>Output 3.2.1</w:t>
            </w:r>
          </w:p>
        </w:tc>
        <w:tc>
          <w:tcPr>
            <w:tcW w:w="1560" w:type="dxa"/>
            <w:shd w:val="clear" w:color="auto" w:fill="auto"/>
            <w:vAlign w:val="center"/>
          </w:tcPr>
          <w:p w14:paraId="15EA7EB1" w14:textId="77777777" w:rsidR="001C3982" w:rsidRPr="00274E22" w:rsidRDefault="001C3982" w:rsidP="001C3982">
            <w:pPr>
              <w:spacing w:line="276" w:lineRule="auto"/>
              <w:rPr>
                <w:rFonts w:cs="Arial"/>
                <w:sz w:val="18"/>
                <w:szCs w:val="18"/>
              </w:rPr>
            </w:pPr>
            <w:r w:rsidRPr="00274E22">
              <w:rPr>
                <w:rFonts w:cs="Arial"/>
                <w:sz w:val="18"/>
                <w:szCs w:val="18"/>
                <w:lang w:val="en-US"/>
              </w:rPr>
              <w:t>Outcome 1.0 and Outcome 3.2</w:t>
            </w:r>
          </w:p>
        </w:tc>
        <w:tc>
          <w:tcPr>
            <w:tcW w:w="1197" w:type="dxa"/>
            <w:shd w:val="clear" w:color="auto" w:fill="auto"/>
            <w:vAlign w:val="center"/>
          </w:tcPr>
          <w:p w14:paraId="600AFDE7" w14:textId="77777777" w:rsidR="001C3982" w:rsidRPr="00274E22" w:rsidRDefault="001C3982" w:rsidP="001C3982">
            <w:pPr>
              <w:spacing w:line="276" w:lineRule="auto"/>
              <w:jc w:val="center"/>
              <w:rPr>
                <w:rFonts w:cs="Arial"/>
                <w:sz w:val="18"/>
                <w:szCs w:val="18"/>
              </w:rPr>
            </w:pPr>
          </w:p>
          <w:p w14:paraId="20BB6A33" w14:textId="77777777" w:rsidR="001C3982" w:rsidRPr="00274E22" w:rsidRDefault="001C3982" w:rsidP="001C3982">
            <w:pPr>
              <w:spacing w:line="276" w:lineRule="auto"/>
              <w:jc w:val="center"/>
              <w:rPr>
                <w:rFonts w:cs="Arial"/>
                <w:sz w:val="18"/>
                <w:szCs w:val="18"/>
              </w:rPr>
            </w:pPr>
            <w:r w:rsidRPr="00274E22">
              <w:rPr>
                <w:rFonts w:cs="Arial"/>
                <w:sz w:val="18"/>
                <w:szCs w:val="18"/>
                <w:lang w:val="en-US"/>
              </w:rPr>
              <w:t>2023</w:t>
            </w:r>
          </w:p>
          <w:p w14:paraId="50E5F3DA" w14:textId="77777777" w:rsidR="001C3982" w:rsidRPr="00274E22" w:rsidRDefault="001C3982" w:rsidP="001C3982">
            <w:pPr>
              <w:spacing w:line="276" w:lineRule="auto"/>
              <w:jc w:val="center"/>
              <w:rPr>
                <w:rFonts w:cs="Arial"/>
                <w:sz w:val="18"/>
                <w:szCs w:val="18"/>
              </w:rPr>
            </w:pPr>
          </w:p>
        </w:tc>
        <w:tc>
          <w:tcPr>
            <w:tcW w:w="3764" w:type="dxa"/>
            <w:shd w:val="clear" w:color="auto" w:fill="auto"/>
            <w:vAlign w:val="center"/>
          </w:tcPr>
          <w:p w14:paraId="20C8DD6C" w14:textId="45766D84" w:rsidR="001C3982" w:rsidRPr="00274E22" w:rsidRDefault="001C3982" w:rsidP="001C3982">
            <w:pPr>
              <w:spacing w:line="276" w:lineRule="auto"/>
              <w:rPr>
                <w:rFonts w:cs="Arial"/>
                <w:sz w:val="16"/>
                <w:szCs w:val="16"/>
              </w:rPr>
            </w:pPr>
            <w:r w:rsidRPr="00274E22">
              <w:rPr>
                <w:rFonts w:cs="Arial"/>
                <w:bCs/>
                <w:sz w:val="16"/>
                <w:szCs w:val="16"/>
              </w:rPr>
              <w:t xml:space="preserve">Judiciary, Parliament, select MDAs: </w:t>
            </w:r>
            <w:proofErr w:type="spellStart"/>
            <w:r w:rsidRPr="00274E22">
              <w:rPr>
                <w:rFonts w:cs="Arial"/>
                <w:bCs/>
                <w:sz w:val="16"/>
                <w:szCs w:val="16"/>
              </w:rPr>
              <w:t>MoJCA</w:t>
            </w:r>
            <w:proofErr w:type="spellEnd"/>
            <w:r w:rsidRPr="00274E22">
              <w:rPr>
                <w:rFonts w:cs="Arial"/>
                <w:bCs/>
                <w:sz w:val="16"/>
                <w:szCs w:val="16"/>
              </w:rPr>
              <w:t xml:space="preserve">)/GSPS, </w:t>
            </w:r>
            <w:proofErr w:type="spellStart"/>
            <w:r w:rsidRPr="00274E22">
              <w:rPr>
                <w:rFonts w:cs="Arial"/>
                <w:bCs/>
                <w:sz w:val="16"/>
                <w:szCs w:val="16"/>
              </w:rPr>
              <w:t>MoLG</w:t>
            </w:r>
            <w:proofErr w:type="spellEnd"/>
            <w:r w:rsidRPr="00274E22">
              <w:rPr>
                <w:rFonts w:cs="Arial"/>
                <w:bCs/>
                <w:sz w:val="16"/>
                <w:szCs w:val="16"/>
              </w:rPr>
              <w:t xml:space="preserve">, OPM, </w:t>
            </w:r>
            <w:proofErr w:type="spellStart"/>
            <w:r w:rsidRPr="00274E22">
              <w:rPr>
                <w:rFonts w:cs="Arial"/>
                <w:bCs/>
                <w:sz w:val="16"/>
                <w:szCs w:val="16"/>
              </w:rPr>
              <w:t>MoIA</w:t>
            </w:r>
            <w:proofErr w:type="spellEnd"/>
            <w:r w:rsidRPr="00274E22">
              <w:rPr>
                <w:rFonts w:cs="Arial"/>
                <w:bCs/>
                <w:sz w:val="16"/>
                <w:szCs w:val="16"/>
              </w:rPr>
              <w:t xml:space="preserve">, </w:t>
            </w:r>
            <w:proofErr w:type="spellStart"/>
            <w:r w:rsidRPr="00274E22">
              <w:rPr>
                <w:rFonts w:cs="Arial"/>
                <w:bCs/>
                <w:sz w:val="16"/>
                <w:szCs w:val="16"/>
              </w:rPr>
              <w:t>MoFAs</w:t>
            </w:r>
            <w:proofErr w:type="spellEnd"/>
            <w:r w:rsidRPr="00274E22">
              <w:rPr>
                <w:rFonts w:cs="Arial"/>
                <w:bCs/>
                <w:sz w:val="16"/>
                <w:szCs w:val="16"/>
              </w:rPr>
              <w:t xml:space="preserve">, MOGLSD, Private Sector Foundation Uganda, select </w:t>
            </w:r>
            <w:r w:rsidRPr="00274E22">
              <w:rPr>
                <w:rFonts w:cs="Arial"/>
                <w:sz w:val="16"/>
                <w:szCs w:val="16"/>
              </w:rPr>
              <w:t xml:space="preserve">CSOs, FBOs, Cultural Institutions </w:t>
            </w:r>
            <w:r w:rsidRPr="00274E22">
              <w:rPr>
                <w:rFonts w:cs="Arial"/>
                <w:bCs/>
                <w:sz w:val="16"/>
                <w:szCs w:val="16"/>
              </w:rPr>
              <w:t>select District LGs, Private Sector entities and Media organisations/ and/or houses.</w:t>
            </w:r>
          </w:p>
        </w:tc>
        <w:tc>
          <w:tcPr>
            <w:tcW w:w="1701" w:type="dxa"/>
            <w:shd w:val="clear" w:color="auto" w:fill="auto"/>
            <w:vAlign w:val="center"/>
          </w:tcPr>
          <w:p w14:paraId="54E328F0" w14:textId="77777777" w:rsidR="001C3982" w:rsidRPr="00274E22" w:rsidRDefault="001C3982" w:rsidP="001C3982">
            <w:pPr>
              <w:spacing w:line="276" w:lineRule="auto"/>
              <w:jc w:val="center"/>
              <w:rPr>
                <w:rFonts w:cs="Arial"/>
                <w:sz w:val="18"/>
                <w:szCs w:val="18"/>
              </w:rPr>
            </w:pPr>
            <w:r w:rsidRPr="00274E22">
              <w:rPr>
                <w:rFonts w:cs="Arial"/>
                <w:sz w:val="18"/>
                <w:szCs w:val="18"/>
                <w:lang w:val="en-US"/>
              </w:rPr>
              <w:t>40,000</w:t>
            </w:r>
          </w:p>
          <w:p w14:paraId="29A65B93" w14:textId="77777777" w:rsidR="001C3982" w:rsidRPr="00274E22" w:rsidRDefault="001C3982" w:rsidP="001C3982">
            <w:pPr>
              <w:spacing w:line="276" w:lineRule="auto"/>
              <w:jc w:val="center"/>
              <w:rPr>
                <w:rFonts w:cs="Arial"/>
                <w:sz w:val="18"/>
                <w:szCs w:val="18"/>
              </w:rPr>
            </w:pPr>
            <w:r w:rsidRPr="00274E22">
              <w:rPr>
                <w:rFonts w:cs="Arial"/>
                <w:sz w:val="18"/>
                <w:szCs w:val="18"/>
                <w:lang w:val="en-US"/>
              </w:rPr>
              <w:t>UNDP</w:t>
            </w:r>
          </w:p>
        </w:tc>
      </w:tr>
      <w:tr w:rsidR="00CD36FC" w:rsidRPr="00274E22" w14:paraId="1638F8F3" w14:textId="77777777" w:rsidTr="00CD36FC">
        <w:trPr>
          <w:trHeight w:val="440"/>
        </w:trPr>
        <w:tc>
          <w:tcPr>
            <w:tcW w:w="1980" w:type="dxa"/>
            <w:shd w:val="clear" w:color="auto" w:fill="auto"/>
            <w:vAlign w:val="center"/>
          </w:tcPr>
          <w:p w14:paraId="0DBDAEA8" w14:textId="77777777" w:rsidR="00CD36FC" w:rsidRPr="00274E22" w:rsidRDefault="00CD36FC" w:rsidP="00CD36FC">
            <w:pPr>
              <w:spacing w:line="276" w:lineRule="auto"/>
              <w:rPr>
                <w:rFonts w:cs="Arial"/>
                <w:sz w:val="18"/>
                <w:szCs w:val="18"/>
              </w:rPr>
            </w:pPr>
            <w:r w:rsidRPr="00274E22">
              <w:rPr>
                <w:rFonts w:cs="Arial"/>
                <w:sz w:val="18"/>
                <w:szCs w:val="18"/>
                <w:lang w:val="en-US"/>
              </w:rPr>
              <w:t>End of Project Evaluation</w:t>
            </w:r>
          </w:p>
        </w:tc>
        <w:tc>
          <w:tcPr>
            <w:tcW w:w="2977" w:type="dxa"/>
            <w:shd w:val="clear" w:color="auto" w:fill="auto"/>
            <w:vAlign w:val="center"/>
          </w:tcPr>
          <w:p w14:paraId="7D08E359" w14:textId="77777777" w:rsidR="00CD36FC" w:rsidRPr="00274E22" w:rsidRDefault="00CD36FC" w:rsidP="00CD36FC">
            <w:pPr>
              <w:rPr>
                <w:rFonts w:cs="Arial"/>
                <w:bCs/>
                <w:sz w:val="18"/>
                <w:szCs w:val="18"/>
              </w:rPr>
            </w:pPr>
            <w:r w:rsidRPr="00274E22">
              <w:rPr>
                <w:rFonts w:cs="Arial"/>
                <w:bCs/>
                <w:sz w:val="18"/>
                <w:szCs w:val="18"/>
              </w:rPr>
              <w:t xml:space="preserve">Government </w:t>
            </w:r>
          </w:p>
          <w:p w14:paraId="5906D699" w14:textId="77777777" w:rsidR="00CD36FC" w:rsidRPr="00274E22" w:rsidRDefault="00CD36FC" w:rsidP="00CD36FC">
            <w:pPr>
              <w:rPr>
                <w:rFonts w:cs="Arial"/>
                <w:bCs/>
                <w:sz w:val="18"/>
                <w:szCs w:val="18"/>
              </w:rPr>
            </w:pPr>
            <w:r w:rsidRPr="00274E22">
              <w:rPr>
                <w:rFonts w:cs="Arial"/>
                <w:bCs/>
                <w:sz w:val="18"/>
                <w:szCs w:val="18"/>
              </w:rPr>
              <w:t>UN Partners delivering on similar outcome</w:t>
            </w:r>
          </w:p>
          <w:p w14:paraId="40E217B5" w14:textId="7663A2CA" w:rsidR="00CD36FC" w:rsidRPr="00274E22" w:rsidRDefault="00CD36FC" w:rsidP="00CD36FC">
            <w:pPr>
              <w:ind w:left="37" w:hanging="37"/>
              <w:rPr>
                <w:rFonts w:cs="Arial"/>
                <w:sz w:val="18"/>
                <w:szCs w:val="18"/>
              </w:rPr>
            </w:pPr>
            <w:r w:rsidRPr="00274E22">
              <w:rPr>
                <w:rFonts w:cs="Arial"/>
                <w:bCs/>
                <w:sz w:val="18"/>
                <w:szCs w:val="18"/>
              </w:rPr>
              <w:t>Development Partners funding the programme</w:t>
            </w:r>
          </w:p>
        </w:tc>
        <w:tc>
          <w:tcPr>
            <w:tcW w:w="1842" w:type="dxa"/>
            <w:shd w:val="clear" w:color="auto" w:fill="auto"/>
            <w:vAlign w:val="center"/>
          </w:tcPr>
          <w:p w14:paraId="3CB448D4" w14:textId="77777777" w:rsidR="00CD36FC" w:rsidRPr="00274E22" w:rsidRDefault="00CD36FC" w:rsidP="00CD36FC">
            <w:pPr>
              <w:spacing w:line="276" w:lineRule="auto"/>
              <w:jc w:val="center"/>
              <w:rPr>
                <w:rFonts w:cs="Arial"/>
                <w:sz w:val="18"/>
                <w:szCs w:val="18"/>
              </w:rPr>
            </w:pPr>
            <w:r w:rsidRPr="00274E22">
              <w:rPr>
                <w:rFonts w:cs="Arial"/>
                <w:sz w:val="18"/>
                <w:szCs w:val="18"/>
                <w:lang w:val="en-US"/>
              </w:rPr>
              <w:t>Output 1.1, 1.2 and 1.3</w:t>
            </w:r>
          </w:p>
          <w:p w14:paraId="6B5AD131" w14:textId="77777777" w:rsidR="00CD36FC" w:rsidRPr="00274E22" w:rsidRDefault="00CD36FC" w:rsidP="00CD36FC">
            <w:pPr>
              <w:spacing w:line="276" w:lineRule="auto"/>
              <w:jc w:val="center"/>
              <w:rPr>
                <w:rFonts w:cs="Arial"/>
                <w:sz w:val="18"/>
                <w:szCs w:val="18"/>
              </w:rPr>
            </w:pPr>
            <w:r w:rsidRPr="00274E22">
              <w:rPr>
                <w:rFonts w:cs="Arial"/>
                <w:sz w:val="18"/>
                <w:szCs w:val="18"/>
                <w:lang w:val="en-US"/>
              </w:rPr>
              <w:t>Output 3.2.1</w:t>
            </w:r>
          </w:p>
        </w:tc>
        <w:tc>
          <w:tcPr>
            <w:tcW w:w="1560" w:type="dxa"/>
            <w:shd w:val="clear" w:color="auto" w:fill="auto"/>
            <w:vAlign w:val="center"/>
          </w:tcPr>
          <w:p w14:paraId="16183F63" w14:textId="77777777" w:rsidR="00CD36FC" w:rsidRPr="00274E22" w:rsidRDefault="00CD36FC" w:rsidP="00CD36FC">
            <w:pPr>
              <w:spacing w:line="276" w:lineRule="auto"/>
              <w:jc w:val="center"/>
              <w:rPr>
                <w:rFonts w:cs="Arial"/>
                <w:sz w:val="18"/>
                <w:szCs w:val="18"/>
              </w:rPr>
            </w:pPr>
            <w:r w:rsidRPr="00274E22">
              <w:rPr>
                <w:rFonts w:cs="Arial"/>
                <w:sz w:val="18"/>
                <w:szCs w:val="18"/>
                <w:lang w:val="en-US"/>
              </w:rPr>
              <w:t>Outcome 1.0 and Outcome 3.2</w:t>
            </w:r>
          </w:p>
        </w:tc>
        <w:tc>
          <w:tcPr>
            <w:tcW w:w="1197" w:type="dxa"/>
            <w:shd w:val="clear" w:color="auto" w:fill="auto"/>
            <w:vAlign w:val="center"/>
          </w:tcPr>
          <w:p w14:paraId="3B4472BC" w14:textId="77777777" w:rsidR="00CD36FC" w:rsidRPr="00274E22" w:rsidRDefault="00CD36FC" w:rsidP="00CD36FC">
            <w:pPr>
              <w:spacing w:line="276" w:lineRule="auto"/>
              <w:jc w:val="center"/>
              <w:rPr>
                <w:rFonts w:cs="Arial"/>
                <w:sz w:val="18"/>
                <w:szCs w:val="18"/>
              </w:rPr>
            </w:pPr>
            <w:r w:rsidRPr="00274E22">
              <w:rPr>
                <w:rFonts w:cs="Arial"/>
                <w:sz w:val="18"/>
                <w:szCs w:val="18"/>
                <w:lang w:val="en-US"/>
              </w:rPr>
              <w:t>2025</w:t>
            </w:r>
          </w:p>
        </w:tc>
        <w:tc>
          <w:tcPr>
            <w:tcW w:w="3764" w:type="dxa"/>
            <w:shd w:val="clear" w:color="auto" w:fill="auto"/>
            <w:vAlign w:val="center"/>
          </w:tcPr>
          <w:p w14:paraId="4BF271DC" w14:textId="6B544534" w:rsidR="00CD36FC" w:rsidRPr="00274E22" w:rsidRDefault="00CD36FC" w:rsidP="00CD36FC">
            <w:pPr>
              <w:spacing w:line="276" w:lineRule="auto"/>
              <w:rPr>
                <w:rFonts w:cs="Arial"/>
                <w:sz w:val="16"/>
                <w:szCs w:val="16"/>
              </w:rPr>
            </w:pPr>
            <w:r w:rsidRPr="00274E22">
              <w:rPr>
                <w:rFonts w:cs="Arial"/>
                <w:bCs/>
                <w:sz w:val="16"/>
                <w:szCs w:val="16"/>
              </w:rPr>
              <w:t xml:space="preserve">Judiciary, Parliament, select MDAs: </w:t>
            </w:r>
            <w:proofErr w:type="spellStart"/>
            <w:r w:rsidRPr="00274E22">
              <w:rPr>
                <w:rFonts w:cs="Arial"/>
                <w:bCs/>
                <w:sz w:val="16"/>
                <w:szCs w:val="16"/>
              </w:rPr>
              <w:t>MoJCA</w:t>
            </w:r>
            <w:proofErr w:type="spellEnd"/>
            <w:r w:rsidRPr="00274E22">
              <w:rPr>
                <w:rFonts w:cs="Arial"/>
                <w:bCs/>
                <w:sz w:val="16"/>
                <w:szCs w:val="16"/>
              </w:rPr>
              <w:t xml:space="preserve">)/GSPS, </w:t>
            </w:r>
            <w:proofErr w:type="spellStart"/>
            <w:r w:rsidRPr="00274E22">
              <w:rPr>
                <w:rFonts w:cs="Arial"/>
                <w:bCs/>
                <w:sz w:val="16"/>
                <w:szCs w:val="16"/>
              </w:rPr>
              <w:t>MoLG</w:t>
            </w:r>
            <w:proofErr w:type="spellEnd"/>
            <w:r w:rsidRPr="00274E22">
              <w:rPr>
                <w:rFonts w:cs="Arial"/>
                <w:bCs/>
                <w:sz w:val="16"/>
                <w:szCs w:val="16"/>
              </w:rPr>
              <w:t xml:space="preserve">, OPM, </w:t>
            </w:r>
            <w:proofErr w:type="spellStart"/>
            <w:r w:rsidRPr="00274E22">
              <w:rPr>
                <w:rFonts w:cs="Arial"/>
                <w:bCs/>
                <w:sz w:val="16"/>
                <w:szCs w:val="16"/>
              </w:rPr>
              <w:t>MoIA</w:t>
            </w:r>
            <w:proofErr w:type="spellEnd"/>
            <w:r w:rsidRPr="00274E22">
              <w:rPr>
                <w:rFonts w:cs="Arial"/>
                <w:bCs/>
                <w:sz w:val="16"/>
                <w:szCs w:val="16"/>
              </w:rPr>
              <w:t xml:space="preserve">, </w:t>
            </w:r>
            <w:proofErr w:type="spellStart"/>
            <w:r w:rsidRPr="00274E22">
              <w:rPr>
                <w:rFonts w:cs="Arial"/>
                <w:bCs/>
                <w:sz w:val="16"/>
                <w:szCs w:val="16"/>
              </w:rPr>
              <w:t>MoFAs</w:t>
            </w:r>
            <w:proofErr w:type="spellEnd"/>
            <w:r w:rsidRPr="00274E22">
              <w:rPr>
                <w:rFonts w:cs="Arial"/>
                <w:bCs/>
                <w:sz w:val="16"/>
                <w:szCs w:val="16"/>
              </w:rPr>
              <w:t xml:space="preserve">, MOGLSD, Private Sector Foundation Uganda, select </w:t>
            </w:r>
            <w:r w:rsidRPr="00274E22">
              <w:rPr>
                <w:rFonts w:cs="Arial"/>
                <w:sz w:val="16"/>
                <w:szCs w:val="16"/>
              </w:rPr>
              <w:t xml:space="preserve">CSOs, FBOs, Cultural Institutions </w:t>
            </w:r>
            <w:r w:rsidRPr="00274E22">
              <w:rPr>
                <w:rFonts w:cs="Arial"/>
                <w:bCs/>
                <w:sz w:val="16"/>
                <w:szCs w:val="16"/>
              </w:rPr>
              <w:t>select District LGs, Private Sector entities and Media organisations/ and/or houses.</w:t>
            </w:r>
          </w:p>
        </w:tc>
        <w:tc>
          <w:tcPr>
            <w:tcW w:w="1701" w:type="dxa"/>
            <w:shd w:val="clear" w:color="auto" w:fill="auto"/>
            <w:vAlign w:val="center"/>
          </w:tcPr>
          <w:p w14:paraId="2F06DD6A" w14:textId="77777777" w:rsidR="00CD36FC" w:rsidRPr="00274E22" w:rsidRDefault="00CD36FC" w:rsidP="00CD36FC">
            <w:pPr>
              <w:spacing w:line="276" w:lineRule="auto"/>
              <w:jc w:val="center"/>
              <w:rPr>
                <w:rFonts w:cs="Arial"/>
                <w:sz w:val="18"/>
                <w:szCs w:val="18"/>
              </w:rPr>
            </w:pPr>
            <w:r w:rsidRPr="00274E22">
              <w:rPr>
                <w:rFonts w:cs="Arial"/>
                <w:sz w:val="18"/>
                <w:szCs w:val="18"/>
                <w:lang w:val="en-US"/>
              </w:rPr>
              <w:t>40,000</w:t>
            </w:r>
          </w:p>
          <w:p w14:paraId="3568F2D7" w14:textId="77777777" w:rsidR="00CD36FC" w:rsidRPr="00274E22" w:rsidRDefault="00CD36FC" w:rsidP="00CD36FC">
            <w:pPr>
              <w:spacing w:line="276" w:lineRule="auto"/>
              <w:jc w:val="center"/>
              <w:rPr>
                <w:rFonts w:cs="Arial"/>
                <w:sz w:val="18"/>
                <w:szCs w:val="18"/>
              </w:rPr>
            </w:pPr>
            <w:r w:rsidRPr="00274E22">
              <w:rPr>
                <w:rFonts w:cs="Arial"/>
                <w:sz w:val="18"/>
                <w:szCs w:val="18"/>
                <w:lang w:val="en-US"/>
              </w:rPr>
              <w:t>UNDP</w:t>
            </w:r>
          </w:p>
        </w:tc>
      </w:tr>
      <w:tr w:rsidR="00CD36FC" w:rsidRPr="00274E22" w14:paraId="06D36EDA" w14:textId="77777777" w:rsidTr="00CD36FC">
        <w:trPr>
          <w:trHeight w:val="440"/>
        </w:trPr>
        <w:tc>
          <w:tcPr>
            <w:tcW w:w="1980" w:type="dxa"/>
            <w:shd w:val="clear" w:color="auto" w:fill="auto"/>
            <w:vAlign w:val="center"/>
          </w:tcPr>
          <w:p w14:paraId="22B349C3" w14:textId="77777777" w:rsidR="00CD36FC" w:rsidRPr="00274E22" w:rsidRDefault="00CD36FC" w:rsidP="00CD36FC">
            <w:pPr>
              <w:spacing w:line="276" w:lineRule="auto"/>
              <w:rPr>
                <w:rFonts w:cs="Arial"/>
                <w:sz w:val="18"/>
                <w:szCs w:val="18"/>
              </w:rPr>
            </w:pPr>
            <w:r w:rsidRPr="00274E22">
              <w:rPr>
                <w:rFonts w:cs="Arial"/>
                <w:sz w:val="18"/>
                <w:szCs w:val="18"/>
                <w:lang w:val="en-US"/>
              </w:rPr>
              <w:t>Diagnostics / Special studies</w:t>
            </w:r>
          </w:p>
        </w:tc>
        <w:tc>
          <w:tcPr>
            <w:tcW w:w="2977" w:type="dxa"/>
            <w:shd w:val="clear" w:color="auto" w:fill="auto"/>
            <w:vAlign w:val="center"/>
          </w:tcPr>
          <w:p w14:paraId="53217C41" w14:textId="6CD249B9" w:rsidR="00CD36FC" w:rsidRPr="00274E22" w:rsidRDefault="00CD36FC" w:rsidP="00CD36FC">
            <w:pPr>
              <w:spacing w:line="276" w:lineRule="auto"/>
              <w:rPr>
                <w:rFonts w:cs="Arial"/>
                <w:sz w:val="18"/>
                <w:szCs w:val="18"/>
              </w:rPr>
            </w:pPr>
            <w:r w:rsidRPr="00274E22">
              <w:rPr>
                <w:rFonts w:cs="Arial"/>
                <w:sz w:val="18"/>
                <w:szCs w:val="18"/>
                <w:lang w:val="en-US"/>
              </w:rPr>
              <w:t>To be select according to the area of study</w:t>
            </w:r>
          </w:p>
        </w:tc>
        <w:tc>
          <w:tcPr>
            <w:tcW w:w="1842" w:type="dxa"/>
            <w:shd w:val="clear" w:color="auto" w:fill="auto"/>
            <w:vAlign w:val="center"/>
          </w:tcPr>
          <w:p w14:paraId="46A8AF37" w14:textId="77777777" w:rsidR="00CD36FC" w:rsidRPr="00274E22" w:rsidRDefault="00CD36FC" w:rsidP="00CD36FC">
            <w:pPr>
              <w:spacing w:line="276" w:lineRule="auto"/>
              <w:jc w:val="center"/>
              <w:rPr>
                <w:rFonts w:cs="Arial"/>
                <w:sz w:val="18"/>
                <w:szCs w:val="18"/>
              </w:rPr>
            </w:pPr>
            <w:r w:rsidRPr="00274E22">
              <w:rPr>
                <w:rFonts w:cs="Arial"/>
                <w:sz w:val="18"/>
                <w:szCs w:val="18"/>
                <w:lang w:val="en-US"/>
              </w:rPr>
              <w:t>Output 1.1, 1.2 and 1.3</w:t>
            </w:r>
          </w:p>
          <w:p w14:paraId="5056B682" w14:textId="77777777" w:rsidR="00CD36FC" w:rsidRPr="00274E22" w:rsidRDefault="00CD36FC" w:rsidP="00CD36FC">
            <w:pPr>
              <w:spacing w:line="276" w:lineRule="auto"/>
              <w:jc w:val="center"/>
              <w:rPr>
                <w:rFonts w:cs="Arial"/>
                <w:sz w:val="18"/>
                <w:szCs w:val="18"/>
              </w:rPr>
            </w:pPr>
            <w:r w:rsidRPr="00274E22">
              <w:rPr>
                <w:rFonts w:cs="Arial"/>
                <w:sz w:val="18"/>
                <w:szCs w:val="18"/>
                <w:lang w:val="en-US"/>
              </w:rPr>
              <w:t>Output 3.2.1</w:t>
            </w:r>
          </w:p>
        </w:tc>
        <w:tc>
          <w:tcPr>
            <w:tcW w:w="1560" w:type="dxa"/>
            <w:shd w:val="clear" w:color="auto" w:fill="auto"/>
            <w:vAlign w:val="center"/>
          </w:tcPr>
          <w:p w14:paraId="29A477CA" w14:textId="77777777" w:rsidR="00CD36FC" w:rsidRPr="00274E22" w:rsidRDefault="00CD36FC" w:rsidP="00CD36FC">
            <w:pPr>
              <w:spacing w:line="276" w:lineRule="auto"/>
              <w:jc w:val="center"/>
              <w:rPr>
                <w:rFonts w:cs="Arial"/>
                <w:sz w:val="18"/>
                <w:szCs w:val="18"/>
              </w:rPr>
            </w:pPr>
            <w:r w:rsidRPr="00274E22">
              <w:rPr>
                <w:rFonts w:cs="Arial"/>
                <w:sz w:val="18"/>
                <w:szCs w:val="18"/>
                <w:lang w:val="en-US"/>
              </w:rPr>
              <w:t>Outcome 1.0 and Outcome 3.2</w:t>
            </w:r>
          </w:p>
        </w:tc>
        <w:tc>
          <w:tcPr>
            <w:tcW w:w="1197" w:type="dxa"/>
            <w:shd w:val="clear" w:color="auto" w:fill="auto"/>
            <w:vAlign w:val="center"/>
          </w:tcPr>
          <w:p w14:paraId="25943CB4" w14:textId="34C7E3A5" w:rsidR="00CD36FC" w:rsidRPr="00274E22" w:rsidRDefault="00CD36FC" w:rsidP="00CD36FC">
            <w:pPr>
              <w:spacing w:line="276" w:lineRule="auto"/>
              <w:jc w:val="center"/>
              <w:rPr>
                <w:rFonts w:cs="Arial"/>
                <w:sz w:val="18"/>
                <w:szCs w:val="18"/>
              </w:rPr>
            </w:pPr>
            <w:r w:rsidRPr="00274E22">
              <w:rPr>
                <w:rFonts w:cs="Arial"/>
                <w:sz w:val="18"/>
                <w:szCs w:val="18"/>
                <w:lang w:val="en-US"/>
              </w:rPr>
              <w:t>Annually</w:t>
            </w:r>
            <w:r w:rsidRPr="00274E22">
              <w:rPr>
                <w:rFonts w:cs="Arial"/>
                <w:color w:val="FF0000"/>
                <w:sz w:val="18"/>
                <w:szCs w:val="18"/>
                <w:lang w:val="en-US"/>
              </w:rPr>
              <w:t xml:space="preserve"> </w:t>
            </w:r>
          </w:p>
        </w:tc>
        <w:tc>
          <w:tcPr>
            <w:tcW w:w="3764" w:type="dxa"/>
            <w:shd w:val="clear" w:color="auto" w:fill="auto"/>
            <w:vAlign w:val="center"/>
          </w:tcPr>
          <w:p w14:paraId="42E98155" w14:textId="77777777" w:rsidR="00CD36FC" w:rsidRPr="00274E22" w:rsidRDefault="00CD36FC" w:rsidP="00CD36FC">
            <w:pPr>
              <w:spacing w:line="276" w:lineRule="auto"/>
              <w:jc w:val="center"/>
              <w:rPr>
                <w:rFonts w:cs="Arial"/>
                <w:sz w:val="18"/>
                <w:szCs w:val="18"/>
              </w:rPr>
            </w:pPr>
            <w:r w:rsidRPr="00274E22">
              <w:rPr>
                <w:rFonts w:cs="Arial"/>
                <w:sz w:val="18"/>
                <w:szCs w:val="18"/>
                <w:lang w:val="en-US"/>
              </w:rPr>
              <w:t>Wil select according to the area of study</w:t>
            </w:r>
          </w:p>
        </w:tc>
        <w:tc>
          <w:tcPr>
            <w:tcW w:w="1701" w:type="dxa"/>
            <w:shd w:val="clear" w:color="auto" w:fill="auto"/>
            <w:vAlign w:val="center"/>
          </w:tcPr>
          <w:p w14:paraId="13137FB6" w14:textId="3C5CBB4C" w:rsidR="00CD36FC" w:rsidRPr="00274E22" w:rsidRDefault="000F2B73" w:rsidP="00CD36FC">
            <w:pPr>
              <w:spacing w:line="276" w:lineRule="auto"/>
              <w:jc w:val="center"/>
              <w:rPr>
                <w:rFonts w:cs="Arial"/>
                <w:sz w:val="18"/>
                <w:szCs w:val="18"/>
              </w:rPr>
            </w:pPr>
            <w:r w:rsidRPr="00274E22">
              <w:rPr>
                <w:rFonts w:cs="Arial"/>
                <w:sz w:val="18"/>
                <w:szCs w:val="18"/>
                <w:lang w:val="en-US"/>
              </w:rPr>
              <w:t>10</w:t>
            </w:r>
            <w:r w:rsidR="00CD36FC" w:rsidRPr="00274E22">
              <w:rPr>
                <w:rFonts w:cs="Arial"/>
                <w:sz w:val="18"/>
                <w:szCs w:val="18"/>
                <w:lang w:val="en-US"/>
              </w:rPr>
              <w:t>0,000</w:t>
            </w:r>
          </w:p>
          <w:p w14:paraId="6E1716D2" w14:textId="77777777" w:rsidR="00CD36FC" w:rsidRPr="00274E22" w:rsidRDefault="00CD36FC" w:rsidP="00CD36FC">
            <w:pPr>
              <w:spacing w:line="276" w:lineRule="auto"/>
              <w:jc w:val="center"/>
              <w:rPr>
                <w:rFonts w:cs="Arial"/>
                <w:sz w:val="18"/>
                <w:szCs w:val="18"/>
              </w:rPr>
            </w:pPr>
            <w:r w:rsidRPr="00274E22">
              <w:rPr>
                <w:rFonts w:cs="Arial"/>
                <w:sz w:val="18"/>
                <w:szCs w:val="18"/>
                <w:lang w:val="en-US"/>
              </w:rPr>
              <w:t>UNDP</w:t>
            </w:r>
          </w:p>
        </w:tc>
      </w:tr>
      <w:tr w:rsidR="00CD36FC" w:rsidRPr="00274E22" w14:paraId="2EDCB736" w14:textId="77777777" w:rsidTr="00CD36FC">
        <w:trPr>
          <w:trHeight w:val="440"/>
        </w:trPr>
        <w:tc>
          <w:tcPr>
            <w:tcW w:w="1980" w:type="dxa"/>
            <w:shd w:val="clear" w:color="auto" w:fill="auto"/>
            <w:vAlign w:val="center"/>
          </w:tcPr>
          <w:p w14:paraId="78505EB5" w14:textId="77777777" w:rsidR="00CD36FC" w:rsidRPr="00274E22" w:rsidRDefault="00CD36FC" w:rsidP="00CD36FC">
            <w:pPr>
              <w:spacing w:line="276" w:lineRule="auto"/>
              <w:rPr>
                <w:rFonts w:cs="Arial"/>
                <w:sz w:val="18"/>
                <w:szCs w:val="18"/>
              </w:rPr>
            </w:pPr>
            <w:r w:rsidRPr="00274E22">
              <w:rPr>
                <w:rFonts w:cs="Arial"/>
                <w:sz w:val="18"/>
                <w:szCs w:val="18"/>
                <w:lang w:val="en-US"/>
              </w:rPr>
              <w:t>Total</w:t>
            </w:r>
          </w:p>
        </w:tc>
        <w:tc>
          <w:tcPr>
            <w:tcW w:w="2977" w:type="dxa"/>
            <w:shd w:val="clear" w:color="auto" w:fill="auto"/>
            <w:vAlign w:val="center"/>
          </w:tcPr>
          <w:p w14:paraId="3E4E4AD4" w14:textId="77777777" w:rsidR="00CD36FC" w:rsidRPr="00274E22" w:rsidRDefault="00CD36FC" w:rsidP="00CD36FC">
            <w:pPr>
              <w:spacing w:line="276" w:lineRule="auto"/>
              <w:rPr>
                <w:rFonts w:cs="Arial"/>
                <w:sz w:val="18"/>
                <w:szCs w:val="18"/>
              </w:rPr>
            </w:pPr>
          </w:p>
        </w:tc>
        <w:tc>
          <w:tcPr>
            <w:tcW w:w="1842" w:type="dxa"/>
            <w:shd w:val="clear" w:color="auto" w:fill="auto"/>
            <w:vAlign w:val="center"/>
          </w:tcPr>
          <w:p w14:paraId="5C997145" w14:textId="77777777" w:rsidR="00CD36FC" w:rsidRPr="00274E22" w:rsidRDefault="00CD36FC" w:rsidP="00CD36FC">
            <w:pPr>
              <w:spacing w:line="276" w:lineRule="auto"/>
              <w:jc w:val="center"/>
              <w:rPr>
                <w:rFonts w:cs="Arial"/>
                <w:sz w:val="18"/>
                <w:szCs w:val="18"/>
              </w:rPr>
            </w:pPr>
          </w:p>
        </w:tc>
        <w:tc>
          <w:tcPr>
            <w:tcW w:w="1560" w:type="dxa"/>
            <w:shd w:val="clear" w:color="auto" w:fill="auto"/>
            <w:vAlign w:val="center"/>
          </w:tcPr>
          <w:p w14:paraId="059B3E22" w14:textId="77777777" w:rsidR="00CD36FC" w:rsidRPr="00274E22" w:rsidRDefault="00CD36FC" w:rsidP="00CD36FC">
            <w:pPr>
              <w:spacing w:line="276" w:lineRule="auto"/>
              <w:jc w:val="center"/>
              <w:rPr>
                <w:rFonts w:cs="Arial"/>
                <w:sz w:val="18"/>
                <w:szCs w:val="18"/>
              </w:rPr>
            </w:pPr>
          </w:p>
        </w:tc>
        <w:tc>
          <w:tcPr>
            <w:tcW w:w="1197" w:type="dxa"/>
            <w:shd w:val="clear" w:color="auto" w:fill="auto"/>
            <w:vAlign w:val="center"/>
          </w:tcPr>
          <w:p w14:paraId="2FAB5E91" w14:textId="77777777" w:rsidR="00CD36FC" w:rsidRPr="00274E22" w:rsidRDefault="00CD36FC" w:rsidP="00CD36FC">
            <w:pPr>
              <w:spacing w:line="276" w:lineRule="auto"/>
              <w:jc w:val="center"/>
              <w:rPr>
                <w:rFonts w:cs="Arial"/>
                <w:sz w:val="18"/>
                <w:szCs w:val="18"/>
              </w:rPr>
            </w:pPr>
          </w:p>
        </w:tc>
        <w:tc>
          <w:tcPr>
            <w:tcW w:w="3764" w:type="dxa"/>
            <w:shd w:val="clear" w:color="auto" w:fill="auto"/>
            <w:vAlign w:val="center"/>
          </w:tcPr>
          <w:p w14:paraId="5C57ADB3" w14:textId="77777777" w:rsidR="00CD36FC" w:rsidRPr="00274E22" w:rsidRDefault="00CD36FC" w:rsidP="00CD36FC">
            <w:pPr>
              <w:spacing w:line="276" w:lineRule="auto"/>
              <w:jc w:val="center"/>
              <w:rPr>
                <w:rFonts w:cs="Arial"/>
                <w:sz w:val="18"/>
                <w:szCs w:val="18"/>
              </w:rPr>
            </w:pPr>
          </w:p>
        </w:tc>
        <w:tc>
          <w:tcPr>
            <w:tcW w:w="1701" w:type="dxa"/>
            <w:shd w:val="clear" w:color="auto" w:fill="auto"/>
            <w:vAlign w:val="center"/>
          </w:tcPr>
          <w:p w14:paraId="2AAFA1BE" w14:textId="785A8812" w:rsidR="00CD36FC" w:rsidRPr="00274E22" w:rsidRDefault="00CD36FC" w:rsidP="00CD36FC">
            <w:pPr>
              <w:spacing w:line="276" w:lineRule="auto"/>
              <w:jc w:val="center"/>
              <w:rPr>
                <w:rFonts w:cs="Arial"/>
                <w:sz w:val="18"/>
                <w:szCs w:val="18"/>
              </w:rPr>
            </w:pPr>
            <w:r w:rsidRPr="00274E22">
              <w:rPr>
                <w:rFonts w:cs="Arial"/>
                <w:sz w:val="18"/>
                <w:szCs w:val="18"/>
                <w:lang w:val="en-US"/>
              </w:rPr>
              <w:t>1</w:t>
            </w:r>
            <w:r w:rsidR="00B77F68" w:rsidRPr="00274E22">
              <w:rPr>
                <w:rFonts w:cs="Arial"/>
                <w:sz w:val="18"/>
                <w:szCs w:val="18"/>
                <w:lang w:val="en-US"/>
              </w:rPr>
              <w:t>8</w:t>
            </w:r>
            <w:r w:rsidRPr="00274E22">
              <w:rPr>
                <w:rFonts w:cs="Arial"/>
                <w:sz w:val="18"/>
                <w:szCs w:val="18"/>
                <w:lang w:val="en-US"/>
              </w:rPr>
              <w:t>0,000</w:t>
            </w:r>
          </w:p>
        </w:tc>
      </w:tr>
    </w:tbl>
    <w:p w14:paraId="646D6D81" w14:textId="5DD3E9A9" w:rsidR="00965479" w:rsidRPr="00274E22" w:rsidRDefault="00965479" w:rsidP="00284591">
      <w:pPr>
        <w:spacing w:line="276" w:lineRule="auto"/>
        <w:rPr>
          <w:rFonts w:cs="Arial"/>
          <w:sz w:val="18"/>
          <w:szCs w:val="18"/>
        </w:rPr>
      </w:pPr>
    </w:p>
    <w:p w14:paraId="47DBA2CC" w14:textId="46AB18EF" w:rsidR="008E431A" w:rsidRPr="00274E22" w:rsidRDefault="008E431A" w:rsidP="00284591">
      <w:pPr>
        <w:pStyle w:val="Heading1"/>
        <w:spacing w:after="120" w:line="276" w:lineRule="auto"/>
        <w:rPr>
          <w:rFonts w:ascii="Arial" w:hAnsi="Arial" w:cs="Arial"/>
          <w:sz w:val="20"/>
        </w:rPr>
      </w:pPr>
      <w:bookmarkStart w:id="12" w:name="_Toc85104799"/>
      <w:r w:rsidRPr="00274E22">
        <w:rPr>
          <w:rFonts w:ascii="Arial" w:hAnsi="Arial" w:cs="Arial"/>
          <w:sz w:val="20"/>
        </w:rPr>
        <w:lastRenderedPageBreak/>
        <w:t xml:space="preserve">Multi-Year Work Plan </w:t>
      </w:r>
      <w:r w:rsidRPr="00274E22">
        <w:rPr>
          <w:rStyle w:val="FootnoteReference"/>
          <w:rFonts w:cs="Arial"/>
          <w:sz w:val="20"/>
        </w:rPr>
        <w:footnoteReference w:id="10"/>
      </w:r>
      <w:r w:rsidRPr="00274E22">
        <w:rPr>
          <w:rStyle w:val="FootnoteReference"/>
          <w:rFonts w:cs="Arial"/>
          <w:sz w:val="20"/>
        </w:rPr>
        <w:footnoteReference w:id="11"/>
      </w:r>
      <w:bookmarkEnd w:id="12"/>
    </w:p>
    <w:tbl>
      <w:tblPr>
        <w:tblW w:w="479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25"/>
        <w:gridCol w:w="2129"/>
        <w:gridCol w:w="1091"/>
        <w:gridCol w:w="1091"/>
        <w:gridCol w:w="1091"/>
        <w:gridCol w:w="1097"/>
        <w:gridCol w:w="952"/>
        <w:gridCol w:w="1381"/>
        <w:gridCol w:w="863"/>
        <w:gridCol w:w="1120"/>
        <w:gridCol w:w="1835"/>
      </w:tblGrid>
      <w:tr w:rsidR="00AD2111" w:rsidRPr="00274E22" w14:paraId="0605E036" w14:textId="77777777" w:rsidTr="00C6029B">
        <w:trPr>
          <w:cantSplit/>
          <w:trHeight w:val="195"/>
          <w:jc w:val="center"/>
        </w:trPr>
        <w:tc>
          <w:tcPr>
            <w:tcW w:w="630" w:type="pct"/>
            <w:vMerge w:val="restart"/>
            <w:shd w:val="clear" w:color="auto" w:fill="FFFF99"/>
          </w:tcPr>
          <w:p w14:paraId="19B3C029" w14:textId="77777777" w:rsidR="00AD2111" w:rsidRPr="00274E22" w:rsidRDefault="00AD2111" w:rsidP="00062CA4">
            <w:pPr>
              <w:spacing w:before="60" w:line="276" w:lineRule="auto"/>
              <w:jc w:val="center"/>
              <w:rPr>
                <w:rFonts w:cs="Arial"/>
                <w:b/>
                <w:bCs/>
                <w:sz w:val="16"/>
                <w:szCs w:val="16"/>
              </w:rPr>
            </w:pPr>
            <w:r w:rsidRPr="00274E22">
              <w:rPr>
                <w:rFonts w:cs="Arial"/>
                <w:b/>
                <w:bCs/>
                <w:sz w:val="16"/>
                <w:szCs w:val="16"/>
              </w:rPr>
              <w:t>EXPECTED  OUTPUTS</w:t>
            </w:r>
          </w:p>
          <w:p w14:paraId="1FDF98F9" w14:textId="77777777" w:rsidR="00AD2111" w:rsidRPr="00274E22" w:rsidRDefault="00AD2111" w:rsidP="00062CA4">
            <w:pPr>
              <w:spacing w:line="276" w:lineRule="auto"/>
              <w:rPr>
                <w:rFonts w:cs="Arial"/>
                <w:i/>
                <w:sz w:val="16"/>
                <w:szCs w:val="16"/>
              </w:rPr>
            </w:pPr>
          </w:p>
        </w:tc>
        <w:tc>
          <w:tcPr>
            <w:tcW w:w="735" w:type="pct"/>
            <w:vMerge w:val="restart"/>
            <w:shd w:val="clear" w:color="auto" w:fill="FFFF99"/>
          </w:tcPr>
          <w:p w14:paraId="5FFC4526" w14:textId="77777777" w:rsidR="00AD2111" w:rsidRPr="00274E22" w:rsidRDefault="00AD2111" w:rsidP="00062CA4">
            <w:pPr>
              <w:spacing w:before="60" w:line="276" w:lineRule="auto"/>
              <w:jc w:val="center"/>
              <w:rPr>
                <w:rFonts w:cs="Arial"/>
                <w:bCs/>
                <w:i/>
                <w:sz w:val="16"/>
                <w:szCs w:val="16"/>
              </w:rPr>
            </w:pPr>
            <w:r w:rsidRPr="00274E22">
              <w:rPr>
                <w:rFonts w:cs="Arial"/>
                <w:b/>
                <w:bCs/>
                <w:sz w:val="16"/>
                <w:szCs w:val="16"/>
              </w:rPr>
              <w:t>PLANNED ACTIVITIES</w:t>
            </w:r>
          </w:p>
        </w:tc>
        <w:tc>
          <w:tcPr>
            <w:tcW w:w="1838" w:type="pct"/>
            <w:gridSpan w:val="5"/>
            <w:shd w:val="clear" w:color="auto" w:fill="FFFF99"/>
            <w:vAlign w:val="center"/>
          </w:tcPr>
          <w:p w14:paraId="6BF5A196" w14:textId="77777777" w:rsidR="00AD2111" w:rsidRPr="00274E22" w:rsidRDefault="00AD2111" w:rsidP="00062CA4">
            <w:pPr>
              <w:spacing w:line="276" w:lineRule="auto"/>
              <w:jc w:val="center"/>
              <w:rPr>
                <w:rFonts w:cs="Arial"/>
                <w:b/>
                <w:bCs/>
                <w:sz w:val="16"/>
                <w:szCs w:val="16"/>
              </w:rPr>
            </w:pPr>
            <w:r w:rsidRPr="00274E22">
              <w:rPr>
                <w:rFonts w:cs="Arial"/>
                <w:b/>
                <w:bCs/>
                <w:sz w:val="16"/>
                <w:szCs w:val="16"/>
              </w:rPr>
              <w:t>Planned Budget by Year</w:t>
            </w:r>
          </w:p>
        </w:tc>
        <w:tc>
          <w:tcPr>
            <w:tcW w:w="477" w:type="pct"/>
            <w:vMerge w:val="restart"/>
            <w:shd w:val="clear" w:color="auto" w:fill="FFFF99"/>
            <w:vAlign w:val="center"/>
          </w:tcPr>
          <w:p w14:paraId="4944EF14" w14:textId="77777777" w:rsidR="00AD2111" w:rsidRPr="00274E22" w:rsidRDefault="00AD2111" w:rsidP="00062CA4">
            <w:pPr>
              <w:spacing w:line="276" w:lineRule="auto"/>
              <w:jc w:val="center"/>
              <w:rPr>
                <w:rFonts w:cs="Arial"/>
                <w:b/>
                <w:bCs/>
                <w:sz w:val="16"/>
                <w:szCs w:val="16"/>
              </w:rPr>
            </w:pPr>
            <w:r w:rsidRPr="00274E22">
              <w:rPr>
                <w:rFonts w:cs="Arial"/>
                <w:b/>
                <w:bCs/>
                <w:sz w:val="16"/>
                <w:szCs w:val="16"/>
              </w:rPr>
              <w:t>RESPONSIBLE PARTY</w:t>
            </w:r>
          </w:p>
        </w:tc>
        <w:tc>
          <w:tcPr>
            <w:tcW w:w="1319" w:type="pct"/>
            <w:gridSpan w:val="3"/>
            <w:shd w:val="clear" w:color="auto" w:fill="FFFF99"/>
            <w:vAlign w:val="center"/>
          </w:tcPr>
          <w:p w14:paraId="7494A835" w14:textId="77777777" w:rsidR="00AD2111" w:rsidRPr="00274E22" w:rsidRDefault="00AD2111" w:rsidP="00062CA4">
            <w:pPr>
              <w:spacing w:before="60" w:line="276" w:lineRule="auto"/>
              <w:jc w:val="center"/>
              <w:rPr>
                <w:rFonts w:cs="Arial"/>
                <w:b/>
                <w:bCs/>
                <w:sz w:val="16"/>
                <w:szCs w:val="16"/>
              </w:rPr>
            </w:pPr>
            <w:r w:rsidRPr="00274E22">
              <w:rPr>
                <w:rFonts w:cs="Arial"/>
                <w:b/>
                <w:bCs/>
                <w:sz w:val="16"/>
                <w:szCs w:val="16"/>
              </w:rPr>
              <w:t>PLANNED BUDGET</w:t>
            </w:r>
          </w:p>
        </w:tc>
      </w:tr>
      <w:tr w:rsidR="003B48EF" w:rsidRPr="00274E22" w14:paraId="4A216C86" w14:textId="77777777" w:rsidTr="00C6029B">
        <w:trPr>
          <w:cantSplit/>
          <w:trHeight w:val="467"/>
          <w:jc w:val="center"/>
        </w:trPr>
        <w:tc>
          <w:tcPr>
            <w:tcW w:w="630" w:type="pct"/>
            <w:vMerge/>
            <w:shd w:val="clear" w:color="auto" w:fill="CCCCCC"/>
            <w:vAlign w:val="center"/>
          </w:tcPr>
          <w:p w14:paraId="2A771AE9" w14:textId="77777777" w:rsidR="00AD2111" w:rsidRPr="00274E22" w:rsidRDefault="00AD2111" w:rsidP="00062CA4">
            <w:pPr>
              <w:spacing w:line="276" w:lineRule="auto"/>
              <w:jc w:val="center"/>
              <w:rPr>
                <w:rFonts w:cs="Arial"/>
                <w:sz w:val="16"/>
                <w:szCs w:val="16"/>
              </w:rPr>
            </w:pPr>
          </w:p>
        </w:tc>
        <w:tc>
          <w:tcPr>
            <w:tcW w:w="735" w:type="pct"/>
            <w:vMerge/>
            <w:tcBorders>
              <w:bottom w:val="single" w:sz="4" w:space="0" w:color="auto"/>
            </w:tcBorders>
            <w:shd w:val="clear" w:color="auto" w:fill="CCCCCC"/>
            <w:vAlign w:val="center"/>
          </w:tcPr>
          <w:p w14:paraId="36502553" w14:textId="77777777" w:rsidR="00AD2111" w:rsidRPr="00274E22" w:rsidRDefault="00AD2111" w:rsidP="00062CA4">
            <w:pPr>
              <w:spacing w:line="276" w:lineRule="auto"/>
              <w:jc w:val="center"/>
              <w:rPr>
                <w:rFonts w:cs="Arial"/>
                <w:sz w:val="16"/>
                <w:szCs w:val="16"/>
              </w:rPr>
            </w:pPr>
          </w:p>
        </w:tc>
        <w:tc>
          <w:tcPr>
            <w:tcW w:w="377" w:type="pct"/>
            <w:tcBorders>
              <w:bottom w:val="single" w:sz="4" w:space="0" w:color="auto"/>
            </w:tcBorders>
            <w:shd w:val="clear" w:color="auto" w:fill="FFFF99"/>
            <w:vAlign w:val="center"/>
          </w:tcPr>
          <w:p w14:paraId="3BB4C256" w14:textId="77777777" w:rsidR="00AD2111" w:rsidRPr="00274E22" w:rsidRDefault="00AD2111" w:rsidP="00062CA4">
            <w:pPr>
              <w:spacing w:after="0" w:line="276" w:lineRule="auto"/>
              <w:rPr>
                <w:rFonts w:cs="Arial"/>
                <w:sz w:val="16"/>
                <w:szCs w:val="16"/>
              </w:rPr>
            </w:pPr>
            <w:r w:rsidRPr="00274E22">
              <w:rPr>
                <w:rFonts w:cs="Arial"/>
                <w:sz w:val="16"/>
                <w:szCs w:val="16"/>
              </w:rPr>
              <w:t>Y1</w:t>
            </w:r>
          </w:p>
        </w:tc>
        <w:tc>
          <w:tcPr>
            <w:tcW w:w="377" w:type="pct"/>
            <w:tcBorders>
              <w:bottom w:val="single" w:sz="4" w:space="0" w:color="auto"/>
            </w:tcBorders>
            <w:shd w:val="clear" w:color="auto" w:fill="FFFF99"/>
            <w:vAlign w:val="center"/>
          </w:tcPr>
          <w:p w14:paraId="20902746" w14:textId="77777777" w:rsidR="00AD2111" w:rsidRPr="00274E22" w:rsidRDefault="00AD2111" w:rsidP="00062CA4">
            <w:pPr>
              <w:spacing w:after="0" w:line="276" w:lineRule="auto"/>
              <w:jc w:val="center"/>
              <w:rPr>
                <w:rFonts w:cs="Arial"/>
                <w:sz w:val="16"/>
                <w:szCs w:val="16"/>
              </w:rPr>
            </w:pPr>
            <w:r w:rsidRPr="00274E22">
              <w:rPr>
                <w:rFonts w:cs="Arial"/>
                <w:sz w:val="16"/>
                <w:szCs w:val="16"/>
              </w:rPr>
              <w:t>Y2</w:t>
            </w:r>
          </w:p>
        </w:tc>
        <w:tc>
          <w:tcPr>
            <w:tcW w:w="377" w:type="pct"/>
            <w:tcBorders>
              <w:bottom w:val="single" w:sz="4" w:space="0" w:color="auto"/>
            </w:tcBorders>
            <w:shd w:val="clear" w:color="auto" w:fill="FFFF99"/>
            <w:vAlign w:val="center"/>
          </w:tcPr>
          <w:p w14:paraId="553F6D96" w14:textId="77777777" w:rsidR="00AD2111" w:rsidRPr="00274E22" w:rsidRDefault="00AD2111" w:rsidP="00062CA4">
            <w:pPr>
              <w:spacing w:after="0" w:line="276" w:lineRule="auto"/>
              <w:jc w:val="center"/>
              <w:rPr>
                <w:rFonts w:cs="Arial"/>
                <w:sz w:val="16"/>
                <w:szCs w:val="16"/>
              </w:rPr>
            </w:pPr>
            <w:r w:rsidRPr="00274E22">
              <w:rPr>
                <w:rFonts w:cs="Arial"/>
                <w:sz w:val="16"/>
                <w:szCs w:val="16"/>
              </w:rPr>
              <w:t>Y3</w:t>
            </w:r>
          </w:p>
        </w:tc>
        <w:tc>
          <w:tcPr>
            <w:tcW w:w="379" w:type="pct"/>
            <w:tcBorders>
              <w:bottom w:val="single" w:sz="4" w:space="0" w:color="auto"/>
            </w:tcBorders>
            <w:shd w:val="clear" w:color="auto" w:fill="FFFF99"/>
            <w:vAlign w:val="center"/>
          </w:tcPr>
          <w:p w14:paraId="7D5C066E" w14:textId="77777777" w:rsidR="00AD2111" w:rsidRPr="00274E22" w:rsidRDefault="00AD2111" w:rsidP="00062CA4">
            <w:pPr>
              <w:spacing w:after="0" w:line="276" w:lineRule="auto"/>
              <w:jc w:val="center"/>
              <w:rPr>
                <w:rFonts w:cs="Arial"/>
                <w:sz w:val="16"/>
                <w:szCs w:val="16"/>
              </w:rPr>
            </w:pPr>
            <w:r w:rsidRPr="00274E22">
              <w:rPr>
                <w:rFonts w:cs="Arial"/>
                <w:sz w:val="16"/>
                <w:szCs w:val="16"/>
              </w:rPr>
              <w:t>Y4</w:t>
            </w:r>
          </w:p>
        </w:tc>
        <w:tc>
          <w:tcPr>
            <w:tcW w:w="329" w:type="pct"/>
            <w:shd w:val="clear" w:color="auto" w:fill="FFFF99"/>
          </w:tcPr>
          <w:p w14:paraId="4E6F9C3A" w14:textId="77777777" w:rsidR="00AD2111" w:rsidRPr="00274E22" w:rsidRDefault="00AD2111" w:rsidP="00062CA4">
            <w:pPr>
              <w:spacing w:after="0" w:line="276" w:lineRule="auto"/>
              <w:rPr>
                <w:rFonts w:cs="Arial"/>
                <w:sz w:val="16"/>
                <w:szCs w:val="16"/>
              </w:rPr>
            </w:pPr>
          </w:p>
          <w:p w14:paraId="2AC93710" w14:textId="77777777" w:rsidR="00AD2111" w:rsidRPr="00274E22" w:rsidRDefault="00AD2111" w:rsidP="00062CA4">
            <w:pPr>
              <w:spacing w:after="0" w:line="276" w:lineRule="auto"/>
              <w:rPr>
                <w:rFonts w:cs="Arial"/>
                <w:sz w:val="16"/>
                <w:szCs w:val="16"/>
              </w:rPr>
            </w:pPr>
            <w:r w:rsidRPr="00274E22">
              <w:rPr>
                <w:rFonts w:cs="Arial"/>
                <w:sz w:val="16"/>
                <w:szCs w:val="16"/>
              </w:rPr>
              <w:t>Y5</w:t>
            </w:r>
          </w:p>
        </w:tc>
        <w:tc>
          <w:tcPr>
            <w:tcW w:w="477" w:type="pct"/>
            <w:vMerge/>
            <w:shd w:val="clear" w:color="auto" w:fill="FFFF99"/>
            <w:vAlign w:val="center"/>
          </w:tcPr>
          <w:p w14:paraId="04521A10" w14:textId="77777777" w:rsidR="00AD2111" w:rsidRPr="00274E22" w:rsidRDefault="00AD2111" w:rsidP="00062CA4">
            <w:pPr>
              <w:spacing w:line="276" w:lineRule="auto"/>
              <w:jc w:val="center"/>
              <w:rPr>
                <w:rFonts w:cs="Arial"/>
                <w:sz w:val="16"/>
                <w:szCs w:val="16"/>
              </w:rPr>
            </w:pPr>
          </w:p>
        </w:tc>
        <w:tc>
          <w:tcPr>
            <w:tcW w:w="298" w:type="pct"/>
            <w:shd w:val="clear" w:color="auto" w:fill="FFFF99"/>
            <w:vAlign w:val="center"/>
          </w:tcPr>
          <w:p w14:paraId="5CBE8298" w14:textId="77777777" w:rsidR="00AD2111" w:rsidRPr="00274E22" w:rsidRDefault="00AD2111" w:rsidP="00062CA4">
            <w:pPr>
              <w:spacing w:line="276" w:lineRule="auto"/>
              <w:jc w:val="center"/>
              <w:rPr>
                <w:rFonts w:cs="Arial"/>
                <w:sz w:val="16"/>
                <w:szCs w:val="16"/>
              </w:rPr>
            </w:pPr>
            <w:r w:rsidRPr="00274E22">
              <w:rPr>
                <w:rFonts w:cs="Arial"/>
                <w:sz w:val="16"/>
                <w:szCs w:val="16"/>
              </w:rPr>
              <w:t>Funding Source</w:t>
            </w:r>
          </w:p>
        </w:tc>
        <w:tc>
          <w:tcPr>
            <w:tcW w:w="387" w:type="pct"/>
            <w:shd w:val="clear" w:color="auto" w:fill="FFFF99"/>
            <w:vAlign w:val="center"/>
          </w:tcPr>
          <w:p w14:paraId="13A4F68F" w14:textId="77777777" w:rsidR="00AD2111" w:rsidRPr="00274E22" w:rsidRDefault="00AD2111" w:rsidP="00062CA4">
            <w:pPr>
              <w:spacing w:line="276" w:lineRule="auto"/>
              <w:jc w:val="center"/>
              <w:rPr>
                <w:rFonts w:cs="Arial"/>
                <w:sz w:val="16"/>
                <w:szCs w:val="16"/>
              </w:rPr>
            </w:pPr>
            <w:r w:rsidRPr="00274E22">
              <w:rPr>
                <w:rFonts w:cs="Arial"/>
                <w:sz w:val="16"/>
                <w:szCs w:val="16"/>
              </w:rPr>
              <w:t>Budget Description</w:t>
            </w:r>
          </w:p>
        </w:tc>
        <w:tc>
          <w:tcPr>
            <w:tcW w:w="634" w:type="pct"/>
            <w:shd w:val="clear" w:color="auto" w:fill="FFFF99"/>
            <w:vAlign w:val="center"/>
          </w:tcPr>
          <w:p w14:paraId="3A9390A9" w14:textId="77777777" w:rsidR="00AD2111" w:rsidRPr="00274E22" w:rsidRDefault="00AD2111" w:rsidP="00062CA4">
            <w:pPr>
              <w:spacing w:line="276" w:lineRule="auto"/>
              <w:jc w:val="center"/>
              <w:rPr>
                <w:rFonts w:cs="Arial"/>
                <w:sz w:val="16"/>
                <w:szCs w:val="16"/>
              </w:rPr>
            </w:pPr>
            <w:r w:rsidRPr="00274E22">
              <w:rPr>
                <w:rFonts w:cs="Arial"/>
                <w:sz w:val="16"/>
                <w:szCs w:val="16"/>
              </w:rPr>
              <w:t>Amount</w:t>
            </w:r>
          </w:p>
        </w:tc>
      </w:tr>
      <w:tr w:rsidR="00AD2111" w:rsidRPr="00274E22" w14:paraId="5002EF5D" w14:textId="77777777" w:rsidTr="00062CA4">
        <w:trPr>
          <w:cantSplit/>
          <w:trHeight w:val="467"/>
          <w:jc w:val="center"/>
        </w:trPr>
        <w:tc>
          <w:tcPr>
            <w:tcW w:w="5000" w:type="pct"/>
            <w:gridSpan w:val="11"/>
            <w:shd w:val="clear" w:color="auto" w:fill="CCCCCC"/>
          </w:tcPr>
          <w:p w14:paraId="7F4D354E" w14:textId="50BA0BE5" w:rsidR="00AD2111" w:rsidRPr="00274E22" w:rsidRDefault="00AD2111" w:rsidP="00062CA4">
            <w:pPr>
              <w:spacing w:line="276" w:lineRule="auto"/>
              <w:rPr>
                <w:rFonts w:cs="Arial"/>
                <w:b/>
                <w:sz w:val="16"/>
                <w:szCs w:val="16"/>
              </w:rPr>
            </w:pPr>
            <w:r w:rsidRPr="00274E22">
              <w:rPr>
                <w:rFonts w:cs="Arial"/>
                <w:b/>
                <w:sz w:val="16"/>
                <w:szCs w:val="16"/>
              </w:rPr>
              <w:t>Access</w:t>
            </w:r>
            <w:r w:rsidR="009E53B9" w:rsidRPr="00274E22">
              <w:rPr>
                <w:rFonts w:cs="Arial"/>
                <w:b/>
                <w:sz w:val="16"/>
                <w:szCs w:val="16"/>
              </w:rPr>
              <w:t xml:space="preserve"> and administration of </w:t>
            </w:r>
            <w:r w:rsidRPr="00274E22">
              <w:rPr>
                <w:rFonts w:cs="Arial"/>
                <w:b/>
                <w:sz w:val="16"/>
                <w:szCs w:val="16"/>
              </w:rPr>
              <w:t xml:space="preserve">Justice: </w:t>
            </w:r>
          </w:p>
        </w:tc>
      </w:tr>
      <w:tr w:rsidR="00AD2111" w:rsidRPr="00274E22" w14:paraId="6B2D907F" w14:textId="77777777" w:rsidTr="00C6029B">
        <w:trPr>
          <w:cantSplit/>
          <w:trHeight w:val="1164"/>
          <w:jc w:val="center"/>
        </w:trPr>
        <w:tc>
          <w:tcPr>
            <w:tcW w:w="630" w:type="pct"/>
            <w:vMerge w:val="restart"/>
          </w:tcPr>
          <w:p w14:paraId="3C958132" w14:textId="0AF6777B" w:rsidR="00AD2111" w:rsidRPr="00274E22" w:rsidRDefault="00AD2111" w:rsidP="009E53B9">
            <w:pPr>
              <w:spacing w:before="60" w:line="276" w:lineRule="auto"/>
              <w:rPr>
                <w:rFonts w:cs="Arial"/>
                <w:b/>
                <w:i/>
                <w:sz w:val="16"/>
                <w:szCs w:val="16"/>
              </w:rPr>
            </w:pPr>
            <w:r w:rsidRPr="00274E22">
              <w:rPr>
                <w:rFonts w:cs="Arial"/>
                <w:b/>
                <w:sz w:val="16"/>
                <w:szCs w:val="16"/>
              </w:rPr>
              <w:t xml:space="preserve">Output 1: </w:t>
            </w:r>
            <w:r w:rsidR="009E53B9" w:rsidRPr="00274E22">
              <w:rPr>
                <w:rFonts w:cs="Arial"/>
                <w:b/>
                <w:sz w:val="16"/>
                <w:szCs w:val="16"/>
                <w:lang w:val="en-US"/>
              </w:rPr>
              <w:t>Equitable access and administration of Justice for targeted institutions and audiences enhanced through gender responsive institutional capacity strengthening, digital solutions, and legal aid services (GEN2).</w:t>
            </w:r>
          </w:p>
        </w:tc>
        <w:tc>
          <w:tcPr>
            <w:tcW w:w="735" w:type="pct"/>
          </w:tcPr>
          <w:p w14:paraId="4E8A4111" w14:textId="77777777" w:rsidR="00AD2111" w:rsidRPr="00274E22" w:rsidRDefault="00AD2111" w:rsidP="00062CA4">
            <w:pPr>
              <w:rPr>
                <w:rFonts w:cs="Arial"/>
                <w:sz w:val="16"/>
                <w:szCs w:val="16"/>
              </w:rPr>
            </w:pPr>
            <w:r w:rsidRPr="00274E22">
              <w:rPr>
                <w:rFonts w:cs="Arial"/>
                <w:sz w:val="16"/>
                <w:szCs w:val="16"/>
              </w:rPr>
              <w:t>1.1 Activity:  Support development of critical legal frameworks to ensure secure and efficient implementation of E-justice measures, data protection, and digital rights.</w:t>
            </w:r>
          </w:p>
        </w:tc>
        <w:tc>
          <w:tcPr>
            <w:tcW w:w="377" w:type="pct"/>
          </w:tcPr>
          <w:p w14:paraId="28EF0437" w14:textId="77777777" w:rsidR="00AD2111" w:rsidRPr="00274E22" w:rsidRDefault="00AD2111" w:rsidP="00062CA4">
            <w:pPr>
              <w:rPr>
                <w:rFonts w:cs="Arial"/>
                <w:color w:val="000000"/>
                <w:sz w:val="16"/>
                <w:szCs w:val="16"/>
              </w:rPr>
            </w:pPr>
            <w:r w:rsidRPr="00274E22">
              <w:rPr>
                <w:rFonts w:cs="Arial"/>
                <w:color w:val="000000"/>
                <w:sz w:val="16"/>
                <w:szCs w:val="16"/>
              </w:rPr>
              <w:t>0</w:t>
            </w:r>
          </w:p>
        </w:tc>
        <w:tc>
          <w:tcPr>
            <w:tcW w:w="377" w:type="pct"/>
          </w:tcPr>
          <w:p w14:paraId="7481800E" w14:textId="77777777" w:rsidR="00AD2111" w:rsidRPr="00274E22" w:rsidRDefault="00AD2111" w:rsidP="00062CA4">
            <w:pPr>
              <w:rPr>
                <w:rFonts w:cs="Arial"/>
                <w:color w:val="000000"/>
                <w:sz w:val="16"/>
                <w:szCs w:val="16"/>
              </w:rPr>
            </w:pPr>
            <w:r w:rsidRPr="00274E22">
              <w:rPr>
                <w:rFonts w:cs="Arial"/>
                <w:color w:val="000000"/>
                <w:sz w:val="16"/>
                <w:szCs w:val="16"/>
              </w:rPr>
              <w:t>50,000</w:t>
            </w:r>
          </w:p>
        </w:tc>
        <w:tc>
          <w:tcPr>
            <w:tcW w:w="377" w:type="pct"/>
          </w:tcPr>
          <w:p w14:paraId="271A7D44" w14:textId="77777777" w:rsidR="00AD2111" w:rsidRPr="00274E22" w:rsidRDefault="00AD2111" w:rsidP="00062CA4">
            <w:pPr>
              <w:rPr>
                <w:rFonts w:cs="Arial"/>
                <w:color w:val="000000"/>
                <w:sz w:val="16"/>
                <w:szCs w:val="16"/>
              </w:rPr>
            </w:pPr>
            <w:r w:rsidRPr="00274E22">
              <w:rPr>
                <w:rFonts w:cs="Arial"/>
                <w:color w:val="000000"/>
                <w:sz w:val="16"/>
                <w:szCs w:val="16"/>
              </w:rPr>
              <w:t>50,000</w:t>
            </w:r>
          </w:p>
        </w:tc>
        <w:tc>
          <w:tcPr>
            <w:tcW w:w="379" w:type="pct"/>
          </w:tcPr>
          <w:p w14:paraId="3E446DFF" w14:textId="77777777" w:rsidR="00AD2111" w:rsidRPr="00274E22" w:rsidRDefault="00AD2111" w:rsidP="00062CA4">
            <w:pPr>
              <w:rPr>
                <w:rFonts w:cs="Arial"/>
                <w:color w:val="000000"/>
                <w:sz w:val="16"/>
                <w:szCs w:val="16"/>
              </w:rPr>
            </w:pPr>
            <w:r w:rsidRPr="00274E22">
              <w:rPr>
                <w:rFonts w:cs="Arial"/>
                <w:color w:val="000000"/>
                <w:sz w:val="16"/>
                <w:szCs w:val="16"/>
              </w:rPr>
              <w:t>0</w:t>
            </w:r>
          </w:p>
        </w:tc>
        <w:tc>
          <w:tcPr>
            <w:tcW w:w="329" w:type="pct"/>
          </w:tcPr>
          <w:p w14:paraId="623CB6BC" w14:textId="77777777" w:rsidR="00AD2111" w:rsidRPr="00274E22" w:rsidRDefault="00AD2111" w:rsidP="00062CA4">
            <w:pPr>
              <w:rPr>
                <w:rFonts w:cs="Arial"/>
                <w:color w:val="000000"/>
                <w:sz w:val="16"/>
                <w:szCs w:val="16"/>
              </w:rPr>
            </w:pPr>
            <w:r w:rsidRPr="00274E22">
              <w:rPr>
                <w:rFonts w:cs="Arial"/>
                <w:color w:val="000000"/>
                <w:sz w:val="16"/>
                <w:szCs w:val="16"/>
              </w:rPr>
              <w:t>0</w:t>
            </w:r>
          </w:p>
        </w:tc>
        <w:tc>
          <w:tcPr>
            <w:tcW w:w="477" w:type="pct"/>
            <w:vAlign w:val="center"/>
          </w:tcPr>
          <w:p w14:paraId="5349E64F" w14:textId="154F71A7" w:rsidR="00AD2111" w:rsidRPr="00274E22" w:rsidRDefault="00EC26D2" w:rsidP="00062CA4">
            <w:pPr>
              <w:spacing w:line="276" w:lineRule="auto"/>
              <w:rPr>
                <w:rFonts w:cs="Arial"/>
                <w:sz w:val="16"/>
                <w:szCs w:val="16"/>
              </w:rPr>
            </w:pPr>
            <w:proofErr w:type="spellStart"/>
            <w:r w:rsidRPr="00274E22">
              <w:rPr>
                <w:rFonts w:cs="Arial"/>
                <w:bCs/>
                <w:sz w:val="16"/>
                <w:szCs w:val="16"/>
              </w:rPr>
              <w:t>MoJCA</w:t>
            </w:r>
            <w:proofErr w:type="spellEnd"/>
            <w:r w:rsidRPr="00274E22">
              <w:rPr>
                <w:rFonts w:cs="Arial"/>
                <w:bCs/>
                <w:sz w:val="16"/>
                <w:szCs w:val="16"/>
              </w:rPr>
              <w:t>)/GSPS</w:t>
            </w:r>
            <w:r w:rsidR="000A724C" w:rsidRPr="00274E22">
              <w:rPr>
                <w:rFonts w:cs="Arial"/>
                <w:bCs/>
                <w:sz w:val="16"/>
                <w:szCs w:val="16"/>
              </w:rPr>
              <w:t xml:space="preserve"> Secretariat</w:t>
            </w:r>
          </w:p>
        </w:tc>
        <w:tc>
          <w:tcPr>
            <w:tcW w:w="298" w:type="pct"/>
            <w:vAlign w:val="center"/>
          </w:tcPr>
          <w:p w14:paraId="55154EDF" w14:textId="77777777" w:rsidR="00AD2111" w:rsidRPr="00274E22" w:rsidRDefault="00AD2111" w:rsidP="00062CA4">
            <w:pPr>
              <w:spacing w:line="276" w:lineRule="auto"/>
              <w:rPr>
                <w:rFonts w:cs="Arial"/>
                <w:sz w:val="16"/>
                <w:szCs w:val="16"/>
              </w:rPr>
            </w:pPr>
            <w:r w:rsidRPr="00274E22">
              <w:rPr>
                <w:rFonts w:cs="Arial"/>
                <w:sz w:val="16"/>
                <w:szCs w:val="16"/>
              </w:rPr>
              <w:t>UNDP Partners &amp; Donors</w:t>
            </w:r>
          </w:p>
        </w:tc>
        <w:tc>
          <w:tcPr>
            <w:tcW w:w="387" w:type="pct"/>
          </w:tcPr>
          <w:p w14:paraId="2D7FA99D" w14:textId="77777777" w:rsidR="00AD2111" w:rsidRPr="00274E22" w:rsidRDefault="00AD2111" w:rsidP="00062CA4">
            <w:pPr>
              <w:spacing w:line="276" w:lineRule="auto"/>
              <w:rPr>
                <w:rFonts w:cs="Arial"/>
                <w:sz w:val="16"/>
                <w:szCs w:val="16"/>
              </w:rPr>
            </w:pPr>
            <w:r w:rsidRPr="00274E22">
              <w:rPr>
                <w:rFonts w:cs="Arial"/>
                <w:sz w:val="16"/>
                <w:szCs w:val="16"/>
              </w:rPr>
              <w:t>Technical support</w:t>
            </w:r>
          </w:p>
        </w:tc>
        <w:tc>
          <w:tcPr>
            <w:tcW w:w="634" w:type="pct"/>
          </w:tcPr>
          <w:p w14:paraId="159AB565" w14:textId="77777777" w:rsidR="00AD2111" w:rsidRPr="00274E22" w:rsidRDefault="00AD2111" w:rsidP="00062CA4">
            <w:pPr>
              <w:rPr>
                <w:rFonts w:cs="Arial"/>
                <w:color w:val="000000"/>
                <w:sz w:val="16"/>
                <w:szCs w:val="16"/>
              </w:rPr>
            </w:pPr>
            <w:r w:rsidRPr="00274E22">
              <w:rPr>
                <w:rFonts w:cs="Arial"/>
                <w:color w:val="000000"/>
                <w:sz w:val="16"/>
                <w:szCs w:val="16"/>
              </w:rPr>
              <w:t>100,000</w:t>
            </w:r>
          </w:p>
        </w:tc>
      </w:tr>
      <w:tr w:rsidR="00AD2111" w:rsidRPr="00274E22" w14:paraId="671D45CD" w14:textId="77777777" w:rsidTr="00C6029B">
        <w:trPr>
          <w:cantSplit/>
          <w:trHeight w:val="1512"/>
          <w:jc w:val="center"/>
        </w:trPr>
        <w:tc>
          <w:tcPr>
            <w:tcW w:w="630" w:type="pct"/>
            <w:vMerge/>
          </w:tcPr>
          <w:p w14:paraId="4E0D49CD" w14:textId="77777777" w:rsidR="00AD2111" w:rsidRPr="00274E22" w:rsidRDefault="00AD2111" w:rsidP="00062CA4">
            <w:pPr>
              <w:spacing w:line="276" w:lineRule="auto"/>
              <w:rPr>
                <w:rFonts w:cs="Arial"/>
                <w:sz w:val="16"/>
                <w:szCs w:val="16"/>
              </w:rPr>
            </w:pPr>
          </w:p>
        </w:tc>
        <w:tc>
          <w:tcPr>
            <w:tcW w:w="735" w:type="pct"/>
          </w:tcPr>
          <w:p w14:paraId="6ED52C70" w14:textId="42696451" w:rsidR="00AD2111" w:rsidRPr="00274E22" w:rsidRDefault="00AD2111" w:rsidP="00062CA4">
            <w:pPr>
              <w:rPr>
                <w:rFonts w:cs="Arial"/>
                <w:sz w:val="16"/>
                <w:szCs w:val="16"/>
              </w:rPr>
            </w:pPr>
            <w:r w:rsidRPr="00274E22">
              <w:rPr>
                <w:rFonts w:cs="Arial"/>
                <w:sz w:val="16"/>
                <w:szCs w:val="16"/>
              </w:rPr>
              <w:t xml:space="preserve">1.2 Activity: Support the set-up of critical infrastructure for e-governance for </w:t>
            </w:r>
            <w:r w:rsidR="001F78BA" w:rsidRPr="00274E22">
              <w:rPr>
                <w:rFonts w:cs="Arial"/>
                <w:sz w:val="16"/>
                <w:szCs w:val="16"/>
              </w:rPr>
              <w:t xml:space="preserve">Judiciary, Uganda Prisons, </w:t>
            </w:r>
            <w:r w:rsidRPr="00274E22">
              <w:rPr>
                <w:rFonts w:cs="Arial"/>
                <w:sz w:val="16"/>
                <w:szCs w:val="16"/>
              </w:rPr>
              <w:t>DOPP,</w:t>
            </w:r>
            <w:r w:rsidR="001F78BA" w:rsidRPr="00274E22">
              <w:rPr>
                <w:rFonts w:cs="Arial"/>
                <w:sz w:val="16"/>
                <w:szCs w:val="16"/>
              </w:rPr>
              <w:t xml:space="preserve"> </w:t>
            </w:r>
            <w:r w:rsidRPr="00274E22">
              <w:rPr>
                <w:rFonts w:cs="Arial"/>
                <w:sz w:val="16"/>
                <w:szCs w:val="16"/>
              </w:rPr>
              <w:t>LCC, Legal Aid Schemes, at national and sub-national levels, including case registration, tracking and management systems.</w:t>
            </w:r>
          </w:p>
        </w:tc>
        <w:tc>
          <w:tcPr>
            <w:tcW w:w="377" w:type="pct"/>
          </w:tcPr>
          <w:p w14:paraId="0316C545" w14:textId="77777777" w:rsidR="00AD2111" w:rsidRPr="00274E22" w:rsidRDefault="00AD2111" w:rsidP="00062CA4">
            <w:pPr>
              <w:rPr>
                <w:rFonts w:cs="Arial"/>
                <w:color w:val="000000"/>
                <w:sz w:val="16"/>
                <w:szCs w:val="16"/>
              </w:rPr>
            </w:pPr>
            <w:r w:rsidRPr="00274E22">
              <w:rPr>
                <w:rFonts w:cs="Arial"/>
                <w:color w:val="000000"/>
                <w:sz w:val="16"/>
                <w:szCs w:val="16"/>
              </w:rPr>
              <w:t>1,000,000</w:t>
            </w:r>
          </w:p>
        </w:tc>
        <w:tc>
          <w:tcPr>
            <w:tcW w:w="377" w:type="pct"/>
          </w:tcPr>
          <w:p w14:paraId="1B9A8FDB" w14:textId="77777777" w:rsidR="00AD2111" w:rsidRPr="00274E22" w:rsidRDefault="00AD2111" w:rsidP="00062CA4">
            <w:pPr>
              <w:rPr>
                <w:rFonts w:cs="Arial"/>
                <w:color w:val="000000"/>
                <w:sz w:val="16"/>
                <w:szCs w:val="16"/>
              </w:rPr>
            </w:pPr>
            <w:r w:rsidRPr="00274E22">
              <w:rPr>
                <w:rFonts w:cs="Arial"/>
                <w:color w:val="000000"/>
                <w:sz w:val="16"/>
                <w:szCs w:val="16"/>
              </w:rPr>
              <w:t>1,000,000</w:t>
            </w:r>
          </w:p>
        </w:tc>
        <w:tc>
          <w:tcPr>
            <w:tcW w:w="377" w:type="pct"/>
          </w:tcPr>
          <w:p w14:paraId="138D8959" w14:textId="77777777" w:rsidR="00AD2111" w:rsidRPr="00274E22" w:rsidRDefault="00AD2111" w:rsidP="00062CA4">
            <w:pPr>
              <w:rPr>
                <w:rFonts w:cs="Arial"/>
                <w:color w:val="000000"/>
                <w:sz w:val="16"/>
                <w:szCs w:val="16"/>
              </w:rPr>
            </w:pPr>
            <w:r w:rsidRPr="00274E22">
              <w:rPr>
                <w:rFonts w:cs="Arial"/>
                <w:color w:val="000000"/>
                <w:sz w:val="16"/>
                <w:szCs w:val="16"/>
              </w:rPr>
              <w:t>1,000,000</w:t>
            </w:r>
          </w:p>
        </w:tc>
        <w:tc>
          <w:tcPr>
            <w:tcW w:w="379" w:type="pct"/>
          </w:tcPr>
          <w:p w14:paraId="37DADC12" w14:textId="77777777" w:rsidR="00AD2111" w:rsidRPr="00274E22" w:rsidRDefault="00AD2111" w:rsidP="00062CA4">
            <w:pPr>
              <w:rPr>
                <w:rFonts w:cs="Arial"/>
                <w:color w:val="000000"/>
                <w:sz w:val="16"/>
                <w:szCs w:val="16"/>
              </w:rPr>
            </w:pPr>
            <w:r w:rsidRPr="00274E22">
              <w:rPr>
                <w:rFonts w:cs="Arial"/>
                <w:color w:val="000000"/>
                <w:sz w:val="16"/>
                <w:szCs w:val="16"/>
              </w:rPr>
              <w:t>500,000</w:t>
            </w:r>
          </w:p>
        </w:tc>
        <w:tc>
          <w:tcPr>
            <w:tcW w:w="329" w:type="pct"/>
          </w:tcPr>
          <w:p w14:paraId="623975FB" w14:textId="77777777" w:rsidR="00AD2111" w:rsidRPr="00274E22" w:rsidRDefault="00AD2111" w:rsidP="00062CA4">
            <w:pPr>
              <w:rPr>
                <w:rFonts w:cs="Arial"/>
                <w:color w:val="000000"/>
                <w:sz w:val="16"/>
                <w:szCs w:val="16"/>
              </w:rPr>
            </w:pPr>
            <w:r w:rsidRPr="00274E22">
              <w:rPr>
                <w:rFonts w:cs="Arial"/>
                <w:color w:val="000000"/>
                <w:sz w:val="16"/>
                <w:szCs w:val="16"/>
              </w:rPr>
              <w:t>500,000</w:t>
            </w:r>
          </w:p>
        </w:tc>
        <w:tc>
          <w:tcPr>
            <w:tcW w:w="477" w:type="pct"/>
            <w:vAlign w:val="center"/>
          </w:tcPr>
          <w:p w14:paraId="516FF70C" w14:textId="603A4EB7" w:rsidR="00AD2111" w:rsidRPr="00274E22" w:rsidRDefault="000A724C" w:rsidP="00062CA4">
            <w:pPr>
              <w:spacing w:line="276" w:lineRule="auto"/>
              <w:rPr>
                <w:rFonts w:cs="Arial"/>
                <w:sz w:val="16"/>
                <w:szCs w:val="16"/>
              </w:rPr>
            </w:pPr>
            <w:r w:rsidRPr="00274E22">
              <w:rPr>
                <w:rFonts w:cs="Arial"/>
                <w:iCs/>
                <w:sz w:val="16"/>
                <w:szCs w:val="16"/>
              </w:rPr>
              <w:t xml:space="preserve">Judiciary, </w:t>
            </w:r>
            <w:r w:rsidR="001F78BA" w:rsidRPr="00274E22">
              <w:rPr>
                <w:rFonts w:cs="Arial"/>
                <w:sz w:val="16"/>
                <w:szCs w:val="16"/>
              </w:rPr>
              <w:t>Uganda Prisons</w:t>
            </w:r>
            <w:r w:rsidR="001F78BA" w:rsidRPr="00274E22">
              <w:rPr>
                <w:rFonts w:cs="Arial"/>
                <w:bCs/>
                <w:sz w:val="16"/>
                <w:szCs w:val="16"/>
              </w:rPr>
              <w:t xml:space="preserve"> </w:t>
            </w:r>
            <w:proofErr w:type="spellStart"/>
            <w:r w:rsidR="001F78BA" w:rsidRPr="00274E22">
              <w:rPr>
                <w:rFonts w:cs="Arial"/>
                <w:bCs/>
                <w:sz w:val="16"/>
                <w:szCs w:val="16"/>
              </w:rPr>
              <w:t>MoJCA</w:t>
            </w:r>
            <w:proofErr w:type="spellEnd"/>
            <w:r w:rsidR="001F78BA" w:rsidRPr="00274E22">
              <w:rPr>
                <w:rFonts w:cs="Arial"/>
                <w:bCs/>
                <w:sz w:val="16"/>
                <w:szCs w:val="16"/>
              </w:rPr>
              <w:t>)/GSPS Secretariat</w:t>
            </w:r>
            <w:r w:rsidR="001F78BA" w:rsidRPr="00274E22">
              <w:rPr>
                <w:rFonts w:cs="Arial"/>
                <w:sz w:val="16"/>
                <w:szCs w:val="16"/>
              </w:rPr>
              <w:t xml:space="preserve"> </w:t>
            </w:r>
            <w:r w:rsidR="00AD2111" w:rsidRPr="00274E22">
              <w:rPr>
                <w:rFonts w:cs="Arial"/>
                <w:iCs/>
                <w:sz w:val="16"/>
                <w:szCs w:val="16"/>
              </w:rPr>
              <w:t xml:space="preserve">DOPP, </w:t>
            </w:r>
            <w:proofErr w:type="spellStart"/>
            <w:r w:rsidR="00AD2111" w:rsidRPr="00274E22">
              <w:rPr>
                <w:rFonts w:cs="Arial"/>
                <w:iCs/>
                <w:sz w:val="16"/>
                <w:szCs w:val="16"/>
              </w:rPr>
              <w:t>MoLG</w:t>
            </w:r>
            <w:proofErr w:type="spellEnd"/>
            <w:r w:rsidR="00AD2111" w:rsidRPr="00274E22">
              <w:rPr>
                <w:rFonts w:cs="Arial"/>
                <w:iCs/>
                <w:sz w:val="16"/>
                <w:szCs w:val="16"/>
              </w:rPr>
              <w:t xml:space="preserve">, </w:t>
            </w:r>
            <w:r w:rsidR="00AD2111" w:rsidRPr="00274E22">
              <w:rPr>
                <w:rFonts w:cs="Arial"/>
                <w:sz w:val="16"/>
                <w:szCs w:val="16"/>
              </w:rPr>
              <w:t>selected LGs &amp; Legal Aid Schemes.</w:t>
            </w:r>
          </w:p>
        </w:tc>
        <w:tc>
          <w:tcPr>
            <w:tcW w:w="298" w:type="pct"/>
            <w:vAlign w:val="center"/>
          </w:tcPr>
          <w:p w14:paraId="4F657188" w14:textId="77777777" w:rsidR="00AD2111" w:rsidRPr="00274E22" w:rsidRDefault="00AD2111" w:rsidP="00062CA4">
            <w:pPr>
              <w:spacing w:line="276" w:lineRule="auto"/>
              <w:rPr>
                <w:rFonts w:cs="Arial"/>
                <w:sz w:val="16"/>
                <w:szCs w:val="16"/>
              </w:rPr>
            </w:pPr>
            <w:r w:rsidRPr="00274E22">
              <w:rPr>
                <w:rFonts w:cs="Arial"/>
                <w:sz w:val="16"/>
                <w:szCs w:val="16"/>
              </w:rPr>
              <w:t>UNDP Partners &amp; Donors</w:t>
            </w:r>
          </w:p>
        </w:tc>
        <w:tc>
          <w:tcPr>
            <w:tcW w:w="387" w:type="pct"/>
          </w:tcPr>
          <w:p w14:paraId="01C15703" w14:textId="77777777" w:rsidR="00AD2111" w:rsidRPr="00274E22" w:rsidRDefault="00AD2111" w:rsidP="00062CA4">
            <w:pPr>
              <w:spacing w:line="276" w:lineRule="auto"/>
              <w:rPr>
                <w:rFonts w:cs="Arial"/>
                <w:sz w:val="16"/>
                <w:szCs w:val="16"/>
              </w:rPr>
            </w:pPr>
            <w:r w:rsidRPr="00274E22">
              <w:rPr>
                <w:rFonts w:cs="Arial"/>
                <w:sz w:val="16"/>
                <w:szCs w:val="16"/>
              </w:rPr>
              <w:t>Meeting costs, Equipment, Trainings, Technical Support, Consultancy Costs</w:t>
            </w:r>
          </w:p>
        </w:tc>
        <w:tc>
          <w:tcPr>
            <w:tcW w:w="634" w:type="pct"/>
          </w:tcPr>
          <w:p w14:paraId="7133B114" w14:textId="77777777" w:rsidR="00AD2111" w:rsidRPr="00274E22" w:rsidRDefault="00AD2111" w:rsidP="00062CA4">
            <w:pPr>
              <w:rPr>
                <w:rFonts w:cs="Arial"/>
                <w:color w:val="000000"/>
                <w:sz w:val="16"/>
                <w:szCs w:val="16"/>
              </w:rPr>
            </w:pPr>
            <w:r w:rsidRPr="00274E22">
              <w:rPr>
                <w:rFonts w:cs="Arial"/>
                <w:color w:val="000000"/>
                <w:sz w:val="16"/>
                <w:szCs w:val="16"/>
              </w:rPr>
              <w:t>4,000,000</w:t>
            </w:r>
          </w:p>
        </w:tc>
      </w:tr>
      <w:tr w:rsidR="00C6029B" w:rsidRPr="00274E22" w14:paraId="77038D28" w14:textId="77777777" w:rsidTr="00C6029B">
        <w:trPr>
          <w:cantSplit/>
          <w:trHeight w:val="854"/>
          <w:jc w:val="center"/>
        </w:trPr>
        <w:tc>
          <w:tcPr>
            <w:tcW w:w="630" w:type="pct"/>
            <w:vMerge/>
          </w:tcPr>
          <w:p w14:paraId="690BABDA" w14:textId="77777777" w:rsidR="00C6029B" w:rsidRPr="00274E22" w:rsidRDefault="00C6029B" w:rsidP="00C6029B">
            <w:pPr>
              <w:spacing w:line="276" w:lineRule="auto"/>
              <w:rPr>
                <w:rFonts w:cs="Arial"/>
                <w:sz w:val="16"/>
                <w:szCs w:val="16"/>
              </w:rPr>
            </w:pPr>
          </w:p>
        </w:tc>
        <w:tc>
          <w:tcPr>
            <w:tcW w:w="735" w:type="pct"/>
          </w:tcPr>
          <w:p w14:paraId="7FCCB6FD" w14:textId="77777777" w:rsidR="00C6029B" w:rsidRPr="00274E22" w:rsidRDefault="00C6029B" w:rsidP="00C6029B">
            <w:pPr>
              <w:rPr>
                <w:rFonts w:cs="Arial"/>
                <w:sz w:val="16"/>
                <w:szCs w:val="16"/>
              </w:rPr>
            </w:pPr>
            <w:r w:rsidRPr="00274E22">
              <w:rPr>
                <w:rFonts w:cs="Arial"/>
                <w:sz w:val="16"/>
                <w:szCs w:val="16"/>
              </w:rPr>
              <w:t>1.3 Activity: Improve cultural uptake of technology through training and other measures.</w:t>
            </w:r>
          </w:p>
        </w:tc>
        <w:tc>
          <w:tcPr>
            <w:tcW w:w="377" w:type="pct"/>
          </w:tcPr>
          <w:p w14:paraId="6B94FE38"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4DE9A35A"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tcPr>
          <w:p w14:paraId="172C9B06"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9" w:type="pct"/>
          </w:tcPr>
          <w:p w14:paraId="2543FB2A"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29" w:type="pct"/>
          </w:tcPr>
          <w:p w14:paraId="3C0746C3"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477" w:type="pct"/>
            <w:vAlign w:val="center"/>
          </w:tcPr>
          <w:p w14:paraId="6F5D68F6" w14:textId="37EAB3C6" w:rsidR="00C6029B" w:rsidRPr="00274E22" w:rsidRDefault="00C6029B" w:rsidP="00C6029B">
            <w:pPr>
              <w:spacing w:line="276" w:lineRule="auto"/>
              <w:rPr>
                <w:rFonts w:cs="Arial"/>
                <w:sz w:val="16"/>
                <w:szCs w:val="16"/>
              </w:rPr>
            </w:pPr>
            <w:r w:rsidRPr="00274E22">
              <w:rPr>
                <w:rFonts w:cs="Arial"/>
                <w:iCs/>
                <w:sz w:val="16"/>
                <w:szCs w:val="16"/>
              </w:rPr>
              <w:t xml:space="preserve">Judiciary, </w:t>
            </w:r>
            <w:r w:rsidRPr="00274E22">
              <w:rPr>
                <w:rFonts w:cs="Arial"/>
                <w:sz w:val="16"/>
                <w:szCs w:val="16"/>
              </w:rPr>
              <w:t>Uganda Prisons</w:t>
            </w:r>
            <w:r w:rsidRPr="00274E22">
              <w:rPr>
                <w:rFonts w:cs="Arial"/>
                <w:bCs/>
                <w:sz w:val="16"/>
                <w:szCs w:val="16"/>
              </w:rPr>
              <w:t xml:space="preserve"> </w:t>
            </w:r>
            <w:proofErr w:type="spellStart"/>
            <w:r w:rsidRPr="00274E22">
              <w:rPr>
                <w:rFonts w:cs="Arial"/>
                <w:bCs/>
                <w:sz w:val="16"/>
                <w:szCs w:val="16"/>
              </w:rPr>
              <w:t>MoJCA</w:t>
            </w:r>
            <w:proofErr w:type="spellEnd"/>
            <w:r w:rsidRPr="00274E22">
              <w:rPr>
                <w:rFonts w:cs="Arial"/>
                <w:bCs/>
                <w:sz w:val="16"/>
                <w:szCs w:val="16"/>
              </w:rPr>
              <w:t>)/GSPS Secretariat</w:t>
            </w:r>
            <w:r w:rsidRPr="00274E22">
              <w:rPr>
                <w:rFonts w:cs="Arial"/>
                <w:iCs/>
                <w:sz w:val="16"/>
                <w:szCs w:val="16"/>
              </w:rPr>
              <w:t xml:space="preserve">, DOPP, </w:t>
            </w:r>
            <w:proofErr w:type="spellStart"/>
            <w:r w:rsidRPr="00274E22">
              <w:rPr>
                <w:rFonts w:cs="Arial"/>
                <w:iCs/>
                <w:sz w:val="16"/>
                <w:szCs w:val="16"/>
              </w:rPr>
              <w:t>MoLG</w:t>
            </w:r>
            <w:proofErr w:type="spellEnd"/>
            <w:r w:rsidRPr="00274E22">
              <w:rPr>
                <w:rFonts w:cs="Arial"/>
                <w:iCs/>
                <w:sz w:val="16"/>
                <w:szCs w:val="16"/>
              </w:rPr>
              <w:t xml:space="preserve">, </w:t>
            </w:r>
            <w:r w:rsidRPr="00274E22">
              <w:rPr>
                <w:rFonts w:cs="Arial"/>
                <w:sz w:val="16"/>
                <w:szCs w:val="16"/>
              </w:rPr>
              <w:t>selected LGs &amp; Legal Aid Schemes.</w:t>
            </w:r>
          </w:p>
        </w:tc>
        <w:tc>
          <w:tcPr>
            <w:tcW w:w="298" w:type="pct"/>
            <w:vAlign w:val="center"/>
          </w:tcPr>
          <w:p w14:paraId="6D90A412"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60F3265F" w14:textId="77777777" w:rsidR="00C6029B" w:rsidRPr="00274E22" w:rsidRDefault="00C6029B" w:rsidP="00C6029B">
            <w:pPr>
              <w:spacing w:line="276" w:lineRule="auto"/>
              <w:rPr>
                <w:rFonts w:cs="Arial"/>
                <w:sz w:val="16"/>
                <w:szCs w:val="16"/>
              </w:rPr>
            </w:pPr>
            <w:r w:rsidRPr="00274E22">
              <w:rPr>
                <w:rFonts w:cs="Arial"/>
                <w:sz w:val="16"/>
                <w:szCs w:val="16"/>
              </w:rPr>
              <w:t>Workshop and training related costs</w:t>
            </w:r>
          </w:p>
        </w:tc>
        <w:tc>
          <w:tcPr>
            <w:tcW w:w="634" w:type="pct"/>
          </w:tcPr>
          <w:p w14:paraId="6B13F0A3" w14:textId="77777777" w:rsidR="00C6029B" w:rsidRPr="00274E22" w:rsidRDefault="00C6029B" w:rsidP="00C6029B">
            <w:pPr>
              <w:rPr>
                <w:rFonts w:cs="Arial"/>
                <w:color w:val="000000"/>
                <w:sz w:val="16"/>
                <w:szCs w:val="16"/>
              </w:rPr>
            </w:pPr>
            <w:r w:rsidRPr="00274E22">
              <w:rPr>
                <w:rFonts w:cs="Arial"/>
                <w:color w:val="000000"/>
                <w:sz w:val="16"/>
                <w:szCs w:val="16"/>
              </w:rPr>
              <w:t>200,000</w:t>
            </w:r>
          </w:p>
        </w:tc>
      </w:tr>
      <w:tr w:rsidR="00C6029B" w:rsidRPr="00274E22" w14:paraId="7155D673" w14:textId="77777777" w:rsidTr="00C6029B">
        <w:trPr>
          <w:cantSplit/>
          <w:trHeight w:val="953"/>
          <w:jc w:val="center"/>
        </w:trPr>
        <w:tc>
          <w:tcPr>
            <w:tcW w:w="630" w:type="pct"/>
            <w:vMerge/>
          </w:tcPr>
          <w:p w14:paraId="5E4B1FC1" w14:textId="77777777" w:rsidR="00C6029B" w:rsidRPr="00274E22" w:rsidRDefault="00C6029B" w:rsidP="00C6029B">
            <w:pPr>
              <w:spacing w:line="276" w:lineRule="auto"/>
              <w:rPr>
                <w:rFonts w:cs="Arial"/>
                <w:sz w:val="16"/>
                <w:szCs w:val="16"/>
              </w:rPr>
            </w:pPr>
          </w:p>
        </w:tc>
        <w:tc>
          <w:tcPr>
            <w:tcW w:w="735" w:type="pct"/>
          </w:tcPr>
          <w:p w14:paraId="030E226F" w14:textId="77777777" w:rsidR="00C6029B" w:rsidRPr="00274E22" w:rsidRDefault="00C6029B" w:rsidP="00C6029B">
            <w:pPr>
              <w:rPr>
                <w:rFonts w:cs="Arial"/>
                <w:sz w:val="16"/>
                <w:szCs w:val="16"/>
              </w:rPr>
            </w:pPr>
            <w:r w:rsidRPr="00274E22">
              <w:rPr>
                <w:rFonts w:cs="Arial"/>
                <w:sz w:val="16"/>
                <w:szCs w:val="16"/>
              </w:rPr>
              <w:t>1.4 Activity: Support the administration of formal and informal justice services through infrastructure development and training.</w:t>
            </w:r>
          </w:p>
        </w:tc>
        <w:tc>
          <w:tcPr>
            <w:tcW w:w="377" w:type="pct"/>
          </w:tcPr>
          <w:p w14:paraId="504B9E57"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7" w:type="pct"/>
          </w:tcPr>
          <w:p w14:paraId="00065B49" w14:textId="77777777" w:rsidR="00C6029B" w:rsidRPr="00274E22" w:rsidRDefault="00C6029B" w:rsidP="00C6029B">
            <w:pPr>
              <w:rPr>
                <w:rFonts w:cs="Arial"/>
                <w:color w:val="000000"/>
                <w:sz w:val="16"/>
                <w:szCs w:val="16"/>
              </w:rPr>
            </w:pPr>
            <w:r w:rsidRPr="00274E22">
              <w:rPr>
                <w:rFonts w:cs="Arial"/>
                <w:color w:val="000000"/>
                <w:sz w:val="16"/>
                <w:szCs w:val="16"/>
              </w:rPr>
              <w:t>500,000</w:t>
            </w:r>
          </w:p>
        </w:tc>
        <w:tc>
          <w:tcPr>
            <w:tcW w:w="377" w:type="pct"/>
          </w:tcPr>
          <w:p w14:paraId="0EE8A450" w14:textId="77777777" w:rsidR="00C6029B" w:rsidRPr="00274E22" w:rsidRDefault="00C6029B" w:rsidP="00C6029B">
            <w:pPr>
              <w:rPr>
                <w:rFonts w:cs="Arial"/>
                <w:color w:val="000000"/>
                <w:sz w:val="16"/>
                <w:szCs w:val="16"/>
              </w:rPr>
            </w:pPr>
            <w:r w:rsidRPr="00274E22">
              <w:rPr>
                <w:rFonts w:cs="Arial"/>
                <w:color w:val="000000"/>
                <w:sz w:val="16"/>
                <w:szCs w:val="16"/>
              </w:rPr>
              <w:t>500,000</w:t>
            </w:r>
          </w:p>
        </w:tc>
        <w:tc>
          <w:tcPr>
            <w:tcW w:w="379" w:type="pct"/>
          </w:tcPr>
          <w:p w14:paraId="0DF44BA9"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29" w:type="pct"/>
          </w:tcPr>
          <w:p w14:paraId="7007552C"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477" w:type="pct"/>
            <w:vAlign w:val="center"/>
          </w:tcPr>
          <w:p w14:paraId="645B6B44" w14:textId="77777777" w:rsidR="00C6029B" w:rsidRPr="00274E22" w:rsidRDefault="00C6029B" w:rsidP="00C6029B">
            <w:pPr>
              <w:spacing w:line="276" w:lineRule="auto"/>
              <w:rPr>
                <w:rFonts w:cs="Arial"/>
                <w:sz w:val="16"/>
                <w:szCs w:val="16"/>
              </w:rPr>
            </w:pPr>
            <w:r w:rsidRPr="00274E22">
              <w:rPr>
                <w:rFonts w:cs="Arial"/>
                <w:sz w:val="16"/>
                <w:szCs w:val="16"/>
              </w:rPr>
              <w:t>Judiciary of Uganda</w:t>
            </w:r>
          </w:p>
        </w:tc>
        <w:tc>
          <w:tcPr>
            <w:tcW w:w="298" w:type="pct"/>
            <w:vAlign w:val="center"/>
          </w:tcPr>
          <w:p w14:paraId="222F0844"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015CD626" w14:textId="77777777" w:rsidR="00C6029B" w:rsidRPr="00274E22" w:rsidRDefault="00C6029B" w:rsidP="00C6029B">
            <w:pPr>
              <w:spacing w:line="276" w:lineRule="auto"/>
              <w:rPr>
                <w:rFonts w:cs="Arial"/>
                <w:sz w:val="16"/>
                <w:szCs w:val="16"/>
              </w:rPr>
            </w:pPr>
            <w:r w:rsidRPr="00274E22">
              <w:rPr>
                <w:rFonts w:cs="Arial"/>
                <w:sz w:val="16"/>
                <w:szCs w:val="16"/>
              </w:rPr>
              <w:t>Equipment and Training costs</w:t>
            </w:r>
          </w:p>
        </w:tc>
        <w:tc>
          <w:tcPr>
            <w:tcW w:w="634" w:type="pct"/>
          </w:tcPr>
          <w:p w14:paraId="6190212E" w14:textId="77777777" w:rsidR="00C6029B" w:rsidRPr="00274E22" w:rsidRDefault="00C6029B" w:rsidP="00C6029B">
            <w:pPr>
              <w:rPr>
                <w:rFonts w:cs="Arial"/>
                <w:color w:val="000000"/>
                <w:sz w:val="16"/>
                <w:szCs w:val="16"/>
              </w:rPr>
            </w:pPr>
            <w:r w:rsidRPr="00274E22">
              <w:rPr>
                <w:rFonts w:cs="Arial"/>
                <w:color w:val="000000"/>
                <w:sz w:val="16"/>
                <w:szCs w:val="16"/>
              </w:rPr>
              <w:t>1,300,000</w:t>
            </w:r>
          </w:p>
        </w:tc>
      </w:tr>
      <w:tr w:rsidR="00C6029B" w:rsidRPr="00274E22" w14:paraId="782A0409" w14:textId="77777777" w:rsidTr="00C6029B">
        <w:trPr>
          <w:cantSplit/>
          <w:trHeight w:val="1133"/>
          <w:jc w:val="center"/>
        </w:trPr>
        <w:tc>
          <w:tcPr>
            <w:tcW w:w="630" w:type="pct"/>
            <w:vMerge/>
          </w:tcPr>
          <w:p w14:paraId="0510DEEF" w14:textId="77777777" w:rsidR="00C6029B" w:rsidRPr="00274E22" w:rsidRDefault="00C6029B" w:rsidP="00C6029B">
            <w:pPr>
              <w:spacing w:line="276" w:lineRule="auto"/>
              <w:rPr>
                <w:rFonts w:cs="Arial"/>
                <w:sz w:val="16"/>
                <w:szCs w:val="16"/>
              </w:rPr>
            </w:pPr>
          </w:p>
        </w:tc>
        <w:tc>
          <w:tcPr>
            <w:tcW w:w="735" w:type="pct"/>
          </w:tcPr>
          <w:p w14:paraId="734532B0" w14:textId="77777777" w:rsidR="00C6029B" w:rsidRPr="00274E22" w:rsidRDefault="00C6029B" w:rsidP="00C6029B">
            <w:pPr>
              <w:rPr>
                <w:rFonts w:cs="Arial"/>
                <w:sz w:val="16"/>
                <w:szCs w:val="16"/>
              </w:rPr>
            </w:pPr>
            <w:r w:rsidRPr="00274E22">
              <w:rPr>
                <w:rFonts w:cs="Arial"/>
                <w:sz w:val="16"/>
                <w:szCs w:val="16"/>
              </w:rPr>
              <w:t>1.5 Activity: Support research, benchmarking documentation, monitoring, knowledge management to inform the justice sector reforms and legal related advocacy.</w:t>
            </w:r>
          </w:p>
        </w:tc>
        <w:tc>
          <w:tcPr>
            <w:tcW w:w="377" w:type="pct"/>
          </w:tcPr>
          <w:p w14:paraId="40B68F29" w14:textId="77777777" w:rsidR="00C6029B" w:rsidRPr="00274E22" w:rsidRDefault="00C6029B" w:rsidP="00C6029B">
            <w:pPr>
              <w:rPr>
                <w:rFonts w:cs="Arial"/>
                <w:color w:val="000000"/>
                <w:sz w:val="16"/>
                <w:szCs w:val="16"/>
              </w:rPr>
            </w:pPr>
            <w:r w:rsidRPr="00274E22">
              <w:rPr>
                <w:rFonts w:cs="Arial"/>
                <w:color w:val="000000"/>
                <w:sz w:val="16"/>
                <w:szCs w:val="16"/>
              </w:rPr>
              <w:t>30,000</w:t>
            </w:r>
          </w:p>
        </w:tc>
        <w:tc>
          <w:tcPr>
            <w:tcW w:w="377" w:type="pct"/>
          </w:tcPr>
          <w:p w14:paraId="369EF03C" w14:textId="77777777" w:rsidR="00C6029B" w:rsidRPr="00274E22" w:rsidRDefault="00C6029B" w:rsidP="00C6029B">
            <w:pPr>
              <w:rPr>
                <w:rFonts w:cs="Arial"/>
                <w:color w:val="000000"/>
                <w:sz w:val="16"/>
                <w:szCs w:val="16"/>
              </w:rPr>
            </w:pPr>
            <w:r w:rsidRPr="00274E22">
              <w:rPr>
                <w:rFonts w:cs="Arial"/>
                <w:color w:val="000000"/>
                <w:sz w:val="16"/>
                <w:szCs w:val="16"/>
              </w:rPr>
              <w:t>30,000</w:t>
            </w:r>
          </w:p>
        </w:tc>
        <w:tc>
          <w:tcPr>
            <w:tcW w:w="377" w:type="pct"/>
          </w:tcPr>
          <w:p w14:paraId="0A730D8F" w14:textId="77777777" w:rsidR="00C6029B" w:rsidRPr="00274E22" w:rsidRDefault="00C6029B" w:rsidP="00C6029B">
            <w:pPr>
              <w:rPr>
                <w:rFonts w:cs="Arial"/>
                <w:color w:val="000000"/>
                <w:sz w:val="16"/>
                <w:szCs w:val="16"/>
              </w:rPr>
            </w:pPr>
            <w:r w:rsidRPr="00274E22">
              <w:rPr>
                <w:rFonts w:cs="Arial"/>
                <w:color w:val="000000"/>
                <w:sz w:val="16"/>
                <w:szCs w:val="16"/>
              </w:rPr>
              <w:t>30,000</w:t>
            </w:r>
          </w:p>
        </w:tc>
        <w:tc>
          <w:tcPr>
            <w:tcW w:w="379" w:type="pct"/>
          </w:tcPr>
          <w:p w14:paraId="7ADBDFAB" w14:textId="77777777" w:rsidR="00C6029B" w:rsidRPr="00274E22" w:rsidRDefault="00C6029B" w:rsidP="00C6029B">
            <w:pPr>
              <w:rPr>
                <w:rFonts w:cs="Arial"/>
                <w:color w:val="000000"/>
                <w:sz w:val="16"/>
                <w:szCs w:val="16"/>
              </w:rPr>
            </w:pPr>
            <w:r w:rsidRPr="00274E22">
              <w:rPr>
                <w:rFonts w:cs="Arial"/>
                <w:color w:val="000000"/>
                <w:sz w:val="16"/>
                <w:szCs w:val="16"/>
              </w:rPr>
              <w:t>30,000</w:t>
            </w:r>
          </w:p>
        </w:tc>
        <w:tc>
          <w:tcPr>
            <w:tcW w:w="329" w:type="pct"/>
          </w:tcPr>
          <w:p w14:paraId="60209037" w14:textId="77777777" w:rsidR="00C6029B" w:rsidRPr="00274E22" w:rsidRDefault="00C6029B" w:rsidP="00C6029B">
            <w:pPr>
              <w:rPr>
                <w:rFonts w:cs="Arial"/>
                <w:color w:val="000000"/>
                <w:sz w:val="16"/>
                <w:szCs w:val="16"/>
              </w:rPr>
            </w:pPr>
            <w:r w:rsidRPr="00274E22">
              <w:rPr>
                <w:rFonts w:cs="Arial"/>
                <w:color w:val="000000"/>
                <w:sz w:val="16"/>
                <w:szCs w:val="16"/>
              </w:rPr>
              <w:t>30,000</w:t>
            </w:r>
          </w:p>
        </w:tc>
        <w:tc>
          <w:tcPr>
            <w:tcW w:w="477" w:type="pct"/>
            <w:vAlign w:val="center"/>
          </w:tcPr>
          <w:p w14:paraId="09D295ED" w14:textId="044C5E85" w:rsidR="00C6029B" w:rsidRPr="00274E22" w:rsidRDefault="00C6029B" w:rsidP="00C6029B">
            <w:pPr>
              <w:spacing w:line="276" w:lineRule="auto"/>
              <w:rPr>
                <w:rFonts w:cs="Arial"/>
                <w:sz w:val="16"/>
                <w:szCs w:val="16"/>
              </w:rPr>
            </w:pPr>
            <w:proofErr w:type="spellStart"/>
            <w:r w:rsidRPr="00274E22">
              <w:rPr>
                <w:rFonts w:cs="Arial"/>
                <w:bCs/>
                <w:sz w:val="16"/>
                <w:szCs w:val="16"/>
              </w:rPr>
              <w:t>MoJCA</w:t>
            </w:r>
            <w:proofErr w:type="spellEnd"/>
            <w:r w:rsidRPr="00274E22">
              <w:rPr>
                <w:rFonts w:cs="Arial"/>
                <w:bCs/>
                <w:sz w:val="16"/>
                <w:szCs w:val="16"/>
              </w:rPr>
              <w:t>)/GSPS Secretariat</w:t>
            </w:r>
          </w:p>
        </w:tc>
        <w:tc>
          <w:tcPr>
            <w:tcW w:w="298" w:type="pct"/>
            <w:vAlign w:val="center"/>
          </w:tcPr>
          <w:p w14:paraId="6ECE6083"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7E59835D" w14:textId="77777777" w:rsidR="00C6029B" w:rsidRPr="00274E22" w:rsidRDefault="00C6029B" w:rsidP="00C6029B">
            <w:pPr>
              <w:spacing w:line="276" w:lineRule="auto"/>
              <w:rPr>
                <w:rFonts w:cs="Arial"/>
                <w:sz w:val="16"/>
                <w:szCs w:val="16"/>
              </w:rPr>
            </w:pPr>
            <w:r w:rsidRPr="00274E22">
              <w:rPr>
                <w:rFonts w:cs="Arial"/>
                <w:sz w:val="16"/>
                <w:szCs w:val="16"/>
              </w:rPr>
              <w:t>Consultancy cost, Travels, Report publication.</w:t>
            </w:r>
          </w:p>
        </w:tc>
        <w:tc>
          <w:tcPr>
            <w:tcW w:w="634" w:type="pct"/>
          </w:tcPr>
          <w:p w14:paraId="4B1177B4" w14:textId="77777777" w:rsidR="00C6029B" w:rsidRPr="00274E22" w:rsidRDefault="00C6029B" w:rsidP="00C6029B">
            <w:pPr>
              <w:rPr>
                <w:rFonts w:cs="Arial"/>
                <w:color w:val="000000"/>
                <w:sz w:val="16"/>
                <w:szCs w:val="16"/>
              </w:rPr>
            </w:pPr>
            <w:r w:rsidRPr="00274E22">
              <w:rPr>
                <w:rFonts w:cs="Arial"/>
                <w:color w:val="000000"/>
                <w:sz w:val="16"/>
                <w:szCs w:val="16"/>
              </w:rPr>
              <w:t>150,000</w:t>
            </w:r>
          </w:p>
        </w:tc>
      </w:tr>
      <w:tr w:rsidR="00C6029B" w:rsidRPr="00274E22" w14:paraId="3A6BC720" w14:textId="77777777" w:rsidTr="00C6029B">
        <w:trPr>
          <w:cantSplit/>
          <w:trHeight w:val="1070"/>
          <w:jc w:val="center"/>
        </w:trPr>
        <w:tc>
          <w:tcPr>
            <w:tcW w:w="630" w:type="pct"/>
            <w:vMerge/>
          </w:tcPr>
          <w:p w14:paraId="7EE9D0B1" w14:textId="77777777" w:rsidR="00C6029B" w:rsidRPr="00274E22" w:rsidRDefault="00C6029B" w:rsidP="00C6029B">
            <w:pPr>
              <w:spacing w:line="276" w:lineRule="auto"/>
              <w:rPr>
                <w:rFonts w:cs="Arial"/>
                <w:sz w:val="16"/>
                <w:szCs w:val="16"/>
              </w:rPr>
            </w:pPr>
          </w:p>
        </w:tc>
        <w:tc>
          <w:tcPr>
            <w:tcW w:w="735" w:type="pct"/>
          </w:tcPr>
          <w:p w14:paraId="6AF80737" w14:textId="77777777" w:rsidR="00C6029B" w:rsidRPr="00274E22" w:rsidRDefault="00C6029B" w:rsidP="00C6029B">
            <w:pPr>
              <w:rPr>
                <w:rFonts w:cs="Arial"/>
                <w:sz w:val="16"/>
                <w:szCs w:val="16"/>
              </w:rPr>
            </w:pPr>
            <w:r w:rsidRPr="00274E22">
              <w:rPr>
                <w:rFonts w:cs="Arial"/>
                <w:sz w:val="16"/>
                <w:szCs w:val="16"/>
              </w:rPr>
              <w:t>1.6 Activity: Support efforts at delivering increased and equitable access to legal aid services at the national and subnational levels.</w:t>
            </w:r>
          </w:p>
        </w:tc>
        <w:tc>
          <w:tcPr>
            <w:tcW w:w="377" w:type="pct"/>
          </w:tcPr>
          <w:p w14:paraId="4839BEFE"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6A60F368"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7" w:type="pct"/>
          </w:tcPr>
          <w:p w14:paraId="2466D485"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9" w:type="pct"/>
          </w:tcPr>
          <w:p w14:paraId="17F3AFD6"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29" w:type="pct"/>
          </w:tcPr>
          <w:p w14:paraId="7AAD5D16"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477" w:type="pct"/>
            <w:vAlign w:val="center"/>
          </w:tcPr>
          <w:p w14:paraId="67D9059B" w14:textId="77777777" w:rsidR="00C6029B" w:rsidRPr="00274E22" w:rsidRDefault="00C6029B" w:rsidP="00C6029B">
            <w:pPr>
              <w:spacing w:line="276" w:lineRule="auto"/>
              <w:rPr>
                <w:rFonts w:cs="Arial"/>
                <w:sz w:val="16"/>
                <w:szCs w:val="16"/>
              </w:rPr>
            </w:pPr>
            <w:r w:rsidRPr="00274E22">
              <w:rPr>
                <w:rFonts w:cs="Arial"/>
                <w:sz w:val="16"/>
                <w:szCs w:val="16"/>
              </w:rPr>
              <w:t xml:space="preserve">Uganda Law Development </w:t>
            </w:r>
            <w:proofErr w:type="spellStart"/>
            <w:r w:rsidRPr="00274E22">
              <w:rPr>
                <w:rFonts w:cs="Arial"/>
                <w:sz w:val="16"/>
                <w:szCs w:val="16"/>
              </w:rPr>
              <w:t>Center</w:t>
            </w:r>
            <w:proofErr w:type="spellEnd"/>
            <w:r w:rsidRPr="00274E22">
              <w:rPr>
                <w:rFonts w:cs="Arial"/>
                <w:sz w:val="16"/>
                <w:szCs w:val="16"/>
              </w:rPr>
              <w:t xml:space="preserve"> (LDC)</w:t>
            </w:r>
          </w:p>
          <w:p w14:paraId="0BB90BD0" w14:textId="77777777" w:rsidR="00C6029B" w:rsidRPr="00274E22" w:rsidRDefault="00C6029B" w:rsidP="00C6029B">
            <w:pPr>
              <w:spacing w:line="276" w:lineRule="auto"/>
              <w:rPr>
                <w:rFonts w:cs="Arial"/>
                <w:sz w:val="16"/>
                <w:szCs w:val="16"/>
              </w:rPr>
            </w:pPr>
            <w:r w:rsidRPr="00274E22">
              <w:rPr>
                <w:rFonts w:cs="Arial"/>
                <w:sz w:val="16"/>
                <w:szCs w:val="16"/>
              </w:rPr>
              <w:t>Legal Aid schemes selected LGs.</w:t>
            </w:r>
          </w:p>
        </w:tc>
        <w:tc>
          <w:tcPr>
            <w:tcW w:w="298" w:type="pct"/>
            <w:vAlign w:val="center"/>
          </w:tcPr>
          <w:p w14:paraId="5506F1BE"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0674F54C" w14:textId="77777777" w:rsidR="00C6029B" w:rsidRPr="00274E22" w:rsidRDefault="00C6029B" w:rsidP="00C6029B">
            <w:pPr>
              <w:spacing w:line="276" w:lineRule="auto"/>
              <w:rPr>
                <w:rFonts w:cs="Arial"/>
                <w:sz w:val="16"/>
                <w:szCs w:val="16"/>
              </w:rPr>
            </w:pPr>
            <w:r w:rsidRPr="00274E22">
              <w:rPr>
                <w:rFonts w:cs="Arial"/>
                <w:sz w:val="16"/>
                <w:szCs w:val="16"/>
              </w:rPr>
              <w:t>Grants to Implementing Partners</w:t>
            </w:r>
          </w:p>
        </w:tc>
        <w:tc>
          <w:tcPr>
            <w:tcW w:w="634" w:type="pct"/>
          </w:tcPr>
          <w:p w14:paraId="4FF30DF8" w14:textId="77777777" w:rsidR="00C6029B" w:rsidRPr="00274E22" w:rsidRDefault="00C6029B" w:rsidP="00C6029B">
            <w:pPr>
              <w:rPr>
                <w:rFonts w:cs="Arial"/>
                <w:color w:val="000000"/>
                <w:sz w:val="16"/>
                <w:szCs w:val="16"/>
              </w:rPr>
            </w:pPr>
            <w:r w:rsidRPr="00274E22">
              <w:rPr>
                <w:rFonts w:cs="Arial"/>
                <w:color w:val="000000"/>
                <w:sz w:val="16"/>
                <w:szCs w:val="16"/>
              </w:rPr>
              <w:t>300,000</w:t>
            </w:r>
          </w:p>
        </w:tc>
      </w:tr>
      <w:tr w:rsidR="00C6029B" w:rsidRPr="00274E22" w14:paraId="10C2CE41" w14:textId="77777777" w:rsidTr="00C6029B">
        <w:trPr>
          <w:cantSplit/>
          <w:trHeight w:val="800"/>
          <w:jc w:val="center"/>
        </w:trPr>
        <w:tc>
          <w:tcPr>
            <w:tcW w:w="630" w:type="pct"/>
            <w:vMerge/>
          </w:tcPr>
          <w:p w14:paraId="53C2DCE8" w14:textId="77777777" w:rsidR="00C6029B" w:rsidRPr="00274E22" w:rsidRDefault="00C6029B" w:rsidP="00C6029B">
            <w:pPr>
              <w:spacing w:line="276" w:lineRule="auto"/>
              <w:rPr>
                <w:rFonts w:cs="Arial"/>
                <w:sz w:val="16"/>
                <w:szCs w:val="16"/>
              </w:rPr>
            </w:pPr>
          </w:p>
        </w:tc>
        <w:tc>
          <w:tcPr>
            <w:tcW w:w="735" w:type="pct"/>
          </w:tcPr>
          <w:p w14:paraId="75A198A7" w14:textId="77777777" w:rsidR="00C6029B" w:rsidRPr="00274E22" w:rsidRDefault="00C6029B" w:rsidP="00C6029B">
            <w:pPr>
              <w:rPr>
                <w:rFonts w:cs="Arial"/>
                <w:sz w:val="16"/>
                <w:szCs w:val="16"/>
              </w:rPr>
            </w:pPr>
            <w:r w:rsidRPr="00274E22">
              <w:rPr>
                <w:rFonts w:cs="Arial"/>
                <w:sz w:val="16"/>
                <w:szCs w:val="16"/>
              </w:rPr>
              <w:t xml:space="preserve">1.7 Activity: Support training of formal and informal justice institutions on Alternative Dispute Resolution as a measure to improve access to justice.  </w:t>
            </w:r>
          </w:p>
        </w:tc>
        <w:tc>
          <w:tcPr>
            <w:tcW w:w="377" w:type="pct"/>
          </w:tcPr>
          <w:p w14:paraId="536A3FD8"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2E202101"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7" w:type="pct"/>
          </w:tcPr>
          <w:p w14:paraId="219EED8B"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9" w:type="pct"/>
          </w:tcPr>
          <w:p w14:paraId="690BC097"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29" w:type="pct"/>
          </w:tcPr>
          <w:p w14:paraId="02E84B8F"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477" w:type="pct"/>
            <w:vAlign w:val="center"/>
          </w:tcPr>
          <w:p w14:paraId="24A7533D" w14:textId="77777777" w:rsidR="00C6029B" w:rsidRPr="00274E22" w:rsidRDefault="00C6029B" w:rsidP="00C6029B">
            <w:pPr>
              <w:spacing w:line="276" w:lineRule="auto"/>
              <w:rPr>
                <w:rFonts w:cs="Arial"/>
                <w:sz w:val="16"/>
                <w:szCs w:val="16"/>
              </w:rPr>
            </w:pPr>
            <w:proofErr w:type="spellStart"/>
            <w:r w:rsidRPr="00274E22">
              <w:rPr>
                <w:rFonts w:cs="Arial"/>
                <w:sz w:val="16"/>
                <w:szCs w:val="16"/>
              </w:rPr>
              <w:t>MoLG</w:t>
            </w:r>
            <w:proofErr w:type="spellEnd"/>
            <w:r w:rsidRPr="00274E22">
              <w:rPr>
                <w:rFonts w:cs="Arial"/>
                <w:sz w:val="16"/>
                <w:szCs w:val="16"/>
              </w:rPr>
              <w:t xml:space="preserve"> and selected LGs</w:t>
            </w:r>
          </w:p>
        </w:tc>
        <w:tc>
          <w:tcPr>
            <w:tcW w:w="298" w:type="pct"/>
            <w:vAlign w:val="center"/>
          </w:tcPr>
          <w:p w14:paraId="42311E09"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715A05B3" w14:textId="77777777" w:rsidR="00C6029B" w:rsidRPr="00274E22" w:rsidRDefault="00C6029B" w:rsidP="00C6029B">
            <w:pPr>
              <w:spacing w:line="276" w:lineRule="auto"/>
              <w:rPr>
                <w:rFonts w:cs="Arial"/>
                <w:sz w:val="16"/>
                <w:szCs w:val="16"/>
              </w:rPr>
            </w:pPr>
            <w:r w:rsidRPr="00274E22">
              <w:rPr>
                <w:rFonts w:cs="Arial"/>
                <w:sz w:val="16"/>
                <w:szCs w:val="16"/>
              </w:rPr>
              <w:t>Workshop and training related costs</w:t>
            </w:r>
          </w:p>
        </w:tc>
        <w:tc>
          <w:tcPr>
            <w:tcW w:w="634" w:type="pct"/>
          </w:tcPr>
          <w:p w14:paraId="25999A57" w14:textId="77777777" w:rsidR="00C6029B" w:rsidRPr="00274E22" w:rsidRDefault="00C6029B" w:rsidP="00C6029B">
            <w:pPr>
              <w:rPr>
                <w:rFonts w:cs="Arial"/>
                <w:color w:val="000000"/>
                <w:sz w:val="16"/>
                <w:szCs w:val="16"/>
              </w:rPr>
            </w:pPr>
            <w:r w:rsidRPr="00274E22">
              <w:rPr>
                <w:rFonts w:cs="Arial"/>
                <w:color w:val="000000"/>
                <w:sz w:val="16"/>
                <w:szCs w:val="16"/>
              </w:rPr>
              <w:t>350,000</w:t>
            </w:r>
          </w:p>
        </w:tc>
      </w:tr>
      <w:tr w:rsidR="00C6029B" w:rsidRPr="00274E22" w14:paraId="4E34AB58" w14:textId="77777777" w:rsidTr="00062CA4">
        <w:trPr>
          <w:cantSplit/>
          <w:trHeight w:val="377"/>
          <w:jc w:val="center"/>
        </w:trPr>
        <w:tc>
          <w:tcPr>
            <w:tcW w:w="630" w:type="pct"/>
            <w:vMerge/>
            <w:tcBorders>
              <w:bottom w:val="single" w:sz="4" w:space="0" w:color="auto"/>
            </w:tcBorders>
          </w:tcPr>
          <w:p w14:paraId="1C6F5481" w14:textId="77777777" w:rsidR="00C6029B" w:rsidRPr="00274E22" w:rsidRDefault="00C6029B" w:rsidP="00C6029B">
            <w:pPr>
              <w:spacing w:line="276" w:lineRule="auto"/>
              <w:rPr>
                <w:rFonts w:cs="Arial"/>
                <w:sz w:val="16"/>
                <w:szCs w:val="16"/>
              </w:rPr>
            </w:pPr>
          </w:p>
        </w:tc>
        <w:tc>
          <w:tcPr>
            <w:tcW w:w="3736" w:type="pct"/>
            <w:gridSpan w:val="9"/>
            <w:tcBorders>
              <w:bottom w:val="single" w:sz="4" w:space="0" w:color="auto"/>
            </w:tcBorders>
            <w:shd w:val="clear" w:color="auto" w:fill="8EAADB" w:themeFill="accent1" w:themeFillTint="99"/>
          </w:tcPr>
          <w:p w14:paraId="760997E0" w14:textId="77777777" w:rsidR="00C6029B" w:rsidRPr="00274E22" w:rsidRDefault="00C6029B" w:rsidP="00C6029B">
            <w:pPr>
              <w:spacing w:after="0" w:line="276" w:lineRule="auto"/>
              <w:rPr>
                <w:rFonts w:cs="Arial"/>
                <w:b/>
                <w:sz w:val="16"/>
                <w:szCs w:val="16"/>
              </w:rPr>
            </w:pPr>
            <w:r w:rsidRPr="00274E22">
              <w:rPr>
                <w:rFonts w:cs="Arial"/>
                <w:b/>
                <w:sz w:val="16"/>
                <w:szCs w:val="16"/>
              </w:rPr>
              <w:t>Sub-Total for Output 1</w:t>
            </w:r>
          </w:p>
        </w:tc>
        <w:tc>
          <w:tcPr>
            <w:tcW w:w="634" w:type="pct"/>
            <w:tcBorders>
              <w:top w:val="single" w:sz="4" w:space="0" w:color="auto"/>
              <w:bottom w:val="single" w:sz="4" w:space="0" w:color="auto"/>
            </w:tcBorders>
            <w:shd w:val="clear" w:color="auto" w:fill="8EAADB" w:themeFill="accent1" w:themeFillTint="99"/>
          </w:tcPr>
          <w:p w14:paraId="6914635C" w14:textId="77777777" w:rsidR="00C6029B" w:rsidRPr="00274E22" w:rsidRDefault="00C6029B" w:rsidP="00C6029B">
            <w:pPr>
              <w:rPr>
                <w:rFonts w:cs="Arial"/>
                <w:b/>
                <w:bCs/>
                <w:color w:val="000000"/>
                <w:sz w:val="16"/>
                <w:szCs w:val="16"/>
              </w:rPr>
            </w:pPr>
            <w:r w:rsidRPr="00274E22">
              <w:rPr>
                <w:rFonts w:cs="Arial"/>
                <w:b/>
                <w:bCs/>
                <w:color w:val="000000"/>
                <w:sz w:val="16"/>
                <w:szCs w:val="16"/>
              </w:rPr>
              <w:t>6,400,000</w:t>
            </w:r>
          </w:p>
        </w:tc>
      </w:tr>
      <w:tr w:rsidR="00C6029B" w:rsidRPr="00274E22" w14:paraId="30B8718D" w14:textId="77777777" w:rsidTr="00062CA4">
        <w:trPr>
          <w:cantSplit/>
          <w:trHeight w:val="340"/>
          <w:jc w:val="center"/>
        </w:trPr>
        <w:tc>
          <w:tcPr>
            <w:tcW w:w="5000" w:type="pct"/>
            <w:gridSpan w:val="11"/>
            <w:shd w:val="clear" w:color="auto" w:fill="D0CECE" w:themeFill="background2" w:themeFillShade="E6"/>
          </w:tcPr>
          <w:p w14:paraId="559E3086" w14:textId="1956C397" w:rsidR="00C6029B" w:rsidRPr="00274E22" w:rsidRDefault="00C6029B" w:rsidP="00C6029B">
            <w:pPr>
              <w:spacing w:line="276" w:lineRule="auto"/>
              <w:rPr>
                <w:rFonts w:cs="Arial"/>
                <w:sz w:val="16"/>
                <w:szCs w:val="16"/>
              </w:rPr>
            </w:pPr>
            <w:r w:rsidRPr="00274E22">
              <w:rPr>
                <w:rFonts w:cs="Arial"/>
                <w:b/>
                <w:sz w:val="16"/>
                <w:szCs w:val="16"/>
              </w:rPr>
              <w:t>Accountability in public service delivery</w:t>
            </w:r>
          </w:p>
        </w:tc>
      </w:tr>
      <w:tr w:rsidR="00C6029B" w:rsidRPr="00274E22" w14:paraId="3F278F56" w14:textId="77777777" w:rsidTr="00C6029B">
        <w:trPr>
          <w:cantSplit/>
          <w:trHeight w:val="340"/>
          <w:jc w:val="center"/>
        </w:trPr>
        <w:tc>
          <w:tcPr>
            <w:tcW w:w="630" w:type="pct"/>
            <w:vMerge w:val="restart"/>
          </w:tcPr>
          <w:p w14:paraId="073FB75A" w14:textId="40A788E4" w:rsidR="00C6029B" w:rsidRPr="00274E22" w:rsidRDefault="00C6029B" w:rsidP="00C6029B">
            <w:pPr>
              <w:spacing w:before="60" w:line="276" w:lineRule="auto"/>
              <w:rPr>
                <w:rFonts w:cs="Arial"/>
                <w:b/>
                <w:sz w:val="16"/>
                <w:szCs w:val="16"/>
                <w:lang w:val="en-US"/>
              </w:rPr>
            </w:pPr>
            <w:r w:rsidRPr="00274E22">
              <w:rPr>
                <w:rFonts w:cs="Arial"/>
                <w:b/>
                <w:sz w:val="16"/>
                <w:szCs w:val="16"/>
              </w:rPr>
              <w:t xml:space="preserve">Output 2: Accountability in public service delivery </w:t>
            </w:r>
            <w:r w:rsidRPr="00274E22">
              <w:rPr>
                <w:rFonts w:cs="Arial"/>
                <w:b/>
                <w:sz w:val="16"/>
                <w:szCs w:val="16"/>
                <w:lang w:val="en-US"/>
              </w:rPr>
              <w:t>enhanced through inclusive, targeted institutional capacity development for political representation and local economic development (GEN 2).</w:t>
            </w:r>
          </w:p>
          <w:p w14:paraId="3CF58FB3" w14:textId="77777777" w:rsidR="00C6029B" w:rsidRPr="00274E22" w:rsidRDefault="00C6029B" w:rsidP="00C6029B">
            <w:pPr>
              <w:spacing w:before="60" w:line="276" w:lineRule="auto"/>
              <w:rPr>
                <w:rFonts w:cs="Arial"/>
                <w:b/>
                <w:sz w:val="16"/>
                <w:szCs w:val="16"/>
              </w:rPr>
            </w:pPr>
          </w:p>
          <w:p w14:paraId="3396AC01" w14:textId="77777777" w:rsidR="00C6029B" w:rsidRPr="00274E22" w:rsidRDefault="00C6029B" w:rsidP="00C6029B">
            <w:pPr>
              <w:spacing w:line="276" w:lineRule="auto"/>
              <w:rPr>
                <w:rFonts w:cs="Arial"/>
                <w:i/>
                <w:sz w:val="16"/>
                <w:szCs w:val="16"/>
              </w:rPr>
            </w:pPr>
            <w:r w:rsidRPr="00274E22">
              <w:rPr>
                <w:rFonts w:cs="Arial"/>
                <w:b/>
                <w:i/>
                <w:sz w:val="16"/>
                <w:szCs w:val="16"/>
              </w:rPr>
              <w:t xml:space="preserve"> </w:t>
            </w:r>
          </w:p>
          <w:p w14:paraId="704FFA77" w14:textId="77777777" w:rsidR="00C6029B" w:rsidRPr="00274E22" w:rsidRDefault="00C6029B" w:rsidP="00C6029B">
            <w:pPr>
              <w:spacing w:line="276" w:lineRule="auto"/>
              <w:rPr>
                <w:rFonts w:cs="Arial"/>
                <w:i/>
                <w:sz w:val="16"/>
                <w:szCs w:val="16"/>
              </w:rPr>
            </w:pPr>
          </w:p>
          <w:p w14:paraId="47488BC9" w14:textId="77777777" w:rsidR="00C6029B" w:rsidRPr="00274E22" w:rsidRDefault="00C6029B" w:rsidP="00C6029B">
            <w:pPr>
              <w:spacing w:line="276" w:lineRule="auto"/>
              <w:rPr>
                <w:rFonts w:cs="Arial"/>
                <w:b/>
                <w:sz w:val="16"/>
                <w:szCs w:val="16"/>
              </w:rPr>
            </w:pPr>
          </w:p>
        </w:tc>
        <w:tc>
          <w:tcPr>
            <w:tcW w:w="735" w:type="pct"/>
          </w:tcPr>
          <w:p w14:paraId="45276EDE" w14:textId="77777777" w:rsidR="00C6029B" w:rsidRPr="00274E22" w:rsidRDefault="00C6029B" w:rsidP="00C6029B">
            <w:pPr>
              <w:rPr>
                <w:rFonts w:cs="Arial"/>
                <w:b/>
                <w:bCs/>
                <w:color w:val="000000"/>
                <w:sz w:val="16"/>
                <w:szCs w:val="16"/>
              </w:rPr>
            </w:pPr>
            <w:r w:rsidRPr="00274E22">
              <w:rPr>
                <w:rFonts w:cs="Arial"/>
                <w:b/>
                <w:bCs/>
                <w:color w:val="000000"/>
                <w:sz w:val="16"/>
                <w:szCs w:val="16"/>
              </w:rPr>
              <w:lastRenderedPageBreak/>
              <w:t xml:space="preserve">2.1 Activity: </w:t>
            </w:r>
            <w:r w:rsidRPr="00274E22">
              <w:rPr>
                <w:rFonts w:cs="Arial"/>
                <w:color w:val="000000"/>
                <w:sz w:val="16"/>
                <w:szCs w:val="16"/>
              </w:rPr>
              <w:t xml:space="preserve">Support the set-up of select e- solutions for enhancing Parliamentary process for legislature and accountability (e-bill tracker, e-library, Parliamentary resolutions tracking system). Selection of solutions will be done through an inclusive and participatory process </w:t>
            </w:r>
          </w:p>
        </w:tc>
        <w:tc>
          <w:tcPr>
            <w:tcW w:w="377" w:type="pct"/>
          </w:tcPr>
          <w:p w14:paraId="14D5141E"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4D7171BA" w14:textId="77777777" w:rsidR="00C6029B" w:rsidRPr="00274E22" w:rsidRDefault="00C6029B" w:rsidP="00C6029B">
            <w:pPr>
              <w:rPr>
                <w:rFonts w:cs="Arial"/>
                <w:color w:val="000000"/>
                <w:sz w:val="16"/>
                <w:szCs w:val="16"/>
              </w:rPr>
            </w:pPr>
            <w:r w:rsidRPr="00274E22">
              <w:rPr>
                <w:rFonts w:cs="Arial"/>
                <w:color w:val="000000"/>
                <w:sz w:val="16"/>
                <w:szCs w:val="16"/>
              </w:rPr>
              <w:t>150,000</w:t>
            </w:r>
          </w:p>
        </w:tc>
        <w:tc>
          <w:tcPr>
            <w:tcW w:w="377" w:type="pct"/>
          </w:tcPr>
          <w:p w14:paraId="1424DA91" w14:textId="77777777" w:rsidR="00C6029B" w:rsidRPr="00274E22" w:rsidRDefault="00C6029B" w:rsidP="00C6029B">
            <w:pPr>
              <w:rPr>
                <w:rFonts w:cs="Arial"/>
                <w:color w:val="000000"/>
                <w:sz w:val="16"/>
                <w:szCs w:val="16"/>
              </w:rPr>
            </w:pPr>
            <w:r w:rsidRPr="00274E22">
              <w:rPr>
                <w:rFonts w:cs="Arial"/>
                <w:color w:val="000000"/>
                <w:sz w:val="16"/>
                <w:szCs w:val="16"/>
              </w:rPr>
              <w:t>30,000</w:t>
            </w:r>
          </w:p>
        </w:tc>
        <w:tc>
          <w:tcPr>
            <w:tcW w:w="379" w:type="pct"/>
          </w:tcPr>
          <w:p w14:paraId="64E1B907"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29" w:type="pct"/>
          </w:tcPr>
          <w:p w14:paraId="42841EE7"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477" w:type="pct"/>
            <w:vAlign w:val="center"/>
          </w:tcPr>
          <w:p w14:paraId="61A26A31" w14:textId="77777777" w:rsidR="00C6029B" w:rsidRPr="00274E22" w:rsidRDefault="00C6029B" w:rsidP="00C6029B">
            <w:pPr>
              <w:spacing w:line="276" w:lineRule="auto"/>
              <w:rPr>
                <w:rFonts w:cs="Arial"/>
                <w:sz w:val="16"/>
                <w:szCs w:val="16"/>
              </w:rPr>
            </w:pPr>
            <w:r w:rsidRPr="00274E22">
              <w:rPr>
                <w:rFonts w:cs="Arial"/>
                <w:sz w:val="16"/>
                <w:szCs w:val="16"/>
              </w:rPr>
              <w:t>Parliament</w:t>
            </w:r>
          </w:p>
        </w:tc>
        <w:tc>
          <w:tcPr>
            <w:tcW w:w="298" w:type="pct"/>
            <w:vAlign w:val="center"/>
          </w:tcPr>
          <w:p w14:paraId="2ED0D7AF"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1CEF0E0C" w14:textId="77777777" w:rsidR="00C6029B" w:rsidRPr="00274E22" w:rsidRDefault="00C6029B" w:rsidP="00C6029B">
            <w:pPr>
              <w:spacing w:line="276" w:lineRule="auto"/>
              <w:rPr>
                <w:rFonts w:cs="Arial"/>
                <w:sz w:val="16"/>
                <w:szCs w:val="16"/>
              </w:rPr>
            </w:pPr>
            <w:r w:rsidRPr="00274E22">
              <w:rPr>
                <w:rFonts w:cs="Arial"/>
                <w:sz w:val="16"/>
                <w:szCs w:val="16"/>
              </w:rPr>
              <w:t>Meeting costs, Equipment, Trainings, Technical Support, Consultancy Costs</w:t>
            </w:r>
          </w:p>
        </w:tc>
        <w:tc>
          <w:tcPr>
            <w:tcW w:w="634" w:type="pct"/>
          </w:tcPr>
          <w:p w14:paraId="19FAA20D" w14:textId="77777777" w:rsidR="00C6029B" w:rsidRPr="00274E22" w:rsidRDefault="00C6029B" w:rsidP="00C6029B">
            <w:pPr>
              <w:rPr>
                <w:rFonts w:cs="Arial"/>
                <w:color w:val="000000"/>
                <w:sz w:val="16"/>
                <w:szCs w:val="16"/>
              </w:rPr>
            </w:pPr>
            <w:r w:rsidRPr="00274E22">
              <w:rPr>
                <w:rFonts w:cs="Arial"/>
                <w:color w:val="000000"/>
                <w:sz w:val="16"/>
                <w:szCs w:val="16"/>
              </w:rPr>
              <w:t>180,000</w:t>
            </w:r>
          </w:p>
        </w:tc>
      </w:tr>
      <w:tr w:rsidR="00C6029B" w:rsidRPr="00274E22" w14:paraId="3DBDC227" w14:textId="77777777" w:rsidTr="00C6029B">
        <w:trPr>
          <w:cantSplit/>
          <w:trHeight w:val="340"/>
          <w:jc w:val="center"/>
        </w:trPr>
        <w:tc>
          <w:tcPr>
            <w:tcW w:w="630" w:type="pct"/>
            <w:vMerge/>
          </w:tcPr>
          <w:p w14:paraId="6BB29C13" w14:textId="77777777" w:rsidR="00C6029B" w:rsidRPr="00274E22" w:rsidRDefault="00C6029B" w:rsidP="00C6029B">
            <w:pPr>
              <w:spacing w:line="276" w:lineRule="auto"/>
              <w:rPr>
                <w:rFonts w:cs="Arial"/>
                <w:b/>
                <w:sz w:val="16"/>
                <w:szCs w:val="16"/>
              </w:rPr>
            </w:pPr>
          </w:p>
        </w:tc>
        <w:tc>
          <w:tcPr>
            <w:tcW w:w="735" w:type="pct"/>
            <w:vAlign w:val="center"/>
          </w:tcPr>
          <w:p w14:paraId="3E1A69D5" w14:textId="0BA0E362" w:rsidR="00C6029B" w:rsidRPr="00274E22" w:rsidRDefault="00C6029B" w:rsidP="00C6029B">
            <w:pPr>
              <w:rPr>
                <w:rFonts w:cs="Arial"/>
                <w:b/>
                <w:bCs/>
                <w:color w:val="000000"/>
                <w:sz w:val="16"/>
                <w:szCs w:val="16"/>
              </w:rPr>
            </w:pPr>
            <w:r w:rsidRPr="00274E22">
              <w:rPr>
                <w:rFonts w:cs="Arial"/>
                <w:b/>
                <w:bCs/>
                <w:color w:val="000000"/>
                <w:sz w:val="16"/>
                <w:szCs w:val="16"/>
              </w:rPr>
              <w:t>2.2 Activity:</w:t>
            </w:r>
            <w:r w:rsidRPr="00274E22">
              <w:rPr>
                <w:rFonts w:cs="Arial"/>
                <w:color w:val="000000"/>
                <w:sz w:val="16"/>
                <w:szCs w:val="16"/>
              </w:rPr>
              <w:t xml:space="preserve"> Support capacity building, induction initiatives and cultural uptake of technology for parliament, and local councils and women leaders to enhance performance.  </w:t>
            </w:r>
          </w:p>
        </w:tc>
        <w:tc>
          <w:tcPr>
            <w:tcW w:w="377" w:type="pct"/>
          </w:tcPr>
          <w:p w14:paraId="165ADDA2"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tcPr>
          <w:p w14:paraId="36F54DBE"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7" w:type="pct"/>
          </w:tcPr>
          <w:p w14:paraId="7BB44D35"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9" w:type="pct"/>
          </w:tcPr>
          <w:p w14:paraId="4F02ECA1" w14:textId="77777777" w:rsidR="00C6029B" w:rsidRPr="00274E22" w:rsidRDefault="00C6029B" w:rsidP="00C6029B">
            <w:pPr>
              <w:rPr>
                <w:rFonts w:cs="Arial"/>
                <w:color w:val="000000"/>
                <w:sz w:val="16"/>
                <w:szCs w:val="16"/>
              </w:rPr>
            </w:pPr>
            <w:r w:rsidRPr="00274E22">
              <w:rPr>
                <w:rFonts w:cs="Arial"/>
                <w:color w:val="000000"/>
                <w:sz w:val="16"/>
                <w:szCs w:val="16"/>
              </w:rPr>
              <w:t>30,000</w:t>
            </w:r>
          </w:p>
        </w:tc>
        <w:tc>
          <w:tcPr>
            <w:tcW w:w="329" w:type="pct"/>
          </w:tcPr>
          <w:p w14:paraId="3E3CB86D" w14:textId="77777777" w:rsidR="00C6029B" w:rsidRPr="00274E22" w:rsidRDefault="00C6029B" w:rsidP="00C6029B">
            <w:pPr>
              <w:rPr>
                <w:rFonts w:cs="Arial"/>
                <w:color w:val="000000"/>
                <w:sz w:val="16"/>
                <w:szCs w:val="16"/>
              </w:rPr>
            </w:pPr>
            <w:r w:rsidRPr="00274E22">
              <w:rPr>
                <w:rFonts w:cs="Arial"/>
                <w:color w:val="000000"/>
                <w:sz w:val="16"/>
                <w:szCs w:val="16"/>
              </w:rPr>
              <w:t>30,000</w:t>
            </w:r>
          </w:p>
        </w:tc>
        <w:tc>
          <w:tcPr>
            <w:tcW w:w="477" w:type="pct"/>
            <w:vAlign w:val="center"/>
          </w:tcPr>
          <w:p w14:paraId="4D24C5D7" w14:textId="77777777" w:rsidR="00C6029B" w:rsidRPr="00274E22" w:rsidRDefault="00C6029B" w:rsidP="00C6029B">
            <w:pPr>
              <w:spacing w:line="276" w:lineRule="auto"/>
              <w:rPr>
                <w:rFonts w:cs="Arial"/>
                <w:sz w:val="16"/>
                <w:szCs w:val="16"/>
              </w:rPr>
            </w:pPr>
            <w:r w:rsidRPr="00274E22">
              <w:rPr>
                <w:rFonts w:cs="Arial"/>
                <w:sz w:val="16"/>
                <w:szCs w:val="16"/>
              </w:rPr>
              <w:t>Parliament</w:t>
            </w:r>
          </w:p>
          <w:p w14:paraId="384038BF" w14:textId="77777777" w:rsidR="00C6029B" w:rsidRPr="00274E22" w:rsidRDefault="00C6029B" w:rsidP="00C6029B">
            <w:pPr>
              <w:spacing w:line="276" w:lineRule="auto"/>
              <w:rPr>
                <w:rFonts w:cs="Arial"/>
                <w:sz w:val="16"/>
                <w:szCs w:val="16"/>
              </w:rPr>
            </w:pPr>
            <w:proofErr w:type="spellStart"/>
            <w:r w:rsidRPr="00274E22">
              <w:rPr>
                <w:rFonts w:cs="Arial"/>
                <w:sz w:val="16"/>
                <w:szCs w:val="16"/>
              </w:rPr>
              <w:t>MoLG</w:t>
            </w:r>
            <w:proofErr w:type="spellEnd"/>
          </w:p>
          <w:p w14:paraId="3A7C0291" w14:textId="1785BB6E" w:rsidR="00C6029B" w:rsidRPr="00274E22" w:rsidRDefault="00C6029B" w:rsidP="00C6029B">
            <w:pPr>
              <w:spacing w:line="276" w:lineRule="auto"/>
              <w:rPr>
                <w:rFonts w:cs="Arial"/>
                <w:sz w:val="16"/>
                <w:szCs w:val="16"/>
              </w:rPr>
            </w:pPr>
            <w:proofErr w:type="spellStart"/>
            <w:r w:rsidRPr="00274E22">
              <w:rPr>
                <w:rFonts w:cs="Arial"/>
                <w:sz w:val="16"/>
                <w:szCs w:val="16"/>
              </w:rPr>
              <w:t>Mo</w:t>
            </w:r>
            <w:r w:rsidR="00A74289" w:rsidRPr="00274E22">
              <w:rPr>
                <w:rFonts w:cs="Arial"/>
                <w:sz w:val="16"/>
                <w:szCs w:val="16"/>
              </w:rPr>
              <w:t>GLSD</w:t>
            </w:r>
            <w:proofErr w:type="spellEnd"/>
          </w:p>
        </w:tc>
        <w:tc>
          <w:tcPr>
            <w:tcW w:w="298" w:type="pct"/>
            <w:vAlign w:val="center"/>
          </w:tcPr>
          <w:p w14:paraId="427B4DC4"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0F6330EC" w14:textId="77777777" w:rsidR="00C6029B" w:rsidRPr="00274E22" w:rsidRDefault="00C6029B" w:rsidP="00C6029B">
            <w:pPr>
              <w:spacing w:line="276" w:lineRule="auto"/>
              <w:rPr>
                <w:rFonts w:cs="Arial"/>
                <w:sz w:val="16"/>
                <w:szCs w:val="16"/>
              </w:rPr>
            </w:pPr>
            <w:r w:rsidRPr="00274E22">
              <w:rPr>
                <w:rFonts w:cs="Arial"/>
                <w:sz w:val="16"/>
                <w:szCs w:val="16"/>
              </w:rPr>
              <w:t>Workshop and training related costs</w:t>
            </w:r>
          </w:p>
        </w:tc>
        <w:tc>
          <w:tcPr>
            <w:tcW w:w="634" w:type="pct"/>
          </w:tcPr>
          <w:p w14:paraId="6B58839B" w14:textId="77777777" w:rsidR="00C6029B" w:rsidRPr="00274E22" w:rsidRDefault="00C6029B" w:rsidP="00C6029B">
            <w:pPr>
              <w:rPr>
                <w:rFonts w:cs="Arial"/>
                <w:color w:val="000000"/>
                <w:sz w:val="16"/>
                <w:szCs w:val="16"/>
              </w:rPr>
            </w:pPr>
            <w:r w:rsidRPr="00274E22">
              <w:rPr>
                <w:rFonts w:cs="Arial"/>
                <w:color w:val="000000"/>
                <w:sz w:val="16"/>
                <w:szCs w:val="16"/>
              </w:rPr>
              <w:t>260,000</w:t>
            </w:r>
          </w:p>
        </w:tc>
      </w:tr>
      <w:tr w:rsidR="00C6029B" w:rsidRPr="00274E22" w14:paraId="16D9C94E" w14:textId="77777777" w:rsidTr="00C6029B">
        <w:trPr>
          <w:cantSplit/>
          <w:trHeight w:val="340"/>
          <w:jc w:val="center"/>
        </w:trPr>
        <w:tc>
          <w:tcPr>
            <w:tcW w:w="630" w:type="pct"/>
            <w:vMerge/>
          </w:tcPr>
          <w:p w14:paraId="33CE1AED" w14:textId="77777777" w:rsidR="00C6029B" w:rsidRPr="00274E22" w:rsidRDefault="00C6029B" w:rsidP="00C6029B">
            <w:pPr>
              <w:spacing w:line="276" w:lineRule="auto"/>
              <w:rPr>
                <w:rFonts w:cs="Arial"/>
                <w:b/>
                <w:sz w:val="16"/>
                <w:szCs w:val="16"/>
              </w:rPr>
            </w:pPr>
          </w:p>
        </w:tc>
        <w:tc>
          <w:tcPr>
            <w:tcW w:w="735" w:type="pct"/>
          </w:tcPr>
          <w:p w14:paraId="04EBB7E3" w14:textId="7E830A2A" w:rsidR="00C6029B" w:rsidRPr="00274E22" w:rsidRDefault="00C6029B" w:rsidP="00C6029B">
            <w:pPr>
              <w:rPr>
                <w:rFonts w:cs="Arial"/>
                <w:b/>
                <w:bCs/>
                <w:color w:val="000000"/>
                <w:sz w:val="16"/>
                <w:szCs w:val="16"/>
              </w:rPr>
            </w:pPr>
            <w:r w:rsidRPr="00274E22">
              <w:rPr>
                <w:rFonts w:cs="Arial"/>
                <w:b/>
                <w:bCs/>
                <w:color w:val="000000"/>
                <w:sz w:val="16"/>
                <w:szCs w:val="16"/>
              </w:rPr>
              <w:t>2.3 Activity:</w:t>
            </w:r>
            <w:r w:rsidRPr="00274E22">
              <w:rPr>
                <w:rFonts w:cs="Arial"/>
                <w:color w:val="000000"/>
                <w:sz w:val="16"/>
                <w:szCs w:val="16"/>
              </w:rPr>
              <w:t xml:space="preserve"> Provide technical assistance to parliamentary committees on SDGs, Finance and Economy; Natural Resources; Public Accounts; Private Sector Investment and others; for the analysis of national plans, strategies budgets, and statutory instruments to enhance Parliament’s oversight function and improve overall development outcomes. </w:t>
            </w:r>
          </w:p>
        </w:tc>
        <w:tc>
          <w:tcPr>
            <w:tcW w:w="377" w:type="pct"/>
          </w:tcPr>
          <w:p w14:paraId="61FA455F"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tcPr>
          <w:p w14:paraId="59443968"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tcPr>
          <w:p w14:paraId="295B3A34"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9" w:type="pct"/>
          </w:tcPr>
          <w:p w14:paraId="2BD49430"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29" w:type="pct"/>
          </w:tcPr>
          <w:p w14:paraId="1545D13A"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477" w:type="pct"/>
            <w:vAlign w:val="center"/>
          </w:tcPr>
          <w:p w14:paraId="3278651A" w14:textId="77777777" w:rsidR="00C6029B" w:rsidRPr="00274E22" w:rsidRDefault="00C6029B" w:rsidP="00C6029B">
            <w:pPr>
              <w:spacing w:line="276" w:lineRule="auto"/>
              <w:rPr>
                <w:rFonts w:cs="Arial"/>
                <w:sz w:val="16"/>
                <w:szCs w:val="16"/>
              </w:rPr>
            </w:pPr>
            <w:r w:rsidRPr="00274E22">
              <w:rPr>
                <w:rFonts w:cs="Arial"/>
                <w:sz w:val="16"/>
                <w:szCs w:val="16"/>
              </w:rPr>
              <w:t>Parliament</w:t>
            </w:r>
          </w:p>
        </w:tc>
        <w:tc>
          <w:tcPr>
            <w:tcW w:w="298" w:type="pct"/>
            <w:vAlign w:val="center"/>
          </w:tcPr>
          <w:p w14:paraId="4FCB77C7"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4BBEE542" w14:textId="77777777" w:rsidR="00C6029B" w:rsidRPr="00274E22" w:rsidRDefault="00C6029B" w:rsidP="00C6029B">
            <w:pPr>
              <w:spacing w:line="276" w:lineRule="auto"/>
              <w:rPr>
                <w:rFonts w:cs="Arial"/>
                <w:sz w:val="16"/>
                <w:szCs w:val="16"/>
              </w:rPr>
            </w:pPr>
            <w:r w:rsidRPr="00274E22">
              <w:rPr>
                <w:rFonts w:cs="Arial"/>
                <w:sz w:val="16"/>
                <w:szCs w:val="16"/>
              </w:rPr>
              <w:t>Technical Assistance</w:t>
            </w:r>
          </w:p>
        </w:tc>
        <w:tc>
          <w:tcPr>
            <w:tcW w:w="634" w:type="pct"/>
          </w:tcPr>
          <w:p w14:paraId="756DF841" w14:textId="77777777" w:rsidR="00C6029B" w:rsidRPr="00274E22" w:rsidRDefault="00C6029B" w:rsidP="00C6029B">
            <w:pPr>
              <w:rPr>
                <w:rFonts w:cs="Arial"/>
                <w:color w:val="000000"/>
                <w:sz w:val="16"/>
                <w:szCs w:val="16"/>
              </w:rPr>
            </w:pPr>
            <w:r w:rsidRPr="00274E22">
              <w:rPr>
                <w:rFonts w:cs="Arial"/>
                <w:color w:val="000000"/>
                <w:sz w:val="16"/>
                <w:szCs w:val="16"/>
              </w:rPr>
              <w:t>250,000</w:t>
            </w:r>
          </w:p>
        </w:tc>
      </w:tr>
      <w:tr w:rsidR="00C6029B" w:rsidRPr="00274E22" w14:paraId="3BEC1B05" w14:textId="77777777" w:rsidTr="00C6029B">
        <w:trPr>
          <w:cantSplit/>
          <w:trHeight w:val="340"/>
          <w:jc w:val="center"/>
        </w:trPr>
        <w:tc>
          <w:tcPr>
            <w:tcW w:w="630" w:type="pct"/>
            <w:vMerge/>
          </w:tcPr>
          <w:p w14:paraId="3C0C7A32" w14:textId="77777777" w:rsidR="00C6029B" w:rsidRPr="00274E22" w:rsidRDefault="00C6029B" w:rsidP="00C6029B">
            <w:pPr>
              <w:spacing w:line="276" w:lineRule="auto"/>
              <w:rPr>
                <w:rFonts w:cs="Arial"/>
                <w:b/>
                <w:sz w:val="16"/>
                <w:szCs w:val="16"/>
              </w:rPr>
            </w:pPr>
          </w:p>
        </w:tc>
        <w:tc>
          <w:tcPr>
            <w:tcW w:w="735" w:type="pct"/>
          </w:tcPr>
          <w:p w14:paraId="45B8A73B" w14:textId="77777777" w:rsidR="00C6029B" w:rsidRPr="00274E22" w:rsidRDefault="00C6029B" w:rsidP="00C6029B">
            <w:pPr>
              <w:rPr>
                <w:rFonts w:cs="Arial"/>
                <w:b/>
                <w:bCs/>
                <w:color w:val="000000"/>
                <w:sz w:val="16"/>
                <w:szCs w:val="16"/>
              </w:rPr>
            </w:pPr>
            <w:r w:rsidRPr="00274E22">
              <w:rPr>
                <w:rFonts w:cs="Arial"/>
                <w:b/>
                <w:bCs/>
                <w:color w:val="000000"/>
                <w:sz w:val="16"/>
                <w:szCs w:val="16"/>
              </w:rPr>
              <w:t xml:space="preserve">2.4 Activity: </w:t>
            </w:r>
            <w:r w:rsidRPr="00274E22">
              <w:rPr>
                <w:rFonts w:cs="Arial"/>
                <w:color w:val="000000"/>
                <w:sz w:val="16"/>
                <w:szCs w:val="16"/>
              </w:rPr>
              <w:t>Through orientation, training, and tooling; operationalise the LED architecture at the national, and district levels (select districts) and in  select parishes including institutionalisation of District/Regional/National relevant LED forums</w:t>
            </w:r>
          </w:p>
        </w:tc>
        <w:tc>
          <w:tcPr>
            <w:tcW w:w="377" w:type="pct"/>
          </w:tcPr>
          <w:p w14:paraId="57F45ED2"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54E676B4"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tcPr>
          <w:p w14:paraId="2864BE1E"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9" w:type="pct"/>
          </w:tcPr>
          <w:p w14:paraId="3BDE5FDD"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29" w:type="pct"/>
          </w:tcPr>
          <w:p w14:paraId="5D106864"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477" w:type="pct"/>
            <w:vAlign w:val="center"/>
          </w:tcPr>
          <w:p w14:paraId="764F43EA" w14:textId="77777777" w:rsidR="00C6029B" w:rsidRPr="00274E22" w:rsidRDefault="00A74289" w:rsidP="00C6029B">
            <w:pPr>
              <w:spacing w:line="276" w:lineRule="auto"/>
              <w:rPr>
                <w:rFonts w:cs="Arial"/>
                <w:sz w:val="16"/>
                <w:szCs w:val="16"/>
              </w:rPr>
            </w:pPr>
            <w:proofErr w:type="spellStart"/>
            <w:r w:rsidRPr="00274E22">
              <w:rPr>
                <w:rFonts w:cs="Arial"/>
                <w:sz w:val="16"/>
                <w:szCs w:val="16"/>
              </w:rPr>
              <w:t>MoLG</w:t>
            </w:r>
            <w:proofErr w:type="spellEnd"/>
            <w:r w:rsidRPr="00274E22">
              <w:rPr>
                <w:rFonts w:cs="Arial"/>
                <w:sz w:val="16"/>
                <w:szCs w:val="16"/>
              </w:rPr>
              <w:t>,</w:t>
            </w:r>
          </w:p>
          <w:p w14:paraId="5981ACA1" w14:textId="3B4BE847" w:rsidR="00A74289" w:rsidRPr="00274E22" w:rsidRDefault="00A74289" w:rsidP="00C6029B">
            <w:pPr>
              <w:spacing w:line="276" w:lineRule="auto"/>
              <w:rPr>
                <w:rFonts w:cs="Arial"/>
                <w:sz w:val="16"/>
                <w:szCs w:val="16"/>
              </w:rPr>
            </w:pPr>
            <w:r w:rsidRPr="00274E22">
              <w:rPr>
                <w:rFonts w:cs="Arial"/>
                <w:sz w:val="16"/>
                <w:szCs w:val="16"/>
              </w:rPr>
              <w:t>Select LGs</w:t>
            </w:r>
          </w:p>
        </w:tc>
        <w:tc>
          <w:tcPr>
            <w:tcW w:w="298" w:type="pct"/>
            <w:vAlign w:val="center"/>
          </w:tcPr>
          <w:p w14:paraId="5EC87055"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4A8A5089" w14:textId="77777777" w:rsidR="00C6029B" w:rsidRPr="00274E22" w:rsidRDefault="00C6029B" w:rsidP="00C6029B">
            <w:pPr>
              <w:spacing w:line="276" w:lineRule="auto"/>
              <w:rPr>
                <w:rFonts w:cs="Arial"/>
                <w:sz w:val="16"/>
                <w:szCs w:val="16"/>
              </w:rPr>
            </w:pPr>
            <w:r w:rsidRPr="00274E22">
              <w:rPr>
                <w:rFonts w:cs="Arial"/>
                <w:sz w:val="16"/>
                <w:szCs w:val="16"/>
              </w:rPr>
              <w:t>Technical Assistance, Field travels, consultancy, meeting costs</w:t>
            </w:r>
          </w:p>
        </w:tc>
        <w:tc>
          <w:tcPr>
            <w:tcW w:w="634" w:type="pct"/>
          </w:tcPr>
          <w:p w14:paraId="37406193" w14:textId="77777777" w:rsidR="00C6029B" w:rsidRPr="00274E22" w:rsidRDefault="00C6029B" w:rsidP="00C6029B">
            <w:pPr>
              <w:rPr>
                <w:rFonts w:cs="Arial"/>
                <w:color w:val="000000"/>
                <w:sz w:val="16"/>
                <w:szCs w:val="16"/>
              </w:rPr>
            </w:pPr>
            <w:r w:rsidRPr="00274E22">
              <w:rPr>
                <w:rFonts w:cs="Arial"/>
                <w:color w:val="000000"/>
                <w:sz w:val="16"/>
                <w:szCs w:val="16"/>
              </w:rPr>
              <w:t>200,000</w:t>
            </w:r>
          </w:p>
        </w:tc>
      </w:tr>
      <w:tr w:rsidR="00C6029B" w:rsidRPr="00274E22" w14:paraId="500E9A93" w14:textId="77777777" w:rsidTr="00C6029B">
        <w:trPr>
          <w:cantSplit/>
          <w:trHeight w:val="340"/>
          <w:jc w:val="center"/>
        </w:trPr>
        <w:tc>
          <w:tcPr>
            <w:tcW w:w="630" w:type="pct"/>
            <w:vMerge/>
          </w:tcPr>
          <w:p w14:paraId="6BD567C1" w14:textId="77777777" w:rsidR="00C6029B" w:rsidRPr="00274E22" w:rsidRDefault="00C6029B" w:rsidP="00C6029B">
            <w:pPr>
              <w:spacing w:line="276" w:lineRule="auto"/>
              <w:rPr>
                <w:rFonts w:cs="Arial"/>
                <w:b/>
                <w:sz w:val="16"/>
                <w:szCs w:val="16"/>
              </w:rPr>
            </w:pPr>
          </w:p>
        </w:tc>
        <w:tc>
          <w:tcPr>
            <w:tcW w:w="735" w:type="pct"/>
            <w:vAlign w:val="center"/>
          </w:tcPr>
          <w:p w14:paraId="74FA4841" w14:textId="0A25DD70" w:rsidR="00C6029B" w:rsidRPr="00274E22" w:rsidRDefault="00C6029B" w:rsidP="00C6029B">
            <w:pPr>
              <w:rPr>
                <w:rFonts w:cs="Arial"/>
                <w:b/>
                <w:bCs/>
                <w:color w:val="000000"/>
                <w:sz w:val="16"/>
                <w:szCs w:val="16"/>
              </w:rPr>
            </w:pPr>
            <w:r w:rsidRPr="00274E22">
              <w:rPr>
                <w:rFonts w:cs="Arial"/>
                <w:b/>
                <w:bCs/>
                <w:color w:val="000000"/>
                <w:sz w:val="16"/>
                <w:szCs w:val="16"/>
              </w:rPr>
              <w:t xml:space="preserve">2.5 Activity: </w:t>
            </w:r>
            <w:r w:rsidRPr="00274E22">
              <w:rPr>
                <w:rFonts w:cs="Arial"/>
                <w:color w:val="000000"/>
                <w:sz w:val="16"/>
                <w:szCs w:val="16"/>
              </w:rPr>
              <w:t>Strengthen select district commercial planning units, production, and community mobilization departments to coordinate the planning and implementation of LED in their areas of jurisdiction</w:t>
            </w:r>
          </w:p>
        </w:tc>
        <w:tc>
          <w:tcPr>
            <w:tcW w:w="377" w:type="pct"/>
          </w:tcPr>
          <w:p w14:paraId="40B2CA3E"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26058444"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tcPr>
          <w:p w14:paraId="3CAFF314"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9" w:type="pct"/>
          </w:tcPr>
          <w:p w14:paraId="450D1FF4"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29" w:type="pct"/>
          </w:tcPr>
          <w:p w14:paraId="238FBDBE"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477" w:type="pct"/>
          </w:tcPr>
          <w:p w14:paraId="1EE077C0" w14:textId="438D287B" w:rsidR="00A74289" w:rsidRPr="00274E22" w:rsidRDefault="00A74289" w:rsidP="00C6029B">
            <w:pPr>
              <w:rPr>
                <w:rFonts w:cs="Arial"/>
                <w:sz w:val="16"/>
                <w:szCs w:val="16"/>
              </w:rPr>
            </w:pPr>
          </w:p>
          <w:p w14:paraId="3519D8DE" w14:textId="77777777" w:rsidR="00A74289" w:rsidRPr="00274E22" w:rsidRDefault="00A74289" w:rsidP="00A74289">
            <w:pPr>
              <w:spacing w:line="276" w:lineRule="auto"/>
              <w:rPr>
                <w:rFonts w:cs="Arial"/>
                <w:sz w:val="16"/>
                <w:szCs w:val="16"/>
              </w:rPr>
            </w:pPr>
            <w:proofErr w:type="spellStart"/>
            <w:r w:rsidRPr="00274E22">
              <w:rPr>
                <w:rFonts w:cs="Arial"/>
                <w:sz w:val="16"/>
                <w:szCs w:val="16"/>
              </w:rPr>
              <w:t>MoLG</w:t>
            </w:r>
            <w:proofErr w:type="spellEnd"/>
            <w:r w:rsidRPr="00274E22">
              <w:rPr>
                <w:rFonts w:cs="Arial"/>
                <w:sz w:val="16"/>
                <w:szCs w:val="16"/>
              </w:rPr>
              <w:t>,</w:t>
            </w:r>
          </w:p>
          <w:p w14:paraId="1956E19C" w14:textId="3BA18328" w:rsidR="00A74289" w:rsidRPr="00274E22" w:rsidRDefault="00A74289" w:rsidP="00A74289">
            <w:pPr>
              <w:rPr>
                <w:rFonts w:cs="Arial"/>
                <w:sz w:val="16"/>
                <w:szCs w:val="16"/>
              </w:rPr>
            </w:pPr>
            <w:r w:rsidRPr="00274E22">
              <w:rPr>
                <w:rFonts w:cs="Arial"/>
                <w:sz w:val="16"/>
                <w:szCs w:val="16"/>
              </w:rPr>
              <w:t>Select LGs</w:t>
            </w:r>
          </w:p>
          <w:p w14:paraId="64D53175" w14:textId="77777777" w:rsidR="00A74289" w:rsidRPr="00274E22" w:rsidRDefault="00A74289" w:rsidP="00C6029B">
            <w:pPr>
              <w:rPr>
                <w:rFonts w:cs="Arial"/>
                <w:sz w:val="16"/>
                <w:szCs w:val="16"/>
              </w:rPr>
            </w:pPr>
          </w:p>
          <w:p w14:paraId="1B732446" w14:textId="77777777" w:rsidR="00A74289" w:rsidRPr="00274E22" w:rsidRDefault="00A74289" w:rsidP="00C6029B">
            <w:pPr>
              <w:rPr>
                <w:rFonts w:cs="Arial"/>
                <w:sz w:val="16"/>
                <w:szCs w:val="16"/>
              </w:rPr>
            </w:pPr>
          </w:p>
          <w:p w14:paraId="5C6EDD4A" w14:textId="3E316C73" w:rsidR="00C6029B" w:rsidRPr="00274E22" w:rsidRDefault="00C6029B" w:rsidP="00C6029B">
            <w:pPr>
              <w:rPr>
                <w:rFonts w:cs="Arial"/>
                <w:sz w:val="16"/>
                <w:szCs w:val="16"/>
              </w:rPr>
            </w:pPr>
          </w:p>
        </w:tc>
        <w:tc>
          <w:tcPr>
            <w:tcW w:w="298" w:type="pct"/>
          </w:tcPr>
          <w:p w14:paraId="242C53B9" w14:textId="77777777" w:rsidR="00C6029B" w:rsidRPr="00274E22" w:rsidRDefault="00C6029B" w:rsidP="00C6029B">
            <w:pPr>
              <w:rPr>
                <w:rFonts w:cs="Arial"/>
                <w:sz w:val="16"/>
                <w:szCs w:val="16"/>
              </w:rPr>
            </w:pPr>
            <w:r w:rsidRPr="00274E22">
              <w:rPr>
                <w:rFonts w:cs="Arial"/>
                <w:sz w:val="16"/>
                <w:szCs w:val="16"/>
              </w:rPr>
              <w:t>UNDP Partners &amp; Donors</w:t>
            </w:r>
          </w:p>
        </w:tc>
        <w:tc>
          <w:tcPr>
            <w:tcW w:w="387" w:type="pct"/>
          </w:tcPr>
          <w:p w14:paraId="5394B300" w14:textId="77777777" w:rsidR="00C6029B" w:rsidRPr="00274E22" w:rsidRDefault="00C6029B" w:rsidP="00C6029B">
            <w:pPr>
              <w:spacing w:line="276" w:lineRule="auto"/>
              <w:rPr>
                <w:rFonts w:cs="Arial"/>
                <w:sz w:val="16"/>
                <w:szCs w:val="16"/>
              </w:rPr>
            </w:pPr>
            <w:r w:rsidRPr="00274E22">
              <w:rPr>
                <w:rFonts w:cs="Arial"/>
                <w:sz w:val="16"/>
                <w:szCs w:val="16"/>
              </w:rPr>
              <w:t>Grants  to DLGs, Training Support for Youth</w:t>
            </w:r>
          </w:p>
        </w:tc>
        <w:tc>
          <w:tcPr>
            <w:tcW w:w="634" w:type="pct"/>
          </w:tcPr>
          <w:p w14:paraId="0AA3FC31" w14:textId="77777777" w:rsidR="00C6029B" w:rsidRPr="00274E22" w:rsidRDefault="00C6029B" w:rsidP="00C6029B">
            <w:pPr>
              <w:rPr>
                <w:rFonts w:cs="Arial"/>
                <w:color w:val="000000"/>
                <w:sz w:val="16"/>
                <w:szCs w:val="16"/>
              </w:rPr>
            </w:pPr>
            <w:r w:rsidRPr="00274E22">
              <w:rPr>
                <w:rFonts w:cs="Arial"/>
                <w:color w:val="000000"/>
                <w:sz w:val="16"/>
                <w:szCs w:val="16"/>
              </w:rPr>
              <w:t>200,000</w:t>
            </w:r>
          </w:p>
        </w:tc>
      </w:tr>
      <w:tr w:rsidR="00C6029B" w:rsidRPr="00274E22" w14:paraId="660A9D41" w14:textId="77777777" w:rsidTr="00C6029B">
        <w:trPr>
          <w:cantSplit/>
          <w:trHeight w:val="340"/>
          <w:jc w:val="center"/>
        </w:trPr>
        <w:tc>
          <w:tcPr>
            <w:tcW w:w="630" w:type="pct"/>
            <w:vMerge/>
          </w:tcPr>
          <w:p w14:paraId="5B4CCAC6" w14:textId="77777777" w:rsidR="00C6029B" w:rsidRPr="00274E22" w:rsidRDefault="00C6029B" w:rsidP="00C6029B">
            <w:pPr>
              <w:spacing w:line="276" w:lineRule="auto"/>
              <w:rPr>
                <w:rFonts w:cs="Arial"/>
                <w:b/>
                <w:sz w:val="16"/>
                <w:szCs w:val="16"/>
              </w:rPr>
            </w:pPr>
          </w:p>
        </w:tc>
        <w:tc>
          <w:tcPr>
            <w:tcW w:w="735" w:type="pct"/>
          </w:tcPr>
          <w:p w14:paraId="2C0BF1D0" w14:textId="77777777" w:rsidR="00C6029B" w:rsidRPr="00274E22" w:rsidRDefault="00C6029B" w:rsidP="00C6029B">
            <w:pPr>
              <w:rPr>
                <w:rFonts w:cs="Arial"/>
                <w:b/>
                <w:bCs/>
                <w:color w:val="000000"/>
                <w:sz w:val="16"/>
                <w:szCs w:val="16"/>
              </w:rPr>
            </w:pPr>
            <w:r w:rsidRPr="00274E22">
              <w:rPr>
                <w:rFonts w:cs="Arial"/>
                <w:b/>
                <w:bCs/>
                <w:color w:val="000000"/>
                <w:sz w:val="16"/>
                <w:szCs w:val="16"/>
              </w:rPr>
              <w:t xml:space="preserve">2.6 Activity: </w:t>
            </w:r>
            <w:r w:rsidRPr="00274E22">
              <w:rPr>
                <w:rFonts w:cs="Arial"/>
                <w:color w:val="000000"/>
                <w:sz w:val="16"/>
                <w:szCs w:val="16"/>
              </w:rPr>
              <w:t>Through a catalytic innovation fund, and on a competitive basis, support the design and piloting of the District LED Fund</w:t>
            </w:r>
          </w:p>
        </w:tc>
        <w:tc>
          <w:tcPr>
            <w:tcW w:w="377" w:type="pct"/>
          </w:tcPr>
          <w:p w14:paraId="614870E8"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332064E6" w14:textId="77777777" w:rsidR="00C6029B" w:rsidRPr="00274E22" w:rsidRDefault="00C6029B" w:rsidP="00C6029B">
            <w:pPr>
              <w:rPr>
                <w:rFonts w:cs="Arial"/>
                <w:color w:val="000000"/>
                <w:sz w:val="16"/>
                <w:szCs w:val="16"/>
              </w:rPr>
            </w:pPr>
            <w:r w:rsidRPr="00274E22">
              <w:rPr>
                <w:rFonts w:cs="Arial"/>
                <w:color w:val="000000"/>
                <w:sz w:val="16"/>
                <w:szCs w:val="16"/>
              </w:rPr>
              <w:t>250,000</w:t>
            </w:r>
          </w:p>
        </w:tc>
        <w:tc>
          <w:tcPr>
            <w:tcW w:w="377" w:type="pct"/>
          </w:tcPr>
          <w:p w14:paraId="7CCBA59D" w14:textId="77777777" w:rsidR="00C6029B" w:rsidRPr="00274E22" w:rsidRDefault="00C6029B" w:rsidP="00C6029B">
            <w:pPr>
              <w:rPr>
                <w:rFonts w:cs="Arial"/>
                <w:color w:val="000000"/>
                <w:sz w:val="16"/>
                <w:szCs w:val="16"/>
              </w:rPr>
            </w:pPr>
            <w:r w:rsidRPr="00274E22">
              <w:rPr>
                <w:rFonts w:cs="Arial"/>
                <w:color w:val="000000"/>
                <w:sz w:val="16"/>
                <w:szCs w:val="16"/>
              </w:rPr>
              <w:t>500,000</w:t>
            </w:r>
          </w:p>
        </w:tc>
        <w:tc>
          <w:tcPr>
            <w:tcW w:w="379" w:type="pct"/>
          </w:tcPr>
          <w:p w14:paraId="2B9D84FA" w14:textId="77777777" w:rsidR="00C6029B" w:rsidRPr="00274E22" w:rsidRDefault="00C6029B" w:rsidP="00C6029B">
            <w:pPr>
              <w:rPr>
                <w:rFonts w:cs="Arial"/>
                <w:color w:val="000000"/>
                <w:sz w:val="16"/>
                <w:szCs w:val="16"/>
              </w:rPr>
            </w:pPr>
            <w:r w:rsidRPr="00274E22">
              <w:rPr>
                <w:rFonts w:cs="Arial"/>
                <w:color w:val="000000"/>
                <w:sz w:val="16"/>
                <w:szCs w:val="16"/>
              </w:rPr>
              <w:t>500,000</w:t>
            </w:r>
          </w:p>
        </w:tc>
        <w:tc>
          <w:tcPr>
            <w:tcW w:w="329" w:type="pct"/>
          </w:tcPr>
          <w:p w14:paraId="550337EC" w14:textId="77777777" w:rsidR="00C6029B" w:rsidRPr="00274E22" w:rsidRDefault="00C6029B" w:rsidP="00C6029B">
            <w:pPr>
              <w:rPr>
                <w:rFonts w:cs="Arial"/>
                <w:color w:val="000000"/>
                <w:sz w:val="16"/>
                <w:szCs w:val="16"/>
              </w:rPr>
            </w:pPr>
            <w:r w:rsidRPr="00274E22">
              <w:rPr>
                <w:rFonts w:cs="Arial"/>
                <w:color w:val="000000"/>
                <w:sz w:val="16"/>
                <w:szCs w:val="16"/>
              </w:rPr>
              <w:t>500,000</w:t>
            </w:r>
          </w:p>
        </w:tc>
        <w:tc>
          <w:tcPr>
            <w:tcW w:w="477" w:type="pct"/>
          </w:tcPr>
          <w:p w14:paraId="08E7A29B" w14:textId="77777777" w:rsidR="00A74289" w:rsidRPr="00274E22" w:rsidRDefault="00A74289" w:rsidP="00A74289">
            <w:pPr>
              <w:spacing w:line="276" w:lineRule="auto"/>
              <w:rPr>
                <w:rFonts w:cs="Arial"/>
                <w:sz w:val="16"/>
                <w:szCs w:val="16"/>
              </w:rPr>
            </w:pPr>
            <w:proofErr w:type="spellStart"/>
            <w:r w:rsidRPr="00274E22">
              <w:rPr>
                <w:rFonts w:cs="Arial"/>
                <w:sz w:val="16"/>
                <w:szCs w:val="16"/>
              </w:rPr>
              <w:t>MoLG</w:t>
            </w:r>
            <w:proofErr w:type="spellEnd"/>
            <w:r w:rsidRPr="00274E22">
              <w:rPr>
                <w:rFonts w:cs="Arial"/>
                <w:sz w:val="16"/>
                <w:szCs w:val="16"/>
              </w:rPr>
              <w:t>,</w:t>
            </w:r>
          </w:p>
          <w:p w14:paraId="3955D280" w14:textId="77777777" w:rsidR="00A74289" w:rsidRPr="00274E22" w:rsidRDefault="00A74289" w:rsidP="00A74289">
            <w:pPr>
              <w:rPr>
                <w:rFonts w:cs="Arial"/>
                <w:sz w:val="16"/>
                <w:szCs w:val="16"/>
              </w:rPr>
            </w:pPr>
            <w:r w:rsidRPr="00274E22">
              <w:rPr>
                <w:rFonts w:cs="Arial"/>
                <w:sz w:val="16"/>
                <w:szCs w:val="16"/>
              </w:rPr>
              <w:t>Select LGs</w:t>
            </w:r>
          </w:p>
          <w:p w14:paraId="77852F0C" w14:textId="091A463B" w:rsidR="00C6029B" w:rsidRPr="00274E22" w:rsidRDefault="00C6029B" w:rsidP="00C6029B">
            <w:pPr>
              <w:rPr>
                <w:rFonts w:cs="Arial"/>
                <w:sz w:val="16"/>
                <w:szCs w:val="16"/>
              </w:rPr>
            </w:pPr>
          </w:p>
        </w:tc>
        <w:tc>
          <w:tcPr>
            <w:tcW w:w="298" w:type="pct"/>
          </w:tcPr>
          <w:p w14:paraId="4B6AE927" w14:textId="77777777" w:rsidR="00C6029B" w:rsidRPr="00274E22" w:rsidRDefault="00C6029B" w:rsidP="00C6029B">
            <w:pPr>
              <w:rPr>
                <w:rFonts w:cs="Arial"/>
                <w:sz w:val="16"/>
                <w:szCs w:val="16"/>
              </w:rPr>
            </w:pPr>
            <w:r w:rsidRPr="00274E22">
              <w:rPr>
                <w:rFonts w:cs="Arial"/>
                <w:sz w:val="16"/>
                <w:szCs w:val="16"/>
              </w:rPr>
              <w:t>UNDP Partners &amp; Donors</w:t>
            </w:r>
          </w:p>
        </w:tc>
        <w:tc>
          <w:tcPr>
            <w:tcW w:w="387" w:type="pct"/>
          </w:tcPr>
          <w:p w14:paraId="5F7F5881" w14:textId="77777777" w:rsidR="00C6029B" w:rsidRPr="00274E22" w:rsidRDefault="00C6029B" w:rsidP="00C6029B">
            <w:pPr>
              <w:spacing w:line="276" w:lineRule="auto"/>
              <w:rPr>
                <w:rFonts w:cs="Arial"/>
                <w:sz w:val="16"/>
                <w:szCs w:val="16"/>
              </w:rPr>
            </w:pPr>
            <w:r w:rsidRPr="00274E22">
              <w:rPr>
                <w:rFonts w:cs="Arial"/>
                <w:sz w:val="16"/>
                <w:szCs w:val="16"/>
              </w:rPr>
              <w:t>Cash for Work Payments</w:t>
            </w:r>
          </w:p>
        </w:tc>
        <w:tc>
          <w:tcPr>
            <w:tcW w:w="634" w:type="pct"/>
          </w:tcPr>
          <w:p w14:paraId="337336D0" w14:textId="77777777" w:rsidR="00C6029B" w:rsidRPr="00274E22" w:rsidRDefault="00C6029B" w:rsidP="00C6029B">
            <w:pPr>
              <w:rPr>
                <w:rFonts w:cs="Arial"/>
                <w:color w:val="000000"/>
                <w:sz w:val="16"/>
                <w:szCs w:val="16"/>
              </w:rPr>
            </w:pPr>
            <w:r w:rsidRPr="00274E22">
              <w:rPr>
                <w:rFonts w:cs="Arial"/>
                <w:color w:val="000000"/>
                <w:sz w:val="16"/>
                <w:szCs w:val="16"/>
              </w:rPr>
              <w:t>1,750,000</w:t>
            </w:r>
          </w:p>
        </w:tc>
      </w:tr>
      <w:tr w:rsidR="00C6029B" w:rsidRPr="00274E22" w14:paraId="17BECA1C" w14:textId="77777777" w:rsidTr="00C6029B">
        <w:trPr>
          <w:cantSplit/>
          <w:trHeight w:val="340"/>
          <w:jc w:val="center"/>
        </w:trPr>
        <w:tc>
          <w:tcPr>
            <w:tcW w:w="630" w:type="pct"/>
            <w:vMerge/>
          </w:tcPr>
          <w:p w14:paraId="403FC2B2" w14:textId="77777777" w:rsidR="00C6029B" w:rsidRPr="00274E22" w:rsidRDefault="00C6029B" w:rsidP="00C6029B">
            <w:pPr>
              <w:spacing w:line="276" w:lineRule="auto"/>
              <w:rPr>
                <w:rFonts w:cs="Arial"/>
                <w:b/>
                <w:sz w:val="16"/>
                <w:szCs w:val="16"/>
              </w:rPr>
            </w:pPr>
          </w:p>
        </w:tc>
        <w:tc>
          <w:tcPr>
            <w:tcW w:w="735" w:type="pct"/>
            <w:vAlign w:val="center"/>
          </w:tcPr>
          <w:p w14:paraId="691CF8B5" w14:textId="77777777" w:rsidR="00C6029B" w:rsidRPr="00274E22" w:rsidRDefault="00C6029B" w:rsidP="00C6029B">
            <w:pPr>
              <w:rPr>
                <w:rFonts w:cs="Arial"/>
                <w:b/>
                <w:bCs/>
                <w:color w:val="000000"/>
                <w:sz w:val="16"/>
                <w:szCs w:val="16"/>
              </w:rPr>
            </w:pPr>
            <w:r w:rsidRPr="00274E22">
              <w:rPr>
                <w:rFonts w:cs="Arial"/>
                <w:b/>
                <w:bCs/>
                <w:color w:val="000000"/>
                <w:sz w:val="16"/>
                <w:szCs w:val="16"/>
              </w:rPr>
              <w:t xml:space="preserve">2.7 Activity: </w:t>
            </w:r>
            <w:r w:rsidRPr="00274E22">
              <w:rPr>
                <w:rFonts w:cs="Arial"/>
                <w:color w:val="000000"/>
                <w:sz w:val="16"/>
                <w:szCs w:val="16"/>
              </w:rPr>
              <w:t>Support media campaigns at the national and sub-national levels for improvements in the space for civic and community participation in political and economic governance (including LED).</w:t>
            </w:r>
          </w:p>
        </w:tc>
        <w:tc>
          <w:tcPr>
            <w:tcW w:w="377" w:type="pct"/>
          </w:tcPr>
          <w:p w14:paraId="177E33FD"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5F9D2A87"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tcPr>
          <w:p w14:paraId="2B757109"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9" w:type="pct"/>
          </w:tcPr>
          <w:p w14:paraId="537E20A3"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29" w:type="pct"/>
          </w:tcPr>
          <w:p w14:paraId="28B6FA2A"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477" w:type="pct"/>
            <w:vAlign w:val="center"/>
          </w:tcPr>
          <w:p w14:paraId="490B135E" w14:textId="77777777" w:rsidR="000D75DC" w:rsidRPr="00274E22" w:rsidRDefault="000D75DC" w:rsidP="000D75DC">
            <w:pPr>
              <w:spacing w:line="276" w:lineRule="auto"/>
              <w:rPr>
                <w:rFonts w:cs="Arial"/>
                <w:sz w:val="16"/>
                <w:szCs w:val="16"/>
              </w:rPr>
            </w:pPr>
            <w:proofErr w:type="spellStart"/>
            <w:r w:rsidRPr="00274E22">
              <w:rPr>
                <w:rFonts w:cs="Arial"/>
                <w:sz w:val="16"/>
                <w:szCs w:val="16"/>
              </w:rPr>
              <w:t>MoLG</w:t>
            </w:r>
            <w:proofErr w:type="spellEnd"/>
            <w:r w:rsidRPr="00274E22">
              <w:rPr>
                <w:rFonts w:cs="Arial"/>
                <w:sz w:val="16"/>
                <w:szCs w:val="16"/>
              </w:rPr>
              <w:t>,</w:t>
            </w:r>
          </w:p>
          <w:p w14:paraId="48F2E1DA" w14:textId="77777777" w:rsidR="000D75DC" w:rsidRPr="00274E22" w:rsidRDefault="000D75DC" w:rsidP="000D75DC">
            <w:pPr>
              <w:rPr>
                <w:rFonts w:cs="Arial"/>
                <w:sz w:val="16"/>
                <w:szCs w:val="16"/>
              </w:rPr>
            </w:pPr>
            <w:r w:rsidRPr="00274E22">
              <w:rPr>
                <w:rFonts w:cs="Arial"/>
                <w:sz w:val="16"/>
                <w:szCs w:val="16"/>
              </w:rPr>
              <w:t>Select LGs</w:t>
            </w:r>
          </w:p>
          <w:p w14:paraId="0EA7D4C8" w14:textId="1AF0AEAA" w:rsidR="00C6029B" w:rsidRPr="00274E22" w:rsidRDefault="000D75DC" w:rsidP="00C6029B">
            <w:pPr>
              <w:spacing w:line="276" w:lineRule="auto"/>
              <w:rPr>
                <w:rFonts w:cs="Arial"/>
                <w:sz w:val="16"/>
                <w:szCs w:val="16"/>
              </w:rPr>
            </w:pPr>
            <w:r w:rsidRPr="00274E22">
              <w:rPr>
                <w:rFonts w:cs="Arial"/>
                <w:sz w:val="16"/>
                <w:szCs w:val="16"/>
              </w:rPr>
              <w:t>Media</w:t>
            </w:r>
          </w:p>
        </w:tc>
        <w:tc>
          <w:tcPr>
            <w:tcW w:w="298" w:type="pct"/>
            <w:vAlign w:val="center"/>
          </w:tcPr>
          <w:p w14:paraId="579AC6FC"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67D09294" w14:textId="77777777" w:rsidR="00C6029B" w:rsidRPr="00274E22" w:rsidRDefault="00C6029B" w:rsidP="00C6029B">
            <w:pPr>
              <w:spacing w:line="276" w:lineRule="auto"/>
              <w:rPr>
                <w:rFonts w:cs="Arial"/>
                <w:sz w:val="16"/>
                <w:szCs w:val="16"/>
              </w:rPr>
            </w:pPr>
            <w:r w:rsidRPr="00274E22">
              <w:rPr>
                <w:rFonts w:cs="Arial"/>
                <w:sz w:val="16"/>
                <w:szCs w:val="16"/>
              </w:rPr>
              <w:t>Technical Assistance, Field travels, consultancy, meeting costs</w:t>
            </w:r>
          </w:p>
        </w:tc>
        <w:tc>
          <w:tcPr>
            <w:tcW w:w="634" w:type="pct"/>
          </w:tcPr>
          <w:p w14:paraId="47941A39" w14:textId="77777777" w:rsidR="00C6029B" w:rsidRPr="00274E22" w:rsidRDefault="00C6029B" w:rsidP="00C6029B">
            <w:pPr>
              <w:rPr>
                <w:rFonts w:cs="Arial"/>
                <w:color w:val="000000"/>
                <w:sz w:val="16"/>
                <w:szCs w:val="16"/>
              </w:rPr>
            </w:pPr>
            <w:r w:rsidRPr="00274E22">
              <w:rPr>
                <w:rFonts w:cs="Arial"/>
                <w:color w:val="000000"/>
                <w:sz w:val="16"/>
                <w:szCs w:val="16"/>
              </w:rPr>
              <w:t>200,000</w:t>
            </w:r>
          </w:p>
        </w:tc>
      </w:tr>
      <w:tr w:rsidR="00C6029B" w:rsidRPr="00274E22" w14:paraId="36A823BE" w14:textId="77777777" w:rsidTr="00062CA4">
        <w:trPr>
          <w:cantSplit/>
          <w:trHeight w:val="340"/>
          <w:jc w:val="center"/>
        </w:trPr>
        <w:tc>
          <w:tcPr>
            <w:tcW w:w="630" w:type="pct"/>
            <w:vMerge/>
          </w:tcPr>
          <w:p w14:paraId="0D5C6001" w14:textId="77777777" w:rsidR="00C6029B" w:rsidRPr="00274E22" w:rsidRDefault="00C6029B" w:rsidP="00C6029B">
            <w:pPr>
              <w:spacing w:line="276" w:lineRule="auto"/>
              <w:rPr>
                <w:rFonts w:cs="Arial"/>
                <w:b/>
                <w:sz w:val="16"/>
                <w:szCs w:val="16"/>
              </w:rPr>
            </w:pPr>
          </w:p>
        </w:tc>
        <w:tc>
          <w:tcPr>
            <w:tcW w:w="3736" w:type="pct"/>
            <w:gridSpan w:val="9"/>
            <w:shd w:val="clear" w:color="auto" w:fill="8EAADB" w:themeFill="accent1" w:themeFillTint="99"/>
          </w:tcPr>
          <w:p w14:paraId="2BDBB2F2" w14:textId="77777777" w:rsidR="00C6029B" w:rsidRPr="00274E22" w:rsidRDefault="00C6029B" w:rsidP="00C6029B">
            <w:pPr>
              <w:spacing w:line="276" w:lineRule="auto"/>
              <w:rPr>
                <w:rFonts w:cs="Arial"/>
                <w:sz w:val="16"/>
                <w:szCs w:val="16"/>
              </w:rPr>
            </w:pPr>
            <w:r w:rsidRPr="00274E22">
              <w:rPr>
                <w:rFonts w:cs="Arial"/>
                <w:b/>
                <w:sz w:val="16"/>
                <w:szCs w:val="16"/>
              </w:rPr>
              <w:t>Sub-Total for Output 2</w:t>
            </w:r>
          </w:p>
        </w:tc>
        <w:tc>
          <w:tcPr>
            <w:tcW w:w="634" w:type="pct"/>
            <w:shd w:val="clear" w:color="auto" w:fill="8EAADB" w:themeFill="accent1" w:themeFillTint="99"/>
          </w:tcPr>
          <w:p w14:paraId="266CCAAD" w14:textId="77777777" w:rsidR="00C6029B" w:rsidRPr="00274E22" w:rsidRDefault="00C6029B" w:rsidP="00C6029B">
            <w:pPr>
              <w:rPr>
                <w:rFonts w:cs="Arial"/>
                <w:b/>
                <w:bCs/>
                <w:color w:val="000000"/>
                <w:sz w:val="16"/>
                <w:szCs w:val="16"/>
              </w:rPr>
            </w:pPr>
            <w:r w:rsidRPr="00274E22">
              <w:rPr>
                <w:rFonts w:cs="Arial"/>
                <w:b/>
                <w:bCs/>
                <w:color w:val="000000"/>
                <w:sz w:val="16"/>
                <w:szCs w:val="16"/>
              </w:rPr>
              <w:t>3,040,000</w:t>
            </w:r>
          </w:p>
        </w:tc>
      </w:tr>
      <w:tr w:rsidR="00C6029B" w:rsidRPr="00274E22" w14:paraId="41C9E0A8" w14:textId="77777777" w:rsidTr="00C6029B">
        <w:trPr>
          <w:cantSplit/>
          <w:trHeight w:val="2600"/>
          <w:jc w:val="center"/>
        </w:trPr>
        <w:tc>
          <w:tcPr>
            <w:tcW w:w="630" w:type="pct"/>
            <w:vMerge w:val="restart"/>
          </w:tcPr>
          <w:p w14:paraId="663953BA" w14:textId="77777777" w:rsidR="00C6029B" w:rsidRPr="00274E22" w:rsidRDefault="00C6029B" w:rsidP="00C6029B">
            <w:pPr>
              <w:ind w:left="42" w:hanging="10"/>
              <w:rPr>
                <w:rFonts w:cs="Arial"/>
                <w:b/>
                <w:bCs/>
                <w:sz w:val="16"/>
                <w:szCs w:val="16"/>
                <w:lang w:val="en-US"/>
              </w:rPr>
            </w:pPr>
            <w:r w:rsidRPr="00274E22">
              <w:rPr>
                <w:rFonts w:cs="Arial"/>
                <w:b/>
                <w:sz w:val="16"/>
                <w:szCs w:val="16"/>
              </w:rPr>
              <w:lastRenderedPageBreak/>
              <w:t xml:space="preserve">Output 3: </w:t>
            </w:r>
            <w:r w:rsidRPr="00274E22">
              <w:rPr>
                <w:rFonts w:cs="Arial"/>
                <w:b/>
                <w:bCs/>
                <w:sz w:val="16"/>
                <w:szCs w:val="16"/>
                <w:lang w:val="en-US"/>
              </w:rPr>
              <w:t xml:space="preserve">State, non-state actors, private sector, women, youth capacity </w:t>
            </w:r>
            <w:r w:rsidRPr="00274E22">
              <w:rPr>
                <w:rFonts w:cs="Arial"/>
                <w:b/>
                <w:bCs/>
                <w:sz w:val="16"/>
                <w:szCs w:val="16"/>
              </w:rPr>
              <w:t xml:space="preserve">strengthened </w:t>
            </w:r>
            <w:r w:rsidRPr="00274E22">
              <w:rPr>
                <w:rFonts w:cs="Arial"/>
                <w:b/>
                <w:bCs/>
                <w:sz w:val="16"/>
                <w:szCs w:val="16"/>
                <w:lang w:val="en-US"/>
              </w:rPr>
              <w:t xml:space="preserve">to promote civic engagement and a culture that values gender, human rights, </w:t>
            </w:r>
            <w:r w:rsidRPr="00274E22">
              <w:rPr>
                <w:rFonts w:cs="Arial"/>
                <w:b/>
                <w:bCs/>
                <w:sz w:val="16"/>
                <w:szCs w:val="16"/>
              </w:rPr>
              <w:t xml:space="preserve">integrity, </w:t>
            </w:r>
            <w:r w:rsidRPr="00274E22">
              <w:rPr>
                <w:rFonts w:cs="Arial"/>
                <w:b/>
                <w:bCs/>
                <w:sz w:val="16"/>
                <w:szCs w:val="16"/>
                <w:lang w:val="en-US"/>
              </w:rPr>
              <w:t xml:space="preserve">and democracy (GEN 3) </w:t>
            </w:r>
          </w:p>
          <w:p w14:paraId="2087AFE8" w14:textId="404E025A" w:rsidR="00C6029B" w:rsidRPr="00274E22" w:rsidRDefault="00C6029B" w:rsidP="00C6029B">
            <w:pPr>
              <w:spacing w:before="60" w:line="276" w:lineRule="auto"/>
              <w:rPr>
                <w:rFonts w:cs="Arial"/>
                <w:b/>
                <w:sz w:val="16"/>
                <w:szCs w:val="16"/>
              </w:rPr>
            </w:pPr>
          </w:p>
        </w:tc>
        <w:tc>
          <w:tcPr>
            <w:tcW w:w="735" w:type="pct"/>
            <w:vAlign w:val="center"/>
          </w:tcPr>
          <w:p w14:paraId="10740A03" w14:textId="77777777" w:rsidR="00C6029B" w:rsidRPr="00274E22" w:rsidRDefault="00C6029B" w:rsidP="00C6029B">
            <w:pPr>
              <w:rPr>
                <w:rFonts w:cs="Arial"/>
                <w:b/>
                <w:bCs/>
                <w:color w:val="000000"/>
                <w:sz w:val="16"/>
                <w:szCs w:val="16"/>
              </w:rPr>
            </w:pPr>
            <w:r w:rsidRPr="00274E22">
              <w:rPr>
                <w:rFonts w:cs="Arial"/>
                <w:b/>
                <w:bCs/>
                <w:color w:val="000000"/>
                <w:sz w:val="16"/>
                <w:szCs w:val="16"/>
              </w:rPr>
              <w:t xml:space="preserve">3.1 Activity: </w:t>
            </w:r>
            <w:r w:rsidRPr="00274E22">
              <w:rPr>
                <w:rFonts w:cs="Arial"/>
                <w:color w:val="000000"/>
                <w:sz w:val="16"/>
                <w:szCs w:val="16"/>
              </w:rPr>
              <w:t>Support targeted public campaigns dialogues and participatory citizen advocacy on values, leadership, human rights, gender equality, stigma and non-discrimination, socio and economic accountability and the improvement of political and economic governance.</w:t>
            </w:r>
          </w:p>
        </w:tc>
        <w:tc>
          <w:tcPr>
            <w:tcW w:w="377" w:type="pct"/>
          </w:tcPr>
          <w:p w14:paraId="4EB0C771"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6EE01649"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tcPr>
          <w:p w14:paraId="25C3DF5D"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9" w:type="pct"/>
          </w:tcPr>
          <w:p w14:paraId="665CBB8A"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29" w:type="pct"/>
          </w:tcPr>
          <w:p w14:paraId="0E938549"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477" w:type="pct"/>
            <w:vAlign w:val="center"/>
          </w:tcPr>
          <w:p w14:paraId="4C6D076D" w14:textId="77777777" w:rsidR="00C6029B" w:rsidRPr="00274E22" w:rsidRDefault="00C6029B" w:rsidP="00C6029B">
            <w:pPr>
              <w:spacing w:line="276" w:lineRule="auto"/>
              <w:rPr>
                <w:rFonts w:cs="Arial"/>
                <w:sz w:val="16"/>
                <w:szCs w:val="16"/>
              </w:rPr>
            </w:pPr>
            <w:r w:rsidRPr="00274E22">
              <w:rPr>
                <w:rFonts w:cs="Arial"/>
                <w:sz w:val="16"/>
                <w:szCs w:val="16"/>
              </w:rPr>
              <w:t>Private Sector Actors select CSOs, media</w:t>
            </w:r>
          </w:p>
        </w:tc>
        <w:tc>
          <w:tcPr>
            <w:tcW w:w="298" w:type="pct"/>
            <w:vAlign w:val="center"/>
          </w:tcPr>
          <w:p w14:paraId="0DC2CC7F"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052BED32" w14:textId="77777777" w:rsidR="00C6029B" w:rsidRPr="00274E22" w:rsidRDefault="00C6029B" w:rsidP="00C6029B">
            <w:pPr>
              <w:spacing w:line="276" w:lineRule="auto"/>
              <w:rPr>
                <w:rFonts w:cs="Arial"/>
                <w:sz w:val="16"/>
                <w:szCs w:val="16"/>
              </w:rPr>
            </w:pPr>
            <w:r w:rsidRPr="00274E22">
              <w:rPr>
                <w:rFonts w:cs="Arial"/>
                <w:sz w:val="16"/>
                <w:szCs w:val="16"/>
              </w:rPr>
              <w:t>Media coverage</w:t>
            </w:r>
          </w:p>
        </w:tc>
        <w:tc>
          <w:tcPr>
            <w:tcW w:w="634" w:type="pct"/>
          </w:tcPr>
          <w:p w14:paraId="01374E77" w14:textId="77777777" w:rsidR="00C6029B" w:rsidRPr="00274E22" w:rsidRDefault="00C6029B" w:rsidP="00C6029B">
            <w:pPr>
              <w:rPr>
                <w:rFonts w:cs="Arial"/>
                <w:color w:val="000000"/>
                <w:sz w:val="16"/>
                <w:szCs w:val="16"/>
              </w:rPr>
            </w:pPr>
            <w:r w:rsidRPr="00274E22">
              <w:rPr>
                <w:rFonts w:cs="Arial"/>
                <w:color w:val="000000"/>
                <w:sz w:val="16"/>
                <w:szCs w:val="16"/>
              </w:rPr>
              <w:t>200,000</w:t>
            </w:r>
          </w:p>
        </w:tc>
      </w:tr>
      <w:tr w:rsidR="00C6029B" w:rsidRPr="00274E22" w14:paraId="01C7EBB0" w14:textId="77777777" w:rsidTr="00C6029B">
        <w:trPr>
          <w:cantSplit/>
          <w:trHeight w:val="340"/>
          <w:jc w:val="center"/>
        </w:trPr>
        <w:tc>
          <w:tcPr>
            <w:tcW w:w="630" w:type="pct"/>
            <w:vMerge/>
          </w:tcPr>
          <w:p w14:paraId="78BC5410" w14:textId="77777777" w:rsidR="00C6029B" w:rsidRPr="00274E22" w:rsidRDefault="00C6029B" w:rsidP="00C6029B">
            <w:pPr>
              <w:spacing w:line="276" w:lineRule="auto"/>
              <w:rPr>
                <w:rFonts w:cs="Arial"/>
                <w:b/>
                <w:sz w:val="16"/>
                <w:szCs w:val="16"/>
              </w:rPr>
            </w:pPr>
          </w:p>
        </w:tc>
        <w:tc>
          <w:tcPr>
            <w:tcW w:w="735" w:type="pct"/>
            <w:vAlign w:val="center"/>
          </w:tcPr>
          <w:p w14:paraId="6BF1D69B" w14:textId="77777777" w:rsidR="00C6029B" w:rsidRPr="00274E22" w:rsidRDefault="00C6029B" w:rsidP="00C6029B">
            <w:pPr>
              <w:rPr>
                <w:rFonts w:cs="Arial"/>
                <w:b/>
                <w:bCs/>
                <w:color w:val="000000"/>
                <w:sz w:val="16"/>
                <w:szCs w:val="16"/>
              </w:rPr>
            </w:pPr>
            <w:r w:rsidRPr="00274E22">
              <w:rPr>
                <w:rFonts w:cs="Arial"/>
                <w:b/>
                <w:bCs/>
                <w:color w:val="000000"/>
                <w:sz w:val="16"/>
                <w:szCs w:val="16"/>
              </w:rPr>
              <w:t xml:space="preserve">3.2 Activity: </w:t>
            </w:r>
            <w:r w:rsidRPr="00274E22">
              <w:rPr>
                <w:rFonts w:cs="Arial"/>
                <w:color w:val="000000"/>
                <w:sz w:val="16"/>
                <w:szCs w:val="16"/>
              </w:rPr>
              <w:t xml:space="preserve">Support Youth inclusion and participation in transformative governance through targeted civic engagement, promoting volunteerism, Youth Symposiums Regional Dialogues, leadership training, Sports, Art, and Culture. </w:t>
            </w:r>
          </w:p>
        </w:tc>
        <w:tc>
          <w:tcPr>
            <w:tcW w:w="377" w:type="pct"/>
          </w:tcPr>
          <w:p w14:paraId="37C2EE9F"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4C491C68"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7" w:type="pct"/>
          </w:tcPr>
          <w:p w14:paraId="2BD3A909"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9" w:type="pct"/>
          </w:tcPr>
          <w:p w14:paraId="72087D48"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29" w:type="pct"/>
          </w:tcPr>
          <w:p w14:paraId="4ABB2A24" w14:textId="77777777" w:rsidR="00C6029B" w:rsidRPr="00274E22" w:rsidRDefault="00C6029B" w:rsidP="00C6029B">
            <w:pPr>
              <w:rPr>
                <w:rFonts w:cs="Arial"/>
                <w:color w:val="000000"/>
                <w:sz w:val="16"/>
                <w:szCs w:val="16"/>
              </w:rPr>
            </w:pPr>
            <w:r w:rsidRPr="00274E22">
              <w:rPr>
                <w:rFonts w:cs="Arial"/>
                <w:color w:val="000000"/>
                <w:sz w:val="16"/>
                <w:szCs w:val="16"/>
              </w:rPr>
              <w:t>30,000</w:t>
            </w:r>
          </w:p>
        </w:tc>
        <w:tc>
          <w:tcPr>
            <w:tcW w:w="477" w:type="pct"/>
            <w:vAlign w:val="center"/>
          </w:tcPr>
          <w:p w14:paraId="094C9201" w14:textId="36AEDE06" w:rsidR="00C6029B" w:rsidRPr="00274E22" w:rsidRDefault="00C6029B" w:rsidP="00C6029B">
            <w:pPr>
              <w:spacing w:line="276" w:lineRule="auto"/>
              <w:rPr>
                <w:rFonts w:cs="Arial"/>
                <w:sz w:val="16"/>
                <w:szCs w:val="16"/>
              </w:rPr>
            </w:pPr>
            <w:r w:rsidRPr="00274E22">
              <w:rPr>
                <w:rFonts w:cs="Arial"/>
                <w:sz w:val="16"/>
                <w:szCs w:val="16"/>
              </w:rPr>
              <w:t xml:space="preserve">Youth Actors </w:t>
            </w:r>
            <w:r w:rsidR="00A15CC5" w:rsidRPr="00274E22">
              <w:rPr>
                <w:rFonts w:cs="Arial"/>
                <w:sz w:val="16"/>
                <w:szCs w:val="16"/>
              </w:rPr>
              <w:t>Select CSO</w:t>
            </w:r>
            <w:r w:rsidR="00BE0F72" w:rsidRPr="00274E22">
              <w:rPr>
                <w:rFonts w:cs="Arial"/>
                <w:sz w:val="16"/>
                <w:szCs w:val="16"/>
              </w:rPr>
              <w:t>s, UNODC</w:t>
            </w:r>
          </w:p>
        </w:tc>
        <w:tc>
          <w:tcPr>
            <w:tcW w:w="298" w:type="pct"/>
            <w:vAlign w:val="center"/>
          </w:tcPr>
          <w:p w14:paraId="5989EB8E" w14:textId="77777777" w:rsidR="00C6029B" w:rsidRPr="00274E22" w:rsidRDefault="00C6029B" w:rsidP="00C6029B">
            <w:pPr>
              <w:spacing w:line="276" w:lineRule="auto"/>
              <w:rPr>
                <w:rFonts w:cs="Arial"/>
                <w:sz w:val="16"/>
                <w:szCs w:val="16"/>
              </w:rPr>
            </w:pPr>
            <w:r w:rsidRPr="00274E22">
              <w:rPr>
                <w:rFonts w:cs="Arial"/>
                <w:sz w:val="16"/>
                <w:szCs w:val="16"/>
              </w:rPr>
              <w:t>UNDP, UNODC Partners &amp; Donors</w:t>
            </w:r>
          </w:p>
        </w:tc>
        <w:tc>
          <w:tcPr>
            <w:tcW w:w="387" w:type="pct"/>
          </w:tcPr>
          <w:p w14:paraId="1B1E9376" w14:textId="77777777" w:rsidR="00C6029B" w:rsidRPr="00274E22" w:rsidRDefault="00C6029B" w:rsidP="00C6029B">
            <w:pPr>
              <w:spacing w:line="276" w:lineRule="auto"/>
              <w:rPr>
                <w:rFonts w:cs="Arial"/>
                <w:sz w:val="16"/>
                <w:szCs w:val="16"/>
              </w:rPr>
            </w:pPr>
            <w:r w:rsidRPr="00274E22">
              <w:rPr>
                <w:rFonts w:cs="Arial"/>
                <w:sz w:val="16"/>
                <w:szCs w:val="16"/>
              </w:rPr>
              <w:t>Workshop and training related costs</w:t>
            </w:r>
          </w:p>
        </w:tc>
        <w:tc>
          <w:tcPr>
            <w:tcW w:w="634" w:type="pct"/>
          </w:tcPr>
          <w:p w14:paraId="7F0BC66B" w14:textId="77777777" w:rsidR="00C6029B" w:rsidRPr="00274E22" w:rsidRDefault="00C6029B" w:rsidP="00C6029B">
            <w:pPr>
              <w:rPr>
                <w:rFonts w:cs="Arial"/>
                <w:color w:val="000000"/>
                <w:sz w:val="16"/>
                <w:szCs w:val="16"/>
              </w:rPr>
            </w:pPr>
            <w:r w:rsidRPr="00274E22">
              <w:rPr>
                <w:rFonts w:cs="Arial"/>
                <w:color w:val="000000"/>
                <w:sz w:val="16"/>
                <w:szCs w:val="16"/>
              </w:rPr>
              <w:t>330,000</w:t>
            </w:r>
          </w:p>
        </w:tc>
      </w:tr>
      <w:tr w:rsidR="00C6029B" w:rsidRPr="00274E22" w14:paraId="29B6ADA8" w14:textId="77777777" w:rsidTr="00C6029B">
        <w:trPr>
          <w:cantSplit/>
          <w:trHeight w:val="340"/>
          <w:jc w:val="center"/>
        </w:trPr>
        <w:tc>
          <w:tcPr>
            <w:tcW w:w="630" w:type="pct"/>
            <w:vMerge/>
          </w:tcPr>
          <w:p w14:paraId="6DA9794E" w14:textId="77777777" w:rsidR="00C6029B" w:rsidRPr="00274E22" w:rsidRDefault="00C6029B" w:rsidP="00C6029B">
            <w:pPr>
              <w:spacing w:line="276" w:lineRule="auto"/>
              <w:rPr>
                <w:rFonts w:cs="Arial"/>
                <w:b/>
                <w:sz w:val="16"/>
                <w:szCs w:val="16"/>
              </w:rPr>
            </w:pPr>
          </w:p>
        </w:tc>
        <w:tc>
          <w:tcPr>
            <w:tcW w:w="735" w:type="pct"/>
            <w:vAlign w:val="center"/>
          </w:tcPr>
          <w:p w14:paraId="199F9249" w14:textId="77777777" w:rsidR="00C6029B" w:rsidRPr="00274E22" w:rsidRDefault="00C6029B" w:rsidP="00C6029B">
            <w:pPr>
              <w:rPr>
                <w:rFonts w:cs="Arial"/>
                <w:b/>
                <w:bCs/>
                <w:color w:val="000000"/>
                <w:sz w:val="16"/>
                <w:szCs w:val="16"/>
              </w:rPr>
            </w:pPr>
            <w:r w:rsidRPr="00274E22">
              <w:rPr>
                <w:rFonts w:cs="Arial"/>
                <w:b/>
                <w:bCs/>
                <w:color w:val="000000"/>
                <w:sz w:val="16"/>
                <w:szCs w:val="16"/>
              </w:rPr>
              <w:t xml:space="preserve">3.3 Activity: </w:t>
            </w:r>
            <w:r w:rsidRPr="00274E22">
              <w:rPr>
                <w:rFonts w:cs="Arial"/>
                <w:color w:val="000000"/>
                <w:sz w:val="16"/>
                <w:szCs w:val="16"/>
              </w:rPr>
              <w:t>Facilitate last mile communication through youth champions, role modelling coaches and influencers.</w:t>
            </w:r>
          </w:p>
        </w:tc>
        <w:tc>
          <w:tcPr>
            <w:tcW w:w="377" w:type="pct"/>
          </w:tcPr>
          <w:p w14:paraId="19BBC91F"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541F727E"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tcPr>
          <w:p w14:paraId="55782982"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9" w:type="pct"/>
          </w:tcPr>
          <w:p w14:paraId="7DDD42FB"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29" w:type="pct"/>
          </w:tcPr>
          <w:p w14:paraId="2C5F8076"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477" w:type="pct"/>
            <w:vAlign w:val="center"/>
          </w:tcPr>
          <w:p w14:paraId="66CFEA49" w14:textId="2D7DBEDC" w:rsidR="00C6029B" w:rsidRPr="00274E22" w:rsidRDefault="00BE0F72" w:rsidP="00C6029B">
            <w:pPr>
              <w:spacing w:line="276" w:lineRule="auto"/>
              <w:rPr>
                <w:rFonts w:cs="Arial"/>
                <w:sz w:val="16"/>
                <w:szCs w:val="16"/>
              </w:rPr>
            </w:pPr>
            <w:r w:rsidRPr="00274E22">
              <w:rPr>
                <w:rFonts w:cs="Arial"/>
                <w:sz w:val="16"/>
                <w:szCs w:val="16"/>
              </w:rPr>
              <w:t>Youth Actors Select CSOs, UNODC</w:t>
            </w:r>
          </w:p>
        </w:tc>
        <w:tc>
          <w:tcPr>
            <w:tcW w:w="298" w:type="pct"/>
            <w:vAlign w:val="center"/>
          </w:tcPr>
          <w:p w14:paraId="515BCDEE"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49F81461" w14:textId="77777777" w:rsidR="00C6029B" w:rsidRPr="00274E22" w:rsidRDefault="00C6029B" w:rsidP="00C6029B">
            <w:pPr>
              <w:spacing w:line="276" w:lineRule="auto"/>
              <w:rPr>
                <w:rFonts w:cs="Arial"/>
                <w:sz w:val="16"/>
                <w:szCs w:val="16"/>
              </w:rPr>
            </w:pPr>
            <w:r w:rsidRPr="00274E22">
              <w:rPr>
                <w:rFonts w:cs="Arial"/>
                <w:sz w:val="16"/>
                <w:szCs w:val="16"/>
              </w:rPr>
              <w:t>Workshop and training related costs</w:t>
            </w:r>
          </w:p>
        </w:tc>
        <w:tc>
          <w:tcPr>
            <w:tcW w:w="634" w:type="pct"/>
          </w:tcPr>
          <w:p w14:paraId="4D329CD0" w14:textId="77777777" w:rsidR="00C6029B" w:rsidRPr="00274E22" w:rsidRDefault="00C6029B" w:rsidP="00C6029B">
            <w:pPr>
              <w:rPr>
                <w:rFonts w:cs="Arial"/>
                <w:color w:val="000000"/>
                <w:sz w:val="16"/>
                <w:szCs w:val="16"/>
              </w:rPr>
            </w:pPr>
            <w:r w:rsidRPr="00274E22">
              <w:rPr>
                <w:rFonts w:cs="Arial"/>
                <w:color w:val="000000"/>
                <w:sz w:val="16"/>
                <w:szCs w:val="16"/>
              </w:rPr>
              <w:t>200,000</w:t>
            </w:r>
          </w:p>
        </w:tc>
      </w:tr>
      <w:tr w:rsidR="00C6029B" w:rsidRPr="00274E22" w14:paraId="358814AD" w14:textId="77777777" w:rsidTr="00C6029B">
        <w:trPr>
          <w:cantSplit/>
          <w:trHeight w:val="340"/>
          <w:jc w:val="center"/>
        </w:trPr>
        <w:tc>
          <w:tcPr>
            <w:tcW w:w="630" w:type="pct"/>
            <w:vMerge/>
          </w:tcPr>
          <w:p w14:paraId="6030D48E" w14:textId="77777777" w:rsidR="00C6029B" w:rsidRPr="00274E22" w:rsidRDefault="00C6029B" w:rsidP="00C6029B">
            <w:pPr>
              <w:spacing w:line="276" w:lineRule="auto"/>
              <w:rPr>
                <w:rFonts w:cs="Arial"/>
                <w:b/>
                <w:sz w:val="16"/>
                <w:szCs w:val="16"/>
              </w:rPr>
            </w:pPr>
          </w:p>
        </w:tc>
        <w:tc>
          <w:tcPr>
            <w:tcW w:w="735" w:type="pct"/>
          </w:tcPr>
          <w:p w14:paraId="4C573336" w14:textId="77777777" w:rsidR="00C6029B" w:rsidRPr="00274E22" w:rsidRDefault="00C6029B" w:rsidP="00C6029B">
            <w:pPr>
              <w:rPr>
                <w:rFonts w:cs="Arial"/>
                <w:b/>
                <w:bCs/>
                <w:color w:val="000000"/>
                <w:sz w:val="16"/>
                <w:szCs w:val="16"/>
              </w:rPr>
            </w:pPr>
            <w:r w:rsidRPr="00274E22">
              <w:rPr>
                <w:rFonts w:cs="Arial"/>
                <w:b/>
                <w:bCs/>
                <w:color w:val="000000"/>
                <w:sz w:val="16"/>
                <w:szCs w:val="16"/>
              </w:rPr>
              <w:t xml:space="preserve">3.4 Activity: </w:t>
            </w:r>
            <w:r w:rsidRPr="00274E22">
              <w:rPr>
                <w:rFonts w:cs="Arial"/>
                <w:color w:val="000000"/>
                <w:sz w:val="16"/>
                <w:szCs w:val="16"/>
              </w:rPr>
              <w:t>Leverage the UNDP gender seal to promote gender equality and women empowerment.</w:t>
            </w:r>
          </w:p>
        </w:tc>
        <w:tc>
          <w:tcPr>
            <w:tcW w:w="377" w:type="pct"/>
          </w:tcPr>
          <w:p w14:paraId="48548079"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7" w:type="pct"/>
          </w:tcPr>
          <w:p w14:paraId="6CD18456"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7" w:type="pct"/>
          </w:tcPr>
          <w:p w14:paraId="3CCEC40A"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9" w:type="pct"/>
          </w:tcPr>
          <w:p w14:paraId="63438394"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29" w:type="pct"/>
          </w:tcPr>
          <w:p w14:paraId="301BBDB4"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477" w:type="pct"/>
            <w:vAlign w:val="center"/>
          </w:tcPr>
          <w:p w14:paraId="1B755726" w14:textId="7F9D097E" w:rsidR="000D75DC" w:rsidRPr="00274E22" w:rsidRDefault="000D75DC" w:rsidP="00C6029B">
            <w:pPr>
              <w:spacing w:line="276" w:lineRule="auto"/>
              <w:rPr>
                <w:rFonts w:cs="Arial"/>
                <w:sz w:val="16"/>
                <w:szCs w:val="16"/>
              </w:rPr>
            </w:pPr>
            <w:r w:rsidRPr="00274E22">
              <w:rPr>
                <w:rFonts w:cs="Arial"/>
                <w:sz w:val="16"/>
                <w:szCs w:val="16"/>
              </w:rPr>
              <w:t>Private Sector Foundation and Private Sector Institutions</w:t>
            </w:r>
          </w:p>
          <w:p w14:paraId="1EC2C156" w14:textId="77777777" w:rsidR="00063BE1" w:rsidRPr="00274E22" w:rsidRDefault="00C6029B" w:rsidP="00C6029B">
            <w:pPr>
              <w:spacing w:line="276" w:lineRule="auto"/>
              <w:rPr>
                <w:rFonts w:cs="Arial"/>
                <w:sz w:val="16"/>
                <w:szCs w:val="16"/>
              </w:rPr>
            </w:pPr>
            <w:r w:rsidRPr="00274E22">
              <w:rPr>
                <w:rFonts w:cs="Arial"/>
                <w:sz w:val="16"/>
                <w:szCs w:val="16"/>
              </w:rPr>
              <w:t>MGLSD,</w:t>
            </w:r>
          </w:p>
          <w:p w14:paraId="41658FBA" w14:textId="77777777" w:rsidR="00C6029B" w:rsidRPr="00274E22" w:rsidRDefault="00063BE1" w:rsidP="00C6029B">
            <w:pPr>
              <w:spacing w:line="276" w:lineRule="auto"/>
              <w:rPr>
                <w:rFonts w:cs="Arial"/>
                <w:sz w:val="16"/>
                <w:szCs w:val="16"/>
              </w:rPr>
            </w:pPr>
            <w:r w:rsidRPr="00274E22">
              <w:rPr>
                <w:rFonts w:cs="Arial"/>
                <w:sz w:val="16"/>
                <w:szCs w:val="16"/>
              </w:rPr>
              <w:t>Private enterprises</w:t>
            </w:r>
            <w:r w:rsidR="00C6029B" w:rsidRPr="00274E22">
              <w:rPr>
                <w:rFonts w:cs="Arial"/>
                <w:sz w:val="16"/>
                <w:szCs w:val="16"/>
              </w:rPr>
              <w:t xml:space="preserve"> </w:t>
            </w:r>
          </w:p>
          <w:p w14:paraId="33495C50" w14:textId="33303A5D" w:rsidR="00063BE1" w:rsidRPr="00274E22" w:rsidRDefault="00063BE1" w:rsidP="00C6029B">
            <w:pPr>
              <w:spacing w:line="276" w:lineRule="auto"/>
              <w:rPr>
                <w:rFonts w:cs="Arial"/>
                <w:sz w:val="16"/>
                <w:szCs w:val="16"/>
              </w:rPr>
            </w:pPr>
            <w:r w:rsidRPr="00274E22">
              <w:rPr>
                <w:rFonts w:cs="Arial"/>
                <w:sz w:val="16"/>
                <w:szCs w:val="16"/>
              </w:rPr>
              <w:t>GES Auditors</w:t>
            </w:r>
          </w:p>
        </w:tc>
        <w:tc>
          <w:tcPr>
            <w:tcW w:w="298" w:type="pct"/>
            <w:vAlign w:val="center"/>
          </w:tcPr>
          <w:p w14:paraId="20672C33"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311770C7" w14:textId="77777777" w:rsidR="00C6029B" w:rsidRPr="00274E22" w:rsidRDefault="00C6029B" w:rsidP="00C6029B">
            <w:pPr>
              <w:spacing w:line="276" w:lineRule="auto"/>
              <w:rPr>
                <w:rFonts w:cs="Arial"/>
                <w:sz w:val="16"/>
                <w:szCs w:val="16"/>
              </w:rPr>
            </w:pPr>
            <w:r w:rsidRPr="00274E22">
              <w:rPr>
                <w:rFonts w:cs="Arial"/>
                <w:sz w:val="16"/>
                <w:szCs w:val="16"/>
              </w:rPr>
              <w:t>Technical Support</w:t>
            </w:r>
          </w:p>
        </w:tc>
        <w:tc>
          <w:tcPr>
            <w:tcW w:w="634" w:type="pct"/>
          </w:tcPr>
          <w:p w14:paraId="6B4E4A5F" w14:textId="77777777" w:rsidR="00C6029B" w:rsidRPr="00274E22" w:rsidRDefault="00C6029B" w:rsidP="00C6029B">
            <w:pPr>
              <w:rPr>
                <w:rFonts w:cs="Arial"/>
                <w:color w:val="000000"/>
                <w:sz w:val="16"/>
                <w:szCs w:val="16"/>
              </w:rPr>
            </w:pPr>
            <w:r w:rsidRPr="00274E22">
              <w:rPr>
                <w:rFonts w:cs="Arial"/>
                <w:color w:val="000000"/>
                <w:sz w:val="16"/>
                <w:szCs w:val="16"/>
              </w:rPr>
              <w:t>500,000</w:t>
            </w:r>
          </w:p>
        </w:tc>
      </w:tr>
      <w:tr w:rsidR="00C6029B" w:rsidRPr="00274E22" w14:paraId="3B851B79" w14:textId="77777777" w:rsidTr="00C6029B">
        <w:trPr>
          <w:cantSplit/>
          <w:trHeight w:val="340"/>
          <w:jc w:val="center"/>
        </w:trPr>
        <w:tc>
          <w:tcPr>
            <w:tcW w:w="630" w:type="pct"/>
            <w:vMerge/>
          </w:tcPr>
          <w:p w14:paraId="408DF58F" w14:textId="77777777" w:rsidR="00C6029B" w:rsidRPr="00274E22" w:rsidRDefault="00C6029B" w:rsidP="00C6029B">
            <w:pPr>
              <w:spacing w:line="276" w:lineRule="auto"/>
              <w:rPr>
                <w:rFonts w:cs="Arial"/>
                <w:b/>
                <w:sz w:val="16"/>
                <w:szCs w:val="16"/>
              </w:rPr>
            </w:pPr>
          </w:p>
        </w:tc>
        <w:tc>
          <w:tcPr>
            <w:tcW w:w="735" w:type="pct"/>
            <w:vAlign w:val="center"/>
          </w:tcPr>
          <w:p w14:paraId="21123815" w14:textId="77777777" w:rsidR="00C6029B" w:rsidRPr="00274E22" w:rsidRDefault="00C6029B" w:rsidP="00C6029B">
            <w:pPr>
              <w:rPr>
                <w:rFonts w:cs="Arial"/>
                <w:b/>
                <w:bCs/>
                <w:color w:val="000000"/>
                <w:sz w:val="16"/>
                <w:szCs w:val="16"/>
              </w:rPr>
            </w:pPr>
            <w:r w:rsidRPr="00274E22">
              <w:rPr>
                <w:rFonts w:cs="Arial"/>
                <w:b/>
                <w:bCs/>
                <w:color w:val="000000"/>
                <w:sz w:val="16"/>
                <w:szCs w:val="16"/>
              </w:rPr>
              <w:t xml:space="preserve">3.5 Activity: </w:t>
            </w:r>
            <w:r w:rsidRPr="00274E22">
              <w:rPr>
                <w:rFonts w:cs="Arial"/>
                <w:color w:val="000000"/>
                <w:sz w:val="16"/>
                <w:szCs w:val="16"/>
              </w:rPr>
              <w:t>Leverage UNDP Accelerator Lab and other actors to undertake research, surveys, and produce innovative data from the public, academia on social trends that can be used to inform policy and planning.</w:t>
            </w:r>
          </w:p>
        </w:tc>
        <w:tc>
          <w:tcPr>
            <w:tcW w:w="377" w:type="pct"/>
          </w:tcPr>
          <w:p w14:paraId="52FE3BE5"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7E4C97DB"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tcPr>
          <w:p w14:paraId="5B6A9A54"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9" w:type="pct"/>
          </w:tcPr>
          <w:p w14:paraId="23AF6667"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29" w:type="pct"/>
          </w:tcPr>
          <w:p w14:paraId="1AF847C0"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477" w:type="pct"/>
            <w:vAlign w:val="center"/>
          </w:tcPr>
          <w:p w14:paraId="41E54B6B" w14:textId="61642C5F" w:rsidR="00C6029B" w:rsidRPr="00274E22" w:rsidRDefault="00063BE1" w:rsidP="00C6029B">
            <w:pPr>
              <w:spacing w:line="276" w:lineRule="auto"/>
              <w:rPr>
                <w:rFonts w:cs="Arial"/>
                <w:sz w:val="16"/>
                <w:szCs w:val="16"/>
              </w:rPr>
            </w:pPr>
            <w:r w:rsidRPr="00274E22">
              <w:rPr>
                <w:rFonts w:cs="Arial"/>
                <w:sz w:val="16"/>
                <w:szCs w:val="16"/>
              </w:rPr>
              <w:t xml:space="preserve">Academia, </w:t>
            </w:r>
            <w:r w:rsidR="00C6029B" w:rsidRPr="00274E22">
              <w:rPr>
                <w:rFonts w:cs="Arial"/>
                <w:sz w:val="16"/>
                <w:szCs w:val="16"/>
              </w:rPr>
              <w:t>UBOS, CSOs</w:t>
            </w:r>
          </w:p>
        </w:tc>
        <w:tc>
          <w:tcPr>
            <w:tcW w:w="298" w:type="pct"/>
            <w:vAlign w:val="center"/>
          </w:tcPr>
          <w:p w14:paraId="148B2A54"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39E3A5EB" w14:textId="77777777" w:rsidR="00C6029B" w:rsidRPr="00274E22" w:rsidRDefault="00C6029B" w:rsidP="00C6029B">
            <w:pPr>
              <w:spacing w:line="276" w:lineRule="auto"/>
              <w:rPr>
                <w:rFonts w:cs="Arial"/>
                <w:sz w:val="16"/>
                <w:szCs w:val="16"/>
              </w:rPr>
            </w:pPr>
            <w:r w:rsidRPr="00274E22">
              <w:rPr>
                <w:rFonts w:cs="Arial"/>
                <w:sz w:val="16"/>
                <w:szCs w:val="16"/>
              </w:rPr>
              <w:t>Technical Support</w:t>
            </w:r>
          </w:p>
        </w:tc>
        <w:tc>
          <w:tcPr>
            <w:tcW w:w="634" w:type="pct"/>
          </w:tcPr>
          <w:p w14:paraId="6D60F432" w14:textId="77777777" w:rsidR="00C6029B" w:rsidRPr="00274E22" w:rsidRDefault="00C6029B" w:rsidP="00C6029B">
            <w:pPr>
              <w:rPr>
                <w:rFonts w:cs="Arial"/>
                <w:color w:val="000000"/>
                <w:sz w:val="16"/>
                <w:szCs w:val="16"/>
              </w:rPr>
            </w:pPr>
            <w:r w:rsidRPr="00274E22">
              <w:rPr>
                <w:rFonts w:cs="Arial"/>
                <w:color w:val="000000"/>
                <w:sz w:val="16"/>
                <w:szCs w:val="16"/>
              </w:rPr>
              <w:t>200,000</w:t>
            </w:r>
          </w:p>
        </w:tc>
      </w:tr>
      <w:tr w:rsidR="00C6029B" w:rsidRPr="00274E22" w14:paraId="24FA55E6" w14:textId="77777777" w:rsidTr="00C6029B">
        <w:trPr>
          <w:cantSplit/>
          <w:trHeight w:val="340"/>
          <w:jc w:val="center"/>
        </w:trPr>
        <w:tc>
          <w:tcPr>
            <w:tcW w:w="630" w:type="pct"/>
            <w:vMerge/>
          </w:tcPr>
          <w:p w14:paraId="7C7BCDCA" w14:textId="77777777" w:rsidR="00C6029B" w:rsidRPr="00274E22" w:rsidRDefault="00C6029B" w:rsidP="00C6029B">
            <w:pPr>
              <w:spacing w:line="276" w:lineRule="auto"/>
              <w:rPr>
                <w:rFonts w:cs="Arial"/>
                <w:b/>
                <w:sz w:val="16"/>
                <w:szCs w:val="16"/>
              </w:rPr>
            </w:pPr>
          </w:p>
        </w:tc>
        <w:tc>
          <w:tcPr>
            <w:tcW w:w="735" w:type="pct"/>
            <w:vAlign w:val="center"/>
          </w:tcPr>
          <w:p w14:paraId="3492C09C" w14:textId="77777777" w:rsidR="00C6029B" w:rsidRPr="00274E22" w:rsidRDefault="00C6029B" w:rsidP="00C6029B">
            <w:pPr>
              <w:rPr>
                <w:rFonts w:cs="Arial"/>
                <w:b/>
                <w:bCs/>
                <w:color w:val="000000"/>
                <w:sz w:val="16"/>
                <w:szCs w:val="16"/>
              </w:rPr>
            </w:pPr>
            <w:r w:rsidRPr="00274E22">
              <w:rPr>
                <w:rFonts w:cs="Arial"/>
                <w:b/>
                <w:bCs/>
                <w:color w:val="000000"/>
                <w:sz w:val="16"/>
                <w:szCs w:val="16"/>
              </w:rPr>
              <w:t xml:space="preserve">3.6 Activity: </w:t>
            </w:r>
            <w:r w:rsidRPr="00274E22">
              <w:rPr>
                <w:rFonts w:cs="Arial"/>
                <w:color w:val="000000"/>
                <w:sz w:val="16"/>
                <w:szCs w:val="16"/>
              </w:rPr>
              <w:t>Support convening of Gender and Governance Platforms for knowledge sharing and learning</w:t>
            </w:r>
          </w:p>
        </w:tc>
        <w:tc>
          <w:tcPr>
            <w:tcW w:w="377" w:type="pct"/>
          </w:tcPr>
          <w:p w14:paraId="7CF3EED2"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351DD970"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tcPr>
          <w:p w14:paraId="552B6DEF"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9" w:type="pct"/>
          </w:tcPr>
          <w:p w14:paraId="7E255844"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29" w:type="pct"/>
          </w:tcPr>
          <w:p w14:paraId="79B81EDD"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477" w:type="pct"/>
            <w:vAlign w:val="center"/>
          </w:tcPr>
          <w:p w14:paraId="2784EF5C" w14:textId="77777777" w:rsidR="00C6029B" w:rsidRPr="00274E22" w:rsidRDefault="00C6029B" w:rsidP="00C6029B">
            <w:pPr>
              <w:spacing w:line="276" w:lineRule="auto"/>
              <w:rPr>
                <w:rFonts w:cs="Arial"/>
                <w:sz w:val="16"/>
                <w:szCs w:val="16"/>
              </w:rPr>
            </w:pPr>
            <w:r w:rsidRPr="00274E22">
              <w:rPr>
                <w:rFonts w:cs="Arial"/>
                <w:sz w:val="16"/>
                <w:szCs w:val="16"/>
              </w:rPr>
              <w:t>MGLSD, Gender Activists, CSOs Private Sector Foundation and Private Sector Institutions</w:t>
            </w:r>
          </w:p>
        </w:tc>
        <w:tc>
          <w:tcPr>
            <w:tcW w:w="298" w:type="pct"/>
            <w:vAlign w:val="center"/>
          </w:tcPr>
          <w:p w14:paraId="31DF65A1"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624A96B8" w14:textId="77777777" w:rsidR="00C6029B" w:rsidRPr="00274E22" w:rsidRDefault="00C6029B" w:rsidP="00C6029B">
            <w:pPr>
              <w:spacing w:line="276" w:lineRule="auto"/>
              <w:rPr>
                <w:rFonts w:cs="Arial"/>
                <w:sz w:val="16"/>
                <w:szCs w:val="16"/>
              </w:rPr>
            </w:pPr>
            <w:r w:rsidRPr="00274E22">
              <w:rPr>
                <w:rFonts w:cs="Arial"/>
                <w:sz w:val="16"/>
                <w:szCs w:val="16"/>
              </w:rPr>
              <w:t>Technical Support</w:t>
            </w:r>
          </w:p>
        </w:tc>
        <w:tc>
          <w:tcPr>
            <w:tcW w:w="634" w:type="pct"/>
          </w:tcPr>
          <w:p w14:paraId="62850AC0" w14:textId="77777777" w:rsidR="00C6029B" w:rsidRPr="00274E22" w:rsidRDefault="00C6029B" w:rsidP="00C6029B">
            <w:pPr>
              <w:rPr>
                <w:rFonts w:cs="Arial"/>
                <w:color w:val="000000"/>
                <w:sz w:val="16"/>
                <w:szCs w:val="16"/>
              </w:rPr>
            </w:pPr>
            <w:r w:rsidRPr="00274E22">
              <w:rPr>
                <w:rFonts w:cs="Arial"/>
                <w:color w:val="000000"/>
                <w:sz w:val="16"/>
                <w:szCs w:val="16"/>
              </w:rPr>
              <w:t>200,000</w:t>
            </w:r>
          </w:p>
        </w:tc>
      </w:tr>
      <w:tr w:rsidR="00C6029B" w:rsidRPr="00274E22" w14:paraId="49D8107C" w14:textId="77777777" w:rsidTr="00C6029B">
        <w:trPr>
          <w:cantSplit/>
          <w:trHeight w:val="340"/>
          <w:jc w:val="center"/>
        </w:trPr>
        <w:tc>
          <w:tcPr>
            <w:tcW w:w="630" w:type="pct"/>
            <w:vMerge/>
          </w:tcPr>
          <w:p w14:paraId="32BE0C7B" w14:textId="77777777" w:rsidR="00C6029B" w:rsidRPr="00274E22" w:rsidRDefault="00C6029B" w:rsidP="00C6029B">
            <w:pPr>
              <w:spacing w:line="276" w:lineRule="auto"/>
              <w:rPr>
                <w:rFonts w:cs="Arial"/>
                <w:b/>
                <w:sz w:val="16"/>
                <w:szCs w:val="16"/>
              </w:rPr>
            </w:pPr>
          </w:p>
        </w:tc>
        <w:tc>
          <w:tcPr>
            <w:tcW w:w="735" w:type="pct"/>
            <w:vAlign w:val="center"/>
          </w:tcPr>
          <w:p w14:paraId="3FF19FCD" w14:textId="77777777" w:rsidR="00C6029B" w:rsidRPr="00274E22" w:rsidRDefault="00C6029B" w:rsidP="00C6029B">
            <w:pPr>
              <w:rPr>
                <w:rFonts w:cs="Arial"/>
                <w:b/>
                <w:bCs/>
                <w:color w:val="000000"/>
                <w:sz w:val="16"/>
                <w:szCs w:val="16"/>
              </w:rPr>
            </w:pPr>
            <w:r w:rsidRPr="00274E22">
              <w:rPr>
                <w:rFonts w:cs="Arial"/>
                <w:b/>
                <w:bCs/>
                <w:color w:val="000000"/>
                <w:sz w:val="16"/>
                <w:szCs w:val="16"/>
              </w:rPr>
              <w:t xml:space="preserve">3.7 Activity: </w:t>
            </w:r>
            <w:r w:rsidRPr="00274E22">
              <w:rPr>
                <w:rFonts w:cs="Arial"/>
                <w:color w:val="000000"/>
                <w:sz w:val="16"/>
                <w:szCs w:val="16"/>
              </w:rPr>
              <w:t>Support establishment of a Knowledge Management hub on Governance and Peace</w:t>
            </w:r>
          </w:p>
        </w:tc>
        <w:tc>
          <w:tcPr>
            <w:tcW w:w="377" w:type="pct"/>
          </w:tcPr>
          <w:p w14:paraId="338C6280"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tcPr>
          <w:p w14:paraId="2BAB98F9"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tcPr>
          <w:p w14:paraId="71186571"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9" w:type="pct"/>
          </w:tcPr>
          <w:p w14:paraId="4FF889D9"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29" w:type="pct"/>
          </w:tcPr>
          <w:p w14:paraId="0CCD35F5"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477" w:type="pct"/>
            <w:vAlign w:val="center"/>
          </w:tcPr>
          <w:p w14:paraId="379BAF9A" w14:textId="7925BB90" w:rsidR="00C6029B" w:rsidRPr="00274E22" w:rsidRDefault="001D18CE" w:rsidP="00C6029B">
            <w:pPr>
              <w:spacing w:line="276" w:lineRule="auto"/>
              <w:rPr>
                <w:rFonts w:cs="Arial"/>
                <w:sz w:val="16"/>
                <w:szCs w:val="16"/>
              </w:rPr>
            </w:pPr>
            <w:r w:rsidRPr="00274E22">
              <w:rPr>
                <w:rFonts w:cs="Arial"/>
                <w:sz w:val="16"/>
                <w:szCs w:val="16"/>
              </w:rPr>
              <w:t>UNDP</w:t>
            </w:r>
          </w:p>
        </w:tc>
        <w:tc>
          <w:tcPr>
            <w:tcW w:w="298" w:type="pct"/>
            <w:vAlign w:val="center"/>
          </w:tcPr>
          <w:p w14:paraId="6AAC783D"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758DBF6E" w14:textId="77777777" w:rsidR="00C6029B" w:rsidRPr="00274E22" w:rsidRDefault="00C6029B" w:rsidP="00C6029B">
            <w:pPr>
              <w:spacing w:line="276" w:lineRule="auto"/>
              <w:rPr>
                <w:rFonts w:cs="Arial"/>
                <w:sz w:val="16"/>
                <w:szCs w:val="16"/>
              </w:rPr>
            </w:pPr>
            <w:r w:rsidRPr="00274E22">
              <w:rPr>
                <w:rFonts w:cs="Arial"/>
                <w:sz w:val="16"/>
                <w:szCs w:val="16"/>
              </w:rPr>
              <w:t>Technical Support</w:t>
            </w:r>
          </w:p>
        </w:tc>
        <w:tc>
          <w:tcPr>
            <w:tcW w:w="634" w:type="pct"/>
          </w:tcPr>
          <w:p w14:paraId="59F5E827" w14:textId="77777777" w:rsidR="00C6029B" w:rsidRPr="00274E22" w:rsidRDefault="00C6029B" w:rsidP="00C6029B">
            <w:pPr>
              <w:rPr>
                <w:rFonts w:cs="Arial"/>
                <w:color w:val="000000"/>
                <w:sz w:val="16"/>
                <w:szCs w:val="16"/>
              </w:rPr>
            </w:pPr>
            <w:r w:rsidRPr="00274E22">
              <w:rPr>
                <w:rFonts w:cs="Arial"/>
                <w:color w:val="000000"/>
                <w:sz w:val="16"/>
                <w:szCs w:val="16"/>
              </w:rPr>
              <w:t>200,000</w:t>
            </w:r>
          </w:p>
        </w:tc>
      </w:tr>
      <w:tr w:rsidR="00C6029B" w:rsidRPr="00274E22" w14:paraId="0BFC548E" w14:textId="77777777" w:rsidTr="00C6029B">
        <w:trPr>
          <w:cantSplit/>
          <w:trHeight w:val="340"/>
          <w:jc w:val="center"/>
        </w:trPr>
        <w:tc>
          <w:tcPr>
            <w:tcW w:w="630" w:type="pct"/>
            <w:vMerge/>
          </w:tcPr>
          <w:p w14:paraId="00FD499B" w14:textId="77777777" w:rsidR="00C6029B" w:rsidRPr="00274E22" w:rsidRDefault="00C6029B" w:rsidP="00C6029B">
            <w:pPr>
              <w:spacing w:line="276" w:lineRule="auto"/>
              <w:rPr>
                <w:rFonts w:cs="Arial"/>
                <w:b/>
                <w:sz w:val="16"/>
                <w:szCs w:val="16"/>
              </w:rPr>
            </w:pPr>
          </w:p>
        </w:tc>
        <w:tc>
          <w:tcPr>
            <w:tcW w:w="735" w:type="pct"/>
            <w:vAlign w:val="center"/>
          </w:tcPr>
          <w:p w14:paraId="0FFD69A5" w14:textId="77777777" w:rsidR="00C6029B" w:rsidRPr="00274E22" w:rsidRDefault="00C6029B" w:rsidP="00C6029B">
            <w:pPr>
              <w:rPr>
                <w:rFonts w:cs="Arial"/>
                <w:b/>
                <w:bCs/>
                <w:color w:val="000000"/>
                <w:sz w:val="16"/>
                <w:szCs w:val="16"/>
              </w:rPr>
            </w:pPr>
            <w:r w:rsidRPr="00274E22">
              <w:rPr>
                <w:rFonts w:cs="Arial"/>
                <w:b/>
                <w:bCs/>
                <w:color w:val="000000"/>
                <w:sz w:val="16"/>
                <w:szCs w:val="16"/>
              </w:rPr>
              <w:t xml:space="preserve">3.8 Activity: </w:t>
            </w:r>
            <w:r w:rsidRPr="00274E22">
              <w:rPr>
                <w:rFonts w:cs="Arial"/>
                <w:color w:val="000000"/>
                <w:sz w:val="16"/>
                <w:szCs w:val="16"/>
              </w:rPr>
              <w:t>Support  the private sector  to enhance understanding of human rights including implementation of select recommendations of the National Action Plan on Business and Human Rights compliance.</w:t>
            </w:r>
          </w:p>
        </w:tc>
        <w:tc>
          <w:tcPr>
            <w:tcW w:w="377" w:type="pct"/>
          </w:tcPr>
          <w:p w14:paraId="07CAAA79" w14:textId="77777777" w:rsidR="00C6029B" w:rsidRPr="00274E22" w:rsidRDefault="00C6029B" w:rsidP="00C6029B">
            <w:pPr>
              <w:rPr>
                <w:rFonts w:cs="Arial"/>
                <w:color w:val="000000"/>
                <w:sz w:val="16"/>
                <w:szCs w:val="16"/>
              </w:rPr>
            </w:pPr>
            <w:r w:rsidRPr="00274E22">
              <w:rPr>
                <w:rFonts w:cs="Arial"/>
                <w:color w:val="000000"/>
                <w:sz w:val="16"/>
                <w:szCs w:val="16"/>
              </w:rPr>
              <w:t>40,000</w:t>
            </w:r>
          </w:p>
        </w:tc>
        <w:tc>
          <w:tcPr>
            <w:tcW w:w="377" w:type="pct"/>
          </w:tcPr>
          <w:p w14:paraId="04FAA689"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tcPr>
          <w:p w14:paraId="1ED384F0"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9" w:type="pct"/>
          </w:tcPr>
          <w:p w14:paraId="339FBEFF"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29" w:type="pct"/>
          </w:tcPr>
          <w:p w14:paraId="126F09A1"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477" w:type="pct"/>
            <w:vAlign w:val="center"/>
          </w:tcPr>
          <w:p w14:paraId="48D11E2C" w14:textId="3A9F1EC7" w:rsidR="00C6029B" w:rsidRPr="00274E22" w:rsidRDefault="00C6029B" w:rsidP="00C6029B">
            <w:pPr>
              <w:spacing w:line="276" w:lineRule="auto"/>
              <w:rPr>
                <w:rFonts w:cs="Arial"/>
                <w:sz w:val="16"/>
                <w:szCs w:val="16"/>
              </w:rPr>
            </w:pPr>
            <w:r w:rsidRPr="00274E22">
              <w:rPr>
                <w:rFonts w:cs="Arial"/>
                <w:sz w:val="16"/>
                <w:szCs w:val="16"/>
              </w:rPr>
              <w:t xml:space="preserve">MGLSD, </w:t>
            </w:r>
            <w:r w:rsidR="000A2661" w:rsidRPr="00274E22">
              <w:rPr>
                <w:rFonts w:cs="Arial"/>
                <w:sz w:val="16"/>
                <w:szCs w:val="16"/>
              </w:rPr>
              <w:t>UNDP, OHCHR</w:t>
            </w:r>
          </w:p>
        </w:tc>
        <w:tc>
          <w:tcPr>
            <w:tcW w:w="298" w:type="pct"/>
            <w:vAlign w:val="center"/>
          </w:tcPr>
          <w:p w14:paraId="197F546B"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44D6412C" w14:textId="77777777" w:rsidR="00C6029B" w:rsidRPr="00274E22" w:rsidRDefault="00C6029B" w:rsidP="00C6029B">
            <w:pPr>
              <w:spacing w:line="276" w:lineRule="auto"/>
              <w:rPr>
                <w:rFonts w:cs="Arial"/>
                <w:sz w:val="16"/>
                <w:szCs w:val="16"/>
              </w:rPr>
            </w:pPr>
            <w:r w:rsidRPr="00274E22">
              <w:rPr>
                <w:rFonts w:cs="Arial"/>
                <w:sz w:val="16"/>
                <w:szCs w:val="16"/>
              </w:rPr>
              <w:t>Technical Support</w:t>
            </w:r>
          </w:p>
        </w:tc>
        <w:tc>
          <w:tcPr>
            <w:tcW w:w="634" w:type="pct"/>
          </w:tcPr>
          <w:p w14:paraId="6A8F0694" w14:textId="77777777" w:rsidR="00C6029B" w:rsidRPr="00274E22" w:rsidRDefault="00C6029B" w:rsidP="00C6029B">
            <w:pPr>
              <w:rPr>
                <w:rFonts w:cs="Arial"/>
                <w:color w:val="000000"/>
                <w:sz w:val="16"/>
                <w:szCs w:val="16"/>
              </w:rPr>
            </w:pPr>
            <w:r w:rsidRPr="00274E22">
              <w:rPr>
                <w:rFonts w:cs="Arial"/>
                <w:color w:val="000000"/>
                <w:sz w:val="16"/>
                <w:szCs w:val="16"/>
              </w:rPr>
              <w:t>240,000</w:t>
            </w:r>
          </w:p>
        </w:tc>
      </w:tr>
      <w:tr w:rsidR="00C6029B" w:rsidRPr="00274E22" w14:paraId="1D28E2A3" w14:textId="77777777" w:rsidTr="00062CA4">
        <w:trPr>
          <w:cantSplit/>
          <w:trHeight w:val="340"/>
          <w:jc w:val="center"/>
        </w:trPr>
        <w:tc>
          <w:tcPr>
            <w:tcW w:w="630" w:type="pct"/>
            <w:vMerge/>
          </w:tcPr>
          <w:p w14:paraId="6A447791" w14:textId="77777777" w:rsidR="00C6029B" w:rsidRPr="00274E22" w:rsidRDefault="00C6029B" w:rsidP="00C6029B">
            <w:pPr>
              <w:spacing w:line="276" w:lineRule="auto"/>
              <w:rPr>
                <w:rFonts w:cs="Arial"/>
                <w:b/>
                <w:sz w:val="16"/>
                <w:szCs w:val="16"/>
              </w:rPr>
            </w:pPr>
          </w:p>
        </w:tc>
        <w:tc>
          <w:tcPr>
            <w:tcW w:w="3736" w:type="pct"/>
            <w:gridSpan w:val="9"/>
            <w:shd w:val="clear" w:color="auto" w:fill="8EAADB" w:themeFill="accent1" w:themeFillTint="99"/>
          </w:tcPr>
          <w:p w14:paraId="5FABE76A" w14:textId="77777777" w:rsidR="00C6029B" w:rsidRPr="00274E22" w:rsidRDefault="00C6029B" w:rsidP="00C6029B">
            <w:pPr>
              <w:spacing w:line="276" w:lineRule="auto"/>
              <w:rPr>
                <w:rFonts w:cs="Arial"/>
                <w:sz w:val="16"/>
                <w:szCs w:val="16"/>
              </w:rPr>
            </w:pPr>
            <w:r w:rsidRPr="00274E22">
              <w:rPr>
                <w:rFonts w:cs="Arial"/>
                <w:b/>
                <w:sz w:val="16"/>
                <w:szCs w:val="16"/>
              </w:rPr>
              <w:t>Sub-Total for Output 3</w:t>
            </w:r>
          </w:p>
        </w:tc>
        <w:tc>
          <w:tcPr>
            <w:tcW w:w="634" w:type="pct"/>
            <w:shd w:val="clear" w:color="auto" w:fill="8EAADB" w:themeFill="accent1" w:themeFillTint="99"/>
            <w:vAlign w:val="center"/>
          </w:tcPr>
          <w:p w14:paraId="60D9C35E" w14:textId="77777777" w:rsidR="00C6029B" w:rsidRPr="00274E22" w:rsidRDefault="00C6029B" w:rsidP="00C6029B">
            <w:pPr>
              <w:rPr>
                <w:rFonts w:cs="Arial"/>
                <w:b/>
                <w:bCs/>
                <w:color w:val="000000"/>
                <w:sz w:val="16"/>
                <w:szCs w:val="16"/>
              </w:rPr>
            </w:pPr>
            <w:r w:rsidRPr="00274E22">
              <w:rPr>
                <w:rFonts w:cs="Arial"/>
                <w:b/>
                <w:bCs/>
                <w:color w:val="000000"/>
                <w:sz w:val="16"/>
                <w:szCs w:val="16"/>
              </w:rPr>
              <w:t>2,070,000</w:t>
            </w:r>
          </w:p>
        </w:tc>
      </w:tr>
      <w:tr w:rsidR="00C6029B" w:rsidRPr="00274E22" w14:paraId="3103342D" w14:textId="77777777" w:rsidTr="00062CA4">
        <w:trPr>
          <w:cantSplit/>
          <w:trHeight w:val="278"/>
          <w:jc w:val="center"/>
        </w:trPr>
        <w:tc>
          <w:tcPr>
            <w:tcW w:w="5000" w:type="pct"/>
            <w:gridSpan w:val="11"/>
            <w:shd w:val="clear" w:color="auto" w:fill="D0CECE" w:themeFill="background2" w:themeFillShade="E6"/>
          </w:tcPr>
          <w:p w14:paraId="448B59DC" w14:textId="7B70D3F0" w:rsidR="00C6029B" w:rsidRPr="00274E22" w:rsidRDefault="00C6029B" w:rsidP="00C6029B">
            <w:pPr>
              <w:spacing w:line="276" w:lineRule="auto"/>
              <w:rPr>
                <w:rFonts w:cs="Arial"/>
                <w:sz w:val="16"/>
                <w:szCs w:val="16"/>
              </w:rPr>
            </w:pPr>
            <w:r w:rsidRPr="00274E22">
              <w:rPr>
                <w:rFonts w:cs="Arial"/>
                <w:b/>
                <w:sz w:val="16"/>
                <w:szCs w:val="16"/>
              </w:rPr>
              <w:t xml:space="preserve">PEACE, COHESION &amp; RESILENCE: </w:t>
            </w:r>
          </w:p>
        </w:tc>
      </w:tr>
      <w:tr w:rsidR="00C6029B" w:rsidRPr="00274E22" w14:paraId="06EEE7BB" w14:textId="77777777" w:rsidTr="00C6029B">
        <w:trPr>
          <w:cantSplit/>
          <w:trHeight w:val="1808"/>
          <w:jc w:val="center"/>
        </w:trPr>
        <w:tc>
          <w:tcPr>
            <w:tcW w:w="630" w:type="pct"/>
            <w:vMerge w:val="restart"/>
          </w:tcPr>
          <w:p w14:paraId="62F5615C" w14:textId="386F8DB3" w:rsidR="00C6029B" w:rsidRPr="00274E22" w:rsidRDefault="00C6029B" w:rsidP="00C6029B">
            <w:pPr>
              <w:spacing w:line="276" w:lineRule="auto"/>
              <w:rPr>
                <w:rFonts w:cs="Arial"/>
                <w:b/>
                <w:sz w:val="16"/>
                <w:szCs w:val="16"/>
              </w:rPr>
            </w:pPr>
            <w:r w:rsidRPr="00274E22">
              <w:rPr>
                <w:rFonts w:cs="Arial"/>
                <w:b/>
                <w:sz w:val="16"/>
                <w:szCs w:val="16"/>
              </w:rPr>
              <w:t xml:space="preserve">Output 4: </w:t>
            </w:r>
            <w:r w:rsidRPr="00274E22">
              <w:rPr>
                <w:rFonts w:cs="Arial"/>
                <w:b/>
                <w:sz w:val="16"/>
                <w:szCs w:val="16"/>
                <w:lang w:val="en-US"/>
              </w:rPr>
              <w:t xml:space="preserve"> Equitable and sustained regional and national practices, infrastructures, and systems for peace building</w:t>
            </w:r>
            <w:r w:rsidRPr="00274E22">
              <w:rPr>
                <w:rFonts w:cs="Arial"/>
                <w:b/>
                <w:sz w:val="16"/>
                <w:szCs w:val="16"/>
              </w:rPr>
              <w:t>, cohesion,</w:t>
            </w:r>
            <w:r w:rsidRPr="00274E22">
              <w:rPr>
                <w:rFonts w:cs="Arial"/>
                <w:b/>
                <w:sz w:val="16"/>
                <w:szCs w:val="16"/>
                <w:lang w:val="en-US"/>
              </w:rPr>
              <w:t xml:space="preserve"> and conflict management(GEN 2)</w:t>
            </w:r>
          </w:p>
          <w:p w14:paraId="269A69B5" w14:textId="77777777" w:rsidR="00C6029B" w:rsidRPr="00274E22" w:rsidRDefault="00C6029B" w:rsidP="00C6029B">
            <w:pPr>
              <w:spacing w:line="276" w:lineRule="auto"/>
              <w:rPr>
                <w:rFonts w:cs="Arial"/>
                <w:b/>
                <w:sz w:val="16"/>
                <w:szCs w:val="16"/>
              </w:rPr>
            </w:pPr>
          </w:p>
        </w:tc>
        <w:tc>
          <w:tcPr>
            <w:tcW w:w="735" w:type="pct"/>
            <w:vAlign w:val="center"/>
          </w:tcPr>
          <w:p w14:paraId="0CD60007" w14:textId="1863FD59" w:rsidR="00C6029B" w:rsidRPr="00274E22" w:rsidRDefault="00C6029B" w:rsidP="00C6029B">
            <w:pPr>
              <w:rPr>
                <w:rFonts w:cs="Arial"/>
                <w:color w:val="000000"/>
                <w:sz w:val="16"/>
                <w:szCs w:val="16"/>
              </w:rPr>
            </w:pPr>
            <w:r w:rsidRPr="00274E22">
              <w:rPr>
                <w:rFonts w:cs="Arial"/>
                <w:b/>
                <w:bCs/>
                <w:color w:val="000000"/>
                <w:sz w:val="16"/>
                <w:szCs w:val="16"/>
              </w:rPr>
              <w:t>4.1 Activity:</w:t>
            </w:r>
            <w:r w:rsidRPr="00274E22">
              <w:rPr>
                <w:rFonts w:cs="Arial"/>
                <w:color w:val="000000"/>
                <w:sz w:val="16"/>
                <w:szCs w:val="16"/>
              </w:rPr>
              <w:t xml:space="preserve"> Response for cross-border peace, security, cooperation, and sustainable development  (including trafficking of girls, harmful practices such as FGM, child marriages, sexual exploitation &amp; abuse, forced labour and resolving conflicts over natural resources). </w:t>
            </w:r>
          </w:p>
        </w:tc>
        <w:tc>
          <w:tcPr>
            <w:tcW w:w="377" w:type="pct"/>
            <w:vAlign w:val="center"/>
          </w:tcPr>
          <w:p w14:paraId="08CBB3A9"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7" w:type="pct"/>
            <w:vAlign w:val="center"/>
          </w:tcPr>
          <w:p w14:paraId="09B806D5"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7" w:type="pct"/>
            <w:vAlign w:val="center"/>
          </w:tcPr>
          <w:p w14:paraId="73EAC1D6"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79" w:type="pct"/>
            <w:vAlign w:val="center"/>
          </w:tcPr>
          <w:p w14:paraId="101B323F" w14:textId="77777777" w:rsidR="00C6029B" w:rsidRPr="00274E22" w:rsidRDefault="00C6029B" w:rsidP="00C6029B">
            <w:pPr>
              <w:rPr>
                <w:rFonts w:cs="Arial"/>
                <w:color w:val="000000"/>
                <w:sz w:val="16"/>
                <w:szCs w:val="16"/>
              </w:rPr>
            </w:pPr>
            <w:r w:rsidRPr="00274E22">
              <w:rPr>
                <w:rFonts w:cs="Arial"/>
                <w:color w:val="000000"/>
                <w:sz w:val="16"/>
                <w:szCs w:val="16"/>
              </w:rPr>
              <w:t>100,000</w:t>
            </w:r>
          </w:p>
        </w:tc>
        <w:tc>
          <w:tcPr>
            <w:tcW w:w="329" w:type="pct"/>
            <w:vAlign w:val="center"/>
          </w:tcPr>
          <w:p w14:paraId="7E6345F8" w14:textId="77777777" w:rsidR="00C6029B" w:rsidRPr="00274E22" w:rsidRDefault="00C6029B" w:rsidP="00C6029B">
            <w:pPr>
              <w:rPr>
                <w:rFonts w:cs="Arial"/>
                <w:color w:val="000000"/>
                <w:sz w:val="16"/>
                <w:szCs w:val="16"/>
              </w:rPr>
            </w:pPr>
            <w:r w:rsidRPr="00274E22">
              <w:rPr>
                <w:rFonts w:cs="Arial"/>
                <w:color w:val="000000"/>
                <w:sz w:val="16"/>
                <w:szCs w:val="16"/>
              </w:rPr>
              <w:t>500,000</w:t>
            </w:r>
          </w:p>
        </w:tc>
        <w:tc>
          <w:tcPr>
            <w:tcW w:w="477" w:type="pct"/>
            <w:vAlign w:val="center"/>
          </w:tcPr>
          <w:p w14:paraId="2C88DE81" w14:textId="77777777" w:rsidR="00A011B7" w:rsidRPr="00274E22" w:rsidRDefault="00C6029B" w:rsidP="00C6029B">
            <w:pPr>
              <w:spacing w:line="276" w:lineRule="auto"/>
              <w:rPr>
                <w:rFonts w:cs="Arial"/>
                <w:bCs/>
                <w:sz w:val="16"/>
                <w:szCs w:val="16"/>
              </w:rPr>
            </w:pPr>
            <w:proofErr w:type="spellStart"/>
            <w:r w:rsidRPr="00274E22">
              <w:rPr>
                <w:rFonts w:cs="Arial"/>
                <w:bCs/>
                <w:sz w:val="16"/>
                <w:szCs w:val="16"/>
              </w:rPr>
              <w:t>M</w:t>
            </w:r>
            <w:r w:rsidR="00A011B7" w:rsidRPr="00274E22">
              <w:rPr>
                <w:rFonts w:cs="Arial"/>
                <w:bCs/>
                <w:sz w:val="16"/>
                <w:szCs w:val="16"/>
              </w:rPr>
              <w:t>oIA</w:t>
            </w:r>
            <w:proofErr w:type="spellEnd"/>
          </w:p>
          <w:p w14:paraId="0BD6A9D4" w14:textId="77777777" w:rsidR="00A011B7" w:rsidRPr="00274E22" w:rsidRDefault="00A011B7" w:rsidP="00C6029B">
            <w:pPr>
              <w:spacing w:line="276" w:lineRule="auto"/>
              <w:rPr>
                <w:rFonts w:cs="Arial"/>
                <w:bCs/>
                <w:sz w:val="16"/>
                <w:szCs w:val="16"/>
              </w:rPr>
            </w:pPr>
            <w:proofErr w:type="spellStart"/>
            <w:r w:rsidRPr="00274E22">
              <w:rPr>
                <w:rFonts w:cs="Arial"/>
                <w:bCs/>
                <w:sz w:val="16"/>
                <w:szCs w:val="16"/>
              </w:rPr>
              <w:t>MoJCA</w:t>
            </w:r>
            <w:proofErr w:type="spellEnd"/>
          </w:p>
          <w:p w14:paraId="5B347989" w14:textId="77777777" w:rsidR="00B12277" w:rsidRPr="00274E22" w:rsidRDefault="00B12277" w:rsidP="00C6029B">
            <w:pPr>
              <w:spacing w:line="276" w:lineRule="auto"/>
              <w:rPr>
                <w:rFonts w:cs="Arial"/>
                <w:bCs/>
                <w:sz w:val="16"/>
                <w:szCs w:val="16"/>
              </w:rPr>
            </w:pPr>
            <w:proofErr w:type="spellStart"/>
            <w:r w:rsidRPr="00274E22">
              <w:rPr>
                <w:rFonts w:cs="Arial"/>
                <w:bCs/>
                <w:sz w:val="16"/>
                <w:szCs w:val="16"/>
              </w:rPr>
              <w:t>MoFAs</w:t>
            </w:r>
            <w:proofErr w:type="spellEnd"/>
          </w:p>
          <w:p w14:paraId="16DBEBDF" w14:textId="77777777" w:rsidR="00B12277" w:rsidRPr="00274E22" w:rsidRDefault="00B12277" w:rsidP="00C6029B">
            <w:pPr>
              <w:spacing w:line="276" w:lineRule="auto"/>
              <w:rPr>
                <w:rFonts w:cs="Arial"/>
                <w:bCs/>
                <w:sz w:val="16"/>
                <w:szCs w:val="16"/>
              </w:rPr>
            </w:pPr>
            <w:r w:rsidRPr="00274E22">
              <w:rPr>
                <w:rFonts w:cs="Arial"/>
                <w:bCs/>
                <w:sz w:val="16"/>
                <w:szCs w:val="16"/>
              </w:rPr>
              <w:t>OPM</w:t>
            </w:r>
          </w:p>
          <w:p w14:paraId="055EC101" w14:textId="77777777" w:rsidR="00B12277" w:rsidRPr="00274E22" w:rsidRDefault="00C6029B" w:rsidP="00C6029B">
            <w:pPr>
              <w:spacing w:line="276" w:lineRule="auto"/>
              <w:rPr>
                <w:rFonts w:cs="Arial"/>
                <w:bCs/>
                <w:sz w:val="16"/>
                <w:szCs w:val="16"/>
              </w:rPr>
            </w:pPr>
            <w:r w:rsidRPr="00274E22">
              <w:rPr>
                <w:rFonts w:cs="Arial"/>
                <w:bCs/>
                <w:sz w:val="16"/>
                <w:szCs w:val="16"/>
              </w:rPr>
              <w:t>Select LGs</w:t>
            </w:r>
          </w:p>
          <w:p w14:paraId="418025F1" w14:textId="17DFBAEB" w:rsidR="00C6029B" w:rsidRPr="00274E22" w:rsidRDefault="00B12277" w:rsidP="00C6029B">
            <w:pPr>
              <w:spacing w:line="276" w:lineRule="auto"/>
              <w:rPr>
                <w:rFonts w:cs="Arial"/>
                <w:bCs/>
                <w:sz w:val="16"/>
                <w:szCs w:val="16"/>
              </w:rPr>
            </w:pPr>
            <w:r w:rsidRPr="00274E22">
              <w:rPr>
                <w:rFonts w:cs="Arial"/>
                <w:bCs/>
                <w:sz w:val="16"/>
                <w:szCs w:val="16"/>
              </w:rPr>
              <w:t xml:space="preserve">Select </w:t>
            </w:r>
            <w:r w:rsidR="00C6029B" w:rsidRPr="00274E22">
              <w:rPr>
                <w:rFonts w:cs="Arial"/>
                <w:bCs/>
                <w:sz w:val="16"/>
                <w:szCs w:val="16"/>
              </w:rPr>
              <w:t xml:space="preserve">CSOs  </w:t>
            </w:r>
          </w:p>
        </w:tc>
        <w:tc>
          <w:tcPr>
            <w:tcW w:w="298" w:type="pct"/>
            <w:vAlign w:val="center"/>
          </w:tcPr>
          <w:p w14:paraId="6C3C6949"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64A01472" w14:textId="77777777" w:rsidR="00C6029B" w:rsidRPr="00274E22" w:rsidRDefault="00C6029B" w:rsidP="00C6029B">
            <w:pPr>
              <w:spacing w:line="276" w:lineRule="auto"/>
              <w:rPr>
                <w:rFonts w:cs="Arial"/>
                <w:sz w:val="16"/>
                <w:szCs w:val="16"/>
              </w:rPr>
            </w:pPr>
            <w:r w:rsidRPr="00274E22">
              <w:rPr>
                <w:rFonts w:cs="Arial"/>
                <w:sz w:val="16"/>
                <w:szCs w:val="16"/>
              </w:rPr>
              <w:t>Technical Support, Grants, Research, Consultancy</w:t>
            </w:r>
          </w:p>
        </w:tc>
        <w:tc>
          <w:tcPr>
            <w:tcW w:w="634" w:type="pct"/>
            <w:vAlign w:val="center"/>
          </w:tcPr>
          <w:p w14:paraId="6C3D4E3A" w14:textId="77777777" w:rsidR="00C6029B" w:rsidRPr="00274E22" w:rsidRDefault="00C6029B" w:rsidP="00C6029B">
            <w:pPr>
              <w:rPr>
                <w:rFonts w:cs="Arial"/>
                <w:color w:val="000000"/>
                <w:sz w:val="16"/>
                <w:szCs w:val="16"/>
              </w:rPr>
            </w:pPr>
            <w:r w:rsidRPr="00274E22">
              <w:rPr>
                <w:rFonts w:cs="Arial"/>
                <w:color w:val="000000"/>
                <w:sz w:val="16"/>
                <w:szCs w:val="16"/>
              </w:rPr>
              <w:t>500,000</w:t>
            </w:r>
          </w:p>
        </w:tc>
      </w:tr>
      <w:tr w:rsidR="00C6029B" w:rsidRPr="00274E22" w14:paraId="7F655372" w14:textId="77777777" w:rsidTr="00C6029B">
        <w:trPr>
          <w:cantSplit/>
          <w:trHeight w:val="340"/>
          <w:jc w:val="center"/>
        </w:trPr>
        <w:tc>
          <w:tcPr>
            <w:tcW w:w="630" w:type="pct"/>
            <w:vMerge/>
          </w:tcPr>
          <w:p w14:paraId="163CB0B3" w14:textId="77777777" w:rsidR="00C6029B" w:rsidRPr="00274E22" w:rsidRDefault="00C6029B" w:rsidP="00C6029B">
            <w:pPr>
              <w:spacing w:line="276" w:lineRule="auto"/>
              <w:rPr>
                <w:rFonts w:cs="Arial"/>
                <w:b/>
                <w:sz w:val="16"/>
                <w:szCs w:val="16"/>
              </w:rPr>
            </w:pPr>
          </w:p>
        </w:tc>
        <w:tc>
          <w:tcPr>
            <w:tcW w:w="735" w:type="pct"/>
            <w:vAlign w:val="center"/>
          </w:tcPr>
          <w:p w14:paraId="31538C9C" w14:textId="77777777" w:rsidR="00C6029B" w:rsidRPr="00274E22" w:rsidRDefault="00C6029B" w:rsidP="00C6029B">
            <w:pPr>
              <w:rPr>
                <w:rFonts w:cs="Arial"/>
                <w:color w:val="000000"/>
                <w:sz w:val="16"/>
                <w:szCs w:val="16"/>
              </w:rPr>
            </w:pPr>
            <w:r w:rsidRPr="00274E22">
              <w:rPr>
                <w:rFonts w:cs="Arial"/>
                <w:b/>
                <w:bCs/>
                <w:color w:val="000000"/>
                <w:sz w:val="16"/>
                <w:szCs w:val="16"/>
              </w:rPr>
              <w:t xml:space="preserve">4.2 Activity: </w:t>
            </w:r>
            <w:r w:rsidRPr="00274E22">
              <w:rPr>
                <w:rFonts w:cs="Arial"/>
                <w:color w:val="000000"/>
                <w:sz w:val="16"/>
                <w:szCs w:val="16"/>
              </w:rPr>
              <w:t>Support the enhancement of sub-national peace infrastructures (including promotion of equal and equitable representation, transitional justice, early warning systems) for sustainable peace and social cohesion.</w:t>
            </w:r>
          </w:p>
        </w:tc>
        <w:tc>
          <w:tcPr>
            <w:tcW w:w="377" w:type="pct"/>
            <w:vAlign w:val="center"/>
          </w:tcPr>
          <w:p w14:paraId="6D45FE62"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vAlign w:val="center"/>
          </w:tcPr>
          <w:p w14:paraId="313CDAE8"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7" w:type="pct"/>
            <w:vAlign w:val="center"/>
          </w:tcPr>
          <w:p w14:paraId="06A6BFF1"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79" w:type="pct"/>
            <w:vAlign w:val="center"/>
          </w:tcPr>
          <w:p w14:paraId="461E22DE" w14:textId="77777777" w:rsidR="00C6029B" w:rsidRPr="00274E22" w:rsidRDefault="00C6029B" w:rsidP="00C6029B">
            <w:pPr>
              <w:rPr>
                <w:rFonts w:cs="Arial"/>
                <w:color w:val="000000"/>
                <w:sz w:val="16"/>
                <w:szCs w:val="16"/>
              </w:rPr>
            </w:pPr>
            <w:r w:rsidRPr="00274E22">
              <w:rPr>
                <w:rFonts w:cs="Arial"/>
                <w:color w:val="000000"/>
                <w:sz w:val="16"/>
                <w:szCs w:val="16"/>
              </w:rPr>
              <w:t>50,000</w:t>
            </w:r>
          </w:p>
        </w:tc>
        <w:tc>
          <w:tcPr>
            <w:tcW w:w="329" w:type="pct"/>
            <w:vAlign w:val="center"/>
          </w:tcPr>
          <w:p w14:paraId="0D2C7FD5" w14:textId="77777777" w:rsidR="00C6029B" w:rsidRPr="00274E22" w:rsidRDefault="00C6029B" w:rsidP="00C6029B">
            <w:pPr>
              <w:rPr>
                <w:rFonts w:cs="Arial"/>
                <w:color w:val="000000"/>
                <w:sz w:val="16"/>
                <w:szCs w:val="16"/>
              </w:rPr>
            </w:pPr>
            <w:r w:rsidRPr="00274E22">
              <w:rPr>
                <w:rFonts w:cs="Arial"/>
                <w:color w:val="000000"/>
                <w:sz w:val="16"/>
                <w:szCs w:val="16"/>
              </w:rPr>
              <w:t>150,000</w:t>
            </w:r>
          </w:p>
        </w:tc>
        <w:tc>
          <w:tcPr>
            <w:tcW w:w="477" w:type="pct"/>
            <w:vAlign w:val="center"/>
          </w:tcPr>
          <w:p w14:paraId="7BF7B8D9" w14:textId="1B2F02C0" w:rsidR="00B12277" w:rsidRPr="00274E22" w:rsidRDefault="00B12277" w:rsidP="00B12277">
            <w:pPr>
              <w:spacing w:line="276" w:lineRule="auto"/>
              <w:rPr>
                <w:rFonts w:cs="Arial"/>
                <w:bCs/>
                <w:sz w:val="16"/>
                <w:szCs w:val="16"/>
              </w:rPr>
            </w:pPr>
            <w:proofErr w:type="spellStart"/>
            <w:r w:rsidRPr="00274E22">
              <w:rPr>
                <w:rFonts w:cs="Arial"/>
                <w:bCs/>
                <w:sz w:val="16"/>
                <w:szCs w:val="16"/>
              </w:rPr>
              <w:t>MoIA</w:t>
            </w:r>
            <w:proofErr w:type="spellEnd"/>
          </w:p>
          <w:p w14:paraId="39B61629" w14:textId="77777777" w:rsidR="00B12277" w:rsidRPr="00274E22" w:rsidRDefault="00B12277" w:rsidP="00B12277">
            <w:pPr>
              <w:spacing w:line="276" w:lineRule="auto"/>
              <w:rPr>
                <w:rFonts w:cs="Arial"/>
                <w:bCs/>
                <w:sz w:val="16"/>
                <w:szCs w:val="16"/>
              </w:rPr>
            </w:pPr>
            <w:proofErr w:type="spellStart"/>
            <w:r w:rsidRPr="00274E22">
              <w:rPr>
                <w:rFonts w:cs="Arial"/>
                <w:bCs/>
                <w:sz w:val="16"/>
                <w:szCs w:val="16"/>
              </w:rPr>
              <w:t>MoFAs</w:t>
            </w:r>
            <w:proofErr w:type="spellEnd"/>
          </w:p>
          <w:p w14:paraId="197CEAAE" w14:textId="77777777" w:rsidR="00B12277" w:rsidRPr="00274E22" w:rsidRDefault="00B12277" w:rsidP="00B12277">
            <w:pPr>
              <w:spacing w:line="276" w:lineRule="auto"/>
              <w:rPr>
                <w:rFonts w:cs="Arial"/>
                <w:bCs/>
                <w:sz w:val="16"/>
                <w:szCs w:val="16"/>
              </w:rPr>
            </w:pPr>
            <w:r w:rsidRPr="00274E22">
              <w:rPr>
                <w:rFonts w:cs="Arial"/>
                <w:bCs/>
                <w:sz w:val="16"/>
                <w:szCs w:val="16"/>
              </w:rPr>
              <w:t>OPM</w:t>
            </w:r>
          </w:p>
          <w:p w14:paraId="6843C922" w14:textId="77777777" w:rsidR="00B12277" w:rsidRPr="00274E22" w:rsidRDefault="00B12277" w:rsidP="00B12277">
            <w:pPr>
              <w:spacing w:line="276" w:lineRule="auto"/>
              <w:rPr>
                <w:rFonts w:cs="Arial"/>
                <w:bCs/>
                <w:sz w:val="16"/>
                <w:szCs w:val="16"/>
              </w:rPr>
            </w:pPr>
            <w:r w:rsidRPr="00274E22">
              <w:rPr>
                <w:rFonts w:cs="Arial"/>
                <w:bCs/>
                <w:sz w:val="16"/>
                <w:szCs w:val="16"/>
              </w:rPr>
              <w:t>Select LGs</w:t>
            </w:r>
          </w:p>
          <w:p w14:paraId="7F30D868" w14:textId="0B8818D6" w:rsidR="00C6029B" w:rsidRPr="00274E22" w:rsidRDefault="00B12277" w:rsidP="00B12277">
            <w:pPr>
              <w:spacing w:line="276" w:lineRule="auto"/>
              <w:rPr>
                <w:rFonts w:cs="Arial"/>
                <w:bCs/>
                <w:sz w:val="16"/>
                <w:szCs w:val="16"/>
              </w:rPr>
            </w:pPr>
            <w:r w:rsidRPr="00274E22">
              <w:rPr>
                <w:rFonts w:cs="Arial"/>
                <w:bCs/>
                <w:sz w:val="16"/>
                <w:szCs w:val="16"/>
              </w:rPr>
              <w:t xml:space="preserve">Select CSOs  </w:t>
            </w:r>
          </w:p>
        </w:tc>
        <w:tc>
          <w:tcPr>
            <w:tcW w:w="298" w:type="pct"/>
            <w:vAlign w:val="center"/>
          </w:tcPr>
          <w:p w14:paraId="0FEAF94E"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446AF1FD" w14:textId="77777777" w:rsidR="00C6029B" w:rsidRPr="00274E22" w:rsidRDefault="00C6029B" w:rsidP="00C6029B">
            <w:pPr>
              <w:spacing w:line="276" w:lineRule="auto"/>
              <w:rPr>
                <w:rFonts w:cs="Arial"/>
                <w:sz w:val="16"/>
                <w:szCs w:val="16"/>
              </w:rPr>
            </w:pPr>
            <w:r w:rsidRPr="00274E22">
              <w:rPr>
                <w:rFonts w:cs="Arial"/>
                <w:sz w:val="16"/>
                <w:szCs w:val="16"/>
              </w:rPr>
              <w:t>Technical Support, Grants,</w:t>
            </w:r>
          </w:p>
        </w:tc>
        <w:tc>
          <w:tcPr>
            <w:tcW w:w="634" w:type="pct"/>
            <w:vAlign w:val="center"/>
          </w:tcPr>
          <w:p w14:paraId="55D249C8" w14:textId="77777777" w:rsidR="00C6029B" w:rsidRPr="00274E22" w:rsidRDefault="00C6029B" w:rsidP="00C6029B">
            <w:pPr>
              <w:rPr>
                <w:rFonts w:cs="Arial"/>
                <w:color w:val="000000"/>
                <w:sz w:val="16"/>
                <w:szCs w:val="16"/>
              </w:rPr>
            </w:pPr>
            <w:r w:rsidRPr="00274E22">
              <w:rPr>
                <w:rFonts w:cs="Arial"/>
                <w:color w:val="000000"/>
                <w:sz w:val="16"/>
                <w:szCs w:val="16"/>
              </w:rPr>
              <w:t>250,000</w:t>
            </w:r>
          </w:p>
        </w:tc>
      </w:tr>
      <w:tr w:rsidR="00C6029B" w:rsidRPr="00274E22" w14:paraId="35CD6810" w14:textId="77777777" w:rsidTr="00C6029B">
        <w:trPr>
          <w:cantSplit/>
          <w:trHeight w:val="340"/>
          <w:jc w:val="center"/>
        </w:trPr>
        <w:tc>
          <w:tcPr>
            <w:tcW w:w="630" w:type="pct"/>
            <w:vMerge/>
          </w:tcPr>
          <w:p w14:paraId="6D3F3BCA" w14:textId="77777777" w:rsidR="00C6029B" w:rsidRPr="00274E22" w:rsidRDefault="00C6029B" w:rsidP="00C6029B">
            <w:pPr>
              <w:spacing w:line="276" w:lineRule="auto"/>
              <w:rPr>
                <w:rFonts w:cs="Arial"/>
                <w:b/>
                <w:sz w:val="16"/>
                <w:szCs w:val="16"/>
              </w:rPr>
            </w:pPr>
          </w:p>
        </w:tc>
        <w:tc>
          <w:tcPr>
            <w:tcW w:w="735" w:type="pct"/>
          </w:tcPr>
          <w:p w14:paraId="2DE5AC7F" w14:textId="00ABC339" w:rsidR="00C6029B" w:rsidRPr="00274E22" w:rsidRDefault="00C6029B" w:rsidP="00C6029B">
            <w:pPr>
              <w:rPr>
                <w:rFonts w:cs="Arial"/>
                <w:color w:val="000000"/>
                <w:sz w:val="16"/>
                <w:szCs w:val="16"/>
              </w:rPr>
            </w:pPr>
            <w:r w:rsidRPr="00274E22">
              <w:rPr>
                <w:rFonts w:cs="Arial"/>
                <w:b/>
                <w:bCs/>
                <w:color w:val="000000"/>
                <w:sz w:val="16"/>
                <w:szCs w:val="16"/>
              </w:rPr>
              <w:t>4.3 Activity:</w:t>
            </w:r>
            <w:r w:rsidRPr="00274E22">
              <w:rPr>
                <w:rFonts w:cs="Arial"/>
                <w:color w:val="000000"/>
                <w:sz w:val="16"/>
                <w:szCs w:val="16"/>
              </w:rPr>
              <w:t xml:space="preserve"> Support efforts at humanitarian assistance preparedness and the bridging of the humanitarian, development, and peace nexus for the most vulnerable.</w:t>
            </w:r>
          </w:p>
        </w:tc>
        <w:tc>
          <w:tcPr>
            <w:tcW w:w="377" w:type="pct"/>
            <w:vAlign w:val="center"/>
          </w:tcPr>
          <w:p w14:paraId="5F173E34" w14:textId="77777777" w:rsidR="00C6029B" w:rsidRPr="00274E22" w:rsidRDefault="00C6029B" w:rsidP="00C6029B">
            <w:pPr>
              <w:rPr>
                <w:rFonts w:cs="Arial"/>
                <w:color w:val="000000"/>
                <w:sz w:val="16"/>
                <w:szCs w:val="16"/>
              </w:rPr>
            </w:pPr>
            <w:r w:rsidRPr="00274E22">
              <w:rPr>
                <w:rFonts w:cs="Arial"/>
                <w:color w:val="000000"/>
                <w:sz w:val="16"/>
                <w:szCs w:val="16"/>
              </w:rPr>
              <w:t>3,300,000</w:t>
            </w:r>
          </w:p>
        </w:tc>
        <w:tc>
          <w:tcPr>
            <w:tcW w:w="377" w:type="pct"/>
            <w:vAlign w:val="center"/>
          </w:tcPr>
          <w:p w14:paraId="19BA4854" w14:textId="77777777" w:rsidR="00C6029B" w:rsidRPr="00274E22" w:rsidRDefault="00C6029B" w:rsidP="00C6029B">
            <w:pPr>
              <w:rPr>
                <w:rFonts w:cs="Arial"/>
                <w:color w:val="000000"/>
                <w:sz w:val="16"/>
                <w:szCs w:val="16"/>
              </w:rPr>
            </w:pPr>
            <w:r w:rsidRPr="00274E22">
              <w:rPr>
                <w:rFonts w:cs="Arial"/>
                <w:color w:val="000000"/>
                <w:sz w:val="16"/>
                <w:szCs w:val="16"/>
              </w:rPr>
              <w:t>3,000,000</w:t>
            </w:r>
          </w:p>
        </w:tc>
        <w:tc>
          <w:tcPr>
            <w:tcW w:w="377" w:type="pct"/>
            <w:vAlign w:val="center"/>
          </w:tcPr>
          <w:p w14:paraId="1A758686" w14:textId="77777777" w:rsidR="00C6029B" w:rsidRPr="00274E22" w:rsidRDefault="00C6029B" w:rsidP="00C6029B">
            <w:pPr>
              <w:rPr>
                <w:rFonts w:cs="Arial"/>
                <w:color w:val="000000"/>
                <w:sz w:val="16"/>
                <w:szCs w:val="16"/>
              </w:rPr>
            </w:pPr>
            <w:r w:rsidRPr="00274E22">
              <w:rPr>
                <w:rFonts w:cs="Arial"/>
                <w:color w:val="000000"/>
                <w:sz w:val="16"/>
                <w:szCs w:val="16"/>
              </w:rPr>
              <w:t>250,000</w:t>
            </w:r>
          </w:p>
        </w:tc>
        <w:tc>
          <w:tcPr>
            <w:tcW w:w="379" w:type="pct"/>
            <w:vAlign w:val="center"/>
          </w:tcPr>
          <w:p w14:paraId="29B68B83" w14:textId="77777777" w:rsidR="00C6029B" w:rsidRPr="00274E22" w:rsidRDefault="00C6029B" w:rsidP="00C6029B">
            <w:pPr>
              <w:rPr>
                <w:rFonts w:cs="Arial"/>
                <w:color w:val="000000"/>
                <w:sz w:val="16"/>
                <w:szCs w:val="16"/>
              </w:rPr>
            </w:pPr>
            <w:r w:rsidRPr="00274E22">
              <w:rPr>
                <w:rFonts w:cs="Arial"/>
                <w:color w:val="000000"/>
                <w:sz w:val="16"/>
                <w:szCs w:val="16"/>
              </w:rPr>
              <w:t>250,000</w:t>
            </w:r>
          </w:p>
        </w:tc>
        <w:tc>
          <w:tcPr>
            <w:tcW w:w="329" w:type="pct"/>
            <w:vAlign w:val="center"/>
          </w:tcPr>
          <w:p w14:paraId="5B12E958" w14:textId="77777777" w:rsidR="00C6029B" w:rsidRPr="00274E22" w:rsidRDefault="00C6029B" w:rsidP="00C6029B">
            <w:pPr>
              <w:rPr>
                <w:rFonts w:cs="Arial"/>
                <w:color w:val="000000"/>
                <w:sz w:val="16"/>
                <w:szCs w:val="16"/>
              </w:rPr>
            </w:pPr>
            <w:r w:rsidRPr="00274E22">
              <w:rPr>
                <w:rFonts w:cs="Arial"/>
                <w:color w:val="000000"/>
                <w:sz w:val="16"/>
                <w:szCs w:val="16"/>
              </w:rPr>
              <w:t>1,000,000</w:t>
            </w:r>
          </w:p>
        </w:tc>
        <w:tc>
          <w:tcPr>
            <w:tcW w:w="477" w:type="pct"/>
            <w:vAlign w:val="center"/>
          </w:tcPr>
          <w:p w14:paraId="78FF122A" w14:textId="77777777" w:rsidR="00781090" w:rsidRPr="00274E22" w:rsidRDefault="00C6029B" w:rsidP="00C6029B">
            <w:pPr>
              <w:spacing w:line="276" w:lineRule="auto"/>
              <w:rPr>
                <w:rFonts w:cs="Arial"/>
                <w:bCs/>
                <w:sz w:val="16"/>
                <w:szCs w:val="16"/>
              </w:rPr>
            </w:pPr>
            <w:proofErr w:type="spellStart"/>
            <w:r w:rsidRPr="00274E22">
              <w:rPr>
                <w:rFonts w:cs="Arial"/>
                <w:bCs/>
                <w:sz w:val="16"/>
                <w:szCs w:val="16"/>
              </w:rPr>
              <w:t>M</w:t>
            </w:r>
            <w:r w:rsidR="00781090" w:rsidRPr="00274E22">
              <w:rPr>
                <w:rFonts w:cs="Arial"/>
                <w:bCs/>
                <w:sz w:val="16"/>
                <w:szCs w:val="16"/>
              </w:rPr>
              <w:t>oFA</w:t>
            </w:r>
            <w:proofErr w:type="spellEnd"/>
            <w:r w:rsidRPr="00274E22">
              <w:rPr>
                <w:rFonts w:cs="Arial"/>
                <w:bCs/>
                <w:sz w:val="16"/>
                <w:szCs w:val="16"/>
              </w:rPr>
              <w:t xml:space="preserve"> </w:t>
            </w:r>
          </w:p>
          <w:p w14:paraId="18352949" w14:textId="77777777" w:rsidR="00D11B39" w:rsidRPr="00274E22" w:rsidRDefault="00C6029B" w:rsidP="00C6029B">
            <w:pPr>
              <w:spacing w:line="276" w:lineRule="auto"/>
              <w:rPr>
                <w:rFonts w:cs="Arial"/>
                <w:bCs/>
                <w:sz w:val="16"/>
                <w:szCs w:val="16"/>
              </w:rPr>
            </w:pPr>
            <w:proofErr w:type="spellStart"/>
            <w:r w:rsidRPr="00274E22">
              <w:rPr>
                <w:rFonts w:cs="Arial"/>
                <w:bCs/>
                <w:sz w:val="16"/>
                <w:szCs w:val="16"/>
              </w:rPr>
              <w:t>M</w:t>
            </w:r>
            <w:r w:rsidR="00781090" w:rsidRPr="00274E22">
              <w:rPr>
                <w:rFonts w:cs="Arial"/>
                <w:bCs/>
                <w:sz w:val="16"/>
                <w:szCs w:val="16"/>
              </w:rPr>
              <w:t>oIA</w:t>
            </w:r>
            <w:proofErr w:type="spellEnd"/>
          </w:p>
          <w:p w14:paraId="0EBDA6CC" w14:textId="77777777" w:rsidR="00D11B39" w:rsidRPr="00274E22" w:rsidRDefault="00C6029B" w:rsidP="00C6029B">
            <w:pPr>
              <w:spacing w:line="276" w:lineRule="auto"/>
              <w:rPr>
                <w:rFonts w:cs="Arial"/>
                <w:bCs/>
                <w:sz w:val="16"/>
                <w:szCs w:val="16"/>
              </w:rPr>
            </w:pPr>
            <w:r w:rsidRPr="00274E22">
              <w:rPr>
                <w:rFonts w:cs="Arial"/>
                <w:bCs/>
                <w:sz w:val="16"/>
                <w:szCs w:val="16"/>
              </w:rPr>
              <w:t>O</w:t>
            </w:r>
            <w:r w:rsidR="00D11B39" w:rsidRPr="00274E22">
              <w:rPr>
                <w:rFonts w:cs="Arial"/>
                <w:bCs/>
                <w:sz w:val="16"/>
                <w:szCs w:val="16"/>
              </w:rPr>
              <w:t>PM</w:t>
            </w:r>
            <w:r w:rsidRPr="00274E22">
              <w:rPr>
                <w:rFonts w:cs="Arial"/>
                <w:bCs/>
                <w:sz w:val="16"/>
                <w:szCs w:val="16"/>
              </w:rPr>
              <w:t xml:space="preserve"> </w:t>
            </w:r>
          </w:p>
          <w:p w14:paraId="075443CD" w14:textId="77777777" w:rsidR="00D11B39" w:rsidRPr="00274E22" w:rsidRDefault="00C6029B" w:rsidP="00C6029B">
            <w:pPr>
              <w:spacing w:line="276" w:lineRule="auto"/>
              <w:rPr>
                <w:rFonts w:cs="Arial"/>
                <w:bCs/>
                <w:sz w:val="16"/>
                <w:szCs w:val="16"/>
              </w:rPr>
            </w:pPr>
            <w:r w:rsidRPr="00274E22">
              <w:rPr>
                <w:rFonts w:cs="Arial"/>
                <w:bCs/>
                <w:sz w:val="16"/>
                <w:szCs w:val="16"/>
              </w:rPr>
              <w:t>Select LGs</w:t>
            </w:r>
          </w:p>
          <w:p w14:paraId="7F8EBD1E" w14:textId="382BDDA1" w:rsidR="00C6029B" w:rsidRPr="00274E22" w:rsidRDefault="00D11B39" w:rsidP="00C6029B">
            <w:pPr>
              <w:spacing w:line="276" w:lineRule="auto"/>
              <w:rPr>
                <w:rFonts w:cs="Arial"/>
                <w:sz w:val="16"/>
                <w:szCs w:val="16"/>
              </w:rPr>
            </w:pPr>
            <w:r w:rsidRPr="00274E22">
              <w:rPr>
                <w:rFonts w:cs="Arial"/>
                <w:bCs/>
                <w:sz w:val="16"/>
                <w:szCs w:val="16"/>
              </w:rPr>
              <w:t xml:space="preserve">Select </w:t>
            </w:r>
            <w:r w:rsidR="00C6029B" w:rsidRPr="00274E22">
              <w:rPr>
                <w:rFonts w:cs="Arial"/>
                <w:bCs/>
                <w:sz w:val="16"/>
                <w:szCs w:val="16"/>
              </w:rPr>
              <w:t xml:space="preserve">CSOs (CARITAS).   </w:t>
            </w:r>
          </w:p>
        </w:tc>
        <w:tc>
          <w:tcPr>
            <w:tcW w:w="298" w:type="pct"/>
            <w:vAlign w:val="center"/>
          </w:tcPr>
          <w:p w14:paraId="21FA142C"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11E4A199" w14:textId="77777777" w:rsidR="00C6029B" w:rsidRPr="00274E22" w:rsidRDefault="00C6029B" w:rsidP="00C6029B">
            <w:pPr>
              <w:spacing w:line="276" w:lineRule="auto"/>
              <w:rPr>
                <w:rFonts w:cs="Arial"/>
                <w:sz w:val="16"/>
                <w:szCs w:val="16"/>
              </w:rPr>
            </w:pPr>
            <w:r w:rsidRPr="00274E22">
              <w:rPr>
                <w:rFonts w:cs="Arial"/>
                <w:sz w:val="16"/>
                <w:szCs w:val="16"/>
              </w:rPr>
              <w:t>Technical Support</w:t>
            </w:r>
          </w:p>
        </w:tc>
        <w:tc>
          <w:tcPr>
            <w:tcW w:w="634" w:type="pct"/>
            <w:vAlign w:val="center"/>
          </w:tcPr>
          <w:p w14:paraId="0B18143F" w14:textId="77777777" w:rsidR="00C6029B" w:rsidRPr="00274E22" w:rsidRDefault="00C6029B" w:rsidP="00C6029B">
            <w:pPr>
              <w:rPr>
                <w:rFonts w:cs="Arial"/>
                <w:color w:val="000000"/>
                <w:sz w:val="16"/>
                <w:szCs w:val="16"/>
              </w:rPr>
            </w:pPr>
            <w:r w:rsidRPr="00274E22">
              <w:rPr>
                <w:rFonts w:cs="Arial"/>
                <w:color w:val="000000"/>
                <w:sz w:val="16"/>
                <w:szCs w:val="16"/>
              </w:rPr>
              <w:t>7,050,000</w:t>
            </w:r>
          </w:p>
        </w:tc>
      </w:tr>
      <w:tr w:rsidR="00C6029B" w:rsidRPr="00274E22" w14:paraId="7541BF3A" w14:textId="77777777" w:rsidTr="00C6029B">
        <w:trPr>
          <w:cantSplit/>
          <w:trHeight w:val="340"/>
          <w:jc w:val="center"/>
        </w:trPr>
        <w:tc>
          <w:tcPr>
            <w:tcW w:w="630" w:type="pct"/>
            <w:vMerge/>
          </w:tcPr>
          <w:p w14:paraId="241E09FA" w14:textId="77777777" w:rsidR="00C6029B" w:rsidRPr="00274E22" w:rsidRDefault="00C6029B" w:rsidP="00C6029B">
            <w:pPr>
              <w:spacing w:line="276" w:lineRule="auto"/>
              <w:rPr>
                <w:rFonts w:cs="Arial"/>
                <w:b/>
                <w:sz w:val="16"/>
                <w:szCs w:val="16"/>
              </w:rPr>
            </w:pPr>
          </w:p>
        </w:tc>
        <w:tc>
          <w:tcPr>
            <w:tcW w:w="735" w:type="pct"/>
            <w:vAlign w:val="center"/>
          </w:tcPr>
          <w:p w14:paraId="2F717F55" w14:textId="77777777" w:rsidR="00C6029B" w:rsidRPr="00274E22" w:rsidRDefault="00C6029B" w:rsidP="00C6029B">
            <w:pPr>
              <w:rPr>
                <w:rFonts w:cs="Arial"/>
                <w:color w:val="000000"/>
                <w:sz w:val="16"/>
                <w:szCs w:val="16"/>
              </w:rPr>
            </w:pPr>
            <w:r w:rsidRPr="00274E22">
              <w:rPr>
                <w:rFonts w:cs="Arial"/>
                <w:b/>
                <w:bCs/>
                <w:color w:val="000000"/>
                <w:sz w:val="16"/>
                <w:szCs w:val="16"/>
              </w:rPr>
              <w:t>4.4 Activity:</w:t>
            </w:r>
            <w:r w:rsidRPr="00274E22">
              <w:rPr>
                <w:rFonts w:cs="Arial"/>
                <w:color w:val="000000"/>
                <w:sz w:val="16"/>
                <w:szCs w:val="16"/>
              </w:rPr>
              <w:t xml:space="preserve"> Support efforts for the neutralization and combating of violent extremism (PVE) among youth in regions of Rwenzori and other hotspot areas  </w:t>
            </w:r>
          </w:p>
        </w:tc>
        <w:tc>
          <w:tcPr>
            <w:tcW w:w="377" w:type="pct"/>
            <w:vAlign w:val="center"/>
          </w:tcPr>
          <w:p w14:paraId="302EAC9B"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vAlign w:val="center"/>
          </w:tcPr>
          <w:p w14:paraId="09A09027" w14:textId="77777777" w:rsidR="00C6029B" w:rsidRPr="00274E22" w:rsidRDefault="00C6029B" w:rsidP="00C6029B">
            <w:pPr>
              <w:rPr>
                <w:rFonts w:cs="Arial"/>
                <w:color w:val="000000"/>
                <w:sz w:val="16"/>
                <w:szCs w:val="16"/>
              </w:rPr>
            </w:pPr>
            <w:r w:rsidRPr="00274E22">
              <w:rPr>
                <w:rFonts w:cs="Arial"/>
                <w:color w:val="000000"/>
                <w:sz w:val="16"/>
                <w:szCs w:val="16"/>
              </w:rPr>
              <w:t>150,000</w:t>
            </w:r>
          </w:p>
        </w:tc>
        <w:tc>
          <w:tcPr>
            <w:tcW w:w="377" w:type="pct"/>
            <w:vAlign w:val="center"/>
          </w:tcPr>
          <w:p w14:paraId="6FC6D379" w14:textId="77777777" w:rsidR="00C6029B" w:rsidRPr="00274E22" w:rsidRDefault="00C6029B" w:rsidP="00C6029B">
            <w:pPr>
              <w:rPr>
                <w:rFonts w:cs="Arial"/>
                <w:color w:val="000000"/>
                <w:sz w:val="16"/>
                <w:szCs w:val="16"/>
              </w:rPr>
            </w:pPr>
            <w:r w:rsidRPr="00274E22">
              <w:rPr>
                <w:rFonts w:cs="Arial"/>
                <w:color w:val="000000"/>
                <w:sz w:val="16"/>
                <w:szCs w:val="16"/>
              </w:rPr>
              <w:t>150,000</w:t>
            </w:r>
          </w:p>
        </w:tc>
        <w:tc>
          <w:tcPr>
            <w:tcW w:w="379" w:type="pct"/>
            <w:vAlign w:val="center"/>
          </w:tcPr>
          <w:p w14:paraId="39ABC8B6" w14:textId="77777777" w:rsidR="00C6029B" w:rsidRPr="00274E22" w:rsidRDefault="00C6029B" w:rsidP="00C6029B">
            <w:pPr>
              <w:rPr>
                <w:rFonts w:cs="Arial"/>
                <w:color w:val="000000"/>
                <w:sz w:val="16"/>
                <w:szCs w:val="16"/>
              </w:rPr>
            </w:pPr>
            <w:r w:rsidRPr="00274E22">
              <w:rPr>
                <w:rFonts w:cs="Arial"/>
                <w:color w:val="000000"/>
                <w:sz w:val="16"/>
                <w:szCs w:val="16"/>
              </w:rPr>
              <w:t>150,000</w:t>
            </w:r>
          </w:p>
        </w:tc>
        <w:tc>
          <w:tcPr>
            <w:tcW w:w="329" w:type="pct"/>
            <w:vAlign w:val="center"/>
          </w:tcPr>
          <w:p w14:paraId="0E3FBC6C" w14:textId="77777777" w:rsidR="00C6029B" w:rsidRPr="00274E22" w:rsidRDefault="00C6029B" w:rsidP="00C6029B">
            <w:pPr>
              <w:rPr>
                <w:rFonts w:cs="Arial"/>
                <w:color w:val="000000"/>
                <w:sz w:val="16"/>
                <w:szCs w:val="16"/>
              </w:rPr>
            </w:pPr>
            <w:r w:rsidRPr="00274E22">
              <w:rPr>
                <w:rFonts w:cs="Arial"/>
                <w:color w:val="000000"/>
                <w:sz w:val="16"/>
                <w:szCs w:val="16"/>
              </w:rPr>
              <w:t>200,000</w:t>
            </w:r>
          </w:p>
        </w:tc>
        <w:tc>
          <w:tcPr>
            <w:tcW w:w="477" w:type="pct"/>
            <w:vAlign w:val="center"/>
          </w:tcPr>
          <w:p w14:paraId="2400A3EC" w14:textId="77777777" w:rsidR="00D11B39" w:rsidRPr="00274E22" w:rsidRDefault="00D11B39" w:rsidP="00D11B39">
            <w:pPr>
              <w:spacing w:line="276" w:lineRule="auto"/>
              <w:rPr>
                <w:rFonts w:cs="Arial"/>
                <w:bCs/>
                <w:sz w:val="16"/>
                <w:szCs w:val="16"/>
              </w:rPr>
            </w:pPr>
            <w:proofErr w:type="spellStart"/>
            <w:r w:rsidRPr="00274E22">
              <w:rPr>
                <w:rFonts w:cs="Arial"/>
                <w:bCs/>
                <w:sz w:val="16"/>
                <w:szCs w:val="16"/>
              </w:rPr>
              <w:t>MoFA</w:t>
            </w:r>
            <w:proofErr w:type="spellEnd"/>
            <w:r w:rsidRPr="00274E22">
              <w:rPr>
                <w:rFonts w:cs="Arial"/>
                <w:bCs/>
                <w:sz w:val="16"/>
                <w:szCs w:val="16"/>
              </w:rPr>
              <w:t xml:space="preserve"> </w:t>
            </w:r>
          </w:p>
          <w:p w14:paraId="479D6535" w14:textId="77777777" w:rsidR="00D11B39" w:rsidRPr="00274E22" w:rsidRDefault="00D11B39" w:rsidP="00D11B39">
            <w:pPr>
              <w:spacing w:line="276" w:lineRule="auto"/>
              <w:rPr>
                <w:rFonts w:cs="Arial"/>
                <w:bCs/>
                <w:sz w:val="16"/>
                <w:szCs w:val="16"/>
              </w:rPr>
            </w:pPr>
            <w:proofErr w:type="spellStart"/>
            <w:r w:rsidRPr="00274E22">
              <w:rPr>
                <w:rFonts w:cs="Arial"/>
                <w:bCs/>
                <w:sz w:val="16"/>
                <w:szCs w:val="16"/>
              </w:rPr>
              <w:t>MoIA</w:t>
            </w:r>
            <w:proofErr w:type="spellEnd"/>
          </w:p>
          <w:p w14:paraId="7C407F3D" w14:textId="77777777" w:rsidR="00D11B39" w:rsidRPr="00274E22" w:rsidRDefault="00D11B39" w:rsidP="00D11B39">
            <w:pPr>
              <w:spacing w:line="276" w:lineRule="auto"/>
              <w:rPr>
                <w:rFonts w:cs="Arial"/>
                <w:bCs/>
                <w:sz w:val="16"/>
                <w:szCs w:val="16"/>
              </w:rPr>
            </w:pPr>
            <w:r w:rsidRPr="00274E22">
              <w:rPr>
                <w:rFonts w:cs="Arial"/>
                <w:bCs/>
                <w:sz w:val="16"/>
                <w:szCs w:val="16"/>
              </w:rPr>
              <w:t xml:space="preserve">OPM </w:t>
            </w:r>
          </w:p>
          <w:p w14:paraId="515E30F5" w14:textId="77777777" w:rsidR="00D11B39" w:rsidRPr="00274E22" w:rsidRDefault="00D11B39" w:rsidP="00D11B39">
            <w:pPr>
              <w:spacing w:line="276" w:lineRule="auto"/>
              <w:rPr>
                <w:rFonts w:cs="Arial"/>
                <w:bCs/>
                <w:sz w:val="16"/>
                <w:szCs w:val="16"/>
              </w:rPr>
            </w:pPr>
            <w:r w:rsidRPr="00274E22">
              <w:rPr>
                <w:rFonts w:cs="Arial"/>
                <w:bCs/>
                <w:sz w:val="16"/>
                <w:szCs w:val="16"/>
              </w:rPr>
              <w:t>Select LGs</w:t>
            </w:r>
          </w:p>
          <w:p w14:paraId="3E2C2798" w14:textId="16AF9097" w:rsidR="00C6029B" w:rsidRPr="00274E22" w:rsidRDefault="00D11B39" w:rsidP="00D11B39">
            <w:pPr>
              <w:spacing w:line="276" w:lineRule="auto"/>
              <w:rPr>
                <w:rFonts w:cs="Arial"/>
                <w:bCs/>
                <w:sz w:val="16"/>
                <w:szCs w:val="16"/>
              </w:rPr>
            </w:pPr>
            <w:r w:rsidRPr="00274E22">
              <w:rPr>
                <w:rFonts w:cs="Arial"/>
                <w:bCs/>
                <w:sz w:val="16"/>
                <w:szCs w:val="16"/>
              </w:rPr>
              <w:t xml:space="preserve">Select CSOs </w:t>
            </w:r>
          </w:p>
        </w:tc>
        <w:tc>
          <w:tcPr>
            <w:tcW w:w="298" w:type="pct"/>
            <w:vAlign w:val="center"/>
          </w:tcPr>
          <w:p w14:paraId="3EF7BA13"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40AA4C29" w14:textId="77777777" w:rsidR="00C6029B" w:rsidRPr="00274E22" w:rsidRDefault="00C6029B" w:rsidP="00C6029B">
            <w:pPr>
              <w:spacing w:line="276" w:lineRule="auto"/>
              <w:rPr>
                <w:rFonts w:cs="Arial"/>
                <w:sz w:val="16"/>
                <w:szCs w:val="16"/>
              </w:rPr>
            </w:pPr>
            <w:r w:rsidRPr="00274E22">
              <w:rPr>
                <w:rFonts w:cs="Arial"/>
                <w:sz w:val="16"/>
                <w:szCs w:val="16"/>
              </w:rPr>
              <w:t>Technical Support</w:t>
            </w:r>
          </w:p>
        </w:tc>
        <w:tc>
          <w:tcPr>
            <w:tcW w:w="634" w:type="pct"/>
            <w:vAlign w:val="center"/>
          </w:tcPr>
          <w:p w14:paraId="603891E4" w14:textId="77777777" w:rsidR="00C6029B" w:rsidRPr="00274E22" w:rsidRDefault="00C6029B" w:rsidP="00C6029B">
            <w:pPr>
              <w:rPr>
                <w:rFonts w:cs="Arial"/>
                <w:color w:val="000000"/>
                <w:sz w:val="16"/>
                <w:szCs w:val="16"/>
              </w:rPr>
            </w:pPr>
            <w:r w:rsidRPr="00274E22">
              <w:rPr>
                <w:rFonts w:cs="Arial"/>
                <w:color w:val="000000"/>
                <w:sz w:val="16"/>
                <w:szCs w:val="16"/>
              </w:rPr>
              <w:t>600,000</w:t>
            </w:r>
          </w:p>
        </w:tc>
      </w:tr>
      <w:tr w:rsidR="00C6029B" w:rsidRPr="00274E22" w14:paraId="24366334" w14:textId="77777777" w:rsidTr="00C6029B">
        <w:trPr>
          <w:cantSplit/>
          <w:trHeight w:val="340"/>
          <w:jc w:val="center"/>
        </w:trPr>
        <w:tc>
          <w:tcPr>
            <w:tcW w:w="630" w:type="pct"/>
            <w:vMerge/>
          </w:tcPr>
          <w:p w14:paraId="76520762" w14:textId="77777777" w:rsidR="00C6029B" w:rsidRPr="00274E22" w:rsidRDefault="00C6029B" w:rsidP="00C6029B">
            <w:pPr>
              <w:spacing w:line="276" w:lineRule="auto"/>
              <w:rPr>
                <w:rFonts w:cs="Arial"/>
                <w:b/>
                <w:sz w:val="16"/>
                <w:szCs w:val="16"/>
              </w:rPr>
            </w:pPr>
          </w:p>
        </w:tc>
        <w:tc>
          <w:tcPr>
            <w:tcW w:w="735" w:type="pct"/>
            <w:vAlign w:val="center"/>
          </w:tcPr>
          <w:p w14:paraId="43F2296C" w14:textId="77777777" w:rsidR="00C6029B" w:rsidRPr="00274E22" w:rsidRDefault="00C6029B" w:rsidP="00C6029B">
            <w:pPr>
              <w:rPr>
                <w:rFonts w:cs="Arial"/>
                <w:color w:val="000000"/>
                <w:sz w:val="16"/>
                <w:szCs w:val="16"/>
              </w:rPr>
            </w:pPr>
            <w:r w:rsidRPr="00274E22">
              <w:rPr>
                <w:rFonts w:cs="Arial"/>
                <w:b/>
                <w:bCs/>
                <w:color w:val="000000"/>
                <w:sz w:val="16"/>
                <w:szCs w:val="16"/>
              </w:rPr>
              <w:t>4.5 Activity:</w:t>
            </w:r>
            <w:r w:rsidRPr="00274E22">
              <w:rPr>
                <w:rFonts w:cs="Arial"/>
                <w:color w:val="000000"/>
                <w:sz w:val="16"/>
                <w:szCs w:val="16"/>
              </w:rPr>
              <w:t xml:space="preserve"> Support recovery and resilience efforts for conflict-affected individuals and communities in northern Uganda and other war affected regions</w:t>
            </w:r>
          </w:p>
        </w:tc>
        <w:tc>
          <w:tcPr>
            <w:tcW w:w="377" w:type="pct"/>
            <w:vAlign w:val="center"/>
          </w:tcPr>
          <w:p w14:paraId="3C2BE096" w14:textId="77777777" w:rsidR="00C6029B" w:rsidRPr="00274E22" w:rsidRDefault="00C6029B" w:rsidP="00C6029B">
            <w:pPr>
              <w:rPr>
                <w:rFonts w:cs="Arial"/>
                <w:color w:val="000000"/>
                <w:sz w:val="16"/>
                <w:szCs w:val="16"/>
              </w:rPr>
            </w:pPr>
            <w:r w:rsidRPr="00274E22">
              <w:rPr>
                <w:rFonts w:cs="Arial"/>
                <w:color w:val="000000"/>
                <w:sz w:val="16"/>
                <w:szCs w:val="16"/>
              </w:rPr>
              <w:t>0</w:t>
            </w:r>
          </w:p>
        </w:tc>
        <w:tc>
          <w:tcPr>
            <w:tcW w:w="377" w:type="pct"/>
            <w:vAlign w:val="center"/>
          </w:tcPr>
          <w:p w14:paraId="7A53B7D9" w14:textId="77777777" w:rsidR="00C6029B" w:rsidRPr="00274E22" w:rsidRDefault="00C6029B" w:rsidP="00C6029B">
            <w:pPr>
              <w:rPr>
                <w:rFonts w:cs="Arial"/>
                <w:color w:val="000000"/>
                <w:sz w:val="16"/>
                <w:szCs w:val="16"/>
              </w:rPr>
            </w:pPr>
            <w:r w:rsidRPr="00274E22">
              <w:rPr>
                <w:rFonts w:cs="Arial"/>
                <w:color w:val="000000"/>
                <w:sz w:val="16"/>
                <w:szCs w:val="16"/>
              </w:rPr>
              <w:t>200,000</w:t>
            </w:r>
          </w:p>
        </w:tc>
        <w:tc>
          <w:tcPr>
            <w:tcW w:w="377" w:type="pct"/>
            <w:vAlign w:val="center"/>
          </w:tcPr>
          <w:p w14:paraId="78C10C78" w14:textId="77777777" w:rsidR="00C6029B" w:rsidRPr="00274E22" w:rsidRDefault="00C6029B" w:rsidP="00C6029B">
            <w:pPr>
              <w:rPr>
                <w:rFonts w:cs="Arial"/>
                <w:color w:val="000000"/>
                <w:sz w:val="16"/>
                <w:szCs w:val="16"/>
              </w:rPr>
            </w:pPr>
            <w:r w:rsidRPr="00274E22">
              <w:rPr>
                <w:rFonts w:cs="Arial"/>
                <w:color w:val="000000"/>
                <w:sz w:val="16"/>
                <w:szCs w:val="16"/>
              </w:rPr>
              <w:t>200,000</w:t>
            </w:r>
          </w:p>
        </w:tc>
        <w:tc>
          <w:tcPr>
            <w:tcW w:w="379" w:type="pct"/>
            <w:vAlign w:val="center"/>
          </w:tcPr>
          <w:p w14:paraId="2108558D" w14:textId="77777777" w:rsidR="00C6029B" w:rsidRPr="00274E22" w:rsidRDefault="00C6029B" w:rsidP="00C6029B">
            <w:pPr>
              <w:rPr>
                <w:rFonts w:cs="Arial"/>
                <w:color w:val="000000"/>
                <w:sz w:val="16"/>
                <w:szCs w:val="16"/>
              </w:rPr>
            </w:pPr>
            <w:r w:rsidRPr="00274E22">
              <w:rPr>
                <w:rFonts w:cs="Arial"/>
                <w:color w:val="000000"/>
                <w:sz w:val="16"/>
                <w:szCs w:val="16"/>
              </w:rPr>
              <w:t>200,000</w:t>
            </w:r>
          </w:p>
        </w:tc>
        <w:tc>
          <w:tcPr>
            <w:tcW w:w="329" w:type="pct"/>
            <w:vAlign w:val="center"/>
          </w:tcPr>
          <w:p w14:paraId="57C6C2BC" w14:textId="77777777" w:rsidR="00C6029B" w:rsidRPr="00274E22" w:rsidRDefault="00C6029B" w:rsidP="00C6029B">
            <w:pPr>
              <w:rPr>
                <w:rFonts w:cs="Arial"/>
                <w:color w:val="000000"/>
                <w:sz w:val="16"/>
                <w:szCs w:val="16"/>
              </w:rPr>
            </w:pPr>
            <w:r w:rsidRPr="00274E22">
              <w:rPr>
                <w:rFonts w:cs="Arial"/>
                <w:color w:val="000000"/>
                <w:sz w:val="16"/>
                <w:szCs w:val="16"/>
              </w:rPr>
              <w:t>500,000</w:t>
            </w:r>
          </w:p>
        </w:tc>
        <w:tc>
          <w:tcPr>
            <w:tcW w:w="477" w:type="pct"/>
            <w:vAlign w:val="center"/>
          </w:tcPr>
          <w:p w14:paraId="2ACA6516" w14:textId="7821AB48" w:rsidR="00D45034" w:rsidRPr="00274E22" w:rsidRDefault="00D45034" w:rsidP="00D45034">
            <w:pPr>
              <w:spacing w:line="276" w:lineRule="auto"/>
              <w:rPr>
                <w:rFonts w:cs="Arial"/>
                <w:bCs/>
                <w:sz w:val="16"/>
                <w:szCs w:val="16"/>
              </w:rPr>
            </w:pPr>
            <w:proofErr w:type="spellStart"/>
            <w:r w:rsidRPr="00274E22">
              <w:rPr>
                <w:rFonts w:cs="Arial"/>
                <w:bCs/>
                <w:sz w:val="16"/>
                <w:szCs w:val="16"/>
              </w:rPr>
              <w:t>MoFA</w:t>
            </w:r>
            <w:proofErr w:type="spellEnd"/>
            <w:r w:rsidRPr="00274E22">
              <w:rPr>
                <w:rFonts w:cs="Arial"/>
                <w:bCs/>
                <w:sz w:val="16"/>
                <w:szCs w:val="16"/>
              </w:rPr>
              <w:t xml:space="preserve"> </w:t>
            </w:r>
          </w:p>
          <w:p w14:paraId="3EB4D0EF" w14:textId="1327330D" w:rsidR="00D45034" w:rsidRPr="00274E22" w:rsidRDefault="00D45034" w:rsidP="00D45034">
            <w:pPr>
              <w:spacing w:line="276" w:lineRule="auto"/>
              <w:rPr>
                <w:rFonts w:cs="Arial"/>
                <w:bCs/>
                <w:sz w:val="16"/>
                <w:szCs w:val="16"/>
              </w:rPr>
            </w:pPr>
            <w:proofErr w:type="spellStart"/>
            <w:r w:rsidRPr="00274E22">
              <w:rPr>
                <w:rFonts w:cs="Arial"/>
                <w:bCs/>
                <w:sz w:val="16"/>
                <w:szCs w:val="16"/>
              </w:rPr>
              <w:t>MoJCA</w:t>
            </w:r>
            <w:proofErr w:type="spellEnd"/>
          </w:p>
          <w:p w14:paraId="3194C4DA" w14:textId="77777777" w:rsidR="00D45034" w:rsidRPr="00274E22" w:rsidRDefault="00D45034" w:rsidP="00D45034">
            <w:pPr>
              <w:spacing w:line="276" w:lineRule="auto"/>
              <w:rPr>
                <w:rFonts w:cs="Arial"/>
                <w:bCs/>
                <w:sz w:val="16"/>
                <w:szCs w:val="16"/>
              </w:rPr>
            </w:pPr>
            <w:proofErr w:type="spellStart"/>
            <w:r w:rsidRPr="00274E22">
              <w:rPr>
                <w:rFonts w:cs="Arial"/>
                <w:bCs/>
                <w:sz w:val="16"/>
                <w:szCs w:val="16"/>
              </w:rPr>
              <w:t>MoIA</w:t>
            </w:r>
            <w:proofErr w:type="spellEnd"/>
          </w:p>
          <w:p w14:paraId="3350B118" w14:textId="77777777" w:rsidR="00D45034" w:rsidRPr="00274E22" w:rsidRDefault="00D45034" w:rsidP="00D45034">
            <w:pPr>
              <w:spacing w:line="276" w:lineRule="auto"/>
              <w:rPr>
                <w:rFonts w:cs="Arial"/>
                <w:bCs/>
                <w:sz w:val="16"/>
                <w:szCs w:val="16"/>
              </w:rPr>
            </w:pPr>
            <w:r w:rsidRPr="00274E22">
              <w:rPr>
                <w:rFonts w:cs="Arial"/>
                <w:bCs/>
                <w:sz w:val="16"/>
                <w:szCs w:val="16"/>
              </w:rPr>
              <w:t xml:space="preserve">OPM </w:t>
            </w:r>
          </w:p>
          <w:p w14:paraId="39A6ADA7" w14:textId="77777777" w:rsidR="00D45034" w:rsidRPr="00274E22" w:rsidRDefault="00D45034" w:rsidP="00D45034">
            <w:pPr>
              <w:spacing w:line="276" w:lineRule="auto"/>
              <w:rPr>
                <w:rFonts w:cs="Arial"/>
                <w:bCs/>
                <w:sz w:val="16"/>
                <w:szCs w:val="16"/>
              </w:rPr>
            </w:pPr>
            <w:r w:rsidRPr="00274E22">
              <w:rPr>
                <w:rFonts w:cs="Arial"/>
                <w:bCs/>
                <w:sz w:val="16"/>
                <w:szCs w:val="16"/>
              </w:rPr>
              <w:t>Select LGs</w:t>
            </w:r>
          </w:p>
          <w:p w14:paraId="7F298F31" w14:textId="7D60ED39" w:rsidR="00C6029B" w:rsidRPr="00274E22" w:rsidRDefault="00D45034" w:rsidP="00C6029B">
            <w:pPr>
              <w:spacing w:line="276" w:lineRule="auto"/>
              <w:rPr>
                <w:rFonts w:cs="Arial"/>
                <w:bCs/>
                <w:sz w:val="16"/>
                <w:szCs w:val="16"/>
              </w:rPr>
            </w:pPr>
            <w:r w:rsidRPr="00274E22">
              <w:rPr>
                <w:rFonts w:cs="Arial"/>
                <w:bCs/>
                <w:sz w:val="16"/>
                <w:szCs w:val="16"/>
              </w:rPr>
              <w:t>Select CSOs</w:t>
            </w:r>
            <w:r w:rsidR="00C6029B" w:rsidRPr="00274E22">
              <w:rPr>
                <w:rFonts w:cs="Arial"/>
                <w:bCs/>
                <w:sz w:val="16"/>
                <w:szCs w:val="16"/>
              </w:rPr>
              <w:t xml:space="preserve"> </w:t>
            </w:r>
          </w:p>
        </w:tc>
        <w:tc>
          <w:tcPr>
            <w:tcW w:w="298" w:type="pct"/>
            <w:vAlign w:val="center"/>
          </w:tcPr>
          <w:p w14:paraId="78675664" w14:textId="77777777" w:rsidR="00C6029B" w:rsidRPr="00274E22" w:rsidRDefault="00C6029B" w:rsidP="00C6029B">
            <w:pPr>
              <w:spacing w:line="276" w:lineRule="auto"/>
              <w:rPr>
                <w:rFonts w:cs="Arial"/>
                <w:sz w:val="16"/>
                <w:szCs w:val="16"/>
              </w:rPr>
            </w:pPr>
            <w:r w:rsidRPr="00274E22">
              <w:rPr>
                <w:rFonts w:cs="Arial"/>
                <w:sz w:val="16"/>
                <w:szCs w:val="16"/>
              </w:rPr>
              <w:t>UNDP Partners &amp; Donors</w:t>
            </w:r>
          </w:p>
        </w:tc>
        <w:tc>
          <w:tcPr>
            <w:tcW w:w="387" w:type="pct"/>
          </w:tcPr>
          <w:p w14:paraId="2F6A2374" w14:textId="77777777" w:rsidR="00C6029B" w:rsidRPr="00274E22" w:rsidRDefault="00C6029B" w:rsidP="00C6029B">
            <w:pPr>
              <w:spacing w:line="276" w:lineRule="auto"/>
              <w:rPr>
                <w:rFonts w:cs="Arial"/>
                <w:sz w:val="16"/>
                <w:szCs w:val="16"/>
              </w:rPr>
            </w:pPr>
            <w:r w:rsidRPr="00274E22">
              <w:rPr>
                <w:rFonts w:cs="Arial"/>
                <w:sz w:val="16"/>
                <w:szCs w:val="16"/>
              </w:rPr>
              <w:t>Technical Support, Grants</w:t>
            </w:r>
          </w:p>
        </w:tc>
        <w:tc>
          <w:tcPr>
            <w:tcW w:w="634" w:type="pct"/>
            <w:vAlign w:val="center"/>
          </w:tcPr>
          <w:p w14:paraId="15DEECFD" w14:textId="77777777" w:rsidR="00C6029B" w:rsidRPr="00274E22" w:rsidRDefault="00C6029B" w:rsidP="00C6029B">
            <w:pPr>
              <w:rPr>
                <w:rFonts w:cs="Arial"/>
                <w:color w:val="000000"/>
                <w:sz w:val="16"/>
                <w:szCs w:val="16"/>
              </w:rPr>
            </w:pPr>
            <w:r w:rsidRPr="00274E22">
              <w:rPr>
                <w:rFonts w:cs="Arial"/>
                <w:color w:val="000000"/>
                <w:sz w:val="16"/>
                <w:szCs w:val="16"/>
              </w:rPr>
              <w:t>800,000</w:t>
            </w:r>
          </w:p>
        </w:tc>
      </w:tr>
      <w:tr w:rsidR="00C6029B" w:rsidRPr="00274E22" w14:paraId="18D852F0" w14:textId="77777777" w:rsidTr="00062CA4">
        <w:trPr>
          <w:cantSplit/>
          <w:trHeight w:val="340"/>
          <w:jc w:val="center"/>
        </w:trPr>
        <w:tc>
          <w:tcPr>
            <w:tcW w:w="630" w:type="pct"/>
            <w:vMerge/>
          </w:tcPr>
          <w:p w14:paraId="55888BB2" w14:textId="77777777" w:rsidR="00C6029B" w:rsidRPr="00274E22" w:rsidRDefault="00C6029B" w:rsidP="00C6029B">
            <w:pPr>
              <w:spacing w:line="276" w:lineRule="auto"/>
              <w:rPr>
                <w:rFonts w:cs="Arial"/>
                <w:b/>
                <w:sz w:val="16"/>
                <w:szCs w:val="16"/>
              </w:rPr>
            </w:pPr>
          </w:p>
        </w:tc>
        <w:tc>
          <w:tcPr>
            <w:tcW w:w="3736" w:type="pct"/>
            <w:gridSpan w:val="9"/>
            <w:shd w:val="clear" w:color="auto" w:fill="8EAADB" w:themeFill="accent1" w:themeFillTint="99"/>
          </w:tcPr>
          <w:p w14:paraId="72640247" w14:textId="77777777" w:rsidR="00C6029B" w:rsidRPr="00274E22" w:rsidRDefault="00C6029B" w:rsidP="00C6029B">
            <w:pPr>
              <w:spacing w:line="276" w:lineRule="auto"/>
              <w:rPr>
                <w:rFonts w:cs="Arial"/>
                <w:sz w:val="16"/>
                <w:szCs w:val="16"/>
              </w:rPr>
            </w:pPr>
            <w:r w:rsidRPr="00274E22">
              <w:rPr>
                <w:rFonts w:cs="Arial"/>
                <w:b/>
                <w:sz w:val="16"/>
                <w:szCs w:val="16"/>
              </w:rPr>
              <w:t>Sub-Total for Output 4</w:t>
            </w:r>
          </w:p>
        </w:tc>
        <w:tc>
          <w:tcPr>
            <w:tcW w:w="634" w:type="pct"/>
            <w:shd w:val="clear" w:color="auto" w:fill="8EAADB" w:themeFill="accent1" w:themeFillTint="99"/>
          </w:tcPr>
          <w:p w14:paraId="01B85D1A" w14:textId="77777777" w:rsidR="00C6029B" w:rsidRPr="00274E22" w:rsidRDefault="00C6029B" w:rsidP="00C6029B">
            <w:pPr>
              <w:rPr>
                <w:rFonts w:cs="Arial"/>
                <w:b/>
                <w:bCs/>
                <w:color w:val="000000"/>
                <w:sz w:val="16"/>
                <w:szCs w:val="16"/>
              </w:rPr>
            </w:pPr>
            <w:r w:rsidRPr="00274E22">
              <w:rPr>
                <w:rFonts w:cs="Arial"/>
                <w:b/>
                <w:bCs/>
                <w:color w:val="000000"/>
                <w:sz w:val="16"/>
                <w:szCs w:val="16"/>
              </w:rPr>
              <w:t>9,200,000</w:t>
            </w:r>
          </w:p>
        </w:tc>
      </w:tr>
      <w:tr w:rsidR="00C6029B" w:rsidRPr="00274E22" w14:paraId="1C16080B" w14:textId="77777777" w:rsidTr="00062CA4">
        <w:trPr>
          <w:cantSplit/>
          <w:trHeight w:val="340"/>
          <w:jc w:val="center"/>
        </w:trPr>
        <w:tc>
          <w:tcPr>
            <w:tcW w:w="5000" w:type="pct"/>
            <w:gridSpan w:val="11"/>
            <w:shd w:val="clear" w:color="auto" w:fill="AEAAAA" w:themeFill="background2" w:themeFillShade="BF"/>
          </w:tcPr>
          <w:p w14:paraId="3DF28646" w14:textId="77777777" w:rsidR="00C6029B" w:rsidRPr="00274E22" w:rsidRDefault="00C6029B" w:rsidP="00C6029B">
            <w:pPr>
              <w:spacing w:line="276" w:lineRule="auto"/>
              <w:rPr>
                <w:rFonts w:cs="Arial"/>
                <w:sz w:val="16"/>
                <w:szCs w:val="16"/>
              </w:rPr>
            </w:pPr>
            <w:r w:rsidRPr="00274E22">
              <w:rPr>
                <w:rFonts w:cs="Arial"/>
                <w:b/>
                <w:sz w:val="16"/>
                <w:szCs w:val="16"/>
              </w:rPr>
              <w:t>General Management Support</w:t>
            </w:r>
          </w:p>
        </w:tc>
      </w:tr>
      <w:tr w:rsidR="00C6029B" w:rsidRPr="00274E22" w14:paraId="428FB559" w14:textId="77777777" w:rsidTr="00C6029B">
        <w:trPr>
          <w:cantSplit/>
          <w:trHeight w:val="340"/>
          <w:jc w:val="center"/>
        </w:trPr>
        <w:tc>
          <w:tcPr>
            <w:tcW w:w="630" w:type="pct"/>
            <w:vMerge w:val="restart"/>
          </w:tcPr>
          <w:p w14:paraId="143F54F5" w14:textId="77777777" w:rsidR="00C6029B" w:rsidRPr="00274E22" w:rsidRDefault="00C6029B" w:rsidP="00C6029B">
            <w:pPr>
              <w:spacing w:line="276" w:lineRule="auto"/>
              <w:rPr>
                <w:rFonts w:cs="Arial"/>
                <w:b/>
                <w:sz w:val="16"/>
                <w:szCs w:val="16"/>
              </w:rPr>
            </w:pPr>
            <w:r w:rsidRPr="00274E22">
              <w:rPr>
                <w:rFonts w:cs="Arial"/>
                <w:b/>
                <w:bCs/>
                <w:sz w:val="16"/>
                <w:szCs w:val="16"/>
              </w:rPr>
              <w:t xml:space="preserve">Output 5: </w:t>
            </w:r>
            <w:r w:rsidRPr="00274E22">
              <w:rPr>
                <w:rFonts w:cs="Arial"/>
                <w:b/>
                <w:sz w:val="16"/>
                <w:szCs w:val="16"/>
              </w:rPr>
              <w:t>Effective project management, partnership and advisory support promoted.</w:t>
            </w:r>
          </w:p>
          <w:p w14:paraId="5CAAEF01" w14:textId="77777777" w:rsidR="00C6029B" w:rsidRPr="00274E22" w:rsidRDefault="00C6029B" w:rsidP="00C6029B">
            <w:pPr>
              <w:spacing w:line="276" w:lineRule="auto"/>
              <w:rPr>
                <w:rFonts w:cs="Arial"/>
                <w:b/>
                <w:sz w:val="16"/>
                <w:szCs w:val="16"/>
              </w:rPr>
            </w:pPr>
          </w:p>
        </w:tc>
        <w:tc>
          <w:tcPr>
            <w:tcW w:w="735" w:type="pct"/>
          </w:tcPr>
          <w:p w14:paraId="249FD574" w14:textId="77777777" w:rsidR="00C6029B" w:rsidRPr="00274E22" w:rsidRDefault="00C6029B" w:rsidP="00C6029B">
            <w:pPr>
              <w:spacing w:before="40" w:after="0" w:line="276" w:lineRule="auto"/>
              <w:rPr>
                <w:rFonts w:cs="Arial"/>
                <w:iCs/>
                <w:sz w:val="16"/>
                <w:szCs w:val="16"/>
              </w:rPr>
            </w:pPr>
            <w:r w:rsidRPr="00274E22">
              <w:rPr>
                <w:rFonts w:cs="Arial"/>
                <w:b/>
                <w:iCs/>
                <w:sz w:val="16"/>
                <w:szCs w:val="16"/>
              </w:rPr>
              <w:t>5.1:</w:t>
            </w:r>
            <w:r w:rsidRPr="00274E22">
              <w:rPr>
                <w:rFonts w:cs="Arial"/>
                <w:iCs/>
                <w:sz w:val="16"/>
                <w:szCs w:val="16"/>
              </w:rPr>
              <w:t xml:space="preserve"> </w:t>
            </w:r>
            <w:r w:rsidRPr="00274E22">
              <w:rPr>
                <w:rFonts w:cs="Arial"/>
                <w:b/>
                <w:iCs/>
                <w:sz w:val="16"/>
                <w:szCs w:val="16"/>
              </w:rPr>
              <w:t>Monitoring:</w:t>
            </w:r>
            <w:r w:rsidRPr="00274E22">
              <w:rPr>
                <w:rFonts w:cs="Arial"/>
                <w:iCs/>
                <w:sz w:val="16"/>
                <w:szCs w:val="16"/>
              </w:rPr>
              <w:t xml:space="preserve"> Conduct Monitoring and evaluation (including mid-term and end of term evaluation) to track progress, draw lessons and facilitate knowledge building and management including through SSC.</w:t>
            </w:r>
          </w:p>
        </w:tc>
        <w:tc>
          <w:tcPr>
            <w:tcW w:w="377" w:type="pct"/>
            <w:vAlign w:val="center"/>
          </w:tcPr>
          <w:p w14:paraId="22CC7FAF" w14:textId="77777777" w:rsidR="00C6029B" w:rsidRPr="00274E22" w:rsidRDefault="00C6029B" w:rsidP="00C6029B">
            <w:pPr>
              <w:rPr>
                <w:rFonts w:cs="Arial"/>
                <w:color w:val="000000"/>
                <w:sz w:val="16"/>
                <w:szCs w:val="16"/>
              </w:rPr>
            </w:pPr>
            <w:r w:rsidRPr="00274E22">
              <w:rPr>
                <w:rFonts w:cs="Arial"/>
                <w:color w:val="000000"/>
                <w:sz w:val="16"/>
                <w:szCs w:val="16"/>
              </w:rPr>
              <w:t>200,000</w:t>
            </w:r>
          </w:p>
        </w:tc>
        <w:tc>
          <w:tcPr>
            <w:tcW w:w="377" w:type="pct"/>
            <w:vAlign w:val="center"/>
          </w:tcPr>
          <w:p w14:paraId="1A4B2D6D" w14:textId="77777777" w:rsidR="00C6029B" w:rsidRPr="00274E22" w:rsidRDefault="00C6029B" w:rsidP="00C6029B">
            <w:pPr>
              <w:rPr>
                <w:rFonts w:cs="Arial"/>
                <w:color w:val="000000"/>
                <w:sz w:val="16"/>
                <w:szCs w:val="16"/>
              </w:rPr>
            </w:pPr>
            <w:r w:rsidRPr="00274E22">
              <w:rPr>
                <w:rFonts w:cs="Arial"/>
                <w:color w:val="000000"/>
                <w:sz w:val="16"/>
                <w:szCs w:val="16"/>
              </w:rPr>
              <w:t>200,000</w:t>
            </w:r>
          </w:p>
        </w:tc>
        <w:tc>
          <w:tcPr>
            <w:tcW w:w="377" w:type="pct"/>
            <w:vAlign w:val="center"/>
          </w:tcPr>
          <w:p w14:paraId="511A61B3" w14:textId="77777777" w:rsidR="00C6029B" w:rsidRPr="00274E22" w:rsidRDefault="00C6029B" w:rsidP="00C6029B">
            <w:pPr>
              <w:rPr>
                <w:rFonts w:cs="Arial"/>
                <w:color w:val="000000"/>
                <w:sz w:val="16"/>
                <w:szCs w:val="16"/>
              </w:rPr>
            </w:pPr>
            <w:r w:rsidRPr="00274E22">
              <w:rPr>
                <w:rFonts w:cs="Arial"/>
                <w:color w:val="000000"/>
                <w:sz w:val="16"/>
                <w:szCs w:val="16"/>
              </w:rPr>
              <w:t>200,000</w:t>
            </w:r>
          </w:p>
        </w:tc>
        <w:tc>
          <w:tcPr>
            <w:tcW w:w="379" w:type="pct"/>
            <w:vAlign w:val="center"/>
          </w:tcPr>
          <w:p w14:paraId="7C22E538" w14:textId="77777777" w:rsidR="00C6029B" w:rsidRPr="00274E22" w:rsidRDefault="00C6029B" w:rsidP="00C6029B">
            <w:pPr>
              <w:rPr>
                <w:rFonts w:cs="Arial"/>
                <w:color w:val="000000"/>
                <w:sz w:val="16"/>
                <w:szCs w:val="16"/>
              </w:rPr>
            </w:pPr>
            <w:r w:rsidRPr="00274E22">
              <w:rPr>
                <w:rFonts w:cs="Arial"/>
                <w:color w:val="000000"/>
                <w:sz w:val="16"/>
                <w:szCs w:val="16"/>
              </w:rPr>
              <w:t>200,000</w:t>
            </w:r>
          </w:p>
        </w:tc>
        <w:tc>
          <w:tcPr>
            <w:tcW w:w="329" w:type="pct"/>
            <w:vAlign w:val="center"/>
          </w:tcPr>
          <w:p w14:paraId="61C08356" w14:textId="77777777" w:rsidR="00C6029B" w:rsidRPr="00274E22" w:rsidRDefault="00C6029B" w:rsidP="00C6029B">
            <w:pPr>
              <w:rPr>
                <w:rFonts w:cs="Arial"/>
                <w:color w:val="000000"/>
                <w:sz w:val="16"/>
                <w:szCs w:val="16"/>
              </w:rPr>
            </w:pPr>
            <w:r w:rsidRPr="00274E22">
              <w:rPr>
                <w:rFonts w:cs="Arial"/>
                <w:color w:val="000000"/>
                <w:sz w:val="16"/>
                <w:szCs w:val="16"/>
              </w:rPr>
              <w:t>200,000</w:t>
            </w:r>
          </w:p>
        </w:tc>
        <w:tc>
          <w:tcPr>
            <w:tcW w:w="477" w:type="pct"/>
          </w:tcPr>
          <w:p w14:paraId="45C08893" w14:textId="77777777" w:rsidR="008F6F06" w:rsidRPr="00274E22" w:rsidRDefault="008F6F06" w:rsidP="00C6029B">
            <w:pPr>
              <w:spacing w:line="276" w:lineRule="auto"/>
              <w:rPr>
                <w:rFonts w:cs="Arial"/>
                <w:sz w:val="16"/>
                <w:szCs w:val="16"/>
              </w:rPr>
            </w:pPr>
          </w:p>
          <w:p w14:paraId="06FC6734" w14:textId="77777777" w:rsidR="008F6F06" w:rsidRPr="00274E22" w:rsidRDefault="008F6F06" w:rsidP="00C6029B">
            <w:pPr>
              <w:spacing w:line="276" w:lineRule="auto"/>
              <w:rPr>
                <w:rFonts w:cs="Arial"/>
                <w:sz w:val="16"/>
                <w:szCs w:val="16"/>
              </w:rPr>
            </w:pPr>
          </w:p>
          <w:p w14:paraId="2BC01292" w14:textId="77777777" w:rsidR="008F6F06" w:rsidRPr="00274E22" w:rsidRDefault="008F6F06" w:rsidP="00C6029B">
            <w:pPr>
              <w:spacing w:line="276" w:lineRule="auto"/>
              <w:rPr>
                <w:rFonts w:cs="Arial"/>
                <w:sz w:val="16"/>
                <w:szCs w:val="16"/>
              </w:rPr>
            </w:pPr>
          </w:p>
          <w:p w14:paraId="2ECBD399" w14:textId="77777777" w:rsidR="00C6029B" w:rsidRPr="00274E22" w:rsidRDefault="00C6029B" w:rsidP="00C6029B">
            <w:pPr>
              <w:spacing w:line="276" w:lineRule="auto"/>
              <w:rPr>
                <w:rFonts w:cs="Arial"/>
                <w:sz w:val="16"/>
                <w:szCs w:val="16"/>
              </w:rPr>
            </w:pPr>
            <w:r w:rsidRPr="00274E22">
              <w:rPr>
                <w:rFonts w:cs="Arial"/>
                <w:sz w:val="16"/>
                <w:szCs w:val="16"/>
              </w:rPr>
              <w:t>UNDP M&amp;E Unit</w:t>
            </w:r>
          </w:p>
          <w:p w14:paraId="317B6CF5" w14:textId="5C462805" w:rsidR="008F6F06" w:rsidRPr="00274E22" w:rsidRDefault="008F6F06" w:rsidP="00C6029B">
            <w:pPr>
              <w:spacing w:line="276" w:lineRule="auto"/>
              <w:rPr>
                <w:rFonts w:cs="Arial"/>
                <w:sz w:val="16"/>
                <w:szCs w:val="16"/>
              </w:rPr>
            </w:pPr>
            <w:r w:rsidRPr="00274E22">
              <w:rPr>
                <w:rFonts w:cs="Arial"/>
                <w:sz w:val="16"/>
                <w:szCs w:val="16"/>
              </w:rPr>
              <w:t>GPS team</w:t>
            </w:r>
          </w:p>
        </w:tc>
        <w:tc>
          <w:tcPr>
            <w:tcW w:w="298" w:type="pct"/>
            <w:vAlign w:val="center"/>
          </w:tcPr>
          <w:p w14:paraId="1CD1A624" w14:textId="77777777" w:rsidR="00A15CC5" w:rsidRPr="00274E22" w:rsidRDefault="00A15CC5" w:rsidP="00C6029B">
            <w:pPr>
              <w:spacing w:line="276" w:lineRule="auto"/>
              <w:rPr>
                <w:rFonts w:cs="Arial"/>
                <w:sz w:val="16"/>
                <w:szCs w:val="16"/>
              </w:rPr>
            </w:pPr>
          </w:p>
          <w:p w14:paraId="670FD05D" w14:textId="31DF71A5" w:rsidR="00C6029B" w:rsidRPr="00274E22" w:rsidRDefault="00C6029B" w:rsidP="00C6029B">
            <w:pPr>
              <w:spacing w:line="276" w:lineRule="auto"/>
              <w:rPr>
                <w:rFonts w:cs="Arial"/>
                <w:sz w:val="16"/>
                <w:szCs w:val="16"/>
              </w:rPr>
            </w:pPr>
            <w:r w:rsidRPr="00274E22">
              <w:rPr>
                <w:rFonts w:cs="Arial"/>
                <w:sz w:val="16"/>
                <w:szCs w:val="16"/>
              </w:rPr>
              <w:t xml:space="preserve">UNDP </w:t>
            </w:r>
          </w:p>
        </w:tc>
        <w:tc>
          <w:tcPr>
            <w:tcW w:w="387" w:type="pct"/>
            <w:vAlign w:val="center"/>
          </w:tcPr>
          <w:p w14:paraId="64B9660F" w14:textId="77777777" w:rsidR="00C6029B" w:rsidRPr="00274E22" w:rsidRDefault="00C6029B" w:rsidP="00C6029B">
            <w:pPr>
              <w:spacing w:line="276" w:lineRule="auto"/>
              <w:rPr>
                <w:rFonts w:cs="Arial"/>
                <w:sz w:val="16"/>
                <w:szCs w:val="16"/>
              </w:rPr>
            </w:pPr>
            <w:r w:rsidRPr="00274E22">
              <w:rPr>
                <w:rFonts w:cs="Arial"/>
                <w:sz w:val="16"/>
                <w:szCs w:val="16"/>
              </w:rPr>
              <w:t>Admin costs</w:t>
            </w:r>
          </w:p>
        </w:tc>
        <w:tc>
          <w:tcPr>
            <w:tcW w:w="634" w:type="pct"/>
            <w:vAlign w:val="center"/>
          </w:tcPr>
          <w:p w14:paraId="378D4B54" w14:textId="77777777" w:rsidR="00C6029B" w:rsidRPr="00274E22" w:rsidRDefault="00C6029B" w:rsidP="00C6029B">
            <w:pPr>
              <w:rPr>
                <w:rFonts w:cs="Arial"/>
                <w:color w:val="000000"/>
                <w:sz w:val="16"/>
                <w:szCs w:val="16"/>
              </w:rPr>
            </w:pPr>
            <w:r w:rsidRPr="00274E22">
              <w:rPr>
                <w:rFonts w:cs="Arial"/>
                <w:color w:val="000000"/>
                <w:sz w:val="16"/>
                <w:szCs w:val="16"/>
              </w:rPr>
              <w:t>1,000,000</w:t>
            </w:r>
          </w:p>
        </w:tc>
      </w:tr>
      <w:tr w:rsidR="00C6029B" w:rsidRPr="00274E22" w14:paraId="5E3907BC" w14:textId="77777777" w:rsidTr="00C6029B">
        <w:trPr>
          <w:cantSplit/>
          <w:trHeight w:val="340"/>
          <w:jc w:val="center"/>
        </w:trPr>
        <w:tc>
          <w:tcPr>
            <w:tcW w:w="630" w:type="pct"/>
            <w:vMerge/>
          </w:tcPr>
          <w:p w14:paraId="1E2CFD63" w14:textId="77777777" w:rsidR="00C6029B" w:rsidRPr="00274E22" w:rsidRDefault="00C6029B" w:rsidP="00C6029B">
            <w:pPr>
              <w:spacing w:line="276" w:lineRule="auto"/>
              <w:rPr>
                <w:rFonts w:cs="Arial"/>
                <w:b/>
                <w:sz w:val="16"/>
                <w:szCs w:val="16"/>
              </w:rPr>
            </w:pPr>
          </w:p>
        </w:tc>
        <w:tc>
          <w:tcPr>
            <w:tcW w:w="735" w:type="pct"/>
          </w:tcPr>
          <w:p w14:paraId="3F018194" w14:textId="77777777" w:rsidR="00C6029B" w:rsidRPr="00274E22" w:rsidRDefault="00C6029B" w:rsidP="00C6029B">
            <w:pPr>
              <w:spacing w:before="40" w:after="0" w:line="276" w:lineRule="auto"/>
              <w:rPr>
                <w:rFonts w:cs="Arial"/>
                <w:iCs/>
                <w:sz w:val="16"/>
                <w:szCs w:val="16"/>
              </w:rPr>
            </w:pPr>
            <w:r w:rsidRPr="00274E22">
              <w:rPr>
                <w:rFonts w:cs="Arial"/>
                <w:b/>
                <w:iCs/>
                <w:sz w:val="16"/>
                <w:szCs w:val="16"/>
              </w:rPr>
              <w:t xml:space="preserve">5.2 Communication: </w:t>
            </w:r>
            <w:r w:rsidRPr="00274E22">
              <w:rPr>
                <w:rFonts w:cs="Arial"/>
                <w:iCs/>
                <w:sz w:val="16"/>
                <w:szCs w:val="16"/>
              </w:rPr>
              <w:t>Strengthen advocacy to communicate UNDP support and promote visibility.</w:t>
            </w:r>
          </w:p>
        </w:tc>
        <w:tc>
          <w:tcPr>
            <w:tcW w:w="377" w:type="pct"/>
            <w:vAlign w:val="center"/>
          </w:tcPr>
          <w:p w14:paraId="37D4D09A" w14:textId="77777777" w:rsidR="00C6029B" w:rsidRPr="00274E22" w:rsidRDefault="00C6029B" w:rsidP="00C6029B">
            <w:pPr>
              <w:rPr>
                <w:rFonts w:cs="Arial"/>
                <w:color w:val="000000"/>
                <w:sz w:val="16"/>
                <w:szCs w:val="16"/>
              </w:rPr>
            </w:pPr>
            <w:r w:rsidRPr="00274E22">
              <w:rPr>
                <w:rFonts w:cs="Arial"/>
                <w:color w:val="000000"/>
                <w:sz w:val="16"/>
                <w:szCs w:val="16"/>
              </w:rPr>
              <w:t>40,000</w:t>
            </w:r>
          </w:p>
        </w:tc>
        <w:tc>
          <w:tcPr>
            <w:tcW w:w="377" w:type="pct"/>
            <w:vAlign w:val="center"/>
          </w:tcPr>
          <w:p w14:paraId="7A536282" w14:textId="77777777" w:rsidR="00C6029B" w:rsidRPr="00274E22" w:rsidRDefault="00C6029B" w:rsidP="00C6029B">
            <w:pPr>
              <w:rPr>
                <w:rFonts w:cs="Arial"/>
                <w:color w:val="000000"/>
                <w:sz w:val="16"/>
                <w:szCs w:val="16"/>
              </w:rPr>
            </w:pPr>
            <w:r w:rsidRPr="00274E22">
              <w:rPr>
                <w:rFonts w:cs="Arial"/>
                <w:color w:val="000000"/>
                <w:sz w:val="16"/>
                <w:szCs w:val="16"/>
              </w:rPr>
              <w:t>40,000</w:t>
            </w:r>
          </w:p>
        </w:tc>
        <w:tc>
          <w:tcPr>
            <w:tcW w:w="377" w:type="pct"/>
            <w:vAlign w:val="center"/>
          </w:tcPr>
          <w:p w14:paraId="6BF708C3" w14:textId="77777777" w:rsidR="00C6029B" w:rsidRPr="00274E22" w:rsidRDefault="00C6029B" w:rsidP="00C6029B">
            <w:pPr>
              <w:rPr>
                <w:rFonts w:cs="Arial"/>
                <w:color w:val="000000"/>
                <w:sz w:val="16"/>
                <w:szCs w:val="16"/>
              </w:rPr>
            </w:pPr>
            <w:r w:rsidRPr="00274E22">
              <w:rPr>
                <w:rFonts w:cs="Arial"/>
                <w:color w:val="000000"/>
                <w:sz w:val="16"/>
                <w:szCs w:val="16"/>
              </w:rPr>
              <w:t>40,000</w:t>
            </w:r>
          </w:p>
        </w:tc>
        <w:tc>
          <w:tcPr>
            <w:tcW w:w="379" w:type="pct"/>
            <w:vAlign w:val="center"/>
          </w:tcPr>
          <w:p w14:paraId="7F1824A3" w14:textId="77777777" w:rsidR="00C6029B" w:rsidRPr="00274E22" w:rsidRDefault="00C6029B" w:rsidP="00C6029B">
            <w:pPr>
              <w:rPr>
                <w:rFonts w:cs="Arial"/>
                <w:color w:val="000000"/>
                <w:sz w:val="16"/>
                <w:szCs w:val="16"/>
              </w:rPr>
            </w:pPr>
            <w:r w:rsidRPr="00274E22">
              <w:rPr>
                <w:rFonts w:cs="Arial"/>
                <w:color w:val="000000"/>
                <w:sz w:val="16"/>
                <w:szCs w:val="16"/>
              </w:rPr>
              <w:t>40,000</w:t>
            </w:r>
          </w:p>
        </w:tc>
        <w:tc>
          <w:tcPr>
            <w:tcW w:w="329" w:type="pct"/>
            <w:vAlign w:val="center"/>
          </w:tcPr>
          <w:p w14:paraId="5C426E89" w14:textId="77777777" w:rsidR="00C6029B" w:rsidRPr="00274E22" w:rsidRDefault="00C6029B" w:rsidP="00C6029B">
            <w:pPr>
              <w:rPr>
                <w:rFonts w:cs="Arial"/>
                <w:color w:val="000000"/>
                <w:sz w:val="16"/>
                <w:szCs w:val="16"/>
              </w:rPr>
            </w:pPr>
            <w:r w:rsidRPr="00274E22">
              <w:rPr>
                <w:rFonts w:cs="Arial"/>
                <w:color w:val="000000"/>
                <w:sz w:val="16"/>
                <w:szCs w:val="16"/>
              </w:rPr>
              <w:t>40,000</w:t>
            </w:r>
          </w:p>
        </w:tc>
        <w:tc>
          <w:tcPr>
            <w:tcW w:w="477" w:type="pct"/>
          </w:tcPr>
          <w:p w14:paraId="4F663697" w14:textId="77777777" w:rsidR="00C6029B" w:rsidRPr="00274E22" w:rsidRDefault="00C6029B" w:rsidP="00C6029B">
            <w:pPr>
              <w:spacing w:line="276" w:lineRule="auto"/>
              <w:rPr>
                <w:rFonts w:cs="Arial"/>
                <w:sz w:val="16"/>
                <w:szCs w:val="16"/>
              </w:rPr>
            </w:pPr>
            <w:r w:rsidRPr="00274E22">
              <w:rPr>
                <w:rFonts w:cs="Arial"/>
                <w:sz w:val="16"/>
                <w:szCs w:val="16"/>
              </w:rPr>
              <w:t>UNDP Comms Unit</w:t>
            </w:r>
          </w:p>
          <w:p w14:paraId="7B975834" w14:textId="1F492942" w:rsidR="008F6F06" w:rsidRPr="00274E22" w:rsidRDefault="008F6F06" w:rsidP="00C6029B">
            <w:pPr>
              <w:spacing w:line="276" w:lineRule="auto"/>
              <w:rPr>
                <w:rFonts w:cs="Arial"/>
                <w:sz w:val="16"/>
                <w:szCs w:val="16"/>
              </w:rPr>
            </w:pPr>
            <w:r w:rsidRPr="00274E22">
              <w:rPr>
                <w:rFonts w:cs="Arial"/>
                <w:sz w:val="16"/>
                <w:szCs w:val="16"/>
              </w:rPr>
              <w:t>GPS team</w:t>
            </w:r>
          </w:p>
        </w:tc>
        <w:tc>
          <w:tcPr>
            <w:tcW w:w="298" w:type="pct"/>
            <w:vAlign w:val="center"/>
          </w:tcPr>
          <w:p w14:paraId="781FCC4E" w14:textId="6417941E" w:rsidR="00C6029B" w:rsidRPr="00274E22" w:rsidRDefault="00C6029B" w:rsidP="00C6029B">
            <w:pPr>
              <w:spacing w:line="276" w:lineRule="auto"/>
              <w:rPr>
                <w:rFonts w:cs="Arial"/>
                <w:sz w:val="16"/>
                <w:szCs w:val="16"/>
              </w:rPr>
            </w:pPr>
            <w:r w:rsidRPr="00274E22">
              <w:rPr>
                <w:rFonts w:cs="Arial"/>
                <w:sz w:val="16"/>
                <w:szCs w:val="16"/>
              </w:rPr>
              <w:t xml:space="preserve">UNDP </w:t>
            </w:r>
          </w:p>
        </w:tc>
        <w:tc>
          <w:tcPr>
            <w:tcW w:w="387" w:type="pct"/>
          </w:tcPr>
          <w:p w14:paraId="76EDD1A1" w14:textId="77777777" w:rsidR="00C6029B" w:rsidRPr="00274E22" w:rsidRDefault="00C6029B" w:rsidP="00C6029B">
            <w:pPr>
              <w:spacing w:line="276" w:lineRule="auto"/>
              <w:rPr>
                <w:rFonts w:cs="Arial"/>
                <w:sz w:val="16"/>
                <w:szCs w:val="16"/>
              </w:rPr>
            </w:pPr>
            <w:r w:rsidRPr="00274E22">
              <w:rPr>
                <w:rFonts w:cs="Arial"/>
                <w:sz w:val="16"/>
                <w:szCs w:val="16"/>
              </w:rPr>
              <w:t>Admin costs</w:t>
            </w:r>
          </w:p>
        </w:tc>
        <w:tc>
          <w:tcPr>
            <w:tcW w:w="634" w:type="pct"/>
            <w:vAlign w:val="center"/>
          </w:tcPr>
          <w:p w14:paraId="1C901317" w14:textId="77777777" w:rsidR="00C6029B" w:rsidRPr="00274E22" w:rsidRDefault="00C6029B" w:rsidP="00C6029B">
            <w:pPr>
              <w:rPr>
                <w:rFonts w:cs="Arial"/>
                <w:color w:val="000000"/>
                <w:sz w:val="16"/>
                <w:szCs w:val="16"/>
              </w:rPr>
            </w:pPr>
            <w:r w:rsidRPr="00274E22">
              <w:rPr>
                <w:rFonts w:cs="Arial"/>
                <w:color w:val="000000"/>
                <w:sz w:val="16"/>
                <w:szCs w:val="16"/>
              </w:rPr>
              <w:t>200,000</w:t>
            </w:r>
          </w:p>
        </w:tc>
      </w:tr>
      <w:tr w:rsidR="00C6029B" w:rsidRPr="00274E22" w14:paraId="701D5073" w14:textId="77777777" w:rsidTr="00C6029B">
        <w:trPr>
          <w:cantSplit/>
          <w:trHeight w:val="340"/>
          <w:jc w:val="center"/>
        </w:trPr>
        <w:tc>
          <w:tcPr>
            <w:tcW w:w="630" w:type="pct"/>
            <w:vMerge/>
          </w:tcPr>
          <w:p w14:paraId="4CEAA1D8" w14:textId="77777777" w:rsidR="00C6029B" w:rsidRPr="00274E22" w:rsidRDefault="00C6029B" w:rsidP="00C6029B">
            <w:pPr>
              <w:spacing w:line="276" w:lineRule="auto"/>
              <w:rPr>
                <w:rFonts w:cs="Arial"/>
                <w:b/>
                <w:sz w:val="16"/>
                <w:szCs w:val="16"/>
              </w:rPr>
            </w:pPr>
          </w:p>
        </w:tc>
        <w:tc>
          <w:tcPr>
            <w:tcW w:w="735" w:type="pct"/>
          </w:tcPr>
          <w:p w14:paraId="604FC08C" w14:textId="77777777" w:rsidR="00C6029B" w:rsidRPr="00274E22" w:rsidRDefault="00C6029B" w:rsidP="00C6029B">
            <w:pPr>
              <w:spacing w:before="40" w:after="0" w:line="276" w:lineRule="auto"/>
              <w:rPr>
                <w:rFonts w:cs="Arial"/>
                <w:iCs/>
                <w:sz w:val="16"/>
                <w:szCs w:val="16"/>
              </w:rPr>
            </w:pPr>
            <w:r w:rsidRPr="00274E22">
              <w:rPr>
                <w:rFonts w:cs="Arial"/>
                <w:b/>
                <w:iCs/>
                <w:sz w:val="16"/>
                <w:szCs w:val="16"/>
              </w:rPr>
              <w:t>5.3 Direct Project Cost:</w:t>
            </w:r>
            <w:r w:rsidRPr="00274E22">
              <w:rPr>
                <w:rFonts w:cs="Arial"/>
                <w:iCs/>
                <w:sz w:val="16"/>
                <w:szCs w:val="16"/>
              </w:rPr>
              <w:t xml:space="preserve"> Staffing, staff training, Office space, utilities, equipment, and operational cost)</w:t>
            </w:r>
          </w:p>
        </w:tc>
        <w:tc>
          <w:tcPr>
            <w:tcW w:w="377" w:type="pct"/>
            <w:vAlign w:val="center"/>
          </w:tcPr>
          <w:p w14:paraId="6E9A95F8" w14:textId="77777777" w:rsidR="00C6029B" w:rsidRPr="00274E22" w:rsidRDefault="00C6029B" w:rsidP="00C6029B">
            <w:pPr>
              <w:rPr>
                <w:rFonts w:cs="Arial"/>
                <w:color w:val="000000"/>
                <w:sz w:val="16"/>
                <w:szCs w:val="16"/>
              </w:rPr>
            </w:pPr>
            <w:r w:rsidRPr="00274E22">
              <w:rPr>
                <w:rFonts w:cs="Arial"/>
                <w:color w:val="000000"/>
                <w:sz w:val="16"/>
                <w:szCs w:val="16"/>
              </w:rPr>
              <w:t>400,000</w:t>
            </w:r>
          </w:p>
        </w:tc>
        <w:tc>
          <w:tcPr>
            <w:tcW w:w="377" w:type="pct"/>
            <w:vAlign w:val="center"/>
          </w:tcPr>
          <w:p w14:paraId="3B784680" w14:textId="77777777" w:rsidR="00C6029B" w:rsidRPr="00274E22" w:rsidRDefault="00C6029B" w:rsidP="00C6029B">
            <w:pPr>
              <w:rPr>
                <w:rFonts w:cs="Arial"/>
                <w:color w:val="000000"/>
                <w:sz w:val="16"/>
                <w:szCs w:val="16"/>
              </w:rPr>
            </w:pPr>
            <w:r w:rsidRPr="00274E22">
              <w:rPr>
                <w:rFonts w:cs="Arial"/>
                <w:color w:val="000000"/>
                <w:sz w:val="16"/>
                <w:szCs w:val="16"/>
              </w:rPr>
              <w:t>400,000</w:t>
            </w:r>
          </w:p>
        </w:tc>
        <w:tc>
          <w:tcPr>
            <w:tcW w:w="377" w:type="pct"/>
            <w:vAlign w:val="center"/>
          </w:tcPr>
          <w:p w14:paraId="10357CA3" w14:textId="77777777" w:rsidR="00C6029B" w:rsidRPr="00274E22" w:rsidRDefault="00C6029B" w:rsidP="00C6029B">
            <w:pPr>
              <w:rPr>
                <w:rFonts w:cs="Arial"/>
                <w:color w:val="000000"/>
                <w:sz w:val="16"/>
                <w:szCs w:val="16"/>
              </w:rPr>
            </w:pPr>
            <w:r w:rsidRPr="00274E22">
              <w:rPr>
                <w:rFonts w:cs="Arial"/>
                <w:color w:val="000000"/>
                <w:sz w:val="16"/>
                <w:szCs w:val="16"/>
              </w:rPr>
              <w:t>400,000</w:t>
            </w:r>
          </w:p>
        </w:tc>
        <w:tc>
          <w:tcPr>
            <w:tcW w:w="379" w:type="pct"/>
            <w:vAlign w:val="center"/>
          </w:tcPr>
          <w:p w14:paraId="6EFB2E69" w14:textId="77777777" w:rsidR="00C6029B" w:rsidRPr="00274E22" w:rsidRDefault="00C6029B" w:rsidP="00C6029B">
            <w:pPr>
              <w:rPr>
                <w:rFonts w:cs="Arial"/>
                <w:color w:val="000000"/>
                <w:sz w:val="16"/>
                <w:szCs w:val="16"/>
              </w:rPr>
            </w:pPr>
            <w:r w:rsidRPr="00274E22">
              <w:rPr>
                <w:rFonts w:cs="Arial"/>
                <w:color w:val="000000"/>
                <w:sz w:val="16"/>
                <w:szCs w:val="16"/>
              </w:rPr>
              <w:t>400,000</w:t>
            </w:r>
          </w:p>
        </w:tc>
        <w:tc>
          <w:tcPr>
            <w:tcW w:w="329" w:type="pct"/>
            <w:vAlign w:val="center"/>
          </w:tcPr>
          <w:p w14:paraId="35307100" w14:textId="77777777" w:rsidR="00C6029B" w:rsidRPr="00274E22" w:rsidRDefault="00C6029B" w:rsidP="00C6029B">
            <w:pPr>
              <w:rPr>
                <w:rFonts w:cs="Arial"/>
                <w:color w:val="000000"/>
                <w:sz w:val="16"/>
                <w:szCs w:val="16"/>
              </w:rPr>
            </w:pPr>
            <w:r w:rsidRPr="00274E22">
              <w:rPr>
                <w:rFonts w:cs="Arial"/>
                <w:color w:val="000000"/>
                <w:sz w:val="16"/>
                <w:szCs w:val="16"/>
              </w:rPr>
              <w:t>400,000</w:t>
            </w:r>
          </w:p>
        </w:tc>
        <w:tc>
          <w:tcPr>
            <w:tcW w:w="477" w:type="pct"/>
          </w:tcPr>
          <w:p w14:paraId="197D03E4" w14:textId="77777777" w:rsidR="008F6F06" w:rsidRPr="00274E22" w:rsidRDefault="008F6F06" w:rsidP="00C6029B">
            <w:pPr>
              <w:spacing w:line="276" w:lineRule="auto"/>
              <w:rPr>
                <w:rFonts w:cs="Arial"/>
                <w:sz w:val="16"/>
                <w:szCs w:val="16"/>
              </w:rPr>
            </w:pPr>
          </w:p>
          <w:p w14:paraId="7D712BFC" w14:textId="77777777" w:rsidR="008F6F06" w:rsidRPr="00274E22" w:rsidRDefault="008F6F06" w:rsidP="00C6029B">
            <w:pPr>
              <w:spacing w:line="276" w:lineRule="auto"/>
              <w:rPr>
                <w:rFonts w:cs="Arial"/>
                <w:sz w:val="16"/>
                <w:szCs w:val="16"/>
              </w:rPr>
            </w:pPr>
          </w:p>
          <w:p w14:paraId="1E6BD469" w14:textId="6C0B02A4" w:rsidR="00C6029B" w:rsidRPr="00274E22" w:rsidRDefault="00C6029B" w:rsidP="00C6029B">
            <w:pPr>
              <w:spacing w:line="276" w:lineRule="auto"/>
              <w:rPr>
                <w:rFonts w:cs="Arial"/>
                <w:sz w:val="16"/>
                <w:szCs w:val="16"/>
              </w:rPr>
            </w:pPr>
            <w:r w:rsidRPr="00274E22">
              <w:rPr>
                <w:rFonts w:cs="Arial"/>
                <w:sz w:val="16"/>
                <w:szCs w:val="16"/>
              </w:rPr>
              <w:t xml:space="preserve">UNDP </w:t>
            </w:r>
          </w:p>
        </w:tc>
        <w:tc>
          <w:tcPr>
            <w:tcW w:w="298" w:type="pct"/>
            <w:vAlign w:val="center"/>
          </w:tcPr>
          <w:p w14:paraId="29C07798" w14:textId="779A202E" w:rsidR="00C6029B" w:rsidRPr="00274E22" w:rsidRDefault="00C6029B" w:rsidP="00C6029B">
            <w:pPr>
              <w:spacing w:line="276" w:lineRule="auto"/>
              <w:rPr>
                <w:rFonts w:cs="Arial"/>
                <w:sz w:val="16"/>
                <w:szCs w:val="16"/>
              </w:rPr>
            </w:pPr>
            <w:r w:rsidRPr="00274E22">
              <w:rPr>
                <w:rFonts w:cs="Arial"/>
                <w:sz w:val="16"/>
                <w:szCs w:val="16"/>
              </w:rPr>
              <w:t xml:space="preserve">UNDP </w:t>
            </w:r>
          </w:p>
        </w:tc>
        <w:tc>
          <w:tcPr>
            <w:tcW w:w="387" w:type="pct"/>
          </w:tcPr>
          <w:p w14:paraId="57B8C594" w14:textId="77777777" w:rsidR="00C6029B" w:rsidRPr="00274E22" w:rsidRDefault="00C6029B" w:rsidP="00C6029B">
            <w:pPr>
              <w:spacing w:line="276" w:lineRule="auto"/>
              <w:rPr>
                <w:rFonts w:cs="Arial"/>
                <w:sz w:val="16"/>
                <w:szCs w:val="16"/>
              </w:rPr>
            </w:pPr>
            <w:r w:rsidRPr="00274E22">
              <w:rPr>
                <w:rFonts w:cs="Arial"/>
                <w:sz w:val="16"/>
                <w:szCs w:val="16"/>
              </w:rPr>
              <w:t>Admin costs</w:t>
            </w:r>
          </w:p>
        </w:tc>
        <w:tc>
          <w:tcPr>
            <w:tcW w:w="634" w:type="pct"/>
            <w:vAlign w:val="center"/>
          </w:tcPr>
          <w:p w14:paraId="6680A3EB" w14:textId="77777777" w:rsidR="00C6029B" w:rsidRPr="00274E22" w:rsidRDefault="00C6029B" w:rsidP="00C6029B">
            <w:pPr>
              <w:rPr>
                <w:rFonts w:cs="Arial"/>
                <w:color w:val="000000"/>
                <w:sz w:val="16"/>
                <w:szCs w:val="16"/>
              </w:rPr>
            </w:pPr>
            <w:r w:rsidRPr="00274E22">
              <w:rPr>
                <w:rFonts w:cs="Arial"/>
                <w:color w:val="000000"/>
                <w:sz w:val="16"/>
                <w:szCs w:val="16"/>
              </w:rPr>
              <w:t>2,000,000</w:t>
            </w:r>
          </w:p>
        </w:tc>
      </w:tr>
      <w:tr w:rsidR="00C6029B" w:rsidRPr="00274E22" w14:paraId="7AA53E69" w14:textId="77777777" w:rsidTr="00C6029B">
        <w:trPr>
          <w:cantSplit/>
          <w:trHeight w:val="340"/>
          <w:jc w:val="center"/>
        </w:trPr>
        <w:tc>
          <w:tcPr>
            <w:tcW w:w="630" w:type="pct"/>
            <w:vMerge/>
          </w:tcPr>
          <w:p w14:paraId="2FA44311" w14:textId="77777777" w:rsidR="00C6029B" w:rsidRPr="00274E22" w:rsidRDefault="00C6029B" w:rsidP="00C6029B">
            <w:pPr>
              <w:spacing w:line="276" w:lineRule="auto"/>
              <w:rPr>
                <w:rFonts w:cs="Arial"/>
                <w:b/>
                <w:sz w:val="16"/>
                <w:szCs w:val="16"/>
              </w:rPr>
            </w:pPr>
          </w:p>
        </w:tc>
        <w:tc>
          <w:tcPr>
            <w:tcW w:w="735" w:type="pct"/>
          </w:tcPr>
          <w:p w14:paraId="4BAD9D3F" w14:textId="77777777" w:rsidR="00C6029B" w:rsidRPr="00274E22" w:rsidRDefault="00C6029B" w:rsidP="00C6029B">
            <w:pPr>
              <w:spacing w:before="40" w:after="0" w:line="276" w:lineRule="auto"/>
              <w:rPr>
                <w:rFonts w:cs="Arial"/>
                <w:iCs/>
                <w:sz w:val="16"/>
                <w:szCs w:val="16"/>
              </w:rPr>
            </w:pPr>
            <w:r w:rsidRPr="00274E22">
              <w:rPr>
                <w:rFonts w:cs="Arial"/>
                <w:b/>
                <w:iCs/>
                <w:sz w:val="16"/>
                <w:szCs w:val="16"/>
              </w:rPr>
              <w:t>5.4 General Management Support:</w:t>
            </w:r>
            <w:r w:rsidRPr="00274E22">
              <w:rPr>
                <w:rFonts w:cs="Arial"/>
                <w:iCs/>
                <w:sz w:val="16"/>
                <w:szCs w:val="16"/>
              </w:rPr>
              <w:t xml:space="preserve"> Facilitate personnel advisory, technical, management and support services for effective delivery of the project.</w:t>
            </w:r>
          </w:p>
        </w:tc>
        <w:tc>
          <w:tcPr>
            <w:tcW w:w="377" w:type="pct"/>
            <w:vAlign w:val="center"/>
          </w:tcPr>
          <w:p w14:paraId="5E764AF5" w14:textId="77777777" w:rsidR="00C6029B" w:rsidRPr="00274E22" w:rsidRDefault="00C6029B" w:rsidP="00C6029B">
            <w:pPr>
              <w:rPr>
                <w:rFonts w:cs="Arial"/>
                <w:color w:val="000000"/>
                <w:sz w:val="16"/>
                <w:szCs w:val="16"/>
              </w:rPr>
            </w:pPr>
            <w:r w:rsidRPr="00274E22">
              <w:rPr>
                <w:rFonts w:cs="Arial"/>
                <w:color w:val="000000"/>
                <w:sz w:val="16"/>
                <w:szCs w:val="16"/>
              </w:rPr>
              <w:t>320,000</w:t>
            </w:r>
          </w:p>
        </w:tc>
        <w:tc>
          <w:tcPr>
            <w:tcW w:w="377" w:type="pct"/>
            <w:vAlign w:val="center"/>
          </w:tcPr>
          <w:p w14:paraId="7B26875F" w14:textId="77777777" w:rsidR="00C6029B" w:rsidRPr="00274E22" w:rsidRDefault="00C6029B" w:rsidP="00C6029B">
            <w:pPr>
              <w:rPr>
                <w:rFonts w:cs="Arial"/>
                <w:color w:val="000000"/>
                <w:sz w:val="16"/>
                <w:szCs w:val="16"/>
              </w:rPr>
            </w:pPr>
            <w:r w:rsidRPr="00274E22">
              <w:rPr>
                <w:rFonts w:cs="Arial"/>
                <w:color w:val="000000"/>
                <w:sz w:val="16"/>
                <w:szCs w:val="16"/>
              </w:rPr>
              <w:t>320,000</w:t>
            </w:r>
          </w:p>
        </w:tc>
        <w:tc>
          <w:tcPr>
            <w:tcW w:w="377" w:type="pct"/>
            <w:vAlign w:val="center"/>
          </w:tcPr>
          <w:p w14:paraId="102436B5" w14:textId="77777777" w:rsidR="00C6029B" w:rsidRPr="00274E22" w:rsidRDefault="00C6029B" w:rsidP="00C6029B">
            <w:pPr>
              <w:rPr>
                <w:rFonts w:cs="Arial"/>
                <w:color w:val="000000"/>
                <w:sz w:val="16"/>
                <w:szCs w:val="16"/>
              </w:rPr>
            </w:pPr>
            <w:r w:rsidRPr="00274E22">
              <w:rPr>
                <w:rFonts w:cs="Arial"/>
                <w:color w:val="000000"/>
                <w:sz w:val="16"/>
                <w:szCs w:val="16"/>
              </w:rPr>
              <w:t>320,000</w:t>
            </w:r>
          </w:p>
        </w:tc>
        <w:tc>
          <w:tcPr>
            <w:tcW w:w="379" w:type="pct"/>
            <w:vAlign w:val="center"/>
          </w:tcPr>
          <w:p w14:paraId="58538682" w14:textId="77777777" w:rsidR="00C6029B" w:rsidRPr="00274E22" w:rsidRDefault="00C6029B" w:rsidP="00C6029B">
            <w:pPr>
              <w:rPr>
                <w:rFonts w:cs="Arial"/>
                <w:color w:val="000000"/>
                <w:sz w:val="16"/>
                <w:szCs w:val="16"/>
              </w:rPr>
            </w:pPr>
            <w:r w:rsidRPr="00274E22">
              <w:rPr>
                <w:rFonts w:cs="Arial"/>
                <w:color w:val="000000"/>
                <w:sz w:val="16"/>
                <w:szCs w:val="16"/>
              </w:rPr>
              <w:t>320,000</w:t>
            </w:r>
          </w:p>
        </w:tc>
        <w:tc>
          <w:tcPr>
            <w:tcW w:w="329" w:type="pct"/>
            <w:vAlign w:val="center"/>
          </w:tcPr>
          <w:p w14:paraId="175C1161" w14:textId="77777777" w:rsidR="00C6029B" w:rsidRPr="00274E22" w:rsidRDefault="00C6029B" w:rsidP="00C6029B">
            <w:pPr>
              <w:rPr>
                <w:rFonts w:cs="Arial"/>
                <w:color w:val="000000"/>
                <w:sz w:val="16"/>
                <w:szCs w:val="16"/>
              </w:rPr>
            </w:pPr>
            <w:r w:rsidRPr="00274E22">
              <w:rPr>
                <w:rFonts w:cs="Arial"/>
                <w:color w:val="000000"/>
                <w:sz w:val="16"/>
                <w:szCs w:val="16"/>
              </w:rPr>
              <w:t>320,000</w:t>
            </w:r>
          </w:p>
        </w:tc>
        <w:tc>
          <w:tcPr>
            <w:tcW w:w="477" w:type="pct"/>
          </w:tcPr>
          <w:p w14:paraId="25F9F438" w14:textId="77777777" w:rsidR="00A15CC5" w:rsidRPr="00274E22" w:rsidRDefault="00A15CC5" w:rsidP="00C6029B">
            <w:pPr>
              <w:spacing w:line="276" w:lineRule="auto"/>
              <w:rPr>
                <w:rFonts w:cs="Arial"/>
                <w:sz w:val="16"/>
                <w:szCs w:val="16"/>
              </w:rPr>
            </w:pPr>
          </w:p>
          <w:p w14:paraId="7E5E6283" w14:textId="77777777" w:rsidR="00A15CC5" w:rsidRPr="00274E22" w:rsidRDefault="00A15CC5" w:rsidP="00C6029B">
            <w:pPr>
              <w:spacing w:line="276" w:lineRule="auto"/>
              <w:rPr>
                <w:rFonts w:cs="Arial"/>
                <w:sz w:val="16"/>
                <w:szCs w:val="16"/>
              </w:rPr>
            </w:pPr>
          </w:p>
          <w:p w14:paraId="42137C26" w14:textId="4C299626" w:rsidR="00C6029B" w:rsidRPr="00274E22" w:rsidRDefault="00C6029B" w:rsidP="00C6029B">
            <w:pPr>
              <w:spacing w:line="276" w:lineRule="auto"/>
              <w:rPr>
                <w:rFonts w:cs="Arial"/>
                <w:sz w:val="16"/>
                <w:szCs w:val="16"/>
              </w:rPr>
            </w:pPr>
            <w:r w:rsidRPr="00274E22">
              <w:rPr>
                <w:rFonts w:cs="Arial"/>
                <w:sz w:val="16"/>
                <w:szCs w:val="16"/>
              </w:rPr>
              <w:t>UNDP</w:t>
            </w:r>
          </w:p>
        </w:tc>
        <w:tc>
          <w:tcPr>
            <w:tcW w:w="298" w:type="pct"/>
            <w:vAlign w:val="center"/>
          </w:tcPr>
          <w:p w14:paraId="008E8358" w14:textId="6ED18A61" w:rsidR="00C6029B" w:rsidRPr="00274E22" w:rsidRDefault="00C6029B" w:rsidP="00C6029B">
            <w:pPr>
              <w:spacing w:line="276" w:lineRule="auto"/>
              <w:rPr>
                <w:rFonts w:cs="Arial"/>
                <w:sz w:val="16"/>
                <w:szCs w:val="16"/>
              </w:rPr>
            </w:pPr>
            <w:r w:rsidRPr="00274E22">
              <w:rPr>
                <w:rFonts w:cs="Arial"/>
                <w:sz w:val="16"/>
                <w:szCs w:val="16"/>
              </w:rPr>
              <w:t xml:space="preserve">UNDP </w:t>
            </w:r>
          </w:p>
        </w:tc>
        <w:tc>
          <w:tcPr>
            <w:tcW w:w="387" w:type="pct"/>
          </w:tcPr>
          <w:p w14:paraId="765169A8" w14:textId="77777777" w:rsidR="00C6029B" w:rsidRPr="00274E22" w:rsidRDefault="00C6029B" w:rsidP="00C6029B">
            <w:pPr>
              <w:spacing w:line="276" w:lineRule="auto"/>
              <w:rPr>
                <w:rFonts w:cs="Arial"/>
                <w:sz w:val="16"/>
                <w:szCs w:val="16"/>
              </w:rPr>
            </w:pPr>
            <w:r w:rsidRPr="00274E22">
              <w:rPr>
                <w:rFonts w:cs="Arial"/>
                <w:sz w:val="16"/>
                <w:szCs w:val="16"/>
              </w:rPr>
              <w:t>Admin costs</w:t>
            </w:r>
          </w:p>
        </w:tc>
        <w:tc>
          <w:tcPr>
            <w:tcW w:w="634" w:type="pct"/>
            <w:vAlign w:val="center"/>
          </w:tcPr>
          <w:p w14:paraId="2C4F560F" w14:textId="77777777" w:rsidR="00C6029B" w:rsidRPr="00274E22" w:rsidRDefault="00C6029B" w:rsidP="00C6029B">
            <w:pPr>
              <w:rPr>
                <w:rFonts w:cs="Arial"/>
                <w:color w:val="000000"/>
                <w:sz w:val="16"/>
                <w:szCs w:val="16"/>
              </w:rPr>
            </w:pPr>
            <w:r w:rsidRPr="00274E22">
              <w:rPr>
                <w:rFonts w:cs="Arial"/>
                <w:color w:val="000000"/>
                <w:sz w:val="16"/>
                <w:szCs w:val="16"/>
              </w:rPr>
              <w:t>1,600,000</w:t>
            </w:r>
          </w:p>
        </w:tc>
      </w:tr>
      <w:tr w:rsidR="00C6029B" w:rsidRPr="00274E22" w14:paraId="09A4DD64" w14:textId="77777777" w:rsidTr="00062CA4">
        <w:trPr>
          <w:cantSplit/>
          <w:trHeight w:val="340"/>
          <w:jc w:val="center"/>
        </w:trPr>
        <w:tc>
          <w:tcPr>
            <w:tcW w:w="630" w:type="pct"/>
            <w:vMerge/>
          </w:tcPr>
          <w:p w14:paraId="30582E7E" w14:textId="77777777" w:rsidR="00C6029B" w:rsidRPr="00274E22" w:rsidRDefault="00C6029B" w:rsidP="00C6029B">
            <w:pPr>
              <w:spacing w:line="276" w:lineRule="auto"/>
              <w:rPr>
                <w:rFonts w:cs="Arial"/>
                <w:b/>
                <w:sz w:val="16"/>
                <w:szCs w:val="16"/>
              </w:rPr>
            </w:pPr>
          </w:p>
        </w:tc>
        <w:tc>
          <w:tcPr>
            <w:tcW w:w="3736" w:type="pct"/>
            <w:gridSpan w:val="9"/>
            <w:shd w:val="clear" w:color="auto" w:fill="8EAADB" w:themeFill="accent1" w:themeFillTint="99"/>
          </w:tcPr>
          <w:p w14:paraId="41FC646D" w14:textId="77777777" w:rsidR="00C6029B" w:rsidRPr="00274E22" w:rsidRDefault="00C6029B" w:rsidP="00C6029B">
            <w:pPr>
              <w:spacing w:line="276" w:lineRule="auto"/>
              <w:rPr>
                <w:rFonts w:cs="Arial"/>
                <w:sz w:val="16"/>
                <w:szCs w:val="16"/>
              </w:rPr>
            </w:pPr>
            <w:r w:rsidRPr="00274E22">
              <w:rPr>
                <w:rFonts w:cs="Arial"/>
                <w:b/>
                <w:sz w:val="16"/>
                <w:szCs w:val="16"/>
              </w:rPr>
              <w:t>Sub-Total for Output 5</w:t>
            </w:r>
          </w:p>
        </w:tc>
        <w:tc>
          <w:tcPr>
            <w:tcW w:w="634" w:type="pct"/>
            <w:shd w:val="clear" w:color="auto" w:fill="8EAADB" w:themeFill="accent1" w:themeFillTint="99"/>
          </w:tcPr>
          <w:p w14:paraId="0AA57C79" w14:textId="77777777" w:rsidR="00C6029B" w:rsidRPr="00274E22" w:rsidRDefault="00C6029B" w:rsidP="00C6029B">
            <w:pPr>
              <w:rPr>
                <w:rFonts w:cs="Arial"/>
                <w:b/>
                <w:bCs/>
                <w:color w:val="000000"/>
                <w:sz w:val="16"/>
                <w:szCs w:val="16"/>
              </w:rPr>
            </w:pPr>
            <w:r w:rsidRPr="00274E22">
              <w:rPr>
                <w:rFonts w:cs="Arial"/>
                <w:b/>
                <w:bCs/>
                <w:color w:val="000000"/>
                <w:sz w:val="16"/>
                <w:szCs w:val="16"/>
              </w:rPr>
              <w:t>4,800,000</w:t>
            </w:r>
          </w:p>
        </w:tc>
      </w:tr>
      <w:tr w:rsidR="00C6029B" w:rsidRPr="00274E22" w14:paraId="5115D1F4" w14:textId="77777777" w:rsidTr="00C6029B">
        <w:trPr>
          <w:cantSplit/>
          <w:trHeight w:val="90"/>
          <w:jc w:val="center"/>
        </w:trPr>
        <w:tc>
          <w:tcPr>
            <w:tcW w:w="630" w:type="pct"/>
            <w:shd w:val="clear" w:color="auto" w:fill="CCCCCC"/>
          </w:tcPr>
          <w:p w14:paraId="14CDF7FC" w14:textId="77777777" w:rsidR="00C6029B" w:rsidRPr="00274E22" w:rsidRDefault="00C6029B" w:rsidP="00C6029B">
            <w:pPr>
              <w:spacing w:before="60" w:line="276" w:lineRule="auto"/>
              <w:rPr>
                <w:rFonts w:cs="Arial"/>
                <w:b/>
                <w:sz w:val="16"/>
                <w:szCs w:val="16"/>
              </w:rPr>
            </w:pPr>
            <w:r w:rsidRPr="00274E22">
              <w:rPr>
                <w:rFonts w:cs="Arial"/>
                <w:b/>
                <w:sz w:val="16"/>
                <w:szCs w:val="16"/>
              </w:rPr>
              <w:t>TOTAL</w:t>
            </w:r>
          </w:p>
        </w:tc>
        <w:tc>
          <w:tcPr>
            <w:tcW w:w="735" w:type="pct"/>
            <w:tcBorders>
              <w:right w:val="nil"/>
            </w:tcBorders>
            <w:shd w:val="thinDiagCross" w:color="auto" w:fill="CCCCCC"/>
          </w:tcPr>
          <w:p w14:paraId="3CAF29EE" w14:textId="77777777" w:rsidR="00C6029B" w:rsidRPr="00274E22" w:rsidRDefault="00C6029B" w:rsidP="00C6029B">
            <w:pPr>
              <w:spacing w:line="276" w:lineRule="auto"/>
              <w:rPr>
                <w:rFonts w:cs="Arial"/>
                <w:sz w:val="16"/>
                <w:szCs w:val="16"/>
              </w:rPr>
            </w:pPr>
          </w:p>
        </w:tc>
        <w:tc>
          <w:tcPr>
            <w:tcW w:w="377" w:type="pct"/>
            <w:tcBorders>
              <w:left w:val="nil"/>
              <w:right w:val="nil"/>
            </w:tcBorders>
            <w:shd w:val="thinDiagCross" w:color="auto" w:fill="CCCCCC"/>
          </w:tcPr>
          <w:p w14:paraId="26E86FD2" w14:textId="77777777" w:rsidR="00C6029B" w:rsidRPr="00274E22" w:rsidRDefault="00C6029B" w:rsidP="00C6029B">
            <w:pPr>
              <w:spacing w:line="276" w:lineRule="auto"/>
              <w:rPr>
                <w:rFonts w:cs="Arial"/>
                <w:sz w:val="16"/>
                <w:szCs w:val="16"/>
              </w:rPr>
            </w:pPr>
          </w:p>
        </w:tc>
        <w:tc>
          <w:tcPr>
            <w:tcW w:w="377" w:type="pct"/>
            <w:tcBorders>
              <w:left w:val="nil"/>
              <w:right w:val="nil"/>
            </w:tcBorders>
            <w:shd w:val="thinDiagCross" w:color="auto" w:fill="CCCCCC"/>
          </w:tcPr>
          <w:p w14:paraId="3E169565" w14:textId="77777777" w:rsidR="00C6029B" w:rsidRPr="00274E22" w:rsidRDefault="00C6029B" w:rsidP="00C6029B">
            <w:pPr>
              <w:spacing w:line="276" w:lineRule="auto"/>
              <w:rPr>
                <w:rFonts w:cs="Arial"/>
                <w:sz w:val="16"/>
                <w:szCs w:val="16"/>
              </w:rPr>
            </w:pPr>
          </w:p>
        </w:tc>
        <w:tc>
          <w:tcPr>
            <w:tcW w:w="377" w:type="pct"/>
            <w:tcBorders>
              <w:left w:val="nil"/>
              <w:right w:val="nil"/>
            </w:tcBorders>
            <w:shd w:val="thinDiagCross" w:color="auto" w:fill="CCCCCC"/>
          </w:tcPr>
          <w:p w14:paraId="036E0FD3" w14:textId="77777777" w:rsidR="00C6029B" w:rsidRPr="00274E22" w:rsidRDefault="00C6029B" w:rsidP="00C6029B">
            <w:pPr>
              <w:spacing w:line="276" w:lineRule="auto"/>
              <w:rPr>
                <w:rFonts w:cs="Arial"/>
                <w:sz w:val="16"/>
                <w:szCs w:val="16"/>
              </w:rPr>
            </w:pPr>
          </w:p>
        </w:tc>
        <w:tc>
          <w:tcPr>
            <w:tcW w:w="379" w:type="pct"/>
            <w:tcBorders>
              <w:left w:val="nil"/>
              <w:right w:val="nil"/>
            </w:tcBorders>
            <w:shd w:val="thinDiagCross" w:color="auto" w:fill="CCCCCC"/>
          </w:tcPr>
          <w:p w14:paraId="3061B3BF" w14:textId="77777777" w:rsidR="00C6029B" w:rsidRPr="00274E22" w:rsidRDefault="00C6029B" w:rsidP="00C6029B">
            <w:pPr>
              <w:spacing w:line="276" w:lineRule="auto"/>
              <w:rPr>
                <w:rFonts w:cs="Arial"/>
                <w:sz w:val="16"/>
                <w:szCs w:val="16"/>
              </w:rPr>
            </w:pPr>
          </w:p>
        </w:tc>
        <w:tc>
          <w:tcPr>
            <w:tcW w:w="329" w:type="pct"/>
            <w:tcBorders>
              <w:left w:val="nil"/>
              <w:right w:val="nil"/>
            </w:tcBorders>
            <w:shd w:val="thinDiagCross" w:color="auto" w:fill="CCCCCC"/>
          </w:tcPr>
          <w:p w14:paraId="2F3972AA" w14:textId="77777777" w:rsidR="00C6029B" w:rsidRPr="00274E22" w:rsidRDefault="00C6029B" w:rsidP="00C6029B">
            <w:pPr>
              <w:spacing w:line="276" w:lineRule="auto"/>
              <w:rPr>
                <w:rFonts w:cs="Arial"/>
                <w:sz w:val="16"/>
                <w:szCs w:val="16"/>
              </w:rPr>
            </w:pPr>
          </w:p>
        </w:tc>
        <w:tc>
          <w:tcPr>
            <w:tcW w:w="477" w:type="pct"/>
            <w:tcBorders>
              <w:left w:val="nil"/>
              <w:right w:val="nil"/>
            </w:tcBorders>
            <w:shd w:val="thinDiagCross" w:color="auto" w:fill="CCCCCC"/>
          </w:tcPr>
          <w:p w14:paraId="49F0BA26" w14:textId="77777777" w:rsidR="00C6029B" w:rsidRPr="00274E22" w:rsidRDefault="00C6029B" w:rsidP="00C6029B">
            <w:pPr>
              <w:spacing w:line="276" w:lineRule="auto"/>
              <w:rPr>
                <w:rFonts w:cs="Arial"/>
                <w:sz w:val="16"/>
                <w:szCs w:val="16"/>
              </w:rPr>
            </w:pPr>
          </w:p>
        </w:tc>
        <w:tc>
          <w:tcPr>
            <w:tcW w:w="298" w:type="pct"/>
            <w:tcBorders>
              <w:left w:val="nil"/>
            </w:tcBorders>
            <w:shd w:val="thinDiagCross" w:color="auto" w:fill="CCCCCC"/>
          </w:tcPr>
          <w:p w14:paraId="33222E34" w14:textId="77777777" w:rsidR="00C6029B" w:rsidRPr="00274E22" w:rsidRDefault="00C6029B" w:rsidP="00C6029B">
            <w:pPr>
              <w:spacing w:line="276" w:lineRule="auto"/>
              <w:rPr>
                <w:rFonts w:cs="Arial"/>
                <w:sz w:val="16"/>
                <w:szCs w:val="16"/>
              </w:rPr>
            </w:pPr>
          </w:p>
        </w:tc>
        <w:tc>
          <w:tcPr>
            <w:tcW w:w="387" w:type="pct"/>
            <w:shd w:val="clear" w:color="auto" w:fill="CCCCCC"/>
          </w:tcPr>
          <w:p w14:paraId="41535808" w14:textId="77777777" w:rsidR="00C6029B" w:rsidRPr="00274E22" w:rsidRDefault="00C6029B" w:rsidP="00C6029B">
            <w:pPr>
              <w:spacing w:line="276" w:lineRule="auto"/>
              <w:rPr>
                <w:rFonts w:cs="Arial"/>
                <w:sz w:val="16"/>
                <w:szCs w:val="16"/>
              </w:rPr>
            </w:pPr>
          </w:p>
        </w:tc>
        <w:tc>
          <w:tcPr>
            <w:tcW w:w="634" w:type="pct"/>
            <w:shd w:val="clear" w:color="auto" w:fill="CCCCCC"/>
          </w:tcPr>
          <w:p w14:paraId="35650E43" w14:textId="77777777" w:rsidR="00C6029B" w:rsidRPr="00274E22" w:rsidRDefault="00C6029B" w:rsidP="00C6029B">
            <w:pPr>
              <w:rPr>
                <w:rFonts w:cs="Arial"/>
                <w:b/>
                <w:bCs/>
                <w:color w:val="000000"/>
                <w:sz w:val="16"/>
                <w:szCs w:val="16"/>
              </w:rPr>
            </w:pPr>
            <w:r w:rsidRPr="00274E22">
              <w:rPr>
                <w:rFonts w:cs="Arial"/>
                <w:b/>
                <w:bCs/>
                <w:color w:val="000000"/>
                <w:sz w:val="16"/>
                <w:szCs w:val="16"/>
              </w:rPr>
              <w:t>25,510,000</w:t>
            </w:r>
          </w:p>
          <w:p w14:paraId="00E0F4A3" w14:textId="77777777" w:rsidR="00C6029B" w:rsidRPr="00274E22" w:rsidRDefault="00C6029B" w:rsidP="00C6029B">
            <w:pPr>
              <w:spacing w:line="276" w:lineRule="auto"/>
              <w:rPr>
                <w:rFonts w:cs="Arial"/>
                <w:b/>
                <w:sz w:val="16"/>
                <w:szCs w:val="16"/>
              </w:rPr>
            </w:pPr>
          </w:p>
        </w:tc>
      </w:tr>
    </w:tbl>
    <w:p w14:paraId="4D245515" w14:textId="77777777" w:rsidR="00AD2111" w:rsidRPr="00274E22" w:rsidRDefault="00AD2111" w:rsidP="00AD2111">
      <w:pPr>
        <w:rPr>
          <w:rFonts w:cs="Arial"/>
        </w:rPr>
      </w:pPr>
    </w:p>
    <w:p w14:paraId="0BF48018" w14:textId="3DE2DD5B" w:rsidR="00AD2111" w:rsidRPr="00274E22" w:rsidRDefault="00AD2111" w:rsidP="0060127C">
      <w:pPr>
        <w:rPr>
          <w:rFonts w:cs="Arial"/>
        </w:rPr>
      </w:pPr>
    </w:p>
    <w:p w14:paraId="4352AE38" w14:textId="55F28318" w:rsidR="00AD2111" w:rsidRPr="00274E22" w:rsidRDefault="00AD2111" w:rsidP="0060127C">
      <w:pPr>
        <w:rPr>
          <w:rFonts w:cs="Arial"/>
        </w:rPr>
      </w:pPr>
    </w:p>
    <w:p w14:paraId="1FF9590B" w14:textId="77777777" w:rsidR="00A80DFA" w:rsidRPr="00274E22" w:rsidRDefault="00A80DFA" w:rsidP="00284591">
      <w:pPr>
        <w:spacing w:after="50" w:line="276" w:lineRule="auto"/>
        <w:ind w:left="-5" w:right="116"/>
        <w:rPr>
          <w:rFonts w:cs="Arial"/>
          <w:sz w:val="18"/>
          <w:szCs w:val="18"/>
        </w:rPr>
        <w:sectPr w:rsidR="00A80DFA" w:rsidRPr="00274E22" w:rsidSect="003B48EF">
          <w:headerReference w:type="even" r:id="rId37"/>
          <w:headerReference w:type="default" r:id="rId38"/>
          <w:headerReference w:type="first" r:id="rId39"/>
          <w:pgSz w:w="16838" w:h="11906" w:orient="landscape" w:code="9"/>
          <w:pgMar w:top="1152" w:right="864" w:bottom="1152" w:left="864" w:header="720" w:footer="432" w:gutter="0"/>
          <w:cols w:space="708"/>
          <w:titlePg/>
          <w:docGrid w:linePitch="360"/>
        </w:sectPr>
      </w:pPr>
    </w:p>
    <w:p w14:paraId="046A3865" w14:textId="77777777" w:rsidR="00EE083C" w:rsidRPr="00274E22" w:rsidRDefault="00EE083C" w:rsidP="00EE083C">
      <w:pPr>
        <w:pStyle w:val="Heading1"/>
        <w:spacing w:line="276" w:lineRule="auto"/>
        <w:rPr>
          <w:rFonts w:ascii="Arial" w:hAnsi="Arial" w:cs="Arial"/>
          <w:sz w:val="18"/>
          <w:szCs w:val="18"/>
        </w:rPr>
      </w:pPr>
      <w:bookmarkStart w:id="13" w:name="_Toc78277932"/>
      <w:bookmarkStart w:id="14" w:name="_Toc85104800"/>
      <w:r w:rsidRPr="00274E22">
        <w:rPr>
          <w:rFonts w:ascii="Arial" w:hAnsi="Arial" w:cs="Arial"/>
          <w:sz w:val="18"/>
          <w:szCs w:val="18"/>
        </w:rPr>
        <w:lastRenderedPageBreak/>
        <w:t>Governance and Management Arrangements</w:t>
      </w:r>
      <w:bookmarkEnd w:id="13"/>
      <w:bookmarkEnd w:id="14"/>
    </w:p>
    <w:p w14:paraId="7A022626" w14:textId="77777777" w:rsidR="00EE083C" w:rsidRPr="00274E22" w:rsidRDefault="00EE083C" w:rsidP="00EE083C">
      <w:pPr>
        <w:spacing w:after="50" w:line="276" w:lineRule="auto"/>
        <w:ind w:left="-5" w:right="116"/>
        <w:rPr>
          <w:rFonts w:cs="Arial"/>
          <w:sz w:val="18"/>
          <w:szCs w:val="18"/>
        </w:rPr>
      </w:pPr>
      <w:r w:rsidRPr="00274E22">
        <w:rPr>
          <w:rFonts w:cs="Arial"/>
          <w:sz w:val="18"/>
          <w:szCs w:val="18"/>
        </w:rPr>
        <w:t xml:space="preserve">The Project will be undertaken using </w:t>
      </w:r>
      <w:r w:rsidRPr="00274E22">
        <w:rPr>
          <w:rFonts w:cs="Arial"/>
          <w:b/>
          <w:sz w:val="18"/>
          <w:szCs w:val="18"/>
        </w:rPr>
        <w:t>UNDP’s Direct Implementation Modality (DIM)</w:t>
      </w:r>
      <w:r w:rsidRPr="00274E22">
        <w:rPr>
          <w:rFonts w:cs="Arial"/>
          <w:sz w:val="18"/>
          <w:szCs w:val="18"/>
        </w:rPr>
        <w:t xml:space="preserve">. The DIM modality requires that all activities of the Project be directly implemented by the Project in accordance with UNDP’s relevant rules, regulations, and procedures. As detailed below under the Governance and Management Arrangements, the Steering Committee (PSC) will provide strategic guidance and oversight to the Project, with quality assurance, technical discussions and recommended priorities being provided by the Technical Committee (PTC). The composition of these committees, including Government entities Development Partners and other stakeholders as identified, ensures that the Project is aligned and national priorities.  </w:t>
      </w:r>
    </w:p>
    <w:p w14:paraId="1E8677DE" w14:textId="77777777" w:rsidR="00934855" w:rsidRPr="00274E22" w:rsidRDefault="00934855" w:rsidP="00284591">
      <w:pPr>
        <w:spacing w:line="276" w:lineRule="auto"/>
        <w:rPr>
          <w:rFonts w:cs="Arial"/>
          <w:sz w:val="18"/>
          <w:szCs w:val="18"/>
        </w:rPr>
      </w:pPr>
    </w:p>
    <w:p w14:paraId="11CE06C1" w14:textId="52BC57F0" w:rsidR="00765C8A" w:rsidRPr="00274E22" w:rsidRDefault="00765C8A" w:rsidP="00284591">
      <w:pPr>
        <w:spacing w:line="276" w:lineRule="auto"/>
        <w:rPr>
          <w:rFonts w:cs="Arial"/>
          <w:sz w:val="18"/>
          <w:szCs w:val="18"/>
        </w:rPr>
      </w:pPr>
      <w:r w:rsidRPr="00274E22">
        <w:rPr>
          <w:rFonts w:cs="Arial"/>
          <w:b/>
          <w:sz w:val="18"/>
          <w:szCs w:val="18"/>
        </w:rPr>
        <w:t>The Project Steering Committee (PSC)</w:t>
      </w:r>
      <w:r w:rsidRPr="00274E22">
        <w:rPr>
          <w:rFonts w:cs="Arial"/>
          <w:sz w:val="18"/>
          <w:szCs w:val="18"/>
        </w:rPr>
        <w:t xml:space="preserve"> is an oversight and advisory authority, representing the highest body for coordination, strategic guidance, </w:t>
      </w:r>
      <w:r w:rsidR="00DB2141" w:rsidRPr="00274E22">
        <w:rPr>
          <w:rFonts w:cs="Arial"/>
          <w:sz w:val="18"/>
          <w:szCs w:val="18"/>
        </w:rPr>
        <w:t>oversight,</w:t>
      </w:r>
      <w:r w:rsidRPr="00274E22">
        <w:rPr>
          <w:rFonts w:cs="Arial"/>
          <w:sz w:val="18"/>
          <w:szCs w:val="18"/>
        </w:rPr>
        <w:t xml:space="preserve"> and quality assurance; it shall make decisions by-consensus. The body will facilitate collaboration between </w:t>
      </w:r>
      <w:r w:rsidR="00307E78" w:rsidRPr="00274E22">
        <w:rPr>
          <w:rFonts w:cs="Arial"/>
          <w:sz w:val="18"/>
          <w:szCs w:val="18"/>
        </w:rPr>
        <w:t xml:space="preserve">all project </w:t>
      </w:r>
      <w:r w:rsidRPr="00274E22">
        <w:rPr>
          <w:rFonts w:cs="Arial"/>
          <w:sz w:val="18"/>
          <w:szCs w:val="18"/>
        </w:rPr>
        <w:t xml:space="preserve">stakeholders for the implementation of the Project. The PSC will review and endorse the Annual Work Plans (AWPs), will provide strategic direction and oversight, will review implementation progress, and will review narrative and financial progress reports. </w:t>
      </w:r>
      <w:r w:rsidR="00DB2141" w:rsidRPr="00274E22">
        <w:rPr>
          <w:rFonts w:cs="Arial"/>
          <w:sz w:val="18"/>
          <w:szCs w:val="18"/>
        </w:rPr>
        <w:t>To</w:t>
      </w:r>
      <w:r w:rsidRPr="00274E22">
        <w:rPr>
          <w:rFonts w:cs="Arial"/>
          <w:sz w:val="18"/>
          <w:szCs w:val="18"/>
        </w:rPr>
        <w:t xml:space="preserve"> ensure UNDP’s ultimate accountability, the PSC decisions shall ensure best value for money, fairness, integrity, </w:t>
      </w:r>
      <w:r w:rsidR="00DB2141" w:rsidRPr="00274E22">
        <w:rPr>
          <w:rFonts w:cs="Arial"/>
          <w:sz w:val="18"/>
          <w:szCs w:val="18"/>
        </w:rPr>
        <w:t>transparency,</w:t>
      </w:r>
      <w:r w:rsidRPr="00274E22">
        <w:rPr>
          <w:rFonts w:cs="Arial"/>
          <w:sz w:val="18"/>
          <w:szCs w:val="18"/>
        </w:rPr>
        <w:t xml:space="preserve"> and effective international competition. The PSC will be convened by UNDP and meet every six months, or as necessary when raised by a member of the SC. The date and location of meetings will be determined by the SC in advance.  The PSC will be chaired by the UNDP Resident Representative. See the full terms of reference (</w:t>
      </w:r>
      <w:proofErr w:type="spellStart"/>
      <w:r w:rsidRPr="00274E22">
        <w:rPr>
          <w:rFonts w:cs="Arial"/>
          <w:sz w:val="18"/>
          <w:szCs w:val="18"/>
        </w:rPr>
        <w:t>ToR</w:t>
      </w:r>
      <w:proofErr w:type="spellEnd"/>
      <w:r w:rsidRPr="00274E22">
        <w:rPr>
          <w:rFonts w:cs="Arial"/>
          <w:sz w:val="18"/>
          <w:szCs w:val="18"/>
        </w:rPr>
        <w:t>) of the PSC in the Annexure Section.</w:t>
      </w:r>
    </w:p>
    <w:p w14:paraId="27E5C37A" w14:textId="77777777" w:rsidR="00765C8A" w:rsidRPr="00274E22" w:rsidRDefault="00765C8A" w:rsidP="00284591">
      <w:pPr>
        <w:spacing w:line="276" w:lineRule="auto"/>
        <w:rPr>
          <w:rFonts w:cs="Arial"/>
          <w:sz w:val="18"/>
          <w:szCs w:val="18"/>
        </w:rPr>
      </w:pPr>
    </w:p>
    <w:p w14:paraId="3488DCFD" w14:textId="72DD4630" w:rsidR="00765C8A" w:rsidRPr="00274E22" w:rsidRDefault="00765C8A" w:rsidP="00284591">
      <w:pPr>
        <w:spacing w:line="276" w:lineRule="auto"/>
        <w:rPr>
          <w:rFonts w:cs="Arial"/>
          <w:sz w:val="18"/>
          <w:szCs w:val="18"/>
        </w:rPr>
      </w:pPr>
      <w:r w:rsidRPr="00274E22">
        <w:rPr>
          <w:rFonts w:cs="Arial"/>
          <w:b/>
          <w:sz w:val="18"/>
          <w:szCs w:val="18"/>
        </w:rPr>
        <w:t>The Technical Committee (PTC)</w:t>
      </w:r>
      <w:r w:rsidRPr="00274E22">
        <w:rPr>
          <w:rFonts w:cs="Arial"/>
          <w:sz w:val="18"/>
          <w:szCs w:val="18"/>
        </w:rPr>
        <w:t xml:space="preserve"> shall serve as the clearing house for all matters to be presented to the PSC and it shall provide technical advisory support to the Project. The PTC shall </w:t>
      </w:r>
      <w:r w:rsidR="00307E78" w:rsidRPr="00274E22">
        <w:rPr>
          <w:rFonts w:cs="Arial"/>
          <w:sz w:val="18"/>
          <w:szCs w:val="18"/>
        </w:rPr>
        <w:t xml:space="preserve">be co-chaired by </w:t>
      </w:r>
      <w:r w:rsidRPr="00274E22">
        <w:rPr>
          <w:rFonts w:cs="Arial"/>
          <w:sz w:val="18"/>
          <w:szCs w:val="18"/>
        </w:rPr>
        <w:t xml:space="preserve">UNDP Deputy Resident Representative. The PTC shall hold </w:t>
      </w:r>
      <w:r w:rsidR="00307E78" w:rsidRPr="00274E22">
        <w:rPr>
          <w:rFonts w:cs="Arial"/>
          <w:sz w:val="18"/>
          <w:szCs w:val="18"/>
        </w:rPr>
        <w:t>quarterly</w:t>
      </w:r>
      <w:r w:rsidRPr="00274E22">
        <w:rPr>
          <w:rFonts w:cs="Arial"/>
          <w:sz w:val="18"/>
          <w:szCs w:val="18"/>
        </w:rPr>
        <w:t xml:space="preserve"> meetings (and more frequently as needed) to perform its duties. See the full terms of reference (</w:t>
      </w:r>
      <w:proofErr w:type="spellStart"/>
      <w:r w:rsidRPr="00274E22">
        <w:rPr>
          <w:rFonts w:cs="Arial"/>
          <w:sz w:val="18"/>
          <w:szCs w:val="18"/>
        </w:rPr>
        <w:t>ToR</w:t>
      </w:r>
      <w:proofErr w:type="spellEnd"/>
      <w:r w:rsidRPr="00274E22">
        <w:rPr>
          <w:rFonts w:cs="Arial"/>
          <w:sz w:val="18"/>
          <w:szCs w:val="18"/>
        </w:rPr>
        <w:t>) of the PTC in the Annexure Section.</w:t>
      </w:r>
    </w:p>
    <w:p w14:paraId="01929C32" w14:textId="77777777" w:rsidR="00765C8A" w:rsidRPr="00274E22" w:rsidRDefault="00765C8A" w:rsidP="00284591">
      <w:pPr>
        <w:spacing w:after="38" w:line="276" w:lineRule="auto"/>
        <w:jc w:val="left"/>
        <w:rPr>
          <w:rFonts w:cs="Arial"/>
          <w:sz w:val="18"/>
          <w:szCs w:val="18"/>
        </w:rPr>
      </w:pPr>
    </w:p>
    <w:p w14:paraId="707EEC2C" w14:textId="40819ED5" w:rsidR="00765C8A" w:rsidRPr="00274E22" w:rsidRDefault="00765C8A" w:rsidP="00284591">
      <w:pPr>
        <w:spacing w:after="40" w:line="276" w:lineRule="auto"/>
        <w:jc w:val="left"/>
        <w:rPr>
          <w:rFonts w:cs="Arial"/>
          <w:sz w:val="18"/>
          <w:szCs w:val="18"/>
        </w:rPr>
      </w:pPr>
      <w:r w:rsidRPr="00274E22">
        <w:rPr>
          <w:rFonts w:cs="Arial"/>
          <w:b/>
          <w:sz w:val="18"/>
          <w:szCs w:val="18"/>
        </w:rPr>
        <w:t>At the UNDP Country Office project level</w:t>
      </w:r>
      <w:r w:rsidRPr="00274E22">
        <w:rPr>
          <w:rFonts w:cs="Arial"/>
          <w:sz w:val="18"/>
          <w:szCs w:val="18"/>
        </w:rPr>
        <w:t xml:space="preserve">, the </w:t>
      </w:r>
      <w:r w:rsidR="00307E78" w:rsidRPr="00274E22">
        <w:rPr>
          <w:rFonts w:cs="Arial"/>
          <w:sz w:val="18"/>
          <w:szCs w:val="18"/>
        </w:rPr>
        <w:t>UNDP Governance and Peace Leads will</w:t>
      </w:r>
      <w:r w:rsidRPr="00274E22">
        <w:rPr>
          <w:rFonts w:cs="Arial"/>
          <w:sz w:val="18"/>
          <w:szCs w:val="18"/>
        </w:rPr>
        <w:t xml:space="preserve"> coordinat</w:t>
      </w:r>
      <w:r w:rsidR="00307E78" w:rsidRPr="00274E22">
        <w:rPr>
          <w:rFonts w:cs="Arial"/>
          <w:sz w:val="18"/>
          <w:szCs w:val="18"/>
        </w:rPr>
        <w:t xml:space="preserve">e </w:t>
      </w:r>
      <w:r w:rsidRPr="00274E22">
        <w:rPr>
          <w:rFonts w:cs="Arial"/>
          <w:sz w:val="18"/>
          <w:szCs w:val="18"/>
        </w:rPr>
        <w:t>information sharing and cross-over inputs between UNDP projects. Independent evaluations and audits of the Project will be administered through the DRR who will also ensure the provision of UNDP’s global and common services that will be paid through Direct Project Costs (DPC). The costs for the services provided by UNDP are divided into two categories: GMS (General Management Services) and DPC (Direct Project Costs)</w:t>
      </w:r>
      <w:r w:rsidRPr="00274E22">
        <w:rPr>
          <w:rFonts w:cs="Arial"/>
          <w:sz w:val="18"/>
          <w:szCs w:val="18"/>
        </w:rPr>
        <w:footnoteReference w:id="12"/>
      </w:r>
      <w:r w:rsidRPr="00274E22">
        <w:rPr>
          <w:rFonts w:cs="Arial"/>
          <w:sz w:val="18"/>
          <w:szCs w:val="18"/>
        </w:rPr>
        <w:t xml:space="preserve">. As discussed, and decided by the Executive Board of the UNDP, the GMS includes the overhead and back-stopping by UNDP Uganda and the support of the UNDP Headquarters in New York.  </w:t>
      </w:r>
    </w:p>
    <w:p w14:paraId="50375529" w14:textId="77777777" w:rsidR="00765C8A" w:rsidRPr="00274E22" w:rsidRDefault="00765C8A" w:rsidP="00284591">
      <w:pPr>
        <w:spacing w:after="38" w:line="276" w:lineRule="auto"/>
        <w:jc w:val="left"/>
        <w:rPr>
          <w:rFonts w:cs="Arial"/>
          <w:sz w:val="18"/>
          <w:szCs w:val="18"/>
        </w:rPr>
      </w:pPr>
    </w:p>
    <w:p w14:paraId="75CAF0F7" w14:textId="29D8DB71" w:rsidR="00765C8A" w:rsidRPr="00274E22" w:rsidRDefault="00765C8A" w:rsidP="00284591">
      <w:pPr>
        <w:spacing w:line="276" w:lineRule="auto"/>
        <w:ind w:left="-5" w:right="116"/>
        <w:rPr>
          <w:rFonts w:cs="Arial"/>
          <w:sz w:val="18"/>
          <w:szCs w:val="18"/>
        </w:rPr>
      </w:pPr>
      <w:r w:rsidRPr="00274E22">
        <w:rPr>
          <w:rFonts w:cs="Arial"/>
          <w:b/>
          <w:sz w:val="18"/>
          <w:szCs w:val="18"/>
        </w:rPr>
        <w:t>UNDP Country Office will serve the quality assurance role</w:t>
      </w:r>
      <w:r w:rsidRPr="00274E22">
        <w:rPr>
          <w:rFonts w:cs="Arial"/>
          <w:sz w:val="18"/>
          <w:szCs w:val="18"/>
        </w:rPr>
        <w:t xml:space="preserve">, supported by the project’s monitoring and evaluation structure. The project will also benefit from shared operations support from the UNDP Country Office that includes access to support on human resources, recruitment, procurement, IT assistance, financial management, communications, and security, overseen by the </w:t>
      </w:r>
      <w:r w:rsidR="00307E78" w:rsidRPr="00274E22">
        <w:rPr>
          <w:rFonts w:cs="Arial"/>
          <w:sz w:val="18"/>
          <w:szCs w:val="18"/>
        </w:rPr>
        <w:t>DRR</w:t>
      </w:r>
      <w:r w:rsidRPr="00274E22">
        <w:rPr>
          <w:rFonts w:cs="Arial"/>
          <w:sz w:val="18"/>
          <w:szCs w:val="18"/>
        </w:rPr>
        <w:t xml:space="preserve">, Programme Coordinator, and others. </w:t>
      </w:r>
    </w:p>
    <w:p w14:paraId="058B233A" w14:textId="77777777" w:rsidR="00765C8A" w:rsidRPr="00274E22" w:rsidRDefault="00765C8A" w:rsidP="00284591">
      <w:pPr>
        <w:spacing w:line="276" w:lineRule="auto"/>
        <w:ind w:right="116"/>
        <w:rPr>
          <w:rFonts w:cs="Arial"/>
          <w:sz w:val="18"/>
          <w:szCs w:val="18"/>
        </w:rPr>
      </w:pPr>
    </w:p>
    <w:p w14:paraId="2A3E944D" w14:textId="3FA0ABA8" w:rsidR="007043C5" w:rsidRPr="00274E22" w:rsidRDefault="007043C5">
      <w:pPr>
        <w:spacing w:after="0"/>
        <w:jc w:val="left"/>
        <w:rPr>
          <w:rFonts w:cs="Arial"/>
          <w:sz w:val="18"/>
          <w:szCs w:val="18"/>
        </w:rPr>
      </w:pPr>
      <w:r w:rsidRPr="00274E22">
        <w:rPr>
          <w:rFonts w:cs="Arial"/>
          <w:sz w:val="18"/>
          <w:szCs w:val="18"/>
        </w:rPr>
        <w:br w:type="page"/>
      </w:r>
    </w:p>
    <w:p w14:paraId="11E617F0" w14:textId="77777777" w:rsidR="00765C8A" w:rsidRPr="00274E22" w:rsidRDefault="00765C8A" w:rsidP="00284591">
      <w:pPr>
        <w:spacing w:line="276" w:lineRule="auto"/>
        <w:rPr>
          <w:rFonts w:cs="Arial"/>
          <w:sz w:val="18"/>
          <w:szCs w:val="18"/>
        </w:rPr>
      </w:pPr>
    </w:p>
    <w:p w14:paraId="17E574A7" w14:textId="1B9E30F7" w:rsidR="008E431A" w:rsidRPr="00274E22" w:rsidRDefault="00D10BE1" w:rsidP="00284591">
      <w:pPr>
        <w:spacing w:line="276" w:lineRule="auto"/>
        <w:rPr>
          <w:rFonts w:cs="Arial"/>
          <w:sz w:val="18"/>
          <w:szCs w:val="18"/>
        </w:rPr>
      </w:pPr>
      <w:r>
        <w:rPr>
          <w:rFonts w:cs="Arial"/>
          <w:noProof/>
        </w:rPr>
        <w:pict w14:anchorId="3BB2AD2F">
          <v:shapetype id="_x0000_t32" coordsize="21600,21600" o:spt="32" o:oned="t" path="m,l21600,21600e" filled="f">
            <v:path arrowok="t" fillok="f" o:connecttype="none"/>
            <o:lock v:ext="edit" shapetype="t"/>
          </v:shapetype>
          <v:shape id="AutoShape 18" o:spid="_x0000_s1044" type="#_x0000_t32" style="position:absolute;left:0;text-align:left;margin-left:225.9pt;margin-top:198.4pt;width:0;height:26.25pt;z-index:25172174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">
            <o:lock v:ext="edit" shapetype="f"/>
          </v:shape>
        </w:pict>
      </w:r>
      <w:r>
        <w:rPr>
          <w:rFonts w:cs="Arial"/>
          <w:noProof/>
        </w:rPr>
        <w:pict w14:anchorId="50AAC8ED">
          <v:shape id="AutoShape 17" o:spid="_x0000_s1039" type="#_x0000_t32" style="position:absolute;left:0;text-align:left;margin-left:226.65pt;margin-top:114.4pt;width:0;height:33.55pt;z-index:2517166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">
            <o:lock v:ext="edit" shapetype="f"/>
          </v:shape>
        </w:pict>
      </w:r>
      <w:r>
        <w:rPr>
          <w:rFonts w:cs="Arial"/>
          <w:noProof/>
        </w:rPr>
        <w:pict w14:anchorId="42EB18AB">
          <v:shape id="AutoShape 16" o:spid="_x0000_s1041" type="#_x0000_t32" style="position:absolute;left:0;text-align:left;margin-left:291.9pt;margin-top:176.65pt;width:22.5pt;height:0;z-index:25171867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">
            <o:lock v:ext="edit" shapetype="f"/>
          </v:shape>
        </w:pict>
      </w:r>
      <w:r>
        <w:rPr>
          <w:rFonts w:cs="Arial"/>
          <w:noProof/>
        </w:rPr>
        <w:pict w14:anchorId="3291CEFA">
          <v:shape id="_x0000_s1050" type="#_x0000_t32" style="position:absolute;left:0;text-align:left;margin-left:96.15pt;margin-top:208.9pt;width:0;height:15.75pt;z-index:25172789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">
            <o:lock v:ext="edit" shapetype="f"/>
          </v:shape>
        </w:pict>
      </w:r>
      <w:r>
        <w:rPr>
          <w:rFonts w:cs="Arial"/>
          <w:noProof/>
        </w:rPr>
        <w:pict w14:anchorId="1EBE2BFB">
          <v:shape id="AutoShape 13" o:spid="_x0000_s1040" type="#_x0000_t32" style="position:absolute;left:0;text-align:left;margin-left:153.9pt;margin-top:134.65pt;width:72.75pt;height:0;flip:x;z-index:25171765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">
            <o:lock v:ext="edit" shapetype="f"/>
          </v:shape>
        </w:pict>
      </w:r>
      <w:r>
        <w:rPr>
          <w:rFonts w:cs="Arial"/>
          <w:noProof/>
        </w:rPr>
        <w:pict w14:anchorId="00AA09E3">
          <v:shapetype id="_x0000_t202" coordsize="21600,21600" o:spt="202" path="m,l,21600r21600,l21600,xe">
            <v:stroke joinstyle="miter"/>
            <v:path gradientshapeok="t" o:connecttype="rect"/>
          </v:shapetype>
          <v:shape id="Text Box 8" o:spid="_x0000_s1034" type="#_x0000_t202" style="position:absolute;left:0;text-align:left;margin-left:315.15pt;margin-top:148.9pt;width:108.75pt;height:49.5pt;z-index:25171150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">
            <v:path arrowok="t"/>
            <v:textbox style="mso-next-textbox:#Text Box 8">
              <w:txbxContent>
                <w:p w14:paraId="585A2EC8" w14:textId="77777777" w:rsidR="00C51CA5" w:rsidRDefault="00C51CA5" w:rsidP="008E431A">
                  <w:pPr>
                    <w:spacing w:after="0"/>
                    <w:jc w:val="center"/>
                    <w:rPr>
                      <w:b/>
                      <w:sz w:val="23"/>
                      <w:szCs w:val="23"/>
                    </w:rPr>
                  </w:pPr>
                </w:p>
                <w:p w14:paraId="16C19996" w14:textId="77777777" w:rsidR="00C51CA5" w:rsidRPr="003D0562" w:rsidRDefault="00C51CA5" w:rsidP="008E431A">
                  <w:pPr>
                    <w:spacing w:after="0"/>
                    <w:jc w:val="center"/>
                    <w:rPr>
                      <w:b/>
                      <w:sz w:val="23"/>
                      <w:szCs w:val="23"/>
                    </w:rPr>
                  </w:pPr>
                  <w:r>
                    <w:rPr>
                      <w:b/>
                      <w:sz w:val="23"/>
                      <w:szCs w:val="23"/>
                    </w:rPr>
                    <w:t>Project Support</w:t>
                  </w:r>
                </w:p>
              </w:txbxContent>
            </v:textbox>
          </v:shape>
        </w:pict>
      </w:r>
      <w:r>
        <w:rPr>
          <w:rFonts w:cs="Arial"/>
          <w:noProof/>
        </w:rPr>
        <w:pict w14:anchorId="164A0ACE">
          <v:shape id="Text Box 7" o:spid="_x0000_s1033" type="#_x0000_t202" style="position:absolute;left:0;text-align:left;margin-left:171.9pt;margin-top:148.9pt;width:120pt;height:49.5pt;z-index:25171048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">
            <v:path arrowok="t"/>
            <v:textbox style="mso-next-textbox:#Text Box 7">
              <w:txbxContent>
                <w:p w14:paraId="217842F6" w14:textId="77777777" w:rsidR="00C51CA5" w:rsidRDefault="00C51CA5" w:rsidP="008E431A">
                  <w:pPr>
                    <w:spacing w:after="0"/>
                    <w:jc w:val="center"/>
                    <w:rPr>
                      <w:b/>
                      <w:sz w:val="23"/>
                      <w:szCs w:val="23"/>
                    </w:rPr>
                  </w:pPr>
                </w:p>
                <w:p w14:paraId="1DAD88BF" w14:textId="77777777" w:rsidR="00C51CA5" w:rsidRPr="003D0562" w:rsidRDefault="00C51CA5" w:rsidP="008E431A">
                  <w:pPr>
                    <w:spacing w:after="0"/>
                    <w:jc w:val="center"/>
                    <w:rPr>
                      <w:b/>
                      <w:sz w:val="23"/>
                      <w:szCs w:val="23"/>
                    </w:rPr>
                  </w:pPr>
                  <w:r>
                    <w:rPr>
                      <w:b/>
                      <w:sz w:val="23"/>
                      <w:szCs w:val="23"/>
                    </w:rPr>
                    <w:t>Programme component leads</w:t>
                  </w:r>
                </w:p>
              </w:txbxContent>
            </v:textbox>
          </v:shape>
        </w:pict>
      </w:r>
      <w:r>
        <w:rPr>
          <w:rFonts w:cs="Arial"/>
          <w:noProof/>
        </w:rPr>
        <w:pict w14:anchorId="318D434D">
          <v:shape id="_x0000_s1055" type="#_x0000_t202" style="position:absolute;left:0;text-align:left;margin-left:289.65pt;margin-top:64.15pt;width:120.75pt;height:49.5pt;z-index:2517330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">
            <v:path arrowok="t"/>
            <v:textbox style="mso-next-textbox:#_x0000_s1055">
              <w:txbxContent>
                <w:p w14:paraId="020C7388" w14:textId="77777777" w:rsidR="00C51CA5" w:rsidRPr="003D0562" w:rsidRDefault="00C51CA5" w:rsidP="008E431A">
                  <w:pPr>
                    <w:jc w:val="center"/>
                    <w:rPr>
                      <w:b/>
                      <w:sz w:val="23"/>
                      <w:szCs w:val="23"/>
                    </w:rPr>
                  </w:pPr>
                  <w:r w:rsidRPr="003D0562">
                    <w:rPr>
                      <w:b/>
                      <w:sz w:val="23"/>
                      <w:szCs w:val="23"/>
                    </w:rPr>
                    <w:t xml:space="preserve">Senior </w:t>
                  </w:r>
                  <w:r>
                    <w:rPr>
                      <w:b/>
                      <w:sz w:val="23"/>
                      <w:szCs w:val="23"/>
                    </w:rPr>
                    <w:t>Supplier</w:t>
                  </w:r>
                </w:p>
                <w:p w14:paraId="32B8EC24" w14:textId="77777777" w:rsidR="00C51CA5" w:rsidRPr="003D0562" w:rsidRDefault="00C51CA5" w:rsidP="008E431A">
                  <w:pPr>
                    <w:jc w:val="center"/>
                    <w:rPr>
                      <w:b/>
                      <w:sz w:val="23"/>
                      <w:szCs w:val="23"/>
                    </w:rPr>
                  </w:pPr>
                  <w:r>
                    <w:rPr>
                      <w:b/>
                      <w:sz w:val="23"/>
                      <w:szCs w:val="23"/>
                    </w:rPr>
                    <w:t>Donor Representative</w:t>
                  </w:r>
                </w:p>
                <w:p w14:paraId="7B4802B5" w14:textId="77777777" w:rsidR="00C51CA5" w:rsidRPr="003F0B87" w:rsidRDefault="00C51CA5" w:rsidP="008E431A">
                  <w:pPr>
                    <w:jc w:val="center"/>
                    <w:rPr>
                      <w:b/>
                      <w:sz w:val="28"/>
                      <w:szCs w:val="28"/>
                    </w:rPr>
                  </w:pPr>
                </w:p>
              </w:txbxContent>
            </v:textbox>
          </v:shape>
        </w:pict>
      </w:r>
      <w:r>
        <w:rPr>
          <w:rFonts w:cs="Arial"/>
          <w:noProof/>
        </w:rPr>
        <w:pict w14:anchorId="135BA460">
          <v:shape id="_x0000_s1051" type="#_x0000_t202" style="position:absolute;left:0;text-align:left;margin-left:289.65pt;margin-top:64.15pt;width:120.75pt;height:49.5pt;z-index:2517289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">
            <v:path arrowok="t"/>
            <v:textbox style="mso-next-textbox:#_x0000_s1051">
              <w:txbxContent>
                <w:p w14:paraId="61FA8B62" w14:textId="77777777" w:rsidR="00C51CA5" w:rsidRPr="003D0562" w:rsidRDefault="00C51CA5" w:rsidP="008E431A">
                  <w:pPr>
                    <w:jc w:val="center"/>
                    <w:rPr>
                      <w:b/>
                      <w:sz w:val="23"/>
                      <w:szCs w:val="23"/>
                    </w:rPr>
                  </w:pPr>
                  <w:r w:rsidRPr="003D0562">
                    <w:rPr>
                      <w:b/>
                      <w:sz w:val="23"/>
                      <w:szCs w:val="23"/>
                    </w:rPr>
                    <w:t xml:space="preserve">Senior </w:t>
                  </w:r>
                  <w:r>
                    <w:rPr>
                      <w:b/>
                      <w:sz w:val="23"/>
                      <w:szCs w:val="23"/>
                    </w:rPr>
                    <w:t>Supplier</w:t>
                  </w:r>
                </w:p>
                <w:p w14:paraId="63C22B95" w14:textId="77777777" w:rsidR="00C51CA5" w:rsidRPr="003D0562" w:rsidRDefault="00C51CA5" w:rsidP="008E431A">
                  <w:pPr>
                    <w:jc w:val="center"/>
                    <w:rPr>
                      <w:b/>
                      <w:sz w:val="23"/>
                      <w:szCs w:val="23"/>
                    </w:rPr>
                  </w:pPr>
                  <w:r>
                    <w:rPr>
                      <w:b/>
                      <w:sz w:val="23"/>
                      <w:szCs w:val="23"/>
                    </w:rPr>
                    <w:t>Donor Representative</w:t>
                  </w:r>
                </w:p>
                <w:p w14:paraId="2B0ECC12" w14:textId="77777777" w:rsidR="00C51CA5" w:rsidRPr="003F0B87" w:rsidRDefault="00C51CA5" w:rsidP="008E431A">
                  <w:pPr>
                    <w:jc w:val="center"/>
                    <w:rPr>
                      <w:b/>
                      <w:sz w:val="28"/>
                      <w:szCs w:val="28"/>
                    </w:rPr>
                  </w:pPr>
                </w:p>
              </w:txbxContent>
            </v:textbox>
          </v:shape>
        </w:pict>
      </w:r>
      <w:r>
        <w:rPr>
          <w:rFonts w:cs="Arial"/>
          <w:noProof/>
        </w:rPr>
        <w:pict w14:anchorId="2F94E7EF">
          <v:shape id="Text Box 3" o:spid="_x0000_s1029" type="#_x0000_t202" style="position:absolute;left:0;text-align:left;margin-left:48.15pt;margin-top:39.4pt;width:362.25pt;height:24.75pt;z-index:25170638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">
            <v:path arrowok="t"/>
            <v:textbox style="mso-next-textbox:#Text Box 3">
              <w:txbxContent>
                <w:p w14:paraId="41F9DAD0" w14:textId="77777777" w:rsidR="00C51CA5" w:rsidRPr="003F0B87" w:rsidRDefault="00C51CA5" w:rsidP="008E431A">
                  <w:pPr>
                    <w:jc w:val="center"/>
                    <w:rPr>
                      <w:b/>
                      <w:sz w:val="28"/>
                      <w:szCs w:val="28"/>
                    </w:rPr>
                  </w:pPr>
                  <w:r w:rsidRPr="003F0B87">
                    <w:rPr>
                      <w:b/>
                      <w:sz w:val="28"/>
                      <w:szCs w:val="28"/>
                    </w:rPr>
                    <w:t xml:space="preserve">Project </w:t>
                  </w:r>
                  <w:r>
                    <w:rPr>
                      <w:b/>
                      <w:sz w:val="28"/>
                      <w:szCs w:val="28"/>
                    </w:rPr>
                    <w:t>Board (Governance Mechanism)</w:t>
                  </w:r>
                </w:p>
              </w:txbxContent>
            </v:textbox>
          </v:shape>
        </w:pict>
      </w:r>
      <w:r>
        <w:rPr>
          <w:rFonts w:cs="Arial"/>
          <w:noProof/>
        </w:rPr>
        <w:pict w14:anchorId="7E928CE5">
          <v:shape id="Text Box 2" o:spid="_x0000_s1028" type="#_x0000_t202" style="position:absolute;left:0;text-align:left;margin-left:48.9pt;margin-top:6.4pt;width:362.25pt;height:24.75pt;z-index:2517053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">
            <v:stroke dashstyle="dash"/>
            <v:path arrowok="t"/>
            <v:textbox style="mso-next-textbox:#Text Box 2">
              <w:txbxContent>
                <w:p w14:paraId="6D8E69B9" w14:textId="77777777" w:rsidR="00C51CA5" w:rsidRPr="003F0B87" w:rsidRDefault="00C51CA5" w:rsidP="008E431A">
                  <w:pPr>
                    <w:jc w:val="center"/>
                    <w:rPr>
                      <w:b/>
                      <w:sz w:val="28"/>
                      <w:szCs w:val="28"/>
                    </w:rPr>
                  </w:pPr>
                  <w:r w:rsidRPr="003F0B87">
                    <w:rPr>
                      <w:b/>
                      <w:sz w:val="28"/>
                      <w:szCs w:val="28"/>
                    </w:rPr>
                    <w:t>Project Organisation Structure</w:t>
                  </w:r>
                </w:p>
              </w:txbxContent>
            </v:textbox>
          </v:shape>
        </w:pict>
      </w:r>
    </w:p>
    <w:p w14:paraId="58B8F406" w14:textId="77777777" w:rsidR="008E431A" w:rsidRPr="00274E22" w:rsidRDefault="008E431A" w:rsidP="00284591">
      <w:pPr>
        <w:spacing w:line="276" w:lineRule="auto"/>
        <w:rPr>
          <w:rFonts w:cs="Arial"/>
          <w:sz w:val="18"/>
          <w:szCs w:val="18"/>
        </w:rPr>
      </w:pPr>
    </w:p>
    <w:p w14:paraId="4A765D5A" w14:textId="77777777" w:rsidR="00BD02D1" w:rsidRPr="00274E22" w:rsidRDefault="00BD02D1" w:rsidP="00284591">
      <w:pPr>
        <w:spacing w:after="120" w:line="276" w:lineRule="auto"/>
        <w:rPr>
          <w:rFonts w:cs="Arial"/>
          <w:b/>
          <w:i/>
          <w:sz w:val="18"/>
          <w:szCs w:val="18"/>
        </w:rPr>
      </w:pPr>
    </w:p>
    <w:p w14:paraId="39E81100" w14:textId="3551B939" w:rsidR="00BD02D1" w:rsidRPr="00274E22" w:rsidRDefault="00D10BE1" w:rsidP="00284591">
      <w:pPr>
        <w:spacing w:after="120" w:line="276" w:lineRule="auto"/>
        <w:rPr>
          <w:rFonts w:cs="Arial"/>
          <w:b/>
          <w:i/>
          <w:sz w:val="18"/>
          <w:szCs w:val="18"/>
        </w:rPr>
      </w:pPr>
      <w:r>
        <w:rPr>
          <w:rFonts w:cs="Arial"/>
          <w:noProof/>
        </w:rPr>
        <w:pict w14:anchorId="05122C39">
          <v:shape id="Text Box 6" o:spid="_x0000_s1030" type="#_x0000_t202" style="position:absolute;left:0;text-align:left;margin-left:0;margin-top:10.15pt;width:181pt;height:55.8pt;z-index:251707411;visibility:visible;mso-position-horizontal:left;mso-position-horizontal-relative:margin">
            <v:path arrowok="t"/>
            <v:textbox style="mso-next-textbox:#Text Box 6">
              <w:txbxContent>
                <w:p w14:paraId="218EBCAE" w14:textId="35BA01FF" w:rsidR="00C51CA5" w:rsidRPr="00381E43" w:rsidRDefault="00C51CA5" w:rsidP="008E431A">
                  <w:pPr>
                    <w:jc w:val="center"/>
                    <w:rPr>
                      <w:b/>
                      <w:sz w:val="16"/>
                      <w:szCs w:val="16"/>
                    </w:rPr>
                  </w:pPr>
                  <w:r w:rsidRPr="00381E43">
                    <w:rPr>
                      <w:b/>
                      <w:sz w:val="16"/>
                      <w:szCs w:val="16"/>
                    </w:rPr>
                    <w:t>Senior Beneficiary</w:t>
                  </w:r>
                </w:p>
                <w:p w14:paraId="102A4AD2" w14:textId="77777777" w:rsidR="00C51CA5" w:rsidRPr="00FE2E9F" w:rsidRDefault="00C51CA5" w:rsidP="00381E43">
                  <w:pPr>
                    <w:rPr>
                      <w:rFonts w:cs="Arial"/>
                      <w:bCs/>
                      <w:sz w:val="16"/>
                      <w:szCs w:val="16"/>
                    </w:rPr>
                  </w:pPr>
                  <w:r w:rsidRPr="00FE2E9F">
                    <w:rPr>
                      <w:rFonts w:cs="Arial"/>
                      <w:bCs/>
                      <w:sz w:val="16"/>
                      <w:szCs w:val="16"/>
                    </w:rPr>
                    <w:t xml:space="preserve">Judiciary, Parliament, </w:t>
                  </w:r>
                  <w:r>
                    <w:rPr>
                      <w:rFonts w:cs="Arial"/>
                      <w:bCs/>
                      <w:sz w:val="16"/>
                      <w:szCs w:val="16"/>
                    </w:rPr>
                    <w:t xml:space="preserve">Select </w:t>
                  </w:r>
                  <w:proofErr w:type="spellStart"/>
                  <w:r w:rsidRPr="00FE2E9F">
                    <w:rPr>
                      <w:rFonts w:cs="Arial"/>
                      <w:bCs/>
                      <w:sz w:val="16"/>
                      <w:szCs w:val="16"/>
                    </w:rPr>
                    <w:t>MDAs:MoJCA</w:t>
                  </w:r>
                  <w:proofErr w:type="spellEnd"/>
                  <w:r w:rsidRPr="00FE2E9F">
                    <w:rPr>
                      <w:rFonts w:cs="Arial"/>
                      <w:bCs/>
                      <w:sz w:val="16"/>
                      <w:szCs w:val="16"/>
                    </w:rPr>
                    <w:t xml:space="preserve">)/GPS Secretariat </w:t>
                  </w:r>
                  <w:proofErr w:type="spellStart"/>
                  <w:r w:rsidRPr="00FE2E9F">
                    <w:rPr>
                      <w:rFonts w:cs="Arial"/>
                      <w:bCs/>
                      <w:sz w:val="16"/>
                      <w:szCs w:val="16"/>
                    </w:rPr>
                    <w:t>MoLG</w:t>
                  </w:r>
                  <w:proofErr w:type="spellEnd"/>
                  <w:r w:rsidRPr="00FE2E9F">
                    <w:rPr>
                      <w:rFonts w:cs="Arial"/>
                      <w:bCs/>
                      <w:sz w:val="16"/>
                      <w:szCs w:val="16"/>
                    </w:rPr>
                    <w:t xml:space="preserve">, OPM, </w:t>
                  </w:r>
                  <w:proofErr w:type="spellStart"/>
                  <w:r w:rsidRPr="00FE2E9F">
                    <w:rPr>
                      <w:rFonts w:cs="Arial"/>
                      <w:bCs/>
                      <w:sz w:val="16"/>
                      <w:szCs w:val="16"/>
                    </w:rPr>
                    <w:t>MoIA</w:t>
                  </w:r>
                  <w:proofErr w:type="spellEnd"/>
                  <w:r w:rsidRPr="00FE2E9F">
                    <w:rPr>
                      <w:rFonts w:cs="Arial"/>
                      <w:bCs/>
                      <w:sz w:val="16"/>
                      <w:szCs w:val="16"/>
                    </w:rPr>
                    <w:t xml:space="preserve">, </w:t>
                  </w:r>
                  <w:proofErr w:type="spellStart"/>
                  <w:r w:rsidRPr="00FE2E9F">
                    <w:rPr>
                      <w:rFonts w:cs="Arial"/>
                      <w:bCs/>
                      <w:sz w:val="16"/>
                      <w:szCs w:val="16"/>
                    </w:rPr>
                    <w:t>MoFAs</w:t>
                  </w:r>
                  <w:proofErr w:type="spellEnd"/>
                  <w:r>
                    <w:rPr>
                      <w:rFonts w:cs="Arial"/>
                      <w:bCs/>
                      <w:sz w:val="16"/>
                      <w:szCs w:val="16"/>
                    </w:rPr>
                    <w:t xml:space="preserve">, </w:t>
                  </w:r>
                  <w:r w:rsidRPr="00FE2E9F">
                    <w:rPr>
                      <w:rFonts w:cs="Arial"/>
                      <w:bCs/>
                      <w:sz w:val="16"/>
                      <w:szCs w:val="16"/>
                    </w:rPr>
                    <w:t xml:space="preserve">Select </w:t>
                  </w:r>
                  <w:r w:rsidRPr="00FE2E9F">
                    <w:rPr>
                      <w:rFonts w:cs="Arial"/>
                      <w:sz w:val="16"/>
                      <w:szCs w:val="16"/>
                    </w:rPr>
                    <w:t xml:space="preserve">CSOs, FBOs, Cultural Institutions, Private Sector Entities, </w:t>
                  </w:r>
                  <w:r>
                    <w:rPr>
                      <w:rFonts w:cs="Arial"/>
                      <w:sz w:val="16"/>
                      <w:szCs w:val="16"/>
                    </w:rPr>
                    <w:t xml:space="preserve">Select </w:t>
                  </w:r>
                  <w:r w:rsidRPr="00FE2E9F">
                    <w:rPr>
                      <w:rFonts w:cs="Arial"/>
                      <w:sz w:val="16"/>
                      <w:szCs w:val="16"/>
                    </w:rPr>
                    <w:t>LGs</w:t>
                  </w:r>
                </w:p>
                <w:p w14:paraId="3BEB57D2" w14:textId="77777777" w:rsidR="00C51CA5" w:rsidRPr="006E6FB1" w:rsidRDefault="00C51CA5" w:rsidP="008E431A">
                  <w:pPr>
                    <w:jc w:val="center"/>
                    <w:rPr>
                      <w:b/>
                      <w:sz w:val="16"/>
                      <w:szCs w:val="16"/>
                    </w:rPr>
                  </w:pPr>
                </w:p>
              </w:txbxContent>
            </v:textbox>
            <w10:wrap anchorx="margin"/>
          </v:shape>
        </w:pict>
      </w:r>
      <w:r>
        <w:rPr>
          <w:rFonts w:cs="Arial"/>
          <w:noProof/>
        </w:rPr>
        <w:pict w14:anchorId="3DBDA5F8">
          <v:shape id="Text Box 4" o:spid="_x0000_s1031" type="#_x0000_t202" style="position:absolute;left:0;text-align:left;margin-left:180.4pt;margin-top:16.45pt;width:109.25pt;height:49.5pt;z-index:25170843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">
            <v:path arrowok="t"/>
            <v:textbox style="mso-next-textbox:#Text Box 4">
              <w:txbxContent>
                <w:p w14:paraId="2B819CE8" w14:textId="77777777" w:rsidR="00C51CA5" w:rsidRPr="003D0562" w:rsidRDefault="00C51CA5" w:rsidP="008E431A">
                  <w:pPr>
                    <w:jc w:val="center"/>
                    <w:rPr>
                      <w:b/>
                      <w:sz w:val="23"/>
                      <w:szCs w:val="23"/>
                    </w:rPr>
                  </w:pPr>
                  <w:r>
                    <w:rPr>
                      <w:b/>
                      <w:sz w:val="23"/>
                      <w:szCs w:val="23"/>
                    </w:rPr>
                    <w:t>Executive</w:t>
                  </w:r>
                </w:p>
                <w:p w14:paraId="266D3A16" w14:textId="77777777" w:rsidR="00C51CA5" w:rsidRPr="003D0562" w:rsidRDefault="00C51CA5" w:rsidP="008E431A">
                  <w:pPr>
                    <w:jc w:val="center"/>
                    <w:rPr>
                      <w:b/>
                      <w:sz w:val="23"/>
                      <w:szCs w:val="23"/>
                    </w:rPr>
                  </w:pPr>
                  <w:r>
                    <w:rPr>
                      <w:b/>
                      <w:sz w:val="23"/>
                      <w:szCs w:val="23"/>
                    </w:rPr>
                    <w:t>UNDP</w:t>
                  </w:r>
                </w:p>
                <w:p w14:paraId="475A349C" w14:textId="77777777" w:rsidR="00C51CA5" w:rsidRPr="003F0B87" w:rsidRDefault="00C51CA5" w:rsidP="008E431A">
                  <w:pPr>
                    <w:jc w:val="center"/>
                    <w:rPr>
                      <w:b/>
                      <w:sz w:val="28"/>
                      <w:szCs w:val="28"/>
                    </w:rPr>
                  </w:pPr>
                </w:p>
              </w:txbxContent>
            </v:textbox>
          </v:shape>
        </w:pict>
      </w:r>
      <w:r>
        <w:rPr>
          <w:rFonts w:cs="Arial"/>
          <w:noProof/>
        </w:rPr>
        <w:pict w14:anchorId="57341B8F">
          <v:shape id="Text Box 5" o:spid="_x0000_s1032" type="#_x0000_t202" style="position:absolute;left:0;text-align:left;margin-left:289.9pt;margin-top:16.25pt;width:120.75pt;height:66.5pt;z-index:25170945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">
            <v:path arrowok="t"/>
            <v:textbox style="mso-next-textbox:#Text Box 5">
              <w:txbxContent>
                <w:p w14:paraId="022C457C" w14:textId="77777777" w:rsidR="00C51CA5" w:rsidRPr="003D0562" w:rsidRDefault="00C51CA5" w:rsidP="008E431A">
                  <w:pPr>
                    <w:jc w:val="center"/>
                    <w:rPr>
                      <w:b/>
                      <w:sz w:val="23"/>
                      <w:szCs w:val="23"/>
                    </w:rPr>
                  </w:pPr>
                  <w:r w:rsidRPr="003D0562">
                    <w:rPr>
                      <w:b/>
                      <w:sz w:val="23"/>
                      <w:szCs w:val="23"/>
                    </w:rPr>
                    <w:t xml:space="preserve">Senior </w:t>
                  </w:r>
                  <w:r>
                    <w:rPr>
                      <w:b/>
                      <w:sz w:val="23"/>
                      <w:szCs w:val="23"/>
                    </w:rPr>
                    <w:t xml:space="preserve">Supplier: </w:t>
                  </w:r>
                  <w:r w:rsidRPr="00CA6B1A">
                    <w:rPr>
                      <w:b/>
                      <w:color w:val="FF0000"/>
                      <w:sz w:val="23"/>
                      <w:szCs w:val="23"/>
                    </w:rPr>
                    <w:t>UNDP</w:t>
                  </w:r>
                  <w:r>
                    <w:rPr>
                      <w:b/>
                      <w:sz w:val="23"/>
                      <w:szCs w:val="23"/>
                    </w:rPr>
                    <w:t>, Other</w:t>
                  </w:r>
                </w:p>
                <w:p w14:paraId="7772510D" w14:textId="728E92E1" w:rsidR="00C51CA5" w:rsidRPr="003D0562" w:rsidRDefault="00C51CA5" w:rsidP="008E431A">
                  <w:pPr>
                    <w:jc w:val="center"/>
                    <w:rPr>
                      <w:b/>
                      <w:sz w:val="23"/>
                      <w:szCs w:val="23"/>
                    </w:rPr>
                  </w:pPr>
                  <w:r>
                    <w:rPr>
                      <w:b/>
                      <w:sz w:val="23"/>
                      <w:szCs w:val="23"/>
                    </w:rPr>
                    <w:t xml:space="preserve">Donors </w:t>
                  </w:r>
                </w:p>
                <w:p w14:paraId="779C69F7" w14:textId="77777777" w:rsidR="00C51CA5" w:rsidRPr="003F0B87" w:rsidRDefault="00C51CA5" w:rsidP="008E431A">
                  <w:pPr>
                    <w:jc w:val="center"/>
                    <w:rPr>
                      <w:b/>
                      <w:sz w:val="28"/>
                      <w:szCs w:val="28"/>
                    </w:rPr>
                  </w:pPr>
                </w:p>
              </w:txbxContent>
            </v:textbox>
          </v:shape>
        </w:pict>
      </w:r>
    </w:p>
    <w:p w14:paraId="16E0F589" w14:textId="77777777" w:rsidR="00BD02D1" w:rsidRPr="00274E22" w:rsidRDefault="00BD02D1" w:rsidP="00284591">
      <w:pPr>
        <w:spacing w:after="120" w:line="276" w:lineRule="auto"/>
        <w:rPr>
          <w:rFonts w:cs="Arial"/>
          <w:b/>
          <w:i/>
          <w:sz w:val="18"/>
          <w:szCs w:val="18"/>
        </w:rPr>
      </w:pPr>
    </w:p>
    <w:p w14:paraId="4F3835A7" w14:textId="77777777" w:rsidR="00BD02D1" w:rsidRPr="00274E22" w:rsidRDefault="00BD02D1" w:rsidP="00284591">
      <w:pPr>
        <w:spacing w:after="120" w:line="276" w:lineRule="auto"/>
        <w:rPr>
          <w:rFonts w:cs="Arial"/>
          <w:b/>
          <w:i/>
          <w:sz w:val="18"/>
          <w:szCs w:val="18"/>
        </w:rPr>
      </w:pPr>
    </w:p>
    <w:p w14:paraId="3A6F19F1" w14:textId="77777777" w:rsidR="00BD02D1" w:rsidRPr="00274E22" w:rsidRDefault="00BD02D1" w:rsidP="00284591">
      <w:pPr>
        <w:spacing w:after="120" w:line="276" w:lineRule="auto"/>
        <w:rPr>
          <w:rFonts w:cs="Arial"/>
          <w:b/>
          <w:i/>
          <w:sz w:val="18"/>
          <w:szCs w:val="18"/>
        </w:rPr>
      </w:pPr>
    </w:p>
    <w:p w14:paraId="5342F6F6" w14:textId="77777777" w:rsidR="00BD02D1" w:rsidRPr="00274E22" w:rsidRDefault="00D10BE1" w:rsidP="00284591">
      <w:pPr>
        <w:spacing w:after="120" w:line="276" w:lineRule="auto"/>
        <w:rPr>
          <w:rFonts w:cs="Arial"/>
          <w:b/>
          <w:i/>
          <w:sz w:val="18"/>
          <w:szCs w:val="18"/>
        </w:rPr>
      </w:pPr>
      <w:r>
        <w:rPr>
          <w:rFonts w:cs="Arial"/>
          <w:noProof/>
        </w:rPr>
        <w:pict w14:anchorId="25373012">
          <v:shape id="Text Box 9" o:spid="_x0000_s1035" type="#_x0000_t202" style="position:absolute;left:0;text-align:left;margin-left:33.9pt;margin-top:7.15pt;width:120pt;height:64pt;z-index:2517125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">
            <v:path arrowok="t"/>
            <v:textbox style="mso-next-textbox:#Text Box 9">
              <w:txbxContent>
                <w:p w14:paraId="2B5E6B70" w14:textId="77777777" w:rsidR="00C51CA5" w:rsidRDefault="00C51CA5" w:rsidP="008E431A">
                  <w:pPr>
                    <w:spacing w:before="60" w:after="0"/>
                    <w:jc w:val="center"/>
                    <w:rPr>
                      <w:b/>
                      <w:sz w:val="23"/>
                      <w:szCs w:val="23"/>
                    </w:rPr>
                  </w:pPr>
                  <w:r>
                    <w:rPr>
                      <w:b/>
                      <w:sz w:val="23"/>
                      <w:szCs w:val="23"/>
                    </w:rPr>
                    <w:t>Project Assurance</w:t>
                  </w:r>
                </w:p>
                <w:p w14:paraId="604C7E9A" w14:textId="77777777" w:rsidR="00C51CA5" w:rsidRPr="003D0562" w:rsidRDefault="00C51CA5" w:rsidP="008E431A">
                  <w:pPr>
                    <w:spacing w:after="0"/>
                    <w:jc w:val="center"/>
                    <w:rPr>
                      <w:b/>
                      <w:sz w:val="23"/>
                      <w:szCs w:val="23"/>
                    </w:rPr>
                  </w:pPr>
                  <w:r>
                    <w:rPr>
                      <w:b/>
                      <w:sz w:val="23"/>
                      <w:szCs w:val="23"/>
                    </w:rPr>
                    <w:t>PTC, MSU, designated Audit office</w:t>
                  </w:r>
                </w:p>
              </w:txbxContent>
            </v:textbox>
          </v:shape>
        </w:pict>
      </w:r>
    </w:p>
    <w:p w14:paraId="4B090EFD" w14:textId="77777777" w:rsidR="00BD02D1" w:rsidRPr="00274E22" w:rsidRDefault="00BD02D1" w:rsidP="00284591">
      <w:pPr>
        <w:spacing w:after="120" w:line="276" w:lineRule="auto"/>
        <w:rPr>
          <w:rFonts w:cs="Arial"/>
          <w:b/>
          <w:i/>
          <w:sz w:val="18"/>
          <w:szCs w:val="18"/>
        </w:rPr>
      </w:pPr>
    </w:p>
    <w:p w14:paraId="3590CEA9" w14:textId="77777777" w:rsidR="00BD02D1" w:rsidRPr="00274E22" w:rsidRDefault="00BD02D1" w:rsidP="00284591">
      <w:pPr>
        <w:spacing w:after="120" w:line="276" w:lineRule="auto"/>
        <w:rPr>
          <w:rFonts w:cs="Arial"/>
          <w:b/>
          <w:i/>
          <w:sz w:val="18"/>
          <w:szCs w:val="18"/>
        </w:rPr>
      </w:pPr>
    </w:p>
    <w:p w14:paraId="0F54FF91" w14:textId="77777777" w:rsidR="00BD02D1" w:rsidRPr="00274E22" w:rsidRDefault="00BD02D1" w:rsidP="00284591">
      <w:pPr>
        <w:spacing w:after="120" w:line="276" w:lineRule="auto"/>
        <w:rPr>
          <w:rFonts w:cs="Arial"/>
          <w:b/>
          <w:i/>
          <w:sz w:val="18"/>
          <w:szCs w:val="18"/>
        </w:rPr>
      </w:pPr>
    </w:p>
    <w:p w14:paraId="1D411E58" w14:textId="090F1857" w:rsidR="00BD02D1" w:rsidRPr="00274E22" w:rsidRDefault="00BD02D1" w:rsidP="000C3183">
      <w:pPr>
        <w:spacing w:after="120" w:line="276" w:lineRule="auto"/>
        <w:rPr>
          <w:rFonts w:cs="Arial"/>
          <w:b/>
          <w:i/>
          <w:sz w:val="18"/>
          <w:szCs w:val="18"/>
        </w:rPr>
      </w:pPr>
    </w:p>
    <w:p w14:paraId="7E7FB101" w14:textId="2BB09E39" w:rsidR="00EB24C3" w:rsidRPr="00274E22" w:rsidRDefault="00D10BE1" w:rsidP="000C3183">
      <w:pPr>
        <w:spacing w:after="120" w:line="276" w:lineRule="auto"/>
        <w:rPr>
          <w:rFonts w:cs="Arial"/>
          <w:b/>
          <w:i/>
          <w:sz w:val="18"/>
          <w:szCs w:val="18"/>
        </w:rPr>
      </w:pPr>
      <w:r>
        <w:rPr>
          <w:rFonts w:cs="Arial"/>
          <w:noProof/>
        </w:rPr>
        <w:pict w14:anchorId="623CFAD2">
          <v:shape id="_x0000_s1053" type="#_x0000_t32" style="position:absolute;left:0;text-align:left;margin-left:384.9pt;margin-top:7.35pt;width:0;height:15.75pt;z-index:25173096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">
            <o:lock v:ext="edit" shapetype="f"/>
          </v:shape>
        </w:pict>
      </w:r>
      <w:r w:rsidR="00EB24C3" w:rsidRPr="00274E22">
        <w:rPr>
          <w:rFonts w:cs="Arial"/>
          <w:noProof/>
          <w:lang w:val="en-US"/>
        </w:rPr>
        <mc:AlternateContent>
          <mc:Choice Requires="wps">
            <w:drawing>
              <wp:anchor distT="0" distB="0" distL="114299" distR="114299" simplePos="0" relativeHeight="251778067" behindDoc="0" locked="0" layoutInCell="1" allowOverlap="1" wp14:anchorId="3291CEFA" wp14:editId="38EB5DB8">
                <wp:simplePos x="0" y="0"/>
                <wp:positionH relativeFrom="column">
                  <wp:posOffset>2105024</wp:posOffset>
                </wp:positionH>
                <wp:positionV relativeFrom="paragraph">
                  <wp:posOffset>3650615</wp:posOffset>
                </wp:positionV>
                <wp:extent cx="0" cy="200025"/>
                <wp:effectExtent l="0" t="0" r="38100" b="2857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00025"/>
                        </a:xfrm>
                        <a:prstGeom prst="straightConnector1">
                          <a:avLst/>
                        </a:prstGeom>
                        <a:noFill/>
                        <a:ln w="9525">
                          <a:solidFill>
                            <a:srgbClr val="000000"/>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 w14:anchorId="0E280CAA" id="Straight Arrow Connector 1" o:spid="_x0000_s1026" type="#_x0000_t32" style="position:absolute;margin-left:165.75pt;margin-top:287.45pt;width:0;height:15.75pt;z-index:25177806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">
                <o:lock v:ext="edit" shapetype="f"/>
              </v:shape>
            </w:pict>
          </mc:Fallback>
        </mc:AlternateContent>
      </w:r>
      <w:r>
        <w:rPr>
          <w:rFonts w:cs="Arial"/>
          <w:noProof/>
        </w:rPr>
        <w:pict w14:anchorId="501E3987">
          <v:shape id="_x0000_s1054" type="#_x0000_t32" style="position:absolute;left:0;text-align:left;margin-left:98.4pt;margin-top:17.8pt;width:0;height:15.75pt;z-index:25173198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">
            <o:lock v:ext="edit" shapetype="f"/>
          </v:shape>
        </w:pict>
      </w:r>
      <w:r>
        <w:rPr>
          <w:rFonts w:cs="Arial"/>
          <w:noProof/>
        </w:rPr>
        <w:pict w14:anchorId="0115178A">
          <v:shape id="_x0000_s1052" type="#_x0000_t32" style="position:absolute;left:0;text-align:left;margin-left:99.4pt;margin-top:15.1pt;width:281.5pt;height:3.6pt;flip:y;z-index:251729939;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">
            <o:lock v:ext="edit" shapetype="f"/>
            <w10:wrap anchorx="margin"/>
          </v:shape>
        </w:pict>
      </w:r>
    </w:p>
    <w:p w14:paraId="6635D1D6" w14:textId="60EF7EE3" w:rsidR="00BD02D1" w:rsidRPr="00274E22" w:rsidRDefault="00D10BE1" w:rsidP="00284591">
      <w:pPr>
        <w:spacing w:after="120" w:line="276" w:lineRule="auto"/>
        <w:rPr>
          <w:rFonts w:cs="Arial"/>
          <w:b/>
          <w:i/>
          <w:sz w:val="18"/>
          <w:szCs w:val="18"/>
        </w:rPr>
      </w:pPr>
      <w:r>
        <w:rPr>
          <w:rFonts w:cs="Arial"/>
          <w:noProof/>
        </w:rPr>
        <w:pict w14:anchorId="28EC0A8D">
          <v:shape id="Text Box 10" o:spid="_x0000_s1036" type="#_x0000_t202" style="position:absolute;left:0;text-align:left;margin-left:40.9pt;margin-top:14.65pt;width:120pt;height:88pt;z-index:25171355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">
            <v:path arrowok="t"/>
            <v:textbox style="mso-next-textbox:#Text Box 10">
              <w:txbxContent>
                <w:p w14:paraId="621BB8CF" w14:textId="77777777" w:rsidR="00C51CA5" w:rsidRDefault="00C51CA5" w:rsidP="008E431A">
                  <w:pPr>
                    <w:spacing w:after="0"/>
                    <w:jc w:val="center"/>
                    <w:rPr>
                      <w:b/>
                      <w:sz w:val="23"/>
                      <w:szCs w:val="23"/>
                    </w:rPr>
                  </w:pPr>
                </w:p>
                <w:p w14:paraId="5C8DCD37" w14:textId="77777777" w:rsidR="00C51CA5" w:rsidRDefault="00C51CA5" w:rsidP="008E431A">
                  <w:pPr>
                    <w:spacing w:after="0"/>
                    <w:jc w:val="center"/>
                    <w:rPr>
                      <w:b/>
                      <w:sz w:val="23"/>
                      <w:szCs w:val="23"/>
                    </w:rPr>
                  </w:pPr>
                  <w:r>
                    <w:rPr>
                      <w:b/>
                      <w:sz w:val="23"/>
                      <w:szCs w:val="23"/>
                    </w:rPr>
                    <w:t>Team A</w:t>
                  </w:r>
                </w:p>
                <w:p w14:paraId="221B92D4" w14:textId="2D45CC05" w:rsidR="00480E1A" w:rsidRPr="00DA44C7" w:rsidRDefault="007267F8" w:rsidP="00480E1A">
                  <w:pPr>
                    <w:spacing w:after="0"/>
                    <w:jc w:val="center"/>
                    <w:rPr>
                      <w:b/>
                      <w:sz w:val="23"/>
                      <w:szCs w:val="23"/>
                    </w:rPr>
                  </w:pPr>
                  <w:r w:rsidRPr="00D10BE1">
                    <w:rPr>
                      <w:b/>
                      <w:sz w:val="23"/>
                      <w:szCs w:val="23"/>
                      <w:highlight w:val="green"/>
                    </w:rPr>
                    <w:t xml:space="preserve">Governance, </w:t>
                  </w:r>
                  <w:proofErr w:type="gramStart"/>
                  <w:r w:rsidR="00480E1A" w:rsidRPr="00D10BE1">
                    <w:rPr>
                      <w:b/>
                      <w:sz w:val="23"/>
                      <w:szCs w:val="23"/>
                      <w:highlight w:val="green"/>
                    </w:rPr>
                    <w:t>Accountability</w:t>
                  </w:r>
                  <w:proofErr w:type="gramEnd"/>
                  <w:r w:rsidRPr="00D10BE1">
                    <w:rPr>
                      <w:b/>
                      <w:sz w:val="23"/>
                      <w:szCs w:val="23"/>
                      <w:highlight w:val="green"/>
                    </w:rPr>
                    <w:t xml:space="preserve"> and</w:t>
                  </w:r>
                  <w:r w:rsidR="00480E1A" w:rsidRPr="00D10BE1">
                    <w:rPr>
                      <w:b/>
                      <w:sz w:val="23"/>
                      <w:szCs w:val="23"/>
                      <w:highlight w:val="green"/>
                    </w:rPr>
                    <w:t xml:space="preserve"> public service delivery</w:t>
                  </w:r>
                </w:p>
                <w:p w14:paraId="4706A606" w14:textId="03565585" w:rsidR="00C51CA5" w:rsidRPr="003D0562" w:rsidRDefault="00C51CA5" w:rsidP="00480E1A">
                  <w:pPr>
                    <w:spacing w:after="0"/>
                    <w:jc w:val="center"/>
                    <w:rPr>
                      <w:b/>
                      <w:sz w:val="23"/>
                      <w:szCs w:val="23"/>
                    </w:rPr>
                  </w:pPr>
                </w:p>
              </w:txbxContent>
            </v:textbox>
          </v:shape>
        </w:pict>
      </w:r>
      <w:r>
        <w:rPr>
          <w:rFonts w:cs="Arial"/>
          <w:noProof/>
        </w:rPr>
        <w:pict w14:anchorId="025D823E">
          <v:shape id="Text Box 12" o:spid="_x0000_s1038" type="#_x0000_t202" style="position:absolute;left:0;text-align:left;margin-left:315.15pt;margin-top:12.4pt;width:120pt;height:78pt;z-index:25171560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">
            <v:path arrowok="t"/>
            <v:textbox style="mso-next-textbox:#Text Box 12">
              <w:txbxContent>
                <w:p w14:paraId="016C5AD2" w14:textId="77777777" w:rsidR="00C51CA5" w:rsidRDefault="00C51CA5" w:rsidP="008E431A">
                  <w:pPr>
                    <w:spacing w:after="0"/>
                    <w:jc w:val="center"/>
                    <w:rPr>
                      <w:b/>
                      <w:sz w:val="23"/>
                      <w:szCs w:val="23"/>
                    </w:rPr>
                  </w:pPr>
                </w:p>
                <w:p w14:paraId="34E4C916" w14:textId="5E13DC32" w:rsidR="00C51CA5" w:rsidRDefault="00C51CA5" w:rsidP="008E431A">
                  <w:pPr>
                    <w:spacing w:after="0"/>
                    <w:jc w:val="center"/>
                    <w:rPr>
                      <w:b/>
                      <w:sz w:val="23"/>
                      <w:szCs w:val="23"/>
                    </w:rPr>
                  </w:pPr>
                  <w:r>
                    <w:rPr>
                      <w:b/>
                      <w:sz w:val="23"/>
                      <w:szCs w:val="23"/>
                    </w:rPr>
                    <w:t xml:space="preserve">Team </w:t>
                  </w:r>
                  <w:r w:rsidR="00480E1A">
                    <w:rPr>
                      <w:b/>
                      <w:sz w:val="23"/>
                      <w:szCs w:val="23"/>
                    </w:rPr>
                    <w:t>B</w:t>
                  </w:r>
                </w:p>
                <w:p w14:paraId="48031D92" w14:textId="1C174309" w:rsidR="00C51CA5" w:rsidRPr="003D0562" w:rsidRDefault="00C51CA5" w:rsidP="008E431A">
                  <w:pPr>
                    <w:spacing w:after="0"/>
                    <w:jc w:val="center"/>
                    <w:rPr>
                      <w:b/>
                      <w:sz w:val="23"/>
                      <w:szCs w:val="23"/>
                    </w:rPr>
                  </w:pPr>
                  <w:r>
                    <w:rPr>
                      <w:b/>
                      <w:sz w:val="23"/>
                      <w:szCs w:val="23"/>
                    </w:rPr>
                    <w:t>Peace, Cohesion and Resilience</w:t>
                  </w:r>
                </w:p>
              </w:txbxContent>
            </v:textbox>
          </v:shape>
        </w:pict>
      </w:r>
    </w:p>
    <w:p w14:paraId="14E02DB8" w14:textId="3F84A6DF" w:rsidR="00994E60" w:rsidRPr="00274E22" w:rsidRDefault="00994E60" w:rsidP="00284591">
      <w:pPr>
        <w:spacing w:after="120" w:line="276" w:lineRule="auto"/>
        <w:rPr>
          <w:rFonts w:cs="Arial"/>
          <w:b/>
          <w:i/>
          <w:sz w:val="18"/>
          <w:szCs w:val="18"/>
        </w:rPr>
      </w:pPr>
    </w:p>
    <w:p w14:paraId="6DBF22E9" w14:textId="77777777" w:rsidR="00994E60" w:rsidRPr="00274E22" w:rsidRDefault="00994E60" w:rsidP="00284591">
      <w:pPr>
        <w:spacing w:after="120" w:line="276" w:lineRule="auto"/>
        <w:rPr>
          <w:rFonts w:cs="Arial"/>
          <w:b/>
          <w:i/>
          <w:sz w:val="18"/>
          <w:szCs w:val="18"/>
        </w:rPr>
      </w:pPr>
    </w:p>
    <w:p w14:paraId="3E1E0356" w14:textId="77777777" w:rsidR="00994E60" w:rsidRPr="00274E22" w:rsidRDefault="00994E60" w:rsidP="00284591">
      <w:pPr>
        <w:spacing w:after="120" w:line="276" w:lineRule="auto"/>
        <w:rPr>
          <w:rFonts w:cs="Arial"/>
          <w:b/>
          <w:i/>
          <w:sz w:val="18"/>
          <w:szCs w:val="18"/>
        </w:rPr>
      </w:pPr>
    </w:p>
    <w:p w14:paraId="39BFDD9A" w14:textId="7EBB9059" w:rsidR="00BD02D1" w:rsidRPr="00274E22" w:rsidRDefault="00BD02D1" w:rsidP="00284591">
      <w:pPr>
        <w:spacing w:after="120" w:line="276" w:lineRule="auto"/>
        <w:rPr>
          <w:rFonts w:cs="Arial"/>
          <w:b/>
          <w:i/>
          <w:sz w:val="18"/>
          <w:szCs w:val="18"/>
        </w:rPr>
      </w:pPr>
    </w:p>
    <w:p w14:paraId="6D3C49CF" w14:textId="77777777" w:rsidR="00765C8A" w:rsidRPr="00274E22" w:rsidRDefault="00765C8A" w:rsidP="00284591">
      <w:pPr>
        <w:spacing w:line="276" w:lineRule="auto"/>
        <w:jc w:val="center"/>
        <w:rPr>
          <w:rFonts w:cs="Arial"/>
          <w:b/>
          <w:smallCaps/>
          <w:spacing w:val="-2"/>
          <w:sz w:val="18"/>
          <w:szCs w:val="18"/>
        </w:rPr>
      </w:pPr>
    </w:p>
    <w:p w14:paraId="7735FE0B" w14:textId="13748CD6" w:rsidR="00765C8A" w:rsidRPr="00274E22" w:rsidRDefault="00765C8A" w:rsidP="00284591">
      <w:pPr>
        <w:spacing w:after="120" w:line="276" w:lineRule="auto"/>
        <w:rPr>
          <w:rFonts w:cs="Arial"/>
          <w:b/>
          <w:i/>
          <w:sz w:val="18"/>
          <w:szCs w:val="18"/>
        </w:rPr>
      </w:pPr>
    </w:p>
    <w:p w14:paraId="30BDDABE" w14:textId="77777777" w:rsidR="007E7CF6" w:rsidRPr="00274E22" w:rsidRDefault="007E7CF6" w:rsidP="00284591">
      <w:pPr>
        <w:spacing w:after="120" w:line="276" w:lineRule="auto"/>
        <w:rPr>
          <w:rFonts w:cs="Arial"/>
          <w:b/>
          <w:i/>
          <w:sz w:val="18"/>
          <w:szCs w:val="18"/>
        </w:rPr>
      </w:pPr>
    </w:p>
    <w:p w14:paraId="02EA1E0A" w14:textId="0C22DE7B" w:rsidR="00BD02D1" w:rsidRPr="00274E22" w:rsidRDefault="00BD02D1" w:rsidP="00284591">
      <w:pPr>
        <w:spacing w:after="120" w:line="276" w:lineRule="auto"/>
        <w:rPr>
          <w:rFonts w:cs="Arial"/>
          <w:b/>
          <w:i/>
          <w:sz w:val="18"/>
          <w:szCs w:val="18"/>
        </w:rPr>
      </w:pPr>
      <w:r w:rsidRPr="00274E22">
        <w:rPr>
          <w:rFonts w:cs="Arial"/>
          <w:b/>
          <w:i/>
          <w:sz w:val="18"/>
          <w:szCs w:val="18"/>
        </w:rPr>
        <w:t>Project Board Roles</w:t>
      </w:r>
    </w:p>
    <w:p w14:paraId="6A8F1FB3" w14:textId="77777777" w:rsidR="00BD02D1" w:rsidRPr="00274E22" w:rsidRDefault="00BD02D1" w:rsidP="00180602">
      <w:pPr>
        <w:pStyle w:val="ListParagraph"/>
        <w:numPr>
          <w:ilvl w:val="0"/>
          <w:numId w:val="14"/>
        </w:numPr>
        <w:shd w:val="clear" w:color="auto" w:fill="FFFFFF"/>
        <w:spacing w:after="0" w:line="276" w:lineRule="auto"/>
        <w:ind w:left="450"/>
        <w:contextualSpacing/>
        <w:textAlignment w:val="top"/>
        <w:rPr>
          <w:rFonts w:cs="Arial"/>
          <w:sz w:val="18"/>
          <w:szCs w:val="18"/>
        </w:rPr>
      </w:pPr>
      <w:r w:rsidRPr="00274E22">
        <w:rPr>
          <w:rFonts w:cs="Arial"/>
          <w:sz w:val="18"/>
          <w:szCs w:val="18"/>
        </w:rPr>
        <w:t>Project boards contain four roles:</w:t>
      </w:r>
    </w:p>
    <w:p w14:paraId="0FC00D78" w14:textId="45FB4494" w:rsidR="00BD02D1" w:rsidRPr="00274E22" w:rsidRDefault="00BD02D1" w:rsidP="00180602">
      <w:pPr>
        <w:pStyle w:val="ListParagraph"/>
        <w:numPr>
          <w:ilvl w:val="1"/>
          <w:numId w:val="14"/>
        </w:numPr>
        <w:spacing w:after="0" w:line="276" w:lineRule="auto"/>
        <w:ind w:left="907"/>
        <w:rPr>
          <w:rFonts w:cs="Arial"/>
          <w:sz w:val="18"/>
          <w:szCs w:val="18"/>
        </w:rPr>
      </w:pPr>
      <w:r w:rsidRPr="00274E22">
        <w:rPr>
          <w:rFonts w:cs="Arial"/>
          <w:b/>
          <w:sz w:val="18"/>
          <w:szCs w:val="18"/>
        </w:rPr>
        <w:t>Project director</w:t>
      </w:r>
      <w:r w:rsidRPr="00274E22">
        <w:rPr>
          <w:rFonts w:cs="Arial"/>
          <w:sz w:val="18"/>
          <w:szCs w:val="18"/>
        </w:rPr>
        <w:t xml:space="preserve"> (also called executive): Represents project ownership and chairs the group. The </w:t>
      </w:r>
      <w:r w:rsidR="00D4438C" w:rsidRPr="00274E22">
        <w:rPr>
          <w:rFonts w:cs="Arial"/>
          <w:sz w:val="18"/>
          <w:szCs w:val="18"/>
        </w:rPr>
        <w:t xml:space="preserve">Executive role of the project will be led by UNDP that is the </w:t>
      </w:r>
      <w:r w:rsidR="006369C8" w:rsidRPr="00274E22">
        <w:rPr>
          <w:rFonts w:cs="Arial"/>
          <w:sz w:val="18"/>
          <w:szCs w:val="18"/>
        </w:rPr>
        <w:t>implementing entity of the project</w:t>
      </w:r>
      <w:r w:rsidRPr="00274E22">
        <w:rPr>
          <w:rFonts w:cs="Arial"/>
          <w:sz w:val="18"/>
          <w:szCs w:val="18"/>
        </w:rPr>
        <w:t>.</w:t>
      </w:r>
    </w:p>
    <w:p w14:paraId="55D16D3D" w14:textId="350258FC" w:rsidR="00BD02D1" w:rsidRPr="00274E22" w:rsidRDefault="00BD02D1" w:rsidP="00180602">
      <w:pPr>
        <w:pStyle w:val="ListParagraph"/>
        <w:numPr>
          <w:ilvl w:val="1"/>
          <w:numId w:val="14"/>
        </w:numPr>
        <w:spacing w:after="0" w:line="276" w:lineRule="auto"/>
        <w:ind w:left="907"/>
        <w:rPr>
          <w:rFonts w:cs="Arial"/>
          <w:sz w:val="18"/>
          <w:szCs w:val="18"/>
        </w:rPr>
      </w:pPr>
      <w:r w:rsidRPr="00274E22">
        <w:rPr>
          <w:rFonts w:cs="Arial"/>
          <w:b/>
          <w:sz w:val="18"/>
          <w:szCs w:val="18"/>
        </w:rPr>
        <w:t>Development partners</w:t>
      </w:r>
      <w:r w:rsidRPr="00274E22">
        <w:rPr>
          <w:rFonts w:cs="Arial"/>
          <w:sz w:val="18"/>
          <w:szCs w:val="18"/>
        </w:rPr>
        <w:t xml:space="preserve"> (also called supplier): Individuals or groups representing the interests of the parties concerned that provide funding and/or technical expertise to the project. </w:t>
      </w:r>
      <w:r w:rsidR="002831BA" w:rsidRPr="00274E22">
        <w:rPr>
          <w:rFonts w:cs="Arial"/>
          <w:sz w:val="18"/>
          <w:szCs w:val="18"/>
        </w:rPr>
        <w:t>This will</w:t>
      </w:r>
      <w:r w:rsidR="006369C8" w:rsidRPr="00274E22">
        <w:rPr>
          <w:rFonts w:cs="Arial"/>
          <w:sz w:val="18"/>
          <w:szCs w:val="18"/>
        </w:rPr>
        <w:t xml:space="preserve"> include </w:t>
      </w:r>
      <w:r w:rsidR="00B1302C" w:rsidRPr="00274E22">
        <w:rPr>
          <w:rFonts w:cs="Arial"/>
          <w:sz w:val="18"/>
          <w:szCs w:val="18"/>
        </w:rPr>
        <w:t xml:space="preserve">donor representative </w:t>
      </w:r>
      <w:r w:rsidR="001E7E23" w:rsidRPr="00274E22">
        <w:rPr>
          <w:rFonts w:cs="Arial"/>
          <w:sz w:val="18"/>
          <w:szCs w:val="18"/>
        </w:rPr>
        <w:t>contributing</w:t>
      </w:r>
      <w:r w:rsidR="00B1302C" w:rsidRPr="00274E22">
        <w:rPr>
          <w:rFonts w:cs="Arial"/>
          <w:sz w:val="18"/>
          <w:szCs w:val="18"/>
        </w:rPr>
        <w:t xml:space="preserve"> fun</w:t>
      </w:r>
      <w:r w:rsidR="001E7E23" w:rsidRPr="00274E22">
        <w:rPr>
          <w:rFonts w:cs="Arial"/>
          <w:sz w:val="18"/>
          <w:szCs w:val="18"/>
        </w:rPr>
        <w:t>ds</w:t>
      </w:r>
      <w:r w:rsidR="002831BA" w:rsidRPr="00274E22">
        <w:rPr>
          <w:rFonts w:cs="Arial"/>
          <w:sz w:val="18"/>
          <w:szCs w:val="18"/>
        </w:rPr>
        <w:t xml:space="preserve"> to the </w:t>
      </w:r>
      <w:r w:rsidR="00B1302C" w:rsidRPr="00274E22">
        <w:rPr>
          <w:rFonts w:cs="Arial"/>
          <w:sz w:val="18"/>
          <w:szCs w:val="18"/>
        </w:rPr>
        <w:t xml:space="preserve">project. </w:t>
      </w:r>
    </w:p>
    <w:p w14:paraId="6F45A393" w14:textId="300167A3" w:rsidR="00765C8A" w:rsidRPr="00274E22" w:rsidRDefault="00BD02D1" w:rsidP="00213141">
      <w:pPr>
        <w:pStyle w:val="ListParagraph"/>
        <w:numPr>
          <w:ilvl w:val="1"/>
          <w:numId w:val="14"/>
        </w:numPr>
        <w:spacing w:after="0" w:line="276" w:lineRule="auto"/>
        <w:ind w:left="907"/>
        <w:rPr>
          <w:rFonts w:cs="Arial"/>
          <w:sz w:val="18"/>
          <w:szCs w:val="18"/>
        </w:rPr>
      </w:pPr>
      <w:r w:rsidRPr="00274E22">
        <w:rPr>
          <w:rFonts w:cs="Arial"/>
          <w:b/>
          <w:sz w:val="18"/>
          <w:szCs w:val="18"/>
        </w:rPr>
        <w:t>Beneficiary representative</w:t>
      </w:r>
      <w:r w:rsidRPr="00274E22">
        <w:rPr>
          <w:rFonts w:cs="Arial"/>
          <w:sz w:val="18"/>
          <w:szCs w:val="18"/>
        </w:rPr>
        <w:t>: Individuals or groups representing the interests of those who will ultimately benefit from the project. Their primary function within the board is to ensure the realization of project results from the perspective of project beneficiaries.</w:t>
      </w:r>
      <w:r w:rsidR="00B1302C" w:rsidRPr="00274E22">
        <w:rPr>
          <w:rFonts w:cs="Arial"/>
          <w:sz w:val="18"/>
          <w:szCs w:val="18"/>
        </w:rPr>
        <w:t xml:space="preserve"> The Responsible Parties under the project will constitute the beneficiaries </w:t>
      </w:r>
      <w:r w:rsidR="006777B2" w:rsidRPr="00274E22">
        <w:rPr>
          <w:rFonts w:cs="Arial"/>
          <w:sz w:val="18"/>
          <w:szCs w:val="18"/>
        </w:rPr>
        <w:t>of the project</w:t>
      </w:r>
      <w:r w:rsidRPr="00274E22">
        <w:rPr>
          <w:rFonts w:cs="Arial"/>
          <w:sz w:val="18"/>
          <w:szCs w:val="18"/>
        </w:rPr>
        <w:t>.</w:t>
      </w:r>
    </w:p>
    <w:p w14:paraId="087FA7BA" w14:textId="24524E88" w:rsidR="00765C8A" w:rsidRPr="00274E22" w:rsidRDefault="00765C8A" w:rsidP="00284591">
      <w:pPr>
        <w:spacing w:after="0" w:line="276" w:lineRule="auto"/>
        <w:rPr>
          <w:rFonts w:cs="Arial"/>
          <w:sz w:val="18"/>
          <w:szCs w:val="18"/>
        </w:rPr>
      </w:pPr>
    </w:p>
    <w:p w14:paraId="049B8795" w14:textId="77777777" w:rsidR="00765C8A" w:rsidRPr="00274E22" w:rsidRDefault="00765C8A" w:rsidP="00284591">
      <w:pPr>
        <w:spacing w:after="0" w:line="276" w:lineRule="auto"/>
        <w:rPr>
          <w:rFonts w:cs="Arial"/>
          <w:sz w:val="18"/>
          <w:szCs w:val="18"/>
        </w:rPr>
      </w:pPr>
    </w:p>
    <w:p w14:paraId="4E7C3501" w14:textId="77777777" w:rsidR="008E431A" w:rsidRPr="00274E22" w:rsidRDefault="008E431A" w:rsidP="00284591">
      <w:pPr>
        <w:pStyle w:val="Heading1"/>
        <w:spacing w:line="276" w:lineRule="auto"/>
        <w:rPr>
          <w:rFonts w:ascii="Arial" w:hAnsi="Arial" w:cs="Arial"/>
          <w:sz w:val="18"/>
          <w:szCs w:val="18"/>
        </w:rPr>
      </w:pPr>
      <w:bookmarkStart w:id="15" w:name="_Toc85104801"/>
      <w:r w:rsidRPr="00274E22">
        <w:rPr>
          <w:rFonts w:ascii="Arial" w:hAnsi="Arial" w:cs="Arial"/>
          <w:sz w:val="18"/>
          <w:szCs w:val="18"/>
        </w:rPr>
        <w:t>Legal Context</w:t>
      </w:r>
      <w:bookmarkEnd w:id="15"/>
      <w:r w:rsidRPr="00274E22">
        <w:rPr>
          <w:rFonts w:ascii="Arial" w:hAnsi="Arial" w:cs="Arial"/>
          <w:sz w:val="18"/>
          <w:szCs w:val="18"/>
        </w:rPr>
        <w:t xml:space="preserve"> </w:t>
      </w:r>
    </w:p>
    <w:p w14:paraId="7869F8D2" w14:textId="77777777" w:rsidR="008E431A" w:rsidRPr="00274E22" w:rsidRDefault="008E431A" w:rsidP="00284591">
      <w:pPr>
        <w:spacing w:line="276" w:lineRule="auto"/>
        <w:outlineLvl w:val="0"/>
        <w:rPr>
          <w:rFonts w:cs="Arial"/>
          <w:b/>
          <w:sz w:val="18"/>
          <w:szCs w:val="18"/>
        </w:rPr>
      </w:pPr>
      <w:bookmarkStart w:id="16" w:name="_Toc69824513"/>
      <w:bookmarkStart w:id="17" w:name="_Toc78277934"/>
      <w:bookmarkStart w:id="18" w:name="_Toc85052613"/>
      <w:bookmarkStart w:id="19" w:name="_Toc85104802"/>
      <w:r w:rsidRPr="00274E22">
        <w:rPr>
          <w:rFonts w:cs="Arial"/>
          <w:b/>
          <w:sz w:val="18"/>
          <w:szCs w:val="18"/>
        </w:rPr>
        <w:t xml:space="preserve">Option a. Where the country has signed the </w:t>
      </w:r>
      <w:hyperlink r:id="rId40" w:tooltip="outbind://44/reference_centre/chapter5/sbaa.pdf" w:history="1">
        <w:r w:rsidRPr="00274E22">
          <w:rPr>
            <w:rStyle w:val="Hyperlink"/>
            <w:rFonts w:cs="Arial"/>
            <w:b/>
            <w:spacing w:val="-3"/>
            <w:sz w:val="18"/>
            <w:szCs w:val="18"/>
          </w:rPr>
          <w:t>Standard Basic Assistance Agreement (SBAA)</w:t>
        </w:r>
        <w:bookmarkEnd w:id="16"/>
        <w:bookmarkEnd w:id="17"/>
        <w:bookmarkEnd w:id="18"/>
        <w:bookmarkEnd w:id="19"/>
      </w:hyperlink>
      <w:r w:rsidRPr="00274E22">
        <w:rPr>
          <w:rFonts w:cs="Arial"/>
          <w:b/>
          <w:sz w:val="18"/>
          <w:szCs w:val="18"/>
        </w:rPr>
        <w:t xml:space="preserve"> </w:t>
      </w:r>
    </w:p>
    <w:p w14:paraId="147B9644" w14:textId="049F1476" w:rsidR="008E431A" w:rsidRPr="00274E22" w:rsidRDefault="008E431A" w:rsidP="00284591">
      <w:pPr>
        <w:spacing w:line="276" w:lineRule="auto"/>
        <w:rPr>
          <w:rFonts w:cs="Arial"/>
          <w:sz w:val="18"/>
          <w:szCs w:val="18"/>
        </w:rPr>
      </w:pPr>
      <w:r w:rsidRPr="00274E22">
        <w:rPr>
          <w:rFonts w:cs="Arial"/>
          <w:sz w:val="18"/>
          <w:szCs w:val="18"/>
        </w:rPr>
        <w:t>This project document shall be the instrument referred to as such in Article 1 of the Standard Basic Assistance Agreement between the Government of</w:t>
      </w:r>
      <w:r w:rsidR="009E4E55" w:rsidRPr="00274E22">
        <w:rPr>
          <w:rFonts w:cs="Arial"/>
          <w:sz w:val="18"/>
          <w:szCs w:val="18"/>
        </w:rPr>
        <w:t xml:space="preserve"> Uganda</w:t>
      </w:r>
      <w:r w:rsidRPr="00274E22">
        <w:rPr>
          <w:rFonts w:cs="Arial"/>
          <w:sz w:val="18"/>
          <w:szCs w:val="18"/>
        </w:rPr>
        <w:t xml:space="preserve"> and UNDP, signed on</w:t>
      </w:r>
      <w:r w:rsidR="00AA3AF4" w:rsidRPr="00274E22">
        <w:rPr>
          <w:rFonts w:cs="Arial"/>
          <w:sz w:val="18"/>
          <w:szCs w:val="18"/>
        </w:rPr>
        <w:t xml:space="preserve"> 29</w:t>
      </w:r>
      <w:r w:rsidR="00902DB4" w:rsidRPr="00274E22">
        <w:rPr>
          <w:rFonts w:cs="Arial"/>
          <w:sz w:val="18"/>
          <w:szCs w:val="18"/>
          <w:vertAlign w:val="superscript"/>
        </w:rPr>
        <w:t>th</w:t>
      </w:r>
      <w:r w:rsidR="00902DB4" w:rsidRPr="00274E22">
        <w:rPr>
          <w:rFonts w:cs="Arial"/>
          <w:sz w:val="18"/>
          <w:szCs w:val="18"/>
        </w:rPr>
        <w:t xml:space="preserve"> A</w:t>
      </w:r>
      <w:r w:rsidR="00AA3AF4" w:rsidRPr="00274E22">
        <w:rPr>
          <w:rFonts w:cs="Arial"/>
          <w:sz w:val="18"/>
          <w:szCs w:val="18"/>
        </w:rPr>
        <w:t>pril 1977</w:t>
      </w:r>
      <w:r w:rsidRPr="00274E22">
        <w:rPr>
          <w:rFonts w:cs="Arial"/>
          <w:sz w:val="18"/>
          <w:szCs w:val="18"/>
        </w:rPr>
        <w:t>.   All references in the SBAA to “Executing Agency” shall be deemed to refer to “Implementing Partner.”</w:t>
      </w:r>
    </w:p>
    <w:p w14:paraId="6440597C" w14:textId="77777777" w:rsidR="008E431A" w:rsidRPr="00274E22" w:rsidRDefault="008E431A" w:rsidP="00284591">
      <w:pPr>
        <w:spacing w:line="276" w:lineRule="auto"/>
        <w:rPr>
          <w:rFonts w:cs="Arial"/>
          <w:sz w:val="18"/>
          <w:szCs w:val="18"/>
        </w:rPr>
      </w:pPr>
    </w:p>
    <w:p w14:paraId="13B5DF63" w14:textId="05999BF0" w:rsidR="008E431A" w:rsidRPr="00274E22" w:rsidRDefault="008E431A" w:rsidP="00A621CE">
      <w:pPr>
        <w:rPr>
          <w:rFonts w:cs="Arial"/>
          <w:bCs/>
          <w:sz w:val="16"/>
          <w:szCs w:val="16"/>
        </w:rPr>
      </w:pPr>
      <w:r w:rsidRPr="00274E22">
        <w:rPr>
          <w:rFonts w:cs="Arial"/>
          <w:sz w:val="18"/>
          <w:szCs w:val="18"/>
        </w:rPr>
        <w:t xml:space="preserve">This project will be implemented by </w:t>
      </w:r>
      <w:r w:rsidR="00902DB4" w:rsidRPr="00274E22">
        <w:rPr>
          <w:rFonts w:cs="Arial"/>
          <w:sz w:val="18"/>
          <w:szCs w:val="18"/>
        </w:rPr>
        <w:t xml:space="preserve">UNDP working in </w:t>
      </w:r>
      <w:r w:rsidR="00336408" w:rsidRPr="00274E22">
        <w:rPr>
          <w:rFonts w:cs="Arial"/>
          <w:sz w:val="18"/>
          <w:szCs w:val="18"/>
        </w:rPr>
        <w:t>partnership with select Responsible Part</w:t>
      </w:r>
      <w:r w:rsidR="00C73344" w:rsidRPr="00274E22">
        <w:rPr>
          <w:rFonts w:cs="Arial"/>
          <w:sz w:val="18"/>
          <w:szCs w:val="18"/>
        </w:rPr>
        <w:t>ies</w:t>
      </w:r>
      <w:r w:rsidR="00336408" w:rsidRPr="00274E22">
        <w:rPr>
          <w:rFonts w:cs="Arial"/>
          <w:sz w:val="18"/>
          <w:szCs w:val="18"/>
        </w:rPr>
        <w:t xml:space="preserve"> </w:t>
      </w:r>
      <w:r w:rsidR="00915D17" w:rsidRPr="00274E22">
        <w:rPr>
          <w:rFonts w:cs="Arial"/>
          <w:sz w:val="18"/>
          <w:szCs w:val="18"/>
        </w:rPr>
        <w:t xml:space="preserve">and beneficiaries </w:t>
      </w:r>
      <w:r w:rsidR="00336408" w:rsidRPr="00274E22">
        <w:rPr>
          <w:rFonts w:cs="Arial"/>
          <w:sz w:val="18"/>
          <w:szCs w:val="18"/>
        </w:rPr>
        <w:t xml:space="preserve">including: </w:t>
      </w:r>
      <w:r w:rsidR="00B95EB0" w:rsidRPr="00274E22">
        <w:rPr>
          <w:rFonts w:cs="Arial"/>
          <w:bCs/>
          <w:sz w:val="18"/>
          <w:szCs w:val="18"/>
        </w:rPr>
        <w:t xml:space="preserve">Judiciary, Parliament, Select </w:t>
      </w:r>
      <w:r w:rsidR="00C329EC" w:rsidRPr="00274E22">
        <w:rPr>
          <w:rFonts w:cs="Arial"/>
          <w:bCs/>
          <w:sz w:val="18"/>
          <w:szCs w:val="18"/>
        </w:rPr>
        <w:t xml:space="preserve">MDAs: </w:t>
      </w:r>
      <w:proofErr w:type="spellStart"/>
      <w:r w:rsidR="00C329EC" w:rsidRPr="00274E22">
        <w:rPr>
          <w:rFonts w:cs="Arial"/>
          <w:bCs/>
          <w:sz w:val="18"/>
          <w:szCs w:val="18"/>
        </w:rPr>
        <w:t>MoJCA</w:t>
      </w:r>
      <w:proofErr w:type="spellEnd"/>
      <w:r w:rsidR="00B95EB0" w:rsidRPr="00274E22">
        <w:rPr>
          <w:rFonts w:cs="Arial"/>
          <w:bCs/>
          <w:sz w:val="18"/>
          <w:szCs w:val="18"/>
        </w:rPr>
        <w:t xml:space="preserve">)/GPS Secretariat </w:t>
      </w:r>
      <w:proofErr w:type="spellStart"/>
      <w:r w:rsidR="00B95EB0" w:rsidRPr="00274E22">
        <w:rPr>
          <w:rFonts w:cs="Arial"/>
          <w:bCs/>
          <w:sz w:val="18"/>
          <w:szCs w:val="18"/>
        </w:rPr>
        <w:t>MoLG</w:t>
      </w:r>
      <w:proofErr w:type="spellEnd"/>
      <w:r w:rsidR="00B95EB0" w:rsidRPr="00274E22">
        <w:rPr>
          <w:rFonts w:cs="Arial"/>
          <w:bCs/>
          <w:sz w:val="18"/>
          <w:szCs w:val="18"/>
        </w:rPr>
        <w:t xml:space="preserve">, OPM, </w:t>
      </w:r>
      <w:proofErr w:type="spellStart"/>
      <w:r w:rsidR="00B95EB0" w:rsidRPr="00274E22">
        <w:rPr>
          <w:rFonts w:cs="Arial"/>
          <w:bCs/>
          <w:sz w:val="18"/>
          <w:szCs w:val="18"/>
        </w:rPr>
        <w:t>MoIA</w:t>
      </w:r>
      <w:proofErr w:type="spellEnd"/>
      <w:r w:rsidR="00B95EB0" w:rsidRPr="00274E22">
        <w:rPr>
          <w:rFonts w:cs="Arial"/>
          <w:bCs/>
          <w:sz w:val="18"/>
          <w:szCs w:val="18"/>
        </w:rPr>
        <w:t xml:space="preserve">, </w:t>
      </w:r>
      <w:proofErr w:type="spellStart"/>
      <w:r w:rsidR="00B95EB0" w:rsidRPr="00274E22">
        <w:rPr>
          <w:rFonts w:cs="Arial"/>
          <w:bCs/>
          <w:sz w:val="18"/>
          <w:szCs w:val="18"/>
        </w:rPr>
        <w:t>MoFAs</w:t>
      </w:r>
      <w:proofErr w:type="spellEnd"/>
      <w:r w:rsidR="00B95EB0" w:rsidRPr="00274E22">
        <w:rPr>
          <w:rFonts w:cs="Arial"/>
          <w:bCs/>
          <w:sz w:val="18"/>
          <w:szCs w:val="18"/>
        </w:rPr>
        <w:t xml:space="preserve">, </w:t>
      </w:r>
      <w:proofErr w:type="spellStart"/>
      <w:r w:rsidR="00275E04" w:rsidRPr="00274E22">
        <w:rPr>
          <w:rFonts w:cs="Arial"/>
          <w:bCs/>
          <w:sz w:val="18"/>
          <w:szCs w:val="18"/>
        </w:rPr>
        <w:t>MoGLS</w:t>
      </w:r>
      <w:r w:rsidR="00B823BD" w:rsidRPr="00274E22">
        <w:rPr>
          <w:rFonts w:cs="Arial"/>
          <w:bCs/>
          <w:sz w:val="18"/>
          <w:szCs w:val="18"/>
        </w:rPr>
        <w:t>D</w:t>
      </w:r>
      <w:proofErr w:type="spellEnd"/>
      <w:r w:rsidR="00B823BD" w:rsidRPr="00274E22">
        <w:rPr>
          <w:rFonts w:cs="Arial"/>
          <w:bCs/>
          <w:sz w:val="18"/>
          <w:szCs w:val="18"/>
        </w:rPr>
        <w:t xml:space="preserve">, </w:t>
      </w:r>
      <w:r w:rsidR="00B95EB0" w:rsidRPr="00274E22">
        <w:rPr>
          <w:rFonts w:cs="Arial"/>
          <w:bCs/>
          <w:sz w:val="18"/>
          <w:szCs w:val="18"/>
        </w:rPr>
        <w:t xml:space="preserve">Select </w:t>
      </w:r>
      <w:r w:rsidR="00B95EB0" w:rsidRPr="00274E22">
        <w:rPr>
          <w:rFonts w:cs="Arial"/>
          <w:sz w:val="18"/>
          <w:szCs w:val="18"/>
        </w:rPr>
        <w:t xml:space="preserve">CSOs, FBOs, Cultural Institutions, Private Sector Entities, select LGs and </w:t>
      </w:r>
      <w:r w:rsidR="00915D17" w:rsidRPr="00274E22">
        <w:rPr>
          <w:rFonts w:cs="Arial"/>
          <w:sz w:val="18"/>
          <w:szCs w:val="18"/>
        </w:rPr>
        <w:t xml:space="preserve">Media organisations/ and/or </w:t>
      </w:r>
      <w:r w:rsidR="00C329EC" w:rsidRPr="00274E22">
        <w:rPr>
          <w:rFonts w:cs="Arial"/>
          <w:sz w:val="18"/>
          <w:szCs w:val="18"/>
        </w:rPr>
        <w:t>houses.</w:t>
      </w:r>
      <w:r w:rsidR="00C329EC" w:rsidRPr="00274E22">
        <w:rPr>
          <w:rFonts w:cs="Arial"/>
          <w:bCs/>
          <w:sz w:val="18"/>
          <w:szCs w:val="18"/>
        </w:rPr>
        <w:t xml:space="preserve"> Implementation</w:t>
      </w:r>
      <w:r w:rsidR="00F869B9" w:rsidRPr="00274E22">
        <w:rPr>
          <w:rFonts w:cs="Arial"/>
          <w:bCs/>
          <w:sz w:val="18"/>
          <w:szCs w:val="18"/>
        </w:rPr>
        <w:t xml:space="preserve"> will be done </w:t>
      </w:r>
      <w:r w:rsidRPr="00274E22">
        <w:rPr>
          <w:rFonts w:cs="Arial"/>
          <w:sz w:val="18"/>
          <w:szCs w:val="18"/>
        </w:rPr>
        <w:t xml:space="preserve">in accordance with its financial regulations, rules, </w:t>
      </w:r>
      <w:r w:rsidR="00C329EC" w:rsidRPr="00274E22">
        <w:rPr>
          <w:rFonts w:cs="Arial"/>
          <w:sz w:val="18"/>
          <w:szCs w:val="18"/>
        </w:rPr>
        <w:t>practices,</w:t>
      </w:r>
      <w:r w:rsidRPr="00274E22">
        <w:rPr>
          <w:rFonts w:cs="Arial"/>
          <w:sz w:val="18"/>
          <w:szCs w:val="18"/>
        </w:rPr>
        <w:t xml:space="preserve"> and procedures </w:t>
      </w:r>
      <w:r w:rsidR="00F869B9" w:rsidRPr="00274E22">
        <w:rPr>
          <w:rFonts w:cs="Arial"/>
          <w:sz w:val="18"/>
          <w:szCs w:val="18"/>
        </w:rPr>
        <w:t xml:space="preserve">of </w:t>
      </w:r>
      <w:r w:rsidR="00C73344" w:rsidRPr="00274E22">
        <w:rPr>
          <w:rFonts w:cs="Arial"/>
          <w:sz w:val="18"/>
          <w:szCs w:val="18"/>
        </w:rPr>
        <w:t xml:space="preserve">UNDP and </w:t>
      </w:r>
      <w:r w:rsidRPr="00274E22">
        <w:rPr>
          <w:rFonts w:cs="Arial"/>
          <w:sz w:val="18"/>
          <w:szCs w:val="18"/>
        </w:rPr>
        <w:t>only to the extent that they do not contravene the principles of the Financial Regulations and Rules of UNDP. Where the financial governance of an Implementing Partner does not provide the required guidance to ensure best value for money, fairness, integrity, transparency, and effective international competition, the financial governance of UNDP shall apply.</w:t>
      </w:r>
    </w:p>
    <w:p w14:paraId="43479DAD" w14:textId="77777777" w:rsidR="008E431A" w:rsidRPr="00274E22" w:rsidRDefault="008E431A" w:rsidP="00284591">
      <w:pPr>
        <w:spacing w:line="276" w:lineRule="auto"/>
        <w:rPr>
          <w:rFonts w:cs="Arial"/>
          <w:sz w:val="18"/>
          <w:szCs w:val="18"/>
        </w:rPr>
      </w:pPr>
    </w:p>
    <w:p w14:paraId="31B2B910" w14:textId="77777777" w:rsidR="008E431A" w:rsidRPr="00274E22" w:rsidRDefault="008E431A" w:rsidP="00284591">
      <w:pPr>
        <w:pStyle w:val="Heading1"/>
        <w:spacing w:line="276" w:lineRule="auto"/>
        <w:rPr>
          <w:rFonts w:ascii="Arial" w:hAnsi="Arial" w:cs="Arial"/>
          <w:sz w:val="18"/>
          <w:szCs w:val="18"/>
        </w:rPr>
      </w:pPr>
      <w:bookmarkStart w:id="20" w:name="_Toc85104803"/>
      <w:r w:rsidRPr="00274E22">
        <w:rPr>
          <w:rFonts w:ascii="Arial" w:hAnsi="Arial" w:cs="Arial"/>
          <w:sz w:val="18"/>
          <w:szCs w:val="18"/>
        </w:rPr>
        <w:lastRenderedPageBreak/>
        <w:t>Risk Management</w:t>
      </w:r>
      <w:bookmarkEnd w:id="20"/>
      <w:r w:rsidRPr="00274E22">
        <w:rPr>
          <w:rFonts w:ascii="Arial" w:hAnsi="Arial" w:cs="Arial"/>
          <w:sz w:val="18"/>
          <w:szCs w:val="18"/>
        </w:rPr>
        <w:t xml:space="preserve"> </w:t>
      </w:r>
    </w:p>
    <w:p w14:paraId="30727913" w14:textId="77777777" w:rsidR="008E431A" w:rsidRPr="00274E22" w:rsidRDefault="008E431A" w:rsidP="00284591">
      <w:pPr>
        <w:spacing w:line="276" w:lineRule="auto"/>
        <w:rPr>
          <w:rFonts w:cs="Arial"/>
          <w:i/>
          <w:sz w:val="18"/>
          <w:szCs w:val="18"/>
        </w:rPr>
      </w:pPr>
      <w:r w:rsidRPr="00274E22">
        <w:rPr>
          <w:rFonts w:cs="Arial"/>
          <w:i/>
          <w:sz w:val="18"/>
          <w:szCs w:val="18"/>
        </w:rPr>
        <w:t xml:space="preserve">[NOTE: Please choose </w:t>
      </w:r>
      <w:r w:rsidRPr="00274E22">
        <w:rPr>
          <w:rFonts w:cs="Arial"/>
          <w:b/>
          <w:i/>
          <w:sz w:val="18"/>
          <w:szCs w:val="18"/>
          <w:u w:val="single"/>
        </w:rPr>
        <w:t>one</w:t>
      </w:r>
      <w:r w:rsidRPr="00274E22">
        <w:rPr>
          <w:rFonts w:cs="Arial"/>
          <w:i/>
          <w:sz w:val="18"/>
          <w:szCs w:val="18"/>
        </w:rPr>
        <w:t xml:space="preserve"> of the following options that corresponds to the implementation modality of the Project. Delete all other options.]</w:t>
      </w:r>
    </w:p>
    <w:p w14:paraId="1884BE89" w14:textId="77777777" w:rsidR="008E431A" w:rsidRPr="00274E22" w:rsidRDefault="008E431A" w:rsidP="00284591">
      <w:pPr>
        <w:pStyle w:val="ListParagraph"/>
        <w:spacing w:before="120" w:after="120" w:line="276" w:lineRule="auto"/>
        <w:ind w:left="360"/>
        <w:rPr>
          <w:rFonts w:cs="Arial"/>
          <w:spacing w:val="-4"/>
          <w:sz w:val="18"/>
          <w:szCs w:val="18"/>
        </w:rPr>
      </w:pPr>
    </w:p>
    <w:p w14:paraId="378E5D6B" w14:textId="77777777" w:rsidR="008E431A" w:rsidRPr="00274E22" w:rsidRDefault="008E431A" w:rsidP="00284591">
      <w:pPr>
        <w:spacing w:line="276" w:lineRule="auto"/>
        <w:rPr>
          <w:rFonts w:cs="Arial"/>
          <w:b/>
          <w:sz w:val="18"/>
          <w:szCs w:val="18"/>
        </w:rPr>
      </w:pPr>
      <w:r w:rsidRPr="00274E22">
        <w:rPr>
          <w:rFonts w:cs="Arial"/>
          <w:b/>
          <w:sz w:val="18"/>
          <w:szCs w:val="18"/>
        </w:rPr>
        <w:t>Option b. UNDP (DIM)</w:t>
      </w:r>
    </w:p>
    <w:p w14:paraId="6BA2AEEE" w14:textId="65BC17BA" w:rsidR="008E431A" w:rsidRPr="00274E22" w:rsidRDefault="008E431A" w:rsidP="00180602">
      <w:pPr>
        <w:pStyle w:val="PlainText"/>
        <w:numPr>
          <w:ilvl w:val="0"/>
          <w:numId w:val="5"/>
        </w:numPr>
        <w:spacing w:line="276" w:lineRule="auto"/>
        <w:ind w:left="360"/>
        <w:jc w:val="both"/>
        <w:rPr>
          <w:rFonts w:ascii="Arial" w:hAnsi="Arial" w:cs="Arial"/>
          <w:sz w:val="18"/>
          <w:szCs w:val="18"/>
        </w:rPr>
      </w:pPr>
      <w:r w:rsidRPr="00274E22">
        <w:rPr>
          <w:rFonts w:ascii="Arial" w:hAnsi="Arial" w:cs="Arial"/>
          <w:sz w:val="18"/>
          <w:szCs w:val="18"/>
        </w:rPr>
        <w:t xml:space="preserve">UNDP as the Implementing Partner will comply with the policies, </w:t>
      </w:r>
      <w:r w:rsidR="00DB2141" w:rsidRPr="00274E22">
        <w:rPr>
          <w:rFonts w:ascii="Arial" w:hAnsi="Arial" w:cs="Arial"/>
          <w:sz w:val="18"/>
          <w:szCs w:val="18"/>
        </w:rPr>
        <w:t>procedures,</w:t>
      </w:r>
      <w:r w:rsidRPr="00274E22">
        <w:rPr>
          <w:rFonts w:ascii="Arial" w:hAnsi="Arial" w:cs="Arial"/>
          <w:sz w:val="18"/>
          <w:szCs w:val="18"/>
        </w:rPr>
        <w:t xml:space="preserve"> and practices of the United Nations Security Management System (UNSMS.)</w:t>
      </w:r>
    </w:p>
    <w:p w14:paraId="5B1DD13A" w14:textId="77777777" w:rsidR="008E431A" w:rsidRPr="00274E22" w:rsidRDefault="008E431A" w:rsidP="00284591">
      <w:pPr>
        <w:pStyle w:val="PlainText"/>
        <w:spacing w:line="276" w:lineRule="auto"/>
        <w:ind w:left="360"/>
        <w:jc w:val="both"/>
        <w:rPr>
          <w:rFonts w:ascii="Arial" w:hAnsi="Arial" w:cs="Arial"/>
          <w:sz w:val="18"/>
          <w:szCs w:val="18"/>
        </w:rPr>
      </w:pPr>
    </w:p>
    <w:p w14:paraId="21F08626" w14:textId="6B404F3A" w:rsidR="008E431A" w:rsidRPr="00274E22" w:rsidRDefault="008E431A" w:rsidP="00180602">
      <w:pPr>
        <w:pStyle w:val="PlainText"/>
        <w:numPr>
          <w:ilvl w:val="0"/>
          <w:numId w:val="5"/>
        </w:numPr>
        <w:spacing w:after="240" w:line="276" w:lineRule="auto"/>
        <w:ind w:left="360"/>
        <w:jc w:val="both"/>
        <w:rPr>
          <w:rFonts w:ascii="Arial" w:hAnsi="Arial" w:cs="Arial"/>
          <w:sz w:val="18"/>
          <w:szCs w:val="18"/>
        </w:rPr>
      </w:pPr>
      <w:r w:rsidRPr="00274E22">
        <w:rPr>
          <w:rFonts w:ascii="Arial" w:hAnsi="Arial" w:cs="Arial"/>
          <w:sz w:val="18"/>
          <w:szCs w:val="18"/>
        </w:rPr>
        <w:t>UNDP as the Implementing Partner will undertake all reasonable efforts to ensure that none of the [project funds]</w:t>
      </w:r>
      <w:r w:rsidRPr="00274E22">
        <w:rPr>
          <w:rStyle w:val="FootnoteReference"/>
          <w:rFonts w:cs="Arial"/>
          <w:szCs w:val="18"/>
        </w:rPr>
        <w:footnoteReference w:id="13"/>
      </w:r>
      <w:r w:rsidRPr="00274E22">
        <w:rPr>
          <w:rFonts w:ascii="Arial" w:hAnsi="Arial" w:cs="Arial"/>
          <w:sz w:val="18"/>
          <w:szCs w:val="18"/>
        </w:rPr>
        <w:t xml:space="preserve"> [UNDP funds received pursuant to the Project Document]</w:t>
      </w:r>
      <w:r w:rsidRPr="00274E22">
        <w:rPr>
          <w:rStyle w:val="FootnoteReference"/>
          <w:rFonts w:cs="Arial"/>
          <w:szCs w:val="18"/>
        </w:rPr>
        <w:footnoteReference w:id="14"/>
      </w:r>
      <w:r w:rsidRPr="00274E22">
        <w:rPr>
          <w:rFonts w:ascii="Arial" w:hAnsi="Arial" w:cs="Arial"/>
          <w:sz w:val="18"/>
          <w:szCs w:val="18"/>
        </w:rPr>
        <w:t xml:space="preserve">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 </w:t>
      </w:r>
      <w:hyperlink r:id="rId41" w:history="1">
        <w:r w:rsidRPr="00274E22">
          <w:rPr>
            <w:rStyle w:val="Hyperlink"/>
            <w:rFonts w:ascii="Arial" w:hAnsi="Arial" w:cs="Arial"/>
            <w:sz w:val="18"/>
            <w:szCs w:val="18"/>
          </w:rPr>
          <w:t>http://www.un.org/sc/committees/1267/aq_sanctions_list.shtml</w:t>
        </w:r>
      </w:hyperlink>
      <w:r w:rsidRPr="00274E22">
        <w:rPr>
          <w:rFonts w:ascii="Arial" w:hAnsi="Arial" w:cs="Arial"/>
          <w:color w:val="000080"/>
          <w:sz w:val="18"/>
          <w:szCs w:val="18"/>
        </w:rPr>
        <w:t xml:space="preserve">. </w:t>
      </w:r>
      <w:r w:rsidRPr="00274E22">
        <w:rPr>
          <w:rFonts w:ascii="Arial" w:hAnsi="Arial" w:cs="Arial"/>
          <w:sz w:val="18"/>
          <w:szCs w:val="18"/>
        </w:rPr>
        <w:t xml:space="preserve"> This provision must be included in all sub-contracts or sub-agreements </w:t>
      </w:r>
      <w:r w:rsidR="00DB2141" w:rsidRPr="00274E22">
        <w:rPr>
          <w:rFonts w:ascii="Arial" w:hAnsi="Arial" w:cs="Arial"/>
          <w:sz w:val="18"/>
          <w:szCs w:val="18"/>
        </w:rPr>
        <w:t>entered</w:t>
      </w:r>
      <w:r w:rsidRPr="00274E22">
        <w:rPr>
          <w:rFonts w:ascii="Arial" w:hAnsi="Arial" w:cs="Arial"/>
          <w:sz w:val="18"/>
          <w:szCs w:val="18"/>
        </w:rPr>
        <w:t xml:space="preserve"> under this Project Document.</w:t>
      </w:r>
    </w:p>
    <w:p w14:paraId="23571EBF" w14:textId="77777777" w:rsidR="008E431A" w:rsidRPr="00274E22" w:rsidRDefault="008E431A" w:rsidP="00180602">
      <w:pPr>
        <w:pStyle w:val="ListParagraph"/>
        <w:numPr>
          <w:ilvl w:val="0"/>
          <w:numId w:val="5"/>
        </w:numPr>
        <w:spacing w:before="100" w:beforeAutospacing="1" w:after="240" w:line="276" w:lineRule="auto"/>
        <w:ind w:left="360"/>
        <w:rPr>
          <w:rFonts w:cs="Arial"/>
          <w:sz w:val="18"/>
          <w:szCs w:val="18"/>
          <w:u w:val="single"/>
        </w:rPr>
      </w:pPr>
      <w:r w:rsidRPr="00274E22">
        <w:rPr>
          <w:rFonts w:cs="Arial"/>
          <w:sz w:val="18"/>
          <w:szCs w:val="18"/>
        </w:rPr>
        <w:t xml:space="preserve">Social and environmental sustainability will be enhanced through application of the UNDP Social and Environmental Standards (http://www.undp.org/ses) and related Accountability Mechanism (http://www.undp.org/secu-srm).  </w:t>
      </w:r>
      <w:r w:rsidRPr="00274E22">
        <w:rPr>
          <w:rFonts w:cs="Arial"/>
          <w:color w:val="000000"/>
          <w:sz w:val="18"/>
          <w:szCs w:val="18"/>
        </w:rPr>
        <w:t> </w:t>
      </w:r>
    </w:p>
    <w:p w14:paraId="60434F0A" w14:textId="77777777" w:rsidR="008E431A" w:rsidRPr="00274E22" w:rsidRDefault="008E431A" w:rsidP="00180602">
      <w:pPr>
        <w:pStyle w:val="Default"/>
        <w:numPr>
          <w:ilvl w:val="0"/>
          <w:numId w:val="5"/>
        </w:numPr>
        <w:spacing w:line="276" w:lineRule="auto"/>
        <w:ind w:left="360"/>
        <w:jc w:val="both"/>
        <w:rPr>
          <w:rFonts w:ascii="Arial" w:hAnsi="Arial" w:cs="Arial"/>
          <w:sz w:val="18"/>
          <w:szCs w:val="18"/>
        </w:rPr>
      </w:pPr>
      <w:r w:rsidRPr="00274E22">
        <w:rPr>
          <w:rFonts w:ascii="Arial" w:hAnsi="Arial" w:cs="Arial"/>
          <w:color w:val="101010"/>
          <w:spacing w:val="-6"/>
          <w:kern w:val="1"/>
          <w:sz w:val="18"/>
          <w:szCs w:val="18"/>
        </w:rPr>
        <w:t xml:space="preserve">UNDP as the Implementing Partner will: (a) conduct project and </w:t>
      </w:r>
      <w:proofErr w:type="spellStart"/>
      <w:r w:rsidRPr="00274E22">
        <w:rPr>
          <w:rFonts w:ascii="Arial" w:hAnsi="Arial" w:cs="Arial"/>
          <w:color w:val="101010"/>
          <w:spacing w:val="-6"/>
          <w:kern w:val="1"/>
          <w:sz w:val="18"/>
          <w:szCs w:val="18"/>
        </w:rPr>
        <w:t>programme</w:t>
      </w:r>
      <w:proofErr w:type="spellEnd"/>
      <w:r w:rsidRPr="00274E22">
        <w:rPr>
          <w:rFonts w:ascii="Arial" w:hAnsi="Arial" w:cs="Arial"/>
          <w:color w:val="101010"/>
          <w:spacing w:val="-6"/>
          <w:kern w:val="1"/>
          <w:sz w:val="18"/>
          <w:szCs w:val="18"/>
        </w:rPr>
        <w:t xml:space="preserve">-related activities in a manner consistent with the UNDP Social and Environmental Standards, (b) implement any management or mitigation plan prepared for the project or </w:t>
      </w:r>
      <w:proofErr w:type="spellStart"/>
      <w:r w:rsidRPr="00274E22">
        <w:rPr>
          <w:rFonts w:ascii="Arial" w:hAnsi="Arial" w:cs="Arial"/>
          <w:color w:val="101010"/>
          <w:spacing w:val="-6"/>
          <w:kern w:val="1"/>
          <w:sz w:val="18"/>
          <w:szCs w:val="18"/>
        </w:rPr>
        <w:t>programme</w:t>
      </w:r>
      <w:proofErr w:type="spellEnd"/>
      <w:r w:rsidRPr="00274E22">
        <w:rPr>
          <w:rFonts w:ascii="Arial" w:hAnsi="Arial" w:cs="Arial"/>
          <w:color w:val="101010"/>
          <w:spacing w:val="-6"/>
          <w:kern w:val="1"/>
          <w:sz w:val="18"/>
          <w:szCs w:val="18"/>
        </w:rPr>
        <w:t xml:space="preserve"> to comply with such standards, and (c) engage in a constructive and timely manner to address any concerns and complaints raised through the Accountability Mechanism. </w:t>
      </w:r>
      <w:r w:rsidRPr="00274E22">
        <w:rPr>
          <w:rFonts w:ascii="Arial" w:hAnsi="Arial" w:cs="Arial"/>
          <w:color w:val="141414"/>
          <w:spacing w:val="-4"/>
          <w:sz w:val="18"/>
          <w:szCs w:val="18"/>
          <w:lang w:val="en-GB"/>
        </w:rPr>
        <w:t>UNDP</w:t>
      </w:r>
      <w:r w:rsidRPr="00274E22">
        <w:rPr>
          <w:rFonts w:ascii="Arial" w:hAnsi="Arial" w:cs="Arial"/>
          <w:sz w:val="18"/>
          <w:szCs w:val="18"/>
          <w:lang w:val="en-GB"/>
        </w:rPr>
        <w:t xml:space="preserve"> will seek to ensure that communities and other project stakeholders are informed of and have access to the Accountability Mechanism. </w:t>
      </w:r>
    </w:p>
    <w:p w14:paraId="113C21AE" w14:textId="77777777" w:rsidR="008E431A" w:rsidRPr="00274E22" w:rsidRDefault="008E431A" w:rsidP="00180602">
      <w:pPr>
        <w:pStyle w:val="ListParagraph"/>
        <w:numPr>
          <w:ilvl w:val="0"/>
          <w:numId w:val="5"/>
        </w:numPr>
        <w:spacing w:before="240" w:after="240" w:line="276" w:lineRule="auto"/>
        <w:ind w:left="360"/>
        <w:rPr>
          <w:rFonts w:cs="Arial"/>
          <w:spacing w:val="-4"/>
          <w:sz w:val="18"/>
          <w:szCs w:val="18"/>
        </w:rPr>
      </w:pPr>
      <w:r w:rsidRPr="00274E22">
        <w:rPr>
          <w:rFonts w:cs="Arial"/>
          <w:spacing w:val="-4"/>
          <w:sz w:val="18"/>
          <w:szCs w:val="18"/>
        </w:rPr>
        <w:t>All signatories to the Project Document shall cooperate in good faith with any exercise to evaluate any programme or project-related commitments or compliance with the UNDP Social and Environmental Standards. This includes providing access to project sites, relevant personnel, information, and documentation.</w:t>
      </w:r>
    </w:p>
    <w:p w14:paraId="4AE4CB08" w14:textId="2706DBFB" w:rsidR="008E431A" w:rsidRPr="00274E22" w:rsidRDefault="008E431A" w:rsidP="00180602">
      <w:pPr>
        <w:numPr>
          <w:ilvl w:val="0"/>
          <w:numId w:val="5"/>
        </w:numPr>
        <w:autoSpaceDE w:val="0"/>
        <w:autoSpaceDN w:val="0"/>
        <w:adjustRightInd w:val="0"/>
        <w:spacing w:after="0" w:line="276" w:lineRule="auto"/>
        <w:ind w:left="360"/>
        <w:rPr>
          <w:rFonts w:eastAsia="Calibri" w:cs="Arial"/>
          <w:color w:val="000000"/>
          <w:sz w:val="18"/>
          <w:szCs w:val="18"/>
          <w:lang w:val="en-US"/>
        </w:rPr>
      </w:pPr>
      <w:r w:rsidRPr="00274E22">
        <w:rPr>
          <w:rFonts w:eastAsia="Calibri" w:cs="Arial"/>
          <w:color w:val="000000"/>
          <w:sz w:val="18"/>
          <w:szCs w:val="18"/>
          <w:lang w:val="en-US"/>
        </w:rPr>
        <w:t xml:space="preserve">UNDP as the Implementing Partner will ensure that </w:t>
      </w:r>
      <w:r w:rsidRPr="00274E22">
        <w:rPr>
          <w:rFonts w:cs="Arial"/>
          <w:sz w:val="18"/>
          <w:szCs w:val="18"/>
        </w:rPr>
        <w:t xml:space="preserve">the following obligations are binding on each responsible party, </w:t>
      </w:r>
      <w:r w:rsidR="002831BA" w:rsidRPr="00274E22">
        <w:rPr>
          <w:rFonts w:cs="Arial"/>
          <w:sz w:val="18"/>
          <w:szCs w:val="18"/>
        </w:rPr>
        <w:t>subcontractor,</w:t>
      </w:r>
      <w:r w:rsidRPr="00274E22">
        <w:rPr>
          <w:rFonts w:cs="Arial"/>
          <w:sz w:val="18"/>
          <w:szCs w:val="18"/>
        </w:rPr>
        <w:t xml:space="preserve"> and sub-recipient:</w:t>
      </w:r>
    </w:p>
    <w:p w14:paraId="464DBBEF" w14:textId="77777777" w:rsidR="008E431A" w:rsidRPr="00274E22" w:rsidRDefault="008E431A" w:rsidP="00284591">
      <w:pPr>
        <w:autoSpaceDE w:val="0"/>
        <w:autoSpaceDN w:val="0"/>
        <w:adjustRightInd w:val="0"/>
        <w:spacing w:after="0" w:line="276" w:lineRule="auto"/>
        <w:ind w:left="360"/>
        <w:rPr>
          <w:rFonts w:eastAsia="Calibri" w:cs="Arial"/>
          <w:color w:val="000000"/>
          <w:sz w:val="18"/>
          <w:szCs w:val="18"/>
          <w:lang w:val="en-US"/>
        </w:rPr>
      </w:pPr>
    </w:p>
    <w:p w14:paraId="2F2FAB59" w14:textId="77777777" w:rsidR="008E431A" w:rsidRPr="00274E22" w:rsidRDefault="008E431A" w:rsidP="00180602">
      <w:pPr>
        <w:numPr>
          <w:ilvl w:val="1"/>
          <w:numId w:val="5"/>
        </w:numPr>
        <w:autoSpaceDE w:val="0"/>
        <w:autoSpaceDN w:val="0"/>
        <w:adjustRightInd w:val="0"/>
        <w:spacing w:after="0" w:line="276" w:lineRule="auto"/>
        <w:rPr>
          <w:rFonts w:cs="Arial"/>
          <w:sz w:val="18"/>
          <w:szCs w:val="18"/>
        </w:rPr>
      </w:pPr>
      <w:r w:rsidRPr="00274E22">
        <w:rPr>
          <w:rFonts w:cs="Arial"/>
          <w:sz w:val="18"/>
          <w:szCs w:val="18"/>
        </w:rPr>
        <w:t xml:space="preserve">Consistent with the Article III of the SBAA </w:t>
      </w:r>
      <w:r w:rsidRPr="00274E22">
        <w:rPr>
          <w:rFonts w:cs="Arial"/>
          <w:i/>
          <w:sz w:val="18"/>
          <w:szCs w:val="18"/>
        </w:rPr>
        <w:t>[or the Supplemental Provisions to the Project Document]</w:t>
      </w:r>
      <w:r w:rsidRPr="00274E22">
        <w:rPr>
          <w:rFonts w:cs="Arial"/>
          <w:sz w:val="18"/>
          <w:szCs w:val="18"/>
        </w:rPr>
        <w:t>, the responsibility for the safety and security of each responsible party, subcontractor and sub-recipient</w:t>
      </w:r>
      <w:r w:rsidRPr="00274E22">
        <w:rPr>
          <w:rFonts w:eastAsia="Calibri" w:cs="Arial"/>
          <w:color w:val="000000"/>
          <w:sz w:val="18"/>
          <w:szCs w:val="18"/>
          <w:lang w:val="en-US"/>
        </w:rPr>
        <w:t xml:space="preserve"> </w:t>
      </w:r>
      <w:r w:rsidRPr="00274E22">
        <w:rPr>
          <w:rFonts w:cs="Arial"/>
          <w:sz w:val="18"/>
          <w:szCs w:val="18"/>
        </w:rPr>
        <w:t xml:space="preserve">and its personnel and property, and of UNDP’s property in such responsible party’s, subcontractor’s and sub-recipient’s custody, rests with such responsible party, </w:t>
      </w:r>
      <w:proofErr w:type="gramStart"/>
      <w:r w:rsidRPr="00274E22">
        <w:rPr>
          <w:rFonts w:cs="Arial"/>
          <w:sz w:val="18"/>
          <w:szCs w:val="18"/>
        </w:rPr>
        <w:t>subcontractor</w:t>
      </w:r>
      <w:proofErr w:type="gramEnd"/>
      <w:r w:rsidRPr="00274E22">
        <w:rPr>
          <w:rFonts w:cs="Arial"/>
          <w:sz w:val="18"/>
          <w:szCs w:val="18"/>
        </w:rPr>
        <w:t xml:space="preserve"> and sub-recipient.  To this end, each responsible party, </w:t>
      </w:r>
      <w:proofErr w:type="gramStart"/>
      <w:r w:rsidRPr="00274E22">
        <w:rPr>
          <w:rFonts w:cs="Arial"/>
          <w:sz w:val="18"/>
          <w:szCs w:val="18"/>
        </w:rPr>
        <w:t>subcontractor</w:t>
      </w:r>
      <w:proofErr w:type="gramEnd"/>
      <w:r w:rsidRPr="00274E22">
        <w:rPr>
          <w:rFonts w:cs="Arial"/>
          <w:sz w:val="18"/>
          <w:szCs w:val="18"/>
        </w:rPr>
        <w:t xml:space="preserve"> and sub-recipient</w:t>
      </w:r>
      <w:r w:rsidRPr="00274E22">
        <w:rPr>
          <w:rFonts w:eastAsia="Calibri" w:cs="Arial"/>
          <w:color w:val="000000"/>
          <w:sz w:val="18"/>
          <w:szCs w:val="18"/>
          <w:lang w:val="en-US"/>
        </w:rPr>
        <w:t xml:space="preserve"> </w:t>
      </w:r>
      <w:r w:rsidRPr="00274E22">
        <w:rPr>
          <w:rFonts w:cs="Arial"/>
          <w:sz w:val="18"/>
          <w:szCs w:val="18"/>
        </w:rPr>
        <w:t>shall:</w:t>
      </w:r>
    </w:p>
    <w:p w14:paraId="52CD41E8" w14:textId="77777777" w:rsidR="008E431A" w:rsidRPr="00274E22" w:rsidRDefault="008E431A" w:rsidP="00180602">
      <w:pPr>
        <w:numPr>
          <w:ilvl w:val="2"/>
          <w:numId w:val="5"/>
        </w:numPr>
        <w:spacing w:line="276" w:lineRule="auto"/>
        <w:rPr>
          <w:rFonts w:cs="Arial"/>
          <w:sz w:val="18"/>
          <w:szCs w:val="18"/>
        </w:rPr>
      </w:pPr>
      <w:r w:rsidRPr="00274E22">
        <w:rPr>
          <w:rFonts w:cs="Arial"/>
          <w:sz w:val="18"/>
          <w:szCs w:val="18"/>
        </w:rPr>
        <w:t xml:space="preserve">put in place an appropriate security plan and maintain the security plan, </w:t>
      </w:r>
      <w:proofErr w:type="gramStart"/>
      <w:r w:rsidRPr="00274E22">
        <w:rPr>
          <w:rFonts w:cs="Arial"/>
          <w:sz w:val="18"/>
          <w:szCs w:val="18"/>
        </w:rPr>
        <w:t>taking into account</w:t>
      </w:r>
      <w:proofErr w:type="gramEnd"/>
      <w:r w:rsidRPr="00274E22">
        <w:rPr>
          <w:rFonts w:cs="Arial"/>
          <w:sz w:val="18"/>
          <w:szCs w:val="18"/>
        </w:rPr>
        <w:t xml:space="preserve"> the security situation in the country where the project is being carried;</w:t>
      </w:r>
    </w:p>
    <w:p w14:paraId="2766538C" w14:textId="77777777" w:rsidR="008E431A" w:rsidRPr="00274E22" w:rsidRDefault="008E431A" w:rsidP="00180602">
      <w:pPr>
        <w:numPr>
          <w:ilvl w:val="2"/>
          <w:numId w:val="5"/>
        </w:numPr>
        <w:spacing w:line="276" w:lineRule="auto"/>
        <w:rPr>
          <w:rFonts w:cs="Arial"/>
          <w:sz w:val="18"/>
          <w:szCs w:val="18"/>
        </w:rPr>
      </w:pPr>
      <w:r w:rsidRPr="00274E22">
        <w:rPr>
          <w:rFonts w:cs="Arial"/>
          <w:sz w:val="18"/>
          <w:szCs w:val="18"/>
        </w:rPr>
        <w:t>assume all risks and liabilities related to such responsible party’s, subcontractor’s and sub-recipient’s security, and the full implementation of the security plan.</w:t>
      </w:r>
    </w:p>
    <w:p w14:paraId="1B9FFBC7" w14:textId="77777777" w:rsidR="008E431A" w:rsidRPr="00274E22" w:rsidRDefault="008E431A" w:rsidP="00284591">
      <w:pPr>
        <w:autoSpaceDE w:val="0"/>
        <w:autoSpaceDN w:val="0"/>
        <w:adjustRightInd w:val="0"/>
        <w:spacing w:after="0" w:line="276" w:lineRule="auto"/>
        <w:ind w:left="1440"/>
        <w:rPr>
          <w:rFonts w:cs="Arial"/>
          <w:sz w:val="18"/>
          <w:szCs w:val="18"/>
        </w:rPr>
      </w:pPr>
    </w:p>
    <w:p w14:paraId="638AB391" w14:textId="77777777" w:rsidR="008E431A" w:rsidRPr="00274E22" w:rsidRDefault="008E431A" w:rsidP="00180602">
      <w:pPr>
        <w:numPr>
          <w:ilvl w:val="1"/>
          <w:numId w:val="5"/>
        </w:numPr>
        <w:autoSpaceDE w:val="0"/>
        <w:autoSpaceDN w:val="0"/>
        <w:adjustRightInd w:val="0"/>
        <w:spacing w:after="0" w:line="276" w:lineRule="auto"/>
        <w:rPr>
          <w:rFonts w:cs="Arial"/>
          <w:sz w:val="18"/>
          <w:szCs w:val="18"/>
        </w:rPr>
      </w:pPr>
      <w:r w:rsidRPr="00274E22">
        <w:rPr>
          <w:rFonts w:cs="Arial"/>
          <w:sz w:val="18"/>
          <w:szCs w:val="18"/>
        </w:rPr>
        <w:t xml:space="preserve">UNDP reserves the right to verify whether such a plan is in place, and to suggest modifications to the plan when necessary. Failure to maintain and implement an appropriate security plan as required hereunder shall be deemed a breach of the responsible party’s, </w:t>
      </w:r>
      <w:proofErr w:type="gramStart"/>
      <w:r w:rsidRPr="00274E22">
        <w:rPr>
          <w:rFonts w:cs="Arial"/>
          <w:sz w:val="18"/>
          <w:szCs w:val="18"/>
        </w:rPr>
        <w:t>subcontractor’s</w:t>
      </w:r>
      <w:proofErr w:type="gramEnd"/>
      <w:r w:rsidRPr="00274E22">
        <w:rPr>
          <w:rFonts w:cs="Arial"/>
          <w:sz w:val="18"/>
          <w:szCs w:val="18"/>
        </w:rPr>
        <w:t xml:space="preserve"> and sub-recipient’s obligations under this Project Document.</w:t>
      </w:r>
    </w:p>
    <w:p w14:paraId="5B17BD4E" w14:textId="77777777" w:rsidR="008E431A" w:rsidRPr="00274E22" w:rsidRDefault="008E431A" w:rsidP="00284591">
      <w:pPr>
        <w:autoSpaceDE w:val="0"/>
        <w:autoSpaceDN w:val="0"/>
        <w:adjustRightInd w:val="0"/>
        <w:spacing w:after="0" w:line="276" w:lineRule="auto"/>
        <w:ind w:left="1440"/>
        <w:rPr>
          <w:rFonts w:cs="Arial"/>
          <w:sz w:val="18"/>
          <w:szCs w:val="18"/>
        </w:rPr>
      </w:pPr>
    </w:p>
    <w:p w14:paraId="38C64E4D" w14:textId="77777777" w:rsidR="008E431A" w:rsidRPr="00274E22" w:rsidRDefault="008E431A" w:rsidP="00180602">
      <w:pPr>
        <w:numPr>
          <w:ilvl w:val="1"/>
          <w:numId w:val="5"/>
        </w:numPr>
        <w:autoSpaceDE w:val="0"/>
        <w:autoSpaceDN w:val="0"/>
        <w:adjustRightInd w:val="0"/>
        <w:spacing w:after="0" w:line="276" w:lineRule="auto"/>
        <w:rPr>
          <w:rFonts w:eastAsia="Calibri" w:cs="Arial"/>
          <w:color w:val="000000"/>
          <w:sz w:val="18"/>
          <w:szCs w:val="18"/>
          <w:lang w:val="en-US"/>
        </w:rPr>
      </w:pPr>
      <w:r w:rsidRPr="00274E22">
        <w:rPr>
          <w:rFonts w:cs="Arial"/>
          <w:sz w:val="18"/>
          <w:szCs w:val="18"/>
        </w:rPr>
        <w:t>Each responsible party, subcontractor and sub-recipient</w:t>
      </w:r>
      <w:r w:rsidRPr="00274E22">
        <w:rPr>
          <w:rFonts w:eastAsia="Calibri" w:cs="Arial"/>
          <w:color w:val="000000"/>
          <w:sz w:val="18"/>
          <w:szCs w:val="18"/>
          <w:lang w:val="en-US"/>
        </w:rPr>
        <w:t xml:space="preserve"> will take appropriate steps to prevent misuse of funds, </w:t>
      </w:r>
      <w:proofErr w:type="gramStart"/>
      <w:r w:rsidRPr="00274E22">
        <w:rPr>
          <w:rFonts w:eastAsia="Calibri" w:cs="Arial"/>
          <w:color w:val="000000"/>
          <w:sz w:val="18"/>
          <w:szCs w:val="18"/>
          <w:lang w:val="en-US"/>
        </w:rPr>
        <w:t>fraud</w:t>
      </w:r>
      <w:proofErr w:type="gramEnd"/>
      <w:r w:rsidRPr="00274E22">
        <w:rPr>
          <w:rFonts w:eastAsia="Calibri" w:cs="Arial"/>
          <w:color w:val="000000"/>
          <w:sz w:val="18"/>
          <w:szCs w:val="18"/>
          <w:lang w:val="en-US"/>
        </w:rPr>
        <w:t xml:space="preserve"> or corruption, by its officials, consultants, subcontractors and sub-recipients in implementing the project or </w:t>
      </w:r>
      <w:proofErr w:type="spellStart"/>
      <w:r w:rsidRPr="00274E22">
        <w:rPr>
          <w:rFonts w:eastAsia="Calibri" w:cs="Arial"/>
          <w:color w:val="000000"/>
          <w:sz w:val="18"/>
          <w:szCs w:val="18"/>
          <w:lang w:val="en-US"/>
        </w:rPr>
        <w:t>programme</w:t>
      </w:r>
      <w:proofErr w:type="spellEnd"/>
      <w:r w:rsidRPr="00274E22">
        <w:rPr>
          <w:rFonts w:eastAsia="Calibri" w:cs="Arial"/>
          <w:color w:val="000000"/>
          <w:sz w:val="18"/>
          <w:szCs w:val="18"/>
          <w:lang w:val="en-US"/>
        </w:rPr>
        <w:t xml:space="preserve"> or using the UNDP funds.  It will ensure that its financial management, anti-corruption and anti-fraud policies are in place and enforced for all funding received from or through UNDP.</w:t>
      </w:r>
    </w:p>
    <w:p w14:paraId="2AB6A835" w14:textId="77777777" w:rsidR="008E431A" w:rsidRPr="00274E22" w:rsidRDefault="008E431A" w:rsidP="00284591">
      <w:pPr>
        <w:autoSpaceDE w:val="0"/>
        <w:autoSpaceDN w:val="0"/>
        <w:adjustRightInd w:val="0"/>
        <w:spacing w:after="0" w:line="276" w:lineRule="auto"/>
        <w:ind w:left="360"/>
        <w:rPr>
          <w:rFonts w:eastAsia="Calibri" w:cs="Arial"/>
          <w:color w:val="000000"/>
          <w:sz w:val="18"/>
          <w:szCs w:val="18"/>
          <w:lang w:val="en-US"/>
        </w:rPr>
      </w:pPr>
    </w:p>
    <w:p w14:paraId="3C5FB0A0" w14:textId="77777777" w:rsidR="008E431A" w:rsidRPr="00274E22" w:rsidRDefault="008E431A" w:rsidP="00180602">
      <w:pPr>
        <w:numPr>
          <w:ilvl w:val="1"/>
          <w:numId w:val="5"/>
        </w:numPr>
        <w:autoSpaceDE w:val="0"/>
        <w:autoSpaceDN w:val="0"/>
        <w:adjustRightInd w:val="0"/>
        <w:spacing w:after="0" w:line="276" w:lineRule="auto"/>
        <w:rPr>
          <w:rFonts w:eastAsia="Calibri" w:cs="Arial"/>
          <w:color w:val="000000"/>
          <w:sz w:val="18"/>
          <w:szCs w:val="18"/>
          <w:lang w:val="en-US"/>
        </w:rPr>
      </w:pPr>
      <w:r w:rsidRPr="00274E22">
        <w:rPr>
          <w:rFonts w:eastAsia="Calibri" w:cs="Arial"/>
          <w:color w:val="000000"/>
          <w:sz w:val="18"/>
          <w:szCs w:val="18"/>
          <w:lang w:val="en-US"/>
        </w:rPr>
        <w:t xml:space="preserve">The requirements of the following documents, then in force at the time of signature of the Project Document, apply to </w:t>
      </w:r>
      <w:r w:rsidRPr="00274E22">
        <w:rPr>
          <w:rFonts w:cs="Arial"/>
          <w:sz w:val="18"/>
          <w:szCs w:val="18"/>
        </w:rPr>
        <w:t>each responsible party, subcontractor and sub-recipient</w:t>
      </w:r>
      <w:r w:rsidRPr="00274E22">
        <w:rPr>
          <w:rFonts w:eastAsia="Calibri" w:cs="Arial"/>
          <w:color w:val="000000"/>
          <w:sz w:val="18"/>
          <w:szCs w:val="18"/>
          <w:lang w:val="en-US"/>
        </w:rPr>
        <w:t xml:space="preserve">: </w:t>
      </w:r>
      <w:r w:rsidRPr="00274E22">
        <w:rPr>
          <w:rFonts w:eastAsia="Calibri" w:cs="Arial"/>
          <w:bCs/>
          <w:color w:val="000000"/>
          <w:sz w:val="18"/>
          <w:szCs w:val="18"/>
          <w:lang w:val="en-US"/>
        </w:rPr>
        <w:t>(a)</w:t>
      </w:r>
      <w:r w:rsidRPr="00274E22">
        <w:rPr>
          <w:rFonts w:eastAsia="Calibri" w:cs="Arial"/>
          <w:b/>
          <w:bCs/>
          <w:color w:val="000000"/>
          <w:sz w:val="18"/>
          <w:szCs w:val="18"/>
          <w:lang w:val="en-US"/>
        </w:rPr>
        <w:t xml:space="preserve"> </w:t>
      </w:r>
      <w:r w:rsidRPr="00274E22">
        <w:rPr>
          <w:rFonts w:eastAsia="Calibri" w:cs="Arial"/>
          <w:color w:val="000000"/>
          <w:sz w:val="18"/>
          <w:szCs w:val="18"/>
          <w:lang w:val="en-US"/>
        </w:rPr>
        <w:t xml:space="preserve">UNDP Policy on Fraud and other Corrupt Practices and </w:t>
      </w:r>
      <w:r w:rsidRPr="00274E22">
        <w:rPr>
          <w:rFonts w:eastAsia="Calibri" w:cs="Arial"/>
          <w:bCs/>
          <w:color w:val="000000"/>
          <w:sz w:val="18"/>
          <w:szCs w:val="18"/>
          <w:lang w:val="en-US"/>
        </w:rPr>
        <w:t>(b)</w:t>
      </w:r>
      <w:r w:rsidRPr="00274E22">
        <w:rPr>
          <w:rFonts w:eastAsia="Calibri" w:cs="Arial"/>
          <w:b/>
          <w:bCs/>
          <w:color w:val="000000"/>
          <w:sz w:val="18"/>
          <w:szCs w:val="18"/>
          <w:lang w:val="en-US"/>
        </w:rPr>
        <w:t xml:space="preserve"> </w:t>
      </w:r>
      <w:r w:rsidRPr="00274E22">
        <w:rPr>
          <w:rFonts w:eastAsia="Calibri" w:cs="Arial"/>
          <w:color w:val="000000"/>
          <w:sz w:val="18"/>
          <w:szCs w:val="18"/>
          <w:lang w:val="en-US"/>
        </w:rPr>
        <w:t xml:space="preserve">UNDP Office of Audit and Investigations Investigation Guidelines. </w:t>
      </w:r>
      <w:r w:rsidRPr="00274E22">
        <w:rPr>
          <w:rFonts w:cs="Arial"/>
          <w:sz w:val="18"/>
          <w:szCs w:val="18"/>
        </w:rPr>
        <w:t>Each responsible party, subcontractor and sub-recipient</w:t>
      </w:r>
      <w:r w:rsidRPr="00274E22">
        <w:rPr>
          <w:rFonts w:eastAsia="Calibri" w:cs="Arial"/>
          <w:sz w:val="18"/>
          <w:szCs w:val="18"/>
          <w:lang w:val="en-US"/>
        </w:rPr>
        <w:t xml:space="preserve"> agrees to the requirements of the above </w:t>
      </w:r>
      <w:r w:rsidRPr="00274E22">
        <w:rPr>
          <w:rFonts w:eastAsia="Calibri" w:cs="Arial"/>
          <w:sz w:val="18"/>
          <w:szCs w:val="18"/>
          <w:lang w:val="en-US"/>
        </w:rPr>
        <w:lastRenderedPageBreak/>
        <w:t xml:space="preserve">documents, which are an integral part of this Project Document and are available online at www.undp.org. </w:t>
      </w:r>
    </w:p>
    <w:p w14:paraId="3E07CCE2" w14:textId="77777777" w:rsidR="008E431A" w:rsidRPr="00274E22" w:rsidRDefault="008E431A" w:rsidP="00284591">
      <w:pPr>
        <w:spacing w:after="0" w:line="276" w:lineRule="auto"/>
        <w:ind w:left="360"/>
        <w:rPr>
          <w:rFonts w:cs="Arial"/>
          <w:color w:val="000000"/>
          <w:sz w:val="18"/>
          <w:szCs w:val="18"/>
        </w:rPr>
      </w:pPr>
    </w:p>
    <w:p w14:paraId="4C4BBD03" w14:textId="77777777" w:rsidR="008E431A" w:rsidRPr="00274E22" w:rsidRDefault="008E431A" w:rsidP="00180602">
      <w:pPr>
        <w:numPr>
          <w:ilvl w:val="1"/>
          <w:numId w:val="5"/>
        </w:numPr>
        <w:spacing w:after="0" w:line="276" w:lineRule="auto"/>
        <w:rPr>
          <w:rFonts w:cs="Arial"/>
          <w:color w:val="000000"/>
          <w:sz w:val="18"/>
          <w:szCs w:val="18"/>
        </w:rPr>
      </w:pPr>
      <w:proofErr w:type="gramStart"/>
      <w:r w:rsidRPr="00274E22">
        <w:rPr>
          <w:rFonts w:cs="Arial"/>
          <w:color w:val="000000"/>
          <w:sz w:val="18"/>
          <w:szCs w:val="18"/>
        </w:rPr>
        <w:t>In the event that</w:t>
      </w:r>
      <w:proofErr w:type="gramEnd"/>
      <w:r w:rsidRPr="00274E22">
        <w:rPr>
          <w:rFonts w:cs="Arial"/>
          <w:color w:val="000000"/>
          <w:sz w:val="18"/>
          <w:szCs w:val="18"/>
        </w:rPr>
        <w:t xml:space="preserve"> an investigation is required, UNDP will conduct investigations relating to any aspect of UNDP programmes and projects. </w:t>
      </w:r>
      <w:r w:rsidRPr="00274E22">
        <w:rPr>
          <w:rFonts w:cs="Arial"/>
          <w:sz w:val="18"/>
          <w:szCs w:val="18"/>
        </w:rPr>
        <w:t>Each responsible party, subcontractor and sub-recipient</w:t>
      </w:r>
      <w:r w:rsidRPr="00274E22">
        <w:rPr>
          <w:rFonts w:cs="Arial"/>
          <w:color w:val="000000"/>
          <w:sz w:val="18"/>
          <w:szCs w:val="18"/>
        </w:rPr>
        <w:t xml:space="preserve"> will provide its full cooperation, including making available personnel, relevant documentation, and granting access to its</w:t>
      </w:r>
      <w:r w:rsidRPr="00274E22">
        <w:rPr>
          <w:rFonts w:eastAsia="Calibri" w:cs="Arial"/>
          <w:color w:val="000000"/>
          <w:sz w:val="18"/>
          <w:szCs w:val="18"/>
          <w:lang w:val="en-US"/>
        </w:rPr>
        <w:t xml:space="preserve"> </w:t>
      </w:r>
      <w:r w:rsidRPr="00274E22">
        <w:rPr>
          <w:rFonts w:cs="Arial"/>
          <w:color w:val="000000"/>
          <w:sz w:val="18"/>
          <w:szCs w:val="18"/>
        </w:rPr>
        <w:t xml:space="preserve">(and its consultants’, </w:t>
      </w:r>
      <w:proofErr w:type="gramStart"/>
      <w:r w:rsidRPr="00274E22">
        <w:rPr>
          <w:rFonts w:cs="Arial"/>
          <w:color w:val="000000"/>
          <w:sz w:val="18"/>
          <w:szCs w:val="18"/>
        </w:rPr>
        <w:t>subcontractors’</w:t>
      </w:r>
      <w:proofErr w:type="gramEnd"/>
      <w:r w:rsidRPr="00274E22">
        <w:rPr>
          <w:rFonts w:cs="Arial"/>
          <w:color w:val="000000"/>
          <w:sz w:val="18"/>
          <w:szCs w:val="18"/>
        </w:rPr>
        <w:t xml:space="preserve"> and sub-recipients’) premises, for such purposes at reasonable times and on reasonable conditions as may be required for the purpose of an investigation. Should there be a limitation in meeting this obligation, UNDP shall consult with it to find a solution.</w:t>
      </w:r>
    </w:p>
    <w:p w14:paraId="109EFDCD" w14:textId="77777777" w:rsidR="008E431A" w:rsidRPr="00274E22" w:rsidRDefault="008E431A" w:rsidP="00284591">
      <w:pPr>
        <w:spacing w:after="0" w:line="276" w:lineRule="auto"/>
        <w:ind w:left="720"/>
        <w:rPr>
          <w:rFonts w:eastAsia="Calibri" w:cs="Arial"/>
          <w:color w:val="000000"/>
          <w:sz w:val="18"/>
          <w:szCs w:val="18"/>
          <w:lang w:val="en-US"/>
        </w:rPr>
      </w:pPr>
    </w:p>
    <w:p w14:paraId="3E7B4F8E" w14:textId="77777777" w:rsidR="008E431A" w:rsidRPr="00274E22" w:rsidRDefault="008E431A" w:rsidP="00180602">
      <w:pPr>
        <w:numPr>
          <w:ilvl w:val="1"/>
          <w:numId w:val="5"/>
        </w:numPr>
        <w:spacing w:after="0" w:line="276" w:lineRule="auto"/>
        <w:rPr>
          <w:rFonts w:cs="Arial"/>
          <w:sz w:val="18"/>
          <w:szCs w:val="18"/>
        </w:rPr>
      </w:pPr>
      <w:r w:rsidRPr="00274E22">
        <w:rPr>
          <w:rFonts w:cs="Arial"/>
          <w:sz w:val="18"/>
          <w:szCs w:val="18"/>
        </w:rPr>
        <w:t>Each responsible party, subcontractor and sub-recipient will promptly inform UNDP as the Implementing Partner in case of any incidence of inappropriate use of funds, or credible allegation of fraud or corruption with due confidentiality.</w:t>
      </w:r>
    </w:p>
    <w:p w14:paraId="1BA7C943" w14:textId="77777777" w:rsidR="008E431A" w:rsidRPr="00274E22" w:rsidRDefault="008E431A" w:rsidP="00284591">
      <w:pPr>
        <w:spacing w:after="0" w:line="276" w:lineRule="auto"/>
        <w:ind w:left="360"/>
        <w:rPr>
          <w:rFonts w:cs="Arial"/>
          <w:sz w:val="18"/>
          <w:szCs w:val="18"/>
        </w:rPr>
      </w:pPr>
    </w:p>
    <w:p w14:paraId="0EE0DE8B" w14:textId="77777777" w:rsidR="008E431A" w:rsidRPr="00274E22" w:rsidRDefault="008E431A" w:rsidP="00284591">
      <w:pPr>
        <w:spacing w:after="0" w:line="276" w:lineRule="auto"/>
        <w:ind w:left="1440"/>
        <w:rPr>
          <w:rFonts w:eastAsia="Calibri" w:cs="Arial"/>
          <w:color w:val="000000"/>
          <w:sz w:val="18"/>
          <w:szCs w:val="18"/>
          <w:lang w:val="en-US"/>
        </w:rPr>
      </w:pPr>
      <w:r w:rsidRPr="00274E22">
        <w:rPr>
          <w:rFonts w:cs="Arial"/>
          <w:sz w:val="18"/>
          <w:szCs w:val="18"/>
        </w:rPr>
        <w:t>Where it becomes aware that a UNDP project or activity, in whole or in part, is the focus of investigation for alleged fraud/corruption, each responsible party, subcontractor and sub-recipient will inform the UNDP Resident Representative/Head of Office, who will promptly inform UNDP’s Office of Audit and Investigations (OAI). It will provide regular updates to the head of UNDP in the country and OAI of the status of, and actions relating to, such investigation.</w:t>
      </w:r>
    </w:p>
    <w:p w14:paraId="63C62DBF" w14:textId="77777777" w:rsidR="008E431A" w:rsidRPr="00274E22" w:rsidRDefault="008E431A" w:rsidP="00284591">
      <w:pPr>
        <w:spacing w:after="0" w:line="276" w:lineRule="auto"/>
        <w:ind w:left="360"/>
        <w:rPr>
          <w:rFonts w:cs="Arial"/>
          <w:b/>
          <w:sz w:val="18"/>
          <w:szCs w:val="18"/>
        </w:rPr>
      </w:pPr>
    </w:p>
    <w:p w14:paraId="44D5DB84" w14:textId="77777777" w:rsidR="008E431A" w:rsidRPr="00274E22" w:rsidRDefault="008E431A" w:rsidP="00180602">
      <w:pPr>
        <w:numPr>
          <w:ilvl w:val="1"/>
          <w:numId w:val="5"/>
        </w:numPr>
        <w:spacing w:after="0" w:line="276" w:lineRule="auto"/>
        <w:rPr>
          <w:rFonts w:cs="Arial"/>
          <w:i/>
          <w:sz w:val="18"/>
          <w:szCs w:val="18"/>
        </w:rPr>
      </w:pPr>
      <w:r w:rsidRPr="00274E22">
        <w:rPr>
          <w:rFonts w:cs="Arial"/>
          <w:i/>
          <w:sz w:val="18"/>
          <w:szCs w:val="18"/>
        </w:rPr>
        <w:t>Choose one of the three following options:</w:t>
      </w:r>
    </w:p>
    <w:p w14:paraId="5B533CB4" w14:textId="77777777" w:rsidR="008E431A" w:rsidRPr="00274E22" w:rsidRDefault="008E431A" w:rsidP="00284591">
      <w:pPr>
        <w:spacing w:after="0" w:line="276" w:lineRule="auto"/>
        <w:ind w:left="360"/>
        <w:rPr>
          <w:rFonts w:cs="Arial"/>
          <w:b/>
          <w:sz w:val="18"/>
          <w:szCs w:val="18"/>
        </w:rPr>
      </w:pPr>
    </w:p>
    <w:p w14:paraId="234CB8DB" w14:textId="77777777" w:rsidR="008E431A" w:rsidRPr="00274E22" w:rsidRDefault="008E431A" w:rsidP="00284591">
      <w:pPr>
        <w:spacing w:after="0" w:line="276" w:lineRule="auto"/>
        <w:ind w:left="1440"/>
        <w:rPr>
          <w:rFonts w:eastAsia="Calibri" w:cs="Arial"/>
          <w:color w:val="000000"/>
          <w:sz w:val="18"/>
          <w:szCs w:val="18"/>
          <w:lang w:val="en-US"/>
        </w:rPr>
      </w:pPr>
      <w:r w:rsidRPr="00274E22">
        <w:rPr>
          <w:rFonts w:cs="Arial"/>
          <w:i/>
          <w:sz w:val="18"/>
          <w:szCs w:val="18"/>
        </w:rPr>
        <w:t>Option 1:</w:t>
      </w:r>
      <w:r w:rsidRPr="00274E22">
        <w:rPr>
          <w:rFonts w:cs="Arial"/>
          <w:b/>
          <w:sz w:val="18"/>
          <w:szCs w:val="18"/>
        </w:rPr>
        <w:t xml:space="preserve"> </w:t>
      </w:r>
      <w:r w:rsidRPr="00274E22">
        <w:rPr>
          <w:rFonts w:cs="Arial"/>
          <w:sz w:val="18"/>
          <w:szCs w:val="18"/>
        </w:rPr>
        <w:t xml:space="preserve">UNDP will be entitled to a refund from the responsible party, </w:t>
      </w:r>
      <w:proofErr w:type="gramStart"/>
      <w:r w:rsidRPr="00274E22">
        <w:rPr>
          <w:rFonts w:cs="Arial"/>
          <w:sz w:val="18"/>
          <w:szCs w:val="18"/>
        </w:rPr>
        <w:t>subcontractor</w:t>
      </w:r>
      <w:proofErr w:type="gramEnd"/>
      <w:r w:rsidRPr="00274E22">
        <w:rPr>
          <w:rFonts w:cs="Arial"/>
          <w:sz w:val="18"/>
          <w:szCs w:val="18"/>
        </w:rPr>
        <w:t xml:space="preserve"> or sub-recipient of any funds provided that have been used inappropriately, including through fraud or corruption, or otherwise paid other than in accordance with the terms and conditions of this Project Document.  Such amount may be deducted by UNDP from any payment due to the responsible party, subcontractor or sub-recipient under this or any other agreement.  Recovery of such amount by UNDP shall not diminish or curtail any responsible party’s, </w:t>
      </w:r>
      <w:proofErr w:type="gramStart"/>
      <w:r w:rsidRPr="00274E22">
        <w:rPr>
          <w:rFonts w:cs="Arial"/>
          <w:sz w:val="18"/>
          <w:szCs w:val="18"/>
        </w:rPr>
        <w:t>subcontractor’s</w:t>
      </w:r>
      <w:proofErr w:type="gramEnd"/>
      <w:r w:rsidRPr="00274E22">
        <w:rPr>
          <w:rFonts w:cs="Arial"/>
          <w:sz w:val="18"/>
          <w:szCs w:val="18"/>
        </w:rPr>
        <w:t xml:space="preserve"> or sub-recipient’s obligations under this Project Document.</w:t>
      </w:r>
    </w:p>
    <w:p w14:paraId="515C7FE0" w14:textId="77777777" w:rsidR="008E431A" w:rsidRPr="00274E22" w:rsidRDefault="008E431A" w:rsidP="00284591">
      <w:pPr>
        <w:spacing w:after="0" w:line="276" w:lineRule="auto"/>
        <w:ind w:left="1440"/>
        <w:rPr>
          <w:rFonts w:cs="Arial"/>
          <w:b/>
          <w:sz w:val="18"/>
          <w:szCs w:val="18"/>
        </w:rPr>
      </w:pPr>
    </w:p>
    <w:p w14:paraId="64A297CE" w14:textId="77777777" w:rsidR="008E431A" w:rsidRPr="00274E22" w:rsidRDefault="008E431A" w:rsidP="00284591">
      <w:pPr>
        <w:spacing w:after="0" w:line="276" w:lineRule="auto"/>
        <w:ind w:left="1440"/>
        <w:rPr>
          <w:rFonts w:cs="Arial"/>
          <w:sz w:val="18"/>
          <w:szCs w:val="18"/>
        </w:rPr>
      </w:pPr>
      <w:r w:rsidRPr="00274E22">
        <w:rPr>
          <w:rFonts w:cs="Arial"/>
          <w:i/>
          <w:sz w:val="18"/>
          <w:szCs w:val="18"/>
        </w:rPr>
        <w:t>Option 2:</w:t>
      </w:r>
      <w:r w:rsidRPr="00274E22">
        <w:rPr>
          <w:rFonts w:cs="Arial"/>
          <w:b/>
          <w:sz w:val="18"/>
          <w:szCs w:val="18"/>
        </w:rPr>
        <w:t xml:space="preserve"> </w:t>
      </w:r>
      <w:r w:rsidRPr="00274E22">
        <w:rPr>
          <w:rFonts w:cs="Arial"/>
          <w:sz w:val="18"/>
          <w:szCs w:val="18"/>
        </w:rPr>
        <w:t>Each</w:t>
      </w:r>
      <w:r w:rsidRPr="00274E22">
        <w:rPr>
          <w:rFonts w:cs="Arial"/>
          <w:b/>
          <w:sz w:val="18"/>
          <w:szCs w:val="18"/>
        </w:rPr>
        <w:t xml:space="preserve"> </w:t>
      </w:r>
      <w:r w:rsidRPr="00274E22">
        <w:rPr>
          <w:rFonts w:cs="Arial"/>
          <w:sz w:val="18"/>
          <w:szCs w:val="18"/>
        </w:rPr>
        <w:t>responsible party, subcontractor or sub-recipient agrees that, where applicable, donors to UNDP (including the Government) whose funding is the source, in whole or in part, of the funds for the activities which are the subject of the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4CA69519" w14:textId="77777777" w:rsidR="008E431A" w:rsidRPr="00274E22" w:rsidRDefault="008E431A" w:rsidP="00284591">
      <w:pPr>
        <w:spacing w:after="0" w:line="276" w:lineRule="auto"/>
        <w:ind w:left="1440"/>
        <w:rPr>
          <w:rFonts w:cs="Arial"/>
          <w:sz w:val="18"/>
          <w:szCs w:val="18"/>
        </w:rPr>
      </w:pPr>
    </w:p>
    <w:p w14:paraId="2DB2C310" w14:textId="77777777" w:rsidR="008E431A" w:rsidRPr="00274E22" w:rsidRDefault="008E431A" w:rsidP="00284591">
      <w:pPr>
        <w:spacing w:after="0" w:line="276" w:lineRule="auto"/>
        <w:ind w:left="1440"/>
        <w:rPr>
          <w:rFonts w:cs="Arial"/>
          <w:sz w:val="18"/>
          <w:szCs w:val="18"/>
        </w:rPr>
      </w:pPr>
      <w:r w:rsidRPr="00274E22">
        <w:rPr>
          <w:rFonts w:cs="Arial"/>
          <w:i/>
          <w:sz w:val="18"/>
          <w:szCs w:val="18"/>
        </w:rPr>
        <w:t>Option 3:</w:t>
      </w:r>
      <w:r w:rsidRPr="00274E22">
        <w:rPr>
          <w:rFonts w:cs="Arial"/>
          <w:sz w:val="18"/>
          <w:szCs w:val="18"/>
        </w:rPr>
        <w:t xml:space="preserve"> UNDP will be entitled to a refund from the responsible party, </w:t>
      </w:r>
      <w:proofErr w:type="gramStart"/>
      <w:r w:rsidRPr="00274E22">
        <w:rPr>
          <w:rFonts w:cs="Arial"/>
          <w:sz w:val="18"/>
          <w:szCs w:val="18"/>
        </w:rPr>
        <w:t>subcontractor</w:t>
      </w:r>
      <w:proofErr w:type="gramEnd"/>
      <w:r w:rsidRPr="00274E22">
        <w:rPr>
          <w:rFonts w:cs="Arial"/>
          <w:sz w:val="18"/>
          <w:szCs w:val="18"/>
        </w:rPr>
        <w:t xml:space="preserve"> or sub-recipient of any funds provided that have been used inappropriately, including through fraud or corruption, or otherwise paid other than in accordance with the terms and conditions of the Project Document.  Such amount may be deducted by UNDP from any payment due to the responsible party, subcontractor or sub-recipient under this or any other agreement.  </w:t>
      </w:r>
    </w:p>
    <w:p w14:paraId="3DF214A1" w14:textId="77777777" w:rsidR="008E431A" w:rsidRPr="00274E22" w:rsidRDefault="008E431A" w:rsidP="00284591">
      <w:pPr>
        <w:spacing w:after="0" w:line="276" w:lineRule="auto"/>
        <w:ind w:left="1440"/>
        <w:rPr>
          <w:rFonts w:cs="Arial"/>
          <w:sz w:val="18"/>
          <w:szCs w:val="18"/>
        </w:rPr>
      </w:pPr>
    </w:p>
    <w:p w14:paraId="0B0E39D6" w14:textId="77777777" w:rsidR="008E431A" w:rsidRPr="00274E22" w:rsidRDefault="008E431A" w:rsidP="00284591">
      <w:pPr>
        <w:spacing w:after="0" w:line="276" w:lineRule="auto"/>
        <w:ind w:left="1440"/>
        <w:rPr>
          <w:rFonts w:cs="Arial"/>
          <w:sz w:val="18"/>
          <w:szCs w:val="18"/>
        </w:rPr>
      </w:pPr>
      <w:r w:rsidRPr="00274E22">
        <w:rPr>
          <w:rFonts w:cs="Arial"/>
          <w:sz w:val="18"/>
          <w:szCs w:val="18"/>
        </w:rPr>
        <w:t>Where such funds have not been refunded to UNDP, the responsible party, subcontractor or sub-recipient agrees that donors to UNDP (including the Government) whose funding is the source, in whole or in part, of the funds for the activities under this Project Document, may seek recourse to such responsible party, subcontractor or sub-recipient for the recovery of any funds determined by UNDP to have been used inappropriately, including through fraud or corruption, or otherwise paid other than in accordance with the terms and conditions of the Project Document.</w:t>
      </w:r>
    </w:p>
    <w:p w14:paraId="3BCD75F3" w14:textId="77777777" w:rsidR="008E431A" w:rsidRPr="00274E22" w:rsidRDefault="008E431A" w:rsidP="00284591">
      <w:pPr>
        <w:spacing w:after="0" w:line="276" w:lineRule="auto"/>
        <w:ind w:left="1440"/>
        <w:rPr>
          <w:rFonts w:cs="Arial"/>
          <w:sz w:val="18"/>
          <w:szCs w:val="18"/>
        </w:rPr>
      </w:pPr>
    </w:p>
    <w:p w14:paraId="5432AF63" w14:textId="77777777" w:rsidR="008E431A" w:rsidRPr="00274E22" w:rsidRDefault="008E431A" w:rsidP="00284591">
      <w:pPr>
        <w:spacing w:after="0" w:line="276" w:lineRule="auto"/>
        <w:ind w:left="1440"/>
        <w:rPr>
          <w:rFonts w:eastAsia="Calibri" w:cs="Arial"/>
          <w:color w:val="000000"/>
          <w:sz w:val="18"/>
          <w:szCs w:val="18"/>
          <w:lang w:val="en-US"/>
        </w:rPr>
      </w:pPr>
      <w:r w:rsidRPr="00274E22">
        <w:rPr>
          <w:rFonts w:cs="Arial"/>
          <w:i/>
          <w:sz w:val="18"/>
          <w:szCs w:val="18"/>
          <w:u w:val="single"/>
        </w:rPr>
        <w:t>Note</w:t>
      </w:r>
      <w:r w:rsidRPr="00274E22">
        <w:rPr>
          <w:rFonts w:cs="Arial"/>
          <w:i/>
          <w:sz w:val="18"/>
          <w:szCs w:val="18"/>
        </w:rPr>
        <w:t>:</w:t>
      </w:r>
      <w:r w:rsidRPr="00274E22">
        <w:rPr>
          <w:rFonts w:cs="Arial"/>
          <w:sz w:val="18"/>
          <w:szCs w:val="18"/>
        </w:rPr>
        <w:t xml:space="preserve">  The term “Project Document” as used in this clause shall be deemed to include any relevant subsidiary agreement further to the Project Document, including those with responsible parties, </w:t>
      </w:r>
      <w:proofErr w:type="gramStart"/>
      <w:r w:rsidRPr="00274E22">
        <w:rPr>
          <w:rFonts w:cs="Arial"/>
          <w:sz w:val="18"/>
          <w:szCs w:val="18"/>
        </w:rPr>
        <w:t>subcontractors</w:t>
      </w:r>
      <w:proofErr w:type="gramEnd"/>
      <w:r w:rsidRPr="00274E22">
        <w:rPr>
          <w:rFonts w:cs="Arial"/>
          <w:sz w:val="18"/>
          <w:szCs w:val="18"/>
        </w:rPr>
        <w:t xml:space="preserve"> and sub-recipients.</w:t>
      </w:r>
    </w:p>
    <w:p w14:paraId="377F4713" w14:textId="77777777" w:rsidR="008E431A" w:rsidRPr="00274E22" w:rsidRDefault="008E431A" w:rsidP="00284591">
      <w:pPr>
        <w:spacing w:after="0" w:line="276" w:lineRule="auto"/>
        <w:ind w:left="360"/>
        <w:rPr>
          <w:rFonts w:cs="Arial"/>
          <w:sz w:val="18"/>
          <w:szCs w:val="18"/>
        </w:rPr>
      </w:pPr>
    </w:p>
    <w:p w14:paraId="28D68323" w14:textId="77777777" w:rsidR="008E431A" w:rsidRPr="00274E22" w:rsidRDefault="008E431A" w:rsidP="00180602">
      <w:pPr>
        <w:numPr>
          <w:ilvl w:val="1"/>
          <w:numId w:val="5"/>
        </w:numPr>
        <w:spacing w:after="0" w:line="276" w:lineRule="auto"/>
        <w:rPr>
          <w:rFonts w:cs="Arial"/>
          <w:sz w:val="18"/>
          <w:szCs w:val="18"/>
        </w:rPr>
      </w:pPr>
      <w:r w:rsidRPr="00274E22">
        <w:rPr>
          <w:rFonts w:cs="Arial"/>
          <w:sz w:val="18"/>
          <w:szCs w:val="18"/>
        </w:rPr>
        <w:t xml:space="preserve">Each contract issued by the responsible party, </w:t>
      </w:r>
      <w:proofErr w:type="gramStart"/>
      <w:r w:rsidRPr="00274E22">
        <w:rPr>
          <w:rFonts w:cs="Arial"/>
          <w:sz w:val="18"/>
          <w:szCs w:val="18"/>
        </w:rPr>
        <w:t>subcontractor</w:t>
      </w:r>
      <w:proofErr w:type="gramEnd"/>
      <w:r w:rsidRPr="00274E22">
        <w:rPr>
          <w:rFonts w:cs="Arial"/>
          <w:sz w:val="18"/>
          <w:szCs w:val="18"/>
        </w:rPr>
        <w:t xml:space="preserve"> or sub-recipient in connection with this Project Document shall include a provision representing that no fees, gratuities, rebates, gifts, commissions or other payments, other than those shown in the proposal, have been given, received, or promised in connection with the selection process or in contract execution, and that the recipient of funds from it shall cooperate with any and all investigations and post-payment audits.</w:t>
      </w:r>
    </w:p>
    <w:p w14:paraId="4871AA62" w14:textId="77777777" w:rsidR="008E431A" w:rsidRPr="00274E22" w:rsidRDefault="008E431A" w:rsidP="00284591">
      <w:pPr>
        <w:spacing w:after="0" w:line="276" w:lineRule="auto"/>
        <w:ind w:left="360"/>
        <w:rPr>
          <w:rFonts w:cs="Arial"/>
          <w:sz w:val="18"/>
          <w:szCs w:val="18"/>
        </w:rPr>
      </w:pPr>
    </w:p>
    <w:p w14:paraId="4BA2552E" w14:textId="77777777" w:rsidR="008E431A" w:rsidRPr="00274E22" w:rsidRDefault="008E431A" w:rsidP="00180602">
      <w:pPr>
        <w:numPr>
          <w:ilvl w:val="1"/>
          <w:numId w:val="5"/>
        </w:numPr>
        <w:spacing w:after="0" w:line="276" w:lineRule="auto"/>
        <w:rPr>
          <w:rFonts w:cs="Arial"/>
          <w:sz w:val="18"/>
          <w:szCs w:val="18"/>
        </w:rPr>
      </w:pPr>
      <w:r w:rsidRPr="00274E22">
        <w:rPr>
          <w:rFonts w:cs="Arial"/>
          <w:sz w:val="18"/>
          <w:szCs w:val="18"/>
        </w:rPr>
        <w:t xml:space="preserve">Should UNDP refer to the relevant national authorities for appropriate legal action any alleged wrongdoing relating to the project or programme, the Government will ensure that the relevant national </w:t>
      </w:r>
      <w:r w:rsidRPr="00274E22">
        <w:rPr>
          <w:rFonts w:cs="Arial"/>
          <w:sz w:val="18"/>
          <w:szCs w:val="18"/>
        </w:rPr>
        <w:lastRenderedPageBreak/>
        <w:t xml:space="preserve">authorities shall actively investigate the same and take appropriate legal action against all individuals found to have participated in the wrongdoing, </w:t>
      </w:r>
      <w:proofErr w:type="gramStart"/>
      <w:r w:rsidRPr="00274E22">
        <w:rPr>
          <w:rFonts w:cs="Arial"/>
          <w:sz w:val="18"/>
          <w:szCs w:val="18"/>
        </w:rPr>
        <w:t>recover</w:t>
      </w:r>
      <w:proofErr w:type="gramEnd"/>
      <w:r w:rsidRPr="00274E22">
        <w:rPr>
          <w:rFonts w:cs="Arial"/>
          <w:sz w:val="18"/>
          <w:szCs w:val="18"/>
        </w:rPr>
        <w:t xml:space="preserve"> and return any recovered funds to UNDP.</w:t>
      </w:r>
    </w:p>
    <w:p w14:paraId="2DAAAEE9" w14:textId="77777777" w:rsidR="008E431A" w:rsidRPr="00274E22" w:rsidRDefault="008E431A" w:rsidP="00284591">
      <w:pPr>
        <w:spacing w:after="0" w:line="276" w:lineRule="auto"/>
        <w:ind w:left="360"/>
        <w:rPr>
          <w:rFonts w:cs="Arial"/>
          <w:sz w:val="18"/>
          <w:szCs w:val="18"/>
        </w:rPr>
      </w:pPr>
    </w:p>
    <w:p w14:paraId="0804FB63" w14:textId="77777777" w:rsidR="008E431A" w:rsidRPr="00274E22" w:rsidRDefault="008E431A" w:rsidP="00180602">
      <w:pPr>
        <w:numPr>
          <w:ilvl w:val="1"/>
          <w:numId w:val="5"/>
        </w:numPr>
        <w:spacing w:after="0" w:line="276" w:lineRule="auto"/>
        <w:rPr>
          <w:rFonts w:cs="Arial"/>
          <w:sz w:val="18"/>
          <w:szCs w:val="18"/>
        </w:rPr>
      </w:pPr>
      <w:r w:rsidRPr="00274E22">
        <w:rPr>
          <w:rFonts w:cs="Arial"/>
          <w:sz w:val="18"/>
          <w:szCs w:val="18"/>
        </w:rPr>
        <w:t xml:space="preserve">Each responsible party, subcontractor and sub-recipient shall ensure that </w:t>
      </w:r>
      <w:proofErr w:type="gramStart"/>
      <w:r w:rsidRPr="00274E22">
        <w:rPr>
          <w:rFonts w:cs="Arial"/>
          <w:sz w:val="18"/>
          <w:szCs w:val="18"/>
        </w:rPr>
        <w:t>all of</w:t>
      </w:r>
      <w:proofErr w:type="gramEnd"/>
      <w:r w:rsidRPr="00274E22">
        <w:rPr>
          <w:rFonts w:cs="Arial"/>
          <w:sz w:val="18"/>
          <w:szCs w:val="18"/>
        </w:rPr>
        <w:t xml:space="preserve"> its obligations set forth under this section entitled “Risk Management” are passed on to its subcontractors and sub-recipients and that all the clauses under this section entitled “Risk Management Standard Clauses” are adequately reflected, </w:t>
      </w:r>
      <w:r w:rsidRPr="00274E22">
        <w:rPr>
          <w:rFonts w:cs="Arial"/>
          <w:i/>
          <w:sz w:val="18"/>
          <w:szCs w:val="18"/>
        </w:rPr>
        <w:t>mutatis mutandis</w:t>
      </w:r>
      <w:r w:rsidRPr="00274E22">
        <w:rPr>
          <w:rFonts w:cs="Arial"/>
          <w:sz w:val="18"/>
          <w:szCs w:val="18"/>
        </w:rPr>
        <w:t>, in all its sub-contracts or sub-agreements entered into further to this Project Document.</w:t>
      </w:r>
    </w:p>
    <w:p w14:paraId="422CB72B" w14:textId="77777777" w:rsidR="008E431A" w:rsidRPr="00274E22" w:rsidRDefault="008E431A" w:rsidP="00284591">
      <w:pPr>
        <w:spacing w:line="276" w:lineRule="auto"/>
        <w:rPr>
          <w:rFonts w:cs="Arial"/>
          <w:b/>
          <w:sz w:val="18"/>
          <w:szCs w:val="18"/>
        </w:rPr>
      </w:pPr>
    </w:p>
    <w:p w14:paraId="487BBAEC" w14:textId="77777777" w:rsidR="008E431A" w:rsidRPr="00274E22" w:rsidRDefault="008E431A" w:rsidP="00284591">
      <w:pPr>
        <w:spacing w:line="276" w:lineRule="auto"/>
        <w:rPr>
          <w:rFonts w:cs="Arial"/>
          <w:b/>
          <w:sz w:val="18"/>
          <w:szCs w:val="18"/>
        </w:rPr>
      </w:pPr>
    </w:p>
    <w:p w14:paraId="3187A618" w14:textId="77777777" w:rsidR="008E431A" w:rsidRPr="00274E22" w:rsidRDefault="008E431A" w:rsidP="00284591">
      <w:pPr>
        <w:spacing w:line="276" w:lineRule="auto"/>
        <w:rPr>
          <w:rFonts w:cs="Arial"/>
          <w:sz w:val="18"/>
          <w:szCs w:val="18"/>
        </w:rPr>
      </w:pPr>
    </w:p>
    <w:p w14:paraId="3BFBBE9C" w14:textId="77777777" w:rsidR="008E431A" w:rsidRPr="00274E22" w:rsidRDefault="008E431A" w:rsidP="00284591">
      <w:pPr>
        <w:pStyle w:val="Heading1"/>
        <w:spacing w:line="276" w:lineRule="auto"/>
        <w:rPr>
          <w:rFonts w:ascii="Arial" w:hAnsi="Arial" w:cs="Arial"/>
          <w:sz w:val="18"/>
          <w:szCs w:val="18"/>
        </w:rPr>
      </w:pPr>
      <w:r w:rsidRPr="00274E22">
        <w:rPr>
          <w:rFonts w:ascii="Arial" w:hAnsi="Arial" w:cs="Arial"/>
          <w:sz w:val="18"/>
          <w:szCs w:val="18"/>
        </w:rPr>
        <w:br w:type="page"/>
      </w:r>
      <w:bookmarkStart w:id="21" w:name="_Toc85104804"/>
      <w:r w:rsidRPr="00274E22">
        <w:rPr>
          <w:rFonts w:ascii="Arial" w:hAnsi="Arial" w:cs="Arial"/>
          <w:sz w:val="18"/>
          <w:szCs w:val="18"/>
        </w:rPr>
        <w:lastRenderedPageBreak/>
        <w:t>ANNEXES</w:t>
      </w:r>
      <w:bookmarkEnd w:id="21"/>
    </w:p>
    <w:p w14:paraId="43CC42FC" w14:textId="77777777" w:rsidR="008E431A" w:rsidRPr="00274E22" w:rsidRDefault="008E431A" w:rsidP="0071540A">
      <w:pPr>
        <w:spacing w:line="276" w:lineRule="auto"/>
        <w:rPr>
          <w:rFonts w:cs="Arial"/>
          <w:sz w:val="18"/>
          <w:szCs w:val="18"/>
        </w:rPr>
      </w:pPr>
    </w:p>
    <w:p w14:paraId="0E328EFF" w14:textId="1F2F680B" w:rsidR="008E431A" w:rsidRPr="00274E22" w:rsidRDefault="00387437" w:rsidP="00387437">
      <w:pPr>
        <w:spacing w:line="276" w:lineRule="auto"/>
        <w:rPr>
          <w:rFonts w:cs="Arial"/>
          <w:b/>
          <w:iCs/>
          <w:sz w:val="18"/>
          <w:szCs w:val="18"/>
        </w:rPr>
      </w:pPr>
      <w:r w:rsidRPr="00274E22">
        <w:rPr>
          <w:rFonts w:cs="Arial"/>
          <w:b/>
          <w:iCs/>
          <w:sz w:val="18"/>
          <w:szCs w:val="18"/>
        </w:rPr>
        <w:t>ANNEX  1</w:t>
      </w:r>
      <w:r w:rsidR="00611CE1" w:rsidRPr="00274E22">
        <w:rPr>
          <w:rFonts w:cs="Arial"/>
          <w:b/>
          <w:iCs/>
          <w:sz w:val="18"/>
          <w:szCs w:val="18"/>
        </w:rPr>
        <w:t xml:space="preserve"> : </w:t>
      </w:r>
      <w:r w:rsidR="008E431A" w:rsidRPr="00274E22">
        <w:rPr>
          <w:rFonts w:cs="Arial"/>
          <w:b/>
          <w:iCs/>
          <w:sz w:val="18"/>
          <w:szCs w:val="18"/>
        </w:rPr>
        <w:t>Project Quality Assurance Report</w:t>
      </w:r>
    </w:p>
    <w:tbl>
      <w:tblPr>
        <w:tblpPr w:leftFromText="180" w:rightFromText="180" w:vertAnchor="text" w:tblpXSpec="right" w:tblpY="1"/>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414"/>
        <w:gridCol w:w="2389"/>
        <w:gridCol w:w="1944"/>
        <w:gridCol w:w="1944"/>
        <w:gridCol w:w="931"/>
        <w:gridCol w:w="496"/>
        <w:gridCol w:w="10"/>
        <w:gridCol w:w="507"/>
      </w:tblGrid>
      <w:tr w:rsidR="003B5F0F" w:rsidRPr="00274E22" w14:paraId="5A478FD8" w14:textId="77777777" w:rsidTr="006E6FB1">
        <w:trPr>
          <w:trHeight w:val="440"/>
          <w:tblHeader/>
        </w:trPr>
        <w:tc>
          <w:tcPr>
            <w:tcW w:w="10165" w:type="dxa"/>
            <w:gridSpan w:val="9"/>
            <w:shd w:val="clear" w:color="auto" w:fill="A8D08D"/>
            <w:vAlign w:val="center"/>
          </w:tcPr>
          <w:p w14:paraId="1AEB91DD" w14:textId="77777777" w:rsidR="00F05F08" w:rsidRPr="00274E22" w:rsidRDefault="00F05F08" w:rsidP="0071540A">
            <w:pPr>
              <w:tabs>
                <w:tab w:val="left" w:pos="7020"/>
              </w:tabs>
              <w:spacing w:before="20" w:after="20" w:line="276" w:lineRule="auto"/>
              <w:jc w:val="center"/>
              <w:rPr>
                <w:rFonts w:cs="Arial"/>
                <w:b/>
                <w:smallCaps/>
                <w:sz w:val="18"/>
                <w:lang w:val="en-US"/>
              </w:rPr>
            </w:pPr>
            <w:bookmarkStart w:id="22" w:name="_Hlk499540226"/>
            <w:bookmarkStart w:id="23" w:name="_Hlk499540214"/>
            <w:r w:rsidRPr="00274E22">
              <w:rPr>
                <w:rFonts w:cs="Arial"/>
                <w:b/>
                <w:smallCaps/>
                <w:sz w:val="18"/>
                <w:lang w:val="en-US"/>
              </w:rPr>
              <w:t>Project QA Assessment: Design and Appraisal</w:t>
            </w:r>
          </w:p>
        </w:tc>
      </w:tr>
      <w:tr w:rsidR="003B5F0F" w:rsidRPr="00274E22" w14:paraId="19C05A0E" w14:textId="77777777" w:rsidTr="006E6FB1">
        <w:trPr>
          <w:trHeight w:val="440"/>
        </w:trPr>
        <w:tc>
          <w:tcPr>
            <w:tcW w:w="10165" w:type="dxa"/>
            <w:gridSpan w:val="9"/>
            <w:shd w:val="clear" w:color="auto" w:fill="A8D08D"/>
            <w:vAlign w:val="center"/>
          </w:tcPr>
          <w:p w14:paraId="06663307" w14:textId="77777777" w:rsidR="00F05F08" w:rsidRPr="00274E22" w:rsidRDefault="00F05F08" w:rsidP="0071540A">
            <w:pPr>
              <w:tabs>
                <w:tab w:val="left" w:pos="7020"/>
              </w:tabs>
              <w:spacing w:before="20" w:after="20" w:line="276" w:lineRule="auto"/>
              <w:rPr>
                <w:rFonts w:cs="Arial"/>
                <w:b/>
                <w:sz w:val="18"/>
                <w:lang w:val="en-US"/>
              </w:rPr>
            </w:pPr>
            <w:r w:rsidRPr="00274E22">
              <w:rPr>
                <w:rFonts w:cs="Arial"/>
                <w:b/>
                <w:smallCaps/>
                <w:sz w:val="18"/>
                <w:lang w:val="en-US"/>
              </w:rPr>
              <w:t xml:space="preserve">Overall Project </w:t>
            </w:r>
          </w:p>
        </w:tc>
      </w:tr>
      <w:tr w:rsidR="003B5F0F" w:rsidRPr="00274E22" w14:paraId="29E9FA58" w14:textId="77777777" w:rsidTr="006E6FB1">
        <w:trPr>
          <w:trHeight w:val="503"/>
        </w:trPr>
        <w:tc>
          <w:tcPr>
            <w:tcW w:w="1944" w:type="dxa"/>
            <w:gridSpan w:val="2"/>
            <w:shd w:val="clear" w:color="auto" w:fill="auto"/>
            <w:vAlign w:val="center"/>
          </w:tcPr>
          <w:p w14:paraId="034B7BA5" w14:textId="77777777" w:rsidR="00F05F08" w:rsidRPr="00274E22" w:rsidRDefault="00F05F08" w:rsidP="0071540A">
            <w:pPr>
              <w:tabs>
                <w:tab w:val="left" w:pos="7020"/>
              </w:tabs>
              <w:spacing w:before="20" w:after="20" w:line="276" w:lineRule="auto"/>
              <w:jc w:val="center"/>
              <w:rPr>
                <w:rFonts w:cs="Arial"/>
                <w:b/>
                <w:smallCaps/>
                <w:sz w:val="18"/>
                <w:lang w:val="en-US"/>
              </w:rPr>
            </w:pPr>
            <w:r w:rsidRPr="00274E22">
              <w:rPr>
                <w:rFonts w:cs="Arial"/>
                <w:b/>
                <w:smallCaps/>
                <w:sz w:val="18"/>
                <w:lang w:val="en-US"/>
              </w:rPr>
              <w:t>Exemplary (5)</w:t>
            </w:r>
          </w:p>
          <w:p w14:paraId="01D31108" w14:textId="77777777" w:rsidR="00F05F08" w:rsidRPr="00274E22" w:rsidRDefault="00F05F08" w:rsidP="0071540A">
            <w:pPr>
              <w:tabs>
                <w:tab w:val="left" w:pos="7020"/>
              </w:tabs>
              <w:spacing w:before="20" w:after="20" w:line="276" w:lineRule="auto"/>
              <w:jc w:val="center"/>
              <w:rPr>
                <w:rFonts w:cs="Arial"/>
                <w:b/>
                <w:smallCaps/>
                <w:sz w:val="18"/>
                <w:lang w:val="en-US"/>
              </w:rPr>
            </w:pPr>
            <w:r w:rsidRPr="00274E22">
              <w:rPr>
                <w:rFonts w:cs="Arial"/>
                <w:b/>
                <w:sz w:val="18"/>
                <w:lang w:val="en-US"/>
              </w:rPr>
              <w:sym w:font="Wingdings" w:char="F0A5"/>
            </w:r>
            <w:r w:rsidRPr="00274E22">
              <w:rPr>
                <w:rFonts w:cs="Arial"/>
                <w:b/>
                <w:sz w:val="18"/>
                <w:lang w:val="en-US"/>
              </w:rPr>
              <w:sym w:font="Wingdings" w:char="F0A5"/>
            </w:r>
            <w:r w:rsidRPr="00274E22">
              <w:rPr>
                <w:rFonts w:cs="Arial"/>
                <w:b/>
                <w:sz w:val="18"/>
                <w:lang w:val="en-US"/>
              </w:rPr>
              <w:sym w:font="Wingdings" w:char="F0A5"/>
            </w:r>
            <w:r w:rsidRPr="00274E22">
              <w:rPr>
                <w:rFonts w:cs="Arial"/>
                <w:b/>
                <w:sz w:val="18"/>
                <w:lang w:val="en-US"/>
              </w:rPr>
              <w:sym w:font="Wingdings" w:char="F0A5"/>
            </w:r>
            <w:r w:rsidRPr="00274E22">
              <w:rPr>
                <w:rFonts w:cs="Arial"/>
                <w:b/>
                <w:sz w:val="18"/>
                <w:lang w:val="en-US"/>
              </w:rPr>
              <w:sym w:font="Wingdings" w:char="F0A5"/>
            </w:r>
          </w:p>
        </w:tc>
        <w:tc>
          <w:tcPr>
            <w:tcW w:w="2389" w:type="dxa"/>
            <w:shd w:val="clear" w:color="auto" w:fill="auto"/>
            <w:vAlign w:val="center"/>
          </w:tcPr>
          <w:p w14:paraId="19411A35" w14:textId="77777777" w:rsidR="00F05F08" w:rsidRPr="00274E22" w:rsidRDefault="00F05F08" w:rsidP="0071540A">
            <w:pPr>
              <w:tabs>
                <w:tab w:val="left" w:pos="7020"/>
              </w:tabs>
              <w:spacing w:before="20" w:after="20" w:line="276" w:lineRule="auto"/>
              <w:jc w:val="center"/>
              <w:rPr>
                <w:rFonts w:cs="Arial"/>
                <w:b/>
                <w:smallCaps/>
                <w:sz w:val="18"/>
                <w:lang w:val="en-US"/>
              </w:rPr>
            </w:pPr>
            <w:r w:rsidRPr="00274E22">
              <w:rPr>
                <w:rFonts w:cs="Arial"/>
                <w:b/>
                <w:smallCaps/>
                <w:sz w:val="18"/>
                <w:lang w:val="en-US"/>
              </w:rPr>
              <w:t>Highly Satisfactory (4)</w:t>
            </w:r>
          </w:p>
          <w:p w14:paraId="71971380" w14:textId="77777777" w:rsidR="00F05F08" w:rsidRPr="00274E22" w:rsidRDefault="00F05F08" w:rsidP="0071540A">
            <w:pPr>
              <w:tabs>
                <w:tab w:val="left" w:pos="7020"/>
              </w:tabs>
              <w:spacing w:before="20" w:after="20" w:line="276" w:lineRule="auto"/>
              <w:jc w:val="center"/>
              <w:rPr>
                <w:rFonts w:cs="Arial"/>
                <w:b/>
                <w:smallCaps/>
                <w:sz w:val="18"/>
                <w:lang w:val="en-US"/>
              </w:rPr>
            </w:pPr>
            <w:r w:rsidRPr="00274E22">
              <w:rPr>
                <w:rFonts w:cs="Arial"/>
                <w:b/>
                <w:sz w:val="18"/>
                <w:lang w:val="en-US"/>
              </w:rPr>
              <w:sym w:font="Wingdings" w:char="F0A5"/>
            </w:r>
            <w:r w:rsidRPr="00274E22">
              <w:rPr>
                <w:rFonts w:cs="Arial"/>
                <w:b/>
                <w:sz w:val="18"/>
                <w:lang w:val="en-US"/>
              </w:rPr>
              <w:sym w:font="Wingdings" w:char="F0A5"/>
            </w:r>
            <w:r w:rsidRPr="00274E22">
              <w:rPr>
                <w:rFonts w:cs="Arial"/>
                <w:b/>
                <w:sz w:val="18"/>
                <w:lang w:val="en-US"/>
              </w:rPr>
              <w:sym w:font="Wingdings" w:char="F0A5"/>
            </w:r>
            <w:r w:rsidRPr="00274E22">
              <w:rPr>
                <w:rFonts w:cs="Arial"/>
                <w:b/>
                <w:sz w:val="18"/>
                <w:lang w:val="en-US"/>
              </w:rPr>
              <w:sym w:font="Wingdings" w:char="F0A5"/>
            </w:r>
            <w:r w:rsidRPr="00274E22">
              <w:rPr>
                <w:rFonts w:cs="Arial"/>
                <w:b/>
                <w:sz w:val="18"/>
                <w:lang w:val="en-US"/>
              </w:rPr>
              <w:sym w:font="Wingdings" w:char="F0A1"/>
            </w:r>
          </w:p>
        </w:tc>
        <w:tc>
          <w:tcPr>
            <w:tcW w:w="1944" w:type="dxa"/>
            <w:shd w:val="clear" w:color="auto" w:fill="auto"/>
            <w:vAlign w:val="center"/>
          </w:tcPr>
          <w:p w14:paraId="4BD40D2E" w14:textId="77777777" w:rsidR="00F05F08" w:rsidRPr="00274E22" w:rsidRDefault="00F05F08" w:rsidP="0071540A">
            <w:pPr>
              <w:tabs>
                <w:tab w:val="left" w:pos="7020"/>
              </w:tabs>
              <w:spacing w:before="20" w:after="20" w:line="276" w:lineRule="auto"/>
              <w:jc w:val="center"/>
              <w:rPr>
                <w:rFonts w:cs="Arial"/>
                <w:b/>
                <w:smallCaps/>
                <w:sz w:val="18"/>
                <w:lang w:val="en-US"/>
              </w:rPr>
            </w:pPr>
            <w:r w:rsidRPr="00274E22">
              <w:rPr>
                <w:rFonts w:cs="Arial"/>
                <w:b/>
                <w:smallCaps/>
                <w:sz w:val="18"/>
                <w:lang w:val="en-US"/>
              </w:rPr>
              <w:t>Satisfactory (3)</w:t>
            </w:r>
          </w:p>
          <w:p w14:paraId="210A72E8" w14:textId="77777777" w:rsidR="00F05F08" w:rsidRPr="00274E22" w:rsidRDefault="00F05F08" w:rsidP="0071540A">
            <w:pPr>
              <w:tabs>
                <w:tab w:val="left" w:pos="7020"/>
              </w:tabs>
              <w:spacing w:before="20" w:after="20" w:line="276" w:lineRule="auto"/>
              <w:jc w:val="center"/>
              <w:rPr>
                <w:rFonts w:cs="Arial"/>
                <w:b/>
                <w:smallCaps/>
                <w:sz w:val="18"/>
                <w:lang w:val="en-US"/>
              </w:rPr>
            </w:pPr>
            <w:r w:rsidRPr="00274E22">
              <w:rPr>
                <w:rFonts w:cs="Arial"/>
                <w:b/>
                <w:sz w:val="18"/>
                <w:lang w:val="en-US"/>
              </w:rPr>
              <w:sym w:font="Wingdings" w:char="F0A5"/>
            </w:r>
            <w:r w:rsidRPr="00274E22">
              <w:rPr>
                <w:rFonts w:cs="Arial"/>
                <w:b/>
                <w:sz w:val="18"/>
                <w:lang w:val="en-US"/>
              </w:rPr>
              <w:sym w:font="Wingdings" w:char="F0A5"/>
            </w:r>
            <w:r w:rsidRPr="00274E22">
              <w:rPr>
                <w:rFonts w:cs="Arial"/>
                <w:b/>
                <w:sz w:val="18"/>
                <w:lang w:val="en-US"/>
              </w:rPr>
              <w:sym w:font="Wingdings" w:char="F0A5"/>
            </w:r>
            <w:r w:rsidRPr="00274E22">
              <w:rPr>
                <w:rFonts w:cs="Arial"/>
                <w:b/>
                <w:sz w:val="18"/>
                <w:lang w:val="en-US"/>
              </w:rPr>
              <w:sym w:font="Wingdings" w:char="F0A1"/>
            </w:r>
            <w:r w:rsidRPr="00274E22">
              <w:rPr>
                <w:rFonts w:cs="Arial"/>
                <w:b/>
                <w:sz w:val="18"/>
                <w:lang w:val="en-US"/>
              </w:rPr>
              <w:sym w:font="Wingdings" w:char="F0A1"/>
            </w:r>
          </w:p>
        </w:tc>
        <w:tc>
          <w:tcPr>
            <w:tcW w:w="1944" w:type="dxa"/>
            <w:shd w:val="clear" w:color="auto" w:fill="auto"/>
            <w:vAlign w:val="center"/>
          </w:tcPr>
          <w:p w14:paraId="28E6F5EA" w14:textId="77777777" w:rsidR="00F05F08" w:rsidRPr="00274E22" w:rsidRDefault="00F05F08" w:rsidP="0071540A">
            <w:pPr>
              <w:tabs>
                <w:tab w:val="left" w:pos="7020"/>
              </w:tabs>
              <w:spacing w:before="20" w:after="20" w:line="276" w:lineRule="auto"/>
              <w:jc w:val="center"/>
              <w:rPr>
                <w:rFonts w:cs="Arial"/>
                <w:b/>
                <w:smallCaps/>
                <w:sz w:val="18"/>
                <w:lang w:val="en-US"/>
              </w:rPr>
            </w:pPr>
            <w:r w:rsidRPr="00274E22">
              <w:rPr>
                <w:rFonts w:cs="Arial"/>
                <w:b/>
                <w:smallCaps/>
                <w:sz w:val="18"/>
                <w:lang w:val="en-US"/>
              </w:rPr>
              <w:t>Needs Improvement (2)</w:t>
            </w:r>
          </w:p>
          <w:p w14:paraId="3F74DE5C" w14:textId="77777777" w:rsidR="00F05F08" w:rsidRPr="00274E22" w:rsidRDefault="00F05F08" w:rsidP="0071540A">
            <w:pPr>
              <w:tabs>
                <w:tab w:val="left" w:pos="7020"/>
              </w:tabs>
              <w:spacing w:before="20" w:after="20" w:line="276" w:lineRule="auto"/>
              <w:jc w:val="center"/>
              <w:rPr>
                <w:rFonts w:cs="Arial"/>
                <w:b/>
                <w:smallCaps/>
                <w:sz w:val="18"/>
                <w:lang w:val="en-US"/>
              </w:rPr>
            </w:pPr>
            <w:r w:rsidRPr="00274E22">
              <w:rPr>
                <w:rFonts w:cs="Arial"/>
                <w:b/>
                <w:sz w:val="18"/>
                <w:lang w:val="en-US"/>
              </w:rPr>
              <w:sym w:font="Wingdings" w:char="F0A5"/>
            </w:r>
            <w:r w:rsidRPr="00274E22">
              <w:rPr>
                <w:rFonts w:cs="Arial"/>
                <w:b/>
                <w:sz w:val="18"/>
                <w:lang w:val="en-US"/>
              </w:rPr>
              <w:sym w:font="Wingdings" w:char="F0A5"/>
            </w:r>
            <w:r w:rsidRPr="00274E22">
              <w:rPr>
                <w:rFonts w:cs="Arial"/>
                <w:b/>
                <w:sz w:val="18"/>
                <w:lang w:val="en-US"/>
              </w:rPr>
              <w:sym w:font="Wingdings" w:char="F0A1"/>
            </w:r>
            <w:r w:rsidRPr="00274E22">
              <w:rPr>
                <w:rFonts w:cs="Arial"/>
                <w:b/>
                <w:sz w:val="18"/>
                <w:lang w:val="en-US"/>
              </w:rPr>
              <w:sym w:font="Wingdings" w:char="F0A1"/>
            </w:r>
            <w:r w:rsidRPr="00274E22">
              <w:rPr>
                <w:rFonts w:cs="Arial"/>
                <w:b/>
                <w:sz w:val="18"/>
                <w:lang w:val="en-US"/>
              </w:rPr>
              <w:sym w:font="Wingdings" w:char="F0A1"/>
            </w:r>
          </w:p>
        </w:tc>
        <w:tc>
          <w:tcPr>
            <w:tcW w:w="1944" w:type="dxa"/>
            <w:gridSpan w:val="4"/>
            <w:shd w:val="clear" w:color="auto" w:fill="auto"/>
            <w:vAlign w:val="center"/>
          </w:tcPr>
          <w:p w14:paraId="01834CC9" w14:textId="77777777" w:rsidR="00F05F08" w:rsidRPr="00274E22" w:rsidRDefault="00F05F08" w:rsidP="0071540A">
            <w:pPr>
              <w:tabs>
                <w:tab w:val="left" w:pos="7020"/>
              </w:tabs>
              <w:spacing w:before="20" w:after="20" w:line="276" w:lineRule="auto"/>
              <w:jc w:val="center"/>
              <w:rPr>
                <w:rFonts w:cs="Arial"/>
                <w:b/>
                <w:smallCaps/>
                <w:sz w:val="18"/>
                <w:lang w:val="en-US"/>
              </w:rPr>
            </w:pPr>
            <w:r w:rsidRPr="00274E22">
              <w:rPr>
                <w:rFonts w:cs="Arial"/>
                <w:b/>
                <w:smallCaps/>
                <w:sz w:val="18"/>
                <w:lang w:val="en-US"/>
              </w:rPr>
              <w:t>Inadequate (1)</w:t>
            </w:r>
          </w:p>
          <w:p w14:paraId="25257AEF" w14:textId="77777777" w:rsidR="00F05F08" w:rsidRPr="00274E22" w:rsidRDefault="00F05F08" w:rsidP="0071540A">
            <w:pPr>
              <w:tabs>
                <w:tab w:val="left" w:pos="7020"/>
              </w:tabs>
              <w:spacing w:before="20" w:after="20" w:line="276" w:lineRule="auto"/>
              <w:jc w:val="center"/>
              <w:rPr>
                <w:rFonts w:cs="Arial"/>
                <w:b/>
                <w:smallCaps/>
                <w:sz w:val="18"/>
                <w:lang w:val="en-US"/>
              </w:rPr>
            </w:pPr>
            <w:r w:rsidRPr="00274E22">
              <w:rPr>
                <w:rFonts w:cs="Arial"/>
                <w:b/>
                <w:sz w:val="18"/>
                <w:lang w:val="en-US"/>
              </w:rPr>
              <w:sym w:font="Wingdings" w:char="F0A5"/>
            </w:r>
            <w:r w:rsidRPr="00274E22">
              <w:rPr>
                <w:rFonts w:cs="Arial"/>
                <w:b/>
                <w:sz w:val="18"/>
                <w:lang w:val="en-US"/>
              </w:rPr>
              <w:sym w:font="Wingdings" w:char="F0A1"/>
            </w:r>
            <w:r w:rsidRPr="00274E22">
              <w:rPr>
                <w:rFonts w:cs="Arial"/>
                <w:b/>
                <w:sz w:val="18"/>
                <w:lang w:val="en-US"/>
              </w:rPr>
              <w:sym w:font="Wingdings" w:char="F0A1"/>
            </w:r>
            <w:r w:rsidRPr="00274E22">
              <w:rPr>
                <w:rFonts w:cs="Arial"/>
                <w:b/>
                <w:sz w:val="18"/>
                <w:lang w:val="en-US"/>
              </w:rPr>
              <w:sym w:font="Wingdings" w:char="F0A1"/>
            </w:r>
            <w:r w:rsidRPr="00274E22">
              <w:rPr>
                <w:rFonts w:cs="Arial"/>
                <w:b/>
                <w:sz w:val="18"/>
                <w:lang w:val="en-US"/>
              </w:rPr>
              <w:sym w:font="Wingdings" w:char="F0A1"/>
            </w:r>
          </w:p>
        </w:tc>
      </w:tr>
      <w:tr w:rsidR="003B5F0F" w:rsidRPr="00274E22" w14:paraId="44804D09" w14:textId="77777777" w:rsidTr="006E6FB1">
        <w:trPr>
          <w:trHeight w:val="773"/>
        </w:trPr>
        <w:tc>
          <w:tcPr>
            <w:tcW w:w="1944" w:type="dxa"/>
            <w:gridSpan w:val="2"/>
            <w:tcBorders>
              <w:bottom w:val="single" w:sz="4" w:space="0" w:color="000000"/>
            </w:tcBorders>
            <w:shd w:val="clear" w:color="auto" w:fill="auto"/>
          </w:tcPr>
          <w:p w14:paraId="1035C6F2" w14:textId="77777777" w:rsidR="00F05F08" w:rsidRPr="00274E22" w:rsidRDefault="00F05F08" w:rsidP="0071540A">
            <w:pPr>
              <w:tabs>
                <w:tab w:val="left" w:pos="7020"/>
              </w:tabs>
              <w:spacing w:before="20" w:after="20" w:line="276" w:lineRule="auto"/>
              <w:rPr>
                <w:rFonts w:cs="Arial"/>
                <w:sz w:val="18"/>
              </w:rPr>
            </w:pPr>
            <w:r w:rsidRPr="00274E22">
              <w:rPr>
                <w:rFonts w:cs="Arial"/>
                <w:sz w:val="18"/>
                <w:lang w:val="en-US"/>
              </w:rPr>
              <w:t xml:space="preserve">At least four criteria are rated Exemplary, and all criteria are rated High or Exemplary. </w:t>
            </w:r>
          </w:p>
        </w:tc>
        <w:tc>
          <w:tcPr>
            <w:tcW w:w="2389" w:type="dxa"/>
            <w:tcBorders>
              <w:bottom w:val="single" w:sz="4" w:space="0" w:color="000000"/>
            </w:tcBorders>
            <w:shd w:val="clear" w:color="auto" w:fill="auto"/>
          </w:tcPr>
          <w:p w14:paraId="7A1DD9E3" w14:textId="77777777" w:rsidR="00F05F08" w:rsidRPr="00274E22" w:rsidRDefault="00F05F08" w:rsidP="0071540A">
            <w:pPr>
              <w:tabs>
                <w:tab w:val="left" w:pos="7020"/>
              </w:tabs>
              <w:spacing w:before="20" w:after="20" w:line="276" w:lineRule="auto"/>
              <w:rPr>
                <w:rFonts w:cs="Arial"/>
                <w:sz w:val="18"/>
              </w:rPr>
            </w:pPr>
            <w:r w:rsidRPr="00274E22">
              <w:rPr>
                <w:rFonts w:cs="Arial"/>
                <w:sz w:val="18"/>
                <w:lang w:val="en-US"/>
              </w:rPr>
              <w:t xml:space="preserve">All criteria are rated Satisfactory or higher, and at least four criteria are rated High or Exemplary. </w:t>
            </w:r>
          </w:p>
        </w:tc>
        <w:tc>
          <w:tcPr>
            <w:tcW w:w="1944" w:type="dxa"/>
            <w:tcBorders>
              <w:bottom w:val="single" w:sz="4" w:space="0" w:color="000000"/>
            </w:tcBorders>
            <w:shd w:val="clear" w:color="auto" w:fill="auto"/>
          </w:tcPr>
          <w:p w14:paraId="663CC2D9" w14:textId="77777777" w:rsidR="00F05F08" w:rsidRPr="00274E22" w:rsidRDefault="00F05F08" w:rsidP="0071540A">
            <w:pPr>
              <w:tabs>
                <w:tab w:val="left" w:pos="7020"/>
              </w:tabs>
              <w:spacing w:before="20" w:after="20" w:line="276" w:lineRule="auto"/>
              <w:rPr>
                <w:rFonts w:cs="Arial"/>
                <w:sz w:val="18"/>
              </w:rPr>
            </w:pPr>
            <w:r w:rsidRPr="00274E22">
              <w:rPr>
                <w:rFonts w:cs="Arial"/>
                <w:sz w:val="18"/>
                <w:lang w:val="en-US"/>
              </w:rPr>
              <w:t xml:space="preserve">At least six criteria are rated Satisfactory or higher, and only one may be rated Needs Improvement. The Principal criterion must be rated Satisfactory or above.  </w:t>
            </w:r>
          </w:p>
        </w:tc>
        <w:tc>
          <w:tcPr>
            <w:tcW w:w="1944" w:type="dxa"/>
            <w:tcBorders>
              <w:bottom w:val="single" w:sz="4" w:space="0" w:color="000000"/>
            </w:tcBorders>
            <w:shd w:val="clear" w:color="auto" w:fill="auto"/>
          </w:tcPr>
          <w:p w14:paraId="440BFE49" w14:textId="77777777" w:rsidR="00F05F08" w:rsidRPr="00274E22" w:rsidRDefault="00F05F08" w:rsidP="0071540A">
            <w:pPr>
              <w:tabs>
                <w:tab w:val="left" w:pos="7020"/>
              </w:tabs>
              <w:spacing w:before="20" w:after="20" w:line="276" w:lineRule="auto"/>
              <w:rPr>
                <w:rFonts w:cs="Arial"/>
                <w:sz w:val="18"/>
              </w:rPr>
            </w:pPr>
            <w:r w:rsidRPr="00274E22">
              <w:rPr>
                <w:rFonts w:cs="Arial"/>
                <w:sz w:val="18"/>
                <w:lang w:val="en-US"/>
              </w:rPr>
              <w:t>At least three criteria are rated Satisfactory or higher, and only four criteria may be rated Needs Improvement.</w:t>
            </w:r>
          </w:p>
        </w:tc>
        <w:tc>
          <w:tcPr>
            <w:tcW w:w="1944" w:type="dxa"/>
            <w:gridSpan w:val="4"/>
            <w:tcBorders>
              <w:bottom w:val="single" w:sz="4" w:space="0" w:color="000000"/>
            </w:tcBorders>
            <w:shd w:val="clear" w:color="auto" w:fill="auto"/>
          </w:tcPr>
          <w:p w14:paraId="1B270F3D" w14:textId="77777777" w:rsidR="00F05F08" w:rsidRPr="00274E22" w:rsidRDefault="00F05F08" w:rsidP="0071540A">
            <w:pPr>
              <w:tabs>
                <w:tab w:val="left" w:pos="7020"/>
              </w:tabs>
              <w:spacing w:before="20" w:after="20" w:line="276" w:lineRule="auto"/>
              <w:rPr>
                <w:rFonts w:cs="Arial"/>
                <w:sz w:val="18"/>
              </w:rPr>
            </w:pPr>
            <w:r w:rsidRPr="00274E22">
              <w:rPr>
                <w:rFonts w:cs="Arial"/>
                <w:sz w:val="18"/>
                <w:lang w:val="en-US"/>
              </w:rPr>
              <w:t xml:space="preserve">One or more criteria are rated Inadequate, or five or more criteria are rated Needs Improvement. </w:t>
            </w:r>
          </w:p>
        </w:tc>
      </w:tr>
      <w:tr w:rsidR="003B5F0F" w:rsidRPr="00274E22" w14:paraId="7D13BA5A" w14:textId="77777777" w:rsidTr="006E6FB1">
        <w:trPr>
          <w:trHeight w:val="387"/>
        </w:trPr>
        <w:tc>
          <w:tcPr>
            <w:tcW w:w="10165" w:type="dxa"/>
            <w:gridSpan w:val="9"/>
            <w:tcBorders>
              <w:bottom w:val="single" w:sz="4" w:space="0" w:color="000000"/>
            </w:tcBorders>
            <w:shd w:val="clear" w:color="auto" w:fill="C5E0B3"/>
            <w:vAlign w:val="center"/>
          </w:tcPr>
          <w:p w14:paraId="09181CC0" w14:textId="77777777" w:rsidR="00F05F08" w:rsidRPr="00274E22" w:rsidRDefault="00F05F08" w:rsidP="0071540A">
            <w:pPr>
              <w:spacing w:before="20" w:after="20" w:line="276" w:lineRule="auto"/>
              <w:rPr>
                <w:rFonts w:cs="Arial"/>
                <w:sz w:val="18"/>
                <w:lang w:val="en-US"/>
              </w:rPr>
            </w:pPr>
            <w:r w:rsidRPr="00274E22">
              <w:rPr>
                <w:rFonts w:cs="Arial"/>
                <w:b/>
                <w:sz w:val="18"/>
                <w:lang w:val="en-US"/>
              </w:rPr>
              <w:t>DECISION</w:t>
            </w:r>
          </w:p>
        </w:tc>
      </w:tr>
      <w:tr w:rsidR="003B5F0F" w:rsidRPr="00274E22" w14:paraId="2648A70E" w14:textId="77777777" w:rsidTr="006E6FB1">
        <w:trPr>
          <w:trHeight w:val="386"/>
        </w:trPr>
        <w:tc>
          <w:tcPr>
            <w:tcW w:w="10165" w:type="dxa"/>
            <w:gridSpan w:val="9"/>
            <w:tcBorders>
              <w:bottom w:val="single" w:sz="4" w:space="0" w:color="000000"/>
            </w:tcBorders>
            <w:shd w:val="clear" w:color="auto" w:fill="auto"/>
          </w:tcPr>
          <w:p w14:paraId="78E10F45" w14:textId="77777777" w:rsidR="00F05F08" w:rsidRPr="00274E22" w:rsidRDefault="00F05F08" w:rsidP="00180602">
            <w:pPr>
              <w:pStyle w:val="ListParagraph"/>
              <w:numPr>
                <w:ilvl w:val="0"/>
                <w:numId w:val="29"/>
              </w:numPr>
              <w:spacing w:before="20" w:after="20" w:line="276" w:lineRule="auto"/>
              <w:ind w:left="180" w:hanging="180"/>
              <w:jc w:val="left"/>
              <w:rPr>
                <w:rFonts w:cs="Arial"/>
                <w:sz w:val="18"/>
                <w:lang w:val="en-US"/>
              </w:rPr>
            </w:pPr>
            <w:r w:rsidRPr="00274E22">
              <w:rPr>
                <w:rFonts w:cs="Arial"/>
                <w:b/>
                <w:sz w:val="18"/>
                <w:lang w:val="en-US"/>
              </w:rPr>
              <w:t>APPROVE</w:t>
            </w:r>
            <w:r w:rsidRPr="00274E22">
              <w:rPr>
                <w:rFonts w:cs="Arial"/>
                <w:sz w:val="18"/>
                <w:lang w:val="en-US"/>
              </w:rPr>
              <w:t xml:space="preserve"> – the project is of sufficient quality to be approved in its current form</w:t>
            </w:r>
            <w:r w:rsidRPr="00274E22">
              <w:rPr>
                <w:rFonts w:cs="Arial"/>
                <w:b/>
                <w:sz w:val="18"/>
                <w:lang w:val="en-US"/>
              </w:rPr>
              <w:t xml:space="preserve">. </w:t>
            </w:r>
            <w:r w:rsidRPr="00274E22">
              <w:rPr>
                <w:rFonts w:cs="Arial"/>
                <w:sz w:val="18"/>
                <w:lang w:val="en-US"/>
              </w:rPr>
              <w:t>Any management actions must be addressed in a timely manner.</w:t>
            </w:r>
          </w:p>
          <w:p w14:paraId="6D13BE94" w14:textId="77777777" w:rsidR="00F05F08" w:rsidRPr="00274E22" w:rsidRDefault="00F05F08" w:rsidP="00180602">
            <w:pPr>
              <w:pStyle w:val="ListParagraph"/>
              <w:numPr>
                <w:ilvl w:val="0"/>
                <w:numId w:val="29"/>
              </w:numPr>
              <w:spacing w:before="20" w:after="20" w:line="276" w:lineRule="auto"/>
              <w:ind w:left="180" w:hanging="180"/>
              <w:jc w:val="left"/>
              <w:rPr>
                <w:rFonts w:cs="Arial"/>
                <w:b/>
                <w:sz w:val="18"/>
                <w:lang w:val="en-US"/>
              </w:rPr>
            </w:pPr>
            <w:r w:rsidRPr="00274E22">
              <w:rPr>
                <w:rFonts w:cs="Arial"/>
                <w:b/>
                <w:sz w:val="18"/>
                <w:lang w:val="en-US"/>
              </w:rPr>
              <w:t>APPROVE WITH QUALIFICATIONS</w:t>
            </w:r>
            <w:r w:rsidRPr="00274E22">
              <w:rPr>
                <w:rFonts w:cs="Arial"/>
                <w:sz w:val="18"/>
                <w:lang w:val="en-US"/>
              </w:rPr>
              <w:t xml:space="preserve"> – the project has issues that must be addressed before the project document can be approved.  Any management actions must be addressed in a timely manner. </w:t>
            </w:r>
          </w:p>
          <w:p w14:paraId="29831EFD" w14:textId="77777777" w:rsidR="00F05F08" w:rsidRPr="00274E22" w:rsidRDefault="00F05F08" w:rsidP="00180602">
            <w:pPr>
              <w:pStyle w:val="ListParagraph"/>
              <w:numPr>
                <w:ilvl w:val="0"/>
                <w:numId w:val="29"/>
              </w:numPr>
              <w:spacing w:before="20" w:after="20" w:line="276" w:lineRule="auto"/>
              <w:ind w:left="180" w:hanging="180"/>
              <w:jc w:val="left"/>
              <w:rPr>
                <w:rFonts w:cs="Arial"/>
                <w:sz w:val="18"/>
                <w:lang w:val="en-US"/>
              </w:rPr>
            </w:pPr>
            <w:r w:rsidRPr="00274E22">
              <w:rPr>
                <w:rFonts w:cs="Arial"/>
                <w:b/>
                <w:sz w:val="18"/>
                <w:lang w:val="en-US"/>
              </w:rPr>
              <w:t xml:space="preserve">DISAPPROVE </w:t>
            </w:r>
            <w:r w:rsidRPr="00274E22">
              <w:rPr>
                <w:rFonts w:cs="Arial"/>
                <w:sz w:val="18"/>
                <w:lang w:val="en-US"/>
              </w:rPr>
              <w:t>– the project has significant issues that should prevent the project from being approved as drafted.</w:t>
            </w:r>
          </w:p>
        </w:tc>
      </w:tr>
      <w:tr w:rsidR="003B5F0F" w:rsidRPr="00274E22" w14:paraId="4CBB450D" w14:textId="77777777" w:rsidTr="006E6FB1">
        <w:trPr>
          <w:trHeight w:val="458"/>
        </w:trPr>
        <w:tc>
          <w:tcPr>
            <w:tcW w:w="10165" w:type="dxa"/>
            <w:gridSpan w:val="9"/>
            <w:tcBorders>
              <w:bottom w:val="single" w:sz="4" w:space="0" w:color="000000"/>
            </w:tcBorders>
            <w:shd w:val="clear" w:color="auto" w:fill="F2F2F2"/>
            <w:vAlign w:val="center"/>
          </w:tcPr>
          <w:p w14:paraId="4C3D8114" w14:textId="77777777" w:rsidR="00F05F08" w:rsidRPr="00274E22" w:rsidRDefault="00F05F08" w:rsidP="0071540A">
            <w:pPr>
              <w:spacing w:before="20" w:after="20" w:line="276" w:lineRule="auto"/>
              <w:jc w:val="center"/>
              <w:rPr>
                <w:rFonts w:cs="Arial"/>
                <w:b/>
                <w:sz w:val="18"/>
                <w:lang w:val="en-US"/>
              </w:rPr>
            </w:pPr>
            <w:r w:rsidRPr="00274E22">
              <w:rPr>
                <w:rFonts w:cs="Arial"/>
                <w:b/>
                <w:sz w:val="18"/>
                <w:lang w:val="en-US"/>
              </w:rPr>
              <w:t>RATING CRITERIA</w:t>
            </w:r>
          </w:p>
          <w:p w14:paraId="6E8DB08F" w14:textId="77777777" w:rsidR="00F05F08" w:rsidRPr="00274E22" w:rsidRDefault="00F05F08" w:rsidP="0071540A">
            <w:pPr>
              <w:spacing w:before="20" w:after="20" w:line="276" w:lineRule="auto"/>
              <w:jc w:val="center"/>
              <w:rPr>
                <w:rFonts w:cs="Arial"/>
                <w:sz w:val="18"/>
                <w:lang w:val="en-US"/>
              </w:rPr>
            </w:pPr>
            <w:r w:rsidRPr="00274E22">
              <w:rPr>
                <w:rFonts w:cs="Arial"/>
                <w:b/>
                <w:sz w:val="18"/>
                <w:lang w:val="en-US"/>
              </w:rPr>
              <w:t>For all questions, select the option that best reflects the project</w:t>
            </w:r>
          </w:p>
        </w:tc>
      </w:tr>
      <w:tr w:rsidR="003B5F0F" w:rsidRPr="00274E22" w14:paraId="54AC966F" w14:textId="77777777" w:rsidTr="006E6FB1">
        <w:trPr>
          <w:trHeight w:val="464"/>
        </w:trPr>
        <w:tc>
          <w:tcPr>
            <w:tcW w:w="1530" w:type="dxa"/>
            <w:tcBorders>
              <w:right w:val="nil"/>
            </w:tcBorders>
            <w:shd w:val="clear" w:color="auto" w:fill="A8D08D"/>
            <w:vAlign w:val="center"/>
          </w:tcPr>
          <w:p w14:paraId="4754DB2A" w14:textId="77777777" w:rsidR="00F05F08" w:rsidRPr="00274E22" w:rsidRDefault="00F05F08" w:rsidP="0071540A">
            <w:pPr>
              <w:tabs>
                <w:tab w:val="left" w:pos="7020"/>
              </w:tabs>
              <w:spacing w:before="20" w:after="20" w:line="276" w:lineRule="auto"/>
              <w:jc w:val="center"/>
              <w:rPr>
                <w:rFonts w:cs="Arial"/>
                <w:b/>
                <w:sz w:val="18"/>
                <w:lang w:val="en-US"/>
              </w:rPr>
            </w:pPr>
            <w:bookmarkStart w:id="24" w:name="_Hlk499540249"/>
            <w:bookmarkEnd w:id="22"/>
            <w:r w:rsidRPr="00274E22">
              <w:rPr>
                <w:rFonts w:cs="Arial"/>
                <w:b/>
                <w:smallCaps/>
                <w:sz w:val="18"/>
                <w:lang w:val="en-US"/>
              </w:rPr>
              <w:t>Strategic</w:t>
            </w:r>
          </w:p>
        </w:tc>
        <w:tc>
          <w:tcPr>
            <w:tcW w:w="8635" w:type="dxa"/>
            <w:gridSpan w:val="8"/>
            <w:tcBorders>
              <w:left w:val="nil"/>
            </w:tcBorders>
            <w:shd w:val="clear" w:color="auto" w:fill="A8D08D"/>
            <w:vAlign w:val="center"/>
          </w:tcPr>
          <w:p w14:paraId="1D68B320" w14:textId="77777777" w:rsidR="00F05F08" w:rsidRPr="00274E22" w:rsidRDefault="00F05F08" w:rsidP="0071540A">
            <w:pPr>
              <w:pStyle w:val="ListParagraph"/>
              <w:spacing w:before="20" w:after="20" w:line="276" w:lineRule="auto"/>
              <w:ind w:left="158"/>
              <w:rPr>
                <w:rFonts w:cs="Arial"/>
                <w:sz w:val="18"/>
                <w:lang w:val="en-US"/>
              </w:rPr>
            </w:pPr>
          </w:p>
        </w:tc>
      </w:tr>
      <w:tr w:rsidR="003B5F0F" w:rsidRPr="00274E22" w14:paraId="0C3CFD9D" w14:textId="77777777" w:rsidTr="006E6FB1">
        <w:trPr>
          <w:trHeight w:val="199"/>
        </w:trPr>
        <w:tc>
          <w:tcPr>
            <w:tcW w:w="9152" w:type="dxa"/>
            <w:gridSpan w:val="6"/>
            <w:vMerge w:val="restart"/>
            <w:shd w:val="clear" w:color="auto" w:fill="auto"/>
          </w:tcPr>
          <w:p w14:paraId="7C1408EC" w14:textId="77777777" w:rsidR="00F05F08" w:rsidRPr="00274E22" w:rsidRDefault="00F05F08" w:rsidP="00180602">
            <w:pPr>
              <w:pStyle w:val="ListParagraph"/>
              <w:numPr>
                <w:ilvl w:val="0"/>
                <w:numId w:val="36"/>
              </w:numPr>
              <w:spacing w:before="120" w:after="20" w:line="276" w:lineRule="auto"/>
              <w:ind w:left="270" w:hanging="270"/>
              <w:jc w:val="left"/>
              <w:rPr>
                <w:rFonts w:cs="Arial"/>
                <w:b/>
                <w:sz w:val="18"/>
                <w:lang w:val="en-US"/>
              </w:rPr>
            </w:pPr>
            <w:r w:rsidRPr="00274E22">
              <w:rPr>
                <w:rFonts w:cs="Arial"/>
                <w:b/>
                <w:sz w:val="18"/>
                <w:lang w:val="en-US"/>
              </w:rPr>
              <w:t xml:space="preserve">Does the project specify how it will contribute to higher level change through linkage to the </w:t>
            </w:r>
            <w:proofErr w:type="spellStart"/>
            <w:r w:rsidRPr="00274E22">
              <w:rPr>
                <w:rFonts w:cs="Arial"/>
                <w:b/>
                <w:sz w:val="18"/>
                <w:lang w:val="en-US"/>
              </w:rPr>
              <w:t>programme’s</w:t>
            </w:r>
            <w:proofErr w:type="spellEnd"/>
            <w:r w:rsidRPr="00274E22">
              <w:rPr>
                <w:rFonts w:cs="Arial"/>
                <w:b/>
                <w:sz w:val="18"/>
                <w:lang w:val="en-US"/>
              </w:rPr>
              <w:t xml:space="preserve"> Theory of Change? </w:t>
            </w:r>
          </w:p>
          <w:p w14:paraId="27A73574" w14:textId="77777777" w:rsidR="00F05F08" w:rsidRPr="00274E22" w:rsidRDefault="00F05F08" w:rsidP="00180602">
            <w:pPr>
              <w:pStyle w:val="ListParagraph"/>
              <w:numPr>
                <w:ilvl w:val="0"/>
                <w:numId w:val="30"/>
              </w:numPr>
              <w:spacing w:before="20" w:after="20" w:line="276" w:lineRule="auto"/>
              <w:ind w:left="607" w:hanging="247"/>
              <w:jc w:val="left"/>
              <w:rPr>
                <w:rFonts w:cs="Arial"/>
                <w:sz w:val="18"/>
                <w:lang w:val="en-US"/>
              </w:rPr>
            </w:pPr>
            <w:r w:rsidRPr="00274E22">
              <w:rPr>
                <w:rFonts w:cs="Arial"/>
                <w:b/>
                <w:sz w:val="18"/>
                <w:u w:val="single"/>
                <w:lang w:val="en-US"/>
              </w:rPr>
              <w:t>3:</w:t>
            </w:r>
            <w:r w:rsidRPr="00274E22">
              <w:rPr>
                <w:rFonts w:cs="Arial"/>
                <w:sz w:val="18"/>
                <w:lang w:val="en-US"/>
              </w:rPr>
              <w:t xml:space="preserve"> The project is clearly linked to the </w:t>
            </w:r>
            <w:proofErr w:type="spellStart"/>
            <w:r w:rsidRPr="00274E22">
              <w:rPr>
                <w:rFonts w:cs="Arial"/>
                <w:sz w:val="18"/>
                <w:lang w:val="en-US"/>
              </w:rPr>
              <w:t>programme’s</w:t>
            </w:r>
            <w:proofErr w:type="spellEnd"/>
            <w:r w:rsidRPr="00274E22">
              <w:rPr>
                <w:rFonts w:cs="Arial"/>
                <w:sz w:val="18"/>
                <w:lang w:val="en-US"/>
              </w:rPr>
              <w:t xml:space="preserve"> theory of change. It has an explicit change pathway that explains how the project will contribute to outcome level change and why the project’s strategy will likely lead to this change. This analysis is backed by credible evidence of what works effectively in this context and includes assumptions and risks. </w:t>
            </w:r>
          </w:p>
          <w:p w14:paraId="54BA7663" w14:textId="77777777" w:rsidR="00F05F08" w:rsidRPr="00274E22" w:rsidRDefault="00F05F08" w:rsidP="00180602">
            <w:pPr>
              <w:pStyle w:val="ListParagraph"/>
              <w:numPr>
                <w:ilvl w:val="0"/>
                <w:numId w:val="30"/>
              </w:numPr>
              <w:spacing w:before="20" w:after="20" w:line="276" w:lineRule="auto"/>
              <w:ind w:left="607" w:hanging="247"/>
              <w:jc w:val="left"/>
              <w:rPr>
                <w:rFonts w:cs="Arial"/>
                <w:sz w:val="18"/>
                <w:lang w:val="en-US"/>
              </w:rPr>
            </w:pPr>
            <w:r w:rsidRPr="00274E22">
              <w:rPr>
                <w:rFonts w:cs="Arial"/>
                <w:b/>
                <w:sz w:val="18"/>
                <w:u w:val="single"/>
                <w:lang w:val="en-US"/>
              </w:rPr>
              <w:t>2:</w:t>
            </w:r>
            <w:r w:rsidRPr="00274E22">
              <w:rPr>
                <w:rFonts w:cs="Arial"/>
                <w:sz w:val="18"/>
                <w:lang w:val="en-US"/>
              </w:rPr>
              <w:t xml:space="preserve"> The project is clearly linked to the </w:t>
            </w:r>
            <w:proofErr w:type="spellStart"/>
            <w:r w:rsidRPr="00274E22">
              <w:rPr>
                <w:rFonts w:cs="Arial"/>
                <w:sz w:val="18"/>
                <w:lang w:val="en-US"/>
              </w:rPr>
              <w:t>programme’s</w:t>
            </w:r>
            <w:proofErr w:type="spellEnd"/>
            <w:r w:rsidRPr="00274E22">
              <w:rPr>
                <w:rFonts w:cs="Arial"/>
                <w:sz w:val="18"/>
                <w:lang w:val="en-US"/>
              </w:rPr>
              <w:t xml:space="preserve"> theory of change. It has a change pathway that explains how the project will contribute to outcome-level change and why the project strategy will likely lead to this change. </w:t>
            </w:r>
          </w:p>
          <w:p w14:paraId="105C863D" w14:textId="77777777" w:rsidR="00F05F08" w:rsidRPr="00274E22" w:rsidRDefault="00F05F08" w:rsidP="00180602">
            <w:pPr>
              <w:pStyle w:val="ListParagraph"/>
              <w:numPr>
                <w:ilvl w:val="0"/>
                <w:numId w:val="30"/>
              </w:numPr>
              <w:spacing w:before="20" w:after="20" w:line="276" w:lineRule="auto"/>
              <w:ind w:left="607" w:hanging="247"/>
              <w:jc w:val="left"/>
              <w:rPr>
                <w:rFonts w:cs="Arial"/>
                <w:sz w:val="18"/>
                <w:lang w:val="en-US"/>
              </w:rPr>
            </w:pPr>
            <w:r w:rsidRPr="00274E22">
              <w:rPr>
                <w:rFonts w:cs="Arial"/>
                <w:b/>
                <w:sz w:val="18"/>
                <w:u w:val="single"/>
                <w:lang w:val="en-US"/>
              </w:rPr>
              <w:t>1:</w:t>
            </w:r>
            <w:r w:rsidRPr="00274E22">
              <w:rPr>
                <w:rFonts w:cs="Arial"/>
                <w:sz w:val="18"/>
                <w:lang w:val="en-US"/>
              </w:rPr>
              <w:t xml:space="preserve"> The project document may describe in generic terms how the project will contribute to development results, without an explicit link to the </w:t>
            </w:r>
            <w:proofErr w:type="spellStart"/>
            <w:r w:rsidRPr="00274E22">
              <w:rPr>
                <w:rFonts w:cs="Arial"/>
                <w:sz w:val="18"/>
                <w:lang w:val="en-US"/>
              </w:rPr>
              <w:t>programme’s</w:t>
            </w:r>
            <w:proofErr w:type="spellEnd"/>
            <w:r w:rsidRPr="00274E22">
              <w:rPr>
                <w:rFonts w:cs="Arial"/>
                <w:sz w:val="18"/>
                <w:lang w:val="en-US"/>
              </w:rPr>
              <w:t xml:space="preserve"> theory of change. </w:t>
            </w:r>
          </w:p>
          <w:p w14:paraId="48969692" w14:textId="77777777" w:rsidR="00F05F08" w:rsidRPr="00274E22" w:rsidRDefault="00F05F08" w:rsidP="0071540A">
            <w:pPr>
              <w:spacing w:before="60" w:after="0" w:line="276" w:lineRule="auto"/>
              <w:rPr>
                <w:rFonts w:cs="Arial"/>
                <w:i/>
                <w:sz w:val="18"/>
                <w:lang w:val="en-US"/>
              </w:rPr>
            </w:pPr>
            <w:r w:rsidRPr="00274E22">
              <w:rPr>
                <w:rFonts w:cs="Arial"/>
                <w:i/>
                <w:sz w:val="18"/>
                <w:lang w:val="en-US"/>
              </w:rPr>
              <w:t xml:space="preserve">*Note: Projects not contributing to a </w:t>
            </w:r>
            <w:proofErr w:type="spellStart"/>
            <w:r w:rsidRPr="00274E22">
              <w:rPr>
                <w:rFonts w:cs="Arial"/>
                <w:i/>
                <w:sz w:val="18"/>
                <w:lang w:val="en-US"/>
              </w:rPr>
              <w:t>programme</w:t>
            </w:r>
            <w:proofErr w:type="spellEnd"/>
            <w:r w:rsidRPr="00274E22">
              <w:rPr>
                <w:rFonts w:cs="Arial"/>
                <w:i/>
                <w:sz w:val="18"/>
                <w:lang w:val="en-US"/>
              </w:rPr>
              <w:t xml:space="preserve"> must have a project-specific Theory of Change. See alternative question under the lightbulb for these cases.</w:t>
            </w:r>
          </w:p>
        </w:tc>
        <w:tc>
          <w:tcPr>
            <w:tcW w:w="496" w:type="dxa"/>
            <w:shd w:val="clear" w:color="auto" w:fill="auto"/>
          </w:tcPr>
          <w:p w14:paraId="541B32A8" w14:textId="77777777" w:rsidR="00F05F08" w:rsidRPr="00274E22" w:rsidRDefault="00F05F08" w:rsidP="0071540A">
            <w:pPr>
              <w:spacing w:before="20" w:after="20" w:line="276" w:lineRule="auto"/>
              <w:jc w:val="center"/>
              <w:rPr>
                <w:rFonts w:cs="Arial"/>
                <w:sz w:val="18"/>
                <w:lang w:val="en-US"/>
              </w:rPr>
            </w:pPr>
          </w:p>
        </w:tc>
        <w:tc>
          <w:tcPr>
            <w:tcW w:w="517" w:type="dxa"/>
            <w:gridSpan w:val="2"/>
            <w:shd w:val="clear" w:color="auto" w:fill="auto"/>
          </w:tcPr>
          <w:p w14:paraId="32734C25" w14:textId="77777777" w:rsidR="00F05F08" w:rsidRPr="00274E22" w:rsidRDefault="00F05F08" w:rsidP="0071540A">
            <w:pPr>
              <w:spacing w:before="20" w:after="20" w:line="276" w:lineRule="auto"/>
              <w:jc w:val="center"/>
              <w:rPr>
                <w:rFonts w:cs="Arial"/>
                <w:sz w:val="18"/>
                <w:lang w:val="en-US"/>
              </w:rPr>
            </w:pPr>
          </w:p>
        </w:tc>
      </w:tr>
      <w:tr w:rsidR="003B5F0F" w:rsidRPr="00274E22" w14:paraId="091B2813" w14:textId="77777777" w:rsidTr="006E6FB1">
        <w:trPr>
          <w:trHeight w:val="266"/>
        </w:trPr>
        <w:tc>
          <w:tcPr>
            <w:tcW w:w="9152" w:type="dxa"/>
            <w:gridSpan w:val="6"/>
            <w:vMerge/>
            <w:shd w:val="clear" w:color="auto" w:fill="auto"/>
          </w:tcPr>
          <w:p w14:paraId="1ADA1F2B" w14:textId="77777777" w:rsidR="00F05F08" w:rsidRPr="00274E22" w:rsidRDefault="00F05F08" w:rsidP="0071540A">
            <w:pPr>
              <w:spacing w:before="20" w:after="20" w:line="276" w:lineRule="auto"/>
              <w:rPr>
                <w:rFonts w:cs="Arial"/>
                <w:sz w:val="18"/>
                <w:lang w:val="en-US"/>
              </w:rPr>
            </w:pPr>
          </w:p>
        </w:tc>
        <w:tc>
          <w:tcPr>
            <w:tcW w:w="1013" w:type="dxa"/>
            <w:gridSpan w:val="3"/>
            <w:tcBorders>
              <w:bottom w:val="single" w:sz="4" w:space="0" w:color="000000"/>
            </w:tcBorders>
            <w:shd w:val="clear" w:color="auto" w:fill="auto"/>
          </w:tcPr>
          <w:p w14:paraId="3CEA71C3" w14:textId="77777777" w:rsidR="00F05F08" w:rsidRPr="00274E22" w:rsidRDefault="00F05F08" w:rsidP="0071540A">
            <w:pPr>
              <w:spacing w:before="20" w:after="20" w:line="276" w:lineRule="auto"/>
              <w:jc w:val="center"/>
              <w:rPr>
                <w:rFonts w:cs="Arial"/>
                <w:sz w:val="18"/>
                <w:lang w:val="en-US"/>
              </w:rPr>
            </w:pPr>
            <w:r w:rsidRPr="00274E22">
              <w:rPr>
                <w:rFonts w:cs="Arial"/>
                <w:sz w:val="18"/>
                <w:lang w:val="en-US"/>
              </w:rPr>
              <w:t>3</w:t>
            </w:r>
          </w:p>
        </w:tc>
      </w:tr>
      <w:tr w:rsidR="003B5F0F" w:rsidRPr="00274E22" w14:paraId="6A41E0C8" w14:textId="77777777" w:rsidTr="006E6FB1">
        <w:trPr>
          <w:trHeight w:val="981"/>
        </w:trPr>
        <w:tc>
          <w:tcPr>
            <w:tcW w:w="9152" w:type="dxa"/>
            <w:gridSpan w:val="6"/>
            <w:vMerge/>
            <w:tcBorders>
              <w:bottom w:val="single" w:sz="4" w:space="0" w:color="000000"/>
            </w:tcBorders>
            <w:shd w:val="clear" w:color="auto" w:fill="auto"/>
          </w:tcPr>
          <w:p w14:paraId="71DD1965" w14:textId="77777777" w:rsidR="00F05F08" w:rsidRPr="00274E22" w:rsidRDefault="00F05F08" w:rsidP="0071540A">
            <w:pPr>
              <w:spacing w:before="20" w:after="20" w:line="276" w:lineRule="auto"/>
              <w:rPr>
                <w:rFonts w:cs="Arial"/>
                <w:sz w:val="18"/>
                <w:lang w:val="en-US"/>
              </w:rPr>
            </w:pPr>
          </w:p>
        </w:tc>
        <w:tc>
          <w:tcPr>
            <w:tcW w:w="1013" w:type="dxa"/>
            <w:gridSpan w:val="3"/>
            <w:tcBorders>
              <w:bottom w:val="single" w:sz="4" w:space="0" w:color="000000"/>
            </w:tcBorders>
            <w:shd w:val="clear" w:color="auto" w:fill="auto"/>
          </w:tcPr>
          <w:p w14:paraId="798A4DE7" w14:textId="77777777" w:rsidR="00F05F08" w:rsidRPr="00274E22" w:rsidRDefault="00F05F08" w:rsidP="0071540A">
            <w:pPr>
              <w:spacing w:before="20" w:after="20" w:line="276" w:lineRule="auto"/>
              <w:jc w:val="center"/>
              <w:rPr>
                <w:rFonts w:cs="Arial"/>
                <w:b/>
                <w:sz w:val="18"/>
                <w:lang w:val="en-US"/>
              </w:rPr>
            </w:pPr>
            <w:r w:rsidRPr="00274E22">
              <w:rPr>
                <w:rFonts w:cs="Arial"/>
                <w:b/>
                <w:sz w:val="18"/>
                <w:lang w:val="en-US"/>
              </w:rPr>
              <w:t>See footnote.</w:t>
            </w:r>
            <w:r w:rsidRPr="00274E22">
              <w:rPr>
                <w:rStyle w:val="FootnoteReference"/>
                <w:rFonts w:cs="Arial"/>
                <w:b/>
                <w:lang w:val="en-US"/>
              </w:rPr>
              <w:footnoteReference w:id="15"/>
            </w:r>
            <w:r w:rsidRPr="00274E22">
              <w:rPr>
                <w:rFonts w:cs="Arial"/>
                <w:b/>
                <w:sz w:val="18"/>
                <w:lang w:val="en-US"/>
              </w:rPr>
              <w:t xml:space="preserve"> </w:t>
            </w:r>
          </w:p>
          <w:p w14:paraId="4A24363F" w14:textId="39E2DE9F" w:rsidR="00161964" w:rsidRPr="00274E22" w:rsidRDefault="00161964" w:rsidP="0071540A">
            <w:pPr>
              <w:spacing w:before="20" w:after="20" w:line="276" w:lineRule="auto"/>
              <w:jc w:val="center"/>
              <w:rPr>
                <w:rFonts w:cs="Arial"/>
                <w:b/>
                <w:sz w:val="18"/>
                <w:lang w:val="en-US"/>
              </w:rPr>
            </w:pPr>
            <w:r w:rsidRPr="00274E22">
              <w:rPr>
                <w:rFonts w:cs="Arial"/>
                <w:b/>
                <w:sz w:val="18"/>
                <w:lang w:val="en-US"/>
              </w:rPr>
              <w:t>Page 5 -13</w:t>
            </w:r>
          </w:p>
        </w:tc>
      </w:tr>
      <w:tr w:rsidR="003B5F0F" w:rsidRPr="00274E22" w14:paraId="014CE830" w14:textId="77777777" w:rsidTr="006E6FB1">
        <w:trPr>
          <w:trHeight w:val="270"/>
        </w:trPr>
        <w:tc>
          <w:tcPr>
            <w:tcW w:w="9152" w:type="dxa"/>
            <w:gridSpan w:val="6"/>
            <w:vMerge w:val="restart"/>
            <w:shd w:val="clear" w:color="auto" w:fill="auto"/>
          </w:tcPr>
          <w:p w14:paraId="7C5946F3" w14:textId="77777777" w:rsidR="00F05F08" w:rsidRPr="00274E22" w:rsidRDefault="00F05F08" w:rsidP="00180602">
            <w:pPr>
              <w:pStyle w:val="ListParagraph"/>
              <w:numPr>
                <w:ilvl w:val="0"/>
                <w:numId w:val="36"/>
              </w:numPr>
              <w:tabs>
                <w:tab w:val="left" w:pos="5715"/>
              </w:tabs>
              <w:spacing w:before="120" w:after="20" w:line="276" w:lineRule="auto"/>
              <w:ind w:left="245" w:hanging="274"/>
              <w:jc w:val="left"/>
              <w:rPr>
                <w:rFonts w:cs="Arial"/>
                <w:b/>
                <w:sz w:val="18"/>
                <w:lang w:val="en-US"/>
              </w:rPr>
            </w:pPr>
            <w:r w:rsidRPr="00274E22">
              <w:rPr>
                <w:rFonts w:cs="Arial"/>
                <w:b/>
                <w:sz w:val="18"/>
                <w:lang w:val="en-US"/>
              </w:rPr>
              <w:t xml:space="preserve">Is the project aligned with the UNDP Strategic Plan? </w:t>
            </w:r>
          </w:p>
          <w:p w14:paraId="0803C082" w14:textId="77777777" w:rsidR="00F05F08" w:rsidRPr="00274E22" w:rsidRDefault="00F05F08" w:rsidP="00180602">
            <w:pPr>
              <w:pStyle w:val="ListParagraph"/>
              <w:numPr>
                <w:ilvl w:val="0"/>
                <w:numId w:val="30"/>
              </w:numPr>
              <w:spacing w:before="20" w:after="20" w:line="276" w:lineRule="auto"/>
              <w:ind w:left="607" w:hanging="247"/>
              <w:jc w:val="left"/>
              <w:rPr>
                <w:rFonts w:cs="Arial"/>
                <w:sz w:val="18"/>
                <w:lang w:val="en-US"/>
              </w:rPr>
            </w:pPr>
            <w:r w:rsidRPr="00274E22">
              <w:rPr>
                <w:rFonts w:cs="Arial"/>
                <w:b/>
                <w:sz w:val="18"/>
                <w:u w:val="single"/>
                <w:lang w:val="en-US"/>
              </w:rPr>
              <w:lastRenderedPageBreak/>
              <w:t>3:</w:t>
            </w:r>
            <w:r w:rsidRPr="00274E22">
              <w:rPr>
                <w:rFonts w:cs="Arial"/>
                <w:sz w:val="18"/>
                <w:lang w:val="en-US"/>
              </w:rPr>
              <w:t xml:space="preserve"> The project responds to at least one of the development settings as specified in the Strategic Plan</w:t>
            </w:r>
            <w:r w:rsidRPr="00274E22">
              <w:rPr>
                <w:rStyle w:val="FootnoteReference"/>
                <w:rFonts w:cs="Arial"/>
                <w:lang w:val="en-US"/>
              </w:rPr>
              <w:footnoteReference w:id="16"/>
            </w:r>
            <w:r w:rsidRPr="00274E22">
              <w:rPr>
                <w:rFonts w:cs="Arial"/>
                <w:sz w:val="18"/>
                <w:lang w:val="en-US"/>
              </w:rPr>
              <w:t xml:space="preserve"> and adapts at least one Signature Solution</w:t>
            </w:r>
            <w:r w:rsidRPr="00274E22">
              <w:rPr>
                <w:rStyle w:val="FootnoteReference"/>
                <w:rFonts w:cs="Arial"/>
                <w:lang w:val="en-US"/>
              </w:rPr>
              <w:footnoteReference w:id="17"/>
            </w:r>
            <w:r w:rsidRPr="00274E22">
              <w:rPr>
                <w:rFonts w:cs="Arial"/>
                <w:sz w:val="18"/>
                <w:lang w:val="en-US"/>
              </w:rPr>
              <w:t xml:space="preserve">. The project’s RRF includes all the relevant SP output indicators. </w:t>
            </w:r>
            <w:r w:rsidRPr="00274E22">
              <w:rPr>
                <w:rFonts w:cs="Arial"/>
                <w:i/>
                <w:sz w:val="18"/>
                <w:lang w:val="en-US"/>
              </w:rPr>
              <w:t>(all must be true)</w:t>
            </w:r>
          </w:p>
          <w:p w14:paraId="12FCE1D1" w14:textId="77777777" w:rsidR="00F05F08" w:rsidRPr="00274E22" w:rsidRDefault="00F05F08" w:rsidP="00180602">
            <w:pPr>
              <w:pStyle w:val="ListParagraph"/>
              <w:numPr>
                <w:ilvl w:val="0"/>
                <w:numId w:val="30"/>
              </w:numPr>
              <w:spacing w:before="20" w:after="20" w:line="276" w:lineRule="auto"/>
              <w:ind w:left="607" w:hanging="247"/>
              <w:jc w:val="left"/>
              <w:rPr>
                <w:rFonts w:cs="Arial"/>
                <w:sz w:val="18"/>
                <w:lang w:val="en-US"/>
              </w:rPr>
            </w:pPr>
            <w:r w:rsidRPr="00274E22">
              <w:rPr>
                <w:rFonts w:cs="Arial"/>
                <w:b/>
                <w:sz w:val="18"/>
                <w:u w:val="single"/>
                <w:lang w:val="en-US"/>
              </w:rPr>
              <w:t>2:</w:t>
            </w:r>
            <w:r w:rsidRPr="00274E22">
              <w:rPr>
                <w:rFonts w:cs="Arial"/>
                <w:sz w:val="18"/>
                <w:lang w:val="en-US"/>
              </w:rPr>
              <w:t xml:space="preserve"> The project responds to at least one of the development settings as specified in the Strategic Plan</w:t>
            </w:r>
            <w:r w:rsidRPr="00274E22">
              <w:rPr>
                <w:rFonts w:cs="Arial"/>
                <w:sz w:val="18"/>
                <w:vertAlign w:val="superscript"/>
                <w:lang w:val="en-US"/>
              </w:rPr>
              <w:t>4</w:t>
            </w:r>
            <w:r w:rsidRPr="00274E22">
              <w:rPr>
                <w:rFonts w:cs="Arial"/>
                <w:sz w:val="18"/>
                <w:lang w:val="en-US"/>
              </w:rPr>
              <w:t xml:space="preserve">. The project’s RRF includes at least one SP output indicator, if relevant. </w:t>
            </w:r>
            <w:r w:rsidRPr="00274E22">
              <w:rPr>
                <w:rFonts w:cs="Arial"/>
                <w:i/>
                <w:sz w:val="18"/>
                <w:lang w:val="en-US"/>
              </w:rPr>
              <w:t>(both must be true)</w:t>
            </w:r>
          </w:p>
          <w:p w14:paraId="0A6FD74F" w14:textId="77777777" w:rsidR="00F05F08" w:rsidRPr="00274E22" w:rsidRDefault="00F05F08" w:rsidP="00180602">
            <w:pPr>
              <w:pStyle w:val="ListParagraph"/>
              <w:numPr>
                <w:ilvl w:val="0"/>
                <w:numId w:val="30"/>
              </w:numPr>
              <w:spacing w:before="20" w:after="20" w:line="276" w:lineRule="auto"/>
              <w:ind w:left="607" w:hanging="247"/>
              <w:jc w:val="left"/>
              <w:rPr>
                <w:rFonts w:cs="Arial"/>
                <w:sz w:val="18"/>
                <w:lang w:val="en-US"/>
              </w:rPr>
            </w:pPr>
            <w:r w:rsidRPr="00274E22">
              <w:rPr>
                <w:rFonts w:cs="Arial"/>
                <w:b/>
                <w:sz w:val="18"/>
                <w:u w:val="single"/>
                <w:lang w:val="en-US"/>
              </w:rPr>
              <w:t>1:</w:t>
            </w:r>
            <w:r w:rsidRPr="00274E22">
              <w:rPr>
                <w:rFonts w:cs="Arial"/>
                <w:sz w:val="18"/>
                <w:lang w:val="en-US"/>
              </w:rPr>
              <w:t xml:space="preserve"> The project responds to a partner’s identified need, but this need falls outside of the UNDP Strategic Plan. Also select this option if none of the relevant SP indicators are included in the RRF. </w:t>
            </w:r>
          </w:p>
        </w:tc>
        <w:tc>
          <w:tcPr>
            <w:tcW w:w="496" w:type="dxa"/>
            <w:shd w:val="clear" w:color="auto" w:fill="auto"/>
          </w:tcPr>
          <w:p w14:paraId="7FA3B701" w14:textId="77777777" w:rsidR="00F05F08" w:rsidRPr="00274E22" w:rsidRDefault="00F05F08" w:rsidP="0071540A">
            <w:pPr>
              <w:spacing w:after="0" w:line="276" w:lineRule="auto"/>
              <w:jc w:val="center"/>
              <w:rPr>
                <w:rFonts w:cs="Arial"/>
                <w:sz w:val="18"/>
                <w:lang w:val="en-US"/>
              </w:rPr>
            </w:pPr>
          </w:p>
        </w:tc>
        <w:tc>
          <w:tcPr>
            <w:tcW w:w="517" w:type="dxa"/>
            <w:gridSpan w:val="2"/>
            <w:shd w:val="clear" w:color="auto" w:fill="auto"/>
          </w:tcPr>
          <w:p w14:paraId="46B0A23D" w14:textId="77777777" w:rsidR="00F05F08" w:rsidRPr="00274E22" w:rsidRDefault="00F05F08" w:rsidP="0071540A">
            <w:pPr>
              <w:spacing w:after="0" w:line="276" w:lineRule="auto"/>
              <w:jc w:val="center"/>
              <w:rPr>
                <w:rFonts w:cs="Arial"/>
                <w:sz w:val="18"/>
                <w:lang w:val="en-US"/>
              </w:rPr>
            </w:pPr>
          </w:p>
        </w:tc>
      </w:tr>
      <w:tr w:rsidR="003B5F0F" w:rsidRPr="00274E22" w14:paraId="35D12B03" w14:textId="77777777" w:rsidTr="006E6FB1">
        <w:trPr>
          <w:trHeight w:val="100"/>
        </w:trPr>
        <w:tc>
          <w:tcPr>
            <w:tcW w:w="9152" w:type="dxa"/>
            <w:gridSpan w:val="6"/>
            <w:vMerge/>
            <w:shd w:val="clear" w:color="auto" w:fill="auto"/>
          </w:tcPr>
          <w:p w14:paraId="7E742DBC" w14:textId="77777777" w:rsidR="00F05F08" w:rsidRPr="00274E22" w:rsidRDefault="00F05F08" w:rsidP="0071540A">
            <w:pPr>
              <w:tabs>
                <w:tab w:val="left" w:pos="5715"/>
              </w:tabs>
              <w:spacing w:before="20" w:after="20" w:line="276" w:lineRule="auto"/>
              <w:rPr>
                <w:rFonts w:cs="Arial"/>
                <w:sz w:val="18"/>
                <w:lang w:val="en-US"/>
              </w:rPr>
            </w:pPr>
          </w:p>
        </w:tc>
        <w:tc>
          <w:tcPr>
            <w:tcW w:w="1013" w:type="dxa"/>
            <w:gridSpan w:val="3"/>
            <w:tcBorders>
              <w:bottom w:val="single" w:sz="4" w:space="0" w:color="000000"/>
            </w:tcBorders>
            <w:shd w:val="clear" w:color="auto" w:fill="auto"/>
          </w:tcPr>
          <w:p w14:paraId="4A0B7D42"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3</w:t>
            </w:r>
          </w:p>
        </w:tc>
      </w:tr>
      <w:tr w:rsidR="003B5F0F" w:rsidRPr="00274E22" w14:paraId="4C8AD109" w14:textId="77777777" w:rsidTr="006E6FB1">
        <w:trPr>
          <w:trHeight w:val="1358"/>
        </w:trPr>
        <w:tc>
          <w:tcPr>
            <w:tcW w:w="9152" w:type="dxa"/>
            <w:gridSpan w:val="6"/>
            <w:vMerge/>
            <w:tcBorders>
              <w:bottom w:val="single" w:sz="4" w:space="0" w:color="000000"/>
            </w:tcBorders>
            <w:shd w:val="clear" w:color="auto" w:fill="auto"/>
          </w:tcPr>
          <w:p w14:paraId="346BEA5B" w14:textId="77777777" w:rsidR="00F05F08" w:rsidRPr="00274E22" w:rsidRDefault="00F05F08" w:rsidP="0071540A">
            <w:pPr>
              <w:tabs>
                <w:tab w:val="left" w:pos="5715"/>
              </w:tabs>
              <w:spacing w:before="20" w:after="20" w:line="276" w:lineRule="auto"/>
              <w:rPr>
                <w:rFonts w:cs="Arial"/>
                <w:sz w:val="18"/>
                <w:lang w:val="en-US"/>
              </w:rPr>
            </w:pPr>
          </w:p>
        </w:tc>
        <w:tc>
          <w:tcPr>
            <w:tcW w:w="1013" w:type="dxa"/>
            <w:gridSpan w:val="3"/>
            <w:tcBorders>
              <w:bottom w:val="single" w:sz="4" w:space="0" w:color="000000"/>
            </w:tcBorders>
            <w:shd w:val="clear" w:color="auto" w:fill="auto"/>
          </w:tcPr>
          <w:p w14:paraId="1A0FFCF3"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See footnote.</w:t>
            </w:r>
            <w:r w:rsidRPr="00274E22">
              <w:rPr>
                <w:rStyle w:val="FootnoteReference"/>
                <w:rFonts w:cs="Arial"/>
                <w:lang w:val="en-US"/>
              </w:rPr>
              <w:footnoteReference w:id="18"/>
            </w:r>
          </w:p>
          <w:p w14:paraId="2B0A7DDA" w14:textId="411E65C0" w:rsidR="00313C74" w:rsidRPr="00274E22" w:rsidRDefault="00313C74" w:rsidP="0071540A">
            <w:pPr>
              <w:spacing w:after="0" w:line="276" w:lineRule="auto"/>
              <w:jc w:val="center"/>
              <w:rPr>
                <w:rFonts w:cs="Arial"/>
                <w:sz w:val="18"/>
                <w:lang w:val="en-US"/>
              </w:rPr>
            </w:pPr>
            <w:r w:rsidRPr="00274E22">
              <w:rPr>
                <w:rFonts w:cs="Arial"/>
                <w:sz w:val="18"/>
                <w:lang w:val="en-US"/>
              </w:rPr>
              <w:t>Page 19</w:t>
            </w:r>
          </w:p>
        </w:tc>
      </w:tr>
      <w:tr w:rsidR="003B5F0F" w:rsidRPr="00274E22" w14:paraId="4D1A1B59" w14:textId="77777777" w:rsidTr="006E6FB1">
        <w:trPr>
          <w:trHeight w:val="710"/>
        </w:trPr>
        <w:tc>
          <w:tcPr>
            <w:tcW w:w="9152" w:type="dxa"/>
            <w:gridSpan w:val="6"/>
            <w:tcBorders>
              <w:bottom w:val="single" w:sz="4" w:space="0" w:color="000000"/>
            </w:tcBorders>
            <w:shd w:val="clear" w:color="auto" w:fill="auto"/>
          </w:tcPr>
          <w:p w14:paraId="048232FF" w14:textId="77777777" w:rsidR="00F05F08" w:rsidRPr="00274E22" w:rsidRDefault="00F05F08" w:rsidP="00180602">
            <w:pPr>
              <w:pStyle w:val="ListParagraph"/>
              <w:numPr>
                <w:ilvl w:val="0"/>
                <w:numId w:val="36"/>
              </w:numPr>
              <w:tabs>
                <w:tab w:val="left" w:pos="5715"/>
              </w:tabs>
              <w:spacing w:before="20" w:after="20" w:line="276" w:lineRule="auto"/>
              <w:ind w:left="245" w:hanging="270"/>
              <w:jc w:val="left"/>
              <w:rPr>
                <w:rFonts w:cs="Arial"/>
                <w:sz w:val="18"/>
                <w:lang w:val="en-US"/>
              </w:rPr>
            </w:pPr>
            <w:r w:rsidRPr="00274E22">
              <w:rPr>
                <w:rFonts w:cs="Arial"/>
                <w:b/>
                <w:sz w:val="18"/>
                <w:lang w:val="en-US"/>
              </w:rPr>
              <w:t xml:space="preserve">Is the project linked to the </w:t>
            </w:r>
            <w:proofErr w:type="spellStart"/>
            <w:r w:rsidRPr="00274E22">
              <w:rPr>
                <w:rFonts w:cs="Arial"/>
                <w:b/>
                <w:sz w:val="18"/>
                <w:lang w:val="en-US"/>
              </w:rPr>
              <w:t>programme</w:t>
            </w:r>
            <w:proofErr w:type="spellEnd"/>
            <w:r w:rsidRPr="00274E22">
              <w:rPr>
                <w:rFonts w:cs="Arial"/>
                <w:b/>
                <w:sz w:val="18"/>
                <w:lang w:val="en-US"/>
              </w:rPr>
              <w:t xml:space="preserve"> outputs? (i.e., UNDAF Results Group Workplan/CPD, RPD or Strategic Plan IRRF for global projects/strategic interventions not part of a </w:t>
            </w:r>
            <w:proofErr w:type="spellStart"/>
            <w:r w:rsidRPr="00274E22">
              <w:rPr>
                <w:rFonts w:cs="Arial"/>
                <w:b/>
                <w:sz w:val="18"/>
                <w:lang w:val="en-US"/>
              </w:rPr>
              <w:t>programme</w:t>
            </w:r>
            <w:proofErr w:type="spellEnd"/>
            <w:r w:rsidRPr="00274E22">
              <w:rPr>
                <w:rFonts w:cs="Arial"/>
                <w:b/>
                <w:sz w:val="18"/>
                <w:lang w:val="en-US"/>
              </w:rPr>
              <w:t>)</w:t>
            </w:r>
          </w:p>
        </w:tc>
        <w:tc>
          <w:tcPr>
            <w:tcW w:w="506" w:type="dxa"/>
            <w:gridSpan w:val="2"/>
            <w:tcBorders>
              <w:bottom w:val="single" w:sz="4" w:space="0" w:color="000000"/>
            </w:tcBorders>
            <w:shd w:val="clear" w:color="auto" w:fill="auto"/>
          </w:tcPr>
          <w:p w14:paraId="11EB0342" w14:textId="77777777" w:rsidR="00F05F08" w:rsidRPr="00274E22" w:rsidRDefault="00F05F08" w:rsidP="0071540A">
            <w:pPr>
              <w:spacing w:after="0" w:line="276" w:lineRule="auto"/>
              <w:jc w:val="center"/>
              <w:rPr>
                <w:rFonts w:cs="Arial"/>
                <w:b/>
                <w:sz w:val="18"/>
                <w:lang w:val="en-US"/>
              </w:rPr>
            </w:pPr>
            <w:r w:rsidRPr="00274E22">
              <w:rPr>
                <w:rFonts w:cs="Arial"/>
                <w:b/>
                <w:sz w:val="18"/>
                <w:lang w:val="en-US"/>
              </w:rPr>
              <w:t>Yes</w:t>
            </w:r>
          </w:p>
          <w:p w14:paraId="7FE8AB4D" w14:textId="77777777" w:rsidR="00F05F08" w:rsidRPr="00274E22" w:rsidRDefault="00F05F08" w:rsidP="0071540A">
            <w:pPr>
              <w:spacing w:line="276" w:lineRule="auto"/>
              <w:rPr>
                <w:rFonts w:cs="Arial"/>
                <w:sz w:val="18"/>
                <w:lang w:val="en-US"/>
              </w:rPr>
            </w:pPr>
            <w:r w:rsidRPr="00274E22">
              <w:rPr>
                <w:rFonts w:cs="Arial"/>
                <w:sz w:val="18"/>
                <w:lang w:val="en-US"/>
              </w:rPr>
              <w:sym w:font="Symbol" w:char="F055"/>
            </w:r>
            <w:r w:rsidRPr="00274E22">
              <w:rPr>
                <w:rStyle w:val="FootnoteReference"/>
                <w:rFonts w:cs="Arial"/>
                <w:lang w:val="en-US"/>
              </w:rPr>
              <w:footnoteReference w:id="19"/>
            </w:r>
          </w:p>
          <w:p w14:paraId="1C00AF3F" w14:textId="77777777" w:rsidR="00F05F08" w:rsidRPr="00274E22" w:rsidRDefault="00F05F08" w:rsidP="0071540A">
            <w:pPr>
              <w:spacing w:after="0" w:line="276" w:lineRule="auto"/>
              <w:jc w:val="center"/>
              <w:rPr>
                <w:rFonts w:cs="Arial"/>
                <w:b/>
                <w:sz w:val="18"/>
                <w:lang w:val="en-US"/>
              </w:rPr>
            </w:pPr>
          </w:p>
        </w:tc>
        <w:tc>
          <w:tcPr>
            <w:tcW w:w="507" w:type="dxa"/>
            <w:tcBorders>
              <w:bottom w:val="single" w:sz="4" w:space="0" w:color="000000"/>
            </w:tcBorders>
            <w:shd w:val="clear" w:color="auto" w:fill="auto"/>
          </w:tcPr>
          <w:p w14:paraId="614FCA8B" w14:textId="4F2E31BE" w:rsidR="00F05F08" w:rsidRPr="00274E22" w:rsidRDefault="00F05F08" w:rsidP="000E3549">
            <w:pPr>
              <w:spacing w:after="0" w:line="276" w:lineRule="auto"/>
              <w:rPr>
                <w:rFonts w:cs="Arial"/>
                <w:b/>
                <w:sz w:val="18"/>
                <w:lang w:val="en-US"/>
              </w:rPr>
            </w:pPr>
          </w:p>
        </w:tc>
      </w:tr>
      <w:tr w:rsidR="003B5F0F" w:rsidRPr="00274E22" w14:paraId="1826CB17" w14:textId="77777777" w:rsidTr="006E6FB1">
        <w:trPr>
          <w:trHeight w:val="440"/>
        </w:trPr>
        <w:tc>
          <w:tcPr>
            <w:tcW w:w="1530" w:type="dxa"/>
            <w:tcBorders>
              <w:right w:val="nil"/>
            </w:tcBorders>
            <w:shd w:val="clear" w:color="auto" w:fill="A8D08D"/>
            <w:vAlign w:val="center"/>
          </w:tcPr>
          <w:p w14:paraId="7D9811E6" w14:textId="77777777" w:rsidR="00F05F08" w:rsidRPr="00274E22" w:rsidRDefault="00F05F08" w:rsidP="0071540A">
            <w:pPr>
              <w:tabs>
                <w:tab w:val="left" w:pos="7020"/>
              </w:tabs>
              <w:spacing w:before="20" w:after="20" w:line="276" w:lineRule="auto"/>
              <w:jc w:val="center"/>
              <w:rPr>
                <w:rFonts w:cs="Arial"/>
                <w:b/>
                <w:sz w:val="18"/>
                <w:lang w:val="en-US"/>
              </w:rPr>
            </w:pPr>
            <w:bookmarkStart w:id="25" w:name="_Hlk499540268"/>
            <w:bookmarkEnd w:id="24"/>
            <w:r w:rsidRPr="00274E22">
              <w:rPr>
                <w:rFonts w:cs="Arial"/>
                <w:b/>
                <w:smallCaps/>
                <w:sz w:val="18"/>
                <w:lang w:val="en-US"/>
              </w:rPr>
              <w:t>Relevant</w:t>
            </w:r>
          </w:p>
        </w:tc>
        <w:tc>
          <w:tcPr>
            <w:tcW w:w="8635" w:type="dxa"/>
            <w:gridSpan w:val="8"/>
            <w:tcBorders>
              <w:left w:val="nil"/>
            </w:tcBorders>
            <w:shd w:val="clear" w:color="auto" w:fill="A8D08D"/>
            <w:vAlign w:val="center"/>
          </w:tcPr>
          <w:p w14:paraId="4DF3AC53" w14:textId="77777777" w:rsidR="00F05F08" w:rsidRPr="00274E22" w:rsidRDefault="00F05F08" w:rsidP="0071540A">
            <w:pPr>
              <w:pStyle w:val="ListParagraph"/>
              <w:spacing w:before="20" w:after="20" w:line="276" w:lineRule="auto"/>
              <w:ind w:left="158"/>
              <w:rPr>
                <w:rFonts w:cs="Arial"/>
                <w:sz w:val="18"/>
                <w:lang w:val="en-US"/>
              </w:rPr>
            </w:pPr>
          </w:p>
        </w:tc>
      </w:tr>
      <w:tr w:rsidR="003B5F0F" w:rsidRPr="00274E22" w14:paraId="6579835D" w14:textId="77777777" w:rsidTr="006E6FB1">
        <w:trPr>
          <w:trHeight w:val="80"/>
        </w:trPr>
        <w:tc>
          <w:tcPr>
            <w:tcW w:w="9152" w:type="dxa"/>
            <w:gridSpan w:val="6"/>
            <w:vMerge w:val="restart"/>
            <w:shd w:val="clear" w:color="auto" w:fill="auto"/>
          </w:tcPr>
          <w:p w14:paraId="2349EA27" w14:textId="77777777" w:rsidR="00F05F08" w:rsidRPr="00274E22" w:rsidRDefault="00F05F08" w:rsidP="00180602">
            <w:pPr>
              <w:pStyle w:val="ListParagraph"/>
              <w:numPr>
                <w:ilvl w:val="0"/>
                <w:numId w:val="36"/>
              </w:numPr>
              <w:spacing w:before="120" w:after="20" w:line="276" w:lineRule="auto"/>
              <w:ind w:left="245" w:hanging="274"/>
              <w:jc w:val="left"/>
              <w:rPr>
                <w:rFonts w:cs="Arial"/>
                <w:b/>
                <w:sz w:val="18"/>
                <w:lang w:val="en-US"/>
              </w:rPr>
            </w:pPr>
            <w:r w:rsidRPr="00274E22">
              <w:rPr>
                <w:rFonts w:cs="Arial"/>
                <w:b/>
                <w:sz w:val="18"/>
                <w:lang w:val="en-US"/>
              </w:rPr>
              <w:t xml:space="preserve">Does the project target groups </w:t>
            </w:r>
            <w:proofErr w:type="gramStart"/>
            <w:r w:rsidRPr="00274E22">
              <w:rPr>
                <w:rFonts w:cs="Arial"/>
                <w:b/>
                <w:sz w:val="18"/>
                <w:lang w:val="en-US"/>
              </w:rPr>
              <w:t>left</w:t>
            </w:r>
            <w:proofErr w:type="gramEnd"/>
            <w:r w:rsidRPr="00274E22">
              <w:rPr>
                <w:rFonts w:cs="Arial"/>
                <w:b/>
                <w:sz w:val="18"/>
                <w:lang w:val="en-US"/>
              </w:rPr>
              <w:t xml:space="preserve"> furthest behind? </w:t>
            </w:r>
          </w:p>
          <w:p w14:paraId="65A8A7DE" w14:textId="3E86D736" w:rsidR="00F05F08" w:rsidRPr="00274E22" w:rsidRDefault="00F05F08" w:rsidP="00180602">
            <w:pPr>
              <w:pStyle w:val="ListParagraph"/>
              <w:numPr>
                <w:ilvl w:val="0"/>
                <w:numId w:val="30"/>
              </w:numPr>
              <w:spacing w:before="20" w:after="20" w:line="276" w:lineRule="auto"/>
              <w:ind w:left="607" w:hanging="247"/>
              <w:jc w:val="left"/>
              <w:rPr>
                <w:rFonts w:cs="Arial"/>
                <w:sz w:val="18"/>
                <w:lang w:val="en-US"/>
              </w:rPr>
            </w:pPr>
            <w:r w:rsidRPr="00274E22">
              <w:rPr>
                <w:rFonts w:cs="Arial"/>
                <w:b/>
                <w:sz w:val="18"/>
                <w:u w:val="single"/>
                <w:lang w:val="en-US"/>
              </w:rPr>
              <w:t>3:</w:t>
            </w:r>
            <w:r w:rsidRPr="00274E22">
              <w:rPr>
                <w:rFonts w:cs="Arial"/>
                <w:sz w:val="18"/>
                <w:lang w:val="en-US"/>
              </w:rPr>
              <w:t xml:space="preserve">  The target groups are clearly specified, </w:t>
            </w:r>
            <w:r w:rsidR="00330E16" w:rsidRPr="00274E22">
              <w:rPr>
                <w:rFonts w:cs="Arial"/>
                <w:sz w:val="18"/>
                <w:lang w:val="en-US"/>
              </w:rPr>
              <w:t>prioritizing</w:t>
            </w:r>
            <w:r w:rsidRPr="00274E22">
              <w:rPr>
                <w:rFonts w:cs="Arial"/>
                <w:sz w:val="18"/>
                <w:lang w:val="en-US"/>
              </w:rPr>
              <w:t xml:space="preserve"> </w:t>
            </w:r>
            <w:proofErr w:type="gramStart"/>
            <w:r w:rsidRPr="00274E22">
              <w:rPr>
                <w:rFonts w:cs="Arial"/>
                <w:sz w:val="18"/>
                <w:lang w:val="en-US"/>
              </w:rPr>
              <w:t>discriminated</w:t>
            </w:r>
            <w:proofErr w:type="gramEnd"/>
            <w:r w:rsidRPr="00274E22">
              <w:rPr>
                <w:rFonts w:cs="Arial"/>
                <w:sz w:val="18"/>
                <w:lang w:val="en-US"/>
              </w:rPr>
              <w:t xml:space="preserve"> and marginalized groups left furthest behind, identified through a rigorous process based on evidence. </w:t>
            </w:r>
          </w:p>
          <w:p w14:paraId="123CD75A" w14:textId="77777777" w:rsidR="00F05F08" w:rsidRPr="00274E22" w:rsidRDefault="00F05F08" w:rsidP="00180602">
            <w:pPr>
              <w:pStyle w:val="ListParagraph"/>
              <w:numPr>
                <w:ilvl w:val="0"/>
                <w:numId w:val="30"/>
              </w:numPr>
              <w:spacing w:before="20" w:after="20" w:line="276" w:lineRule="auto"/>
              <w:ind w:left="607" w:hanging="247"/>
              <w:jc w:val="left"/>
              <w:rPr>
                <w:rFonts w:cs="Arial"/>
                <w:sz w:val="18"/>
                <w:lang w:val="en-US"/>
              </w:rPr>
            </w:pPr>
            <w:r w:rsidRPr="00274E22">
              <w:rPr>
                <w:rFonts w:cs="Arial"/>
                <w:b/>
                <w:sz w:val="18"/>
                <w:u w:val="single"/>
                <w:lang w:val="en-US"/>
              </w:rPr>
              <w:t>2:</w:t>
            </w:r>
            <w:r w:rsidRPr="00274E22">
              <w:rPr>
                <w:rFonts w:cs="Arial"/>
                <w:sz w:val="18"/>
                <w:lang w:val="en-US"/>
              </w:rPr>
              <w:t xml:space="preserve"> The target groups are clearly specified, prioritizing groups left furthest behind. </w:t>
            </w:r>
          </w:p>
          <w:p w14:paraId="431E5A28" w14:textId="77777777" w:rsidR="00F05F08" w:rsidRPr="00274E22" w:rsidRDefault="00F05F08" w:rsidP="00180602">
            <w:pPr>
              <w:pStyle w:val="ListParagraph"/>
              <w:numPr>
                <w:ilvl w:val="0"/>
                <w:numId w:val="30"/>
              </w:numPr>
              <w:tabs>
                <w:tab w:val="left" w:pos="5715"/>
              </w:tabs>
              <w:spacing w:before="20" w:after="20" w:line="276" w:lineRule="auto"/>
              <w:ind w:left="607" w:hanging="247"/>
              <w:jc w:val="left"/>
              <w:rPr>
                <w:rFonts w:cs="Arial"/>
                <w:sz w:val="18"/>
                <w:lang w:val="en-US"/>
              </w:rPr>
            </w:pPr>
            <w:r w:rsidRPr="00274E22">
              <w:rPr>
                <w:rFonts w:cs="Arial"/>
                <w:b/>
                <w:sz w:val="18"/>
                <w:u w:val="single"/>
                <w:lang w:val="en-US"/>
              </w:rPr>
              <w:t>1:</w:t>
            </w:r>
            <w:r w:rsidRPr="00274E22">
              <w:rPr>
                <w:rFonts w:cs="Arial"/>
                <w:sz w:val="18"/>
                <w:lang w:val="en-US"/>
              </w:rPr>
              <w:t xml:space="preserve"> The target groups are not clearly specified. </w:t>
            </w:r>
          </w:p>
          <w:p w14:paraId="7E758ECA" w14:textId="77777777" w:rsidR="00F05F08" w:rsidRPr="00274E22" w:rsidRDefault="00F05F08" w:rsidP="0071540A">
            <w:pPr>
              <w:tabs>
                <w:tab w:val="left" w:pos="5715"/>
              </w:tabs>
              <w:spacing w:before="60" w:after="0" w:line="276" w:lineRule="auto"/>
              <w:rPr>
                <w:rFonts w:cs="Arial"/>
                <w:sz w:val="18"/>
                <w:lang w:val="en-US"/>
              </w:rPr>
            </w:pPr>
            <w:r w:rsidRPr="00274E22">
              <w:rPr>
                <w:rFonts w:cs="Arial"/>
                <w:sz w:val="18"/>
                <w:lang w:val="en-US"/>
              </w:rPr>
              <w:t xml:space="preserve">*Note:  Management Action must be taken for a score of 1. </w:t>
            </w:r>
            <w:r w:rsidRPr="00274E22">
              <w:rPr>
                <w:rFonts w:cs="Arial"/>
                <w:i/>
                <w:sz w:val="18"/>
                <w:lang w:val="en-US"/>
              </w:rPr>
              <w:t>Projects that build institutional capacity should still identify targeted groups to justify support</w:t>
            </w:r>
          </w:p>
        </w:tc>
        <w:tc>
          <w:tcPr>
            <w:tcW w:w="496" w:type="dxa"/>
            <w:shd w:val="clear" w:color="auto" w:fill="auto"/>
          </w:tcPr>
          <w:p w14:paraId="7EF3C88D" w14:textId="77777777" w:rsidR="00F05F08" w:rsidRPr="00274E22" w:rsidRDefault="00F05F08" w:rsidP="0071540A">
            <w:pPr>
              <w:spacing w:before="20" w:after="20" w:line="276" w:lineRule="auto"/>
              <w:jc w:val="center"/>
              <w:rPr>
                <w:rFonts w:cs="Arial"/>
                <w:sz w:val="18"/>
                <w:lang w:val="en-US"/>
              </w:rPr>
            </w:pPr>
          </w:p>
        </w:tc>
        <w:tc>
          <w:tcPr>
            <w:tcW w:w="517" w:type="dxa"/>
            <w:gridSpan w:val="2"/>
            <w:shd w:val="clear" w:color="auto" w:fill="auto"/>
          </w:tcPr>
          <w:p w14:paraId="6961BC16" w14:textId="77777777" w:rsidR="00F05F08" w:rsidRPr="00274E22" w:rsidRDefault="00F05F08" w:rsidP="0071540A">
            <w:pPr>
              <w:spacing w:before="20" w:after="20" w:line="276" w:lineRule="auto"/>
              <w:jc w:val="center"/>
              <w:rPr>
                <w:rFonts w:cs="Arial"/>
                <w:sz w:val="18"/>
                <w:lang w:val="en-US"/>
              </w:rPr>
            </w:pPr>
          </w:p>
        </w:tc>
      </w:tr>
      <w:tr w:rsidR="003B5F0F" w:rsidRPr="00274E22" w14:paraId="04CB2C37" w14:textId="77777777" w:rsidTr="006E6FB1">
        <w:trPr>
          <w:trHeight w:val="251"/>
        </w:trPr>
        <w:tc>
          <w:tcPr>
            <w:tcW w:w="9152" w:type="dxa"/>
            <w:gridSpan w:val="6"/>
            <w:vMerge/>
            <w:shd w:val="clear" w:color="auto" w:fill="auto"/>
          </w:tcPr>
          <w:p w14:paraId="01B16BCB" w14:textId="77777777" w:rsidR="00F05F08" w:rsidRPr="00274E22" w:rsidRDefault="00F05F08" w:rsidP="0071540A">
            <w:pPr>
              <w:spacing w:before="20" w:after="20" w:line="276" w:lineRule="auto"/>
              <w:ind w:left="337" w:hanging="360"/>
              <w:rPr>
                <w:rFonts w:cs="Arial"/>
                <w:sz w:val="18"/>
                <w:lang w:val="en-US"/>
              </w:rPr>
            </w:pPr>
          </w:p>
        </w:tc>
        <w:tc>
          <w:tcPr>
            <w:tcW w:w="1013" w:type="dxa"/>
            <w:gridSpan w:val="3"/>
            <w:tcBorders>
              <w:bottom w:val="single" w:sz="4" w:space="0" w:color="000000"/>
            </w:tcBorders>
            <w:shd w:val="clear" w:color="auto" w:fill="auto"/>
          </w:tcPr>
          <w:p w14:paraId="0E80F888" w14:textId="77777777" w:rsidR="00F05F08" w:rsidRPr="00274E22" w:rsidRDefault="00F05F08" w:rsidP="0071540A">
            <w:pPr>
              <w:spacing w:before="20" w:after="20" w:line="276" w:lineRule="auto"/>
              <w:jc w:val="center"/>
              <w:rPr>
                <w:rFonts w:cs="Arial"/>
                <w:sz w:val="18"/>
                <w:lang w:val="en-US"/>
              </w:rPr>
            </w:pPr>
            <w:r w:rsidRPr="00274E22">
              <w:rPr>
                <w:rFonts w:cs="Arial"/>
                <w:sz w:val="18"/>
                <w:lang w:val="en-US"/>
              </w:rPr>
              <w:t>2</w:t>
            </w:r>
          </w:p>
        </w:tc>
      </w:tr>
      <w:tr w:rsidR="003B5F0F" w:rsidRPr="00274E22" w14:paraId="3F5F88A3" w14:textId="77777777" w:rsidTr="006E6FB1">
        <w:trPr>
          <w:trHeight w:val="1277"/>
        </w:trPr>
        <w:tc>
          <w:tcPr>
            <w:tcW w:w="9152" w:type="dxa"/>
            <w:gridSpan w:val="6"/>
            <w:vMerge/>
            <w:tcBorders>
              <w:bottom w:val="single" w:sz="4" w:space="0" w:color="000000"/>
            </w:tcBorders>
            <w:shd w:val="clear" w:color="auto" w:fill="auto"/>
          </w:tcPr>
          <w:p w14:paraId="016BE3F2" w14:textId="77777777" w:rsidR="00F05F08" w:rsidRPr="00274E22" w:rsidRDefault="00F05F08" w:rsidP="0071540A">
            <w:pPr>
              <w:spacing w:before="20" w:after="20" w:line="276" w:lineRule="auto"/>
              <w:ind w:left="337" w:hanging="360"/>
              <w:rPr>
                <w:rFonts w:cs="Arial"/>
                <w:sz w:val="18"/>
                <w:lang w:val="en-US"/>
              </w:rPr>
            </w:pPr>
          </w:p>
        </w:tc>
        <w:tc>
          <w:tcPr>
            <w:tcW w:w="1013" w:type="dxa"/>
            <w:gridSpan w:val="3"/>
            <w:tcBorders>
              <w:bottom w:val="single" w:sz="4" w:space="0" w:color="000000"/>
            </w:tcBorders>
            <w:shd w:val="clear" w:color="auto" w:fill="auto"/>
          </w:tcPr>
          <w:p w14:paraId="2314639A" w14:textId="77777777" w:rsidR="00F05F08" w:rsidRPr="00274E22" w:rsidRDefault="00F05F08" w:rsidP="0071540A">
            <w:pPr>
              <w:spacing w:before="20" w:after="20" w:line="276" w:lineRule="auto"/>
              <w:rPr>
                <w:rFonts w:cs="Arial"/>
                <w:b/>
                <w:sz w:val="18"/>
                <w:lang w:val="en-US"/>
              </w:rPr>
            </w:pPr>
            <w:r w:rsidRPr="00274E22">
              <w:rPr>
                <w:rFonts w:cs="Arial"/>
                <w:b/>
                <w:sz w:val="18"/>
                <w:lang w:val="en-US"/>
              </w:rPr>
              <w:t>Evidence</w:t>
            </w:r>
          </w:p>
          <w:p w14:paraId="1864F559" w14:textId="77777777" w:rsidR="00F05F08" w:rsidRPr="00274E22" w:rsidRDefault="00F05F08" w:rsidP="0071540A">
            <w:pPr>
              <w:spacing w:before="20" w:after="20" w:line="276" w:lineRule="auto"/>
              <w:rPr>
                <w:rFonts w:cs="Arial"/>
                <w:b/>
                <w:sz w:val="18"/>
                <w:lang w:val="en-US"/>
              </w:rPr>
            </w:pPr>
            <w:r w:rsidRPr="00274E22">
              <w:rPr>
                <w:rFonts w:cs="Arial"/>
                <w:b/>
                <w:sz w:val="18"/>
                <w:lang w:val="en-US"/>
              </w:rPr>
              <w:t>See footnote.</w:t>
            </w:r>
            <w:r w:rsidRPr="00274E22">
              <w:rPr>
                <w:rStyle w:val="FootnoteReference"/>
                <w:rFonts w:cs="Arial"/>
                <w:b/>
                <w:lang w:val="en-US"/>
              </w:rPr>
              <w:footnoteReference w:id="20"/>
            </w:r>
          </w:p>
          <w:p w14:paraId="603DD69F" w14:textId="09A46B81" w:rsidR="00330E16" w:rsidRPr="00274E22" w:rsidRDefault="00330E16" w:rsidP="0071540A">
            <w:pPr>
              <w:spacing w:before="20" w:after="20" w:line="276" w:lineRule="auto"/>
              <w:rPr>
                <w:rFonts w:cs="Arial"/>
                <w:sz w:val="18"/>
                <w:lang w:val="en-US"/>
              </w:rPr>
            </w:pPr>
            <w:r w:rsidRPr="00274E22">
              <w:rPr>
                <w:rFonts w:cs="Arial"/>
                <w:b/>
                <w:sz w:val="18"/>
                <w:lang w:val="en-US"/>
              </w:rPr>
              <w:t>Page 8-12</w:t>
            </w:r>
          </w:p>
        </w:tc>
      </w:tr>
      <w:tr w:rsidR="003B5F0F" w:rsidRPr="00274E22" w14:paraId="23D35DAD" w14:textId="77777777" w:rsidTr="006E6FB1">
        <w:trPr>
          <w:trHeight w:val="206"/>
        </w:trPr>
        <w:tc>
          <w:tcPr>
            <w:tcW w:w="9152" w:type="dxa"/>
            <w:gridSpan w:val="6"/>
            <w:vMerge w:val="restart"/>
            <w:shd w:val="clear" w:color="auto" w:fill="auto"/>
          </w:tcPr>
          <w:p w14:paraId="4F09A28A" w14:textId="77777777" w:rsidR="00F05F08" w:rsidRPr="00274E22" w:rsidRDefault="00F05F08" w:rsidP="00180602">
            <w:pPr>
              <w:pStyle w:val="ListParagraph"/>
              <w:numPr>
                <w:ilvl w:val="0"/>
                <w:numId w:val="36"/>
              </w:numPr>
              <w:spacing w:before="120" w:after="20" w:line="276" w:lineRule="auto"/>
              <w:ind w:left="245" w:hanging="274"/>
              <w:jc w:val="left"/>
              <w:rPr>
                <w:rFonts w:cs="Arial"/>
                <w:b/>
                <w:sz w:val="18"/>
                <w:lang w:val="en-US"/>
              </w:rPr>
            </w:pPr>
            <w:r w:rsidRPr="00274E22">
              <w:rPr>
                <w:rFonts w:cs="Arial"/>
                <w:b/>
                <w:sz w:val="18"/>
                <w:lang w:val="en-US"/>
              </w:rPr>
              <w:t xml:space="preserve">Have knowledge, good practices, and past lessons learned of UNDP and others informed the project design? </w:t>
            </w:r>
          </w:p>
          <w:p w14:paraId="3FAD735B" w14:textId="77777777" w:rsidR="00F05F08" w:rsidRPr="00274E22" w:rsidRDefault="00F05F08" w:rsidP="00180602">
            <w:pPr>
              <w:pStyle w:val="ListParagraph"/>
              <w:numPr>
                <w:ilvl w:val="0"/>
                <w:numId w:val="30"/>
              </w:numPr>
              <w:spacing w:before="20" w:after="20" w:line="276" w:lineRule="auto"/>
              <w:ind w:left="607" w:hanging="247"/>
              <w:jc w:val="left"/>
              <w:rPr>
                <w:rFonts w:cs="Arial"/>
                <w:sz w:val="18"/>
                <w:lang w:val="en-US"/>
              </w:rPr>
            </w:pPr>
            <w:r w:rsidRPr="00274E22">
              <w:rPr>
                <w:rFonts w:cs="Arial"/>
                <w:b/>
                <w:sz w:val="18"/>
                <w:u w:val="single"/>
                <w:lang w:val="en-US"/>
              </w:rPr>
              <w:t>3:</w:t>
            </w:r>
            <w:r w:rsidRPr="00274E22">
              <w:rPr>
                <w:rFonts w:cs="Arial"/>
                <w:sz w:val="18"/>
                <w:lang w:val="en-US"/>
              </w:rPr>
              <w:t xml:space="preserve"> Knowledge and lessons learned backed by credible evidence from sources such as evaluation, corporate policies/strategies, and/or monitoring have been explicitly used, with appropriate referencing, to justify the approach used by the project. </w:t>
            </w:r>
          </w:p>
          <w:p w14:paraId="7C2F411F" w14:textId="77777777" w:rsidR="00F05F08" w:rsidRPr="00274E22" w:rsidRDefault="00F05F08" w:rsidP="00180602">
            <w:pPr>
              <w:pStyle w:val="ListParagraph"/>
              <w:numPr>
                <w:ilvl w:val="0"/>
                <w:numId w:val="30"/>
              </w:numPr>
              <w:spacing w:before="20" w:after="20" w:line="276" w:lineRule="auto"/>
              <w:ind w:left="607" w:hanging="247"/>
              <w:jc w:val="left"/>
              <w:rPr>
                <w:rFonts w:cs="Arial"/>
                <w:sz w:val="18"/>
                <w:lang w:val="en-US"/>
              </w:rPr>
            </w:pPr>
            <w:r w:rsidRPr="00274E22">
              <w:rPr>
                <w:rFonts w:cs="Arial"/>
                <w:b/>
                <w:sz w:val="18"/>
                <w:u w:val="single"/>
                <w:lang w:val="en-US"/>
              </w:rPr>
              <w:t>2:</w:t>
            </w:r>
            <w:r w:rsidRPr="00274E22">
              <w:rPr>
                <w:rFonts w:cs="Arial"/>
                <w:sz w:val="18"/>
                <w:lang w:val="en-US"/>
              </w:rPr>
              <w:t xml:space="preserve"> The project design mentions knowledge and lessons learned backed by evidence/</w:t>
            </w:r>
            <w:proofErr w:type="gramStart"/>
            <w:r w:rsidRPr="00274E22">
              <w:rPr>
                <w:rFonts w:cs="Arial"/>
                <w:sz w:val="18"/>
                <w:lang w:val="en-US"/>
              </w:rPr>
              <w:t>sources, but</w:t>
            </w:r>
            <w:proofErr w:type="gramEnd"/>
            <w:r w:rsidRPr="00274E22">
              <w:rPr>
                <w:rFonts w:cs="Arial"/>
                <w:sz w:val="18"/>
                <w:lang w:val="en-US"/>
              </w:rPr>
              <w:t xml:space="preserve"> have not been used to justify the approach selected.</w:t>
            </w:r>
          </w:p>
          <w:p w14:paraId="3BE24503" w14:textId="77777777" w:rsidR="00F05F08" w:rsidRPr="00274E22" w:rsidRDefault="00F05F08" w:rsidP="00180602">
            <w:pPr>
              <w:pStyle w:val="ListParagraph"/>
              <w:numPr>
                <w:ilvl w:val="0"/>
                <w:numId w:val="30"/>
              </w:numPr>
              <w:tabs>
                <w:tab w:val="left" w:pos="5715"/>
              </w:tabs>
              <w:spacing w:before="20" w:after="20" w:line="276" w:lineRule="auto"/>
              <w:ind w:left="607" w:hanging="247"/>
              <w:jc w:val="left"/>
              <w:rPr>
                <w:rFonts w:cs="Arial"/>
                <w:sz w:val="18"/>
                <w:lang w:val="en-US"/>
              </w:rPr>
            </w:pPr>
            <w:r w:rsidRPr="00274E22">
              <w:rPr>
                <w:rFonts w:cs="Arial"/>
                <w:b/>
                <w:sz w:val="18"/>
                <w:u w:val="single"/>
                <w:lang w:val="en-US"/>
              </w:rPr>
              <w:t>1:</w:t>
            </w:r>
            <w:r w:rsidRPr="00274E22">
              <w:rPr>
                <w:rFonts w:cs="Arial"/>
                <w:sz w:val="18"/>
                <w:lang w:val="en-US"/>
              </w:rPr>
              <w:t xml:space="preserve"> There is </w:t>
            </w:r>
            <w:proofErr w:type="gramStart"/>
            <w:r w:rsidRPr="00274E22">
              <w:rPr>
                <w:rFonts w:cs="Arial"/>
                <w:sz w:val="18"/>
                <w:lang w:val="en-US"/>
              </w:rPr>
              <w:t>little</w:t>
            </w:r>
            <w:proofErr w:type="gramEnd"/>
            <w:r w:rsidRPr="00274E22">
              <w:rPr>
                <w:rFonts w:cs="Arial"/>
                <w:sz w:val="18"/>
                <w:lang w:val="en-US"/>
              </w:rPr>
              <w:t xml:space="preserve"> or no mention of knowledge and lessons learned informing the project design. Any references made are anecdotal and not backed by evidence.</w:t>
            </w:r>
          </w:p>
          <w:p w14:paraId="727E5C94" w14:textId="77777777" w:rsidR="00F05F08" w:rsidRPr="00274E22" w:rsidRDefault="00F05F08" w:rsidP="0071540A">
            <w:pPr>
              <w:tabs>
                <w:tab w:val="left" w:pos="5715"/>
              </w:tabs>
              <w:spacing w:before="60" w:after="0" w:line="276" w:lineRule="auto"/>
              <w:rPr>
                <w:rFonts w:cs="Arial"/>
                <w:sz w:val="18"/>
                <w:lang w:val="en-US"/>
              </w:rPr>
            </w:pPr>
            <w:r w:rsidRPr="00274E22">
              <w:rPr>
                <w:rFonts w:cs="Arial"/>
                <w:sz w:val="18"/>
                <w:lang w:val="en-US"/>
              </w:rPr>
              <w:t>*Note:  Management Action or strong management justification must be given for a score of 1</w:t>
            </w:r>
          </w:p>
        </w:tc>
        <w:tc>
          <w:tcPr>
            <w:tcW w:w="496" w:type="dxa"/>
            <w:shd w:val="clear" w:color="auto" w:fill="auto"/>
          </w:tcPr>
          <w:p w14:paraId="74B28775" w14:textId="77777777" w:rsidR="00F05F08" w:rsidRPr="00274E22" w:rsidRDefault="00F05F08" w:rsidP="0071540A">
            <w:pPr>
              <w:spacing w:after="0" w:line="276" w:lineRule="auto"/>
              <w:jc w:val="center"/>
              <w:rPr>
                <w:rFonts w:cs="Arial"/>
                <w:sz w:val="18"/>
                <w:lang w:val="en-US"/>
              </w:rPr>
            </w:pPr>
          </w:p>
        </w:tc>
        <w:tc>
          <w:tcPr>
            <w:tcW w:w="517" w:type="dxa"/>
            <w:gridSpan w:val="2"/>
            <w:shd w:val="clear" w:color="auto" w:fill="auto"/>
          </w:tcPr>
          <w:p w14:paraId="000390B7" w14:textId="77777777" w:rsidR="00F05F08" w:rsidRPr="00274E22" w:rsidRDefault="00F05F08" w:rsidP="0071540A">
            <w:pPr>
              <w:spacing w:after="0" w:line="276" w:lineRule="auto"/>
              <w:jc w:val="center"/>
              <w:rPr>
                <w:rFonts w:cs="Arial"/>
                <w:sz w:val="18"/>
                <w:lang w:val="en-US"/>
              </w:rPr>
            </w:pPr>
          </w:p>
        </w:tc>
      </w:tr>
      <w:tr w:rsidR="003B5F0F" w:rsidRPr="00274E22" w14:paraId="590ABA16" w14:textId="77777777" w:rsidTr="006E6FB1">
        <w:trPr>
          <w:trHeight w:val="215"/>
        </w:trPr>
        <w:tc>
          <w:tcPr>
            <w:tcW w:w="9152" w:type="dxa"/>
            <w:gridSpan w:val="6"/>
            <w:vMerge/>
            <w:shd w:val="clear" w:color="auto" w:fill="auto"/>
          </w:tcPr>
          <w:p w14:paraId="7EBD7B3B" w14:textId="77777777" w:rsidR="00F05F08" w:rsidRPr="00274E22" w:rsidRDefault="00F05F08" w:rsidP="0071540A">
            <w:pPr>
              <w:spacing w:before="20" w:after="20" w:line="276" w:lineRule="auto"/>
              <w:rPr>
                <w:rFonts w:cs="Arial"/>
                <w:sz w:val="18"/>
                <w:lang w:val="en-US"/>
              </w:rPr>
            </w:pPr>
          </w:p>
        </w:tc>
        <w:tc>
          <w:tcPr>
            <w:tcW w:w="1013" w:type="dxa"/>
            <w:gridSpan w:val="3"/>
            <w:tcBorders>
              <w:bottom w:val="single" w:sz="4" w:space="0" w:color="000000"/>
            </w:tcBorders>
            <w:shd w:val="clear" w:color="auto" w:fill="auto"/>
          </w:tcPr>
          <w:p w14:paraId="462D75BD"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3</w:t>
            </w:r>
          </w:p>
        </w:tc>
      </w:tr>
      <w:tr w:rsidR="003B5F0F" w:rsidRPr="00274E22" w14:paraId="1583412B" w14:textId="77777777" w:rsidTr="006E6FB1">
        <w:trPr>
          <w:trHeight w:val="1241"/>
        </w:trPr>
        <w:tc>
          <w:tcPr>
            <w:tcW w:w="9152" w:type="dxa"/>
            <w:gridSpan w:val="6"/>
            <w:vMerge/>
            <w:tcBorders>
              <w:bottom w:val="single" w:sz="4" w:space="0" w:color="000000"/>
            </w:tcBorders>
            <w:shd w:val="clear" w:color="auto" w:fill="auto"/>
          </w:tcPr>
          <w:p w14:paraId="0B91C373" w14:textId="77777777" w:rsidR="00F05F08" w:rsidRPr="00274E22" w:rsidRDefault="00F05F08" w:rsidP="0071540A">
            <w:pPr>
              <w:spacing w:before="20" w:after="20" w:line="276" w:lineRule="auto"/>
              <w:rPr>
                <w:rFonts w:cs="Arial"/>
                <w:sz w:val="18"/>
                <w:lang w:val="en-US"/>
              </w:rPr>
            </w:pPr>
          </w:p>
        </w:tc>
        <w:tc>
          <w:tcPr>
            <w:tcW w:w="1013" w:type="dxa"/>
            <w:gridSpan w:val="3"/>
            <w:tcBorders>
              <w:bottom w:val="single" w:sz="4" w:space="0" w:color="000000"/>
            </w:tcBorders>
            <w:shd w:val="clear" w:color="auto" w:fill="auto"/>
          </w:tcPr>
          <w:p w14:paraId="04F35A29" w14:textId="77777777" w:rsidR="00F05F08" w:rsidRPr="00274E22" w:rsidRDefault="00F05F08" w:rsidP="0071540A">
            <w:pPr>
              <w:spacing w:after="0" w:line="276" w:lineRule="auto"/>
              <w:jc w:val="center"/>
              <w:rPr>
                <w:rFonts w:cs="Arial"/>
                <w:b/>
                <w:sz w:val="18"/>
                <w:lang w:val="en-US"/>
              </w:rPr>
            </w:pPr>
            <w:r w:rsidRPr="00274E22">
              <w:rPr>
                <w:rFonts w:cs="Arial"/>
                <w:b/>
                <w:sz w:val="18"/>
                <w:lang w:val="en-US"/>
              </w:rPr>
              <w:t>See footnote.</w:t>
            </w:r>
            <w:r w:rsidRPr="00274E22">
              <w:rPr>
                <w:rStyle w:val="FootnoteReference"/>
                <w:rFonts w:cs="Arial"/>
                <w:lang w:val="en-US"/>
              </w:rPr>
              <w:footnoteReference w:id="21"/>
            </w:r>
          </w:p>
          <w:p w14:paraId="6D39EAB1" w14:textId="77777777" w:rsidR="00817256" w:rsidRPr="00274E22" w:rsidRDefault="00817256" w:rsidP="0071540A">
            <w:pPr>
              <w:spacing w:after="0" w:line="276" w:lineRule="auto"/>
              <w:jc w:val="center"/>
              <w:rPr>
                <w:rFonts w:cs="Arial"/>
                <w:b/>
                <w:sz w:val="18"/>
                <w:lang w:val="en-US"/>
              </w:rPr>
            </w:pPr>
          </w:p>
          <w:p w14:paraId="7203C401" w14:textId="7A29121F" w:rsidR="00817256" w:rsidRPr="00274E22" w:rsidRDefault="00817256" w:rsidP="0071540A">
            <w:pPr>
              <w:spacing w:after="0" w:line="276" w:lineRule="auto"/>
              <w:jc w:val="center"/>
              <w:rPr>
                <w:rFonts w:cs="Arial"/>
                <w:sz w:val="18"/>
                <w:lang w:val="en-US"/>
              </w:rPr>
            </w:pPr>
            <w:r w:rsidRPr="00274E22">
              <w:rPr>
                <w:rFonts w:cs="Arial"/>
                <w:b/>
                <w:sz w:val="18"/>
                <w:lang w:val="en-US"/>
              </w:rPr>
              <w:t>Page 1-5</w:t>
            </w:r>
          </w:p>
        </w:tc>
      </w:tr>
      <w:tr w:rsidR="003B5F0F" w:rsidRPr="00274E22" w14:paraId="00BC2E0C" w14:textId="77777777" w:rsidTr="006E6FB1">
        <w:trPr>
          <w:trHeight w:val="215"/>
        </w:trPr>
        <w:tc>
          <w:tcPr>
            <w:tcW w:w="9152" w:type="dxa"/>
            <w:gridSpan w:val="6"/>
            <w:vMerge w:val="restart"/>
            <w:shd w:val="clear" w:color="auto" w:fill="auto"/>
          </w:tcPr>
          <w:p w14:paraId="6767CA30" w14:textId="77777777" w:rsidR="00F05F08" w:rsidRPr="00274E22" w:rsidRDefault="00F05F08" w:rsidP="00180602">
            <w:pPr>
              <w:pStyle w:val="ListParagraph"/>
              <w:numPr>
                <w:ilvl w:val="0"/>
                <w:numId w:val="36"/>
              </w:numPr>
              <w:spacing w:before="120" w:after="20" w:line="276" w:lineRule="auto"/>
              <w:ind w:left="245" w:hanging="245"/>
              <w:jc w:val="left"/>
              <w:rPr>
                <w:rFonts w:cs="Arial"/>
                <w:b/>
                <w:sz w:val="18"/>
                <w:lang w:val="en-US"/>
              </w:rPr>
            </w:pPr>
            <w:r w:rsidRPr="00274E22">
              <w:rPr>
                <w:rFonts w:cs="Arial"/>
                <w:b/>
                <w:sz w:val="18"/>
                <w:lang w:val="en-US"/>
              </w:rPr>
              <w:t xml:space="preserve">Does UNDP have a clear advantage to engage in the role envisioned by the project vis-à-vis national/regional/global partners and other actors? </w:t>
            </w:r>
          </w:p>
          <w:p w14:paraId="13C47CCA" w14:textId="77777777" w:rsidR="00F05F08" w:rsidRPr="00274E22" w:rsidRDefault="00F05F08" w:rsidP="00180602">
            <w:pPr>
              <w:pStyle w:val="ListParagraph"/>
              <w:numPr>
                <w:ilvl w:val="0"/>
                <w:numId w:val="30"/>
              </w:numPr>
              <w:spacing w:before="20" w:after="20" w:line="276" w:lineRule="auto"/>
              <w:ind w:left="607" w:hanging="247"/>
              <w:jc w:val="left"/>
              <w:rPr>
                <w:rFonts w:cs="Arial"/>
                <w:sz w:val="18"/>
                <w:lang w:val="en-US"/>
              </w:rPr>
            </w:pPr>
            <w:r w:rsidRPr="00274E22">
              <w:rPr>
                <w:rFonts w:cs="Arial"/>
                <w:b/>
                <w:sz w:val="18"/>
                <w:u w:val="single"/>
                <w:lang w:val="en-US"/>
              </w:rPr>
              <w:t>3:</w:t>
            </w:r>
            <w:r w:rsidRPr="00274E22">
              <w:rPr>
                <w:rFonts w:cs="Arial"/>
                <w:sz w:val="18"/>
                <w:lang w:val="en-US"/>
              </w:rPr>
              <w:t xml:space="preserve"> An analysis has been conducted on the role of other partners in the area where the project intends to work, and credible evidence supports the proposed engagement of UNDP and partners through the project, including identification of potential funding partners. It is clear how results achieved by partners will complement the project’s intended results and a communication strategy is in place to communicate results and raise visibility vis-à-vis key partners. Options for south-south and triangular cooperation have been considered, as appropriate. </w:t>
            </w:r>
            <w:r w:rsidRPr="00274E22">
              <w:rPr>
                <w:rFonts w:cs="Arial"/>
                <w:i/>
                <w:sz w:val="18"/>
                <w:lang w:val="en-US"/>
              </w:rPr>
              <w:t>(all must be true)</w:t>
            </w:r>
          </w:p>
          <w:p w14:paraId="73F413B1" w14:textId="77777777" w:rsidR="00F05F08" w:rsidRPr="00274E22" w:rsidRDefault="00F05F08" w:rsidP="00180602">
            <w:pPr>
              <w:pStyle w:val="ListParagraph"/>
              <w:numPr>
                <w:ilvl w:val="0"/>
                <w:numId w:val="30"/>
              </w:numPr>
              <w:spacing w:before="20" w:after="20" w:line="276" w:lineRule="auto"/>
              <w:ind w:left="607" w:hanging="247"/>
              <w:jc w:val="left"/>
              <w:rPr>
                <w:rFonts w:cs="Arial"/>
                <w:sz w:val="18"/>
                <w:lang w:val="en-US"/>
              </w:rPr>
            </w:pPr>
            <w:r w:rsidRPr="00274E22">
              <w:rPr>
                <w:rFonts w:cs="Arial"/>
                <w:b/>
                <w:sz w:val="18"/>
                <w:u w:val="single"/>
                <w:lang w:val="en-US"/>
              </w:rPr>
              <w:t>2:</w:t>
            </w:r>
            <w:r w:rsidRPr="00274E22">
              <w:rPr>
                <w:rFonts w:cs="Arial"/>
                <w:sz w:val="18"/>
                <w:lang w:val="en-US"/>
              </w:rPr>
              <w:t xml:space="preserve"> Some analysis has been conducted on the role of other partners in the area where the project intends to work, and relatively limited evidence supports the proposed engagement of and division of </w:t>
            </w:r>
            <w:proofErr w:type="spellStart"/>
            <w:r w:rsidRPr="00274E22">
              <w:rPr>
                <w:rFonts w:cs="Arial"/>
                <w:sz w:val="18"/>
                <w:lang w:val="en-US"/>
              </w:rPr>
              <w:t>labour</w:t>
            </w:r>
            <w:proofErr w:type="spellEnd"/>
            <w:r w:rsidRPr="00274E22">
              <w:rPr>
                <w:rFonts w:cs="Arial"/>
                <w:sz w:val="18"/>
                <w:lang w:val="en-US"/>
              </w:rPr>
              <w:t xml:space="preserve"> </w:t>
            </w:r>
            <w:r w:rsidRPr="00274E22">
              <w:rPr>
                <w:rFonts w:cs="Arial"/>
                <w:sz w:val="18"/>
                <w:lang w:val="en-US"/>
              </w:rPr>
              <w:lastRenderedPageBreak/>
              <w:t xml:space="preserve">between UNDP and partners through the project, with unclear funding and communications strategies or plans. </w:t>
            </w:r>
          </w:p>
          <w:p w14:paraId="75A463FC" w14:textId="77777777" w:rsidR="00F05F08" w:rsidRPr="00274E22" w:rsidRDefault="00F05F08" w:rsidP="00180602">
            <w:pPr>
              <w:pStyle w:val="ListParagraph"/>
              <w:numPr>
                <w:ilvl w:val="0"/>
                <w:numId w:val="30"/>
              </w:numPr>
              <w:tabs>
                <w:tab w:val="left" w:pos="5715"/>
              </w:tabs>
              <w:spacing w:before="20" w:after="20" w:line="276" w:lineRule="auto"/>
              <w:ind w:left="607" w:hanging="247"/>
              <w:jc w:val="left"/>
              <w:rPr>
                <w:rFonts w:cs="Arial"/>
                <w:sz w:val="18"/>
                <w:lang w:val="en-US"/>
              </w:rPr>
            </w:pPr>
            <w:r w:rsidRPr="00274E22">
              <w:rPr>
                <w:rFonts w:cs="Arial"/>
                <w:b/>
                <w:sz w:val="18"/>
                <w:u w:val="single"/>
                <w:lang w:val="en-US"/>
              </w:rPr>
              <w:t>1:</w:t>
            </w:r>
            <w:r w:rsidRPr="00274E22">
              <w:rPr>
                <w:rFonts w:cs="Arial"/>
                <w:sz w:val="18"/>
                <w:lang w:val="en-US"/>
              </w:rPr>
              <w:t xml:space="preserve"> No clear analysis has been conducted on the role of other partners in the area that the project intends to work. There is risk that the project overlaps and/or does not coordinate with partners’ interventions in this area. Options for south-south and triangular cooperation have not been considered, despite its potential relevance.</w:t>
            </w:r>
          </w:p>
          <w:p w14:paraId="3E9CAFF6" w14:textId="77777777" w:rsidR="00F05F08" w:rsidRPr="00274E22" w:rsidRDefault="00F05F08" w:rsidP="0071540A">
            <w:pPr>
              <w:tabs>
                <w:tab w:val="left" w:pos="5715"/>
              </w:tabs>
              <w:spacing w:before="60" w:after="0" w:line="276" w:lineRule="auto"/>
              <w:rPr>
                <w:rFonts w:cs="Arial"/>
                <w:sz w:val="18"/>
                <w:lang w:val="en-US"/>
              </w:rPr>
            </w:pPr>
            <w:r w:rsidRPr="00274E22">
              <w:rPr>
                <w:rFonts w:cs="Arial"/>
                <w:sz w:val="18"/>
                <w:lang w:val="en-US"/>
              </w:rPr>
              <w:t>*Note:  Management Action or strong management justification must be given for a score of 1</w:t>
            </w:r>
          </w:p>
        </w:tc>
        <w:tc>
          <w:tcPr>
            <w:tcW w:w="496" w:type="dxa"/>
            <w:shd w:val="clear" w:color="auto" w:fill="auto"/>
          </w:tcPr>
          <w:p w14:paraId="1C173C1F" w14:textId="77777777" w:rsidR="00F05F08" w:rsidRPr="00274E22" w:rsidRDefault="00F05F08" w:rsidP="0071540A">
            <w:pPr>
              <w:spacing w:after="0" w:line="276" w:lineRule="auto"/>
              <w:jc w:val="center"/>
              <w:rPr>
                <w:rFonts w:cs="Arial"/>
                <w:sz w:val="18"/>
                <w:lang w:val="en-US"/>
              </w:rPr>
            </w:pPr>
          </w:p>
        </w:tc>
        <w:tc>
          <w:tcPr>
            <w:tcW w:w="517" w:type="dxa"/>
            <w:gridSpan w:val="2"/>
            <w:shd w:val="clear" w:color="auto" w:fill="auto"/>
          </w:tcPr>
          <w:p w14:paraId="426A3D3D" w14:textId="77777777" w:rsidR="00F05F08" w:rsidRPr="00274E22" w:rsidRDefault="00F05F08" w:rsidP="0071540A">
            <w:pPr>
              <w:spacing w:after="0" w:line="276" w:lineRule="auto"/>
              <w:jc w:val="center"/>
              <w:rPr>
                <w:rFonts w:cs="Arial"/>
                <w:sz w:val="18"/>
                <w:lang w:val="en-US"/>
              </w:rPr>
            </w:pPr>
          </w:p>
        </w:tc>
      </w:tr>
      <w:tr w:rsidR="003B5F0F" w:rsidRPr="00274E22" w14:paraId="33577D20" w14:textId="77777777" w:rsidTr="006E6FB1">
        <w:trPr>
          <w:trHeight w:val="170"/>
        </w:trPr>
        <w:tc>
          <w:tcPr>
            <w:tcW w:w="9152" w:type="dxa"/>
            <w:gridSpan w:val="6"/>
            <w:vMerge/>
            <w:shd w:val="clear" w:color="auto" w:fill="auto"/>
          </w:tcPr>
          <w:p w14:paraId="4E3F3084" w14:textId="77777777" w:rsidR="00F05F08" w:rsidRPr="00274E22" w:rsidRDefault="00F05F08" w:rsidP="0071540A">
            <w:pPr>
              <w:spacing w:before="20" w:after="20" w:line="276" w:lineRule="auto"/>
              <w:rPr>
                <w:rFonts w:cs="Arial"/>
                <w:sz w:val="18"/>
                <w:lang w:val="en-US"/>
              </w:rPr>
            </w:pPr>
          </w:p>
        </w:tc>
        <w:tc>
          <w:tcPr>
            <w:tcW w:w="1013" w:type="dxa"/>
            <w:gridSpan w:val="3"/>
            <w:tcBorders>
              <w:bottom w:val="single" w:sz="4" w:space="0" w:color="000000"/>
            </w:tcBorders>
            <w:shd w:val="clear" w:color="auto" w:fill="auto"/>
          </w:tcPr>
          <w:p w14:paraId="69350D98"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2</w:t>
            </w:r>
          </w:p>
        </w:tc>
      </w:tr>
      <w:tr w:rsidR="003B5F0F" w:rsidRPr="00274E22" w14:paraId="0B1D54CB" w14:textId="77777777" w:rsidTr="006E6FB1">
        <w:trPr>
          <w:trHeight w:val="601"/>
        </w:trPr>
        <w:tc>
          <w:tcPr>
            <w:tcW w:w="9152" w:type="dxa"/>
            <w:gridSpan w:val="6"/>
            <w:vMerge/>
            <w:tcBorders>
              <w:bottom w:val="single" w:sz="4" w:space="0" w:color="000000"/>
            </w:tcBorders>
            <w:shd w:val="clear" w:color="auto" w:fill="auto"/>
          </w:tcPr>
          <w:p w14:paraId="3E680699" w14:textId="77777777" w:rsidR="00F05F08" w:rsidRPr="00274E22" w:rsidRDefault="00F05F08" w:rsidP="0071540A">
            <w:pPr>
              <w:spacing w:before="20" w:after="20" w:line="276" w:lineRule="auto"/>
              <w:rPr>
                <w:rFonts w:cs="Arial"/>
                <w:sz w:val="18"/>
                <w:lang w:val="en-US"/>
              </w:rPr>
            </w:pPr>
          </w:p>
        </w:tc>
        <w:tc>
          <w:tcPr>
            <w:tcW w:w="1013" w:type="dxa"/>
            <w:gridSpan w:val="3"/>
            <w:tcBorders>
              <w:bottom w:val="single" w:sz="4" w:space="0" w:color="000000"/>
            </w:tcBorders>
            <w:shd w:val="clear" w:color="auto" w:fill="auto"/>
          </w:tcPr>
          <w:p w14:paraId="686F10FF" w14:textId="77777777" w:rsidR="00F05F08" w:rsidRPr="00274E22" w:rsidRDefault="00F05F08" w:rsidP="0071540A">
            <w:pPr>
              <w:spacing w:line="276" w:lineRule="auto"/>
              <w:jc w:val="center"/>
              <w:rPr>
                <w:rFonts w:cs="Arial"/>
                <w:b/>
                <w:sz w:val="18"/>
                <w:lang w:val="en-US"/>
              </w:rPr>
            </w:pPr>
            <w:r w:rsidRPr="00274E22">
              <w:rPr>
                <w:rFonts w:cs="Arial"/>
                <w:b/>
                <w:sz w:val="18"/>
                <w:lang w:val="en-US"/>
              </w:rPr>
              <w:t>See footnote.</w:t>
            </w:r>
            <w:r w:rsidRPr="00274E22">
              <w:rPr>
                <w:rStyle w:val="FootnoteReference"/>
                <w:rFonts w:cs="Arial"/>
                <w:lang w:val="en-US"/>
              </w:rPr>
              <w:footnoteReference w:id="22"/>
            </w:r>
          </w:p>
          <w:p w14:paraId="37D1EA7B" w14:textId="20C89B8B" w:rsidR="00980B92" w:rsidRPr="00274E22" w:rsidRDefault="00980B92" w:rsidP="0071540A">
            <w:pPr>
              <w:spacing w:line="276" w:lineRule="auto"/>
              <w:jc w:val="center"/>
              <w:rPr>
                <w:rFonts w:cs="Arial"/>
                <w:sz w:val="18"/>
                <w:lang w:val="en-US"/>
              </w:rPr>
            </w:pPr>
            <w:r w:rsidRPr="00274E22">
              <w:rPr>
                <w:rFonts w:cs="Arial"/>
                <w:b/>
                <w:sz w:val="18"/>
                <w:lang w:val="en-US"/>
              </w:rPr>
              <w:t>Page 1-6</w:t>
            </w:r>
          </w:p>
        </w:tc>
      </w:tr>
      <w:tr w:rsidR="003B5F0F" w:rsidRPr="00274E22" w14:paraId="6B81A91A" w14:textId="77777777" w:rsidTr="006E6FB1">
        <w:trPr>
          <w:trHeight w:val="440"/>
        </w:trPr>
        <w:tc>
          <w:tcPr>
            <w:tcW w:w="10165" w:type="dxa"/>
            <w:gridSpan w:val="9"/>
            <w:shd w:val="clear" w:color="auto" w:fill="A8D08D"/>
            <w:vAlign w:val="center"/>
          </w:tcPr>
          <w:p w14:paraId="7F4A96A1" w14:textId="77777777" w:rsidR="00F05F08" w:rsidRPr="00274E22" w:rsidRDefault="00F05F08" w:rsidP="0071540A">
            <w:pPr>
              <w:pStyle w:val="ListParagraph"/>
              <w:spacing w:before="20" w:after="20" w:line="276" w:lineRule="auto"/>
              <w:ind w:left="162"/>
              <w:rPr>
                <w:rFonts w:cs="Arial"/>
                <w:b/>
                <w:sz w:val="18"/>
                <w:lang w:val="en-US"/>
              </w:rPr>
            </w:pPr>
            <w:bookmarkStart w:id="26" w:name="_Hlk499540298"/>
            <w:bookmarkEnd w:id="25"/>
            <w:r w:rsidRPr="00274E22">
              <w:rPr>
                <w:rFonts w:cs="Arial"/>
                <w:b/>
                <w:smallCaps/>
                <w:sz w:val="18"/>
                <w:lang w:val="en-US"/>
              </w:rPr>
              <w:t>Principled</w:t>
            </w:r>
          </w:p>
        </w:tc>
      </w:tr>
      <w:tr w:rsidR="003B5F0F" w:rsidRPr="00274E22" w14:paraId="51EF19D7" w14:textId="77777777" w:rsidTr="006E6FB1">
        <w:trPr>
          <w:trHeight w:val="296"/>
        </w:trPr>
        <w:tc>
          <w:tcPr>
            <w:tcW w:w="9152" w:type="dxa"/>
            <w:gridSpan w:val="6"/>
            <w:vMerge w:val="restart"/>
            <w:shd w:val="clear" w:color="auto" w:fill="auto"/>
          </w:tcPr>
          <w:p w14:paraId="68414C25" w14:textId="77777777" w:rsidR="00F05F08" w:rsidRPr="00274E22" w:rsidRDefault="00F05F08" w:rsidP="00180602">
            <w:pPr>
              <w:pStyle w:val="ListParagraph"/>
              <w:numPr>
                <w:ilvl w:val="0"/>
                <w:numId w:val="36"/>
              </w:numPr>
              <w:spacing w:before="120" w:after="0" w:line="276" w:lineRule="auto"/>
              <w:ind w:left="245" w:hanging="245"/>
              <w:jc w:val="left"/>
              <w:rPr>
                <w:rFonts w:cs="Arial"/>
                <w:b/>
                <w:sz w:val="18"/>
                <w:lang w:val="en-US"/>
              </w:rPr>
            </w:pPr>
            <w:r w:rsidRPr="00274E22">
              <w:rPr>
                <w:rFonts w:cs="Arial"/>
                <w:b/>
                <w:sz w:val="18"/>
                <w:lang w:val="en-US"/>
              </w:rPr>
              <w:t xml:space="preserve"> Does the project apply a human rights-based approach? </w:t>
            </w:r>
          </w:p>
          <w:p w14:paraId="2C131177" w14:textId="77777777" w:rsidR="00F05F08" w:rsidRPr="00274E22" w:rsidRDefault="00F05F08" w:rsidP="00180602">
            <w:pPr>
              <w:pStyle w:val="ListParagraph"/>
              <w:numPr>
                <w:ilvl w:val="0"/>
                <w:numId w:val="31"/>
              </w:numPr>
              <w:spacing w:before="20" w:after="20" w:line="276" w:lineRule="auto"/>
              <w:ind w:left="605" w:hanging="274"/>
              <w:jc w:val="left"/>
              <w:rPr>
                <w:rFonts w:cs="Arial"/>
                <w:sz w:val="18"/>
                <w:lang w:val="en-US"/>
              </w:rPr>
            </w:pPr>
            <w:r w:rsidRPr="00274E22">
              <w:rPr>
                <w:rFonts w:cs="Arial"/>
                <w:b/>
                <w:sz w:val="18"/>
                <w:u w:val="single"/>
                <w:lang w:val="en-US"/>
              </w:rPr>
              <w:t>3:</w:t>
            </w:r>
            <w:r w:rsidRPr="00274E22">
              <w:rPr>
                <w:rFonts w:cs="Arial"/>
                <w:sz w:val="18"/>
                <w:lang w:val="en-US"/>
              </w:rPr>
              <w:t xml:space="preserve"> The project is guided by human rights and incorporates the principles of accountability, meaningful participation, and non-discrimination in the project’s strategy. The project upholds the relevant international and national laws and standards. Any potential adverse impacts on enjoyment of human rights were rigorously identified and assessed as relevant, with appropriate mitigation and management measures incorporated into project design and budget.</w:t>
            </w:r>
            <w:r w:rsidRPr="00274E22">
              <w:rPr>
                <w:rFonts w:cs="Arial"/>
                <w:b/>
                <w:sz w:val="18"/>
                <w:lang w:val="en-US"/>
              </w:rPr>
              <w:t xml:space="preserve"> </w:t>
            </w:r>
            <w:r w:rsidRPr="00274E22">
              <w:rPr>
                <w:rFonts w:cs="Arial"/>
                <w:i/>
                <w:sz w:val="18"/>
                <w:lang w:val="en-US"/>
              </w:rPr>
              <w:t>(all must be true)</w:t>
            </w:r>
            <w:r w:rsidRPr="00274E22">
              <w:rPr>
                <w:rFonts w:cs="Arial"/>
                <w:sz w:val="18"/>
                <w:lang w:val="en-US"/>
              </w:rPr>
              <w:t xml:space="preserve"> </w:t>
            </w:r>
          </w:p>
          <w:p w14:paraId="7291DCE4" w14:textId="77777777" w:rsidR="00F05F08" w:rsidRPr="00274E22" w:rsidRDefault="00F05F08" w:rsidP="00180602">
            <w:pPr>
              <w:pStyle w:val="ListParagraph"/>
              <w:numPr>
                <w:ilvl w:val="0"/>
                <w:numId w:val="31"/>
              </w:numPr>
              <w:spacing w:before="20" w:after="20" w:line="276" w:lineRule="auto"/>
              <w:ind w:left="605" w:hanging="274"/>
              <w:jc w:val="left"/>
              <w:rPr>
                <w:rFonts w:cs="Arial"/>
                <w:sz w:val="18"/>
                <w:lang w:val="en-US"/>
              </w:rPr>
            </w:pPr>
            <w:r w:rsidRPr="00274E22">
              <w:rPr>
                <w:rFonts w:cs="Arial"/>
                <w:b/>
                <w:sz w:val="18"/>
                <w:u w:val="single"/>
                <w:lang w:val="en-US"/>
              </w:rPr>
              <w:t>2:</w:t>
            </w:r>
            <w:r w:rsidRPr="00274E22">
              <w:rPr>
                <w:rFonts w:cs="Arial"/>
                <w:sz w:val="18"/>
                <w:lang w:val="en-US"/>
              </w:rPr>
              <w:t xml:space="preserve"> The project is guided by human rights by prioritizing accountability, meaningful participation and non-discrimination. Potential adverse impacts on enjoyment of human rights were identified and assessed as relevant, and appropriate mitigation and management measures incorporated into the project design and budget. </w:t>
            </w:r>
            <w:r w:rsidRPr="00274E22">
              <w:rPr>
                <w:rFonts w:cs="Arial"/>
                <w:i/>
                <w:sz w:val="18"/>
                <w:lang w:val="en-US"/>
              </w:rPr>
              <w:t>(both must be true)</w:t>
            </w:r>
          </w:p>
          <w:p w14:paraId="60D40EC9" w14:textId="77777777" w:rsidR="00F05F08" w:rsidRPr="00274E22" w:rsidRDefault="00F05F08" w:rsidP="00180602">
            <w:pPr>
              <w:pStyle w:val="ListParagraph"/>
              <w:numPr>
                <w:ilvl w:val="0"/>
                <w:numId w:val="31"/>
              </w:numPr>
              <w:spacing w:before="20" w:after="20" w:line="276" w:lineRule="auto"/>
              <w:ind w:left="605" w:hanging="274"/>
              <w:jc w:val="left"/>
              <w:rPr>
                <w:rFonts w:cs="Arial"/>
                <w:sz w:val="18"/>
                <w:lang w:val="en-US"/>
              </w:rPr>
            </w:pPr>
            <w:r w:rsidRPr="00274E22">
              <w:rPr>
                <w:rFonts w:cs="Arial"/>
                <w:b/>
                <w:sz w:val="18"/>
                <w:u w:val="single"/>
                <w:lang w:val="en-US"/>
              </w:rPr>
              <w:t>1:</w:t>
            </w:r>
            <w:r w:rsidRPr="00274E22">
              <w:rPr>
                <w:rFonts w:cs="Arial"/>
                <w:sz w:val="18"/>
                <w:lang w:val="en-US"/>
              </w:rPr>
              <w:t xml:space="preserve">  No evidence that the project is guided by human rights. Limited or no evidence that potential adverse impacts on enjoyment of human rights were considered.</w:t>
            </w:r>
          </w:p>
          <w:p w14:paraId="42482DE1" w14:textId="77777777" w:rsidR="00F05F08" w:rsidRPr="00274E22" w:rsidRDefault="00F05F08" w:rsidP="0071540A">
            <w:pPr>
              <w:tabs>
                <w:tab w:val="left" w:pos="7395"/>
              </w:tabs>
              <w:spacing w:before="60" w:after="0" w:line="276" w:lineRule="auto"/>
              <w:ind w:left="245" w:hanging="245"/>
              <w:rPr>
                <w:rFonts w:cs="Arial"/>
                <w:b/>
                <w:sz w:val="18"/>
                <w:lang w:val="en-US"/>
              </w:rPr>
            </w:pPr>
            <w:r w:rsidRPr="00274E22">
              <w:rPr>
                <w:rFonts w:cs="Arial"/>
                <w:sz w:val="18"/>
                <w:lang w:val="en-US"/>
              </w:rPr>
              <w:t>*Note: Management action or strong management justification must be given for a score of 1</w:t>
            </w:r>
            <w:r w:rsidRPr="00274E22">
              <w:rPr>
                <w:rFonts w:cs="Arial"/>
                <w:sz w:val="18"/>
                <w:lang w:val="en-US"/>
              </w:rPr>
              <w:tab/>
            </w:r>
          </w:p>
        </w:tc>
        <w:tc>
          <w:tcPr>
            <w:tcW w:w="496" w:type="dxa"/>
            <w:shd w:val="clear" w:color="auto" w:fill="auto"/>
            <w:vAlign w:val="center"/>
          </w:tcPr>
          <w:p w14:paraId="6614EA0D" w14:textId="77777777" w:rsidR="00F05F08" w:rsidRPr="00274E22" w:rsidRDefault="00F05F08" w:rsidP="0071540A">
            <w:pPr>
              <w:spacing w:after="0" w:line="276" w:lineRule="auto"/>
              <w:jc w:val="center"/>
              <w:rPr>
                <w:rFonts w:cs="Arial"/>
                <w:sz w:val="18"/>
                <w:lang w:val="en-US"/>
              </w:rPr>
            </w:pPr>
          </w:p>
        </w:tc>
        <w:tc>
          <w:tcPr>
            <w:tcW w:w="517" w:type="dxa"/>
            <w:gridSpan w:val="2"/>
            <w:shd w:val="clear" w:color="auto" w:fill="auto"/>
            <w:vAlign w:val="center"/>
          </w:tcPr>
          <w:p w14:paraId="4B63E258" w14:textId="77777777" w:rsidR="00F05F08" w:rsidRPr="00274E22" w:rsidRDefault="00F05F08" w:rsidP="0071540A">
            <w:pPr>
              <w:spacing w:after="0" w:line="276" w:lineRule="auto"/>
              <w:jc w:val="center"/>
              <w:rPr>
                <w:rFonts w:cs="Arial"/>
                <w:sz w:val="18"/>
                <w:lang w:val="en-US"/>
              </w:rPr>
            </w:pPr>
          </w:p>
        </w:tc>
      </w:tr>
      <w:tr w:rsidR="003B5F0F" w:rsidRPr="00274E22" w14:paraId="44C9FBAD" w14:textId="77777777" w:rsidTr="006E6FB1">
        <w:trPr>
          <w:trHeight w:val="125"/>
        </w:trPr>
        <w:tc>
          <w:tcPr>
            <w:tcW w:w="9152" w:type="dxa"/>
            <w:gridSpan w:val="6"/>
            <w:vMerge/>
            <w:shd w:val="clear" w:color="auto" w:fill="auto"/>
          </w:tcPr>
          <w:p w14:paraId="5CBF3F12" w14:textId="77777777" w:rsidR="00F05F08" w:rsidRPr="00274E22" w:rsidRDefault="00F05F08" w:rsidP="0071540A">
            <w:pPr>
              <w:spacing w:before="120" w:line="276" w:lineRule="auto"/>
              <w:ind w:left="245" w:hanging="245"/>
              <w:rPr>
                <w:rFonts w:cs="Arial"/>
                <w:b/>
                <w:sz w:val="18"/>
                <w:lang w:val="en-US"/>
              </w:rPr>
            </w:pPr>
          </w:p>
        </w:tc>
        <w:tc>
          <w:tcPr>
            <w:tcW w:w="1013" w:type="dxa"/>
            <w:gridSpan w:val="3"/>
            <w:tcBorders>
              <w:bottom w:val="single" w:sz="4" w:space="0" w:color="000000"/>
            </w:tcBorders>
            <w:shd w:val="clear" w:color="auto" w:fill="auto"/>
            <w:vAlign w:val="center"/>
          </w:tcPr>
          <w:p w14:paraId="2FE379F2" w14:textId="77777777" w:rsidR="00F05F08" w:rsidRPr="00274E22" w:rsidDel="00262097" w:rsidRDefault="00F05F08" w:rsidP="0071540A">
            <w:pPr>
              <w:spacing w:after="0" w:line="276" w:lineRule="auto"/>
              <w:jc w:val="center"/>
              <w:rPr>
                <w:rFonts w:cs="Arial"/>
                <w:sz w:val="18"/>
                <w:lang w:val="en-US"/>
              </w:rPr>
            </w:pPr>
            <w:r w:rsidRPr="00274E22">
              <w:rPr>
                <w:rFonts w:cs="Arial"/>
                <w:sz w:val="18"/>
                <w:lang w:val="en-US"/>
              </w:rPr>
              <w:t>3</w:t>
            </w:r>
          </w:p>
        </w:tc>
      </w:tr>
      <w:tr w:rsidR="003B5F0F" w:rsidRPr="00274E22" w14:paraId="1608E2EC" w14:textId="77777777" w:rsidTr="006E6FB1">
        <w:trPr>
          <w:trHeight w:val="1278"/>
        </w:trPr>
        <w:tc>
          <w:tcPr>
            <w:tcW w:w="9152" w:type="dxa"/>
            <w:gridSpan w:val="6"/>
            <w:vMerge/>
            <w:tcBorders>
              <w:bottom w:val="single" w:sz="4" w:space="0" w:color="000000"/>
            </w:tcBorders>
            <w:shd w:val="clear" w:color="auto" w:fill="auto"/>
          </w:tcPr>
          <w:p w14:paraId="13C8EF9F" w14:textId="77777777" w:rsidR="00F05F08" w:rsidRPr="00274E22" w:rsidRDefault="00F05F08" w:rsidP="0071540A">
            <w:pPr>
              <w:spacing w:before="120" w:line="276" w:lineRule="auto"/>
              <w:ind w:left="245" w:hanging="245"/>
              <w:rPr>
                <w:rFonts w:cs="Arial"/>
                <w:b/>
                <w:sz w:val="18"/>
                <w:lang w:val="en-US"/>
              </w:rPr>
            </w:pPr>
          </w:p>
        </w:tc>
        <w:tc>
          <w:tcPr>
            <w:tcW w:w="1013" w:type="dxa"/>
            <w:gridSpan w:val="3"/>
            <w:tcBorders>
              <w:bottom w:val="single" w:sz="4" w:space="0" w:color="000000"/>
            </w:tcBorders>
            <w:shd w:val="clear" w:color="auto" w:fill="auto"/>
          </w:tcPr>
          <w:p w14:paraId="339C5422" w14:textId="77777777" w:rsidR="00F05F08" w:rsidRPr="00274E22" w:rsidRDefault="00F05F08" w:rsidP="0071540A">
            <w:pPr>
              <w:spacing w:after="0" w:line="276" w:lineRule="auto"/>
              <w:jc w:val="left"/>
              <w:rPr>
                <w:rFonts w:cs="Arial"/>
                <w:b/>
                <w:sz w:val="18"/>
                <w:lang w:val="en-US"/>
              </w:rPr>
            </w:pPr>
            <w:r w:rsidRPr="00274E22">
              <w:rPr>
                <w:rFonts w:cs="Arial"/>
                <w:b/>
                <w:sz w:val="18"/>
                <w:lang w:val="en-US"/>
              </w:rPr>
              <w:t>See footnote.</w:t>
            </w:r>
            <w:r w:rsidRPr="00274E22">
              <w:rPr>
                <w:rStyle w:val="FootnoteReference"/>
                <w:rFonts w:cs="Arial"/>
                <w:lang w:val="en-US"/>
              </w:rPr>
              <w:footnoteReference w:id="23"/>
            </w:r>
          </w:p>
          <w:p w14:paraId="1E9D5D16" w14:textId="38B27359" w:rsidR="00980B92" w:rsidRPr="00274E22" w:rsidDel="00262097" w:rsidRDefault="00980B92" w:rsidP="0071540A">
            <w:pPr>
              <w:spacing w:after="0" w:line="276" w:lineRule="auto"/>
              <w:jc w:val="left"/>
              <w:rPr>
                <w:rFonts w:cs="Arial"/>
                <w:sz w:val="18"/>
                <w:lang w:val="en-US"/>
              </w:rPr>
            </w:pPr>
            <w:r w:rsidRPr="00274E22">
              <w:rPr>
                <w:rFonts w:cs="Arial"/>
                <w:b/>
                <w:sz w:val="18"/>
                <w:lang w:val="en-US"/>
              </w:rPr>
              <w:t>Page 3-5</w:t>
            </w:r>
          </w:p>
        </w:tc>
      </w:tr>
      <w:bookmarkEnd w:id="26"/>
      <w:tr w:rsidR="003B5F0F" w:rsidRPr="00274E22" w14:paraId="15537C6B" w14:textId="77777777" w:rsidTr="006E6FB1">
        <w:trPr>
          <w:trHeight w:val="233"/>
        </w:trPr>
        <w:tc>
          <w:tcPr>
            <w:tcW w:w="9152" w:type="dxa"/>
            <w:gridSpan w:val="6"/>
            <w:vMerge w:val="restart"/>
            <w:shd w:val="clear" w:color="auto" w:fill="auto"/>
          </w:tcPr>
          <w:p w14:paraId="6DF6279C" w14:textId="77777777" w:rsidR="00F05F08" w:rsidRPr="00274E22" w:rsidRDefault="00F05F08" w:rsidP="00180602">
            <w:pPr>
              <w:pStyle w:val="ListParagraph"/>
              <w:numPr>
                <w:ilvl w:val="0"/>
                <w:numId w:val="36"/>
              </w:numPr>
              <w:spacing w:before="120" w:after="20" w:line="276" w:lineRule="auto"/>
              <w:ind w:left="245" w:hanging="274"/>
              <w:jc w:val="left"/>
              <w:rPr>
                <w:rFonts w:cs="Arial"/>
                <w:b/>
                <w:sz w:val="18"/>
                <w:lang w:val="en-US"/>
              </w:rPr>
            </w:pPr>
            <w:r w:rsidRPr="00274E22">
              <w:rPr>
                <w:rFonts w:cs="Arial"/>
                <w:b/>
                <w:sz w:val="18"/>
                <w:lang w:val="en-US"/>
              </w:rPr>
              <w:t xml:space="preserve"> Does t</w:t>
            </w:r>
            <w:r w:rsidRPr="00274E22">
              <w:rPr>
                <w:rFonts w:eastAsiaTheme="minorHAnsi" w:cs="Arial"/>
                <w:b/>
                <w:sz w:val="18"/>
                <w:lang w:val="en-US"/>
              </w:rPr>
              <w:t>he project use gender analysis in the project design</w:t>
            </w:r>
            <w:r w:rsidRPr="00274E22">
              <w:rPr>
                <w:rFonts w:cs="Arial"/>
                <w:b/>
                <w:sz w:val="18"/>
                <w:lang w:val="en-US"/>
              </w:rPr>
              <w:t xml:space="preserve">? </w:t>
            </w:r>
          </w:p>
          <w:p w14:paraId="175A8E80" w14:textId="77777777" w:rsidR="00F05F08" w:rsidRPr="00274E22" w:rsidRDefault="00F05F08" w:rsidP="00180602">
            <w:pPr>
              <w:pStyle w:val="ListParagraph"/>
              <w:numPr>
                <w:ilvl w:val="0"/>
                <w:numId w:val="35"/>
              </w:numPr>
              <w:spacing w:after="0" w:line="276" w:lineRule="auto"/>
              <w:ind w:left="607" w:hanging="270"/>
              <w:jc w:val="left"/>
              <w:rPr>
                <w:rFonts w:cs="Arial"/>
                <w:sz w:val="18"/>
                <w:lang w:val="en-US"/>
              </w:rPr>
            </w:pPr>
            <w:r w:rsidRPr="00274E22">
              <w:rPr>
                <w:rFonts w:cs="Arial"/>
                <w:b/>
                <w:sz w:val="18"/>
                <w:u w:val="single"/>
                <w:lang w:val="en-US"/>
              </w:rPr>
              <w:t>3:</w:t>
            </w:r>
            <w:r w:rsidRPr="00274E22">
              <w:rPr>
                <w:rFonts w:cs="Arial"/>
                <w:sz w:val="18"/>
                <w:lang w:val="en-US"/>
              </w:rPr>
              <w:t xml:space="preserve">  A participatory gender analysis has been conducted and results from this gender analysis inform the development challenge, strategy and expected results sections of the project document. Outputs and indicators of the results framework include explicit references to gender equality, and specific indicators measure and monitor results to ensure women are fully benefitting from the project. </w:t>
            </w:r>
            <w:r w:rsidRPr="00274E22">
              <w:rPr>
                <w:rFonts w:cs="Arial"/>
                <w:i/>
                <w:sz w:val="18"/>
                <w:lang w:val="en-US"/>
              </w:rPr>
              <w:t>(all must be true)</w:t>
            </w:r>
          </w:p>
          <w:p w14:paraId="08197DAD" w14:textId="77777777" w:rsidR="00F05F08" w:rsidRPr="00274E22" w:rsidRDefault="00F05F08" w:rsidP="00180602">
            <w:pPr>
              <w:pStyle w:val="ListParagraph"/>
              <w:numPr>
                <w:ilvl w:val="0"/>
                <w:numId w:val="32"/>
              </w:numPr>
              <w:spacing w:before="20" w:after="20" w:line="276" w:lineRule="auto"/>
              <w:ind w:left="605" w:hanging="245"/>
              <w:jc w:val="left"/>
              <w:rPr>
                <w:rFonts w:cs="Arial"/>
                <w:b/>
                <w:sz w:val="18"/>
                <w:lang w:val="en-US"/>
              </w:rPr>
            </w:pPr>
            <w:r w:rsidRPr="00274E22">
              <w:rPr>
                <w:rFonts w:cs="Arial"/>
                <w:b/>
                <w:sz w:val="18"/>
                <w:u w:val="single"/>
                <w:lang w:val="en-US"/>
              </w:rPr>
              <w:t>2:</w:t>
            </w:r>
            <w:r w:rsidRPr="00274E22">
              <w:rPr>
                <w:rFonts w:cs="Arial"/>
                <w:sz w:val="18"/>
                <w:lang w:val="en-US"/>
              </w:rPr>
              <w:t xml:space="preserve">  A basic gender analysis has been carried out and results from this analysis are scattered (i.e., fragmented and not consistent) across the development challenge and strategy sections of the project document.  The results framework may include some gender sensitive outputs and/or activities but gender inequalities are not consistently integrated across each output. </w:t>
            </w:r>
            <w:r w:rsidRPr="00274E22">
              <w:rPr>
                <w:rFonts w:cs="Arial"/>
                <w:i/>
                <w:sz w:val="18"/>
                <w:lang w:val="en-US"/>
              </w:rPr>
              <w:t>(all must be true)</w:t>
            </w:r>
          </w:p>
          <w:p w14:paraId="54F6F9AA" w14:textId="77777777" w:rsidR="00F05F08" w:rsidRPr="00274E22" w:rsidRDefault="00F05F08" w:rsidP="00180602">
            <w:pPr>
              <w:pStyle w:val="ListParagraph"/>
              <w:numPr>
                <w:ilvl w:val="0"/>
                <w:numId w:val="32"/>
              </w:numPr>
              <w:spacing w:before="20" w:after="20" w:line="276" w:lineRule="auto"/>
              <w:ind w:left="605" w:hanging="245"/>
              <w:jc w:val="left"/>
              <w:rPr>
                <w:rFonts w:cs="Arial"/>
                <w:b/>
                <w:sz w:val="18"/>
                <w:lang w:val="en-US"/>
              </w:rPr>
            </w:pPr>
            <w:r w:rsidRPr="00274E22">
              <w:rPr>
                <w:rFonts w:cs="Arial"/>
                <w:b/>
                <w:sz w:val="18"/>
                <w:u w:val="single"/>
                <w:lang w:val="en-US"/>
              </w:rPr>
              <w:t>1:</w:t>
            </w:r>
            <w:r w:rsidRPr="00274E22">
              <w:rPr>
                <w:rFonts w:cs="Arial"/>
                <w:sz w:val="18"/>
                <w:lang w:val="en-US"/>
              </w:rPr>
              <w:t xml:space="preserve"> The project design may or may not mention information and/or data on the differential impact of the project’s development situation on gender relations, women and men, but the gender inequalities have not been clearly identified and reflected in the project document. </w:t>
            </w:r>
          </w:p>
          <w:p w14:paraId="21D4C1DB" w14:textId="77777777" w:rsidR="00F05F08" w:rsidRPr="00274E22" w:rsidRDefault="00F05F08" w:rsidP="0071540A">
            <w:pPr>
              <w:spacing w:before="120" w:line="276" w:lineRule="auto"/>
              <w:ind w:left="245" w:hanging="245"/>
              <w:rPr>
                <w:rFonts w:cs="Arial"/>
                <w:b/>
                <w:sz w:val="18"/>
                <w:lang w:val="en-US"/>
              </w:rPr>
            </w:pPr>
            <w:r w:rsidRPr="00274E22">
              <w:rPr>
                <w:rFonts w:cs="Arial"/>
                <w:sz w:val="18"/>
                <w:lang w:val="en-US"/>
              </w:rPr>
              <w:t>*Note:  Management Action or strong management justification must be given for a score of 1</w:t>
            </w:r>
          </w:p>
        </w:tc>
        <w:tc>
          <w:tcPr>
            <w:tcW w:w="506" w:type="dxa"/>
            <w:gridSpan w:val="2"/>
            <w:tcBorders>
              <w:bottom w:val="single" w:sz="4" w:space="0" w:color="000000"/>
            </w:tcBorders>
            <w:shd w:val="clear" w:color="auto" w:fill="auto"/>
            <w:vAlign w:val="center"/>
          </w:tcPr>
          <w:p w14:paraId="7A1DB2E4" w14:textId="77777777" w:rsidR="00F05F08" w:rsidRPr="00274E22" w:rsidRDefault="00F05F08" w:rsidP="0071540A">
            <w:pPr>
              <w:spacing w:after="0" w:line="276" w:lineRule="auto"/>
              <w:jc w:val="center"/>
              <w:rPr>
                <w:rFonts w:cs="Arial"/>
                <w:b/>
                <w:sz w:val="18"/>
                <w:lang w:val="en-US"/>
              </w:rPr>
            </w:pPr>
          </w:p>
        </w:tc>
        <w:tc>
          <w:tcPr>
            <w:tcW w:w="507" w:type="dxa"/>
            <w:tcBorders>
              <w:bottom w:val="single" w:sz="4" w:space="0" w:color="000000"/>
            </w:tcBorders>
            <w:shd w:val="clear" w:color="auto" w:fill="auto"/>
            <w:vAlign w:val="center"/>
          </w:tcPr>
          <w:p w14:paraId="6064C7D7" w14:textId="77777777" w:rsidR="00F05F08" w:rsidRPr="00274E22" w:rsidRDefault="00F05F08" w:rsidP="0071540A">
            <w:pPr>
              <w:spacing w:after="0" w:line="276" w:lineRule="auto"/>
              <w:jc w:val="center"/>
              <w:rPr>
                <w:rFonts w:cs="Arial"/>
                <w:b/>
                <w:sz w:val="18"/>
                <w:lang w:val="en-US"/>
              </w:rPr>
            </w:pPr>
          </w:p>
        </w:tc>
      </w:tr>
      <w:tr w:rsidR="003B5F0F" w:rsidRPr="00274E22" w14:paraId="3E14B17D" w14:textId="77777777" w:rsidTr="006E6FB1">
        <w:trPr>
          <w:trHeight w:val="170"/>
        </w:trPr>
        <w:tc>
          <w:tcPr>
            <w:tcW w:w="9152" w:type="dxa"/>
            <w:gridSpan w:val="6"/>
            <w:vMerge/>
            <w:shd w:val="clear" w:color="auto" w:fill="auto"/>
          </w:tcPr>
          <w:p w14:paraId="3ED8CB45" w14:textId="77777777" w:rsidR="00F05F08" w:rsidRPr="00274E22" w:rsidRDefault="00F05F08" w:rsidP="00180602">
            <w:pPr>
              <w:pStyle w:val="ListParagraph"/>
              <w:numPr>
                <w:ilvl w:val="0"/>
                <w:numId w:val="36"/>
              </w:numPr>
              <w:spacing w:before="120" w:after="20" w:line="276" w:lineRule="auto"/>
              <w:ind w:left="245" w:hanging="274"/>
              <w:jc w:val="left"/>
              <w:rPr>
                <w:rFonts w:cs="Arial"/>
                <w:b/>
                <w:sz w:val="18"/>
                <w:lang w:val="en-US"/>
              </w:rPr>
            </w:pPr>
          </w:p>
        </w:tc>
        <w:tc>
          <w:tcPr>
            <w:tcW w:w="1013" w:type="dxa"/>
            <w:gridSpan w:val="3"/>
            <w:tcBorders>
              <w:bottom w:val="single" w:sz="4" w:space="0" w:color="000000"/>
            </w:tcBorders>
            <w:shd w:val="clear" w:color="auto" w:fill="auto"/>
            <w:vAlign w:val="center"/>
          </w:tcPr>
          <w:p w14:paraId="1DFAEAF6" w14:textId="77777777" w:rsidR="00F05F08" w:rsidRPr="00274E22" w:rsidRDefault="00F05F08" w:rsidP="0071540A">
            <w:pPr>
              <w:spacing w:after="0" w:line="276" w:lineRule="auto"/>
              <w:jc w:val="center"/>
              <w:rPr>
                <w:rFonts w:cs="Arial"/>
                <w:b/>
                <w:sz w:val="18"/>
                <w:lang w:val="en-US"/>
              </w:rPr>
            </w:pPr>
            <w:r w:rsidRPr="00274E22">
              <w:rPr>
                <w:rFonts w:cs="Arial"/>
                <w:b/>
                <w:sz w:val="18"/>
                <w:lang w:val="en-US"/>
              </w:rPr>
              <w:t>3</w:t>
            </w:r>
          </w:p>
        </w:tc>
      </w:tr>
      <w:tr w:rsidR="003B5F0F" w:rsidRPr="00274E22" w14:paraId="0C40FCC1" w14:textId="77777777" w:rsidTr="006E6FB1">
        <w:trPr>
          <w:trHeight w:val="925"/>
        </w:trPr>
        <w:tc>
          <w:tcPr>
            <w:tcW w:w="9152" w:type="dxa"/>
            <w:gridSpan w:val="6"/>
            <w:vMerge/>
            <w:tcBorders>
              <w:bottom w:val="single" w:sz="4" w:space="0" w:color="000000"/>
            </w:tcBorders>
            <w:shd w:val="clear" w:color="auto" w:fill="auto"/>
          </w:tcPr>
          <w:p w14:paraId="3AE9E53F" w14:textId="77777777" w:rsidR="00F05F08" w:rsidRPr="00274E22" w:rsidRDefault="00F05F08" w:rsidP="00180602">
            <w:pPr>
              <w:pStyle w:val="ListParagraph"/>
              <w:numPr>
                <w:ilvl w:val="0"/>
                <w:numId w:val="36"/>
              </w:numPr>
              <w:spacing w:before="120" w:after="20" w:line="276" w:lineRule="auto"/>
              <w:ind w:left="245" w:hanging="274"/>
              <w:jc w:val="left"/>
              <w:rPr>
                <w:rFonts w:cs="Arial"/>
                <w:b/>
                <w:sz w:val="18"/>
                <w:lang w:val="en-US"/>
              </w:rPr>
            </w:pPr>
          </w:p>
        </w:tc>
        <w:tc>
          <w:tcPr>
            <w:tcW w:w="1013" w:type="dxa"/>
            <w:gridSpan w:val="3"/>
            <w:tcBorders>
              <w:bottom w:val="single" w:sz="4" w:space="0" w:color="000000"/>
            </w:tcBorders>
            <w:shd w:val="clear" w:color="auto" w:fill="auto"/>
          </w:tcPr>
          <w:p w14:paraId="2017CD3B" w14:textId="77777777" w:rsidR="00F05F08" w:rsidRPr="00274E22" w:rsidRDefault="00F05F08" w:rsidP="0071540A">
            <w:pPr>
              <w:spacing w:after="0" w:line="276" w:lineRule="auto"/>
              <w:jc w:val="center"/>
              <w:rPr>
                <w:rFonts w:cs="Arial"/>
                <w:b/>
                <w:sz w:val="18"/>
                <w:lang w:val="en-US"/>
              </w:rPr>
            </w:pPr>
            <w:r w:rsidRPr="00274E22">
              <w:rPr>
                <w:rFonts w:cs="Arial"/>
                <w:b/>
                <w:sz w:val="18"/>
                <w:lang w:val="en-US"/>
              </w:rPr>
              <w:t>See footnote.</w:t>
            </w:r>
            <w:r w:rsidRPr="00274E22">
              <w:rPr>
                <w:rStyle w:val="FootnoteReference"/>
                <w:rFonts w:cs="Arial"/>
                <w:lang w:val="en-US"/>
              </w:rPr>
              <w:footnoteReference w:id="24"/>
            </w:r>
          </w:p>
          <w:p w14:paraId="5F3C9426" w14:textId="77777777" w:rsidR="00980B92" w:rsidRPr="00274E22" w:rsidRDefault="00980B92" w:rsidP="0071540A">
            <w:pPr>
              <w:spacing w:after="0" w:line="276" w:lineRule="auto"/>
              <w:jc w:val="center"/>
              <w:rPr>
                <w:rFonts w:cs="Arial"/>
                <w:b/>
                <w:sz w:val="18"/>
                <w:lang w:val="en-US"/>
              </w:rPr>
            </w:pPr>
          </w:p>
          <w:p w14:paraId="3A0C7DC0" w14:textId="238A6940" w:rsidR="00980B92" w:rsidRPr="00274E22" w:rsidRDefault="00980B92" w:rsidP="0071540A">
            <w:pPr>
              <w:spacing w:after="0" w:line="276" w:lineRule="auto"/>
              <w:jc w:val="center"/>
              <w:rPr>
                <w:rFonts w:cs="Arial"/>
                <w:b/>
                <w:sz w:val="18"/>
                <w:lang w:val="en-US"/>
              </w:rPr>
            </w:pPr>
            <w:r w:rsidRPr="00274E22">
              <w:rPr>
                <w:rFonts w:cs="Arial"/>
                <w:b/>
                <w:sz w:val="18"/>
                <w:lang w:val="en-US"/>
              </w:rPr>
              <w:t>Page 1-5</w:t>
            </w:r>
          </w:p>
        </w:tc>
      </w:tr>
      <w:tr w:rsidR="003B5F0F" w:rsidRPr="00274E22" w14:paraId="266F089B" w14:textId="77777777" w:rsidTr="006E6FB1">
        <w:trPr>
          <w:trHeight w:val="197"/>
        </w:trPr>
        <w:tc>
          <w:tcPr>
            <w:tcW w:w="9152" w:type="dxa"/>
            <w:gridSpan w:val="6"/>
            <w:vMerge w:val="restart"/>
            <w:shd w:val="clear" w:color="auto" w:fill="auto"/>
          </w:tcPr>
          <w:p w14:paraId="342D2EF6" w14:textId="77777777" w:rsidR="00F05F08" w:rsidRPr="00274E22" w:rsidRDefault="00F05F08" w:rsidP="0071540A">
            <w:pPr>
              <w:spacing w:before="120" w:after="0" w:line="276" w:lineRule="auto"/>
              <w:ind w:left="245" w:hanging="245"/>
              <w:rPr>
                <w:rFonts w:cs="Arial"/>
                <w:b/>
                <w:sz w:val="18"/>
                <w:lang w:val="en-US"/>
              </w:rPr>
            </w:pPr>
            <w:r w:rsidRPr="00274E22">
              <w:rPr>
                <w:rFonts w:cs="Arial"/>
                <w:b/>
                <w:sz w:val="18"/>
                <w:lang w:val="en-US"/>
              </w:rPr>
              <w:t xml:space="preserve">9.  Did the project support the resilience and sustainability of societies and/or ecosystems? </w:t>
            </w:r>
          </w:p>
          <w:p w14:paraId="446F6BB5" w14:textId="77777777"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3:</w:t>
            </w:r>
            <w:r w:rsidRPr="00274E22">
              <w:rPr>
                <w:rFonts w:cs="Arial"/>
                <w:sz w:val="18"/>
                <w:lang w:val="en-US"/>
              </w:rPr>
              <w:t xml:space="preserve"> Credible evidence that the project addresses sustainability and resilience dimensions of development challenges, which are integrated in the project strategy and design. The project reflects the interconnections between the social, economic and environmental dimensions of sustainable development. Relevant shocks, hazards and adverse social and environmental impacts have been identified and rigorously assessed with appropriate management and mitigation measures incorporated into project design and budget. </w:t>
            </w:r>
            <w:r w:rsidRPr="00274E22">
              <w:rPr>
                <w:rFonts w:cs="Arial"/>
                <w:i/>
                <w:sz w:val="18"/>
                <w:lang w:val="en-US"/>
              </w:rPr>
              <w:t>(all must be true)</w:t>
            </w:r>
            <w:r w:rsidRPr="00274E22">
              <w:rPr>
                <w:rFonts w:cs="Arial"/>
                <w:sz w:val="18"/>
                <w:lang w:val="en-US"/>
              </w:rPr>
              <w:t xml:space="preserve">. </w:t>
            </w:r>
          </w:p>
          <w:p w14:paraId="0183DE84" w14:textId="77777777"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2:</w:t>
            </w:r>
            <w:r w:rsidRPr="00274E22">
              <w:rPr>
                <w:rFonts w:cs="Arial"/>
                <w:sz w:val="18"/>
                <w:lang w:val="en-US"/>
              </w:rPr>
              <w:t xml:space="preserve"> The project design integrates sustainability and resilience dimensions of development challenges. Relevant shocks, hazards and adverse social and environmental impacts have been identified and assessed, and relevant management and mitigation measures incorporated into project design and budget. </w:t>
            </w:r>
            <w:r w:rsidRPr="00274E22">
              <w:rPr>
                <w:rFonts w:cs="Arial"/>
                <w:i/>
                <w:sz w:val="18"/>
                <w:lang w:val="en-US"/>
              </w:rPr>
              <w:t>(both must be true)</w:t>
            </w:r>
          </w:p>
          <w:p w14:paraId="3AFC26AD" w14:textId="77777777" w:rsidR="00F05F08" w:rsidRPr="00274E22" w:rsidRDefault="00F05F08" w:rsidP="00180602">
            <w:pPr>
              <w:pStyle w:val="ListParagraph"/>
              <w:numPr>
                <w:ilvl w:val="0"/>
                <w:numId w:val="31"/>
              </w:numPr>
              <w:spacing w:before="20" w:line="276" w:lineRule="auto"/>
              <w:ind w:left="605" w:hanging="274"/>
              <w:jc w:val="left"/>
              <w:rPr>
                <w:rFonts w:cs="Arial"/>
                <w:b/>
                <w:sz w:val="18"/>
                <w:lang w:val="en-US"/>
              </w:rPr>
            </w:pPr>
            <w:r w:rsidRPr="00274E22">
              <w:rPr>
                <w:rFonts w:cs="Arial"/>
                <w:b/>
                <w:sz w:val="18"/>
                <w:u w:val="single"/>
                <w:lang w:val="en-US"/>
              </w:rPr>
              <w:t>1:</w:t>
            </w:r>
            <w:r w:rsidRPr="00274E22">
              <w:rPr>
                <w:rFonts w:cs="Arial"/>
                <w:sz w:val="18"/>
                <w:lang w:val="en-US"/>
              </w:rPr>
              <w:t xml:space="preserve">  Sustainability and resilience dimensions and impacts were not adequately considered.  </w:t>
            </w:r>
          </w:p>
          <w:p w14:paraId="76648194" w14:textId="77777777" w:rsidR="00F05F08" w:rsidRPr="00274E22" w:rsidRDefault="00F05F08" w:rsidP="0071540A">
            <w:pPr>
              <w:spacing w:before="20" w:after="0" w:line="276" w:lineRule="auto"/>
              <w:rPr>
                <w:rFonts w:cs="Arial"/>
                <w:sz w:val="18"/>
                <w:lang w:val="en-US"/>
              </w:rPr>
            </w:pPr>
            <w:r w:rsidRPr="00274E22">
              <w:rPr>
                <w:rFonts w:cs="Arial"/>
                <w:sz w:val="18"/>
                <w:lang w:val="en-US"/>
              </w:rPr>
              <w:lastRenderedPageBreak/>
              <w:t>*Note: Management action or strong management justification must be given for a score of 1</w:t>
            </w:r>
          </w:p>
        </w:tc>
        <w:tc>
          <w:tcPr>
            <w:tcW w:w="496" w:type="dxa"/>
            <w:shd w:val="clear" w:color="auto" w:fill="auto"/>
            <w:vAlign w:val="center"/>
          </w:tcPr>
          <w:p w14:paraId="08CC020E" w14:textId="77777777" w:rsidR="00F05F08" w:rsidRPr="00274E22" w:rsidRDefault="00F05F08" w:rsidP="0071540A">
            <w:pPr>
              <w:spacing w:after="0" w:line="276" w:lineRule="auto"/>
              <w:jc w:val="center"/>
              <w:rPr>
                <w:rFonts w:cs="Arial"/>
                <w:sz w:val="18"/>
                <w:lang w:val="en-US"/>
              </w:rPr>
            </w:pPr>
          </w:p>
        </w:tc>
        <w:tc>
          <w:tcPr>
            <w:tcW w:w="517" w:type="dxa"/>
            <w:gridSpan w:val="2"/>
            <w:shd w:val="clear" w:color="auto" w:fill="auto"/>
            <w:vAlign w:val="center"/>
          </w:tcPr>
          <w:p w14:paraId="15778D29" w14:textId="77777777" w:rsidR="00F05F08" w:rsidRPr="00274E22" w:rsidRDefault="00F05F08" w:rsidP="0071540A">
            <w:pPr>
              <w:spacing w:after="0" w:line="276" w:lineRule="auto"/>
              <w:jc w:val="center"/>
              <w:rPr>
                <w:rFonts w:cs="Arial"/>
                <w:sz w:val="18"/>
                <w:lang w:val="en-US"/>
              </w:rPr>
            </w:pPr>
          </w:p>
        </w:tc>
      </w:tr>
      <w:tr w:rsidR="003B5F0F" w:rsidRPr="00274E22" w14:paraId="1F5722BC" w14:textId="77777777" w:rsidTr="006E6FB1">
        <w:trPr>
          <w:trHeight w:val="233"/>
        </w:trPr>
        <w:tc>
          <w:tcPr>
            <w:tcW w:w="9152" w:type="dxa"/>
            <w:gridSpan w:val="6"/>
            <w:vMerge/>
            <w:shd w:val="clear" w:color="auto" w:fill="auto"/>
          </w:tcPr>
          <w:p w14:paraId="0CA9EA51" w14:textId="77777777" w:rsidR="00F05F08" w:rsidRPr="00274E22" w:rsidRDefault="00F05F08" w:rsidP="0071540A">
            <w:pPr>
              <w:spacing w:before="120" w:line="276" w:lineRule="auto"/>
              <w:ind w:left="245" w:hanging="245"/>
              <w:rPr>
                <w:rFonts w:cs="Arial"/>
                <w:b/>
                <w:sz w:val="18"/>
                <w:lang w:val="en-US"/>
              </w:rPr>
            </w:pPr>
          </w:p>
        </w:tc>
        <w:tc>
          <w:tcPr>
            <w:tcW w:w="1013" w:type="dxa"/>
            <w:gridSpan w:val="3"/>
            <w:tcBorders>
              <w:bottom w:val="single" w:sz="4" w:space="0" w:color="000000"/>
            </w:tcBorders>
            <w:shd w:val="clear" w:color="auto" w:fill="auto"/>
            <w:vAlign w:val="center"/>
          </w:tcPr>
          <w:p w14:paraId="6D8EEE41" w14:textId="77777777" w:rsidR="00F05F08" w:rsidRPr="00274E22" w:rsidDel="002053F6" w:rsidRDefault="00F05F08" w:rsidP="0071540A">
            <w:pPr>
              <w:spacing w:after="0" w:line="276" w:lineRule="auto"/>
              <w:jc w:val="center"/>
              <w:rPr>
                <w:rFonts w:cs="Arial"/>
                <w:sz w:val="18"/>
                <w:lang w:val="en-US"/>
              </w:rPr>
            </w:pPr>
            <w:r w:rsidRPr="00274E22">
              <w:rPr>
                <w:rFonts w:cs="Arial"/>
                <w:sz w:val="18"/>
                <w:lang w:val="en-US"/>
              </w:rPr>
              <w:t>2</w:t>
            </w:r>
          </w:p>
        </w:tc>
      </w:tr>
      <w:tr w:rsidR="003B5F0F" w:rsidRPr="00274E22" w14:paraId="12EE827F" w14:textId="77777777" w:rsidTr="006E6FB1">
        <w:trPr>
          <w:trHeight w:val="922"/>
        </w:trPr>
        <w:tc>
          <w:tcPr>
            <w:tcW w:w="9152" w:type="dxa"/>
            <w:gridSpan w:val="6"/>
            <w:vMerge/>
            <w:tcBorders>
              <w:bottom w:val="single" w:sz="4" w:space="0" w:color="000000"/>
            </w:tcBorders>
            <w:shd w:val="clear" w:color="auto" w:fill="auto"/>
          </w:tcPr>
          <w:p w14:paraId="6CDC4828" w14:textId="77777777" w:rsidR="00F05F08" w:rsidRPr="00274E22" w:rsidRDefault="00F05F08" w:rsidP="0071540A">
            <w:pPr>
              <w:spacing w:before="120" w:line="276" w:lineRule="auto"/>
              <w:ind w:left="245" w:hanging="245"/>
              <w:rPr>
                <w:rFonts w:cs="Arial"/>
                <w:b/>
                <w:sz w:val="18"/>
                <w:lang w:val="en-US"/>
              </w:rPr>
            </w:pPr>
          </w:p>
        </w:tc>
        <w:tc>
          <w:tcPr>
            <w:tcW w:w="1013" w:type="dxa"/>
            <w:gridSpan w:val="3"/>
            <w:tcBorders>
              <w:bottom w:val="single" w:sz="4" w:space="0" w:color="000000"/>
            </w:tcBorders>
            <w:shd w:val="clear" w:color="auto" w:fill="auto"/>
          </w:tcPr>
          <w:p w14:paraId="7341F74C" w14:textId="77777777" w:rsidR="00F05F08" w:rsidRPr="00274E22" w:rsidRDefault="00F05F08" w:rsidP="0071540A">
            <w:pPr>
              <w:spacing w:after="0" w:line="276" w:lineRule="auto"/>
              <w:jc w:val="center"/>
              <w:rPr>
                <w:rFonts w:cs="Arial"/>
                <w:b/>
                <w:sz w:val="18"/>
                <w:lang w:val="en-US"/>
              </w:rPr>
            </w:pPr>
            <w:r w:rsidRPr="00274E22">
              <w:rPr>
                <w:rFonts w:cs="Arial"/>
                <w:b/>
                <w:sz w:val="18"/>
                <w:lang w:val="en-US"/>
              </w:rPr>
              <w:t>See footnote.</w:t>
            </w:r>
            <w:r w:rsidRPr="00274E22">
              <w:rPr>
                <w:rStyle w:val="FootnoteReference"/>
                <w:rFonts w:cs="Arial"/>
                <w:lang w:val="en-US"/>
              </w:rPr>
              <w:footnoteReference w:id="25"/>
            </w:r>
          </w:p>
          <w:p w14:paraId="0D783C62" w14:textId="77777777" w:rsidR="00980B92" w:rsidRPr="00274E22" w:rsidRDefault="00980B92" w:rsidP="0071540A">
            <w:pPr>
              <w:spacing w:after="0" w:line="276" w:lineRule="auto"/>
              <w:jc w:val="center"/>
              <w:rPr>
                <w:rFonts w:cs="Arial"/>
                <w:b/>
                <w:sz w:val="18"/>
                <w:lang w:val="en-US"/>
              </w:rPr>
            </w:pPr>
          </w:p>
          <w:p w14:paraId="59C919C5" w14:textId="523F356F" w:rsidR="00980B92" w:rsidRPr="00274E22" w:rsidDel="002053F6" w:rsidRDefault="00980B92" w:rsidP="0071540A">
            <w:pPr>
              <w:spacing w:after="0" w:line="276" w:lineRule="auto"/>
              <w:jc w:val="center"/>
              <w:rPr>
                <w:rFonts w:cs="Arial"/>
                <w:sz w:val="18"/>
                <w:lang w:val="en-US"/>
              </w:rPr>
            </w:pPr>
            <w:r w:rsidRPr="00274E22">
              <w:rPr>
                <w:rFonts w:cs="Arial"/>
                <w:b/>
                <w:sz w:val="18"/>
                <w:lang w:val="en-US"/>
              </w:rPr>
              <w:t>Page 1-3</w:t>
            </w:r>
          </w:p>
        </w:tc>
      </w:tr>
      <w:tr w:rsidR="003B5F0F" w:rsidRPr="00274E22" w14:paraId="64F558F9" w14:textId="77777777" w:rsidTr="006E6FB1">
        <w:trPr>
          <w:trHeight w:val="338"/>
        </w:trPr>
        <w:tc>
          <w:tcPr>
            <w:tcW w:w="9152" w:type="dxa"/>
            <w:gridSpan w:val="6"/>
            <w:vMerge w:val="restart"/>
            <w:shd w:val="clear" w:color="auto" w:fill="auto"/>
          </w:tcPr>
          <w:p w14:paraId="6310F323" w14:textId="77777777" w:rsidR="00F05F08" w:rsidRPr="00274E22" w:rsidRDefault="00F05F08" w:rsidP="0071540A">
            <w:pPr>
              <w:spacing w:before="120" w:after="120" w:line="276" w:lineRule="auto"/>
              <w:rPr>
                <w:rFonts w:cs="Arial"/>
                <w:sz w:val="18"/>
                <w:lang w:val="en-US"/>
              </w:rPr>
            </w:pPr>
            <w:r w:rsidRPr="00274E22">
              <w:rPr>
                <w:rFonts w:cs="Arial"/>
                <w:b/>
                <w:sz w:val="18"/>
                <w:lang w:val="en-US"/>
              </w:rPr>
              <w:t xml:space="preserve">10. Has the Social and Environmental Screening Procedure (SESP) been conducted to identify potential social and environmental impacts and risks?  </w:t>
            </w:r>
            <w:r w:rsidRPr="00274E22">
              <w:rPr>
                <w:rFonts w:cs="Arial"/>
                <w:sz w:val="18"/>
                <w:lang w:val="en-US"/>
              </w:rPr>
              <w:t>The SESP is not required for projects in which UNDP is Administrative Agent only and/or projects comprised solely of reports, coordination of events, trainings, workshops, meetings, conferences and/or communication materials and information dissemination. [if yes, upload the completed checklist. If SESP is not required, provide the reason for the exemption in the evidence section.]</w:t>
            </w:r>
          </w:p>
        </w:tc>
        <w:tc>
          <w:tcPr>
            <w:tcW w:w="496" w:type="dxa"/>
            <w:shd w:val="clear" w:color="auto" w:fill="auto"/>
            <w:vAlign w:val="center"/>
          </w:tcPr>
          <w:p w14:paraId="1C4C7DFA" w14:textId="77777777" w:rsidR="00F05F08" w:rsidRPr="00274E22" w:rsidRDefault="00F05F08" w:rsidP="0071540A">
            <w:pPr>
              <w:spacing w:after="0" w:line="276" w:lineRule="auto"/>
              <w:jc w:val="center"/>
              <w:rPr>
                <w:rFonts w:cs="Arial"/>
                <w:sz w:val="18"/>
                <w:lang w:val="en-US"/>
              </w:rPr>
            </w:pPr>
          </w:p>
        </w:tc>
        <w:tc>
          <w:tcPr>
            <w:tcW w:w="517" w:type="dxa"/>
            <w:gridSpan w:val="2"/>
            <w:tcBorders>
              <w:bottom w:val="single" w:sz="4" w:space="0" w:color="000000"/>
            </w:tcBorders>
            <w:shd w:val="clear" w:color="auto" w:fill="auto"/>
            <w:vAlign w:val="center"/>
          </w:tcPr>
          <w:p w14:paraId="3D89A7C0" w14:textId="77777777" w:rsidR="00F05F08" w:rsidRPr="00274E22" w:rsidRDefault="00F05F08" w:rsidP="0071540A">
            <w:pPr>
              <w:spacing w:after="0" w:line="276" w:lineRule="auto"/>
              <w:jc w:val="center"/>
              <w:rPr>
                <w:rFonts w:cs="Arial"/>
                <w:sz w:val="18"/>
                <w:lang w:val="en-US"/>
              </w:rPr>
            </w:pPr>
          </w:p>
        </w:tc>
      </w:tr>
      <w:tr w:rsidR="003B5F0F" w:rsidRPr="00274E22" w14:paraId="78EECF7A" w14:textId="77777777" w:rsidTr="006E6FB1">
        <w:trPr>
          <w:trHeight w:val="337"/>
        </w:trPr>
        <w:tc>
          <w:tcPr>
            <w:tcW w:w="9152" w:type="dxa"/>
            <w:gridSpan w:val="6"/>
            <w:vMerge/>
            <w:tcBorders>
              <w:bottom w:val="single" w:sz="4" w:space="0" w:color="000000"/>
            </w:tcBorders>
            <w:shd w:val="clear" w:color="auto" w:fill="auto"/>
          </w:tcPr>
          <w:p w14:paraId="33633BB3" w14:textId="77777777" w:rsidR="00F05F08" w:rsidRPr="00274E22" w:rsidRDefault="00F05F08" w:rsidP="0071540A">
            <w:pPr>
              <w:spacing w:before="120" w:after="120" w:line="276" w:lineRule="auto"/>
              <w:rPr>
                <w:rFonts w:cs="Arial"/>
                <w:b/>
                <w:sz w:val="18"/>
                <w:lang w:val="en-US"/>
              </w:rPr>
            </w:pPr>
          </w:p>
        </w:tc>
        <w:tc>
          <w:tcPr>
            <w:tcW w:w="1013" w:type="dxa"/>
            <w:gridSpan w:val="3"/>
            <w:tcBorders>
              <w:bottom w:val="single" w:sz="4" w:space="0" w:color="000000"/>
            </w:tcBorders>
            <w:shd w:val="clear" w:color="auto" w:fill="auto"/>
            <w:vAlign w:val="center"/>
          </w:tcPr>
          <w:p w14:paraId="00F60372" w14:textId="77777777" w:rsidR="00F05F08" w:rsidRPr="00274E22" w:rsidRDefault="00F05F08" w:rsidP="0071540A">
            <w:pPr>
              <w:spacing w:line="276" w:lineRule="auto"/>
              <w:jc w:val="center"/>
              <w:rPr>
                <w:rFonts w:cs="Arial"/>
                <w:sz w:val="18"/>
                <w:lang w:val="en-US"/>
              </w:rPr>
            </w:pPr>
            <w:r w:rsidRPr="00274E22">
              <w:rPr>
                <w:rFonts w:cs="Arial"/>
                <w:sz w:val="18"/>
                <w:lang w:val="en-US"/>
              </w:rPr>
              <w:t>Yes</w:t>
            </w:r>
            <w:r w:rsidRPr="00274E22">
              <w:rPr>
                <w:rStyle w:val="FootnoteReference"/>
                <w:rFonts w:cs="Arial"/>
                <w:lang w:val="en-US"/>
              </w:rPr>
              <w:footnoteReference w:id="26"/>
            </w:r>
          </w:p>
        </w:tc>
      </w:tr>
      <w:tr w:rsidR="003B5F0F" w:rsidRPr="00274E22" w14:paraId="4D8D2073" w14:textId="77777777" w:rsidTr="006E6FB1">
        <w:trPr>
          <w:trHeight w:val="458"/>
        </w:trPr>
        <w:tc>
          <w:tcPr>
            <w:tcW w:w="10165" w:type="dxa"/>
            <w:gridSpan w:val="9"/>
            <w:shd w:val="clear" w:color="auto" w:fill="A8D08D"/>
            <w:vAlign w:val="center"/>
          </w:tcPr>
          <w:p w14:paraId="7C9A7BD2" w14:textId="77777777" w:rsidR="00F05F08" w:rsidRPr="00274E22" w:rsidRDefault="00F05F08" w:rsidP="0071540A">
            <w:pPr>
              <w:pStyle w:val="ListParagraph"/>
              <w:spacing w:before="20" w:after="20" w:line="276" w:lineRule="auto"/>
              <w:ind w:left="157"/>
              <w:rPr>
                <w:rFonts w:cs="Arial"/>
                <w:sz w:val="18"/>
                <w:lang w:val="en-US"/>
              </w:rPr>
            </w:pPr>
            <w:bookmarkStart w:id="27" w:name="_Hlk499540311"/>
          </w:p>
        </w:tc>
      </w:tr>
      <w:tr w:rsidR="003B5F0F" w:rsidRPr="00274E22" w14:paraId="22E436AC" w14:textId="77777777" w:rsidTr="006E6FB1">
        <w:trPr>
          <w:trHeight w:val="242"/>
        </w:trPr>
        <w:tc>
          <w:tcPr>
            <w:tcW w:w="9152" w:type="dxa"/>
            <w:gridSpan w:val="6"/>
            <w:vMerge w:val="restart"/>
            <w:shd w:val="clear" w:color="auto" w:fill="auto"/>
          </w:tcPr>
          <w:p w14:paraId="3A22AAAD" w14:textId="77777777" w:rsidR="00F05F08" w:rsidRPr="00274E22" w:rsidRDefault="00F05F08" w:rsidP="00180602">
            <w:pPr>
              <w:pStyle w:val="ListParagraph"/>
              <w:numPr>
                <w:ilvl w:val="0"/>
                <w:numId w:val="40"/>
              </w:numPr>
              <w:spacing w:before="120" w:after="20" w:line="276" w:lineRule="auto"/>
              <w:ind w:left="245" w:hanging="270"/>
              <w:jc w:val="left"/>
              <w:rPr>
                <w:rFonts w:cs="Arial"/>
                <w:sz w:val="18"/>
                <w:lang w:val="en-US"/>
              </w:rPr>
            </w:pPr>
            <w:r w:rsidRPr="00274E22">
              <w:rPr>
                <w:rFonts w:cs="Arial"/>
                <w:b/>
                <w:sz w:val="18"/>
                <w:lang w:val="en-US"/>
              </w:rPr>
              <w:t>Does the project have a strong results framework?</w:t>
            </w:r>
            <w:r w:rsidRPr="00274E22">
              <w:rPr>
                <w:rFonts w:cs="Arial"/>
                <w:sz w:val="18"/>
                <w:lang w:val="en-US"/>
              </w:rPr>
              <w:t xml:space="preserve"> </w:t>
            </w:r>
          </w:p>
          <w:p w14:paraId="5EFA92F3" w14:textId="77777777"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3:</w:t>
            </w:r>
            <w:r w:rsidRPr="00274E22">
              <w:rPr>
                <w:rFonts w:cs="Arial"/>
                <w:sz w:val="18"/>
                <w:lang w:val="en-US"/>
              </w:rPr>
              <w:t xml:space="preserve"> The project’s selection of outputs and activities are at an appropriate level. Outputs are accompanied by SMART, results-oriented indicators that measure the key expected development changes, each with credible data sources and populated baselines and targets, including gender sensitive, target group focused, sex-disaggregated indicators where appropriate. </w:t>
            </w:r>
            <w:r w:rsidRPr="00274E22">
              <w:rPr>
                <w:rFonts w:cs="Arial"/>
                <w:i/>
                <w:sz w:val="18"/>
                <w:lang w:val="en-US"/>
              </w:rPr>
              <w:t>(all must be true)</w:t>
            </w:r>
          </w:p>
          <w:p w14:paraId="4DE467E4" w14:textId="77777777"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2:</w:t>
            </w:r>
            <w:r w:rsidRPr="00274E22">
              <w:rPr>
                <w:rFonts w:cs="Arial"/>
                <w:sz w:val="18"/>
                <w:lang w:val="en-US"/>
              </w:rPr>
              <w:t xml:space="preserve"> The project’s selection of outputs and activities are at an appropriate level. Outputs are accompanied by SMART, results-oriented indicators, but baselines, targets and data sources may not yet be fully specified. Some use of target group focused, sex-disaggregated indicators, as appropriate. </w:t>
            </w:r>
            <w:r w:rsidRPr="00274E22">
              <w:rPr>
                <w:rFonts w:cs="Arial"/>
                <w:i/>
                <w:sz w:val="18"/>
                <w:lang w:val="en-US"/>
              </w:rPr>
              <w:t>(all must be true)</w:t>
            </w:r>
          </w:p>
          <w:p w14:paraId="4E727A15" w14:textId="77777777" w:rsidR="00F05F08" w:rsidRPr="00274E22" w:rsidRDefault="00F05F08" w:rsidP="00180602">
            <w:pPr>
              <w:pStyle w:val="ListParagraph"/>
              <w:numPr>
                <w:ilvl w:val="0"/>
                <w:numId w:val="31"/>
              </w:numPr>
              <w:tabs>
                <w:tab w:val="left" w:pos="5715"/>
              </w:tabs>
              <w:spacing w:before="20" w:after="20" w:line="276" w:lineRule="auto"/>
              <w:ind w:left="607" w:hanging="270"/>
              <w:jc w:val="left"/>
              <w:rPr>
                <w:rFonts w:cs="Arial"/>
                <w:sz w:val="18"/>
                <w:lang w:val="en-US"/>
              </w:rPr>
            </w:pPr>
            <w:r w:rsidRPr="00274E22">
              <w:rPr>
                <w:rFonts w:cs="Arial"/>
                <w:b/>
                <w:sz w:val="18"/>
                <w:u w:val="single"/>
                <w:lang w:val="en-US"/>
              </w:rPr>
              <w:t>1:</w:t>
            </w:r>
            <w:r w:rsidRPr="00274E22">
              <w:rPr>
                <w:rFonts w:cs="Arial"/>
                <w:sz w:val="18"/>
                <w:lang w:val="en-US"/>
              </w:rPr>
              <w:t xml:space="preserve"> The project’s selection of outputs and activities are not at an appropriate level; outputs are not accompanied by SMART, results-oriented indicators that measure the expected change and have not been populated with baselines and targets; data sources are not specified, and/or no gender sensitive, sex-disaggregation of indicators. </w:t>
            </w:r>
            <w:r w:rsidRPr="00274E22">
              <w:rPr>
                <w:rFonts w:cs="Arial"/>
                <w:i/>
                <w:sz w:val="18"/>
                <w:lang w:val="en-US"/>
              </w:rPr>
              <w:t>(if any is true)</w:t>
            </w:r>
          </w:p>
          <w:p w14:paraId="18C252D2" w14:textId="77777777" w:rsidR="00F05F08" w:rsidRPr="00274E22" w:rsidRDefault="00F05F08" w:rsidP="0071540A">
            <w:pPr>
              <w:tabs>
                <w:tab w:val="left" w:pos="5715"/>
              </w:tabs>
              <w:spacing w:before="60" w:after="0" w:line="276" w:lineRule="auto"/>
              <w:rPr>
                <w:rFonts w:cs="Arial"/>
                <w:sz w:val="18"/>
                <w:lang w:val="en-US"/>
              </w:rPr>
            </w:pPr>
            <w:r w:rsidRPr="00274E22">
              <w:rPr>
                <w:rFonts w:cs="Arial"/>
                <w:sz w:val="18"/>
                <w:lang w:val="en-US"/>
              </w:rPr>
              <w:t>*Note:  Management Action or strong management justification must be given for a score of 1</w:t>
            </w:r>
          </w:p>
        </w:tc>
        <w:tc>
          <w:tcPr>
            <w:tcW w:w="496" w:type="dxa"/>
            <w:shd w:val="clear" w:color="auto" w:fill="auto"/>
          </w:tcPr>
          <w:p w14:paraId="71EFF7EF" w14:textId="77777777" w:rsidR="00F05F08" w:rsidRPr="00274E22" w:rsidRDefault="00F05F08" w:rsidP="0071540A">
            <w:pPr>
              <w:spacing w:after="0" w:line="276" w:lineRule="auto"/>
              <w:jc w:val="center"/>
              <w:rPr>
                <w:rFonts w:cs="Arial"/>
                <w:sz w:val="18"/>
                <w:lang w:val="en-US"/>
              </w:rPr>
            </w:pPr>
          </w:p>
        </w:tc>
        <w:tc>
          <w:tcPr>
            <w:tcW w:w="517" w:type="dxa"/>
            <w:gridSpan w:val="2"/>
            <w:shd w:val="clear" w:color="auto" w:fill="auto"/>
          </w:tcPr>
          <w:p w14:paraId="1E078E20" w14:textId="77777777" w:rsidR="00F05F08" w:rsidRPr="00274E22" w:rsidRDefault="00F05F08" w:rsidP="0071540A">
            <w:pPr>
              <w:spacing w:after="0" w:line="276" w:lineRule="auto"/>
              <w:jc w:val="center"/>
              <w:rPr>
                <w:rFonts w:cs="Arial"/>
                <w:sz w:val="18"/>
                <w:lang w:val="en-US"/>
              </w:rPr>
            </w:pPr>
          </w:p>
        </w:tc>
      </w:tr>
      <w:tr w:rsidR="003B5F0F" w:rsidRPr="00274E22" w14:paraId="17184FF3" w14:textId="77777777" w:rsidTr="006E6FB1">
        <w:trPr>
          <w:trHeight w:val="165"/>
        </w:trPr>
        <w:tc>
          <w:tcPr>
            <w:tcW w:w="9152" w:type="dxa"/>
            <w:gridSpan w:val="6"/>
            <w:vMerge/>
            <w:shd w:val="clear" w:color="auto" w:fill="auto"/>
          </w:tcPr>
          <w:p w14:paraId="28121E2E" w14:textId="77777777" w:rsidR="00F05F08" w:rsidRPr="00274E22" w:rsidRDefault="00F05F08" w:rsidP="00180602">
            <w:pPr>
              <w:pStyle w:val="ListParagraph"/>
              <w:numPr>
                <w:ilvl w:val="0"/>
                <w:numId w:val="34"/>
              </w:numPr>
              <w:spacing w:before="20" w:after="20" w:line="276" w:lineRule="auto"/>
              <w:ind w:left="247" w:hanging="270"/>
              <w:jc w:val="left"/>
              <w:rPr>
                <w:rFonts w:cs="Arial"/>
                <w:b/>
                <w:sz w:val="18"/>
                <w:lang w:val="en-US"/>
              </w:rPr>
            </w:pPr>
          </w:p>
        </w:tc>
        <w:tc>
          <w:tcPr>
            <w:tcW w:w="1013" w:type="dxa"/>
            <w:gridSpan w:val="3"/>
            <w:tcBorders>
              <w:bottom w:val="single" w:sz="4" w:space="0" w:color="000000"/>
            </w:tcBorders>
            <w:shd w:val="clear" w:color="auto" w:fill="auto"/>
          </w:tcPr>
          <w:p w14:paraId="5A1C9F4E"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3</w:t>
            </w:r>
          </w:p>
        </w:tc>
      </w:tr>
      <w:tr w:rsidR="003B5F0F" w:rsidRPr="00274E22" w14:paraId="78107CFA" w14:textId="77777777" w:rsidTr="006E6FB1">
        <w:trPr>
          <w:trHeight w:val="1383"/>
        </w:trPr>
        <w:tc>
          <w:tcPr>
            <w:tcW w:w="9152" w:type="dxa"/>
            <w:gridSpan w:val="6"/>
            <w:vMerge/>
            <w:tcBorders>
              <w:bottom w:val="single" w:sz="4" w:space="0" w:color="000000"/>
            </w:tcBorders>
            <w:shd w:val="clear" w:color="auto" w:fill="auto"/>
          </w:tcPr>
          <w:p w14:paraId="1ABFE43D" w14:textId="77777777" w:rsidR="00F05F08" w:rsidRPr="00274E22" w:rsidRDefault="00F05F08" w:rsidP="00180602">
            <w:pPr>
              <w:pStyle w:val="ListParagraph"/>
              <w:numPr>
                <w:ilvl w:val="0"/>
                <w:numId w:val="34"/>
              </w:numPr>
              <w:spacing w:before="20" w:after="20" w:line="276" w:lineRule="auto"/>
              <w:ind w:left="247" w:hanging="270"/>
              <w:jc w:val="left"/>
              <w:rPr>
                <w:rFonts w:cs="Arial"/>
                <w:b/>
                <w:sz w:val="18"/>
                <w:lang w:val="en-US"/>
              </w:rPr>
            </w:pPr>
          </w:p>
        </w:tc>
        <w:tc>
          <w:tcPr>
            <w:tcW w:w="1013" w:type="dxa"/>
            <w:gridSpan w:val="3"/>
            <w:tcBorders>
              <w:bottom w:val="single" w:sz="4" w:space="0" w:color="000000"/>
            </w:tcBorders>
            <w:shd w:val="clear" w:color="auto" w:fill="auto"/>
          </w:tcPr>
          <w:p w14:paraId="004E36C7" w14:textId="77777777" w:rsidR="00F05F08" w:rsidRPr="00274E22" w:rsidRDefault="00F05F08" w:rsidP="0071540A">
            <w:pPr>
              <w:spacing w:line="276" w:lineRule="auto"/>
              <w:jc w:val="center"/>
              <w:rPr>
                <w:rFonts w:cs="Arial"/>
                <w:b/>
                <w:sz w:val="18"/>
                <w:lang w:val="en-US"/>
              </w:rPr>
            </w:pPr>
            <w:r w:rsidRPr="00274E22">
              <w:rPr>
                <w:rFonts w:cs="Arial"/>
                <w:b/>
                <w:sz w:val="18"/>
                <w:lang w:val="en-US"/>
              </w:rPr>
              <w:t>See footnote.</w:t>
            </w:r>
            <w:r w:rsidRPr="00274E22">
              <w:rPr>
                <w:rStyle w:val="FootnoteReference"/>
                <w:rFonts w:cs="Arial"/>
                <w:lang w:val="en-US"/>
              </w:rPr>
              <w:footnoteReference w:id="27"/>
            </w:r>
          </w:p>
          <w:p w14:paraId="10CEB527" w14:textId="77777777" w:rsidR="00980B92" w:rsidRPr="00274E22" w:rsidRDefault="00980B92" w:rsidP="0071540A">
            <w:pPr>
              <w:spacing w:line="276" w:lineRule="auto"/>
              <w:jc w:val="center"/>
              <w:rPr>
                <w:rFonts w:cs="Arial"/>
                <w:b/>
                <w:sz w:val="18"/>
                <w:lang w:val="en-US"/>
              </w:rPr>
            </w:pPr>
          </w:p>
          <w:p w14:paraId="4EA3AC29" w14:textId="7E9EC8A6" w:rsidR="00980B92" w:rsidRPr="00274E22" w:rsidRDefault="00980B92" w:rsidP="0071540A">
            <w:pPr>
              <w:spacing w:line="276" w:lineRule="auto"/>
              <w:jc w:val="center"/>
              <w:rPr>
                <w:rFonts w:cs="Arial"/>
                <w:sz w:val="18"/>
                <w:lang w:val="en-US"/>
              </w:rPr>
            </w:pPr>
            <w:r w:rsidRPr="00274E22">
              <w:rPr>
                <w:rFonts w:cs="Arial"/>
                <w:b/>
                <w:sz w:val="18"/>
                <w:lang w:val="en-US"/>
              </w:rPr>
              <w:t>Page 18-22</w:t>
            </w:r>
          </w:p>
        </w:tc>
      </w:tr>
      <w:tr w:rsidR="003B5F0F" w:rsidRPr="00274E22" w14:paraId="2F773155" w14:textId="77777777" w:rsidTr="006E6FB1">
        <w:trPr>
          <w:trHeight w:val="215"/>
        </w:trPr>
        <w:tc>
          <w:tcPr>
            <w:tcW w:w="9152" w:type="dxa"/>
            <w:gridSpan w:val="6"/>
            <w:vMerge w:val="restart"/>
            <w:shd w:val="clear" w:color="auto" w:fill="auto"/>
          </w:tcPr>
          <w:p w14:paraId="2B978C17" w14:textId="77777777" w:rsidR="00F05F08" w:rsidRPr="00274E22" w:rsidRDefault="00F05F08" w:rsidP="0071540A">
            <w:pPr>
              <w:spacing w:after="0" w:line="276" w:lineRule="auto"/>
              <w:rPr>
                <w:rFonts w:cs="Arial"/>
                <w:b/>
                <w:sz w:val="18"/>
                <w:lang w:val="en-US"/>
              </w:rPr>
            </w:pPr>
            <w:r w:rsidRPr="00274E22">
              <w:rPr>
                <w:rFonts w:cs="Arial"/>
                <w:b/>
                <w:sz w:val="18"/>
                <w:lang w:val="en-US"/>
              </w:rPr>
              <w:t xml:space="preserve">12. Is the project’s governance mechanism clearly defined in the project document, including composition of the project board? </w:t>
            </w:r>
          </w:p>
          <w:p w14:paraId="6FE61F33" w14:textId="77777777" w:rsidR="00F05F08" w:rsidRPr="00274E22" w:rsidRDefault="00F05F08" w:rsidP="00180602">
            <w:pPr>
              <w:pStyle w:val="ListParagraph"/>
              <w:numPr>
                <w:ilvl w:val="0"/>
                <w:numId w:val="31"/>
              </w:numPr>
              <w:spacing w:after="0" w:line="276" w:lineRule="auto"/>
              <w:ind w:left="607" w:hanging="270"/>
              <w:jc w:val="left"/>
              <w:rPr>
                <w:rFonts w:cs="Arial"/>
                <w:sz w:val="18"/>
                <w:lang w:val="en-US"/>
              </w:rPr>
            </w:pPr>
            <w:r w:rsidRPr="00274E22">
              <w:rPr>
                <w:rFonts w:cs="Arial"/>
                <w:b/>
                <w:sz w:val="18"/>
                <w:u w:val="single"/>
                <w:lang w:val="en-US"/>
              </w:rPr>
              <w:t>3:</w:t>
            </w:r>
            <w:r w:rsidRPr="00274E22">
              <w:rPr>
                <w:rFonts w:cs="Arial"/>
                <w:sz w:val="18"/>
                <w:lang w:val="en-US"/>
              </w:rPr>
              <w:t xml:space="preserve">  The project’s governance mechanism is fully defined. Individuals have been specified for each position in the governance mechanism (especially all members of the project board.) Project Board members have agreed on their roles and responsibilities as specified in the terms of reference. The </w:t>
            </w:r>
            <w:proofErr w:type="spellStart"/>
            <w:r w:rsidRPr="00274E22">
              <w:rPr>
                <w:rFonts w:cs="Arial"/>
                <w:sz w:val="18"/>
                <w:lang w:val="en-US"/>
              </w:rPr>
              <w:t>ToR</w:t>
            </w:r>
            <w:proofErr w:type="spellEnd"/>
            <w:r w:rsidRPr="00274E22">
              <w:rPr>
                <w:rFonts w:cs="Arial"/>
                <w:sz w:val="18"/>
                <w:lang w:val="en-US"/>
              </w:rPr>
              <w:t xml:space="preserve"> of the project board has been attached to the project document. </w:t>
            </w:r>
            <w:r w:rsidRPr="00274E22">
              <w:rPr>
                <w:rFonts w:cs="Arial"/>
                <w:i/>
                <w:sz w:val="18"/>
                <w:lang w:val="en-US"/>
              </w:rPr>
              <w:t>(all must be true)</w:t>
            </w:r>
            <w:r w:rsidRPr="00274E22">
              <w:rPr>
                <w:rFonts w:cs="Arial"/>
                <w:sz w:val="18"/>
                <w:lang w:val="en-US"/>
              </w:rPr>
              <w:t>.</w:t>
            </w:r>
          </w:p>
          <w:p w14:paraId="6A47E75A" w14:textId="77777777"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2:</w:t>
            </w:r>
            <w:r w:rsidRPr="00274E22">
              <w:rPr>
                <w:rFonts w:cs="Arial"/>
                <w:sz w:val="18"/>
                <w:lang w:val="en-US"/>
              </w:rPr>
              <w:t xml:space="preserve"> The project’s governance mechanism is defined; specific institutions are noted as holding key governance roles, but individuals may not have been specified yet. The project document lists the most important responsibilities of the project board, project director/manager and quality assurance roles. </w:t>
            </w:r>
            <w:r w:rsidRPr="00274E22">
              <w:rPr>
                <w:rFonts w:cs="Arial"/>
                <w:i/>
                <w:sz w:val="18"/>
                <w:lang w:val="en-US"/>
              </w:rPr>
              <w:t>(all must be true)</w:t>
            </w:r>
          </w:p>
          <w:p w14:paraId="63836366" w14:textId="77777777" w:rsidR="00F05F08" w:rsidRPr="00274E22" w:rsidRDefault="00F05F08" w:rsidP="00180602">
            <w:pPr>
              <w:pStyle w:val="ListParagraph"/>
              <w:numPr>
                <w:ilvl w:val="0"/>
                <w:numId w:val="31"/>
              </w:numPr>
              <w:tabs>
                <w:tab w:val="left" w:pos="5715"/>
              </w:tabs>
              <w:spacing w:before="20" w:after="20" w:line="276" w:lineRule="auto"/>
              <w:ind w:left="607" w:hanging="270"/>
              <w:jc w:val="left"/>
              <w:rPr>
                <w:rFonts w:cs="Arial"/>
                <w:sz w:val="18"/>
                <w:lang w:val="en-US"/>
              </w:rPr>
            </w:pPr>
            <w:r w:rsidRPr="00274E22">
              <w:rPr>
                <w:rFonts w:cs="Arial"/>
                <w:b/>
                <w:sz w:val="18"/>
                <w:u w:val="single"/>
                <w:lang w:val="en-US"/>
              </w:rPr>
              <w:t>1:</w:t>
            </w:r>
            <w:r w:rsidRPr="00274E22">
              <w:rPr>
                <w:rFonts w:cs="Arial"/>
                <w:sz w:val="18"/>
                <w:lang w:val="en-US"/>
              </w:rPr>
              <w:t xml:space="preserve"> The project’s governance mechanism is loosely defined in the project document, only mentioning key roles that will need to be filled at a later date. No information on the responsibilities of key positions in the governance mechanism is provided.</w:t>
            </w:r>
          </w:p>
          <w:p w14:paraId="42893BFC" w14:textId="77777777" w:rsidR="00F05F08" w:rsidRPr="00274E22" w:rsidRDefault="00F05F08" w:rsidP="0071540A">
            <w:pPr>
              <w:spacing w:before="120" w:after="0" w:line="276" w:lineRule="auto"/>
              <w:rPr>
                <w:rFonts w:cs="Arial"/>
                <w:sz w:val="18"/>
                <w:lang w:val="en-US"/>
              </w:rPr>
            </w:pPr>
            <w:r w:rsidRPr="00274E22">
              <w:rPr>
                <w:rFonts w:cs="Arial"/>
                <w:sz w:val="18"/>
                <w:lang w:val="en-US"/>
              </w:rPr>
              <w:t>*Note:  Management Action or strong management justification must be given for a score of 1</w:t>
            </w:r>
          </w:p>
        </w:tc>
        <w:tc>
          <w:tcPr>
            <w:tcW w:w="496" w:type="dxa"/>
            <w:shd w:val="clear" w:color="auto" w:fill="auto"/>
          </w:tcPr>
          <w:p w14:paraId="25CF1D06" w14:textId="77777777" w:rsidR="00F05F08" w:rsidRPr="00274E22" w:rsidRDefault="00F05F08" w:rsidP="0071540A">
            <w:pPr>
              <w:spacing w:after="0" w:line="276" w:lineRule="auto"/>
              <w:jc w:val="center"/>
              <w:rPr>
                <w:rFonts w:cs="Arial"/>
                <w:sz w:val="18"/>
                <w:lang w:val="en-US"/>
              </w:rPr>
            </w:pPr>
          </w:p>
        </w:tc>
        <w:tc>
          <w:tcPr>
            <w:tcW w:w="517" w:type="dxa"/>
            <w:gridSpan w:val="2"/>
            <w:shd w:val="clear" w:color="auto" w:fill="auto"/>
          </w:tcPr>
          <w:p w14:paraId="159926EE" w14:textId="77777777" w:rsidR="00F05F08" w:rsidRPr="00274E22" w:rsidRDefault="00F05F08" w:rsidP="0071540A">
            <w:pPr>
              <w:spacing w:after="0" w:line="276" w:lineRule="auto"/>
              <w:jc w:val="center"/>
              <w:rPr>
                <w:rFonts w:cs="Arial"/>
                <w:sz w:val="18"/>
                <w:lang w:val="en-US"/>
              </w:rPr>
            </w:pPr>
          </w:p>
        </w:tc>
      </w:tr>
      <w:tr w:rsidR="003B5F0F" w:rsidRPr="00274E22" w14:paraId="421B25E3" w14:textId="77777777" w:rsidTr="006E6FB1">
        <w:trPr>
          <w:trHeight w:val="219"/>
        </w:trPr>
        <w:tc>
          <w:tcPr>
            <w:tcW w:w="9152" w:type="dxa"/>
            <w:gridSpan w:val="6"/>
            <w:vMerge/>
            <w:shd w:val="clear" w:color="auto" w:fill="auto"/>
          </w:tcPr>
          <w:p w14:paraId="0AAC5E8D" w14:textId="77777777" w:rsidR="00F05F08" w:rsidRPr="00274E22" w:rsidRDefault="00F05F08" w:rsidP="0071540A">
            <w:pPr>
              <w:spacing w:before="120" w:after="120" w:line="276" w:lineRule="auto"/>
              <w:rPr>
                <w:rFonts w:cs="Arial"/>
                <w:b/>
                <w:sz w:val="18"/>
                <w:lang w:val="en-US"/>
              </w:rPr>
            </w:pPr>
          </w:p>
        </w:tc>
        <w:tc>
          <w:tcPr>
            <w:tcW w:w="1013" w:type="dxa"/>
            <w:gridSpan w:val="3"/>
            <w:tcBorders>
              <w:bottom w:val="single" w:sz="4" w:space="0" w:color="000000"/>
            </w:tcBorders>
            <w:shd w:val="clear" w:color="auto" w:fill="auto"/>
          </w:tcPr>
          <w:p w14:paraId="11B40471"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3</w:t>
            </w:r>
          </w:p>
        </w:tc>
      </w:tr>
      <w:tr w:rsidR="003B5F0F" w:rsidRPr="00274E22" w14:paraId="53AF5DCE" w14:textId="77777777" w:rsidTr="006E6FB1">
        <w:trPr>
          <w:trHeight w:val="890"/>
        </w:trPr>
        <w:tc>
          <w:tcPr>
            <w:tcW w:w="9152" w:type="dxa"/>
            <w:gridSpan w:val="6"/>
            <w:vMerge/>
            <w:tcBorders>
              <w:bottom w:val="single" w:sz="4" w:space="0" w:color="000000"/>
            </w:tcBorders>
            <w:shd w:val="clear" w:color="auto" w:fill="auto"/>
          </w:tcPr>
          <w:p w14:paraId="26895034" w14:textId="77777777" w:rsidR="00F05F08" w:rsidRPr="00274E22" w:rsidRDefault="00F05F08" w:rsidP="0071540A">
            <w:pPr>
              <w:spacing w:before="120" w:after="120" w:line="276" w:lineRule="auto"/>
              <w:rPr>
                <w:rFonts w:cs="Arial"/>
                <w:b/>
                <w:sz w:val="18"/>
                <w:lang w:val="en-US"/>
              </w:rPr>
            </w:pPr>
          </w:p>
        </w:tc>
        <w:tc>
          <w:tcPr>
            <w:tcW w:w="1013" w:type="dxa"/>
            <w:gridSpan w:val="3"/>
            <w:tcBorders>
              <w:bottom w:val="single" w:sz="4" w:space="0" w:color="000000"/>
            </w:tcBorders>
            <w:shd w:val="clear" w:color="auto" w:fill="auto"/>
          </w:tcPr>
          <w:p w14:paraId="6B7302A6" w14:textId="77777777" w:rsidR="00F05F08" w:rsidRPr="00274E22" w:rsidRDefault="00F05F08" w:rsidP="0071540A">
            <w:pPr>
              <w:spacing w:after="0" w:line="276" w:lineRule="auto"/>
              <w:jc w:val="center"/>
              <w:rPr>
                <w:rFonts w:cs="Arial"/>
                <w:b/>
                <w:sz w:val="18"/>
                <w:lang w:val="en-US"/>
              </w:rPr>
            </w:pPr>
            <w:r w:rsidRPr="00274E22">
              <w:rPr>
                <w:rFonts w:cs="Arial"/>
                <w:b/>
                <w:sz w:val="18"/>
                <w:lang w:val="en-US"/>
              </w:rPr>
              <w:t>See footnote.</w:t>
            </w:r>
            <w:r w:rsidRPr="00274E22">
              <w:rPr>
                <w:rStyle w:val="FootnoteReference"/>
                <w:rFonts w:cs="Arial"/>
                <w:lang w:val="en-US"/>
              </w:rPr>
              <w:footnoteReference w:id="28"/>
            </w:r>
          </w:p>
          <w:p w14:paraId="58797B1C" w14:textId="77777777" w:rsidR="00980B92" w:rsidRPr="00274E22" w:rsidRDefault="00980B92" w:rsidP="0071540A">
            <w:pPr>
              <w:spacing w:after="0" w:line="276" w:lineRule="auto"/>
              <w:jc w:val="center"/>
              <w:rPr>
                <w:rFonts w:cs="Arial"/>
                <w:b/>
                <w:sz w:val="18"/>
                <w:lang w:val="en-US"/>
              </w:rPr>
            </w:pPr>
          </w:p>
          <w:p w14:paraId="7CD6B374" w14:textId="07352FE7" w:rsidR="00980B92" w:rsidRPr="00274E22" w:rsidRDefault="00980B92" w:rsidP="0071540A">
            <w:pPr>
              <w:spacing w:after="0" w:line="276" w:lineRule="auto"/>
              <w:jc w:val="center"/>
              <w:rPr>
                <w:rFonts w:cs="Arial"/>
                <w:sz w:val="18"/>
                <w:lang w:val="en-US"/>
              </w:rPr>
            </w:pPr>
            <w:r w:rsidRPr="00274E22">
              <w:rPr>
                <w:rFonts w:cs="Arial"/>
                <w:b/>
                <w:sz w:val="18"/>
                <w:lang w:val="en-US"/>
              </w:rPr>
              <w:t>Page 34</w:t>
            </w:r>
          </w:p>
        </w:tc>
      </w:tr>
      <w:tr w:rsidR="003B5F0F" w:rsidRPr="00274E22" w14:paraId="7B03B4E6" w14:textId="77777777" w:rsidTr="006E6FB1">
        <w:trPr>
          <w:trHeight w:val="188"/>
        </w:trPr>
        <w:tc>
          <w:tcPr>
            <w:tcW w:w="9152" w:type="dxa"/>
            <w:gridSpan w:val="6"/>
            <w:vMerge w:val="restart"/>
            <w:shd w:val="clear" w:color="auto" w:fill="auto"/>
          </w:tcPr>
          <w:p w14:paraId="09AE7AA3" w14:textId="77777777" w:rsidR="00F05F08" w:rsidRPr="00274E22" w:rsidRDefault="00F05F08" w:rsidP="0071540A">
            <w:pPr>
              <w:spacing w:before="120" w:after="20" w:line="276" w:lineRule="auto"/>
              <w:rPr>
                <w:rFonts w:cs="Arial"/>
                <w:sz w:val="18"/>
                <w:lang w:val="en-US"/>
              </w:rPr>
            </w:pPr>
            <w:r w:rsidRPr="00274E22">
              <w:rPr>
                <w:rFonts w:cs="Arial"/>
                <w:b/>
                <w:sz w:val="18"/>
                <w:lang w:val="en-US"/>
              </w:rPr>
              <w:t xml:space="preserve">13. </w:t>
            </w:r>
            <w:bookmarkStart w:id="28" w:name="_Hlk499373796"/>
            <w:r w:rsidRPr="00274E22">
              <w:rPr>
                <w:rFonts w:cs="Arial"/>
                <w:b/>
                <w:sz w:val="18"/>
                <w:lang w:val="en-US"/>
              </w:rPr>
              <w:t>Have the project risks been identified with clear plans stated to manage and mitigate each risk?</w:t>
            </w:r>
            <w:r w:rsidRPr="00274E22">
              <w:rPr>
                <w:rFonts w:cs="Arial"/>
                <w:sz w:val="18"/>
                <w:lang w:val="en-US"/>
              </w:rPr>
              <w:t xml:space="preserve"> </w:t>
            </w:r>
          </w:p>
          <w:p w14:paraId="05A367AE" w14:textId="77777777"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3:</w:t>
            </w:r>
            <w:r w:rsidRPr="00274E22">
              <w:rPr>
                <w:rFonts w:cs="Arial"/>
                <w:sz w:val="18"/>
                <w:lang w:val="en-US"/>
              </w:rPr>
              <w:t xml:space="preserve"> Project risks related to the achievement of results are fully described in the project risk log, based on comprehensive analysis drawing on the </w:t>
            </w:r>
            <w:proofErr w:type="spellStart"/>
            <w:r w:rsidRPr="00274E22">
              <w:rPr>
                <w:rFonts w:cs="Arial"/>
                <w:sz w:val="18"/>
                <w:lang w:val="en-US"/>
              </w:rPr>
              <w:t>programme’s</w:t>
            </w:r>
            <w:proofErr w:type="spellEnd"/>
            <w:r w:rsidRPr="00274E22">
              <w:rPr>
                <w:rFonts w:cs="Arial"/>
                <w:sz w:val="18"/>
                <w:lang w:val="en-US"/>
              </w:rPr>
              <w:t xml:space="preserve"> theory of change, Social and Environmental Standards and screening, situation analysis, capacity assessments and other analysis such as funding potential and reputational risk. Risks have been identified through a consultative process with key internal and external stakeholders. Clear and complete plan in place to manage and mitigate each risk, reflected in project budgeting and monitoring plans. </w:t>
            </w:r>
            <w:r w:rsidRPr="00274E22">
              <w:rPr>
                <w:rFonts w:cs="Arial"/>
                <w:i/>
                <w:sz w:val="18"/>
                <w:lang w:val="en-US"/>
              </w:rPr>
              <w:t>(both must be true)</w:t>
            </w:r>
            <w:r w:rsidRPr="00274E22">
              <w:rPr>
                <w:rFonts w:cs="Arial"/>
                <w:sz w:val="18"/>
                <w:lang w:val="en-US"/>
              </w:rPr>
              <w:t xml:space="preserve"> </w:t>
            </w:r>
          </w:p>
          <w:p w14:paraId="68CD34FB" w14:textId="77777777"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2:</w:t>
            </w:r>
            <w:r w:rsidRPr="00274E22">
              <w:rPr>
                <w:rFonts w:cs="Arial"/>
                <w:sz w:val="18"/>
                <w:lang w:val="en-US"/>
              </w:rPr>
              <w:t xml:space="preserve"> Project risks related to the achievement of results are identified in the initial project risk log based on a minimum level of analysis and consultation, with mitigation measures identified for each risk. </w:t>
            </w:r>
          </w:p>
          <w:p w14:paraId="237678EC" w14:textId="77777777" w:rsidR="00F05F08" w:rsidRPr="00274E22" w:rsidRDefault="00F05F08" w:rsidP="00180602">
            <w:pPr>
              <w:pStyle w:val="ListParagraph"/>
              <w:numPr>
                <w:ilvl w:val="0"/>
                <w:numId w:val="31"/>
              </w:numPr>
              <w:tabs>
                <w:tab w:val="left" w:pos="5715"/>
              </w:tabs>
              <w:spacing w:before="20" w:after="20" w:line="276" w:lineRule="auto"/>
              <w:ind w:left="607" w:hanging="270"/>
              <w:jc w:val="left"/>
              <w:rPr>
                <w:rFonts w:cs="Arial"/>
                <w:sz w:val="18"/>
                <w:lang w:val="en-US"/>
              </w:rPr>
            </w:pPr>
            <w:r w:rsidRPr="00274E22">
              <w:rPr>
                <w:rFonts w:cs="Arial"/>
                <w:b/>
                <w:sz w:val="18"/>
                <w:u w:val="single"/>
                <w:lang w:val="en-US"/>
              </w:rPr>
              <w:t>1:</w:t>
            </w:r>
            <w:r w:rsidRPr="00274E22">
              <w:rPr>
                <w:rFonts w:cs="Arial"/>
                <w:sz w:val="18"/>
                <w:lang w:val="en-US"/>
              </w:rPr>
              <w:t xml:space="preserve"> Some risks may be identified in the initial project risk log, but no evidence of consultation or analysis and no clear risk mitigation measures identified. This option is also selected if risks are not clearly identified and/or no initial risk log is included with the project document.</w:t>
            </w:r>
          </w:p>
          <w:bookmarkEnd w:id="28"/>
          <w:p w14:paraId="1309B341" w14:textId="77777777" w:rsidR="00F05F08" w:rsidRPr="00274E22" w:rsidRDefault="00F05F08" w:rsidP="0071540A">
            <w:pPr>
              <w:tabs>
                <w:tab w:val="left" w:pos="5715"/>
              </w:tabs>
              <w:spacing w:before="120" w:line="276" w:lineRule="auto"/>
              <w:rPr>
                <w:rFonts w:cs="Arial"/>
                <w:sz w:val="18"/>
                <w:lang w:val="en-US"/>
              </w:rPr>
            </w:pPr>
            <w:r w:rsidRPr="00274E22">
              <w:rPr>
                <w:rFonts w:cs="Arial"/>
                <w:sz w:val="18"/>
                <w:lang w:val="en-US"/>
              </w:rPr>
              <w:lastRenderedPageBreak/>
              <w:t>*Note:  Management Action must be taken for a score of 1</w:t>
            </w:r>
          </w:p>
        </w:tc>
        <w:tc>
          <w:tcPr>
            <w:tcW w:w="496" w:type="dxa"/>
            <w:shd w:val="clear" w:color="auto" w:fill="auto"/>
          </w:tcPr>
          <w:p w14:paraId="762E7CF5" w14:textId="77777777" w:rsidR="00F05F08" w:rsidRPr="00274E22" w:rsidRDefault="00F05F08" w:rsidP="0071540A">
            <w:pPr>
              <w:spacing w:after="0" w:line="276" w:lineRule="auto"/>
              <w:jc w:val="center"/>
              <w:rPr>
                <w:rFonts w:cs="Arial"/>
                <w:sz w:val="18"/>
                <w:lang w:val="en-US"/>
              </w:rPr>
            </w:pPr>
          </w:p>
        </w:tc>
        <w:tc>
          <w:tcPr>
            <w:tcW w:w="517" w:type="dxa"/>
            <w:gridSpan w:val="2"/>
            <w:shd w:val="clear" w:color="auto" w:fill="auto"/>
          </w:tcPr>
          <w:p w14:paraId="707CB39E" w14:textId="77777777" w:rsidR="00F05F08" w:rsidRPr="00274E22" w:rsidRDefault="00F05F08" w:rsidP="0071540A">
            <w:pPr>
              <w:spacing w:after="0" w:line="276" w:lineRule="auto"/>
              <w:jc w:val="center"/>
              <w:rPr>
                <w:rFonts w:cs="Arial"/>
                <w:sz w:val="18"/>
                <w:lang w:val="en-US"/>
              </w:rPr>
            </w:pPr>
          </w:p>
        </w:tc>
      </w:tr>
      <w:tr w:rsidR="003B5F0F" w:rsidRPr="00274E22" w14:paraId="30C09D2E" w14:textId="77777777" w:rsidTr="006E6FB1">
        <w:trPr>
          <w:trHeight w:val="219"/>
        </w:trPr>
        <w:tc>
          <w:tcPr>
            <w:tcW w:w="9152" w:type="dxa"/>
            <w:gridSpan w:val="6"/>
            <w:vMerge/>
            <w:shd w:val="clear" w:color="auto" w:fill="auto"/>
          </w:tcPr>
          <w:p w14:paraId="583FC92C" w14:textId="77777777" w:rsidR="00F05F08" w:rsidRPr="00274E22" w:rsidRDefault="00F05F08" w:rsidP="0071540A">
            <w:pPr>
              <w:spacing w:before="20" w:after="20" w:line="276" w:lineRule="auto"/>
              <w:rPr>
                <w:rFonts w:cs="Arial"/>
                <w:sz w:val="18"/>
                <w:lang w:val="en-US"/>
              </w:rPr>
            </w:pPr>
          </w:p>
        </w:tc>
        <w:tc>
          <w:tcPr>
            <w:tcW w:w="1013" w:type="dxa"/>
            <w:gridSpan w:val="3"/>
            <w:tcBorders>
              <w:bottom w:val="single" w:sz="4" w:space="0" w:color="000000"/>
            </w:tcBorders>
            <w:shd w:val="clear" w:color="auto" w:fill="auto"/>
          </w:tcPr>
          <w:p w14:paraId="2215934C"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3</w:t>
            </w:r>
          </w:p>
        </w:tc>
      </w:tr>
      <w:tr w:rsidR="003B5F0F" w:rsidRPr="00274E22" w14:paraId="7948E62D" w14:textId="77777777" w:rsidTr="006E6FB1">
        <w:trPr>
          <w:trHeight w:val="827"/>
        </w:trPr>
        <w:tc>
          <w:tcPr>
            <w:tcW w:w="9152" w:type="dxa"/>
            <w:gridSpan w:val="6"/>
            <w:vMerge/>
            <w:tcBorders>
              <w:bottom w:val="single" w:sz="4" w:space="0" w:color="000000"/>
            </w:tcBorders>
            <w:shd w:val="clear" w:color="auto" w:fill="auto"/>
          </w:tcPr>
          <w:p w14:paraId="685ACDFE" w14:textId="77777777" w:rsidR="00F05F08" w:rsidRPr="00274E22" w:rsidRDefault="00F05F08" w:rsidP="0071540A">
            <w:pPr>
              <w:spacing w:before="20" w:after="20" w:line="276" w:lineRule="auto"/>
              <w:rPr>
                <w:rFonts w:cs="Arial"/>
                <w:sz w:val="18"/>
                <w:lang w:val="en-US"/>
              </w:rPr>
            </w:pPr>
          </w:p>
        </w:tc>
        <w:tc>
          <w:tcPr>
            <w:tcW w:w="1013" w:type="dxa"/>
            <w:gridSpan w:val="3"/>
            <w:tcBorders>
              <w:bottom w:val="single" w:sz="4" w:space="0" w:color="000000"/>
            </w:tcBorders>
            <w:shd w:val="clear" w:color="auto" w:fill="auto"/>
          </w:tcPr>
          <w:p w14:paraId="2DD02550" w14:textId="77777777" w:rsidR="00F05F08" w:rsidRPr="00274E22" w:rsidRDefault="00F05F08" w:rsidP="0071540A">
            <w:pPr>
              <w:spacing w:after="0" w:line="276" w:lineRule="auto"/>
              <w:jc w:val="center"/>
              <w:rPr>
                <w:rFonts w:cs="Arial"/>
                <w:b/>
                <w:sz w:val="18"/>
                <w:lang w:val="en-US"/>
              </w:rPr>
            </w:pPr>
            <w:r w:rsidRPr="00274E22">
              <w:rPr>
                <w:rFonts w:cs="Arial"/>
                <w:b/>
                <w:sz w:val="18"/>
                <w:lang w:val="en-US"/>
              </w:rPr>
              <w:t>See footnote.</w:t>
            </w:r>
            <w:r w:rsidRPr="00274E22">
              <w:rPr>
                <w:rStyle w:val="FootnoteReference"/>
                <w:rFonts w:cs="Arial"/>
                <w:lang w:val="en-US"/>
              </w:rPr>
              <w:footnoteReference w:id="29"/>
            </w:r>
          </w:p>
          <w:p w14:paraId="61F9579D" w14:textId="77777777" w:rsidR="0049070A" w:rsidRPr="00274E22" w:rsidRDefault="0049070A" w:rsidP="0071540A">
            <w:pPr>
              <w:spacing w:after="0" w:line="276" w:lineRule="auto"/>
              <w:jc w:val="center"/>
              <w:rPr>
                <w:rFonts w:cs="Arial"/>
                <w:b/>
                <w:sz w:val="18"/>
                <w:lang w:val="en-US"/>
              </w:rPr>
            </w:pPr>
          </w:p>
          <w:p w14:paraId="7E9D72C5" w14:textId="5D66FB08" w:rsidR="0049070A" w:rsidRPr="00274E22" w:rsidRDefault="0049070A" w:rsidP="0071540A">
            <w:pPr>
              <w:spacing w:after="0" w:line="276" w:lineRule="auto"/>
              <w:jc w:val="center"/>
              <w:rPr>
                <w:rFonts w:cs="Arial"/>
                <w:sz w:val="18"/>
                <w:lang w:val="en-US"/>
              </w:rPr>
            </w:pPr>
            <w:r w:rsidRPr="00274E22">
              <w:rPr>
                <w:rFonts w:cs="Arial"/>
                <w:b/>
                <w:sz w:val="18"/>
                <w:lang w:val="en-US"/>
              </w:rPr>
              <w:t>Page 13-14</w:t>
            </w:r>
          </w:p>
        </w:tc>
      </w:tr>
      <w:tr w:rsidR="003B5F0F" w:rsidRPr="00274E22" w14:paraId="536C0254" w14:textId="77777777" w:rsidTr="006E6FB1">
        <w:trPr>
          <w:trHeight w:val="440"/>
        </w:trPr>
        <w:tc>
          <w:tcPr>
            <w:tcW w:w="1530" w:type="dxa"/>
            <w:tcBorders>
              <w:right w:val="nil"/>
            </w:tcBorders>
            <w:shd w:val="clear" w:color="auto" w:fill="A8D08D"/>
            <w:vAlign w:val="center"/>
          </w:tcPr>
          <w:p w14:paraId="7CB33ADD" w14:textId="77777777" w:rsidR="00F05F08" w:rsidRPr="00274E22" w:rsidRDefault="00F05F08" w:rsidP="0071540A">
            <w:pPr>
              <w:tabs>
                <w:tab w:val="left" w:pos="7020"/>
              </w:tabs>
              <w:spacing w:before="20" w:after="20" w:line="276" w:lineRule="auto"/>
              <w:jc w:val="center"/>
              <w:rPr>
                <w:rFonts w:cs="Arial"/>
                <w:b/>
                <w:sz w:val="18"/>
                <w:lang w:val="en-US"/>
              </w:rPr>
            </w:pPr>
            <w:bookmarkStart w:id="29" w:name="_Hlk499540336"/>
            <w:bookmarkEnd w:id="27"/>
            <w:r w:rsidRPr="00274E22">
              <w:rPr>
                <w:rFonts w:cs="Arial"/>
                <w:b/>
                <w:smallCaps/>
                <w:sz w:val="18"/>
                <w:lang w:val="en-US"/>
              </w:rPr>
              <w:t>Efficient</w:t>
            </w:r>
          </w:p>
        </w:tc>
        <w:tc>
          <w:tcPr>
            <w:tcW w:w="8635" w:type="dxa"/>
            <w:gridSpan w:val="8"/>
            <w:tcBorders>
              <w:left w:val="nil"/>
            </w:tcBorders>
            <w:shd w:val="clear" w:color="auto" w:fill="A8D08D"/>
            <w:vAlign w:val="center"/>
          </w:tcPr>
          <w:p w14:paraId="02E62D7F" w14:textId="77777777" w:rsidR="00F05F08" w:rsidRPr="00274E22" w:rsidRDefault="00F05F08" w:rsidP="0071540A">
            <w:pPr>
              <w:pStyle w:val="ListParagraph"/>
              <w:spacing w:before="20" w:after="20" w:line="276" w:lineRule="auto"/>
              <w:ind w:left="158"/>
              <w:rPr>
                <w:rFonts w:cs="Arial"/>
                <w:sz w:val="18"/>
                <w:lang w:val="en-US"/>
              </w:rPr>
            </w:pPr>
          </w:p>
        </w:tc>
      </w:tr>
      <w:tr w:rsidR="003B5F0F" w:rsidRPr="00274E22" w14:paraId="05132611" w14:textId="77777777" w:rsidTr="006E6FB1">
        <w:trPr>
          <w:trHeight w:val="1385"/>
        </w:trPr>
        <w:tc>
          <w:tcPr>
            <w:tcW w:w="9152" w:type="dxa"/>
            <w:gridSpan w:val="6"/>
            <w:tcBorders>
              <w:bottom w:val="single" w:sz="4" w:space="0" w:color="000000"/>
            </w:tcBorders>
            <w:shd w:val="clear" w:color="auto" w:fill="auto"/>
          </w:tcPr>
          <w:p w14:paraId="71A23C43" w14:textId="77777777" w:rsidR="00F05F08" w:rsidRPr="00274E22" w:rsidRDefault="00F05F08" w:rsidP="00180602">
            <w:pPr>
              <w:pStyle w:val="ListParagraph"/>
              <w:numPr>
                <w:ilvl w:val="0"/>
                <w:numId w:val="41"/>
              </w:numPr>
              <w:spacing w:before="120" w:after="120" w:line="276" w:lineRule="auto"/>
              <w:ind w:left="245" w:hanging="270"/>
              <w:jc w:val="left"/>
              <w:rPr>
                <w:rFonts w:cs="Arial"/>
                <w:b/>
                <w:sz w:val="18"/>
                <w:lang w:val="en-US"/>
              </w:rPr>
            </w:pPr>
            <w:r w:rsidRPr="00274E22">
              <w:rPr>
                <w:rFonts w:cs="Arial"/>
                <w:b/>
                <w:sz w:val="18"/>
                <w:lang w:val="en-US"/>
              </w:rPr>
              <w:t xml:space="preserve">Have specific measures for ensuring cost-efficient use of resources been explicitly mentioned as part of the project design? This can include, for example: </w:t>
            </w:r>
            <w:proofErr w:type="spellStart"/>
            <w:r w:rsidRPr="00274E22">
              <w:rPr>
                <w:rFonts w:cs="Arial"/>
                <w:b/>
                <w:sz w:val="18"/>
                <w:lang w:val="en-US"/>
              </w:rPr>
              <w:t>i</w:t>
            </w:r>
            <w:proofErr w:type="spellEnd"/>
            <w:r w:rsidRPr="00274E22">
              <w:rPr>
                <w:rFonts w:cs="Arial"/>
                <w:b/>
                <w:sz w:val="18"/>
                <w:lang w:val="en-US"/>
              </w:rPr>
              <w:t>) using the theory of change analysis to explore different options of achieving the maximum results with the resources available; ii) using a portfolio management approach to improve cost effectiveness through synergies with other interventions; iii) through joint operations (e.g., monitoring or procurement) with other partners; iv) sharing resources or coordinating delivery with other projects,  v) using innovative approaches and technologies to reduce the cost of service delivery or other types of interventions.</w:t>
            </w:r>
          </w:p>
          <w:p w14:paraId="77EECED2" w14:textId="77777777" w:rsidR="00F05F08" w:rsidRPr="00274E22" w:rsidRDefault="00F05F08" w:rsidP="0071540A">
            <w:pPr>
              <w:spacing w:before="120" w:after="120" w:line="276" w:lineRule="auto"/>
              <w:rPr>
                <w:rFonts w:cs="Arial"/>
                <w:sz w:val="18"/>
                <w:lang w:val="en-US"/>
              </w:rPr>
            </w:pPr>
            <w:r w:rsidRPr="00274E22">
              <w:rPr>
                <w:rFonts w:cs="Arial"/>
                <w:i/>
                <w:sz w:val="18"/>
                <w:lang w:val="en-US"/>
              </w:rPr>
              <w:t>(Note: Evidence of at least one measure must be provided to answer yes for this question)</w:t>
            </w:r>
          </w:p>
        </w:tc>
        <w:tc>
          <w:tcPr>
            <w:tcW w:w="496" w:type="dxa"/>
            <w:tcBorders>
              <w:bottom w:val="single" w:sz="4" w:space="0" w:color="000000"/>
            </w:tcBorders>
            <w:shd w:val="clear" w:color="auto" w:fill="auto"/>
            <w:vAlign w:val="center"/>
          </w:tcPr>
          <w:p w14:paraId="1F81517E" w14:textId="77777777" w:rsidR="00F05F08" w:rsidRPr="00274E22" w:rsidRDefault="00F05F08" w:rsidP="0071540A">
            <w:pPr>
              <w:spacing w:after="0" w:line="276" w:lineRule="auto"/>
              <w:jc w:val="center"/>
              <w:rPr>
                <w:rFonts w:cs="Arial"/>
                <w:sz w:val="18"/>
                <w:lang w:val="en-US"/>
              </w:rPr>
            </w:pPr>
            <w:r w:rsidRPr="00274E22">
              <w:rPr>
                <w:rFonts w:cs="Arial"/>
                <w:b/>
                <w:sz w:val="18"/>
                <w:lang w:val="en-US"/>
              </w:rPr>
              <w:t>Yes</w:t>
            </w:r>
            <w:r w:rsidRPr="00274E22">
              <w:rPr>
                <w:rStyle w:val="FootnoteReference"/>
                <w:rFonts w:cs="Arial"/>
                <w:b/>
                <w:lang w:val="en-US"/>
              </w:rPr>
              <w:footnoteReference w:id="30"/>
            </w:r>
            <w:r w:rsidRPr="00274E22">
              <w:rPr>
                <w:rFonts w:cs="Arial"/>
                <w:sz w:val="18"/>
                <w:lang w:val="en-US"/>
              </w:rPr>
              <w:t xml:space="preserve"> </w:t>
            </w:r>
          </w:p>
          <w:p w14:paraId="3F200459" w14:textId="77777777" w:rsidR="00F05F08" w:rsidRPr="00274E22" w:rsidRDefault="00F05F08" w:rsidP="0071540A">
            <w:pPr>
              <w:spacing w:after="0" w:line="276" w:lineRule="auto"/>
              <w:jc w:val="center"/>
              <w:rPr>
                <w:rFonts w:cs="Arial"/>
                <w:sz w:val="18"/>
                <w:lang w:val="en-US"/>
              </w:rPr>
            </w:pPr>
          </w:p>
        </w:tc>
        <w:tc>
          <w:tcPr>
            <w:tcW w:w="517" w:type="dxa"/>
            <w:gridSpan w:val="2"/>
            <w:tcBorders>
              <w:bottom w:val="single" w:sz="4" w:space="0" w:color="000000"/>
            </w:tcBorders>
            <w:shd w:val="clear" w:color="auto" w:fill="auto"/>
            <w:vAlign w:val="center"/>
          </w:tcPr>
          <w:p w14:paraId="4A539F4D" w14:textId="053F4EE4" w:rsidR="00F05F08" w:rsidRPr="00274E22" w:rsidRDefault="00F05F08" w:rsidP="0002245E">
            <w:pPr>
              <w:spacing w:after="0" w:line="276" w:lineRule="auto"/>
              <w:rPr>
                <w:rFonts w:cs="Arial"/>
                <w:sz w:val="18"/>
                <w:lang w:val="en-US"/>
              </w:rPr>
            </w:pPr>
          </w:p>
        </w:tc>
      </w:tr>
      <w:tr w:rsidR="003B5F0F" w:rsidRPr="00274E22" w14:paraId="7A55237A" w14:textId="77777777" w:rsidTr="006E6FB1">
        <w:trPr>
          <w:trHeight w:val="70"/>
        </w:trPr>
        <w:tc>
          <w:tcPr>
            <w:tcW w:w="9152" w:type="dxa"/>
            <w:gridSpan w:val="6"/>
            <w:vMerge w:val="restart"/>
            <w:shd w:val="clear" w:color="auto" w:fill="auto"/>
          </w:tcPr>
          <w:p w14:paraId="4AA80C87" w14:textId="77777777" w:rsidR="00F05F08" w:rsidRPr="00274E22" w:rsidRDefault="00F05F08" w:rsidP="0071540A">
            <w:pPr>
              <w:spacing w:before="120" w:after="0" w:line="276" w:lineRule="auto"/>
              <w:rPr>
                <w:rFonts w:cs="Arial"/>
                <w:b/>
                <w:sz w:val="18"/>
                <w:lang w:val="en-US"/>
              </w:rPr>
            </w:pPr>
            <w:r w:rsidRPr="00274E22">
              <w:rPr>
                <w:rFonts w:cs="Arial"/>
                <w:b/>
                <w:sz w:val="18"/>
                <w:lang w:val="en-US"/>
              </w:rPr>
              <w:t>15. Is the budget justified and supported with valid estimates?</w:t>
            </w:r>
          </w:p>
          <w:p w14:paraId="2BF57348" w14:textId="0B771E68"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3:</w:t>
            </w:r>
            <w:r w:rsidRPr="00274E22">
              <w:rPr>
                <w:rFonts w:cs="Arial"/>
                <w:sz w:val="18"/>
                <w:lang w:val="en-US"/>
              </w:rPr>
              <w:t xml:space="preserve">  The project’s budget is at the activity level with funding </w:t>
            </w:r>
            <w:r w:rsidR="00232593" w:rsidRPr="00274E22">
              <w:rPr>
                <w:rFonts w:cs="Arial"/>
                <w:sz w:val="18"/>
                <w:lang w:val="en-US"/>
              </w:rPr>
              <w:t>sources and</w:t>
            </w:r>
            <w:r w:rsidRPr="00274E22">
              <w:rPr>
                <w:rFonts w:cs="Arial"/>
                <w:sz w:val="18"/>
                <w:lang w:val="en-US"/>
              </w:rPr>
              <w:t xml:space="preserve"> is specified for the duration of the project period in a multi-year budget. Realistic resource </w:t>
            </w:r>
            <w:proofErr w:type="spellStart"/>
            <w:r w:rsidRPr="00274E22">
              <w:rPr>
                <w:rFonts w:cs="Arial"/>
                <w:sz w:val="18"/>
                <w:lang w:val="en-US"/>
              </w:rPr>
              <w:t>mobilisation</w:t>
            </w:r>
            <w:proofErr w:type="spellEnd"/>
            <w:r w:rsidRPr="00274E22">
              <w:rPr>
                <w:rFonts w:cs="Arial"/>
                <w:sz w:val="18"/>
                <w:lang w:val="en-US"/>
              </w:rPr>
              <w:t xml:space="preserve"> plans are in place to fill unfunded components. Costs are supported with valid estimates using benchmarks from similar projects or activities. Cost implications from inflation and foreign exchange exposure have been estimated and incorporated in the budget. Adequate costs for monitoring, evaluation, communications and security have been incorporated.</w:t>
            </w:r>
          </w:p>
          <w:p w14:paraId="02545BA4" w14:textId="77777777"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2:</w:t>
            </w:r>
            <w:r w:rsidRPr="00274E22">
              <w:rPr>
                <w:rFonts w:cs="Arial"/>
                <w:sz w:val="18"/>
                <w:lang w:val="en-US"/>
              </w:rPr>
              <w:t xml:space="preserve"> The project’s budget is at the activity level with funding sources, when possible, and is specified for the duration of the project in a multi-year budget, but no funding plan is in place. Costs are supported with valid estimates based on prevailing rates. </w:t>
            </w:r>
          </w:p>
          <w:p w14:paraId="794C44D1" w14:textId="77777777" w:rsidR="00F05F08" w:rsidRPr="00274E22" w:rsidRDefault="00F05F08" w:rsidP="00180602">
            <w:pPr>
              <w:pStyle w:val="ListParagraph"/>
              <w:numPr>
                <w:ilvl w:val="0"/>
                <w:numId w:val="31"/>
              </w:numPr>
              <w:tabs>
                <w:tab w:val="left" w:pos="5715"/>
              </w:tabs>
              <w:spacing w:before="20" w:after="20" w:line="276" w:lineRule="auto"/>
              <w:ind w:left="607" w:hanging="270"/>
              <w:jc w:val="left"/>
              <w:rPr>
                <w:rFonts w:cs="Arial"/>
                <w:sz w:val="18"/>
                <w:lang w:val="en-US"/>
              </w:rPr>
            </w:pPr>
            <w:r w:rsidRPr="00274E22">
              <w:rPr>
                <w:rFonts w:cs="Arial"/>
                <w:b/>
                <w:sz w:val="18"/>
                <w:u w:val="single"/>
                <w:lang w:val="en-US"/>
              </w:rPr>
              <w:t>1:</w:t>
            </w:r>
            <w:r w:rsidRPr="00274E22">
              <w:rPr>
                <w:rFonts w:cs="Arial"/>
                <w:sz w:val="18"/>
                <w:lang w:val="en-US"/>
              </w:rPr>
              <w:t xml:space="preserve"> The project’s budget is not specified at the activity level, and/or may not be captured in a multi-year budget. </w:t>
            </w:r>
          </w:p>
        </w:tc>
        <w:tc>
          <w:tcPr>
            <w:tcW w:w="496" w:type="dxa"/>
            <w:tcBorders>
              <w:bottom w:val="single" w:sz="4" w:space="0" w:color="000000"/>
            </w:tcBorders>
            <w:shd w:val="clear" w:color="auto" w:fill="auto"/>
          </w:tcPr>
          <w:p w14:paraId="7DF90680" w14:textId="77777777" w:rsidR="00F05F08" w:rsidRPr="00274E22" w:rsidRDefault="00F05F08" w:rsidP="0071540A">
            <w:pPr>
              <w:spacing w:after="0" w:line="276" w:lineRule="auto"/>
              <w:jc w:val="center"/>
              <w:rPr>
                <w:rFonts w:cs="Arial"/>
                <w:sz w:val="18"/>
                <w:lang w:val="en-US"/>
              </w:rPr>
            </w:pPr>
          </w:p>
        </w:tc>
        <w:tc>
          <w:tcPr>
            <w:tcW w:w="517" w:type="dxa"/>
            <w:gridSpan w:val="2"/>
            <w:tcBorders>
              <w:bottom w:val="single" w:sz="4" w:space="0" w:color="000000"/>
            </w:tcBorders>
            <w:shd w:val="clear" w:color="auto" w:fill="auto"/>
          </w:tcPr>
          <w:p w14:paraId="557B6817" w14:textId="77777777" w:rsidR="00F05F08" w:rsidRPr="00274E22" w:rsidRDefault="00F05F08" w:rsidP="0071540A">
            <w:pPr>
              <w:spacing w:after="0" w:line="276" w:lineRule="auto"/>
              <w:jc w:val="center"/>
              <w:rPr>
                <w:rFonts w:cs="Arial"/>
                <w:sz w:val="18"/>
                <w:lang w:val="en-US"/>
              </w:rPr>
            </w:pPr>
          </w:p>
        </w:tc>
      </w:tr>
      <w:tr w:rsidR="003B5F0F" w:rsidRPr="00274E22" w14:paraId="4FA959AF" w14:textId="77777777" w:rsidTr="006E6FB1">
        <w:trPr>
          <w:trHeight w:val="215"/>
        </w:trPr>
        <w:tc>
          <w:tcPr>
            <w:tcW w:w="9152" w:type="dxa"/>
            <w:gridSpan w:val="6"/>
            <w:vMerge/>
            <w:shd w:val="clear" w:color="auto" w:fill="auto"/>
          </w:tcPr>
          <w:p w14:paraId="2F3EF974" w14:textId="77777777" w:rsidR="00F05F08" w:rsidRPr="00274E22" w:rsidRDefault="00F05F08" w:rsidP="0071540A">
            <w:pPr>
              <w:spacing w:before="120" w:after="120" w:line="276" w:lineRule="auto"/>
              <w:rPr>
                <w:rFonts w:cs="Arial"/>
                <w:b/>
                <w:sz w:val="18"/>
                <w:lang w:val="en-US"/>
              </w:rPr>
            </w:pPr>
          </w:p>
        </w:tc>
        <w:tc>
          <w:tcPr>
            <w:tcW w:w="1013" w:type="dxa"/>
            <w:gridSpan w:val="3"/>
            <w:shd w:val="clear" w:color="auto" w:fill="auto"/>
          </w:tcPr>
          <w:p w14:paraId="1DF4B3FB"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3</w:t>
            </w:r>
          </w:p>
        </w:tc>
      </w:tr>
      <w:tr w:rsidR="003B5F0F" w:rsidRPr="00274E22" w14:paraId="364F6F60" w14:textId="77777777" w:rsidTr="006E6FB1">
        <w:trPr>
          <w:trHeight w:val="1042"/>
        </w:trPr>
        <w:tc>
          <w:tcPr>
            <w:tcW w:w="9152" w:type="dxa"/>
            <w:gridSpan w:val="6"/>
            <w:vMerge/>
            <w:shd w:val="clear" w:color="auto" w:fill="auto"/>
          </w:tcPr>
          <w:p w14:paraId="2EE25C93" w14:textId="77777777" w:rsidR="00F05F08" w:rsidRPr="00274E22" w:rsidRDefault="00F05F08" w:rsidP="0071540A">
            <w:pPr>
              <w:spacing w:before="120" w:after="120" w:line="276" w:lineRule="auto"/>
              <w:rPr>
                <w:rFonts w:cs="Arial"/>
                <w:b/>
                <w:sz w:val="18"/>
                <w:lang w:val="en-US"/>
              </w:rPr>
            </w:pPr>
          </w:p>
        </w:tc>
        <w:tc>
          <w:tcPr>
            <w:tcW w:w="1013" w:type="dxa"/>
            <w:gridSpan w:val="3"/>
            <w:shd w:val="clear" w:color="auto" w:fill="auto"/>
          </w:tcPr>
          <w:p w14:paraId="59B834FF" w14:textId="77777777" w:rsidR="00F05F08" w:rsidRPr="00274E22" w:rsidRDefault="00F05F08" w:rsidP="0071540A">
            <w:pPr>
              <w:spacing w:line="276" w:lineRule="auto"/>
              <w:jc w:val="center"/>
              <w:rPr>
                <w:rFonts w:cs="Arial"/>
                <w:b/>
                <w:sz w:val="18"/>
                <w:lang w:val="en-US"/>
              </w:rPr>
            </w:pPr>
            <w:r w:rsidRPr="00274E22">
              <w:rPr>
                <w:rFonts w:cs="Arial"/>
                <w:b/>
                <w:sz w:val="18"/>
                <w:lang w:val="en-US"/>
              </w:rPr>
              <w:t>See footnote.</w:t>
            </w:r>
            <w:r w:rsidRPr="00274E22">
              <w:rPr>
                <w:rStyle w:val="FootnoteReference"/>
                <w:rFonts w:cs="Arial"/>
                <w:lang w:val="en-US"/>
              </w:rPr>
              <w:footnoteReference w:id="31"/>
            </w:r>
          </w:p>
          <w:p w14:paraId="3D06509D" w14:textId="25F6A065" w:rsidR="0002245E" w:rsidRPr="00274E22" w:rsidRDefault="0002245E" w:rsidP="0071540A">
            <w:pPr>
              <w:spacing w:line="276" w:lineRule="auto"/>
              <w:jc w:val="center"/>
              <w:rPr>
                <w:rFonts w:cs="Arial"/>
                <w:sz w:val="18"/>
                <w:lang w:val="en-US"/>
              </w:rPr>
            </w:pPr>
            <w:r w:rsidRPr="00274E22">
              <w:rPr>
                <w:rFonts w:cs="Arial"/>
                <w:b/>
                <w:sz w:val="18"/>
                <w:lang w:val="en-US"/>
              </w:rPr>
              <w:t>Page 25-32</w:t>
            </w:r>
          </w:p>
        </w:tc>
      </w:tr>
      <w:tr w:rsidR="003B5F0F" w:rsidRPr="00274E22" w14:paraId="706B80FE" w14:textId="77777777" w:rsidTr="006E6FB1">
        <w:trPr>
          <w:trHeight w:val="620"/>
        </w:trPr>
        <w:tc>
          <w:tcPr>
            <w:tcW w:w="9152" w:type="dxa"/>
            <w:gridSpan w:val="6"/>
            <w:vMerge w:val="restart"/>
            <w:shd w:val="clear" w:color="auto" w:fill="auto"/>
          </w:tcPr>
          <w:p w14:paraId="207095A3" w14:textId="77777777" w:rsidR="00F05F08" w:rsidRPr="00274E22" w:rsidRDefault="00F05F08" w:rsidP="00180602">
            <w:pPr>
              <w:pStyle w:val="ListParagraph"/>
              <w:numPr>
                <w:ilvl w:val="0"/>
                <w:numId w:val="42"/>
              </w:numPr>
              <w:spacing w:before="120" w:after="0" w:line="276" w:lineRule="auto"/>
              <w:ind w:left="245" w:hanging="270"/>
              <w:jc w:val="left"/>
              <w:rPr>
                <w:rFonts w:cs="Arial"/>
                <w:b/>
                <w:sz w:val="18"/>
                <w:lang w:val="en-US"/>
              </w:rPr>
            </w:pPr>
            <w:r w:rsidRPr="00274E22">
              <w:rPr>
                <w:rFonts w:cs="Arial"/>
                <w:b/>
                <w:sz w:val="18"/>
                <w:lang w:val="en-US"/>
              </w:rPr>
              <w:t>Is the Country Office/Regional Hub/Global Project fully recovering the costs involved with project implementation?</w:t>
            </w:r>
          </w:p>
          <w:p w14:paraId="1A2946F0" w14:textId="77777777" w:rsidR="00F05F08" w:rsidRPr="00274E22" w:rsidRDefault="00F05F08" w:rsidP="00180602">
            <w:pPr>
              <w:pStyle w:val="ListParagraph"/>
              <w:numPr>
                <w:ilvl w:val="0"/>
                <w:numId w:val="38"/>
              </w:numPr>
              <w:spacing w:before="20" w:after="20" w:line="276" w:lineRule="auto"/>
              <w:ind w:left="630" w:hanging="270"/>
              <w:jc w:val="left"/>
              <w:rPr>
                <w:rFonts w:cs="Arial"/>
                <w:sz w:val="18"/>
                <w:lang w:val="en-US"/>
              </w:rPr>
            </w:pPr>
            <w:r w:rsidRPr="00274E22">
              <w:rPr>
                <w:rFonts w:cs="Arial"/>
                <w:b/>
                <w:sz w:val="18"/>
                <w:u w:val="single"/>
                <w:lang w:val="en-US"/>
              </w:rPr>
              <w:t>3:</w:t>
            </w:r>
            <w:r w:rsidRPr="00274E22">
              <w:rPr>
                <w:rFonts w:cs="Arial"/>
                <w:sz w:val="18"/>
                <w:lang w:val="en-US"/>
              </w:rPr>
              <w:t xml:space="preserve"> The budget fully covers all project costs that are attributable to the project, including </w:t>
            </w:r>
            <w:proofErr w:type="spellStart"/>
            <w:r w:rsidRPr="00274E22">
              <w:rPr>
                <w:rFonts w:cs="Arial"/>
                <w:sz w:val="18"/>
                <w:lang w:val="en-US"/>
              </w:rPr>
              <w:t>programme</w:t>
            </w:r>
            <w:proofErr w:type="spellEnd"/>
            <w:r w:rsidRPr="00274E22">
              <w:rPr>
                <w:rFonts w:cs="Arial"/>
                <w:sz w:val="18"/>
                <w:lang w:val="en-US"/>
              </w:rPr>
              <w:t xml:space="preserve"> management and development effectiveness services related to strategic country </w:t>
            </w:r>
            <w:proofErr w:type="spellStart"/>
            <w:r w:rsidRPr="00274E22">
              <w:rPr>
                <w:rFonts w:cs="Arial"/>
                <w:sz w:val="18"/>
                <w:lang w:val="en-US"/>
              </w:rPr>
              <w:t>programme</w:t>
            </w:r>
            <w:proofErr w:type="spellEnd"/>
            <w:r w:rsidRPr="00274E22">
              <w:rPr>
                <w:rFonts w:cs="Arial"/>
                <w:sz w:val="18"/>
                <w:lang w:val="en-US"/>
              </w:rPr>
              <w:t xml:space="preserve"> planning, quality assurance, pipeline development, policy advocacy services, finance, procurement, human resources, administration, issuance of contracts, security, travel, assets, general services, information and communications based on full costing in accordance with prevailing UNDP policies (i.e., UPL, LPL.)</w:t>
            </w:r>
          </w:p>
          <w:p w14:paraId="3C932BEC" w14:textId="77777777" w:rsidR="00F05F08" w:rsidRPr="00274E22" w:rsidRDefault="00F05F08" w:rsidP="00180602">
            <w:pPr>
              <w:pStyle w:val="ListParagraph"/>
              <w:numPr>
                <w:ilvl w:val="0"/>
                <w:numId w:val="38"/>
              </w:numPr>
              <w:spacing w:before="20" w:after="20" w:line="276" w:lineRule="auto"/>
              <w:ind w:left="630" w:hanging="270"/>
              <w:jc w:val="left"/>
              <w:rPr>
                <w:rFonts w:cs="Arial"/>
                <w:sz w:val="18"/>
                <w:lang w:val="en-US"/>
              </w:rPr>
            </w:pPr>
            <w:r w:rsidRPr="00274E22">
              <w:rPr>
                <w:rFonts w:cs="Arial"/>
                <w:b/>
                <w:sz w:val="18"/>
                <w:u w:val="single"/>
                <w:lang w:val="en-US"/>
              </w:rPr>
              <w:t>2:</w:t>
            </w:r>
            <w:r w:rsidRPr="00274E22">
              <w:rPr>
                <w:rFonts w:cs="Arial"/>
                <w:sz w:val="18"/>
                <w:lang w:val="en-US"/>
              </w:rPr>
              <w:t xml:space="preserve"> The budget covers significant project costs that are attributable to the project based on prevailing UNDP policies (i.e., UPL, LPL) as relevant.</w:t>
            </w:r>
          </w:p>
          <w:p w14:paraId="7508C231" w14:textId="77777777" w:rsidR="00F05F08" w:rsidRPr="00274E22" w:rsidRDefault="00F05F08" w:rsidP="00180602">
            <w:pPr>
              <w:pStyle w:val="ListParagraph"/>
              <w:numPr>
                <w:ilvl w:val="0"/>
                <w:numId w:val="38"/>
              </w:numPr>
              <w:tabs>
                <w:tab w:val="left" w:pos="5715"/>
              </w:tabs>
              <w:spacing w:before="20" w:after="20" w:line="276" w:lineRule="auto"/>
              <w:ind w:left="630" w:hanging="270"/>
              <w:jc w:val="left"/>
              <w:rPr>
                <w:rFonts w:cs="Arial"/>
                <w:sz w:val="18"/>
                <w:lang w:val="en-US"/>
              </w:rPr>
            </w:pPr>
            <w:r w:rsidRPr="00274E22">
              <w:rPr>
                <w:rFonts w:cs="Arial"/>
                <w:b/>
                <w:sz w:val="18"/>
                <w:u w:val="single"/>
                <w:lang w:val="en-US"/>
              </w:rPr>
              <w:t>1:</w:t>
            </w:r>
            <w:r w:rsidRPr="00274E22">
              <w:rPr>
                <w:rFonts w:cs="Arial"/>
                <w:sz w:val="18"/>
                <w:lang w:val="en-US"/>
              </w:rPr>
              <w:t xml:space="preserve"> The budget does not adequately cover project costs that are attributable to the project, and UNDP is </w:t>
            </w:r>
            <w:proofErr w:type="gramStart"/>
            <w:r w:rsidRPr="00274E22">
              <w:rPr>
                <w:rFonts w:cs="Arial"/>
                <w:sz w:val="18"/>
                <w:lang w:val="en-US"/>
              </w:rPr>
              <w:t>cross-subsidizing</w:t>
            </w:r>
            <w:proofErr w:type="gramEnd"/>
            <w:r w:rsidRPr="00274E22">
              <w:rPr>
                <w:rFonts w:cs="Arial"/>
                <w:sz w:val="18"/>
                <w:lang w:val="en-US"/>
              </w:rPr>
              <w:t xml:space="preserve"> the project.</w:t>
            </w:r>
          </w:p>
          <w:p w14:paraId="6C0EBA40" w14:textId="77777777" w:rsidR="00F05F08" w:rsidRPr="00274E22" w:rsidRDefault="00F05F08" w:rsidP="0071540A">
            <w:pPr>
              <w:tabs>
                <w:tab w:val="left" w:pos="5715"/>
              </w:tabs>
              <w:spacing w:before="60" w:line="276" w:lineRule="auto"/>
              <w:rPr>
                <w:rFonts w:cs="Arial"/>
                <w:sz w:val="18"/>
                <w:lang w:val="en-US"/>
              </w:rPr>
            </w:pPr>
            <w:r w:rsidRPr="00274E22">
              <w:rPr>
                <w:rFonts w:cs="Arial"/>
                <w:sz w:val="18"/>
                <w:lang w:val="en-US"/>
              </w:rPr>
              <w:t>*Note:  Management Action must be given for a score of 1. The budget must be revised to fully reflect the costs of implementation before the project commences.</w:t>
            </w:r>
          </w:p>
        </w:tc>
        <w:tc>
          <w:tcPr>
            <w:tcW w:w="496" w:type="dxa"/>
            <w:tcBorders>
              <w:bottom w:val="single" w:sz="4" w:space="0" w:color="000000"/>
            </w:tcBorders>
            <w:shd w:val="clear" w:color="auto" w:fill="auto"/>
            <w:vAlign w:val="center"/>
          </w:tcPr>
          <w:p w14:paraId="0C0C0B2F" w14:textId="77777777" w:rsidR="00F05F08" w:rsidRPr="00274E22" w:rsidRDefault="00F05F08" w:rsidP="0071540A">
            <w:pPr>
              <w:spacing w:after="0" w:line="276" w:lineRule="auto"/>
              <w:jc w:val="center"/>
              <w:rPr>
                <w:rFonts w:cs="Arial"/>
                <w:sz w:val="18"/>
                <w:lang w:val="en-US"/>
              </w:rPr>
            </w:pPr>
          </w:p>
        </w:tc>
        <w:tc>
          <w:tcPr>
            <w:tcW w:w="517" w:type="dxa"/>
            <w:gridSpan w:val="2"/>
            <w:tcBorders>
              <w:bottom w:val="single" w:sz="4" w:space="0" w:color="000000"/>
            </w:tcBorders>
            <w:shd w:val="clear" w:color="auto" w:fill="auto"/>
            <w:vAlign w:val="center"/>
          </w:tcPr>
          <w:p w14:paraId="4515CD23" w14:textId="77777777" w:rsidR="00F05F08" w:rsidRPr="00274E22" w:rsidRDefault="00F05F08" w:rsidP="0071540A">
            <w:pPr>
              <w:spacing w:after="0" w:line="276" w:lineRule="auto"/>
              <w:jc w:val="center"/>
              <w:rPr>
                <w:rFonts w:cs="Arial"/>
                <w:sz w:val="18"/>
                <w:lang w:val="en-US"/>
              </w:rPr>
            </w:pPr>
          </w:p>
        </w:tc>
      </w:tr>
      <w:tr w:rsidR="003B5F0F" w:rsidRPr="00274E22" w14:paraId="5929A66F" w14:textId="77777777" w:rsidTr="006E6FB1">
        <w:trPr>
          <w:trHeight w:val="278"/>
        </w:trPr>
        <w:tc>
          <w:tcPr>
            <w:tcW w:w="9152" w:type="dxa"/>
            <w:gridSpan w:val="6"/>
            <w:vMerge/>
            <w:shd w:val="clear" w:color="auto" w:fill="auto"/>
          </w:tcPr>
          <w:p w14:paraId="674082D6" w14:textId="77777777" w:rsidR="00F05F08" w:rsidRPr="00274E22" w:rsidRDefault="00F05F08" w:rsidP="00180602">
            <w:pPr>
              <w:pStyle w:val="ListParagraph"/>
              <w:numPr>
                <w:ilvl w:val="0"/>
                <w:numId w:val="37"/>
              </w:numPr>
              <w:spacing w:before="120" w:after="120" w:line="276" w:lineRule="auto"/>
              <w:ind w:left="270" w:hanging="270"/>
              <w:jc w:val="left"/>
              <w:rPr>
                <w:rFonts w:cs="Arial"/>
                <w:b/>
                <w:sz w:val="18"/>
                <w:lang w:val="en-US"/>
              </w:rPr>
            </w:pPr>
          </w:p>
        </w:tc>
        <w:tc>
          <w:tcPr>
            <w:tcW w:w="1013" w:type="dxa"/>
            <w:gridSpan w:val="3"/>
            <w:tcBorders>
              <w:bottom w:val="single" w:sz="4" w:space="0" w:color="000000"/>
            </w:tcBorders>
            <w:shd w:val="clear" w:color="auto" w:fill="auto"/>
            <w:vAlign w:val="center"/>
          </w:tcPr>
          <w:p w14:paraId="30E8419B"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Yes</w:t>
            </w:r>
          </w:p>
        </w:tc>
      </w:tr>
      <w:tr w:rsidR="003B5F0F" w:rsidRPr="00274E22" w14:paraId="19149459" w14:textId="77777777" w:rsidTr="006E6FB1">
        <w:trPr>
          <w:trHeight w:val="940"/>
        </w:trPr>
        <w:tc>
          <w:tcPr>
            <w:tcW w:w="9152" w:type="dxa"/>
            <w:gridSpan w:val="6"/>
            <w:vMerge/>
            <w:tcBorders>
              <w:bottom w:val="single" w:sz="4" w:space="0" w:color="000000"/>
            </w:tcBorders>
            <w:shd w:val="clear" w:color="auto" w:fill="auto"/>
          </w:tcPr>
          <w:p w14:paraId="2DE2C2F9" w14:textId="77777777" w:rsidR="00F05F08" w:rsidRPr="00274E22" w:rsidRDefault="00F05F08" w:rsidP="00180602">
            <w:pPr>
              <w:pStyle w:val="ListParagraph"/>
              <w:numPr>
                <w:ilvl w:val="0"/>
                <w:numId w:val="37"/>
              </w:numPr>
              <w:spacing w:before="120" w:after="120" w:line="276" w:lineRule="auto"/>
              <w:ind w:left="270" w:hanging="270"/>
              <w:jc w:val="left"/>
              <w:rPr>
                <w:rFonts w:cs="Arial"/>
                <w:b/>
                <w:sz w:val="18"/>
                <w:lang w:val="en-US"/>
              </w:rPr>
            </w:pPr>
          </w:p>
        </w:tc>
        <w:tc>
          <w:tcPr>
            <w:tcW w:w="1013" w:type="dxa"/>
            <w:gridSpan w:val="3"/>
            <w:tcBorders>
              <w:bottom w:val="single" w:sz="4" w:space="0" w:color="000000"/>
            </w:tcBorders>
            <w:shd w:val="clear" w:color="auto" w:fill="auto"/>
          </w:tcPr>
          <w:p w14:paraId="246282F5" w14:textId="77777777" w:rsidR="00F05F08" w:rsidRPr="00274E22" w:rsidRDefault="00F05F08" w:rsidP="0071540A">
            <w:pPr>
              <w:spacing w:after="0" w:line="276" w:lineRule="auto"/>
              <w:jc w:val="center"/>
              <w:rPr>
                <w:rFonts w:cs="Arial"/>
                <w:b/>
                <w:sz w:val="18"/>
                <w:lang w:val="en-US"/>
              </w:rPr>
            </w:pPr>
            <w:r w:rsidRPr="00274E22">
              <w:rPr>
                <w:rFonts w:cs="Arial"/>
                <w:b/>
                <w:sz w:val="18"/>
                <w:lang w:val="en-US"/>
              </w:rPr>
              <w:t>See footnote.</w:t>
            </w:r>
            <w:r w:rsidRPr="00274E22">
              <w:rPr>
                <w:rStyle w:val="FootnoteReference"/>
                <w:rFonts w:cs="Arial"/>
                <w:lang w:val="en-US"/>
              </w:rPr>
              <w:footnoteReference w:id="32"/>
            </w:r>
          </w:p>
          <w:p w14:paraId="1C3A87AF" w14:textId="77777777" w:rsidR="0002245E" w:rsidRPr="00274E22" w:rsidRDefault="0002245E" w:rsidP="0071540A">
            <w:pPr>
              <w:spacing w:after="0" w:line="276" w:lineRule="auto"/>
              <w:jc w:val="center"/>
              <w:rPr>
                <w:rFonts w:cs="Arial"/>
                <w:b/>
                <w:sz w:val="18"/>
                <w:lang w:val="en-US"/>
              </w:rPr>
            </w:pPr>
          </w:p>
          <w:p w14:paraId="6F5E8B58" w14:textId="43F5AB4C" w:rsidR="0002245E" w:rsidRPr="00274E22" w:rsidRDefault="0002245E" w:rsidP="0071540A">
            <w:pPr>
              <w:spacing w:after="0" w:line="276" w:lineRule="auto"/>
              <w:jc w:val="center"/>
              <w:rPr>
                <w:rFonts w:cs="Arial"/>
                <w:sz w:val="18"/>
                <w:lang w:val="en-US"/>
              </w:rPr>
            </w:pPr>
            <w:r w:rsidRPr="00274E22">
              <w:rPr>
                <w:rFonts w:cs="Arial"/>
                <w:b/>
                <w:sz w:val="18"/>
                <w:lang w:val="en-US"/>
              </w:rPr>
              <w:t>Page 25-32</w:t>
            </w:r>
          </w:p>
        </w:tc>
      </w:tr>
      <w:tr w:rsidR="003B5F0F" w:rsidRPr="00274E22" w14:paraId="3F4148C3" w14:textId="77777777" w:rsidTr="006E6FB1">
        <w:trPr>
          <w:trHeight w:val="440"/>
        </w:trPr>
        <w:tc>
          <w:tcPr>
            <w:tcW w:w="1530" w:type="dxa"/>
            <w:tcBorders>
              <w:right w:val="nil"/>
            </w:tcBorders>
            <w:shd w:val="clear" w:color="auto" w:fill="A8D08D"/>
            <w:vAlign w:val="center"/>
          </w:tcPr>
          <w:p w14:paraId="458BEB08" w14:textId="77777777" w:rsidR="00F05F08" w:rsidRPr="00274E22" w:rsidRDefault="00F05F08" w:rsidP="0071540A">
            <w:pPr>
              <w:tabs>
                <w:tab w:val="left" w:pos="7020"/>
              </w:tabs>
              <w:spacing w:before="20" w:after="20" w:line="276" w:lineRule="auto"/>
              <w:jc w:val="center"/>
              <w:rPr>
                <w:rFonts w:cs="Arial"/>
                <w:b/>
                <w:sz w:val="18"/>
                <w:lang w:val="en-US"/>
              </w:rPr>
            </w:pPr>
            <w:r w:rsidRPr="00274E22">
              <w:rPr>
                <w:rFonts w:cs="Arial"/>
                <w:b/>
                <w:smallCaps/>
                <w:sz w:val="18"/>
                <w:lang w:val="en-US"/>
              </w:rPr>
              <w:t>Effective</w:t>
            </w:r>
          </w:p>
        </w:tc>
        <w:tc>
          <w:tcPr>
            <w:tcW w:w="8635" w:type="dxa"/>
            <w:gridSpan w:val="8"/>
            <w:tcBorders>
              <w:left w:val="nil"/>
            </w:tcBorders>
            <w:shd w:val="clear" w:color="auto" w:fill="A8D08D"/>
            <w:vAlign w:val="center"/>
          </w:tcPr>
          <w:p w14:paraId="23C45D70" w14:textId="77777777" w:rsidR="00F05F08" w:rsidRPr="00274E22" w:rsidRDefault="00F05F08" w:rsidP="0071540A">
            <w:pPr>
              <w:pStyle w:val="ListParagraph"/>
              <w:spacing w:before="20" w:after="20" w:line="276" w:lineRule="auto"/>
              <w:ind w:left="158"/>
              <w:rPr>
                <w:rFonts w:cs="Arial"/>
                <w:sz w:val="18"/>
                <w:lang w:val="en-US"/>
              </w:rPr>
            </w:pPr>
          </w:p>
        </w:tc>
      </w:tr>
      <w:tr w:rsidR="003B5F0F" w:rsidRPr="00274E22" w14:paraId="1098FBE8" w14:textId="77777777" w:rsidTr="006E6FB1">
        <w:trPr>
          <w:trHeight w:val="230"/>
        </w:trPr>
        <w:tc>
          <w:tcPr>
            <w:tcW w:w="9152" w:type="dxa"/>
            <w:gridSpan w:val="6"/>
            <w:vMerge w:val="restart"/>
            <w:shd w:val="clear" w:color="auto" w:fill="auto"/>
          </w:tcPr>
          <w:p w14:paraId="469127B9" w14:textId="77777777" w:rsidR="00F05F08" w:rsidRPr="00274E22" w:rsidRDefault="00F05F08" w:rsidP="0071540A">
            <w:pPr>
              <w:spacing w:after="0" w:line="276" w:lineRule="auto"/>
              <w:rPr>
                <w:rFonts w:cs="Arial"/>
                <w:b/>
                <w:sz w:val="18"/>
                <w:lang w:val="en-US"/>
              </w:rPr>
            </w:pPr>
            <w:r w:rsidRPr="00274E22">
              <w:rPr>
                <w:rFonts w:cs="Arial"/>
                <w:b/>
                <w:sz w:val="18"/>
                <w:lang w:val="en-US"/>
              </w:rPr>
              <w:t xml:space="preserve">17. Have targeted groups been engaged in the design of the project? </w:t>
            </w:r>
          </w:p>
          <w:p w14:paraId="49ADB79A" w14:textId="1FF0BFA7" w:rsidR="00F05F08" w:rsidRPr="00274E22" w:rsidRDefault="00F05F08" w:rsidP="00180602">
            <w:pPr>
              <w:pStyle w:val="ListParagraph"/>
              <w:numPr>
                <w:ilvl w:val="0"/>
                <w:numId w:val="39"/>
              </w:numPr>
              <w:spacing w:after="0" w:line="276" w:lineRule="auto"/>
              <w:ind w:left="608" w:hanging="270"/>
              <w:jc w:val="left"/>
              <w:rPr>
                <w:rFonts w:cs="Arial"/>
                <w:sz w:val="18"/>
                <w:lang w:val="en-US"/>
              </w:rPr>
            </w:pPr>
            <w:r w:rsidRPr="00274E22">
              <w:rPr>
                <w:rFonts w:cs="Arial"/>
                <w:sz w:val="18"/>
                <w:u w:val="single"/>
                <w:lang w:val="en-US"/>
              </w:rPr>
              <w:t>3:</w:t>
            </w:r>
            <w:r w:rsidRPr="00274E22">
              <w:rPr>
                <w:rFonts w:cs="Arial"/>
                <w:sz w:val="18"/>
                <w:lang w:val="en-US"/>
              </w:rPr>
              <w:t xml:space="preserve"> Credible evidence that all targeted groups, </w:t>
            </w:r>
            <w:r w:rsidR="000E0384" w:rsidRPr="00274E22">
              <w:rPr>
                <w:rFonts w:cs="Arial"/>
                <w:sz w:val="18"/>
                <w:lang w:val="en-US"/>
              </w:rPr>
              <w:t>prioritizing</w:t>
            </w:r>
            <w:r w:rsidRPr="00274E22">
              <w:rPr>
                <w:rFonts w:cs="Arial"/>
                <w:sz w:val="18"/>
                <w:lang w:val="en-US"/>
              </w:rPr>
              <w:t xml:space="preserve"> discriminated and marginalized populations that will be involved in or affected by the project, have been actively engaged in the design of the project. The project has an explicit strategy to identify, engage and ensure the meaningful participation of target groups as stakeholders throughout the project, including through monitoring and decision-making (e.g., representation on the project board, inclusion in samples for evaluations, etc.)</w:t>
            </w:r>
          </w:p>
          <w:p w14:paraId="28696F28" w14:textId="77777777" w:rsidR="00F05F08" w:rsidRPr="00274E22" w:rsidRDefault="00F05F08" w:rsidP="00180602">
            <w:pPr>
              <w:pStyle w:val="ListParagraph"/>
              <w:numPr>
                <w:ilvl w:val="0"/>
                <w:numId w:val="33"/>
              </w:numPr>
              <w:spacing w:after="0" w:line="276" w:lineRule="auto"/>
              <w:ind w:left="608" w:hanging="270"/>
              <w:jc w:val="left"/>
              <w:rPr>
                <w:rFonts w:cs="Arial"/>
                <w:sz w:val="18"/>
                <w:lang w:val="en-US"/>
              </w:rPr>
            </w:pPr>
            <w:r w:rsidRPr="00274E22">
              <w:rPr>
                <w:rFonts w:cs="Arial"/>
                <w:sz w:val="18"/>
                <w:u w:val="single"/>
                <w:lang w:val="en-US"/>
              </w:rPr>
              <w:t>2:</w:t>
            </w:r>
            <w:r w:rsidRPr="00274E22">
              <w:rPr>
                <w:rFonts w:cs="Arial"/>
                <w:sz w:val="18"/>
                <w:lang w:val="en-US"/>
              </w:rPr>
              <w:t xml:space="preserve"> Some evidence that key targeted groups have been consulted in the design of the project. </w:t>
            </w:r>
          </w:p>
          <w:p w14:paraId="6FDA0DB2" w14:textId="77777777" w:rsidR="00F05F08" w:rsidRPr="00274E22" w:rsidRDefault="00F05F08" w:rsidP="00180602">
            <w:pPr>
              <w:pStyle w:val="ListParagraph"/>
              <w:numPr>
                <w:ilvl w:val="0"/>
                <w:numId w:val="33"/>
              </w:numPr>
              <w:spacing w:after="0" w:line="276" w:lineRule="auto"/>
              <w:ind w:left="608" w:hanging="270"/>
              <w:jc w:val="left"/>
              <w:rPr>
                <w:rFonts w:cs="Arial"/>
                <w:sz w:val="18"/>
                <w:lang w:val="en-US"/>
              </w:rPr>
            </w:pPr>
            <w:r w:rsidRPr="00274E22">
              <w:rPr>
                <w:rFonts w:cs="Arial"/>
                <w:sz w:val="18"/>
                <w:u w:val="single"/>
                <w:lang w:val="en-US"/>
              </w:rPr>
              <w:t>1:</w:t>
            </w:r>
            <w:r w:rsidRPr="00274E22">
              <w:rPr>
                <w:rFonts w:cs="Arial"/>
                <w:sz w:val="18"/>
                <w:lang w:val="en-US"/>
              </w:rPr>
              <w:t xml:space="preserve"> No evidence of engagement with targeted groups during project design. </w:t>
            </w:r>
          </w:p>
        </w:tc>
        <w:tc>
          <w:tcPr>
            <w:tcW w:w="496" w:type="dxa"/>
            <w:tcBorders>
              <w:bottom w:val="single" w:sz="4" w:space="0" w:color="000000"/>
            </w:tcBorders>
            <w:shd w:val="clear" w:color="auto" w:fill="auto"/>
            <w:vAlign w:val="center"/>
          </w:tcPr>
          <w:p w14:paraId="1B4C6066" w14:textId="77777777" w:rsidR="00F05F08" w:rsidRPr="00274E22" w:rsidRDefault="00F05F08" w:rsidP="0071540A">
            <w:pPr>
              <w:spacing w:after="0" w:line="276" w:lineRule="auto"/>
              <w:jc w:val="center"/>
              <w:rPr>
                <w:rFonts w:cs="Arial"/>
                <w:sz w:val="18"/>
                <w:lang w:val="en-US"/>
              </w:rPr>
            </w:pPr>
          </w:p>
        </w:tc>
        <w:tc>
          <w:tcPr>
            <w:tcW w:w="517" w:type="dxa"/>
            <w:gridSpan w:val="2"/>
            <w:shd w:val="clear" w:color="auto" w:fill="auto"/>
            <w:vAlign w:val="center"/>
          </w:tcPr>
          <w:p w14:paraId="5C1AF0E9" w14:textId="77777777" w:rsidR="00F05F08" w:rsidRPr="00274E22" w:rsidRDefault="00F05F08" w:rsidP="0071540A">
            <w:pPr>
              <w:spacing w:after="0" w:line="276" w:lineRule="auto"/>
              <w:jc w:val="center"/>
              <w:rPr>
                <w:rFonts w:cs="Arial"/>
                <w:sz w:val="18"/>
                <w:lang w:val="en-US"/>
              </w:rPr>
            </w:pPr>
          </w:p>
        </w:tc>
      </w:tr>
      <w:tr w:rsidR="003B5F0F" w:rsidRPr="00274E22" w14:paraId="40E1E619" w14:textId="77777777" w:rsidTr="006E6FB1">
        <w:trPr>
          <w:trHeight w:val="167"/>
        </w:trPr>
        <w:tc>
          <w:tcPr>
            <w:tcW w:w="9152" w:type="dxa"/>
            <w:gridSpan w:val="6"/>
            <w:vMerge/>
            <w:shd w:val="clear" w:color="auto" w:fill="auto"/>
          </w:tcPr>
          <w:p w14:paraId="58049DEA" w14:textId="77777777" w:rsidR="00F05F08" w:rsidRPr="00274E22" w:rsidRDefault="00F05F08" w:rsidP="0071540A">
            <w:pPr>
              <w:spacing w:before="120" w:after="120" w:line="276" w:lineRule="auto"/>
              <w:ind w:left="247" w:hanging="247"/>
              <w:rPr>
                <w:rFonts w:cs="Arial"/>
                <w:b/>
                <w:sz w:val="18"/>
                <w:lang w:val="en-US"/>
              </w:rPr>
            </w:pPr>
          </w:p>
        </w:tc>
        <w:tc>
          <w:tcPr>
            <w:tcW w:w="1013" w:type="dxa"/>
            <w:gridSpan w:val="3"/>
            <w:tcBorders>
              <w:bottom w:val="single" w:sz="4" w:space="0" w:color="000000"/>
            </w:tcBorders>
            <w:shd w:val="clear" w:color="auto" w:fill="auto"/>
            <w:vAlign w:val="center"/>
          </w:tcPr>
          <w:p w14:paraId="442B0169"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3</w:t>
            </w:r>
          </w:p>
        </w:tc>
      </w:tr>
      <w:tr w:rsidR="003B5F0F" w:rsidRPr="00274E22" w14:paraId="7ED9F7A5" w14:textId="77777777" w:rsidTr="006E6FB1">
        <w:trPr>
          <w:trHeight w:val="637"/>
        </w:trPr>
        <w:tc>
          <w:tcPr>
            <w:tcW w:w="9152" w:type="dxa"/>
            <w:gridSpan w:val="6"/>
            <w:vMerge/>
            <w:tcBorders>
              <w:bottom w:val="single" w:sz="4" w:space="0" w:color="000000"/>
            </w:tcBorders>
            <w:shd w:val="clear" w:color="auto" w:fill="auto"/>
          </w:tcPr>
          <w:p w14:paraId="35451577" w14:textId="77777777" w:rsidR="00F05F08" w:rsidRPr="00274E22" w:rsidRDefault="00F05F08" w:rsidP="0071540A">
            <w:pPr>
              <w:spacing w:before="120" w:after="120" w:line="276" w:lineRule="auto"/>
              <w:ind w:left="247" w:hanging="247"/>
              <w:rPr>
                <w:rFonts w:cs="Arial"/>
                <w:b/>
                <w:sz w:val="18"/>
                <w:lang w:val="en-US"/>
              </w:rPr>
            </w:pPr>
          </w:p>
        </w:tc>
        <w:tc>
          <w:tcPr>
            <w:tcW w:w="1013" w:type="dxa"/>
            <w:gridSpan w:val="3"/>
            <w:tcBorders>
              <w:bottom w:val="single" w:sz="4" w:space="0" w:color="000000"/>
            </w:tcBorders>
            <w:shd w:val="clear" w:color="auto" w:fill="auto"/>
          </w:tcPr>
          <w:p w14:paraId="02DF816D" w14:textId="77777777" w:rsidR="00F05F08" w:rsidRPr="00274E22" w:rsidRDefault="00F05F08" w:rsidP="0071540A">
            <w:pPr>
              <w:spacing w:after="0" w:line="276" w:lineRule="auto"/>
              <w:jc w:val="center"/>
              <w:rPr>
                <w:rFonts w:cs="Arial"/>
                <w:b/>
                <w:sz w:val="18"/>
                <w:lang w:val="en-US"/>
              </w:rPr>
            </w:pPr>
            <w:r w:rsidRPr="00274E22">
              <w:rPr>
                <w:rFonts w:cs="Arial"/>
                <w:b/>
                <w:sz w:val="18"/>
                <w:lang w:val="en-US"/>
              </w:rPr>
              <w:t>See footnote.</w:t>
            </w:r>
            <w:r w:rsidRPr="00274E22">
              <w:rPr>
                <w:rStyle w:val="FootnoteReference"/>
                <w:rFonts w:cs="Arial"/>
                <w:lang w:val="en-US"/>
              </w:rPr>
              <w:footnoteReference w:id="33"/>
            </w:r>
          </w:p>
          <w:p w14:paraId="36553B8A" w14:textId="787F69EF" w:rsidR="00FB2DC7" w:rsidRPr="00274E22" w:rsidRDefault="00FB2DC7" w:rsidP="0071540A">
            <w:pPr>
              <w:spacing w:after="0" w:line="276" w:lineRule="auto"/>
              <w:jc w:val="center"/>
              <w:rPr>
                <w:rFonts w:cs="Arial"/>
                <w:b/>
                <w:sz w:val="18"/>
                <w:lang w:val="en-US"/>
              </w:rPr>
            </w:pPr>
            <w:r w:rsidRPr="00274E22">
              <w:rPr>
                <w:rFonts w:cs="Arial"/>
                <w:b/>
                <w:sz w:val="18"/>
                <w:lang w:val="en-US"/>
              </w:rPr>
              <w:t>Page 1-2</w:t>
            </w:r>
          </w:p>
        </w:tc>
      </w:tr>
      <w:tr w:rsidR="003B5F0F" w:rsidRPr="00274E22" w14:paraId="3D81EF31" w14:textId="77777777" w:rsidTr="006E6FB1">
        <w:trPr>
          <w:trHeight w:val="52"/>
        </w:trPr>
        <w:tc>
          <w:tcPr>
            <w:tcW w:w="9152" w:type="dxa"/>
            <w:gridSpan w:val="6"/>
            <w:tcBorders>
              <w:bottom w:val="single" w:sz="4" w:space="0" w:color="000000"/>
            </w:tcBorders>
            <w:shd w:val="clear" w:color="auto" w:fill="auto"/>
          </w:tcPr>
          <w:p w14:paraId="0AFE5EF8" w14:textId="77777777" w:rsidR="00F05F08" w:rsidRPr="00274E22" w:rsidRDefault="00F05F08" w:rsidP="0071540A">
            <w:pPr>
              <w:spacing w:before="120" w:after="120" w:line="276" w:lineRule="auto"/>
              <w:ind w:left="247" w:hanging="247"/>
              <w:rPr>
                <w:rFonts w:cs="Arial"/>
                <w:b/>
                <w:sz w:val="18"/>
                <w:lang w:val="en-US"/>
              </w:rPr>
            </w:pPr>
            <w:r w:rsidRPr="00274E22">
              <w:rPr>
                <w:rFonts w:cs="Arial"/>
                <w:b/>
                <w:sz w:val="18"/>
                <w:lang w:val="en-US"/>
              </w:rPr>
              <w:lastRenderedPageBreak/>
              <w:t>18. Does the project plan for adaptation and course correction if regular monitoring activities, evaluation, and lesson learned demonstrate there are better approaches to achieve the intended results and/or circumstances change during implementation?</w:t>
            </w:r>
          </w:p>
        </w:tc>
        <w:tc>
          <w:tcPr>
            <w:tcW w:w="496" w:type="dxa"/>
            <w:tcBorders>
              <w:bottom w:val="single" w:sz="4" w:space="0" w:color="000000"/>
            </w:tcBorders>
            <w:shd w:val="clear" w:color="auto" w:fill="auto"/>
            <w:vAlign w:val="center"/>
          </w:tcPr>
          <w:p w14:paraId="5B8E0478" w14:textId="77777777" w:rsidR="00F05F08" w:rsidRPr="00274E22" w:rsidRDefault="00F05F08" w:rsidP="0071540A">
            <w:pPr>
              <w:spacing w:after="0" w:line="276" w:lineRule="auto"/>
              <w:jc w:val="center"/>
              <w:rPr>
                <w:rFonts w:cs="Arial"/>
                <w:b/>
                <w:sz w:val="18"/>
                <w:lang w:val="en-US"/>
              </w:rPr>
            </w:pPr>
            <w:r w:rsidRPr="00274E22">
              <w:rPr>
                <w:rFonts w:cs="Arial"/>
                <w:b/>
                <w:sz w:val="18"/>
                <w:lang w:val="en-US"/>
              </w:rPr>
              <w:t>Yes</w:t>
            </w:r>
            <w:r w:rsidRPr="00274E22">
              <w:rPr>
                <w:rStyle w:val="FootnoteReference"/>
                <w:rFonts w:cs="Arial"/>
                <w:b/>
                <w:lang w:val="en-US"/>
              </w:rPr>
              <w:footnoteReference w:id="34"/>
            </w:r>
            <w:r w:rsidRPr="00274E22">
              <w:rPr>
                <w:rFonts w:cs="Arial"/>
                <w:b/>
                <w:sz w:val="18"/>
                <w:lang w:val="en-US"/>
              </w:rPr>
              <w:t xml:space="preserve"> </w:t>
            </w:r>
          </w:p>
          <w:p w14:paraId="724E4828" w14:textId="77777777" w:rsidR="00F05F08" w:rsidRPr="00274E22" w:rsidRDefault="00F05F08" w:rsidP="0071540A">
            <w:pPr>
              <w:spacing w:after="0" w:line="276" w:lineRule="auto"/>
              <w:jc w:val="center"/>
              <w:rPr>
                <w:rFonts w:cs="Arial"/>
                <w:sz w:val="18"/>
                <w:lang w:val="en-US"/>
              </w:rPr>
            </w:pPr>
          </w:p>
        </w:tc>
        <w:tc>
          <w:tcPr>
            <w:tcW w:w="517" w:type="dxa"/>
            <w:gridSpan w:val="2"/>
            <w:tcBorders>
              <w:bottom w:val="single" w:sz="4" w:space="0" w:color="000000"/>
            </w:tcBorders>
            <w:shd w:val="clear" w:color="auto" w:fill="auto"/>
            <w:vAlign w:val="center"/>
          </w:tcPr>
          <w:p w14:paraId="40331B32"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No</w:t>
            </w:r>
          </w:p>
          <w:p w14:paraId="03A71FF7" w14:textId="77777777" w:rsidR="00F05F08" w:rsidRPr="00274E22" w:rsidRDefault="00F05F08" w:rsidP="0071540A">
            <w:pPr>
              <w:spacing w:after="0" w:line="276" w:lineRule="auto"/>
              <w:jc w:val="center"/>
              <w:rPr>
                <w:rFonts w:cs="Arial"/>
                <w:sz w:val="18"/>
                <w:lang w:val="en-US"/>
              </w:rPr>
            </w:pPr>
          </w:p>
        </w:tc>
      </w:tr>
      <w:tr w:rsidR="003B5F0F" w:rsidRPr="00274E22" w14:paraId="029C1344" w14:textId="77777777" w:rsidTr="006E6FB1">
        <w:trPr>
          <w:trHeight w:val="620"/>
        </w:trPr>
        <w:tc>
          <w:tcPr>
            <w:tcW w:w="9152" w:type="dxa"/>
            <w:gridSpan w:val="6"/>
            <w:vMerge w:val="restart"/>
            <w:shd w:val="clear" w:color="auto" w:fill="auto"/>
          </w:tcPr>
          <w:p w14:paraId="3CC207F0" w14:textId="77777777" w:rsidR="00F05F08" w:rsidRPr="00274E22" w:rsidRDefault="00F05F08" w:rsidP="0071540A">
            <w:pPr>
              <w:spacing w:after="120" w:line="276" w:lineRule="auto"/>
              <w:ind w:left="248" w:hanging="248"/>
              <w:rPr>
                <w:rFonts w:cs="Arial"/>
                <w:b/>
                <w:sz w:val="18"/>
                <w:lang w:val="en-US"/>
              </w:rPr>
            </w:pPr>
            <w:r w:rsidRPr="00274E22">
              <w:rPr>
                <w:rFonts w:cs="Arial"/>
                <w:b/>
                <w:sz w:val="18"/>
                <w:lang w:val="en-US"/>
              </w:rPr>
              <w:t xml:space="preserve">19. The gender marker for all project outputs are scored at GEN2 or GEN3, indicating that gender has been fully mainstreamed into all project outputs at a minimum. </w:t>
            </w:r>
          </w:p>
          <w:p w14:paraId="7AB7538E" w14:textId="77777777" w:rsidR="00F05F08" w:rsidRPr="00274E22" w:rsidRDefault="00F05F08" w:rsidP="0071540A">
            <w:pPr>
              <w:spacing w:before="120" w:after="0" w:line="276" w:lineRule="auto"/>
              <w:ind w:left="245" w:hanging="245"/>
              <w:rPr>
                <w:rFonts w:cs="Arial"/>
                <w:b/>
                <w:sz w:val="18"/>
                <w:lang w:val="en-US"/>
              </w:rPr>
            </w:pPr>
            <w:r w:rsidRPr="00274E22">
              <w:rPr>
                <w:rFonts w:cs="Arial"/>
                <w:sz w:val="18"/>
                <w:lang w:val="en-US"/>
              </w:rPr>
              <w:t>*Note: Management Action or strong management justification must be given for a score of “no”</w:t>
            </w:r>
          </w:p>
        </w:tc>
        <w:tc>
          <w:tcPr>
            <w:tcW w:w="496" w:type="dxa"/>
            <w:shd w:val="clear" w:color="auto" w:fill="auto"/>
            <w:vAlign w:val="center"/>
          </w:tcPr>
          <w:p w14:paraId="660D78D4" w14:textId="77777777" w:rsidR="00F05F08" w:rsidRPr="00274E22" w:rsidRDefault="00F05F08" w:rsidP="0071540A">
            <w:pPr>
              <w:spacing w:after="0" w:line="276" w:lineRule="auto"/>
              <w:jc w:val="center"/>
              <w:rPr>
                <w:rFonts w:cs="Arial"/>
                <w:b/>
                <w:sz w:val="18"/>
                <w:lang w:val="en-US"/>
              </w:rPr>
            </w:pPr>
            <w:r w:rsidRPr="00274E22">
              <w:rPr>
                <w:rFonts w:cs="Arial"/>
                <w:b/>
                <w:sz w:val="18"/>
                <w:lang w:val="en-US"/>
              </w:rPr>
              <w:t>Yes</w:t>
            </w:r>
            <w:r w:rsidRPr="00274E22">
              <w:rPr>
                <w:rStyle w:val="FootnoteReference"/>
                <w:rFonts w:cs="Arial"/>
                <w:b/>
                <w:lang w:val="en-US"/>
              </w:rPr>
              <w:footnoteReference w:id="35"/>
            </w:r>
          </w:p>
          <w:p w14:paraId="2DE13BCD" w14:textId="77777777" w:rsidR="00F05F08" w:rsidRPr="00274E22" w:rsidRDefault="00F05F08" w:rsidP="0071540A">
            <w:pPr>
              <w:spacing w:after="0" w:line="276" w:lineRule="auto"/>
              <w:jc w:val="center"/>
              <w:rPr>
                <w:rFonts w:cs="Arial"/>
                <w:sz w:val="18"/>
                <w:lang w:val="en-US"/>
              </w:rPr>
            </w:pPr>
          </w:p>
        </w:tc>
        <w:tc>
          <w:tcPr>
            <w:tcW w:w="517" w:type="dxa"/>
            <w:gridSpan w:val="2"/>
            <w:shd w:val="clear" w:color="auto" w:fill="auto"/>
            <w:vAlign w:val="center"/>
          </w:tcPr>
          <w:p w14:paraId="34BFF8B2"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No</w:t>
            </w:r>
          </w:p>
          <w:p w14:paraId="43B49A9B" w14:textId="77777777" w:rsidR="00F05F08" w:rsidRPr="00274E22" w:rsidRDefault="00F05F08" w:rsidP="0071540A">
            <w:pPr>
              <w:spacing w:after="0" w:line="276" w:lineRule="auto"/>
              <w:jc w:val="center"/>
              <w:rPr>
                <w:rFonts w:cs="Arial"/>
                <w:sz w:val="18"/>
                <w:lang w:val="en-US"/>
              </w:rPr>
            </w:pPr>
          </w:p>
        </w:tc>
      </w:tr>
      <w:tr w:rsidR="003B5F0F" w:rsidRPr="00274E22" w14:paraId="6283F4D4" w14:textId="77777777" w:rsidTr="006E6FB1">
        <w:trPr>
          <w:trHeight w:val="224"/>
        </w:trPr>
        <w:tc>
          <w:tcPr>
            <w:tcW w:w="9152" w:type="dxa"/>
            <w:gridSpan w:val="6"/>
            <w:vMerge/>
            <w:shd w:val="clear" w:color="auto" w:fill="auto"/>
          </w:tcPr>
          <w:p w14:paraId="389BBAD8" w14:textId="77777777" w:rsidR="00F05F08" w:rsidRPr="00274E22" w:rsidRDefault="00F05F08" w:rsidP="0071540A">
            <w:pPr>
              <w:spacing w:line="276" w:lineRule="auto"/>
              <w:rPr>
                <w:rFonts w:cs="Arial"/>
                <w:b/>
                <w:sz w:val="18"/>
                <w:lang w:val="en-US"/>
              </w:rPr>
            </w:pPr>
          </w:p>
        </w:tc>
        <w:tc>
          <w:tcPr>
            <w:tcW w:w="1013" w:type="dxa"/>
            <w:gridSpan w:val="3"/>
            <w:shd w:val="clear" w:color="auto" w:fill="auto"/>
          </w:tcPr>
          <w:p w14:paraId="495BD194" w14:textId="77777777" w:rsidR="00F05F08" w:rsidRPr="00274E22" w:rsidRDefault="00F05F08" w:rsidP="0071540A">
            <w:pPr>
              <w:spacing w:after="0" w:line="276" w:lineRule="auto"/>
              <w:jc w:val="center"/>
              <w:rPr>
                <w:rFonts w:cs="Arial"/>
                <w:b/>
                <w:sz w:val="18"/>
                <w:lang w:val="en-US"/>
              </w:rPr>
            </w:pPr>
          </w:p>
        </w:tc>
      </w:tr>
      <w:bookmarkEnd w:id="29"/>
      <w:tr w:rsidR="003B5F0F" w:rsidRPr="00274E22" w14:paraId="6C7E473E" w14:textId="77777777" w:rsidTr="006E6FB1">
        <w:trPr>
          <w:trHeight w:val="440"/>
        </w:trPr>
        <w:tc>
          <w:tcPr>
            <w:tcW w:w="10165" w:type="dxa"/>
            <w:gridSpan w:val="9"/>
            <w:shd w:val="clear" w:color="auto" w:fill="A8D08D"/>
            <w:vAlign w:val="center"/>
          </w:tcPr>
          <w:p w14:paraId="7B544F97" w14:textId="77777777" w:rsidR="00F05F08" w:rsidRPr="00274E22" w:rsidRDefault="00F05F08" w:rsidP="0071540A">
            <w:pPr>
              <w:pStyle w:val="ListParagraph"/>
              <w:spacing w:before="20" w:after="20" w:line="276" w:lineRule="auto"/>
              <w:ind w:left="162"/>
              <w:rPr>
                <w:rFonts w:cs="Arial"/>
                <w:b/>
                <w:sz w:val="18"/>
                <w:lang w:val="en-US"/>
              </w:rPr>
            </w:pPr>
            <w:r w:rsidRPr="00274E22">
              <w:rPr>
                <w:rFonts w:cs="Arial"/>
                <w:b/>
                <w:smallCaps/>
                <w:sz w:val="18"/>
                <w:lang w:val="en-US"/>
              </w:rPr>
              <w:t>Sustainability &amp; National Ownership</w:t>
            </w:r>
          </w:p>
        </w:tc>
      </w:tr>
      <w:tr w:rsidR="003B5F0F" w:rsidRPr="00274E22" w14:paraId="3DF4BE74" w14:textId="77777777" w:rsidTr="006E6FB1">
        <w:trPr>
          <w:trHeight w:val="233"/>
        </w:trPr>
        <w:tc>
          <w:tcPr>
            <w:tcW w:w="9152" w:type="dxa"/>
            <w:gridSpan w:val="6"/>
            <w:vMerge w:val="restart"/>
            <w:shd w:val="clear" w:color="auto" w:fill="auto"/>
          </w:tcPr>
          <w:p w14:paraId="43800B3C" w14:textId="77777777" w:rsidR="00F05F08" w:rsidRPr="00274E22" w:rsidRDefault="00F05F08" w:rsidP="0071540A">
            <w:pPr>
              <w:spacing w:before="120" w:after="20" w:line="276" w:lineRule="auto"/>
              <w:ind w:left="247" w:hanging="247"/>
              <w:rPr>
                <w:rFonts w:cs="Arial"/>
                <w:b/>
                <w:sz w:val="18"/>
                <w:lang w:val="en-US"/>
              </w:rPr>
            </w:pPr>
            <w:r w:rsidRPr="00274E22">
              <w:rPr>
                <w:rFonts w:cs="Arial"/>
                <w:b/>
                <w:sz w:val="18"/>
                <w:lang w:val="en-US"/>
              </w:rPr>
              <w:t xml:space="preserve">20. Have national/regional/global partners led, or proactively engaged in, the design of the project? </w:t>
            </w:r>
          </w:p>
          <w:p w14:paraId="223BE46D" w14:textId="77777777"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3:</w:t>
            </w:r>
            <w:r w:rsidRPr="00274E22">
              <w:rPr>
                <w:rFonts w:cs="Arial"/>
                <w:sz w:val="18"/>
                <w:lang w:val="en-US"/>
              </w:rPr>
              <w:t xml:space="preserve"> National partners (or regional/global partners for regional and global projects) have full ownership of the project and led the process of the development of the project jointly with UNDP.</w:t>
            </w:r>
          </w:p>
          <w:p w14:paraId="6EB6E517" w14:textId="77777777"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2:</w:t>
            </w:r>
            <w:r w:rsidRPr="00274E22">
              <w:rPr>
                <w:rFonts w:cs="Arial"/>
                <w:sz w:val="18"/>
                <w:lang w:val="en-US"/>
              </w:rPr>
              <w:t xml:space="preserve"> The project has been developed by UNDP in close consultation with national/regional/global partners.</w:t>
            </w:r>
          </w:p>
          <w:p w14:paraId="797F85BC" w14:textId="77777777"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1:</w:t>
            </w:r>
            <w:r w:rsidRPr="00274E22">
              <w:rPr>
                <w:rFonts w:cs="Arial"/>
                <w:sz w:val="18"/>
                <w:lang w:val="en-US"/>
              </w:rPr>
              <w:t xml:space="preserve"> The project has been developed by UNDP with limited or no engagement with national partners.</w:t>
            </w:r>
          </w:p>
        </w:tc>
        <w:tc>
          <w:tcPr>
            <w:tcW w:w="496" w:type="dxa"/>
            <w:shd w:val="clear" w:color="auto" w:fill="auto"/>
          </w:tcPr>
          <w:p w14:paraId="2C3A6A2B" w14:textId="77777777" w:rsidR="00F05F08" w:rsidRPr="00274E22" w:rsidRDefault="00F05F08" w:rsidP="0071540A">
            <w:pPr>
              <w:spacing w:after="0" w:line="276" w:lineRule="auto"/>
              <w:jc w:val="center"/>
              <w:rPr>
                <w:rFonts w:cs="Arial"/>
                <w:sz w:val="18"/>
                <w:lang w:val="en-US"/>
              </w:rPr>
            </w:pPr>
          </w:p>
        </w:tc>
        <w:tc>
          <w:tcPr>
            <w:tcW w:w="517" w:type="dxa"/>
            <w:gridSpan w:val="2"/>
            <w:shd w:val="clear" w:color="auto" w:fill="auto"/>
          </w:tcPr>
          <w:p w14:paraId="5807CA9D" w14:textId="77777777" w:rsidR="00F05F08" w:rsidRPr="00274E22" w:rsidRDefault="00F05F08" w:rsidP="0071540A">
            <w:pPr>
              <w:spacing w:after="0" w:line="276" w:lineRule="auto"/>
              <w:jc w:val="center"/>
              <w:rPr>
                <w:rFonts w:cs="Arial"/>
                <w:sz w:val="18"/>
                <w:lang w:val="en-US"/>
              </w:rPr>
            </w:pPr>
          </w:p>
        </w:tc>
      </w:tr>
      <w:tr w:rsidR="003B5F0F" w:rsidRPr="00274E22" w14:paraId="203D8E2A" w14:textId="77777777" w:rsidTr="006E6FB1">
        <w:trPr>
          <w:trHeight w:val="152"/>
        </w:trPr>
        <w:tc>
          <w:tcPr>
            <w:tcW w:w="9152" w:type="dxa"/>
            <w:gridSpan w:val="6"/>
            <w:vMerge/>
            <w:shd w:val="clear" w:color="auto" w:fill="auto"/>
          </w:tcPr>
          <w:p w14:paraId="713B44AD" w14:textId="77777777" w:rsidR="00F05F08" w:rsidRPr="00274E22" w:rsidRDefault="00F05F08" w:rsidP="0071540A">
            <w:pPr>
              <w:spacing w:before="120" w:after="20" w:line="276" w:lineRule="auto"/>
              <w:ind w:left="247" w:hanging="247"/>
              <w:rPr>
                <w:rFonts w:cs="Arial"/>
                <w:b/>
                <w:sz w:val="18"/>
                <w:lang w:val="en-US"/>
              </w:rPr>
            </w:pPr>
          </w:p>
        </w:tc>
        <w:tc>
          <w:tcPr>
            <w:tcW w:w="1013" w:type="dxa"/>
            <w:gridSpan w:val="3"/>
            <w:shd w:val="clear" w:color="auto" w:fill="auto"/>
          </w:tcPr>
          <w:p w14:paraId="09C68734"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3</w:t>
            </w:r>
            <w:r w:rsidRPr="00274E22">
              <w:rPr>
                <w:rStyle w:val="FootnoteReference"/>
                <w:rFonts w:cs="Arial"/>
                <w:lang w:val="en-US"/>
              </w:rPr>
              <w:footnoteReference w:id="36"/>
            </w:r>
          </w:p>
        </w:tc>
      </w:tr>
      <w:tr w:rsidR="003B5F0F" w:rsidRPr="00274E22" w14:paraId="7E40677C" w14:textId="77777777" w:rsidTr="006E6FB1">
        <w:trPr>
          <w:trHeight w:val="555"/>
        </w:trPr>
        <w:tc>
          <w:tcPr>
            <w:tcW w:w="9152" w:type="dxa"/>
            <w:gridSpan w:val="6"/>
            <w:vMerge/>
            <w:shd w:val="clear" w:color="auto" w:fill="auto"/>
          </w:tcPr>
          <w:p w14:paraId="7483A48A" w14:textId="77777777" w:rsidR="00F05F08" w:rsidRPr="00274E22" w:rsidRDefault="00F05F08" w:rsidP="0071540A">
            <w:pPr>
              <w:spacing w:before="120" w:after="20" w:line="276" w:lineRule="auto"/>
              <w:ind w:left="247" w:hanging="247"/>
              <w:rPr>
                <w:rFonts w:cs="Arial"/>
                <w:b/>
                <w:sz w:val="18"/>
                <w:lang w:val="en-US"/>
              </w:rPr>
            </w:pPr>
          </w:p>
        </w:tc>
        <w:tc>
          <w:tcPr>
            <w:tcW w:w="1013" w:type="dxa"/>
            <w:gridSpan w:val="3"/>
            <w:shd w:val="clear" w:color="auto" w:fill="auto"/>
          </w:tcPr>
          <w:p w14:paraId="794C46AE" w14:textId="189249DA" w:rsidR="00F05F08" w:rsidRPr="00274E22" w:rsidRDefault="001C4BC6" w:rsidP="0071540A">
            <w:pPr>
              <w:spacing w:line="276" w:lineRule="auto"/>
              <w:jc w:val="center"/>
              <w:rPr>
                <w:rFonts w:cs="Arial"/>
                <w:sz w:val="18"/>
                <w:lang w:val="en-US"/>
              </w:rPr>
            </w:pPr>
            <w:r w:rsidRPr="00274E22">
              <w:rPr>
                <w:rFonts w:cs="Arial"/>
                <w:sz w:val="18"/>
                <w:lang w:val="en-US"/>
              </w:rPr>
              <w:t>Page 12-13</w:t>
            </w:r>
          </w:p>
        </w:tc>
      </w:tr>
      <w:tr w:rsidR="003B5F0F" w:rsidRPr="00274E22" w14:paraId="1C7B8C83" w14:textId="77777777" w:rsidTr="006E6FB1">
        <w:trPr>
          <w:trHeight w:val="206"/>
        </w:trPr>
        <w:tc>
          <w:tcPr>
            <w:tcW w:w="9152" w:type="dxa"/>
            <w:gridSpan w:val="6"/>
            <w:vMerge w:val="restart"/>
            <w:shd w:val="clear" w:color="auto" w:fill="auto"/>
          </w:tcPr>
          <w:p w14:paraId="07CEFE01" w14:textId="77777777" w:rsidR="00F05F08" w:rsidRPr="00274E22" w:rsidRDefault="00F05F08" w:rsidP="0071540A">
            <w:pPr>
              <w:spacing w:before="120" w:after="20" w:line="276" w:lineRule="auto"/>
              <w:ind w:left="245" w:hanging="245"/>
              <w:rPr>
                <w:rFonts w:cs="Arial"/>
                <w:b/>
                <w:sz w:val="18"/>
                <w:lang w:val="en-US"/>
              </w:rPr>
            </w:pPr>
            <w:r w:rsidRPr="00274E22">
              <w:rPr>
                <w:rFonts w:cs="Arial"/>
                <w:b/>
                <w:sz w:val="18"/>
                <w:lang w:val="en-US"/>
              </w:rPr>
              <w:t>21. Are key institutions and systems identified, and is there a strategy for strengthening specific/ comprehensive capacities based on capacity assessments conducted?</w:t>
            </w:r>
          </w:p>
          <w:p w14:paraId="2AF32CE1" w14:textId="77777777"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3:</w:t>
            </w:r>
            <w:r w:rsidRPr="00274E22">
              <w:rPr>
                <w:rFonts w:cs="Arial"/>
                <w:sz w:val="18"/>
                <w:lang w:val="en-US"/>
              </w:rPr>
              <w:t xml:space="preserve"> The project has a strategy for strengthening specific capacities of national institutions and/or actors based on a completed capacity assessment. This strategy includes an approach to regularly monitor national capacities using clear indicators and rigorous methods of data </w:t>
            </w:r>
            <w:proofErr w:type="gramStart"/>
            <w:r w:rsidRPr="00274E22">
              <w:rPr>
                <w:rFonts w:cs="Arial"/>
                <w:sz w:val="18"/>
                <w:lang w:val="en-US"/>
              </w:rPr>
              <w:t>collection, and</w:t>
            </w:r>
            <w:proofErr w:type="gramEnd"/>
            <w:r w:rsidRPr="00274E22">
              <w:rPr>
                <w:rFonts w:cs="Arial"/>
                <w:sz w:val="18"/>
                <w:lang w:val="en-US"/>
              </w:rPr>
              <w:t xml:space="preserve"> adjust the strategy to strengthen national capacities accordingly.</w:t>
            </w:r>
          </w:p>
          <w:p w14:paraId="4E0D7646" w14:textId="77777777" w:rsidR="00F05F08" w:rsidRPr="00274E22" w:rsidRDefault="00F05F08" w:rsidP="00180602">
            <w:pPr>
              <w:pStyle w:val="ListParagraph"/>
              <w:numPr>
                <w:ilvl w:val="0"/>
                <w:numId w:val="31"/>
              </w:numPr>
              <w:spacing w:before="20" w:after="20" w:line="276" w:lineRule="auto"/>
              <w:ind w:left="607" w:hanging="270"/>
              <w:jc w:val="left"/>
              <w:rPr>
                <w:rFonts w:cs="Arial"/>
                <w:sz w:val="18"/>
                <w:lang w:val="en-US"/>
              </w:rPr>
            </w:pPr>
            <w:r w:rsidRPr="00274E22">
              <w:rPr>
                <w:rFonts w:cs="Arial"/>
                <w:b/>
                <w:sz w:val="18"/>
                <w:u w:val="single"/>
                <w:lang w:val="en-US"/>
              </w:rPr>
              <w:t>2:</w:t>
            </w:r>
            <w:r w:rsidRPr="00274E22">
              <w:rPr>
                <w:rFonts w:cs="Arial"/>
                <w:sz w:val="18"/>
                <w:lang w:val="en-US"/>
              </w:rPr>
              <w:t xml:space="preserve"> A capacity assessment has been completed. There are plans to develop a strategy to strengthen specific capacities of national institutions and/or actors based on the results of the capacity assessment.</w:t>
            </w:r>
          </w:p>
          <w:p w14:paraId="757F40A8" w14:textId="77777777" w:rsidR="00F05F08" w:rsidRPr="00274E22" w:rsidRDefault="00F05F08" w:rsidP="00180602">
            <w:pPr>
              <w:pStyle w:val="ListParagraph"/>
              <w:numPr>
                <w:ilvl w:val="0"/>
                <w:numId w:val="31"/>
              </w:numPr>
              <w:spacing w:before="20" w:line="276" w:lineRule="auto"/>
              <w:ind w:left="605" w:hanging="274"/>
              <w:jc w:val="left"/>
              <w:rPr>
                <w:rFonts w:cs="Arial"/>
                <w:sz w:val="18"/>
                <w:lang w:val="en-US"/>
              </w:rPr>
            </w:pPr>
            <w:r w:rsidRPr="00274E22">
              <w:rPr>
                <w:rFonts w:cs="Arial"/>
                <w:b/>
                <w:sz w:val="18"/>
                <w:u w:val="single"/>
                <w:lang w:val="en-US"/>
              </w:rPr>
              <w:t>1:</w:t>
            </w:r>
            <w:r w:rsidRPr="00274E22">
              <w:rPr>
                <w:rFonts w:cs="Arial"/>
                <w:sz w:val="18"/>
                <w:lang w:val="en-US"/>
              </w:rPr>
              <w:t xml:space="preserve"> Capacity assessments have not been carried out. </w:t>
            </w:r>
          </w:p>
        </w:tc>
        <w:tc>
          <w:tcPr>
            <w:tcW w:w="496" w:type="dxa"/>
            <w:shd w:val="clear" w:color="auto" w:fill="auto"/>
          </w:tcPr>
          <w:p w14:paraId="2DE05615" w14:textId="77777777" w:rsidR="00F05F08" w:rsidRPr="00274E22" w:rsidRDefault="00F05F08" w:rsidP="0071540A">
            <w:pPr>
              <w:spacing w:after="0" w:line="276" w:lineRule="auto"/>
              <w:jc w:val="center"/>
              <w:rPr>
                <w:rFonts w:cs="Arial"/>
                <w:sz w:val="18"/>
                <w:lang w:val="en-US"/>
              </w:rPr>
            </w:pPr>
          </w:p>
        </w:tc>
        <w:tc>
          <w:tcPr>
            <w:tcW w:w="517" w:type="dxa"/>
            <w:gridSpan w:val="2"/>
            <w:shd w:val="clear" w:color="auto" w:fill="auto"/>
          </w:tcPr>
          <w:p w14:paraId="12533095" w14:textId="77777777" w:rsidR="00F05F08" w:rsidRPr="00274E22" w:rsidRDefault="00F05F08" w:rsidP="0071540A">
            <w:pPr>
              <w:spacing w:after="0" w:line="276" w:lineRule="auto"/>
              <w:rPr>
                <w:rFonts w:cs="Arial"/>
                <w:sz w:val="18"/>
                <w:lang w:val="en-US"/>
              </w:rPr>
            </w:pPr>
          </w:p>
        </w:tc>
      </w:tr>
      <w:tr w:rsidR="003B5F0F" w:rsidRPr="00274E22" w14:paraId="4AF41233" w14:textId="77777777" w:rsidTr="006E6FB1">
        <w:trPr>
          <w:trHeight w:val="242"/>
        </w:trPr>
        <w:tc>
          <w:tcPr>
            <w:tcW w:w="9152" w:type="dxa"/>
            <w:gridSpan w:val="6"/>
            <w:vMerge/>
            <w:shd w:val="clear" w:color="auto" w:fill="auto"/>
          </w:tcPr>
          <w:p w14:paraId="4ACA42E6" w14:textId="77777777" w:rsidR="00F05F08" w:rsidRPr="00274E22" w:rsidRDefault="00F05F08" w:rsidP="0071540A">
            <w:pPr>
              <w:spacing w:before="120" w:after="20" w:line="276" w:lineRule="auto"/>
              <w:ind w:left="245" w:hanging="245"/>
              <w:rPr>
                <w:rFonts w:cs="Arial"/>
                <w:b/>
                <w:sz w:val="18"/>
                <w:lang w:val="en-US"/>
              </w:rPr>
            </w:pPr>
          </w:p>
        </w:tc>
        <w:tc>
          <w:tcPr>
            <w:tcW w:w="1013" w:type="dxa"/>
            <w:gridSpan w:val="3"/>
            <w:shd w:val="clear" w:color="auto" w:fill="auto"/>
          </w:tcPr>
          <w:p w14:paraId="4C754C11" w14:textId="77777777" w:rsidR="00F05F08" w:rsidRPr="00274E22" w:rsidRDefault="00F05F08" w:rsidP="0071540A">
            <w:pPr>
              <w:spacing w:after="0" w:line="276" w:lineRule="auto"/>
              <w:jc w:val="center"/>
              <w:rPr>
                <w:rFonts w:cs="Arial"/>
                <w:sz w:val="18"/>
                <w:lang w:val="en-US"/>
              </w:rPr>
            </w:pPr>
            <w:r w:rsidRPr="00274E22">
              <w:rPr>
                <w:rFonts w:cs="Arial"/>
                <w:sz w:val="18"/>
                <w:lang w:val="en-US"/>
              </w:rPr>
              <w:t>3</w:t>
            </w:r>
            <w:r w:rsidRPr="00274E22">
              <w:rPr>
                <w:rStyle w:val="FootnoteReference"/>
                <w:rFonts w:cs="Arial"/>
                <w:lang w:val="en-US"/>
              </w:rPr>
              <w:footnoteReference w:id="37"/>
            </w:r>
          </w:p>
        </w:tc>
      </w:tr>
      <w:tr w:rsidR="003B5F0F" w:rsidRPr="00274E22" w14:paraId="1034117B" w14:textId="77777777" w:rsidTr="006E6FB1">
        <w:trPr>
          <w:trHeight w:val="935"/>
        </w:trPr>
        <w:tc>
          <w:tcPr>
            <w:tcW w:w="9152" w:type="dxa"/>
            <w:gridSpan w:val="6"/>
            <w:vMerge/>
            <w:shd w:val="clear" w:color="auto" w:fill="auto"/>
          </w:tcPr>
          <w:p w14:paraId="106B0932" w14:textId="77777777" w:rsidR="00F05F08" w:rsidRPr="00274E22" w:rsidRDefault="00F05F08" w:rsidP="0071540A">
            <w:pPr>
              <w:spacing w:before="120" w:after="20" w:line="276" w:lineRule="auto"/>
              <w:ind w:left="245" w:hanging="245"/>
              <w:rPr>
                <w:rFonts w:cs="Arial"/>
                <w:b/>
                <w:sz w:val="18"/>
                <w:lang w:val="en-US"/>
              </w:rPr>
            </w:pPr>
          </w:p>
        </w:tc>
        <w:tc>
          <w:tcPr>
            <w:tcW w:w="1013" w:type="dxa"/>
            <w:gridSpan w:val="3"/>
            <w:shd w:val="clear" w:color="auto" w:fill="auto"/>
          </w:tcPr>
          <w:p w14:paraId="754C6E65" w14:textId="277FAFE9" w:rsidR="00F05F08" w:rsidRPr="00274E22" w:rsidRDefault="000B5AE3" w:rsidP="0071540A">
            <w:pPr>
              <w:spacing w:line="276" w:lineRule="auto"/>
              <w:jc w:val="center"/>
              <w:rPr>
                <w:rFonts w:cs="Arial"/>
                <w:sz w:val="18"/>
                <w:lang w:val="en-US"/>
              </w:rPr>
            </w:pPr>
            <w:r w:rsidRPr="00274E22">
              <w:rPr>
                <w:rFonts w:cs="Arial"/>
                <w:sz w:val="18"/>
                <w:lang w:val="en-US"/>
              </w:rPr>
              <w:t>Page 8-12</w:t>
            </w:r>
          </w:p>
        </w:tc>
      </w:tr>
      <w:tr w:rsidR="003B5F0F" w:rsidRPr="00274E22" w14:paraId="30FC2D25" w14:textId="77777777" w:rsidTr="006E6FB1">
        <w:trPr>
          <w:trHeight w:val="52"/>
        </w:trPr>
        <w:tc>
          <w:tcPr>
            <w:tcW w:w="9152" w:type="dxa"/>
            <w:gridSpan w:val="6"/>
            <w:shd w:val="clear" w:color="auto" w:fill="auto"/>
          </w:tcPr>
          <w:p w14:paraId="388F47AB" w14:textId="77777777" w:rsidR="00F05F08" w:rsidRPr="00274E22" w:rsidRDefault="00F05F08" w:rsidP="0071540A">
            <w:pPr>
              <w:spacing w:before="120" w:after="120" w:line="276" w:lineRule="auto"/>
              <w:ind w:left="247" w:hanging="247"/>
              <w:rPr>
                <w:rFonts w:cs="Arial"/>
                <w:b/>
                <w:sz w:val="18"/>
                <w:lang w:val="en-US"/>
              </w:rPr>
            </w:pPr>
            <w:r w:rsidRPr="00274E22">
              <w:rPr>
                <w:rFonts w:cs="Arial"/>
                <w:b/>
                <w:sz w:val="18"/>
                <w:lang w:val="en-US"/>
              </w:rPr>
              <w:t>22. Is there is a clear strategy embedded in the project specifying how the project will use national systems (i.e., procurement, monitoring, evaluations, etc.,) to the extent possible?</w:t>
            </w:r>
          </w:p>
        </w:tc>
        <w:tc>
          <w:tcPr>
            <w:tcW w:w="496" w:type="dxa"/>
            <w:shd w:val="clear" w:color="auto" w:fill="auto"/>
            <w:vAlign w:val="center"/>
          </w:tcPr>
          <w:p w14:paraId="6BBD367F" w14:textId="77777777" w:rsidR="00F05F08" w:rsidRPr="00274E22" w:rsidRDefault="00F05F08" w:rsidP="0071540A">
            <w:pPr>
              <w:spacing w:line="276" w:lineRule="auto"/>
              <w:jc w:val="center"/>
              <w:rPr>
                <w:rFonts w:cs="Arial"/>
                <w:b/>
                <w:sz w:val="18"/>
                <w:lang w:val="en-US"/>
              </w:rPr>
            </w:pPr>
            <w:r w:rsidRPr="00274E22">
              <w:rPr>
                <w:rFonts w:cs="Arial"/>
                <w:b/>
                <w:sz w:val="18"/>
                <w:lang w:val="en-US"/>
              </w:rPr>
              <w:t>Yes</w:t>
            </w:r>
            <w:r w:rsidRPr="00274E22">
              <w:rPr>
                <w:rStyle w:val="FootnoteReference"/>
                <w:rFonts w:cs="Arial"/>
                <w:b/>
                <w:lang w:val="en-US"/>
              </w:rPr>
              <w:footnoteReference w:id="38"/>
            </w:r>
          </w:p>
          <w:p w14:paraId="54E09BFF" w14:textId="77777777" w:rsidR="00F05F08" w:rsidRPr="00274E22" w:rsidRDefault="00F05F08" w:rsidP="0071540A">
            <w:pPr>
              <w:spacing w:line="276" w:lineRule="auto"/>
              <w:jc w:val="center"/>
              <w:rPr>
                <w:rFonts w:cs="Arial"/>
                <w:sz w:val="18"/>
                <w:lang w:val="en-US"/>
              </w:rPr>
            </w:pPr>
          </w:p>
        </w:tc>
        <w:tc>
          <w:tcPr>
            <w:tcW w:w="517" w:type="dxa"/>
            <w:gridSpan w:val="2"/>
            <w:shd w:val="clear" w:color="auto" w:fill="auto"/>
            <w:vAlign w:val="center"/>
          </w:tcPr>
          <w:p w14:paraId="47CD7B33" w14:textId="77777777" w:rsidR="00F05F08" w:rsidRPr="00274E22" w:rsidRDefault="00F05F08" w:rsidP="0071540A">
            <w:pPr>
              <w:spacing w:line="276" w:lineRule="auto"/>
              <w:jc w:val="center"/>
              <w:rPr>
                <w:rFonts w:cs="Arial"/>
                <w:sz w:val="18"/>
                <w:lang w:val="en-US"/>
              </w:rPr>
            </w:pPr>
            <w:r w:rsidRPr="00274E22">
              <w:rPr>
                <w:rFonts w:cs="Arial"/>
                <w:sz w:val="18"/>
                <w:lang w:val="en-US"/>
              </w:rPr>
              <w:t xml:space="preserve">No </w:t>
            </w:r>
          </w:p>
        </w:tc>
      </w:tr>
      <w:tr w:rsidR="003B5F0F" w:rsidRPr="00274E22" w14:paraId="42D4344F" w14:textId="77777777" w:rsidTr="006E6FB1">
        <w:trPr>
          <w:trHeight w:val="52"/>
        </w:trPr>
        <w:tc>
          <w:tcPr>
            <w:tcW w:w="9152" w:type="dxa"/>
            <w:gridSpan w:val="6"/>
            <w:tcBorders>
              <w:bottom w:val="single" w:sz="4" w:space="0" w:color="000000"/>
            </w:tcBorders>
            <w:shd w:val="clear" w:color="auto" w:fill="auto"/>
          </w:tcPr>
          <w:p w14:paraId="555CA135" w14:textId="77777777" w:rsidR="00F05F08" w:rsidRPr="00274E22" w:rsidRDefault="00F05F08" w:rsidP="0071540A">
            <w:pPr>
              <w:spacing w:before="120" w:after="120" w:line="276" w:lineRule="auto"/>
              <w:ind w:left="247" w:hanging="247"/>
              <w:rPr>
                <w:rFonts w:cs="Arial"/>
                <w:b/>
                <w:sz w:val="18"/>
                <w:lang w:val="en-US"/>
              </w:rPr>
            </w:pPr>
            <w:r w:rsidRPr="00274E22">
              <w:rPr>
                <w:rFonts w:cs="Arial"/>
                <w:b/>
                <w:sz w:val="18"/>
                <w:lang w:val="en-US"/>
              </w:rPr>
              <w:t xml:space="preserve">23. Is there a clear transition arrangement/ phase-out plan developed with key stakeholders in order to sustain or scale up results (including resource </w:t>
            </w:r>
            <w:proofErr w:type="spellStart"/>
            <w:r w:rsidRPr="00274E22">
              <w:rPr>
                <w:rFonts w:cs="Arial"/>
                <w:b/>
                <w:sz w:val="18"/>
                <w:lang w:val="en-US"/>
              </w:rPr>
              <w:t>mobilisation</w:t>
            </w:r>
            <w:proofErr w:type="spellEnd"/>
            <w:r w:rsidRPr="00274E22">
              <w:rPr>
                <w:rFonts w:cs="Arial"/>
                <w:b/>
                <w:sz w:val="18"/>
                <w:lang w:val="en-US"/>
              </w:rPr>
              <w:t xml:space="preserve"> and communications strategy)?  </w:t>
            </w:r>
          </w:p>
        </w:tc>
        <w:tc>
          <w:tcPr>
            <w:tcW w:w="496" w:type="dxa"/>
            <w:tcBorders>
              <w:bottom w:val="single" w:sz="4" w:space="0" w:color="000000"/>
            </w:tcBorders>
            <w:shd w:val="clear" w:color="auto" w:fill="auto"/>
            <w:vAlign w:val="center"/>
          </w:tcPr>
          <w:p w14:paraId="5DA15401" w14:textId="77777777" w:rsidR="00F05F08" w:rsidRPr="00274E22" w:rsidRDefault="00F05F08" w:rsidP="0071540A">
            <w:pPr>
              <w:spacing w:line="276" w:lineRule="auto"/>
              <w:jc w:val="center"/>
              <w:rPr>
                <w:rFonts w:cs="Arial"/>
                <w:sz w:val="18"/>
                <w:lang w:val="en-US"/>
              </w:rPr>
            </w:pPr>
            <w:r w:rsidRPr="00274E22">
              <w:rPr>
                <w:rFonts w:cs="Arial"/>
                <w:b/>
                <w:sz w:val="18"/>
                <w:lang w:val="en-US"/>
              </w:rPr>
              <w:t>Yes</w:t>
            </w:r>
            <w:r w:rsidRPr="00274E22">
              <w:rPr>
                <w:rStyle w:val="FootnoteReference"/>
                <w:rFonts w:cs="Arial"/>
                <w:b/>
                <w:lang w:val="en-US"/>
              </w:rPr>
              <w:footnoteReference w:id="39"/>
            </w:r>
            <w:r w:rsidRPr="00274E22">
              <w:rPr>
                <w:rFonts w:cs="Arial"/>
                <w:sz w:val="18"/>
                <w:lang w:val="en-US"/>
              </w:rPr>
              <w:t xml:space="preserve"> </w:t>
            </w:r>
          </w:p>
          <w:p w14:paraId="11209DD5" w14:textId="77777777" w:rsidR="00F05F08" w:rsidRPr="00274E22" w:rsidRDefault="00F05F08" w:rsidP="0071540A">
            <w:pPr>
              <w:spacing w:line="276" w:lineRule="auto"/>
              <w:jc w:val="center"/>
              <w:rPr>
                <w:rFonts w:cs="Arial"/>
                <w:sz w:val="18"/>
                <w:lang w:val="en-US"/>
              </w:rPr>
            </w:pPr>
          </w:p>
        </w:tc>
        <w:tc>
          <w:tcPr>
            <w:tcW w:w="517" w:type="dxa"/>
            <w:gridSpan w:val="2"/>
            <w:tcBorders>
              <w:bottom w:val="single" w:sz="4" w:space="0" w:color="000000"/>
            </w:tcBorders>
            <w:shd w:val="clear" w:color="auto" w:fill="auto"/>
            <w:vAlign w:val="center"/>
          </w:tcPr>
          <w:p w14:paraId="2B53A456" w14:textId="77777777" w:rsidR="00F05F08" w:rsidRPr="00274E22" w:rsidRDefault="00F05F08" w:rsidP="0071540A">
            <w:pPr>
              <w:spacing w:line="276" w:lineRule="auto"/>
              <w:jc w:val="center"/>
              <w:rPr>
                <w:rFonts w:cs="Arial"/>
                <w:sz w:val="18"/>
                <w:lang w:val="en-US"/>
              </w:rPr>
            </w:pPr>
            <w:r w:rsidRPr="00274E22">
              <w:rPr>
                <w:rFonts w:cs="Arial"/>
                <w:sz w:val="18"/>
                <w:lang w:val="en-US"/>
              </w:rPr>
              <w:t xml:space="preserve">No </w:t>
            </w:r>
          </w:p>
        </w:tc>
      </w:tr>
      <w:bookmarkEnd w:id="23"/>
    </w:tbl>
    <w:p w14:paraId="61E795F6" w14:textId="77777777" w:rsidR="00F05F08" w:rsidRPr="00274E22" w:rsidRDefault="00F05F08" w:rsidP="0071540A">
      <w:pPr>
        <w:spacing w:line="276" w:lineRule="auto"/>
        <w:rPr>
          <w:rFonts w:cs="Arial"/>
          <w:sz w:val="18"/>
          <w:szCs w:val="18"/>
        </w:rPr>
      </w:pPr>
    </w:p>
    <w:p w14:paraId="0C70E15A" w14:textId="77777777" w:rsidR="00F05F08" w:rsidRPr="00274E22" w:rsidRDefault="00F05F08" w:rsidP="0071540A">
      <w:pPr>
        <w:spacing w:line="276" w:lineRule="auto"/>
        <w:rPr>
          <w:rFonts w:cs="Arial"/>
          <w:sz w:val="18"/>
          <w:szCs w:val="18"/>
        </w:rPr>
      </w:pPr>
    </w:p>
    <w:p w14:paraId="1AA47FC5" w14:textId="77777777" w:rsidR="00A50149" w:rsidRPr="00274E22" w:rsidRDefault="00A50149" w:rsidP="0071540A">
      <w:pPr>
        <w:spacing w:line="276" w:lineRule="auto"/>
        <w:rPr>
          <w:rFonts w:cs="Arial"/>
          <w:b/>
          <w:iCs/>
          <w:sz w:val="18"/>
          <w:szCs w:val="18"/>
        </w:rPr>
      </w:pPr>
    </w:p>
    <w:p w14:paraId="44A4911F" w14:textId="77777777" w:rsidR="008E431A" w:rsidRPr="00274E22" w:rsidRDefault="008E431A" w:rsidP="0071540A">
      <w:pPr>
        <w:spacing w:line="276" w:lineRule="auto"/>
        <w:rPr>
          <w:rFonts w:cs="Arial"/>
          <w:b/>
          <w:iCs/>
          <w:sz w:val="18"/>
          <w:szCs w:val="18"/>
        </w:rPr>
      </w:pPr>
    </w:p>
    <w:p w14:paraId="1CA571D4" w14:textId="77777777" w:rsidR="008E431A" w:rsidRPr="00274E22" w:rsidRDefault="008E431A" w:rsidP="0071540A">
      <w:pPr>
        <w:spacing w:line="276" w:lineRule="auto"/>
        <w:jc w:val="left"/>
        <w:rPr>
          <w:rFonts w:cs="Arial"/>
          <w:b/>
          <w:iCs/>
          <w:sz w:val="18"/>
          <w:szCs w:val="18"/>
        </w:rPr>
      </w:pPr>
    </w:p>
    <w:p w14:paraId="36676AC2" w14:textId="77777777" w:rsidR="008E431A" w:rsidRPr="00274E22" w:rsidRDefault="008E431A" w:rsidP="0071540A">
      <w:pPr>
        <w:spacing w:line="276" w:lineRule="auto"/>
        <w:rPr>
          <w:rFonts w:cs="Arial"/>
          <w:sz w:val="18"/>
          <w:szCs w:val="18"/>
        </w:rPr>
      </w:pPr>
    </w:p>
    <w:p w14:paraId="387755A1" w14:textId="77777777" w:rsidR="008E431A" w:rsidRPr="00274E22" w:rsidRDefault="008E431A" w:rsidP="0071540A">
      <w:pPr>
        <w:spacing w:line="276" w:lineRule="auto"/>
        <w:rPr>
          <w:rFonts w:cs="Arial"/>
          <w:sz w:val="18"/>
          <w:szCs w:val="18"/>
        </w:rPr>
      </w:pPr>
    </w:p>
    <w:p w14:paraId="2D4029AD" w14:textId="77777777" w:rsidR="00981BC4" w:rsidRPr="00274E22" w:rsidRDefault="00981BC4" w:rsidP="0071540A">
      <w:pPr>
        <w:spacing w:line="276" w:lineRule="auto"/>
        <w:rPr>
          <w:rFonts w:cs="Arial"/>
          <w:sz w:val="18"/>
          <w:szCs w:val="18"/>
        </w:rPr>
        <w:sectPr w:rsidR="00981BC4" w:rsidRPr="00274E22" w:rsidSect="000C2F7C">
          <w:pgSz w:w="11906" w:h="16838" w:code="9"/>
          <w:pgMar w:top="864" w:right="1152" w:bottom="864" w:left="1152" w:header="720" w:footer="432" w:gutter="0"/>
          <w:cols w:space="708"/>
          <w:titlePg/>
          <w:docGrid w:linePitch="360"/>
        </w:sectPr>
      </w:pPr>
    </w:p>
    <w:p w14:paraId="4505B5B8" w14:textId="7F82125D" w:rsidR="00CB69F7" w:rsidRPr="00274E22" w:rsidRDefault="00220515" w:rsidP="00D1768E">
      <w:pPr>
        <w:pStyle w:val="Heading1"/>
        <w:numPr>
          <w:ilvl w:val="0"/>
          <w:numId w:val="0"/>
        </w:numPr>
        <w:spacing w:line="276" w:lineRule="auto"/>
        <w:ind w:left="720"/>
        <w:rPr>
          <w:rFonts w:ascii="Arial" w:hAnsi="Arial" w:cs="Arial"/>
          <w:i/>
          <w:sz w:val="18"/>
          <w:szCs w:val="18"/>
        </w:rPr>
      </w:pPr>
      <w:bookmarkStart w:id="30" w:name="_Toc78277937"/>
      <w:bookmarkStart w:id="31" w:name="_Toc85104805"/>
      <w:bookmarkStart w:id="32" w:name="_Toc26282757"/>
      <w:r w:rsidRPr="00274E22">
        <w:rPr>
          <w:rFonts w:ascii="Arial" w:hAnsi="Arial" w:cs="Arial"/>
          <w:sz w:val="18"/>
          <w:szCs w:val="18"/>
          <w:u w:val="single"/>
        </w:rPr>
        <w:lastRenderedPageBreak/>
        <w:t>ANNEX II</w:t>
      </w:r>
      <w:bookmarkEnd w:id="30"/>
      <w:r w:rsidR="00611CE1" w:rsidRPr="00274E22">
        <w:rPr>
          <w:rFonts w:ascii="Arial" w:hAnsi="Arial" w:cs="Arial"/>
          <w:sz w:val="18"/>
          <w:szCs w:val="18"/>
        </w:rPr>
        <w:t xml:space="preserve">: </w:t>
      </w:r>
      <w:r w:rsidR="00D1768E" w:rsidRPr="00274E22">
        <w:rPr>
          <w:rFonts w:ascii="Arial" w:hAnsi="Arial" w:cs="Arial"/>
          <w:sz w:val="18"/>
          <w:szCs w:val="18"/>
        </w:rPr>
        <w:t xml:space="preserve"> </w:t>
      </w:r>
      <w:r w:rsidR="00611CE1" w:rsidRPr="00274E22">
        <w:rPr>
          <w:rFonts w:ascii="Arial" w:hAnsi="Arial" w:cs="Arial"/>
          <w:sz w:val="18"/>
          <w:szCs w:val="18"/>
        </w:rPr>
        <w:t>Social and Environmental Screening</w:t>
      </w:r>
      <w:bookmarkEnd w:id="31"/>
      <w:r w:rsidR="00981BC4" w:rsidRPr="00274E22">
        <w:rPr>
          <w:rFonts w:ascii="Arial" w:hAnsi="Arial" w:cs="Arial"/>
          <w:sz w:val="18"/>
          <w:szCs w:val="18"/>
        </w:rPr>
        <w:t xml:space="preserve"> </w:t>
      </w:r>
      <w:bookmarkEnd w:id="32"/>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3B5F0F" w:rsidRPr="00274E22" w14:paraId="7A44F17D" w14:textId="77777777" w:rsidTr="006E6FB1">
        <w:trPr>
          <w:trHeight w:val="251"/>
        </w:trPr>
        <w:tc>
          <w:tcPr>
            <w:tcW w:w="4225" w:type="dxa"/>
            <w:shd w:val="clear" w:color="auto" w:fill="C6D9F1"/>
            <w:vAlign w:val="center"/>
          </w:tcPr>
          <w:p w14:paraId="4634D3A0" w14:textId="77777777" w:rsidR="00981BC4" w:rsidRPr="00274E22" w:rsidRDefault="00981BC4" w:rsidP="0071540A">
            <w:pPr>
              <w:tabs>
                <w:tab w:val="left" w:pos="360"/>
              </w:tabs>
              <w:spacing w:line="276" w:lineRule="auto"/>
              <w:rPr>
                <w:rFonts w:cs="Arial"/>
                <w:b/>
                <w:i/>
                <w:sz w:val="18"/>
                <w:szCs w:val="18"/>
              </w:rPr>
            </w:pPr>
            <w:r w:rsidRPr="00274E22">
              <w:rPr>
                <w:rFonts w:cs="Arial"/>
                <w:b/>
                <w:i/>
                <w:sz w:val="18"/>
                <w:szCs w:val="18"/>
              </w:rPr>
              <w:t xml:space="preserve">Project Information </w:t>
            </w:r>
          </w:p>
        </w:tc>
        <w:tc>
          <w:tcPr>
            <w:tcW w:w="9023" w:type="dxa"/>
            <w:shd w:val="clear" w:color="auto" w:fill="C6D9F1"/>
            <w:vAlign w:val="center"/>
          </w:tcPr>
          <w:p w14:paraId="73A7751E" w14:textId="77777777" w:rsidR="00981BC4" w:rsidRPr="00274E22" w:rsidRDefault="00981BC4" w:rsidP="0071540A">
            <w:pPr>
              <w:spacing w:line="276" w:lineRule="auto"/>
              <w:rPr>
                <w:rFonts w:cs="Arial"/>
                <w:i/>
                <w:sz w:val="18"/>
                <w:szCs w:val="18"/>
              </w:rPr>
            </w:pPr>
          </w:p>
        </w:tc>
      </w:tr>
      <w:tr w:rsidR="003B5F0F" w:rsidRPr="00274E22" w14:paraId="6BEA5470" w14:textId="77777777" w:rsidTr="006E6FB1">
        <w:trPr>
          <w:trHeight w:val="288"/>
        </w:trPr>
        <w:tc>
          <w:tcPr>
            <w:tcW w:w="4225" w:type="dxa"/>
            <w:vAlign w:val="center"/>
          </w:tcPr>
          <w:p w14:paraId="41F13056" w14:textId="77777777" w:rsidR="00981BC4" w:rsidRPr="00274E22" w:rsidRDefault="00981BC4" w:rsidP="00180602">
            <w:pPr>
              <w:pStyle w:val="ColorfulList-Accent11"/>
              <w:numPr>
                <w:ilvl w:val="0"/>
                <w:numId w:val="25"/>
              </w:numPr>
              <w:spacing w:line="276" w:lineRule="auto"/>
              <w:ind w:left="360"/>
              <w:contextualSpacing/>
              <w:rPr>
                <w:rFonts w:ascii="Arial" w:hAnsi="Arial" w:cs="Arial"/>
                <w:b/>
                <w:sz w:val="18"/>
                <w:szCs w:val="18"/>
              </w:rPr>
            </w:pPr>
            <w:r w:rsidRPr="00274E22">
              <w:rPr>
                <w:rFonts w:ascii="Arial" w:hAnsi="Arial" w:cs="Arial"/>
                <w:b/>
                <w:sz w:val="18"/>
                <w:szCs w:val="18"/>
              </w:rPr>
              <w:t>Project Title</w:t>
            </w:r>
          </w:p>
        </w:tc>
        <w:tc>
          <w:tcPr>
            <w:tcW w:w="9023" w:type="dxa"/>
            <w:vAlign w:val="center"/>
          </w:tcPr>
          <w:p w14:paraId="5CD82AAF" w14:textId="5C445FED" w:rsidR="00981BC4" w:rsidRPr="00274E22" w:rsidRDefault="00981BC4" w:rsidP="0071540A">
            <w:pPr>
              <w:spacing w:line="276" w:lineRule="auto"/>
              <w:rPr>
                <w:rFonts w:cs="Arial"/>
                <w:sz w:val="18"/>
                <w:szCs w:val="18"/>
              </w:rPr>
            </w:pPr>
            <w:r w:rsidRPr="00274E22">
              <w:rPr>
                <w:rFonts w:cs="Arial"/>
                <w:sz w:val="18"/>
                <w:szCs w:val="18"/>
              </w:rPr>
              <w:t xml:space="preserve">Governance and Peace </w:t>
            </w:r>
            <w:r w:rsidR="007273EA" w:rsidRPr="00274E22">
              <w:rPr>
                <w:rFonts w:cs="Arial"/>
                <w:sz w:val="18"/>
                <w:szCs w:val="18"/>
              </w:rPr>
              <w:t xml:space="preserve">Strengthening </w:t>
            </w:r>
            <w:r w:rsidRPr="00274E22">
              <w:rPr>
                <w:rFonts w:cs="Arial"/>
                <w:sz w:val="18"/>
                <w:szCs w:val="18"/>
              </w:rPr>
              <w:t>Programme</w:t>
            </w:r>
          </w:p>
        </w:tc>
      </w:tr>
      <w:tr w:rsidR="003B5F0F" w:rsidRPr="00274E22" w14:paraId="37FC83E8" w14:textId="77777777" w:rsidTr="006E6FB1">
        <w:trPr>
          <w:trHeight w:val="288"/>
        </w:trPr>
        <w:tc>
          <w:tcPr>
            <w:tcW w:w="4225" w:type="dxa"/>
            <w:vAlign w:val="center"/>
          </w:tcPr>
          <w:p w14:paraId="17B636DD" w14:textId="77777777" w:rsidR="00981BC4" w:rsidRPr="00274E22" w:rsidRDefault="00981BC4" w:rsidP="00180602">
            <w:pPr>
              <w:pStyle w:val="ColorfulList-Accent11"/>
              <w:numPr>
                <w:ilvl w:val="0"/>
                <w:numId w:val="25"/>
              </w:numPr>
              <w:spacing w:line="276" w:lineRule="auto"/>
              <w:ind w:left="360"/>
              <w:contextualSpacing/>
              <w:rPr>
                <w:rFonts w:ascii="Arial" w:hAnsi="Arial" w:cs="Arial"/>
                <w:b/>
                <w:sz w:val="18"/>
                <w:szCs w:val="18"/>
              </w:rPr>
            </w:pPr>
            <w:r w:rsidRPr="00274E22">
              <w:rPr>
                <w:rFonts w:ascii="Arial" w:hAnsi="Arial" w:cs="Arial"/>
                <w:b/>
                <w:sz w:val="18"/>
                <w:szCs w:val="18"/>
              </w:rPr>
              <w:t>Project Number (</w:t>
            </w:r>
            <w:proofErr w:type="gramStart"/>
            <w:r w:rsidRPr="00274E22">
              <w:rPr>
                <w:rFonts w:ascii="Arial" w:hAnsi="Arial" w:cs="Arial"/>
                <w:b/>
                <w:sz w:val="18"/>
                <w:szCs w:val="18"/>
              </w:rPr>
              <w:t>i.e.</w:t>
            </w:r>
            <w:proofErr w:type="gramEnd"/>
            <w:r w:rsidRPr="00274E22">
              <w:rPr>
                <w:rFonts w:ascii="Arial" w:hAnsi="Arial" w:cs="Arial"/>
                <w:b/>
                <w:sz w:val="18"/>
                <w:szCs w:val="18"/>
              </w:rPr>
              <w:t xml:space="preserve"> Atlas project ID, PIMS+)</w:t>
            </w:r>
          </w:p>
        </w:tc>
        <w:tc>
          <w:tcPr>
            <w:tcW w:w="9023" w:type="dxa"/>
            <w:vAlign w:val="center"/>
          </w:tcPr>
          <w:p w14:paraId="44637E99" w14:textId="69CC7E0E" w:rsidR="00981BC4" w:rsidRPr="00274E22" w:rsidRDefault="00220515" w:rsidP="0071540A">
            <w:pPr>
              <w:spacing w:line="276" w:lineRule="auto"/>
              <w:rPr>
                <w:rFonts w:cs="Arial"/>
                <w:sz w:val="18"/>
                <w:szCs w:val="18"/>
              </w:rPr>
            </w:pPr>
            <w:r w:rsidRPr="00274E22">
              <w:rPr>
                <w:rFonts w:cs="Arial"/>
                <w:sz w:val="18"/>
                <w:szCs w:val="18"/>
              </w:rPr>
              <w:t>T</w:t>
            </w:r>
            <w:r w:rsidR="00981BC4" w:rsidRPr="00274E22">
              <w:rPr>
                <w:rFonts w:cs="Arial"/>
                <w:sz w:val="18"/>
                <w:szCs w:val="18"/>
              </w:rPr>
              <w:t>bc</w:t>
            </w:r>
          </w:p>
        </w:tc>
      </w:tr>
      <w:tr w:rsidR="003B5F0F" w:rsidRPr="00274E22" w14:paraId="39C0951C" w14:textId="77777777" w:rsidTr="006E6FB1">
        <w:trPr>
          <w:trHeight w:val="288"/>
        </w:trPr>
        <w:tc>
          <w:tcPr>
            <w:tcW w:w="4225" w:type="dxa"/>
            <w:vAlign w:val="center"/>
          </w:tcPr>
          <w:p w14:paraId="6D5D2A54" w14:textId="77777777" w:rsidR="00981BC4" w:rsidRPr="00274E22" w:rsidRDefault="00981BC4" w:rsidP="00180602">
            <w:pPr>
              <w:pStyle w:val="ColorfulList-Accent11"/>
              <w:numPr>
                <w:ilvl w:val="0"/>
                <w:numId w:val="25"/>
              </w:numPr>
              <w:spacing w:line="276" w:lineRule="auto"/>
              <w:ind w:left="360"/>
              <w:contextualSpacing/>
              <w:rPr>
                <w:rFonts w:ascii="Arial" w:hAnsi="Arial" w:cs="Arial"/>
                <w:b/>
                <w:sz w:val="18"/>
                <w:szCs w:val="18"/>
              </w:rPr>
            </w:pPr>
            <w:r w:rsidRPr="00274E22">
              <w:rPr>
                <w:rFonts w:ascii="Arial" w:hAnsi="Arial" w:cs="Arial"/>
                <w:b/>
                <w:sz w:val="18"/>
                <w:szCs w:val="18"/>
              </w:rPr>
              <w:t>Location (Global/Region/Country)</w:t>
            </w:r>
          </w:p>
        </w:tc>
        <w:tc>
          <w:tcPr>
            <w:tcW w:w="9023" w:type="dxa"/>
            <w:vAlign w:val="center"/>
          </w:tcPr>
          <w:p w14:paraId="2A2DCA8F" w14:textId="77777777" w:rsidR="00981BC4" w:rsidRPr="00274E22" w:rsidRDefault="00981BC4" w:rsidP="0071540A">
            <w:pPr>
              <w:spacing w:line="276" w:lineRule="auto"/>
              <w:rPr>
                <w:rFonts w:cs="Arial"/>
                <w:sz w:val="18"/>
                <w:szCs w:val="18"/>
              </w:rPr>
            </w:pPr>
            <w:r w:rsidRPr="00274E22">
              <w:rPr>
                <w:rFonts w:cs="Arial"/>
                <w:sz w:val="18"/>
                <w:szCs w:val="18"/>
              </w:rPr>
              <w:t>Uganda</w:t>
            </w:r>
          </w:p>
        </w:tc>
      </w:tr>
      <w:tr w:rsidR="003B5F0F" w:rsidRPr="00274E22" w14:paraId="56CDE495" w14:textId="77777777" w:rsidTr="006E6FB1">
        <w:trPr>
          <w:trHeight w:val="288"/>
        </w:trPr>
        <w:tc>
          <w:tcPr>
            <w:tcW w:w="4225" w:type="dxa"/>
            <w:vAlign w:val="center"/>
          </w:tcPr>
          <w:p w14:paraId="2C251FC0" w14:textId="77777777" w:rsidR="00981BC4" w:rsidRPr="00274E22" w:rsidRDefault="00981BC4" w:rsidP="00180602">
            <w:pPr>
              <w:pStyle w:val="ColorfulList-Accent11"/>
              <w:numPr>
                <w:ilvl w:val="0"/>
                <w:numId w:val="25"/>
              </w:numPr>
              <w:spacing w:line="276" w:lineRule="auto"/>
              <w:ind w:left="360"/>
              <w:contextualSpacing/>
              <w:rPr>
                <w:rFonts w:ascii="Arial" w:hAnsi="Arial" w:cs="Arial"/>
                <w:b/>
                <w:sz w:val="18"/>
                <w:szCs w:val="18"/>
              </w:rPr>
            </w:pPr>
            <w:r w:rsidRPr="00274E22">
              <w:rPr>
                <w:rFonts w:ascii="Arial" w:hAnsi="Arial" w:cs="Arial"/>
                <w:b/>
                <w:sz w:val="18"/>
                <w:szCs w:val="18"/>
              </w:rPr>
              <w:t>Project stage (Design or Implementation)</w:t>
            </w:r>
          </w:p>
        </w:tc>
        <w:tc>
          <w:tcPr>
            <w:tcW w:w="9023" w:type="dxa"/>
            <w:vAlign w:val="center"/>
          </w:tcPr>
          <w:p w14:paraId="273FD4A7" w14:textId="77777777" w:rsidR="00981BC4" w:rsidRPr="00274E22" w:rsidRDefault="00981BC4" w:rsidP="0071540A">
            <w:pPr>
              <w:spacing w:line="276" w:lineRule="auto"/>
              <w:rPr>
                <w:rFonts w:cs="Arial"/>
                <w:sz w:val="18"/>
                <w:szCs w:val="18"/>
              </w:rPr>
            </w:pPr>
            <w:r w:rsidRPr="00274E22">
              <w:rPr>
                <w:rFonts w:cs="Arial"/>
                <w:sz w:val="18"/>
                <w:szCs w:val="18"/>
              </w:rPr>
              <w:t>Design</w:t>
            </w:r>
          </w:p>
        </w:tc>
      </w:tr>
      <w:tr w:rsidR="00981BC4" w:rsidRPr="00274E22" w14:paraId="552A9257" w14:textId="77777777" w:rsidTr="006E6FB1">
        <w:trPr>
          <w:trHeight w:val="288"/>
        </w:trPr>
        <w:tc>
          <w:tcPr>
            <w:tcW w:w="4225" w:type="dxa"/>
            <w:vAlign w:val="center"/>
          </w:tcPr>
          <w:p w14:paraId="33C700C5" w14:textId="77777777" w:rsidR="00981BC4" w:rsidRPr="00274E22" w:rsidRDefault="00981BC4" w:rsidP="00180602">
            <w:pPr>
              <w:pStyle w:val="ColorfulList-Accent11"/>
              <w:numPr>
                <w:ilvl w:val="0"/>
                <w:numId w:val="25"/>
              </w:numPr>
              <w:spacing w:line="276" w:lineRule="auto"/>
              <w:ind w:left="360"/>
              <w:contextualSpacing/>
              <w:rPr>
                <w:rFonts w:ascii="Arial" w:hAnsi="Arial" w:cs="Arial"/>
                <w:b/>
                <w:sz w:val="18"/>
                <w:szCs w:val="18"/>
              </w:rPr>
            </w:pPr>
            <w:r w:rsidRPr="00274E22">
              <w:rPr>
                <w:rFonts w:ascii="Arial" w:hAnsi="Arial" w:cs="Arial"/>
                <w:b/>
                <w:sz w:val="18"/>
                <w:szCs w:val="18"/>
              </w:rPr>
              <w:t>Date</w:t>
            </w:r>
          </w:p>
        </w:tc>
        <w:tc>
          <w:tcPr>
            <w:tcW w:w="9023" w:type="dxa"/>
            <w:vAlign w:val="center"/>
          </w:tcPr>
          <w:p w14:paraId="74755AD5" w14:textId="77777777" w:rsidR="00981BC4" w:rsidRPr="00274E22" w:rsidRDefault="00981BC4" w:rsidP="0071540A">
            <w:pPr>
              <w:spacing w:line="276" w:lineRule="auto"/>
              <w:rPr>
                <w:rFonts w:cs="Arial"/>
                <w:sz w:val="18"/>
                <w:szCs w:val="18"/>
              </w:rPr>
            </w:pPr>
            <w:r w:rsidRPr="00274E22">
              <w:rPr>
                <w:rFonts w:cs="Arial"/>
                <w:sz w:val="18"/>
                <w:szCs w:val="18"/>
              </w:rPr>
              <w:t>2021</w:t>
            </w:r>
          </w:p>
        </w:tc>
      </w:tr>
    </w:tbl>
    <w:p w14:paraId="5D3D0246" w14:textId="77777777" w:rsidR="00981BC4" w:rsidRPr="00274E22" w:rsidRDefault="00981BC4" w:rsidP="0071540A">
      <w:pPr>
        <w:tabs>
          <w:tab w:val="left" w:pos="360"/>
        </w:tabs>
        <w:spacing w:line="276" w:lineRule="auto"/>
        <w:rPr>
          <w:rFonts w:cs="Arial"/>
          <w:sz w:val="18"/>
          <w:szCs w:val="18"/>
        </w:rPr>
      </w:pPr>
    </w:p>
    <w:p w14:paraId="088D1C23" w14:textId="77777777" w:rsidR="00981BC4" w:rsidRPr="00274E22" w:rsidRDefault="00981BC4" w:rsidP="0071540A">
      <w:pPr>
        <w:spacing w:before="200" w:line="276" w:lineRule="auto"/>
        <w:rPr>
          <w:rFonts w:cs="Arial"/>
          <w:b/>
          <w:sz w:val="18"/>
          <w:szCs w:val="18"/>
        </w:rPr>
      </w:pPr>
      <w:r w:rsidRPr="00274E22">
        <w:rPr>
          <w:rFonts w:cs="Arial"/>
          <w:b/>
          <w:sz w:val="18"/>
          <w:szCs w:val="18"/>
        </w:rPr>
        <w:t>Part A. Integrating Programming Principles to Strengthen Social and Environmental Sustainability</w:t>
      </w:r>
    </w:p>
    <w:p w14:paraId="287D22FD" w14:textId="77777777" w:rsidR="00981BC4" w:rsidRPr="00274E22" w:rsidRDefault="00981BC4" w:rsidP="0071540A">
      <w:pPr>
        <w:spacing w:line="276" w:lineRule="auto"/>
        <w:rPr>
          <w:rFonts w:cs="Arial"/>
          <w:b/>
          <w:sz w:val="18"/>
          <w:szCs w:val="18"/>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3B5F0F" w:rsidRPr="00274E22" w14:paraId="0C84E75A" w14:textId="77777777" w:rsidTr="006E6FB1">
        <w:trPr>
          <w:trHeight w:val="449"/>
        </w:trPr>
        <w:tc>
          <w:tcPr>
            <w:tcW w:w="13248" w:type="dxa"/>
            <w:shd w:val="clear" w:color="auto" w:fill="0F243E"/>
            <w:vAlign w:val="center"/>
          </w:tcPr>
          <w:p w14:paraId="63B40732" w14:textId="77777777" w:rsidR="00981BC4" w:rsidRPr="00274E22" w:rsidRDefault="00981BC4" w:rsidP="0071540A">
            <w:pPr>
              <w:spacing w:line="276" w:lineRule="auto"/>
              <w:rPr>
                <w:rFonts w:cs="Arial"/>
                <w:sz w:val="18"/>
                <w:szCs w:val="18"/>
              </w:rPr>
            </w:pPr>
            <w:r w:rsidRPr="00274E22">
              <w:rPr>
                <w:rFonts w:cs="Arial"/>
                <w:b/>
                <w:sz w:val="18"/>
                <w:szCs w:val="18"/>
              </w:rPr>
              <w:t>QUESTION 1: How Does the Project Integrate the Programming Principles in Order to Strengthen Social and Environmental Sustainability?</w:t>
            </w:r>
          </w:p>
        </w:tc>
      </w:tr>
      <w:tr w:rsidR="003B5F0F" w:rsidRPr="00274E22" w14:paraId="24758352" w14:textId="77777777" w:rsidTr="006E6FB1">
        <w:tc>
          <w:tcPr>
            <w:tcW w:w="13248" w:type="dxa"/>
            <w:shd w:val="clear" w:color="auto" w:fill="C6D9F1"/>
          </w:tcPr>
          <w:p w14:paraId="61AC2788" w14:textId="77777777" w:rsidR="00981BC4" w:rsidRPr="00274E22" w:rsidRDefault="00981BC4" w:rsidP="0071540A">
            <w:pPr>
              <w:tabs>
                <w:tab w:val="left" w:pos="432"/>
              </w:tabs>
              <w:spacing w:before="60" w:line="276" w:lineRule="auto"/>
              <w:rPr>
                <w:rFonts w:cs="Arial"/>
                <w:b/>
                <w:i/>
                <w:sz w:val="18"/>
                <w:szCs w:val="18"/>
              </w:rPr>
            </w:pPr>
            <w:r w:rsidRPr="00274E22">
              <w:rPr>
                <w:rFonts w:cs="Arial"/>
                <w:b/>
                <w:i/>
                <w:sz w:val="18"/>
                <w:szCs w:val="18"/>
              </w:rPr>
              <w:t>Briefly describe in the space below how the project mainstreams the human rights-based approach</w:t>
            </w:r>
          </w:p>
        </w:tc>
      </w:tr>
      <w:tr w:rsidR="003B5F0F" w:rsidRPr="00274E22" w14:paraId="4937D4EA" w14:textId="77777777" w:rsidTr="006E6FB1">
        <w:trPr>
          <w:trHeight w:val="413"/>
        </w:trPr>
        <w:tc>
          <w:tcPr>
            <w:tcW w:w="13248" w:type="dxa"/>
          </w:tcPr>
          <w:p w14:paraId="4B3B9E61" w14:textId="5B16872D" w:rsidR="00981BC4" w:rsidRPr="00274E22" w:rsidRDefault="00981BC4" w:rsidP="0071540A">
            <w:pPr>
              <w:pStyle w:val="ColorfulList-Accent11"/>
              <w:keepNext/>
              <w:keepLines/>
              <w:tabs>
                <w:tab w:val="left" w:pos="432"/>
              </w:tabs>
              <w:spacing w:before="60" w:after="60" w:line="276" w:lineRule="auto"/>
              <w:ind w:left="0"/>
              <w:outlineLvl w:val="7"/>
              <w:rPr>
                <w:rFonts w:ascii="Arial" w:hAnsi="Arial" w:cs="Arial"/>
                <w:sz w:val="18"/>
                <w:szCs w:val="18"/>
              </w:rPr>
            </w:pPr>
            <w:r w:rsidRPr="00274E22">
              <w:rPr>
                <w:rFonts w:ascii="Arial" w:hAnsi="Arial" w:cs="Arial"/>
                <w:sz w:val="18"/>
                <w:szCs w:val="18"/>
              </w:rPr>
              <w:t xml:space="preserve">The human </w:t>
            </w:r>
            <w:proofErr w:type="gramStart"/>
            <w:r w:rsidRPr="00274E22">
              <w:rPr>
                <w:rFonts w:ascii="Arial" w:hAnsi="Arial" w:cs="Arial"/>
                <w:sz w:val="18"/>
                <w:szCs w:val="18"/>
              </w:rPr>
              <w:t>rights based</w:t>
            </w:r>
            <w:proofErr w:type="gramEnd"/>
            <w:r w:rsidRPr="00274E22">
              <w:rPr>
                <w:rFonts w:ascii="Arial" w:hAnsi="Arial" w:cs="Arial"/>
                <w:sz w:val="18"/>
                <w:szCs w:val="18"/>
              </w:rPr>
              <w:t xml:space="preserve"> approach forms the core of this </w:t>
            </w:r>
            <w:proofErr w:type="spellStart"/>
            <w:r w:rsidRPr="00274E22">
              <w:rPr>
                <w:rFonts w:ascii="Arial" w:hAnsi="Arial" w:cs="Arial"/>
                <w:sz w:val="18"/>
                <w:szCs w:val="18"/>
              </w:rPr>
              <w:t>programme</w:t>
            </w:r>
            <w:proofErr w:type="spellEnd"/>
            <w:r w:rsidRPr="00274E22">
              <w:rPr>
                <w:rFonts w:ascii="Arial" w:hAnsi="Arial" w:cs="Arial"/>
                <w:sz w:val="18"/>
                <w:szCs w:val="18"/>
              </w:rPr>
              <w:t xml:space="preserve"> as demonstrated by its outcomes that seeks to ensure that by 2025, Uganda has inclusive and accountable governance systems and people are empowered, engaged and enjoy human rights, peace, justice and security. As a key factor to promoting the human </w:t>
            </w:r>
            <w:r w:rsidR="007273EA" w:rsidRPr="00274E22">
              <w:rPr>
                <w:rFonts w:ascii="Arial" w:hAnsi="Arial" w:cs="Arial"/>
                <w:sz w:val="18"/>
                <w:szCs w:val="18"/>
              </w:rPr>
              <w:t>rights-based</w:t>
            </w:r>
            <w:r w:rsidRPr="00274E22">
              <w:rPr>
                <w:rFonts w:ascii="Arial" w:hAnsi="Arial" w:cs="Arial"/>
                <w:sz w:val="18"/>
                <w:szCs w:val="18"/>
              </w:rPr>
              <w:t xml:space="preserve"> approach, the </w:t>
            </w:r>
            <w:proofErr w:type="spellStart"/>
            <w:r w:rsidRPr="00274E22">
              <w:rPr>
                <w:rFonts w:ascii="Arial" w:hAnsi="Arial" w:cs="Arial"/>
                <w:sz w:val="18"/>
                <w:szCs w:val="18"/>
              </w:rPr>
              <w:t>programme</w:t>
            </w:r>
            <w:proofErr w:type="spellEnd"/>
            <w:r w:rsidRPr="00274E22">
              <w:rPr>
                <w:rFonts w:ascii="Arial" w:hAnsi="Arial" w:cs="Arial"/>
                <w:sz w:val="18"/>
                <w:szCs w:val="18"/>
              </w:rPr>
              <w:t xml:space="preserve"> will aim at strengthening the capacity of duty bearers (parliament, judiciary, UHRC, and other government entities) on the one hand, and empower the rights holders. The </w:t>
            </w:r>
            <w:proofErr w:type="spellStart"/>
            <w:r w:rsidRPr="00274E22">
              <w:rPr>
                <w:rFonts w:ascii="Arial" w:hAnsi="Arial" w:cs="Arial"/>
                <w:sz w:val="18"/>
                <w:szCs w:val="18"/>
              </w:rPr>
              <w:t>programme</w:t>
            </w:r>
            <w:proofErr w:type="spellEnd"/>
            <w:r w:rsidRPr="00274E22">
              <w:rPr>
                <w:rFonts w:ascii="Arial" w:hAnsi="Arial" w:cs="Arial"/>
                <w:sz w:val="18"/>
                <w:szCs w:val="18"/>
              </w:rPr>
              <w:t xml:space="preserve"> will work to strengthen existing legal frameworks in Uganda, including the Ugandan Constitution which establishes key independent institutions of State such as the Judiciary, </w:t>
            </w:r>
            <w:r w:rsidR="007273EA" w:rsidRPr="00274E22">
              <w:rPr>
                <w:rFonts w:ascii="Arial" w:hAnsi="Arial" w:cs="Arial"/>
                <w:sz w:val="18"/>
                <w:szCs w:val="18"/>
              </w:rPr>
              <w:t>Parliament, the</w:t>
            </w:r>
            <w:r w:rsidRPr="00274E22">
              <w:rPr>
                <w:rFonts w:ascii="Arial" w:hAnsi="Arial" w:cs="Arial"/>
                <w:sz w:val="18"/>
                <w:szCs w:val="18"/>
              </w:rPr>
              <w:t xml:space="preserve"> Uganda Human Rights Commission (UHRC), the Inspectorate of Government (IG) and the Auditor General. The </w:t>
            </w:r>
            <w:proofErr w:type="spellStart"/>
            <w:r w:rsidRPr="00274E22">
              <w:rPr>
                <w:rFonts w:ascii="Arial" w:hAnsi="Arial" w:cs="Arial"/>
                <w:sz w:val="18"/>
                <w:szCs w:val="18"/>
              </w:rPr>
              <w:t>programme</w:t>
            </w:r>
            <w:proofErr w:type="spellEnd"/>
            <w:r w:rsidRPr="00274E22">
              <w:rPr>
                <w:rFonts w:ascii="Arial" w:hAnsi="Arial" w:cs="Arial"/>
                <w:sz w:val="18"/>
                <w:szCs w:val="18"/>
              </w:rPr>
              <w:t xml:space="preserve"> will employ innovations to promote civic engagement and build a culture that values human rights and </w:t>
            </w:r>
            <w:r w:rsidR="00FD3FF6" w:rsidRPr="00274E22">
              <w:rPr>
                <w:rFonts w:ascii="Arial" w:hAnsi="Arial" w:cs="Arial"/>
                <w:sz w:val="18"/>
                <w:szCs w:val="18"/>
              </w:rPr>
              <w:t>peace and</w:t>
            </w:r>
            <w:r w:rsidRPr="00274E22">
              <w:rPr>
                <w:rFonts w:ascii="Arial" w:hAnsi="Arial" w:cs="Arial"/>
                <w:sz w:val="18"/>
                <w:szCs w:val="18"/>
              </w:rPr>
              <w:t xml:space="preserve"> address structural barriers that impede enjoyment of human rights of vulnerable groups such as women, youth, PWDs and other </w:t>
            </w:r>
            <w:r w:rsidR="00FD3FF6" w:rsidRPr="00274E22">
              <w:rPr>
                <w:rFonts w:ascii="Arial" w:hAnsi="Arial" w:cs="Arial"/>
                <w:sz w:val="18"/>
                <w:szCs w:val="18"/>
              </w:rPr>
              <w:t>marginalized</w:t>
            </w:r>
            <w:r w:rsidRPr="00274E22">
              <w:rPr>
                <w:rFonts w:ascii="Arial" w:hAnsi="Arial" w:cs="Arial"/>
                <w:sz w:val="18"/>
                <w:szCs w:val="18"/>
              </w:rPr>
              <w:t xml:space="preserve"> groups. The </w:t>
            </w:r>
            <w:proofErr w:type="spellStart"/>
            <w:r w:rsidRPr="00274E22">
              <w:rPr>
                <w:rFonts w:ascii="Arial" w:hAnsi="Arial" w:cs="Arial"/>
                <w:sz w:val="18"/>
                <w:szCs w:val="18"/>
              </w:rPr>
              <w:t>programme</w:t>
            </w:r>
            <w:proofErr w:type="spellEnd"/>
            <w:r w:rsidRPr="00274E22">
              <w:rPr>
                <w:rFonts w:ascii="Arial" w:hAnsi="Arial" w:cs="Arial"/>
                <w:sz w:val="18"/>
                <w:szCs w:val="18"/>
              </w:rPr>
              <w:t xml:space="preserve"> will also work with civil society (NGOs, CSOs, community groups, trade unions) to promote advocacy, good </w:t>
            </w:r>
            <w:r w:rsidR="00FD3FF6" w:rsidRPr="00274E22">
              <w:rPr>
                <w:rFonts w:ascii="Arial" w:hAnsi="Arial" w:cs="Arial"/>
                <w:sz w:val="18"/>
                <w:szCs w:val="18"/>
              </w:rPr>
              <w:t>governance,</w:t>
            </w:r>
            <w:r w:rsidRPr="00274E22">
              <w:rPr>
                <w:rFonts w:ascii="Arial" w:hAnsi="Arial" w:cs="Arial"/>
                <w:sz w:val="18"/>
                <w:szCs w:val="18"/>
              </w:rPr>
              <w:t xml:space="preserve"> and respect for human rights. </w:t>
            </w:r>
          </w:p>
        </w:tc>
      </w:tr>
      <w:tr w:rsidR="003B5F0F" w:rsidRPr="00274E22" w14:paraId="7B768C4C" w14:textId="77777777" w:rsidTr="006E6FB1">
        <w:trPr>
          <w:trHeight w:val="296"/>
        </w:trPr>
        <w:tc>
          <w:tcPr>
            <w:tcW w:w="13248" w:type="dxa"/>
            <w:shd w:val="clear" w:color="auto" w:fill="C6D9F1"/>
          </w:tcPr>
          <w:p w14:paraId="7DF00180" w14:textId="77777777" w:rsidR="00981BC4" w:rsidRPr="00274E22" w:rsidRDefault="00981BC4" w:rsidP="0071540A">
            <w:pPr>
              <w:spacing w:after="120" w:line="276" w:lineRule="auto"/>
              <w:contextualSpacing/>
              <w:rPr>
                <w:rFonts w:cs="Arial"/>
                <w:b/>
                <w:i/>
                <w:sz w:val="18"/>
                <w:szCs w:val="18"/>
              </w:rPr>
            </w:pPr>
            <w:r w:rsidRPr="00274E22">
              <w:rPr>
                <w:rFonts w:cs="Arial"/>
                <w:b/>
                <w:i/>
                <w:sz w:val="18"/>
                <w:szCs w:val="18"/>
              </w:rPr>
              <w:t>Briefly describe in the space below how the project is likely to improve gender equality and women’s empowerment</w:t>
            </w:r>
          </w:p>
        </w:tc>
      </w:tr>
      <w:tr w:rsidR="003B5F0F" w:rsidRPr="00274E22" w14:paraId="7C8E5045" w14:textId="77777777" w:rsidTr="006E6FB1">
        <w:trPr>
          <w:trHeight w:val="440"/>
        </w:trPr>
        <w:tc>
          <w:tcPr>
            <w:tcW w:w="13248" w:type="dxa"/>
          </w:tcPr>
          <w:p w14:paraId="0DF1491B" w14:textId="44410CD5" w:rsidR="00981BC4" w:rsidRPr="00274E22" w:rsidRDefault="00981BC4" w:rsidP="0071540A">
            <w:pPr>
              <w:pStyle w:val="ColorfulList-Accent11"/>
              <w:tabs>
                <w:tab w:val="left" w:pos="432"/>
              </w:tabs>
              <w:spacing w:before="60" w:after="60" w:line="276" w:lineRule="auto"/>
              <w:ind w:left="0"/>
              <w:rPr>
                <w:rFonts w:ascii="Arial" w:hAnsi="Arial" w:cs="Arial"/>
                <w:sz w:val="18"/>
                <w:szCs w:val="18"/>
              </w:rPr>
            </w:pPr>
            <w:r w:rsidRPr="00274E22">
              <w:rPr>
                <w:rFonts w:ascii="Arial" w:hAnsi="Arial" w:cs="Arial"/>
                <w:sz w:val="18"/>
                <w:szCs w:val="18"/>
              </w:rPr>
              <w:t xml:space="preserve">Among other objectives, this </w:t>
            </w:r>
            <w:proofErr w:type="spellStart"/>
            <w:r w:rsidRPr="00274E22">
              <w:rPr>
                <w:rFonts w:ascii="Arial" w:hAnsi="Arial" w:cs="Arial"/>
                <w:sz w:val="18"/>
                <w:szCs w:val="18"/>
              </w:rPr>
              <w:t>programme</w:t>
            </w:r>
            <w:proofErr w:type="spellEnd"/>
            <w:r w:rsidRPr="00274E22">
              <w:rPr>
                <w:rFonts w:ascii="Arial" w:hAnsi="Arial" w:cs="Arial"/>
                <w:sz w:val="18"/>
                <w:szCs w:val="18"/>
              </w:rPr>
              <w:t xml:space="preserve"> aims to promote inclusive, gender responsive and rights-based policies and laws for economic development that provide a framework for sustainable and equitable development. The </w:t>
            </w:r>
            <w:proofErr w:type="spellStart"/>
            <w:r w:rsidRPr="00274E22">
              <w:rPr>
                <w:rFonts w:ascii="Arial" w:hAnsi="Arial" w:cs="Arial"/>
                <w:sz w:val="18"/>
                <w:szCs w:val="18"/>
              </w:rPr>
              <w:t>programme</w:t>
            </w:r>
            <w:proofErr w:type="spellEnd"/>
            <w:r w:rsidRPr="00274E22">
              <w:rPr>
                <w:rFonts w:ascii="Arial" w:hAnsi="Arial" w:cs="Arial"/>
                <w:sz w:val="18"/>
                <w:szCs w:val="18"/>
              </w:rPr>
              <w:t xml:space="preserve"> will achieve this through advocating for policy and legislation to promote women’s rights and gender equality, as well as increased allocation of funding towards gender related interventions in Government </w:t>
            </w:r>
            <w:proofErr w:type="spellStart"/>
            <w:r w:rsidRPr="00274E22">
              <w:rPr>
                <w:rFonts w:ascii="Arial" w:hAnsi="Arial" w:cs="Arial"/>
                <w:sz w:val="18"/>
                <w:szCs w:val="18"/>
              </w:rPr>
              <w:t>programmes</w:t>
            </w:r>
            <w:proofErr w:type="spellEnd"/>
            <w:r w:rsidRPr="00274E22">
              <w:rPr>
                <w:rFonts w:ascii="Arial" w:hAnsi="Arial" w:cs="Arial"/>
                <w:sz w:val="18"/>
                <w:szCs w:val="18"/>
              </w:rPr>
              <w:t xml:space="preserve">. The </w:t>
            </w:r>
            <w:proofErr w:type="spellStart"/>
            <w:r w:rsidRPr="00274E22">
              <w:rPr>
                <w:rFonts w:ascii="Arial" w:hAnsi="Arial" w:cs="Arial"/>
                <w:sz w:val="18"/>
                <w:szCs w:val="18"/>
              </w:rPr>
              <w:t>programme</w:t>
            </w:r>
            <w:proofErr w:type="spellEnd"/>
            <w:r w:rsidRPr="00274E22">
              <w:rPr>
                <w:rFonts w:ascii="Arial" w:hAnsi="Arial" w:cs="Arial"/>
                <w:sz w:val="18"/>
                <w:szCs w:val="18"/>
              </w:rPr>
              <w:t xml:space="preserve"> will implement interventions that increase the participation and visibility of women in various positions of leadership in political and public office and their general economic and social empowerment. The </w:t>
            </w:r>
            <w:proofErr w:type="spellStart"/>
            <w:r w:rsidRPr="00274E22">
              <w:rPr>
                <w:rFonts w:ascii="Arial" w:hAnsi="Arial" w:cs="Arial"/>
                <w:sz w:val="18"/>
                <w:szCs w:val="18"/>
              </w:rPr>
              <w:t>programme</w:t>
            </w:r>
            <w:proofErr w:type="spellEnd"/>
            <w:r w:rsidRPr="00274E22">
              <w:rPr>
                <w:rFonts w:ascii="Arial" w:hAnsi="Arial" w:cs="Arial"/>
                <w:sz w:val="18"/>
                <w:szCs w:val="18"/>
              </w:rPr>
              <w:t xml:space="preserve"> will support targeted public campaigns and dialogues on values, leadership, human rights, gender equality, stigma and non-discrimination, social and economic accountability, and the improvement </w:t>
            </w:r>
            <w:r w:rsidR="00FD3FF6" w:rsidRPr="00274E22">
              <w:rPr>
                <w:rFonts w:ascii="Arial" w:hAnsi="Arial" w:cs="Arial"/>
                <w:sz w:val="18"/>
                <w:szCs w:val="18"/>
              </w:rPr>
              <w:t>of political</w:t>
            </w:r>
            <w:r w:rsidRPr="00274E22">
              <w:rPr>
                <w:rFonts w:ascii="Arial" w:hAnsi="Arial" w:cs="Arial"/>
                <w:sz w:val="18"/>
                <w:szCs w:val="18"/>
              </w:rPr>
              <w:t xml:space="preserve"> and economic governance. Gender equality will be at the core of these activities. The </w:t>
            </w:r>
            <w:proofErr w:type="spellStart"/>
            <w:r w:rsidRPr="00274E22">
              <w:rPr>
                <w:rFonts w:ascii="Arial" w:hAnsi="Arial" w:cs="Arial"/>
                <w:sz w:val="18"/>
                <w:szCs w:val="18"/>
              </w:rPr>
              <w:t>programme</w:t>
            </w:r>
            <w:proofErr w:type="spellEnd"/>
            <w:r w:rsidRPr="00274E22">
              <w:rPr>
                <w:rFonts w:ascii="Arial" w:hAnsi="Arial" w:cs="Arial"/>
                <w:sz w:val="18"/>
                <w:szCs w:val="18"/>
              </w:rPr>
              <w:t xml:space="preserve"> also intends to leverage the UNDP gender seal to promote gender equality and women empowerment.</w:t>
            </w:r>
          </w:p>
        </w:tc>
      </w:tr>
      <w:tr w:rsidR="003B5F0F" w:rsidRPr="00274E22" w14:paraId="756B3DD8" w14:textId="77777777" w:rsidTr="006E6FB1">
        <w:trPr>
          <w:trHeight w:val="305"/>
        </w:trPr>
        <w:tc>
          <w:tcPr>
            <w:tcW w:w="13248" w:type="dxa"/>
            <w:shd w:val="clear" w:color="auto" w:fill="C6D9F1"/>
          </w:tcPr>
          <w:p w14:paraId="7AAA617F" w14:textId="77777777" w:rsidR="00981BC4" w:rsidRPr="00274E22" w:rsidRDefault="00981BC4" w:rsidP="0071540A">
            <w:pPr>
              <w:spacing w:after="120" w:line="276" w:lineRule="auto"/>
              <w:contextualSpacing/>
              <w:rPr>
                <w:rFonts w:cs="Arial"/>
                <w:b/>
                <w:i/>
                <w:sz w:val="18"/>
                <w:szCs w:val="18"/>
                <w:u w:val="single"/>
              </w:rPr>
            </w:pPr>
            <w:r w:rsidRPr="00274E22">
              <w:rPr>
                <w:rFonts w:cs="Arial"/>
                <w:b/>
                <w:i/>
                <w:sz w:val="18"/>
                <w:szCs w:val="18"/>
              </w:rPr>
              <w:t>Briefly describe in the space below how the project mainstreams sustainability and resilience</w:t>
            </w:r>
          </w:p>
        </w:tc>
      </w:tr>
      <w:tr w:rsidR="00981BC4" w:rsidRPr="00274E22" w14:paraId="14A9BC11" w14:textId="77777777" w:rsidTr="006E6FB1">
        <w:trPr>
          <w:trHeight w:val="368"/>
        </w:trPr>
        <w:tc>
          <w:tcPr>
            <w:tcW w:w="13248" w:type="dxa"/>
          </w:tcPr>
          <w:p w14:paraId="2E307949" w14:textId="7B10136F" w:rsidR="00981BC4" w:rsidRPr="00274E22" w:rsidRDefault="00981BC4" w:rsidP="0071540A">
            <w:pPr>
              <w:spacing w:line="276" w:lineRule="auto"/>
              <w:rPr>
                <w:rFonts w:cs="Arial"/>
                <w:sz w:val="18"/>
                <w:szCs w:val="18"/>
              </w:rPr>
            </w:pPr>
            <w:r w:rsidRPr="00274E22">
              <w:rPr>
                <w:rFonts w:cs="Arial"/>
                <w:sz w:val="18"/>
                <w:szCs w:val="18"/>
              </w:rPr>
              <w:t xml:space="preserve">The peace and governance programme has been designed to substantiate efforts of government of Uganda and will contribute to the implementation of sector strategies that ensure sustainability in the long-term. Given that the Ministry of Information and ICT will be responsible for all interventions utilizing technology, the </w:t>
            </w:r>
            <w:r w:rsidRPr="00274E22">
              <w:rPr>
                <w:rFonts w:cs="Arial"/>
                <w:sz w:val="18"/>
                <w:szCs w:val="18"/>
              </w:rPr>
              <w:lastRenderedPageBreak/>
              <w:t xml:space="preserve">ICT infrastructure will remain under the management and control of the Ministry. This will allow scaling and utilization by the Government agencies. Capacity buildings and </w:t>
            </w:r>
            <w:r w:rsidR="00FD3FF6" w:rsidRPr="00274E22">
              <w:rPr>
                <w:rFonts w:cs="Arial"/>
                <w:sz w:val="18"/>
                <w:szCs w:val="18"/>
              </w:rPr>
              <w:t>trainings</w:t>
            </w:r>
            <w:r w:rsidRPr="00274E22">
              <w:rPr>
                <w:rFonts w:cs="Arial"/>
                <w:sz w:val="18"/>
                <w:szCs w:val="18"/>
              </w:rPr>
              <w:t xml:space="preserve"> will be designed to ensure trainees can continue using the knowledge and skills acquired to empower others. During implementation, participants will be targeted as training of trainers as well as participants. Upon being equipped with these skills, they will integrate the same with ease in implementation. The Ministry of Local Government will be at the core of the operationalization of LED. The established LED structures in the targeted districts will remain operational under the Ministry. Documentation of the model highlighting lessons learnt will enable scaling to other districts by the Ministry of Local Government. Civil Society and Faith Based Organizations that will be sub granted to in the implementation of some interventions will remain in charge for oversight and scaling. This will ensure sustainability of the interventions.</w:t>
            </w:r>
          </w:p>
        </w:tc>
      </w:tr>
      <w:tr w:rsidR="00981BC4" w:rsidRPr="00274E22" w14:paraId="7EEC84EA" w14:textId="77777777" w:rsidTr="006E6FB1">
        <w:tc>
          <w:tcPr>
            <w:tcW w:w="13248" w:type="dxa"/>
            <w:shd w:val="clear" w:color="auto" w:fill="C6DAF1"/>
          </w:tcPr>
          <w:p w14:paraId="4EA083C9" w14:textId="77777777" w:rsidR="00981BC4" w:rsidRPr="00274E22" w:rsidRDefault="00981BC4" w:rsidP="0071540A">
            <w:pPr>
              <w:pStyle w:val="ColorfulList-Accent11"/>
              <w:tabs>
                <w:tab w:val="left" w:pos="432"/>
              </w:tabs>
              <w:spacing w:before="60" w:after="60" w:line="276" w:lineRule="auto"/>
              <w:ind w:left="0"/>
              <w:rPr>
                <w:rFonts w:ascii="Arial" w:hAnsi="Arial" w:cs="Arial"/>
                <w:i/>
                <w:color w:val="595959"/>
                <w:sz w:val="18"/>
                <w:szCs w:val="18"/>
              </w:rPr>
            </w:pPr>
            <w:r w:rsidRPr="00274E22">
              <w:rPr>
                <w:rFonts w:ascii="Arial" w:hAnsi="Arial" w:cs="Arial"/>
                <w:b/>
                <w:i/>
                <w:sz w:val="18"/>
                <w:szCs w:val="18"/>
              </w:rPr>
              <w:lastRenderedPageBreak/>
              <w:t>Briefly describe in the space below how the project strengthens accountability to stakeholders</w:t>
            </w:r>
          </w:p>
        </w:tc>
      </w:tr>
      <w:tr w:rsidR="00981BC4" w:rsidRPr="00274E22" w14:paraId="60C28892" w14:textId="77777777" w:rsidTr="006E6FB1">
        <w:trPr>
          <w:trHeight w:val="1106"/>
        </w:trPr>
        <w:tc>
          <w:tcPr>
            <w:tcW w:w="13248" w:type="dxa"/>
          </w:tcPr>
          <w:p w14:paraId="52B40F79" w14:textId="3C53551F" w:rsidR="00981BC4" w:rsidRPr="00274E22" w:rsidRDefault="00981BC4" w:rsidP="0071540A">
            <w:pPr>
              <w:spacing w:after="240" w:line="276" w:lineRule="auto"/>
              <w:rPr>
                <w:rFonts w:cs="Arial"/>
                <w:i/>
                <w:color w:val="595959"/>
                <w:sz w:val="18"/>
                <w:szCs w:val="18"/>
              </w:rPr>
            </w:pPr>
            <w:r w:rsidRPr="00274E22">
              <w:rPr>
                <w:rFonts w:cs="Arial"/>
                <w:sz w:val="18"/>
                <w:szCs w:val="18"/>
              </w:rPr>
              <w:t xml:space="preserve">The programme will ensure the application of the UNDP Social and Environmental Standards (http://www.undp.org/ses) and related Accountability Mechanism (http://www.undp.org/secu-srm).  The programme will conduct all programme-related activities in a manner consistent with the UNDP Social and Environmental Standards and implement management or mitigation plans that comply with such </w:t>
            </w:r>
            <w:r w:rsidR="007273EA" w:rsidRPr="00274E22">
              <w:rPr>
                <w:rFonts w:cs="Arial"/>
                <w:sz w:val="18"/>
                <w:szCs w:val="18"/>
              </w:rPr>
              <w:t>standards and</w:t>
            </w:r>
            <w:r w:rsidRPr="00274E22">
              <w:rPr>
                <w:rFonts w:cs="Arial"/>
                <w:sz w:val="18"/>
                <w:szCs w:val="18"/>
              </w:rPr>
              <w:t xml:space="preserve"> engage in a constructive and timely manner to address any concerns and complaints raised through the Accountability Mechanism. The programme will seek to ensure that communities and other project stakeholders are informed of and have access to the Accountability Mechanism.</w:t>
            </w:r>
          </w:p>
        </w:tc>
      </w:tr>
    </w:tbl>
    <w:p w14:paraId="21FE2D4C" w14:textId="77777777" w:rsidR="00981BC4" w:rsidRPr="00274E22" w:rsidRDefault="00981BC4" w:rsidP="0071540A">
      <w:pPr>
        <w:spacing w:line="276" w:lineRule="auto"/>
        <w:rPr>
          <w:rFonts w:cs="Arial"/>
          <w:b/>
          <w:sz w:val="18"/>
          <w:szCs w:val="18"/>
        </w:rPr>
      </w:pPr>
    </w:p>
    <w:p w14:paraId="2F1C716F" w14:textId="77777777" w:rsidR="00981BC4" w:rsidRPr="00274E22" w:rsidRDefault="00981BC4" w:rsidP="0071540A">
      <w:pPr>
        <w:keepNext/>
        <w:spacing w:before="200" w:line="276" w:lineRule="auto"/>
        <w:rPr>
          <w:rFonts w:cs="Arial"/>
          <w:b/>
          <w:color w:val="4F81BD"/>
          <w:sz w:val="18"/>
          <w:szCs w:val="18"/>
        </w:rPr>
      </w:pPr>
      <w:r w:rsidRPr="00274E22">
        <w:rPr>
          <w:rFonts w:cs="Arial"/>
          <w:b/>
          <w:color w:val="4F81BD"/>
          <w:sz w:val="18"/>
          <w:szCs w:val="18"/>
        </w:rPr>
        <w:t xml:space="preserve">Part B. Identifying and Managing Social and Environmental </w:t>
      </w:r>
      <w:r w:rsidRPr="00274E22">
        <w:rPr>
          <w:rFonts w:cs="Arial"/>
          <w:b/>
          <w:color w:val="4F81BD"/>
          <w:sz w:val="18"/>
          <w:szCs w:val="18"/>
          <w:u w:val="single"/>
        </w:rPr>
        <w:t>Risks</w:t>
      </w:r>
    </w:p>
    <w:p w14:paraId="71388B55" w14:textId="77777777" w:rsidR="00981BC4" w:rsidRPr="00274E22" w:rsidRDefault="00981BC4" w:rsidP="0071540A">
      <w:pPr>
        <w:keepNext/>
        <w:spacing w:line="276" w:lineRule="auto"/>
        <w:rPr>
          <w:rFonts w:cs="Arial"/>
          <w:b/>
          <w:sz w:val="18"/>
          <w:szCs w:val="18"/>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73"/>
        <w:gridCol w:w="1072"/>
        <w:gridCol w:w="1161"/>
        <w:gridCol w:w="2139"/>
        <w:gridCol w:w="471"/>
        <w:gridCol w:w="425"/>
        <w:gridCol w:w="2943"/>
        <w:gridCol w:w="1339"/>
        <w:gridCol w:w="112"/>
      </w:tblGrid>
      <w:tr w:rsidR="00981BC4" w:rsidRPr="00274E22" w14:paraId="2E143D87" w14:textId="77777777" w:rsidTr="006E6FB1">
        <w:trPr>
          <w:trHeight w:val="1061"/>
        </w:trPr>
        <w:tc>
          <w:tcPr>
            <w:tcW w:w="3505" w:type="dxa"/>
            <w:shd w:val="clear" w:color="auto" w:fill="0F243E"/>
          </w:tcPr>
          <w:p w14:paraId="21463E2E" w14:textId="77777777" w:rsidR="00981BC4" w:rsidRPr="00274E22" w:rsidRDefault="00981BC4" w:rsidP="0071540A">
            <w:pPr>
              <w:tabs>
                <w:tab w:val="left" w:pos="101"/>
              </w:tabs>
              <w:spacing w:line="276" w:lineRule="auto"/>
              <w:ind w:right="252" w:firstLine="11"/>
              <w:rPr>
                <w:rFonts w:cs="Arial"/>
                <w:b/>
                <w:sz w:val="18"/>
                <w:szCs w:val="18"/>
              </w:rPr>
            </w:pPr>
            <w:r w:rsidRPr="00274E22">
              <w:rPr>
                <w:rFonts w:cs="Arial"/>
                <w:b/>
                <w:sz w:val="18"/>
                <w:szCs w:val="18"/>
              </w:rPr>
              <w:t xml:space="preserve">QUESTION 2: What are the Potential Social and Environmental Risks? </w:t>
            </w:r>
          </w:p>
          <w:p w14:paraId="1ECC3FC2" w14:textId="77777777" w:rsidR="00981BC4" w:rsidRPr="00274E22" w:rsidRDefault="00981BC4" w:rsidP="0071540A">
            <w:pPr>
              <w:tabs>
                <w:tab w:val="left" w:pos="101"/>
              </w:tabs>
              <w:spacing w:line="276" w:lineRule="auto"/>
              <w:ind w:right="252" w:firstLine="11"/>
              <w:rPr>
                <w:rFonts w:cs="Arial"/>
                <w:b/>
                <w:sz w:val="18"/>
                <w:szCs w:val="18"/>
              </w:rPr>
            </w:pPr>
            <w:r w:rsidRPr="00274E22">
              <w:rPr>
                <w:rFonts w:cs="Arial"/>
                <w:i/>
                <w:sz w:val="18"/>
                <w:szCs w:val="18"/>
              </w:rPr>
              <w:t>Note: Complete SESP Attachment 1 before responding to Question 2.</w:t>
            </w:r>
          </w:p>
          <w:p w14:paraId="1CB6AF2D" w14:textId="77777777" w:rsidR="00981BC4" w:rsidRPr="00274E22" w:rsidRDefault="00981BC4" w:rsidP="0071540A">
            <w:pPr>
              <w:tabs>
                <w:tab w:val="left" w:pos="101"/>
              </w:tabs>
              <w:spacing w:line="276" w:lineRule="auto"/>
              <w:ind w:right="252" w:firstLine="11"/>
              <w:rPr>
                <w:rFonts w:cs="Arial"/>
                <w:b/>
                <w:sz w:val="18"/>
                <w:szCs w:val="18"/>
              </w:rPr>
            </w:pPr>
          </w:p>
        </w:tc>
        <w:tc>
          <w:tcPr>
            <w:tcW w:w="4860" w:type="dxa"/>
            <w:gridSpan w:val="4"/>
            <w:shd w:val="clear" w:color="auto" w:fill="0F243E"/>
          </w:tcPr>
          <w:p w14:paraId="276AFF95" w14:textId="77777777" w:rsidR="00981BC4" w:rsidRPr="00274E22" w:rsidRDefault="00981BC4" w:rsidP="0071540A">
            <w:pPr>
              <w:tabs>
                <w:tab w:val="left" w:pos="101"/>
              </w:tabs>
              <w:spacing w:line="276" w:lineRule="auto"/>
              <w:ind w:right="252" w:firstLine="11"/>
              <w:rPr>
                <w:rFonts w:cs="Arial"/>
                <w:b/>
                <w:sz w:val="18"/>
                <w:szCs w:val="18"/>
              </w:rPr>
            </w:pPr>
            <w:r w:rsidRPr="00274E22">
              <w:rPr>
                <w:rFonts w:cs="Arial"/>
                <w:b/>
                <w:sz w:val="18"/>
                <w:szCs w:val="18"/>
              </w:rPr>
              <w:t>QUESTION 3: What is the level of significance of the potential social and environmental risks?</w:t>
            </w:r>
          </w:p>
          <w:p w14:paraId="4EDBAD60" w14:textId="77777777" w:rsidR="00981BC4" w:rsidRPr="00274E22" w:rsidRDefault="00981BC4" w:rsidP="0071540A">
            <w:pPr>
              <w:tabs>
                <w:tab w:val="left" w:pos="432"/>
              </w:tabs>
              <w:spacing w:line="276" w:lineRule="auto"/>
              <w:rPr>
                <w:rFonts w:cs="Arial"/>
                <w:b/>
                <w:sz w:val="18"/>
                <w:szCs w:val="18"/>
              </w:rPr>
            </w:pPr>
            <w:r w:rsidRPr="00274E22">
              <w:rPr>
                <w:rFonts w:cs="Arial"/>
                <w:i/>
                <w:sz w:val="18"/>
                <w:szCs w:val="18"/>
              </w:rPr>
              <w:t>Note: Respond to Questions 4 and 5below before proceeding to Question 5</w:t>
            </w:r>
          </w:p>
        </w:tc>
        <w:tc>
          <w:tcPr>
            <w:tcW w:w="4770" w:type="dxa"/>
            <w:gridSpan w:val="4"/>
            <w:shd w:val="clear" w:color="auto" w:fill="0F243E"/>
          </w:tcPr>
          <w:p w14:paraId="5C972932" w14:textId="77777777" w:rsidR="00981BC4" w:rsidRPr="00274E22" w:rsidRDefault="00981BC4" w:rsidP="0071540A">
            <w:pPr>
              <w:tabs>
                <w:tab w:val="left" w:pos="432"/>
              </w:tabs>
              <w:spacing w:line="276" w:lineRule="auto"/>
              <w:rPr>
                <w:rFonts w:cs="Arial"/>
                <w:b/>
                <w:sz w:val="18"/>
                <w:szCs w:val="18"/>
              </w:rPr>
            </w:pPr>
            <w:r w:rsidRPr="00274E22">
              <w:rPr>
                <w:rFonts w:cs="Arial"/>
                <w:b/>
                <w:sz w:val="18"/>
                <w:szCs w:val="18"/>
              </w:rPr>
              <w:t xml:space="preserve">QUESTION 6: Describe the assessment and management measures for each risk rated Moderate, Substantial or High </w:t>
            </w:r>
          </w:p>
        </w:tc>
      </w:tr>
      <w:tr w:rsidR="0038099C" w:rsidRPr="00274E22" w14:paraId="770981F0" w14:textId="77777777" w:rsidTr="00341391">
        <w:tc>
          <w:tcPr>
            <w:tcW w:w="3505" w:type="dxa"/>
            <w:shd w:val="clear" w:color="auto" w:fill="C6D9F1"/>
          </w:tcPr>
          <w:p w14:paraId="59894021" w14:textId="77777777" w:rsidR="00981BC4" w:rsidRPr="00274E22" w:rsidRDefault="00981BC4" w:rsidP="0071540A">
            <w:pPr>
              <w:spacing w:line="276" w:lineRule="auto"/>
              <w:rPr>
                <w:rFonts w:cs="Arial"/>
                <w:b/>
                <w:i/>
                <w:sz w:val="18"/>
                <w:szCs w:val="18"/>
              </w:rPr>
            </w:pPr>
            <w:r w:rsidRPr="00274E22">
              <w:rPr>
                <w:rFonts w:cs="Arial"/>
                <w:b/>
                <w:i/>
                <w:sz w:val="18"/>
                <w:szCs w:val="18"/>
              </w:rPr>
              <w:t>Risk Description</w:t>
            </w:r>
          </w:p>
          <w:p w14:paraId="016E14E6" w14:textId="77777777" w:rsidR="00981BC4" w:rsidRPr="00274E22" w:rsidRDefault="00981BC4" w:rsidP="0071540A">
            <w:pPr>
              <w:spacing w:line="276" w:lineRule="auto"/>
              <w:rPr>
                <w:rFonts w:cs="Arial"/>
                <w:b/>
                <w:i/>
                <w:sz w:val="18"/>
                <w:szCs w:val="18"/>
              </w:rPr>
            </w:pPr>
            <w:r w:rsidRPr="00274E22">
              <w:rPr>
                <w:rFonts w:cs="Arial"/>
                <w:b/>
                <w:i/>
                <w:sz w:val="18"/>
                <w:szCs w:val="18"/>
              </w:rPr>
              <w:t>(broken down by event, cause, impact)</w:t>
            </w:r>
          </w:p>
        </w:tc>
        <w:tc>
          <w:tcPr>
            <w:tcW w:w="1080" w:type="dxa"/>
            <w:shd w:val="clear" w:color="auto" w:fill="C6D9F1"/>
          </w:tcPr>
          <w:p w14:paraId="77246609" w14:textId="051577B0" w:rsidR="00981BC4" w:rsidRPr="00274E22" w:rsidRDefault="00981BC4" w:rsidP="0071540A">
            <w:pPr>
              <w:spacing w:line="276" w:lineRule="auto"/>
              <w:rPr>
                <w:rFonts w:cs="Arial"/>
                <w:b/>
                <w:i/>
                <w:sz w:val="18"/>
                <w:szCs w:val="18"/>
              </w:rPr>
            </w:pPr>
            <w:r w:rsidRPr="00274E22">
              <w:rPr>
                <w:rFonts w:cs="Arial"/>
                <w:b/>
                <w:i/>
                <w:sz w:val="18"/>
                <w:szCs w:val="18"/>
              </w:rPr>
              <w:t xml:space="preserve">Impact and </w:t>
            </w:r>
            <w:r w:rsidR="00FD3FF6" w:rsidRPr="00274E22">
              <w:rPr>
                <w:rFonts w:cs="Arial"/>
                <w:b/>
                <w:i/>
                <w:sz w:val="18"/>
                <w:szCs w:val="18"/>
              </w:rPr>
              <w:t>Likelihood (</w:t>
            </w:r>
            <w:r w:rsidRPr="00274E22">
              <w:rPr>
                <w:rFonts w:cs="Arial"/>
                <w:b/>
                <w:i/>
                <w:sz w:val="18"/>
                <w:szCs w:val="18"/>
              </w:rPr>
              <w:t>1-5)</w:t>
            </w:r>
          </w:p>
        </w:tc>
        <w:tc>
          <w:tcPr>
            <w:tcW w:w="1170" w:type="dxa"/>
            <w:shd w:val="clear" w:color="auto" w:fill="C6D9F1"/>
          </w:tcPr>
          <w:p w14:paraId="4A6B6719" w14:textId="77777777" w:rsidR="00981BC4" w:rsidRPr="00274E22" w:rsidRDefault="00981BC4" w:rsidP="0071540A">
            <w:pPr>
              <w:spacing w:line="276" w:lineRule="auto"/>
              <w:rPr>
                <w:rFonts w:cs="Arial"/>
                <w:b/>
                <w:i/>
                <w:sz w:val="18"/>
                <w:szCs w:val="18"/>
              </w:rPr>
            </w:pPr>
            <w:r w:rsidRPr="00274E22">
              <w:rPr>
                <w:rFonts w:cs="Arial"/>
                <w:b/>
                <w:i/>
                <w:sz w:val="18"/>
                <w:szCs w:val="18"/>
              </w:rPr>
              <w:t xml:space="preserve">Significance </w:t>
            </w:r>
          </w:p>
          <w:p w14:paraId="155F0AD1" w14:textId="77777777" w:rsidR="00981BC4" w:rsidRPr="00274E22" w:rsidRDefault="00981BC4" w:rsidP="0071540A">
            <w:pPr>
              <w:spacing w:line="276" w:lineRule="auto"/>
              <w:rPr>
                <w:rFonts w:cs="Arial"/>
                <w:b/>
                <w:i/>
                <w:sz w:val="18"/>
                <w:szCs w:val="18"/>
              </w:rPr>
            </w:pPr>
            <w:r w:rsidRPr="00274E22">
              <w:rPr>
                <w:rFonts w:cs="Arial"/>
                <w:b/>
                <w:i/>
                <w:sz w:val="18"/>
                <w:szCs w:val="18"/>
              </w:rPr>
              <w:t>(Low, Moderate Substantial, High)</w:t>
            </w:r>
          </w:p>
        </w:tc>
        <w:tc>
          <w:tcPr>
            <w:tcW w:w="2610" w:type="dxa"/>
            <w:gridSpan w:val="2"/>
            <w:shd w:val="clear" w:color="auto" w:fill="C6D9F1"/>
          </w:tcPr>
          <w:p w14:paraId="7A2EBA81" w14:textId="77777777" w:rsidR="00981BC4" w:rsidRPr="00274E22" w:rsidRDefault="00981BC4" w:rsidP="0071540A">
            <w:pPr>
              <w:spacing w:line="276" w:lineRule="auto"/>
              <w:rPr>
                <w:rFonts w:cs="Arial"/>
                <w:b/>
                <w:i/>
                <w:sz w:val="18"/>
                <w:szCs w:val="18"/>
              </w:rPr>
            </w:pPr>
            <w:r w:rsidRPr="00274E22">
              <w:rPr>
                <w:rFonts w:cs="Arial"/>
                <w:b/>
                <w:i/>
                <w:sz w:val="18"/>
                <w:szCs w:val="18"/>
              </w:rPr>
              <w:t>Comments (optional)</w:t>
            </w:r>
          </w:p>
        </w:tc>
        <w:tc>
          <w:tcPr>
            <w:tcW w:w="4770" w:type="dxa"/>
            <w:gridSpan w:val="4"/>
            <w:shd w:val="clear" w:color="auto" w:fill="C6D9F1"/>
          </w:tcPr>
          <w:p w14:paraId="6DB5EB1C" w14:textId="77777777" w:rsidR="00981BC4" w:rsidRPr="00274E22" w:rsidRDefault="00981BC4" w:rsidP="0071540A">
            <w:pPr>
              <w:spacing w:line="276" w:lineRule="auto"/>
              <w:rPr>
                <w:rFonts w:cs="Arial"/>
                <w:b/>
                <w:i/>
                <w:sz w:val="18"/>
                <w:szCs w:val="18"/>
              </w:rPr>
            </w:pPr>
            <w:r w:rsidRPr="00274E22">
              <w:rPr>
                <w:rFonts w:cs="Arial"/>
                <w:b/>
                <w:i/>
                <w:sz w:val="18"/>
                <w:szCs w:val="18"/>
              </w:rPr>
              <w:t xml:space="preserve">Description of assessment and management measures for risks rated as Moderate, Substantial or High </w:t>
            </w:r>
          </w:p>
        </w:tc>
      </w:tr>
      <w:tr w:rsidR="00981BC4" w:rsidRPr="00274E22" w14:paraId="2BC9596A" w14:textId="77777777" w:rsidTr="006E6FB1">
        <w:tc>
          <w:tcPr>
            <w:tcW w:w="3505" w:type="dxa"/>
            <w:vAlign w:val="center"/>
          </w:tcPr>
          <w:p w14:paraId="42CABC43" w14:textId="77777777" w:rsidR="00981BC4" w:rsidRPr="00274E22" w:rsidRDefault="00981BC4" w:rsidP="0071540A">
            <w:pPr>
              <w:spacing w:line="276" w:lineRule="auto"/>
              <w:rPr>
                <w:rFonts w:cs="Arial"/>
                <w:sz w:val="18"/>
                <w:szCs w:val="18"/>
              </w:rPr>
            </w:pPr>
            <w:r w:rsidRPr="00274E22">
              <w:rPr>
                <w:rFonts w:cs="Arial"/>
                <w:b/>
                <w:sz w:val="18"/>
                <w:szCs w:val="18"/>
              </w:rPr>
              <w:t>Risk 1:</w:t>
            </w:r>
            <w:r w:rsidRPr="00274E22">
              <w:rPr>
                <w:rFonts w:cs="Arial"/>
                <w:sz w:val="18"/>
                <w:szCs w:val="18"/>
              </w:rPr>
              <w:t xml:space="preserve"> Internet restrictions, delays in support for a national digitalization strategy to connect people to government (because of reduced government control and decentralization</w:t>
            </w:r>
          </w:p>
        </w:tc>
        <w:tc>
          <w:tcPr>
            <w:tcW w:w="1080" w:type="dxa"/>
          </w:tcPr>
          <w:p w14:paraId="76A53BB7" w14:textId="77777777" w:rsidR="00981BC4" w:rsidRPr="00274E22" w:rsidRDefault="00981BC4" w:rsidP="0071540A">
            <w:pPr>
              <w:spacing w:line="276" w:lineRule="auto"/>
              <w:rPr>
                <w:rFonts w:cs="Arial"/>
                <w:sz w:val="18"/>
                <w:szCs w:val="18"/>
              </w:rPr>
            </w:pPr>
            <w:r w:rsidRPr="00274E22">
              <w:rPr>
                <w:rFonts w:cs="Arial"/>
                <w:sz w:val="18"/>
                <w:szCs w:val="18"/>
              </w:rPr>
              <w:t>I = 4</w:t>
            </w:r>
          </w:p>
          <w:p w14:paraId="3BF0D278" w14:textId="77777777" w:rsidR="00981BC4" w:rsidRPr="00274E22" w:rsidRDefault="00981BC4" w:rsidP="0071540A">
            <w:pPr>
              <w:spacing w:line="276" w:lineRule="auto"/>
              <w:rPr>
                <w:rFonts w:cs="Arial"/>
                <w:sz w:val="18"/>
                <w:szCs w:val="18"/>
              </w:rPr>
            </w:pPr>
            <w:r w:rsidRPr="00274E22">
              <w:rPr>
                <w:rFonts w:cs="Arial"/>
                <w:sz w:val="18"/>
                <w:szCs w:val="18"/>
              </w:rPr>
              <w:t>L = 5</w:t>
            </w:r>
          </w:p>
        </w:tc>
        <w:tc>
          <w:tcPr>
            <w:tcW w:w="1170" w:type="dxa"/>
          </w:tcPr>
          <w:p w14:paraId="20C70A28" w14:textId="77777777" w:rsidR="00981BC4" w:rsidRPr="00274E22" w:rsidRDefault="00981BC4" w:rsidP="0071540A">
            <w:pPr>
              <w:spacing w:line="276" w:lineRule="auto"/>
              <w:rPr>
                <w:rFonts w:cs="Arial"/>
                <w:sz w:val="18"/>
                <w:szCs w:val="18"/>
              </w:rPr>
            </w:pPr>
            <w:r w:rsidRPr="00274E22">
              <w:rPr>
                <w:rFonts w:cs="Arial"/>
                <w:sz w:val="18"/>
                <w:szCs w:val="18"/>
              </w:rPr>
              <w:t>High</w:t>
            </w:r>
          </w:p>
        </w:tc>
        <w:tc>
          <w:tcPr>
            <w:tcW w:w="2610" w:type="dxa"/>
            <w:gridSpan w:val="2"/>
          </w:tcPr>
          <w:p w14:paraId="0EDD5BBA" w14:textId="77777777" w:rsidR="00981BC4" w:rsidRPr="00274E22" w:rsidRDefault="00981BC4" w:rsidP="0071540A">
            <w:pPr>
              <w:spacing w:line="276" w:lineRule="auto"/>
              <w:rPr>
                <w:rFonts w:cs="Arial"/>
                <w:b/>
                <w:sz w:val="18"/>
                <w:szCs w:val="18"/>
              </w:rPr>
            </w:pPr>
          </w:p>
        </w:tc>
        <w:tc>
          <w:tcPr>
            <w:tcW w:w="4770" w:type="dxa"/>
            <w:gridSpan w:val="4"/>
          </w:tcPr>
          <w:p w14:paraId="5D14B514" w14:textId="65E71DE4" w:rsidR="00981BC4" w:rsidRPr="00274E22" w:rsidRDefault="00981BC4" w:rsidP="00180602">
            <w:pPr>
              <w:pStyle w:val="ListParagraph"/>
              <w:numPr>
                <w:ilvl w:val="0"/>
                <w:numId w:val="26"/>
              </w:numPr>
              <w:spacing w:line="276" w:lineRule="auto"/>
              <w:ind w:left="162" w:hanging="162"/>
              <w:rPr>
                <w:rFonts w:cs="Arial"/>
                <w:sz w:val="18"/>
                <w:szCs w:val="18"/>
              </w:rPr>
            </w:pPr>
            <w:r w:rsidRPr="00274E22">
              <w:rPr>
                <w:rFonts w:cs="Arial"/>
                <w:sz w:val="18"/>
                <w:szCs w:val="18"/>
              </w:rPr>
              <w:t xml:space="preserve">Focus on reforming the legal framework for e-governance and government control of the internet, </w:t>
            </w:r>
            <w:r w:rsidR="00FD3FF6" w:rsidRPr="00274E22">
              <w:rPr>
                <w:rFonts w:cs="Arial"/>
                <w:sz w:val="18"/>
                <w:szCs w:val="18"/>
              </w:rPr>
              <w:t>to</w:t>
            </w:r>
            <w:r w:rsidRPr="00274E22">
              <w:rPr>
                <w:rFonts w:cs="Arial"/>
                <w:sz w:val="18"/>
                <w:szCs w:val="18"/>
              </w:rPr>
              <w:t xml:space="preserve"> create greater space for digitization. </w:t>
            </w:r>
          </w:p>
          <w:p w14:paraId="7E73972E" w14:textId="403256EF" w:rsidR="00981BC4" w:rsidRPr="00274E22" w:rsidRDefault="00981BC4" w:rsidP="00180602">
            <w:pPr>
              <w:pStyle w:val="ListParagraph"/>
              <w:numPr>
                <w:ilvl w:val="0"/>
                <w:numId w:val="26"/>
              </w:numPr>
              <w:spacing w:line="276" w:lineRule="auto"/>
              <w:ind w:left="162" w:hanging="162"/>
              <w:rPr>
                <w:rFonts w:cs="Arial"/>
                <w:sz w:val="18"/>
                <w:szCs w:val="18"/>
              </w:rPr>
            </w:pPr>
            <w:r w:rsidRPr="00274E22">
              <w:rPr>
                <w:rFonts w:cs="Arial"/>
                <w:sz w:val="18"/>
                <w:szCs w:val="18"/>
              </w:rPr>
              <w:t xml:space="preserve">Invest in building ownership and cultural uptake for </w:t>
            </w:r>
            <w:r w:rsidR="00FD3FF6" w:rsidRPr="00274E22">
              <w:rPr>
                <w:rFonts w:cs="Arial"/>
                <w:sz w:val="18"/>
                <w:szCs w:val="18"/>
              </w:rPr>
              <w:t>digitization, population</w:t>
            </w:r>
            <w:r w:rsidRPr="00274E22">
              <w:rPr>
                <w:rFonts w:cs="Arial"/>
                <w:sz w:val="18"/>
                <w:szCs w:val="18"/>
              </w:rPr>
              <w:t xml:space="preserve"> to push for greater digitalization &amp; digital space.</w:t>
            </w:r>
          </w:p>
          <w:p w14:paraId="337BB486" w14:textId="77777777" w:rsidR="00981BC4" w:rsidRPr="00274E22" w:rsidRDefault="00981BC4" w:rsidP="00180602">
            <w:pPr>
              <w:pStyle w:val="ListParagraph"/>
              <w:numPr>
                <w:ilvl w:val="0"/>
                <w:numId w:val="26"/>
              </w:numPr>
              <w:spacing w:line="276" w:lineRule="auto"/>
              <w:ind w:left="162" w:hanging="162"/>
              <w:rPr>
                <w:rFonts w:cs="Arial"/>
                <w:sz w:val="18"/>
                <w:szCs w:val="18"/>
              </w:rPr>
            </w:pPr>
            <w:r w:rsidRPr="00274E22">
              <w:rPr>
                <w:rFonts w:cs="Arial"/>
                <w:sz w:val="18"/>
                <w:szCs w:val="18"/>
              </w:rPr>
              <w:t>Have contingency plans in case of internet restrictions.</w:t>
            </w:r>
          </w:p>
        </w:tc>
      </w:tr>
      <w:tr w:rsidR="00981BC4" w:rsidRPr="00274E22" w14:paraId="1B0D223E" w14:textId="77777777" w:rsidTr="006E6FB1">
        <w:tc>
          <w:tcPr>
            <w:tcW w:w="3505" w:type="dxa"/>
            <w:vAlign w:val="center"/>
          </w:tcPr>
          <w:p w14:paraId="6677FE17" w14:textId="77777777" w:rsidR="00981BC4" w:rsidRPr="00274E22" w:rsidRDefault="00981BC4" w:rsidP="0071540A">
            <w:pPr>
              <w:spacing w:line="276" w:lineRule="auto"/>
              <w:rPr>
                <w:rFonts w:cs="Arial"/>
                <w:b/>
                <w:sz w:val="18"/>
                <w:szCs w:val="18"/>
              </w:rPr>
            </w:pPr>
            <w:r w:rsidRPr="00274E22">
              <w:rPr>
                <w:rFonts w:cs="Arial"/>
                <w:b/>
                <w:sz w:val="18"/>
                <w:szCs w:val="18"/>
              </w:rPr>
              <w:lastRenderedPageBreak/>
              <w:t>Risk 2:</w:t>
            </w:r>
            <w:r w:rsidRPr="00274E22">
              <w:rPr>
                <w:rFonts w:cs="Arial"/>
                <w:sz w:val="18"/>
                <w:szCs w:val="18"/>
              </w:rPr>
              <w:t xml:space="preserve"> Spike in COVID 19 cases </w:t>
            </w:r>
          </w:p>
        </w:tc>
        <w:tc>
          <w:tcPr>
            <w:tcW w:w="1080" w:type="dxa"/>
          </w:tcPr>
          <w:p w14:paraId="245B963E" w14:textId="77777777" w:rsidR="00981BC4" w:rsidRPr="00274E22" w:rsidRDefault="00981BC4" w:rsidP="0071540A">
            <w:pPr>
              <w:spacing w:line="276" w:lineRule="auto"/>
              <w:rPr>
                <w:rFonts w:cs="Arial"/>
                <w:sz w:val="18"/>
                <w:szCs w:val="18"/>
              </w:rPr>
            </w:pPr>
            <w:r w:rsidRPr="00274E22">
              <w:rPr>
                <w:rFonts w:cs="Arial"/>
                <w:sz w:val="18"/>
                <w:szCs w:val="18"/>
              </w:rPr>
              <w:t>I = 3</w:t>
            </w:r>
          </w:p>
          <w:p w14:paraId="689F92DA" w14:textId="77777777" w:rsidR="00981BC4" w:rsidRPr="00274E22" w:rsidRDefault="00981BC4" w:rsidP="0071540A">
            <w:pPr>
              <w:spacing w:line="276" w:lineRule="auto"/>
              <w:rPr>
                <w:rFonts w:cs="Arial"/>
                <w:sz w:val="18"/>
                <w:szCs w:val="18"/>
              </w:rPr>
            </w:pPr>
            <w:r w:rsidRPr="00274E22">
              <w:rPr>
                <w:rFonts w:cs="Arial"/>
                <w:sz w:val="18"/>
                <w:szCs w:val="18"/>
              </w:rPr>
              <w:t>L = 3</w:t>
            </w:r>
          </w:p>
        </w:tc>
        <w:tc>
          <w:tcPr>
            <w:tcW w:w="1170" w:type="dxa"/>
          </w:tcPr>
          <w:p w14:paraId="4CD1963A" w14:textId="77777777" w:rsidR="00981BC4" w:rsidRPr="00274E22" w:rsidRDefault="00981BC4" w:rsidP="0071540A">
            <w:pPr>
              <w:spacing w:line="276" w:lineRule="auto"/>
              <w:rPr>
                <w:rFonts w:cs="Arial"/>
                <w:sz w:val="18"/>
                <w:szCs w:val="18"/>
              </w:rPr>
            </w:pPr>
            <w:r w:rsidRPr="00274E22">
              <w:rPr>
                <w:rFonts w:cs="Arial"/>
                <w:sz w:val="18"/>
                <w:szCs w:val="18"/>
              </w:rPr>
              <w:t>High</w:t>
            </w:r>
          </w:p>
        </w:tc>
        <w:tc>
          <w:tcPr>
            <w:tcW w:w="2610" w:type="dxa"/>
            <w:gridSpan w:val="2"/>
          </w:tcPr>
          <w:p w14:paraId="1F7D1187" w14:textId="77777777" w:rsidR="00981BC4" w:rsidRPr="00274E22" w:rsidRDefault="00981BC4" w:rsidP="0071540A">
            <w:pPr>
              <w:spacing w:line="276" w:lineRule="auto"/>
              <w:rPr>
                <w:rFonts w:cs="Arial"/>
                <w:b/>
                <w:sz w:val="18"/>
                <w:szCs w:val="18"/>
              </w:rPr>
            </w:pPr>
          </w:p>
        </w:tc>
        <w:tc>
          <w:tcPr>
            <w:tcW w:w="4770" w:type="dxa"/>
            <w:gridSpan w:val="4"/>
          </w:tcPr>
          <w:p w14:paraId="1C163572" w14:textId="77777777" w:rsidR="00981BC4" w:rsidRPr="00274E22" w:rsidRDefault="00981BC4" w:rsidP="00180602">
            <w:pPr>
              <w:pStyle w:val="ListParagraph"/>
              <w:numPr>
                <w:ilvl w:val="0"/>
                <w:numId w:val="27"/>
              </w:numPr>
              <w:spacing w:line="276" w:lineRule="auto"/>
              <w:ind w:left="162" w:hanging="162"/>
              <w:rPr>
                <w:rFonts w:cs="Arial"/>
                <w:sz w:val="18"/>
                <w:szCs w:val="18"/>
              </w:rPr>
            </w:pPr>
            <w:r w:rsidRPr="00274E22">
              <w:rPr>
                <w:rFonts w:cs="Arial"/>
                <w:sz w:val="18"/>
                <w:szCs w:val="18"/>
              </w:rPr>
              <w:t>Work with Government to strengthen the COVID -19 response, including through developing a strategy and an implementation plan; funding vaccines purchase; and digitization of health services (data visualizations, telehealth, etc).</w:t>
            </w:r>
          </w:p>
        </w:tc>
      </w:tr>
      <w:tr w:rsidR="00981BC4" w:rsidRPr="00274E22" w14:paraId="58F8C0FD" w14:textId="77777777" w:rsidTr="006E6FB1">
        <w:tc>
          <w:tcPr>
            <w:tcW w:w="3505" w:type="dxa"/>
            <w:vAlign w:val="center"/>
          </w:tcPr>
          <w:p w14:paraId="61E77778" w14:textId="77777777" w:rsidR="00981BC4" w:rsidRPr="00274E22" w:rsidRDefault="00981BC4" w:rsidP="0071540A">
            <w:pPr>
              <w:spacing w:line="276" w:lineRule="auto"/>
              <w:rPr>
                <w:rFonts w:cs="Arial"/>
                <w:sz w:val="18"/>
                <w:szCs w:val="18"/>
              </w:rPr>
            </w:pPr>
            <w:r w:rsidRPr="00274E22">
              <w:rPr>
                <w:rFonts w:cs="Arial"/>
                <w:b/>
                <w:sz w:val="18"/>
                <w:szCs w:val="18"/>
              </w:rPr>
              <w:t>Risk 3:</w:t>
            </w:r>
            <w:r w:rsidRPr="00274E22">
              <w:rPr>
                <w:rFonts w:cs="Arial"/>
                <w:sz w:val="18"/>
                <w:szCs w:val="18"/>
              </w:rPr>
              <w:t xml:space="preserve"> Closing of civic space and of media freedoms </w:t>
            </w:r>
          </w:p>
        </w:tc>
        <w:tc>
          <w:tcPr>
            <w:tcW w:w="1080" w:type="dxa"/>
          </w:tcPr>
          <w:p w14:paraId="07DF135C" w14:textId="77777777" w:rsidR="00981BC4" w:rsidRPr="00274E22" w:rsidRDefault="00981BC4" w:rsidP="0071540A">
            <w:pPr>
              <w:spacing w:line="276" w:lineRule="auto"/>
              <w:rPr>
                <w:rFonts w:cs="Arial"/>
                <w:sz w:val="18"/>
                <w:szCs w:val="18"/>
              </w:rPr>
            </w:pPr>
            <w:r w:rsidRPr="00274E22">
              <w:rPr>
                <w:rFonts w:cs="Arial"/>
                <w:sz w:val="18"/>
                <w:szCs w:val="18"/>
              </w:rPr>
              <w:t>I = 4</w:t>
            </w:r>
          </w:p>
          <w:p w14:paraId="13F65EF5" w14:textId="77777777" w:rsidR="00981BC4" w:rsidRPr="00274E22" w:rsidRDefault="00981BC4" w:rsidP="0071540A">
            <w:pPr>
              <w:spacing w:line="276" w:lineRule="auto"/>
              <w:rPr>
                <w:rFonts w:cs="Arial"/>
                <w:sz w:val="18"/>
                <w:szCs w:val="18"/>
              </w:rPr>
            </w:pPr>
            <w:r w:rsidRPr="00274E22">
              <w:rPr>
                <w:rFonts w:cs="Arial"/>
                <w:sz w:val="18"/>
                <w:szCs w:val="18"/>
              </w:rPr>
              <w:t>L = 5</w:t>
            </w:r>
          </w:p>
        </w:tc>
        <w:tc>
          <w:tcPr>
            <w:tcW w:w="1170" w:type="dxa"/>
          </w:tcPr>
          <w:p w14:paraId="6DA588C2" w14:textId="77777777" w:rsidR="00981BC4" w:rsidRPr="00274E22" w:rsidRDefault="00981BC4" w:rsidP="0071540A">
            <w:pPr>
              <w:spacing w:line="276" w:lineRule="auto"/>
              <w:rPr>
                <w:rFonts w:cs="Arial"/>
                <w:sz w:val="18"/>
                <w:szCs w:val="18"/>
              </w:rPr>
            </w:pPr>
            <w:r w:rsidRPr="00274E22">
              <w:rPr>
                <w:rFonts w:cs="Arial"/>
                <w:sz w:val="18"/>
                <w:szCs w:val="18"/>
              </w:rPr>
              <w:t>High</w:t>
            </w:r>
          </w:p>
        </w:tc>
        <w:tc>
          <w:tcPr>
            <w:tcW w:w="2610" w:type="dxa"/>
            <w:gridSpan w:val="2"/>
          </w:tcPr>
          <w:p w14:paraId="027C7DAE" w14:textId="77777777" w:rsidR="00981BC4" w:rsidRPr="00274E22" w:rsidRDefault="00981BC4" w:rsidP="0071540A">
            <w:pPr>
              <w:spacing w:line="276" w:lineRule="auto"/>
              <w:rPr>
                <w:rFonts w:cs="Arial"/>
                <w:b/>
                <w:sz w:val="18"/>
                <w:szCs w:val="18"/>
              </w:rPr>
            </w:pPr>
          </w:p>
        </w:tc>
        <w:tc>
          <w:tcPr>
            <w:tcW w:w="4770" w:type="dxa"/>
            <w:gridSpan w:val="4"/>
          </w:tcPr>
          <w:p w14:paraId="7CEE31C8" w14:textId="77777777" w:rsidR="00981BC4" w:rsidRPr="00274E22" w:rsidRDefault="00981BC4" w:rsidP="00180602">
            <w:pPr>
              <w:pStyle w:val="ListParagraph"/>
              <w:numPr>
                <w:ilvl w:val="0"/>
                <w:numId w:val="27"/>
              </w:numPr>
              <w:spacing w:line="276" w:lineRule="auto"/>
              <w:ind w:left="162" w:hanging="162"/>
              <w:rPr>
                <w:rFonts w:cs="Arial"/>
                <w:sz w:val="18"/>
                <w:szCs w:val="18"/>
              </w:rPr>
            </w:pPr>
            <w:r w:rsidRPr="00274E22">
              <w:rPr>
                <w:rFonts w:cs="Arial"/>
                <w:sz w:val="18"/>
                <w:szCs w:val="18"/>
              </w:rPr>
              <w:t>On-going top-level engagements with senior government officials w focus on project’s contribution to national development priorities &amp; 2040 vision, citing UNDP’s decades of CSO support &amp; impact which complement government’s own efforts in those domains.</w:t>
            </w:r>
          </w:p>
        </w:tc>
      </w:tr>
      <w:tr w:rsidR="00981BC4" w:rsidRPr="00274E22" w14:paraId="6EC77021" w14:textId="77777777" w:rsidTr="006E6FB1">
        <w:tc>
          <w:tcPr>
            <w:tcW w:w="3505" w:type="dxa"/>
            <w:vAlign w:val="center"/>
          </w:tcPr>
          <w:p w14:paraId="5A109A14" w14:textId="77777777" w:rsidR="00981BC4" w:rsidRPr="00274E22" w:rsidRDefault="00981BC4" w:rsidP="0071540A">
            <w:pPr>
              <w:spacing w:line="276" w:lineRule="auto"/>
              <w:rPr>
                <w:rFonts w:cs="Arial"/>
                <w:sz w:val="18"/>
                <w:szCs w:val="18"/>
              </w:rPr>
            </w:pPr>
            <w:r w:rsidRPr="00274E22">
              <w:rPr>
                <w:rFonts w:cs="Arial"/>
                <w:b/>
                <w:sz w:val="18"/>
                <w:szCs w:val="18"/>
              </w:rPr>
              <w:t xml:space="preserve">Risk 4: </w:t>
            </w:r>
            <w:r w:rsidRPr="00274E22">
              <w:rPr>
                <w:rFonts w:cs="Arial"/>
                <w:sz w:val="18"/>
                <w:szCs w:val="18"/>
              </w:rPr>
              <w:t xml:space="preserve">Resurgence of violence, human rights violations, public unrest </w:t>
            </w:r>
          </w:p>
        </w:tc>
        <w:tc>
          <w:tcPr>
            <w:tcW w:w="1080" w:type="dxa"/>
          </w:tcPr>
          <w:p w14:paraId="49F3C7E2" w14:textId="77777777" w:rsidR="00981BC4" w:rsidRPr="00274E22" w:rsidRDefault="00981BC4" w:rsidP="0071540A">
            <w:pPr>
              <w:spacing w:line="276" w:lineRule="auto"/>
              <w:rPr>
                <w:rFonts w:cs="Arial"/>
                <w:sz w:val="18"/>
                <w:szCs w:val="18"/>
              </w:rPr>
            </w:pPr>
            <w:r w:rsidRPr="00274E22">
              <w:rPr>
                <w:rFonts w:cs="Arial"/>
                <w:sz w:val="18"/>
                <w:szCs w:val="18"/>
              </w:rPr>
              <w:t>I = 4</w:t>
            </w:r>
          </w:p>
          <w:p w14:paraId="2848020B" w14:textId="77777777" w:rsidR="00981BC4" w:rsidRPr="00274E22" w:rsidRDefault="00981BC4" w:rsidP="0071540A">
            <w:pPr>
              <w:spacing w:line="276" w:lineRule="auto"/>
              <w:rPr>
                <w:rFonts w:cs="Arial"/>
                <w:sz w:val="18"/>
                <w:szCs w:val="18"/>
              </w:rPr>
            </w:pPr>
            <w:r w:rsidRPr="00274E22">
              <w:rPr>
                <w:rFonts w:cs="Arial"/>
                <w:sz w:val="18"/>
                <w:szCs w:val="18"/>
              </w:rPr>
              <w:t>L = 5</w:t>
            </w:r>
          </w:p>
        </w:tc>
        <w:tc>
          <w:tcPr>
            <w:tcW w:w="1170" w:type="dxa"/>
          </w:tcPr>
          <w:p w14:paraId="6D832AC6" w14:textId="77777777" w:rsidR="00981BC4" w:rsidRPr="00274E22" w:rsidRDefault="00981BC4" w:rsidP="0071540A">
            <w:pPr>
              <w:spacing w:line="276" w:lineRule="auto"/>
              <w:rPr>
                <w:rFonts w:cs="Arial"/>
                <w:sz w:val="18"/>
                <w:szCs w:val="18"/>
              </w:rPr>
            </w:pPr>
            <w:r w:rsidRPr="00274E22">
              <w:rPr>
                <w:rFonts w:cs="Arial"/>
                <w:sz w:val="18"/>
                <w:szCs w:val="18"/>
              </w:rPr>
              <w:t>High</w:t>
            </w:r>
          </w:p>
        </w:tc>
        <w:tc>
          <w:tcPr>
            <w:tcW w:w="2610" w:type="dxa"/>
            <w:gridSpan w:val="2"/>
          </w:tcPr>
          <w:p w14:paraId="5C0CD268" w14:textId="77777777" w:rsidR="00981BC4" w:rsidRPr="00274E22" w:rsidRDefault="00981BC4" w:rsidP="0071540A">
            <w:pPr>
              <w:spacing w:line="276" w:lineRule="auto"/>
              <w:rPr>
                <w:rFonts w:cs="Arial"/>
                <w:b/>
                <w:sz w:val="18"/>
                <w:szCs w:val="18"/>
              </w:rPr>
            </w:pPr>
          </w:p>
        </w:tc>
        <w:tc>
          <w:tcPr>
            <w:tcW w:w="4770" w:type="dxa"/>
            <w:gridSpan w:val="4"/>
          </w:tcPr>
          <w:p w14:paraId="72F0CFF2" w14:textId="77777777" w:rsidR="00981BC4" w:rsidRPr="00274E22" w:rsidRDefault="00981BC4" w:rsidP="00180602">
            <w:pPr>
              <w:pStyle w:val="ListParagraph"/>
              <w:numPr>
                <w:ilvl w:val="0"/>
                <w:numId w:val="27"/>
              </w:numPr>
              <w:spacing w:line="276" w:lineRule="auto"/>
              <w:ind w:left="162" w:hanging="162"/>
              <w:rPr>
                <w:rFonts w:cs="Arial"/>
                <w:sz w:val="18"/>
                <w:szCs w:val="18"/>
              </w:rPr>
            </w:pPr>
            <w:r w:rsidRPr="00274E22">
              <w:rPr>
                <w:rFonts w:cs="Arial"/>
                <w:sz w:val="18"/>
                <w:szCs w:val="18"/>
              </w:rPr>
              <w:t xml:space="preserve">Design of early warning &amp; response capacity, training of mitigation actors, </w:t>
            </w:r>
          </w:p>
          <w:p w14:paraId="1B6673E6" w14:textId="77777777" w:rsidR="00981BC4" w:rsidRPr="00274E22" w:rsidRDefault="00981BC4" w:rsidP="00180602">
            <w:pPr>
              <w:pStyle w:val="ListParagraph"/>
              <w:numPr>
                <w:ilvl w:val="0"/>
                <w:numId w:val="27"/>
              </w:numPr>
              <w:spacing w:line="276" w:lineRule="auto"/>
              <w:ind w:left="162" w:hanging="162"/>
              <w:rPr>
                <w:rFonts w:cs="Arial"/>
                <w:sz w:val="18"/>
                <w:szCs w:val="18"/>
              </w:rPr>
            </w:pPr>
            <w:r w:rsidRPr="00274E22">
              <w:rPr>
                <w:rFonts w:cs="Arial"/>
                <w:sz w:val="18"/>
                <w:szCs w:val="18"/>
              </w:rPr>
              <w:t>On-going top-level engagements w senior government officials,</w:t>
            </w:r>
          </w:p>
          <w:p w14:paraId="4478F122" w14:textId="77777777" w:rsidR="00981BC4" w:rsidRPr="00274E22" w:rsidRDefault="00981BC4" w:rsidP="00180602">
            <w:pPr>
              <w:pStyle w:val="ListParagraph"/>
              <w:numPr>
                <w:ilvl w:val="0"/>
                <w:numId w:val="27"/>
              </w:numPr>
              <w:spacing w:line="276" w:lineRule="auto"/>
              <w:ind w:left="162" w:hanging="162"/>
              <w:rPr>
                <w:rFonts w:cs="Arial"/>
                <w:sz w:val="18"/>
                <w:szCs w:val="18"/>
              </w:rPr>
            </w:pPr>
            <w:r w:rsidRPr="00274E22">
              <w:rPr>
                <w:rFonts w:cs="Arial"/>
                <w:sz w:val="18"/>
                <w:szCs w:val="18"/>
              </w:rPr>
              <w:t>Continuous civic engagement at a strategic level, targeted at influencers, to encourage them to denounce violence and human rights violations</w:t>
            </w:r>
          </w:p>
        </w:tc>
      </w:tr>
      <w:tr w:rsidR="00981BC4" w:rsidRPr="00274E22" w14:paraId="1BBD8C8F" w14:textId="77777777" w:rsidTr="006E6FB1">
        <w:tc>
          <w:tcPr>
            <w:tcW w:w="3505" w:type="dxa"/>
            <w:vAlign w:val="center"/>
          </w:tcPr>
          <w:p w14:paraId="74258677" w14:textId="77777777" w:rsidR="00981BC4" w:rsidRPr="00274E22" w:rsidRDefault="00981BC4" w:rsidP="0071540A">
            <w:pPr>
              <w:spacing w:line="276" w:lineRule="auto"/>
              <w:rPr>
                <w:rFonts w:cs="Arial"/>
                <w:sz w:val="18"/>
                <w:szCs w:val="18"/>
              </w:rPr>
            </w:pPr>
            <w:r w:rsidRPr="00274E22">
              <w:rPr>
                <w:rFonts w:cs="Arial"/>
                <w:sz w:val="18"/>
                <w:szCs w:val="18"/>
              </w:rPr>
              <w:t>[add additional rows as needed]</w:t>
            </w:r>
          </w:p>
        </w:tc>
        <w:tc>
          <w:tcPr>
            <w:tcW w:w="1080" w:type="dxa"/>
          </w:tcPr>
          <w:p w14:paraId="5EA47366" w14:textId="77777777" w:rsidR="00981BC4" w:rsidRPr="00274E22" w:rsidRDefault="00981BC4" w:rsidP="0071540A">
            <w:pPr>
              <w:spacing w:line="276" w:lineRule="auto"/>
              <w:rPr>
                <w:rFonts w:cs="Arial"/>
                <w:sz w:val="18"/>
                <w:szCs w:val="18"/>
              </w:rPr>
            </w:pPr>
          </w:p>
        </w:tc>
        <w:tc>
          <w:tcPr>
            <w:tcW w:w="1170" w:type="dxa"/>
          </w:tcPr>
          <w:p w14:paraId="65EBE6BF" w14:textId="77777777" w:rsidR="00981BC4" w:rsidRPr="00274E22" w:rsidRDefault="00981BC4" w:rsidP="0071540A">
            <w:pPr>
              <w:spacing w:line="276" w:lineRule="auto"/>
              <w:rPr>
                <w:rFonts w:cs="Arial"/>
                <w:b/>
                <w:sz w:val="18"/>
                <w:szCs w:val="18"/>
              </w:rPr>
            </w:pPr>
          </w:p>
        </w:tc>
        <w:tc>
          <w:tcPr>
            <w:tcW w:w="2610" w:type="dxa"/>
            <w:gridSpan w:val="2"/>
          </w:tcPr>
          <w:p w14:paraId="26000D4C" w14:textId="77777777" w:rsidR="00981BC4" w:rsidRPr="00274E22" w:rsidRDefault="00981BC4" w:rsidP="0071540A">
            <w:pPr>
              <w:spacing w:line="276" w:lineRule="auto"/>
              <w:rPr>
                <w:rFonts w:cs="Arial"/>
                <w:b/>
                <w:sz w:val="18"/>
                <w:szCs w:val="18"/>
              </w:rPr>
            </w:pPr>
          </w:p>
        </w:tc>
        <w:tc>
          <w:tcPr>
            <w:tcW w:w="4770" w:type="dxa"/>
            <w:gridSpan w:val="4"/>
          </w:tcPr>
          <w:p w14:paraId="6B0AE344" w14:textId="77777777" w:rsidR="00981BC4" w:rsidRPr="00274E22" w:rsidRDefault="00981BC4" w:rsidP="0071540A">
            <w:pPr>
              <w:spacing w:line="276" w:lineRule="auto"/>
              <w:rPr>
                <w:rFonts w:cs="Arial"/>
                <w:b/>
                <w:sz w:val="18"/>
                <w:szCs w:val="18"/>
              </w:rPr>
            </w:pPr>
          </w:p>
        </w:tc>
      </w:tr>
      <w:tr w:rsidR="00981BC4" w:rsidRPr="00274E22" w14:paraId="79053CE6" w14:textId="77777777" w:rsidTr="006E6FB1">
        <w:trPr>
          <w:trHeight w:val="593"/>
        </w:trPr>
        <w:tc>
          <w:tcPr>
            <w:tcW w:w="3505" w:type="dxa"/>
            <w:vMerge w:val="restart"/>
          </w:tcPr>
          <w:p w14:paraId="51C6104E" w14:textId="77777777" w:rsidR="00981BC4" w:rsidRPr="00274E22" w:rsidRDefault="00981BC4" w:rsidP="0071540A">
            <w:pPr>
              <w:spacing w:line="276" w:lineRule="auto"/>
              <w:rPr>
                <w:rFonts w:cs="Arial"/>
                <w:b/>
                <w:sz w:val="18"/>
                <w:szCs w:val="18"/>
              </w:rPr>
            </w:pPr>
          </w:p>
        </w:tc>
        <w:tc>
          <w:tcPr>
            <w:tcW w:w="9630" w:type="dxa"/>
            <w:gridSpan w:val="8"/>
            <w:shd w:val="clear" w:color="auto" w:fill="0F243E"/>
          </w:tcPr>
          <w:p w14:paraId="366C6FAE" w14:textId="77777777" w:rsidR="00981BC4" w:rsidRPr="00274E22" w:rsidRDefault="00981BC4" w:rsidP="0071540A">
            <w:pPr>
              <w:spacing w:line="276" w:lineRule="auto"/>
              <w:rPr>
                <w:rFonts w:cs="Arial"/>
                <w:b/>
                <w:sz w:val="18"/>
                <w:szCs w:val="18"/>
              </w:rPr>
            </w:pPr>
            <w:r w:rsidRPr="00274E22">
              <w:rPr>
                <w:rFonts w:cs="Arial"/>
                <w:b/>
                <w:sz w:val="18"/>
                <w:szCs w:val="18"/>
              </w:rPr>
              <w:t xml:space="preserve">QUESTION 4: What is the overall project risk categorization? </w:t>
            </w:r>
          </w:p>
        </w:tc>
      </w:tr>
      <w:tr w:rsidR="00981BC4" w:rsidRPr="00274E22" w14:paraId="29837B57" w14:textId="77777777" w:rsidTr="006E6FB1">
        <w:trPr>
          <w:trHeight w:val="125"/>
        </w:trPr>
        <w:tc>
          <w:tcPr>
            <w:tcW w:w="3505" w:type="dxa"/>
            <w:vMerge/>
          </w:tcPr>
          <w:p w14:paraId="58FE49D3" w14:textId="77777777" w:rsidR="00981BC4" w:rsidRPr="00274E22" w:rsidRDefault="00981BC4" w:rsidP="0071540A">
            <w:pPr>
              <w:spacing w:line="276" w:lineRule="auto"/>
              <w:rPr>
                <w:rFonts w:cs="Arial"/>
                <w:sz w:val="18"/>
                <w:szCs w:val="18"/>
                <w:u w:val="single"/>
              </w:rPr>
            </w:pPr>
          </w:p>
        </w:tc>
        <w:tc>
          <w:tcPr>
            <w:tcW w:w="9630" w:type="dxa"/>
            <w:gridSpan w:val="8"/>
          </w:tcPr>
          <w:p w14:paraId="2E6310AD" w14:textId="77777777" w:rsidR="00981BC4" w:rsidRPr="00274E22" w:rsidRDefault="00981BC4" w:rsidP="0071540A">
            <w:pPr>
              <w:spacing w:line="276" w:lineRule="auto"/>
              <w:jc w:val="center"/>
              <w:rPr>
                <w:rFonts w:cs="Arial"/>
                <w:b/>
                <w:sz w:val="18"/>
                <w:szCs w:val="18"/>
              </w:rPr>
            </w:pPr>
          </w:p>
        </w:tc>
      </w:tr>
      <w:tr w:rsidR="00981BC4" w:rsidRPr="00274E22" w14:paraId="50AA5117" w14:textId="77777777" w:rsidTr="006E6FB1">
        <w:trPr>
          <w:trHeight w:val="251"/>
        </w:trPr>
        <w:tc>
          <w:tcPr>
            <w:tcW w:w="3505" w:type="dxa"/>
            <w:vMerge/>
          </w:tcPr>
          <w:p w14:paraId="341F7ED0" w14:textId="77777777" w:rsidR="00981BC4" w:rsidRPr="00274E22" w:rsidRDefault="00981BC4" w:rsidP="0071540A">
            <w:pPr>
              <w:spacing w:line="276" w:lineRule="auto"/>
              <w:rPr>
                <w:rFonts w:cs="Arial"/>
                <w:sz w:val="18"/>
                <w:szCs w:val="18"/>
              </w:rPr>
            </w:pPr>
          </w:p>
        </w:tc>
        <w:tc>
          <w:tcPr>
            <w:tcW w:w="4410" w:type="dxa"/>
            <w:gridSpan w:val="3"/>
            <w:shd w:val="clear" w:color="auto" w:fill="auto"/>
          </w:tcPr>
          <w:p w14:paraId="3750D2F8" w14:textId="77777777" w:rsidR="00981BC4" w:rsidRPr="00274E22" w:rsidRDefault="00981BC4" w:rsidP="0071540A">
            <w:pPr>
              <w:spacing w:line="276" w:lineRule="auto"/>
              <w:jc w:val="right"/>
              <w:rPr>
                <w:rFonts w:cs="Arial"/>
                <w:b/>
                <w:i/>
                <w:sz w:val="18"/>
                <w:szCs w:val="18"/>
              </w:rPr>
            </w:pPr>
            <w:r w:rsidRPr="00274E22">
              <w:rPr>
                <w:rFonts w:cs="Arial"/>
                <w:b/>
                <w:i/>
                <w:sz w:val="18"/>
                <w:szCs w:val="18"/>
              </w:rPr>
              <w:t>Low Risk</w:t>
            </w:r>
          </w:p>
        </w:tc>
        <w:tc>
          <w:tcPr>
            <w:tcW w:w="473" w:type="dxa"/>
          </w:tcPr>
          <w:p w14:paraId="32BA5307" w14:textId="77777777" w:rsidR="00981BC4" w:rsidRPr="00274E22" w:rsidRDefault="00981BC4" w:rsidP="0071540A">
            <w:pPr>
              <w:spacing w:line="276" w:lineRule="auto"/>
              <w:ind w:left="-2230" w:firstLine="2230"/>
              <w:rPr>
                <w:rFonts w:cs="Arial"/>
                <w:b/>
                <w:sz w:val="18"/>
                <w:szCs w:val="18"/>
              </w:rPr>
            </w:pPr>
            <w:r w:rsidRPr="00274E22">
              <w:rPr>
                <w:rFonts w:ascii="Segoe UI Symbol" w:hAnsi="Segoe UI Symbol" w:cs="Segoe UI Symbol"/>
                <w:b/>
                <w:sz w:val="18"/>
                <w:szCs w:val="18"/>
              </w:rPr>
              <w:t>☐</w:t>
            </w:r>
          </w:p>
        </w:tc>
        <w:tc>
          <w:tcPr>
            <w:tcW w:w="4747" w:type="dxa"/>
            <w:gridSpan w:val="4"/>
          </w:tcPr>
          <w:p w14:paraId="311012B4" w14:textId="77777777" w:rsidR="00981BC4" w:rsidRPr="00274E22" w:rsidRDefault="00981BC4" w:rsidP="0071540A">
            <w:pPr>
              <w:pStyle w:val="ListParagraph"/>
              <w:spacing w:line="276" w:lineRule="auto"/>
              <w:rPr>
                <w:rFonts w:cs="Arial"/>
                <w:b/>
                <w:sz w:val="18"/>
                <w:szCs w:val="18"/>
              </w:rPr>
            </w:pPr>
          </w:p>
        </w:tc>
      </w:tr>
      <w:tr w:rsidR="00981BC4" w:rsidRPr="00274E22" w14:paraId="2FEF41C9" w14:textId="77777777" w:rsidTr="006E6FB1">
        <w:trPr>
          <w:gridAfter w:val="1"/>
          <w:wAfter w:w="113" w:type="dxa"/>
          <w:trHeight w:val="197"/>
        </w:trPr>
        <w:tc>
          <w:tcPr>
            <w:tcW w:w="3505" w:type="dxa"/>
          </w:tcPr>
          <w:p w14:paraId="30F5C70F" w14:textId="77777777" w:rsidR="00981BC4" w:rsidRPr="00274E22" w:rsidRDefault="00981BC4" w:rsidP="0071540A">
            <w:pPr>
              <w:spacing w:line="276" w:lineRule="auto"/>
              <w:rPr>
                <w:rFonts w:cs="Arial"/>
                <w:sz w:val="18"/>
                <w:szCs w:val="18"/>
              </w:rPr>
            </w:pPr>
          </w:p>
        </w:tc>
        <w:tc>
          <w:tcPr>
            <w:tcW w:w="4410" w:type="dxa"/>
            <w:gridSpan w:val="3"/>
            <w:shd w:val="clear" w:color="auto" w:fill="auto"/>
          </w:tcPr>
          <w:p w14:paraId="5FE24CE9" w14:textId="77777777" w:rsidR="00981BC4" w:rsidRPr="00274E22" w:rsidRDefault="00981BC4" w:rsidP="0071540A">
            <w:pPr>
              <w:spacing w:line="276" w:lineRule="auto"/>
              <w:jc w:val="right"/>
              <w:rPr>
                <w:rFonts w:cs="Arial"/>
                <w:b/>
                <w:i/>
                <w:sz w:val="18"/>
                <w:szCs w:val="18"/>
              </w:rPr>
            </w:pPr>
            <w:r w:rsidRPr="00274E22">
              <w:rPr>
                <w:rFonts w:cs="Arial"/>
                <w:b/>
                <w:i/>
                <w:sz w:val="18"/>
                <w:szCs w:val="18"/>
              </w:rPr>
              <w:t>Moderate Risk</w:t>
            </w:r>
          </w:p>
        </w:tc>
        <w:tc>
          <w:tcPr>
            <w:tcW w:w="473" w:type="dxa"/>
            <w:shd w:val="clear" w:color="auto" w:fill="000000"/>
          </w:tcPr>
          <w:p w14:paraId="07AD64E8" w14:textId="77777777" w:rsidR="00981BC4" w:rsidRPr="00274E22" w:rsidRDefault="00981BC4" w:rsidP="0071540A">
            <w:pPr>
              <w:spacing w:line="276" w:lineRule="auto"/>
              <w:ind w:left="-2230" w:firstLine="2230"/>
              <w:rPr>
                <w:rFonts w:cs="Arial"/>
                <w:b/>
                <w:sz w:val="18"/>
                <w:szCs w:val="18"/>
              </w:rPr>
            </w:pPr>
            <w:r w:rsidRPr="00274E22">
              <w:rPr>
                <w:rFonts w:ascii="Segoe UI Symbol" w:hAnsi="Segoe UI Symbol" w:cs="Segoe UI Symbol"/>
                <w:b/>
                <w:sz w:val="18"/>
                <w:szCs w:val="18"/>
              </w:rPr>
              <w:t>☐</w:t>
            </w:r>
          </w:p>
        </w:tc>
        <w:tc>
          <w:tcPr>
            <w:tcW w:w="4747" w:type="dxa"/>
            <w:gridSpan w:val="3"/>
          </w:tcPr>
          <w:p w14:paraId="2204DF17" w14:textId="77777777" w:rsidR="00981BC4" w:rsidRPr="00274E22" w:rsidRDefault="00981BC4" w:rsidP="0071540A">
            <w:pPr>
              <w:pStyle w:val="ListParagraph"/>
              <w:spacing w:line="276" w:lineRule="auto"/>
              <w:rPr>
                <w:rFonts w:cs="Arial"/>
                <w:b/>
                <w:sz w:val="18"/>
                <w:szCs w:val="18"/>
              </w:rPr>
            </w:pPr>
          </w:p>
        </w:tc>
      </w:tr>
      <w:tr w:rsidR="00981BC4" w:rsidRPr="00274E22" w14:paraId="628C360A" w14:textId="77777777" w:rsidTr="006E6FB1">
        <w:tc>
          <w:tcPr>
            <w:tcW w:w="3505" w:type="dxa"/>
            <w:vMerge w:val="restart"/>
          </w:tcPr>
          <w:p w14:paraId="08BB79FD" w14:textId="77777777" w:rsidR="00981BC4" w:rsidRPr="00274E22" w:rsidRDefault="00981BC4" w:rsidP="0071540A">
            <w:pPr>
              <w:spacing w:line="276" w:lineRule="auto"/>
              <w:rPr>
                <w:rFonts w:cs="Arial"/>
                <w:sz w:val="18"/>
                <w:szCs w:val="18"/>
              </w:rPr>
            </w:pPr>
          </w:p>
        </w:tc>
        <w:tc>
          <w:tcPr>
            <w:tcW w:w="4410" w:type="dxa"/>
            <w:gridSpan w:val="3"/>
            <w:shd w:val="clear" w:color="auto" w:fill="auto"/>
          </w:tcPr>
          <w:p w14:paraId="1B439AB5" w14:textId="77777777" w:rsidR="00981BC4" w:rsidRPr="00274E22" w:rsidRDefault="00981BC4" w:rsidP="0071540A">
            <w:pPr>
              <w:spacing w:line="276" w:lineRule="auto"/>
              <w:jc w:val="right"/>
              <w:rPr>
                <w:rFonts w:cs="Arial"/>
                <w:b/>
                <w:i/>
                <w:sz w:val="18"/>
                <w:szCs w:val="18"/>
              </w:rPr>
            </w:pPr>
            <w:r w:rsidRPr="00274E22">
              <w:rPr>
                <w:rFonts w:cs="Arial"/>
                <w:b/>
                <w:i/>
                <w:sz w:val="18"/>
                <w:szCs w:val="18"/>
              </w:rPr>
              <w:t>Substantial Risk</w:t>
            </w:r>
          </w:p>
        </w:tc>
        <w:tc>
          <w:tcPr>
            <w:tcW w:w="473" w:type="dxa"/>
          </w:tcPr>
          <w:p w14:paraId="0B92C349" w14:textId="77777777" w:rsidR="00981BC4" w:rsidRPr="00274E22" w:rsidRDefault="00981BC4" w:rsidP="0071540A">
            <w:pPr>
              <w:spacing w:line="276" w:lineRule="auto"/>
              <w:ind w:left="-2230" w:firstLine="2230"/>
              <w:rPr>
                <w:rFonts w:cs="Arial"/>
                <w:b/>
                <w:sz w:val="18"/>
                <w:szCs w:val="18"/>
              </w:rPr>
            </w:pPr>
            <w:r w:rsidRPr="00274E22">
              <w:rPr>
                <w:rFonts w:ascii="Segoe UI Symbol" w:hAnsi="Segoe UI Symbol" w:cs="Segoe UI Symbol"/>
                <w:b/>
                <w:sz w:val="18"/>
                <w:szCs w:val="18"/>
              </w:rPr>
              <w:t>☐</w:t>
            </w:r>
          </w:p>
        </w:tc>
        <w:tc>
          <w:tcPr>
            <w:tcW w:w="4747" w:type="dxa"/>
            <w:gridSpan w:val="4"/>
          </w:tcPr>
          <w:p w14:paraId="185A7D78" w14:textId="77777777" w:rsidR="00981BC4" w:rsidRPr="00274E22" w:rsidRDefault="00981BC4" w:rsidP="0071540A">
            <w:pPr>
              <w:spacing w:line="276" w:lineRule="auto"/>
              <w:rPr>
                <w:rFonts w:cs="Arial"/>
                <w:b/>
                <w:sz w:val="18"/>
                <w:szCs w:val="18"/>
              </w:rPr>
            </w:pPr>
          </w:p>
        </w:tc>
      </w:tr>
      <w:tr w:rsidR="00981BC4" w:rsidRPr="00274E22" w14:paraId="08C00040" w14:textId="77777777" w:rsidTr="006E6FB1">
        <w:tc>
          <w:tcPr>
            <w:tcW w:w="3505" w:type="dxa"/>
            <w:vMerge/>
          </w:tcPr>
          <w:p w14:paraId="3802087B" w14:textId="77777777" w:rsidR="00981BC4" w:rsidRPr="00274E22" w:rsidRDefault="00981BC4" w:rsidP="0071540A">
            <w:pPr>
              <w:spacing w:line="276" w:lineRule="auto"/>
              <w:rPr>
                <w:rFonts w:cs="Arial"/>
                <w:sz w:val="18"/>
                <w:szCs w:val="18"/>
              </w:rPr>
            </w:pPr>
          </w:p>
        </w:tc>
        <w:tc>
          <w:tcPr>
            <w:tcW w:w="4410" w:type="dxa"/>
            <w:gridSpan w:val="3"/>
            <w:shd w:val="clear" w:color="auto" w:fill="auto"/>
          </w:tcPr>
          <w:p w14:paraId="410C3146" w14:textId="77777777" w:rsidR="00981BC4" w:rsidRPr="00274E22" w:rsidRDefault="00981BC4" w:rsidP="0071540A">
            <w:pPr>
              <w:spacing w:line="276" w:lineRule="auto"/>
              <w:jc w:val="right"/>
              <w:rPr>
                <w:rFonts w:cs="Arial"/>
                <w:b/>
                <w:i/>
                <w:sz w:val="18"/>
                <w:szCs w:val="18"/>
              </w:rPr>
            </w:pPr>
            <w:r w:rsidRPr="00274E22">
              <w:rPr>
                <w:rFonts w:cs="Arial"/>
                <w:b/>
                <w:i/>
                <w:sz w:val="18"/>
                <w:szCs w:val="18"/>
              </w:rPr>
              <w:t>High Risk</w:t>
            </w:r>
          </w:p>
        </w:tc>
        <w:tc>
          <w:tcPr>
            <w:tcW w:w="473" w:type="dxa"/>
          </w:tcPr>
          <w:p w14:paraId="0BCB1510" w14:textId="77777777" w:rsidR="00981BC4" w:rsidRPr="00274E22" w:rsidRDefault="00981BC4" w:rsidP="0071540A">
            <w:pPr>
              <w:spacing w:line="276" w:lineRule="auto"/>
              <w:ind w:left="-2230" w:firstLine="2230"/>
              <w:rPr>
                <w:rFonts w:cs="Arial"/>
                <w:b/>
                <w:sz w:val="18"/>
                <w:szCs w:val="18"/>
              </w:rPr>
            </w:pPr>
            <w:r w:rsidRPr="00274E22">
              <w:rPr>
                <w:rFonts w:ascii="Segoe UI Symbol" w:hAnsi="Segoe UI Symbol" w:cs="Segoe UI Symbol"/>
                <w:b/>
                <w:sz w:val="18"/>
                <w:szCs w:val="18"/>
              </w:rPr>
              <w:t>☐</w:t>
            </w:r>
          </w:p>
        </w:tc>
        <w:tc>
          <w:tcPr>
            <w:tcW w:w="4747" w:type="dxa"/>
            <w:gridSpan w:val="4"/>
          </w:tcPr>
          <w:p w14:paraId="08F3B6FF" w14:textId="77777777" w:rsidR="00981BC4" w:rsidRPr="00274E22" w:rsidRDefault="00981BC4" w:rsidP="0071540A">
            <w:pPr>
              <w:spacing w:line="276" w:lineRule="auto"/>
              <w:rPr>
                <w:rFonts w:cs="Arial"/>
                <w:b/>
                <w:sz w:val="18"/>
                <w:szCs w:val="18"/>
              </w:rPr>
            </w:pPr>
          </w:p>
        </w:tc>
      </w:tr>
      <w:tr w:rsidR="00981BC4" w:rsidRPr="00274E22" w14:paraId="39DE26E0" w14:textId="77777777" w:rsidTr="006E6FB1">
        <w:trPr>
          <w:trHeight w:val="782"/>
        </w:trPr>
        <w:tc>
          <w:tcPr>
            <w:tcW w:w="3505" w:type="dxa"/>
            <w:vMerge w:val="restart"/>
            <w:shd w:val="clear" w:color="auto" w:fill="FFFFFF"/>
          </w:tcPr>
          <w:p w14:paraId="48D63FC9" w14:textId="77777777" w:rsidR="00981BC4" w:rsidRPr="00274E22" w:rsidRDefault="00981BC4" w:rsidP="0071540A">
            <w:pPr>
              <w:spacing w:line="276" w:lineRule="auto"/>
              <w:ind w:hanging="18"/>
              <w:rPr>
                <w:rFonts w:cs="Arial"/>
                <w:b/>
                <w:sz w:val="18"/>
                <w:szCs w:val="18"/>
              </w:rPr>
            </w:pPr>
            <w:r w:rsidRPr="00274E22">
              <w:rPr>
                <w:rFonts w:cs="Arial"/>
                <w:b/>
                <w:sz w:val="18"/>
                <w:szCs w:val="18"/>
              </w:rPr>
              <w:t xml:space="preserve"> </w:t>
            </w:r>
          </w:p>
        </w:tc>
        <w:tc>
          <w:tcPr>
            <w:tcW w:w="9630" w:type="dxa"/>
            <w:gridSpan w:val="8"/>
            <w:shd w:val="clear" w:color="auto" w:fill="0F243E"/>
            <w:vAlign w:val="center"/>
          </w:tcPr>
          <w:p w14:paraId="5E59E61F" w14:textId="77777777" w:rsidR="00981BC4" w:rsidRPr="00274E22" w:rsidRDefault="00981BC4" w:rsidP="0071540A">
            <w:pPr>
              <w:tabs>
                <w:tab w:val="left" w:pos="360"/>
              </w:tabs>
              <w:spacing w:line="276" w:lineRule="auto"/>
              <w:jc w:val="center"/>
              <w:rPr>
                <w:rFonts w:cs="Arial"/>
                <w:b/>
                <w:sz w:val="18"/>
                <w:szCs w:val="18"/>
              </w:rPr>
            </w:pPr>
            <w:r w:rsidRPr="00274E22">
              <w:rPr>
                <w:rFonts w:cs="Arial"/>
                <w:b/>
                <w:sz w:val="18"/>
                <w:szCs w:val="18"/>
              </w:rPr>
              <w:t>QUESTION 5: Based on the identified risks and risk categorization, what requirements of the SES are triggered? (check all that apply)</w:t>
            </w:r>
          </w:p>
        </w:tc>
      </w:tr>
      <w:tr w:rsidR="00981BC4" w:rsidRPr="00274E22" w14:paraId="64B992DC" w14:textId="77777777" w:rsidTr="006E6FB1">
        <w:trPr>
          <w:trHeight w:val="188"/>
        </w:trPr>
        <w:tc>
          <w:tcPr>
            <w:tcW w:w="3505" w:type="dxa"/>
            <w:vMerge/>
            <w:shd w:val="clear" w:color="auto" w:fill="FFFFFF"/>
          </w:tcPr>
          <w:p w14:paraId="1A8643A2" w14:textId="77777777" w:rsidR="00981BC4" w:rsidRPr="00274E22" w:rsidRDefault="00981BC4" w:rsidP="0071540A">
            <w:pPr>
              <w:spacing w:line="276" w:lineRule="auto"/>
              <w:rPr>
                <w:rFonts w:cs="Arial"/>
                <w:sz w:val="18"/>
                <w:szCs w:val="18"/>
                <w:u w:val="single"/>
              </w:rPr>
            </w:pPr>
          </w:p>
        </w:tc>
        <w:tc>
          <w:tcPr>
            <w:tcW w:w="9630" w:type="dxa"/>
            <w:gridSpan w:val="8"/>
          </w:tcPr>
          <w:p w14:paraId="2BDD52AD" w14:textId="77777777" w:rsidR="00981BC4" w:rsidRPr="00274E22" w:rsidRDefault="00981BC4" w:rsidP="0071540A">
            <w:pPr>
              <w:tabs>
                <w:tab w:val="left" w:pos="360"/>
              </w:tabs>
              <w:spacing w:line="276" w:lineRule="auto"/>
              <w:rPr>
                <w:rFonts w:cs="Arial"/>
                <w:b/>
                <w:sz w:val="18"/>
                <w:szCs w:val="18"/>
              </w:rPr>
            </w:pPr>
            <w:r w:rsidRPr="00274E22">
              <w:rPr>
                <w:rFonts w:cs="Arial"/>
                <w:sz w:val="18"/>
                <w:szCs w:val="18"/>
              </w:rPr>
              <w:t xml:space="preserve">Question only required for Moderate, Substantial and </w:t>
            </w:r>
            <w:proofErr w:type="gramStart"/>
            <w:r w:rsidRPr="00274E22">
              <w:rPr>
                <w:rFonts w:cs="Arial"/>
                <w:sz w:val="18"/>
                <w:szCs w:val="18"/>
              </w:rPr>
              <w:t>High Risk</w:t>
            </w:r>
            <w:proofErr w:type="gramEnd"/>
            <w:r w:rsidRPr="00274E22">
              <w:rPr>
                <w:rFonts w:cs="Arial"/>
                <w:sz w:val="18"/>
                <w:szCs w:val="18"/>
              </w:rPr>
              <w:t xml:space="preserve"> projects </w:t>
            </w:r>
          </w:p>
        </w:tc>
      </w:tr>
      <w:tr w:rsidR="00981BC4" w:rsidRPr="00274E22" w14:paraId="6995F29C" w14:textId="77777777" w:rsidTr="006E6FB1">
        <w:trPr>
          <w:trHeight w:val="98"/>
        </w:trPr>
        <w:tc>
          <w:tcPr>
            <w:tcW w:w="3505" w:type="dxa"/>
            <w:vMerge/>
            <w:shd w:val="clear" w:color="auto" w:fill="FFFFFF"/>
          </w:tcPr>
          <w:p w14:paraId="3E43DDDC" w14:textId="77777777" w:rsidR="00981BC4" w:rsidRPr="00274E22" w:rsidRDefault="00981BC4" w:rsidP="0071540A">
            <w:pPr>
              <w:spacing w:line="276" w:lineRule="auto"/>
              <w:rPr>
                <w:rFonts w:cs="Arial"/>
                <w:sz w:val="18"/>
                <w:szCs w:val="18"/>
                <w:u w:val="single"/>
              </w:rPr>
            </w:pPr>
          </w:p>
        </w:tc>
        <w:tc>
          <w:tcPr>
            <w:tcW w:w="4410" w:type="dxa"/>
            <w:gridSpan w:val="3"/>
            <w:vAlign w:val="center"/>
          </w:tcPr>
          <w:p w14:paraId="4CA315E4" w14:textId="77777777" w:rsidR="00981BC4" w:rsidRPr="00274E22" w:rsidRDefault="00981BC4" w:rsidP="0071540A">
            <w:pPr>
              <w:tabs>
                <w:tab w:val="left" w:pos="360"/>
              </w:tabs>
              <w:spacing w:line="276" w:lineRule="auto"/>
              <w:rPr>
                <w:rFonts w:cs="Arial"/>
                <w:b/>
                <w:i/>
                <w:sz w:val="18"/>
                <w:szCs w:val="18"/>
                <w:u w:val="single"/>
              </w:rPr>
            </w:pPr>
            <w:r w:rsidRPr="00274E22">
              <w:rPr>
                <w:rFonts w:cs="Arial"/>
                <w:b/>
                <w:i/>
                <w:sz w:val="18"/>
                <w:szCs w:val="18"/>
                <w:u w:val="single"/>
              </w:rPr>
              <w:t>Is assessment required? (check if “yes”)</w:t>
            </w:r>
          </w:p>
        </w:tc>
        <w:tc>
          <w:tcPr>
            <w:tcW w:w="473" w:type="dxa"/>
            <w:vAlign w:val="center"/>
          </w:tcPr>
          <w:p w14:paraId="278BA4EB" w14:textId="77777777" w:rsidR="00981BC4" w:rsidRPr="00274E22" w:rsidRDefault="00981BC4" w:rsidP="0071540A">
            <w:pPr>
              <w:tabs>
                <w:tab w:val="left" w:pos="360"/>
              </w:tabs>
              <w:spacing w:line="276" w:lineRule="auto"/>
              <w:rPr>
                <w:rFonts w:cs="Arial"/>
                <w:sz w:val="18"/>
                <w:szCs w:val="18"/>
                <w:u w:val="single"/>
              </w:rPr>
            </w:pPr>
            <w:r w:rsidRPr="00274E22">
              <w:rPr>
                <w:rFonts w:ascii="Segoe UI Symbol" w:hAnsi="Segoe UI Symbol" w:cs="Segoe UI Symbol"/>
                <w:b/>
                <w:sz w:val="18"/>
                <w:szCs w:val="18"/>
              </w:rPr>
              <w:t>☐</w:t>
            </w:r>
          </w:p>
        </w:tc>
        <w:tc>
          <w:tcPr>
            <w:tcW w:w="427" w:type="dxa"/>
          </w:tcPr>
          <w:p w14:paraId="3342A416" w14:textId="77777777" w:rsidR="00981BC4" w:rsidRPr="00274E22" w:rsidRDefault="00981BC4" w:rsidP="0071540A">
            <w:pPr>
              <w:tabs>
                <w:tab w:val="left" w:pos="360"/>
              </w:tabs>
              <w:spacing w:line="276" w:lineRule="auto"/>
              <w:rPr>
                <w:rFonts w:cs="Arial"/>
                <w:b/>
                <w:i/>
                <w:sz w:val="18"/>
                <w:szCs w:val="18"/>
              </w:rPr>
            </w:pPr>
          </w:p>
        </w:tc>
        <w:tc>
          <w:tcPr>
            <w:tcW w:w="2970" w:type="dxa"/>
          </w:tcPr>
          <w:p w14:paraId="1E9DBC3B" w14:textId="77777777" w:rsidR="00981BC4" w:rsidRPr="00274E22" w:rsidRDefault="00981BC4" w:rsidP="0071540A">
            <w:pPr>
              <w:tabs>
                <w:tab w:val="left" w:pos="360"/>
              </w:tabs>
              <w:spacing w:line="276" w:lineRule="auto"/>
              <w:rPr>
                <w:rFonts w:cs="Arial"/>
                <w:b/>
                <w:i/>
                <w:sz w:val="18"/>
                <w:szCs w:val="18"/>
              </w:rPr>
            </w:pPr>
          </w:p>
        </w:tc>
        <w:tc>
          <w:tcPr>
            <w:tcW w:w="1350" w:type="dxa"/>
            <w:gridSpan w:val="2"/>
          </w:tcPr>
          <w:p w14:paraId="244AEDEA" w14:textId="77777777" w:rsidR="00981BC4" w:rsidRPr="00274E22" w:rsidRDefault="00981BC4" w:rsidP="0071540A">
            <w:pPr>
              <w:tabs>
                <w:tab w:val="left" w:pos="360"/>
              </w:tabs>
              <w:spacing w:line="276" w:lineRule="auto"/>
              <w:rPr>
                <w:rFonts w:cs="Arial"/>
                <w:b/>
                <w:i/>
                <w:sz w:val="18"/>
                <w:szCs w:val="18"/>
              </w:rPr>
            </w:pPr>
            <w:r w:rsidRPr="00274E22">
              <w:rPr>
                <w:rFonts w:cs="Arial"/>
                <w:b/>
                <w:i/>
                <w:sz w:val="18"/>
                <w:szCs w:val="18"/>
              </w:rPr>
              <w:t>Status? (completed, planned)</w:t>
            </w:r>
          </w:p>
        </w:tc>
      </w:tr>
      <w:tr w:rsidR="00981BC4" w:rsidRPr="00274E22" w14:paraId="7A2262BA" w14:textId="77777777" w:rsidTr="006E6FB1">
        <w:tc>
          <w:tcPr>
            <w:tcW w:w="3505" w:type="dxa"/>
            <w:vMerge/>
            <w:shd w:val="clear" w:color="auto" w:fill="FFFFFF"/>
          </w:tcPr>
          <w:p w14:paraId="38894B40"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vMerge w:val="restart"/>
            <w:shd w:val="clear" w:color="auto" w:fill="auto"/>
          </w:tcPr>
          <w:p w14:paraId="0618A467" w14:textId="77777777" w:rsidR="00981BC4" w:rsidRPr="00274E22" w:rsidRDefault="00981BC4" w:rsidP="0071540A">
            <w:pPr>
              <w:tabs>
                <w:tab w:val="left" w:pos="270"/>
              </w:tabs>
              <w:spacing w:line="276" w:lineRule="auto"/>
              <w:jc w:val="right"/>
              <w:rPr>
                <w:rFonts w:cs="Arial"/>
                <w:i/>
                <w:color w:val="000000"/>
                <w:sz w:val="18"/>
                <w:szCs w:val="18"/>
              </w:rPr>
            </w:pPr>
            <w:r w:rsidRPr="00274E22">
              <w:rPr>
                <w:rFonts w:cs="Arial"/>
                <w:i/>
                <w:color w:val="000000"/>
                <w:sz w:val="18"/>
                <w:szCs w:val="18"/>
              </w:rPr>
              <w:t>if yes, indicate overall type and status</w:t>
            </w:r>
          </w:p>
        </w:tc>
        <w:tc>
          <w:tcPr>
            <w:tcW w:w="473" w:type="dxa"/>
            <w:vAlign w:val="center"/>
          </w:tcPr>
          <w:p w14:paraId="7A67C833" w14:textId="77777777" w:rsidR="00981BC4" w:rsidRPr="00274E22" w:rsidDel="00E47BCB" w:rsidRDefault="00981BC4" w:rsidP="0071540A">
            <w:pPr>
              <w:tabs>
                <w:tab w:val="left" w:pos="360"/>
              </w:tabs>
              <w:spacing w:line="276" w:lineRule="auto"/>
              <w:rPr>
                <w:rFonts w:cs="Arial"/>
                <w:b/>
                <w:sz w:val="18"/>
                <w:szCs w:val="18"/>
              </w:rPr>
            </w:pPr>
          </w:p>
        </w:tc>
        <w:tc>
          <w:tcPr>
            <w:tcW w:w="427" w:type="dxa"/>
          </w:tcPr>
          <w:p w14:paraId="7A7842FC" w14:textId="77777777" w:rsidR="00981BC4" w:rsidRPr="00274E22" w:rsidRDefault="00981BC4" w:rsidP="0071540A">
            <w:pPr>
              <w:tabs>
                <w:tab w:val="left" w:pos="360"/>
              </w:tabs>
              <w:spacing w:line="276" w:lineRule="auto"/>
              <w:rPr>
                <w:rFonts w:cs="Arial"/>
                <w:sz w:val="18"/>
                <w:szCs w:val="18"/>
              </w:rPr>
            </w:pPr>
            <w:r w:rsidRPr="00274E22">
              <w:rPr>
                <w:rFonts w:ascii="Segoe UI Symbol" w:hAnsi="Segoe UI Symbol" w:cs="Segoe UI Symbol"/>
                <w:b/>
                <w:sz w:val="18"/>
                <w:szCs w:val="18"/>
              </w:rPr>
              <w:t>☐</w:t>
            </w:r>
          </w:p>
        </w:tc>
        <w:tc>
          <w:tcPr>
            <w:tcW w:w="2970" w:type="dxa"/>
          </w:tcPr>
          <w:p w14:paraId="72AEC47D" w14:textId="77777777" w:rsidR="00981BC4" w:rsidRPr="00274E22" w:rsidRDefault="00981BC4" w:rsidP="0071540A">
            <w:pPr>
              <w:tabs>
                <w:tab w:val="left" w:pos="360"/>
              </w:tabs>
              <w:spacing w:line="276" w:lineRule="auto"/>
              <w:rPr>
                <w:rFonts w:cs="Arial"/>
                <w:sz w:val="18"/>
                <w:szCs w:val="18"/>
              </w:rPr>
            </w:pPr>
            <w:r w:rsidRPr="00274E22">
              <w:rPr>
                <w:rFonts w:cs="Arial"/>
                <w:sz w:val="18"/>
                <w:szCs w:val="18"/>
              </w:rPr>
              <w:t>Targeted assessment(s)</w:t>
            </w:r>
            <w:r w:rsidRPr="00274E22" w:rsidDel="00ED7190">
              <w:rPr>
                <w:rFonts w:cs="Arial"/>
                <w:sz w:val="18"/>
                <w:szCs w:val="18"/>
              </w:rPr>
              <w:t xml:space="preserve"> </w:t>
            </w:r>
          </w:p>
        </w:tc>
        <w:tc>
          <w:tcPr>
            <w:tcW w:w="1350" w:type="dxa"/>
            <w:gridSpan w:val="2"/>
          </w:tcPr>
          <w:p w14:paraId="35B4F4DC" w14:textId="77777777" w:rsidR="00981BC4" w:rsidRPr="00274E22" w:rsidRDefault="00981BC4" w:rsidP="0071540A">
            <w:pPr>
              <w:tabs>
                <w:tab w:val="left" w:pos="360"/>
              </w:tabs>
              <w:spacing w:line="276" w:lineRule="auto"/>
              <w:rPr>
                <w:rFonts w:cs="Arial"/>
                <w:sz w:val="18"/>
                <w:szCs w:val="18"/>
              </w:rPr>
            </w:pPr>
          </w:p>
        </w:tc>
      </w:tr>
      <w:tr w:rsidR="00981BC4" w:rsidRPr="00274E22" w14:paraId="2AA62858" w14:textId="77777777" w:rsidTr="006E6FB1">
        <w:tc>
          <w:tcPr>
            <w:tcW w:w="3505" w:type="dxa"/>
            <w:vMerge/>
            <w:shd w:val="clear" w:color="auto" w:fill="FFFFFF"/>
          </w:tcPr>
          <w:p w14:paraId="14326C5D"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vMerge/>
            <w:shd w:val="clear" w:color="auto" w:fill="auto"/>
          </w:tcPr>
          <w:p w14:paraId="6D73E9C0" w14:textId="77777777" w:rsidR="00981BC4" w:rsidRPr="00274E22" w:rsidRDefault="00981BC4" w:rsidP="0071540A">
            <w:pPr>
              <w:tabs>
                <w:tab w:val="left" w:pos="270"/>
              </w:tabs>
              <w:spacing w:line="276" w:lineRule="auto"/>
              <w:ind w:left="270" w:hanging="270"/>
              <w:rPr>
                <w:rFonts w:cs="Arial"/>
                <w:b/>
                <w:i/>
                <w:color w:val="000000"/>
                <w:sz w:val="18"/>
                <w:szCs w:val="18"/>
              </w:rPr>
            </w:pPr>
          </w:p>
        </w:tc>
        <w:tc>
          <w:tcPr>
            <w:tcW w:w="473" w:type="dxa"/>
            <w:vAlign w:val="center"/>
          </w:tcPr>
          <w:p w14:paraId="12DB4CE9" w14:textId="77777777" w:rsidR="00981BC4" w:rsidRPr="00274E22" w:rsidDel="00E47BCB" w:rsidRDefault="00981BC4" w:rsidP="0071540A">
            <w:pPr>
              <w:tabs>
                <w:tab w:val="left" w:pos="360"/>
              </w:tabs>
              <w:spacing w:line="276" w:lineRule="auto"/>
              <w:rPr>
                <w:rFonts w:cs="Arial"/>
                <w:b/>
                <w:sz w:val="18"/>
                <w:szCs w:val="18"/>
              </w:rPr>
            </w:pPr>
          </w:p>
        </w:tc>
        <w:tc>
          <w:tcPr>
            <w:tcW w:w="427" w:type="dxa"/>
          </w:tcPr>
          <w:p w14:paraId="02223853" w14:textId="77777777" w:rsidR="00981BC4" w:rsidRPr="00274E22" w:rsidRDefault="00981BC4" w:rsidP="0071540A">
            <w:pPr>
              <w:tabs>
                <w:tab w:val="left" w:pos="360"/>
              </w:tabs>
              <w:spacing w:line="276" w:lineRule="auto"/>
              <w:rPr>
                <w:rFonts w:cs="Arial"/>
                <w:sz w:val="18"/>
                <w:szCs w:val="18"/>
              </w:rPr>
            </w:pPr>
            <w:r w:rsidRPr="00274E22">
              <w:rPr>
                <w:rFonts w:ascii="Segoe UI Symbol" w:hAnsi="Segoe UI Symbol" w:cs="Segoe UI Symbol"/>
                <w:b/>
                <w:sz w:val="18"/>
                <w:szCs w:val="18"/>
              </w:rPr>
              <w:t>☐</w:t>
            </w:r>
          </w:p>
        </w:tc>
        <w:tc>
          <w:tcPr>
            <w:tcW w:w="2970" w:type="dxa"/>
          </w:tcPr>
          <w:p w14:paraId="75D78C09" w14:textId="77777777" w:rsidR="00981BC4" w:rsidRPr="00274E22" w:rsidRDefault="00981BC4" w:rsidP="0071540A">
            <w:pPr>
              <w:tabs>
                <w:tab w:val="left" w:pos="360"/>
              </w:tabs>
              <w:spacing w:line="276" w:lineRule="auto"/>
              <w:rPr>
                <w:rFonts w:cs="Arial"/>
                <w:sz w:val="18"/>
                <w:szCs w:val="18"/>
              </w:rPr>
            </w:pPr>
            <w:r w:rsidRPr="00274E22">
              <w:rPr>
                <w:rFonts w:cs="Arial"/>
                <w:sz w:val="18"/>
                <w:szCs w:val="18"/>
              </w:rPr>
              <w:t>ESIA (Environmental and Social Impact Assessment)</w:t>
            </w:r>
          </w:p>
        </w:tc>
        <w:tc>
          <w:tcPr>
            <w:tcW w:w="1350" w:type="dxa"/>
            <w:gridSpan w:val="2"/>
          </w:tcPr>
          <w:p w14:paraId="692424D7" w14:textId="77777777" w:rsidR="00981BC4" w:rsidRPr="00274E22" w:rsidRDefault="00981BC4" w:rsidP="0071540A">
            <w:pPr>
              <w:tabs>
                <w:tab w:val="left" w:pos="360"/>
              </w:tabs>
              <w:spacing w:line="276" w:lineRule="auto"/>
              <w:rPr>
                <w:rFonts w:cs="Arial"/>
                <w:sz w:val="18"/>
                <w:szCs w:val="18"/>
              </w:rPr>
            </w:pPr>
          </w:p>
        </w:tc>
      </w:tr>
      <w:tr w:rsidR="00981BC4" w:rsidRPr="00274E22" w14:paraId="3DF5A3F1" w14:textId="77777777" w:rsidTr="006E6FB1">
        <w:tc>
          <w:tcPr>
            <w:tcW w:w="3505" w:type="dxa"/>
            <w:vMerge/>
            <w:shd w:val="clear" w:color="auto" w:fill="FFFFFF"/>
          </w:tcPr>
          <w:p w14:paraId="43668273"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vMerge/>
            <w:shd w:val="clear" w:color="auto" w:fill="auto"/>
          </w:tcPr>
          <w:p w14:paraId="4EA73E62" w14:textId="77777777" w:rsidR="00981BC4" w:rsidRPr="00274E22" w:rsidRDefault="00981BC4" w:rsidP="0071540A">
            <w:pPr>
              <w:tabs>
                <w:tab w:val="left" w:pos="270"/>
              </w:tabs>
              <w:spacing w:line="276" w:lineRule="auto"/>
              <w:ind w:left="270" w:hanging="270"/>
              <w:rPr>
                <w:rFonts w:cs="Arial"/>
                <w:b/>
                <w:i/>
                <w:color w:val="000000"/>
                <w:sz w:val="18"/>
                <w:szCs w:val="18"/>
              </w:rPr>
            </w:pPr>
          </w:p>
        </w:tc>
        <w:tc>
          <w:tcPr>
            <w:tcW w:w="473" w:type="dxa"/>
            <w:vAlign w:val="center"/>
          </w:tcPr>
          <w:p w14:paraId="01110FD2" w14:textId="77777777" w:rsidR="00981BC4" w:rsidRPr="00274E22" w:rsidDel="00E47BCB" w:rsidRDefault="00981BC4" w:rsidP="0071540A">
            <w:pPr>
              <w:tabs>
                <w:tab w:val="left" w:pos="360"/>
              </w:tabs>
              <w:spacing w:line="276" w:lineRule="auto"/>
              <w:rPr>
                <w:rFonts w:cs="Arial"/>
                <w:b/>
                <w:sz w:val="18"/>
                <w:szCs w:val="18"/>
              </w:rPr>
            </w:pPr>
          </w:p>
        </w:tc>
        <w:tc>
          <w:tcPr>
            <w:tcW w:w="427" w:type="dxa"/>
          </w:tcPr>
          <w:p w14:paraId="06989314" w14:textId="77777777" w:rsidR="00981BC4" w:rsidRPr="00274E22" w:rsidRDefault="00981BC4" w:rsidP="0071540A">
            <w:pPr>
              <w:tabs>
                <w:tab w:val="left" w:pos="360"/>
              </w:tabs>
              <w:spacing w:line="276" w:lineRule="auto"/>
              <w:rPr>
                <w:rFonts w:cs="Arial"/>
                <w:b/>
                <w:sz w:val="18"/>
                <w:szCs w:val="18"/>
              </w:rPr>
            </w:pPr>
            <w:r w:rsidRPr="00274E22">
              <w:rPr>
                <w:rFonts w:ascii="Segoe UI Symbol" w:hAnsi="Segoe UI Symbol" w:cs="Segoe UI Symbol"/>
                <w:b/>
                <w:sz w:val="18"/>
                <w:szCs w:val="18"/>
              </w:rPr>
              <w:t>☐</w:t>
            </w:r>
          </w:p>
        </w:tc>
        <w:tc>
          <w:tcPr>
            <w:tcW w:w="2970" w:type="dxa"/>
          </w:tcPr>
          <w:p w14:paraId="264F2B0E" w14:textId="77777777" w:rsidR="00981BC4" w:rsidRPr="00274E22" w:rsidRDefault="00981BC4" w:rsidP="0071540A">
            <w:pPr>
              <w:tabs>
                <w:tab w:val="left" w:pos="360"/>
              </w:tabs>
              <w:spacing w:line="276" w:lineRule="auto"/>
              <w:rPr>
                <w:rFonts w:cs="Arial"/>
                <w:sz w:val="18"/>
                <w:szCs w:val="18"/>
              </w:rPr>
            </w:pPr>
            <w:r w:rsidRPr="00274E22">
              <w:rPr>
                <w:rFonts w:cs="Arial"/>
                <w:sz w:val="18"/>
                <w:szCs w:val="18"/>
              </w:rPr>
              <w:t xml:space="preserve">SESA (Strategic Environmental and Social Assessment) </w:t>
            </w:r>
          </w:p>
        </w:tc>
        <w:tc>
          <w:tcPr>
            <w:tcW w:w="1350" w:type="dxa"/>
            <w:gridSpan w:val="2"/>
          </w:tcPr>
          <w:p w14:paraId="46336D51" w14:textId="77777777" w:rsidR="00981BC4" w:rsidRPr="00274E22" w:rsidRDefault="00981BC4" w:rsidP="0071540A">
            <w:pPr>
              <w:tabs>
                <w:tab w:val="left" w:pos="360"/>
              </w:tabs>
              <w:spacing w:line="276" w:lineRule="auto"/>
              <w:rPr>
                <w:rFonts w:cs="Arial"/>
                <w:sz w:val="18"/>
                <w:szCs w:val="18"/>
              </w:rPr>
            </w:pPr>
          </w:p>
        </w:tc>
      </w:tr>
      <w:tr w:rsidR="00981BC4" w:rsidRPr="00274E22" w14:paraId="1E51CFA0" w14:textId="77777777" w:rsidTr="006E6FB1">
        <w:tc>
          <w:tcPr>
            <w:tcW w:w="3505" w:type="dxa"/>
            <w:vMerge/>
            <w:shd w:val="clear" w:color="auto" w:fill="FFFFFF"/>
          </w:tcPr>
          <w:p w14:paraId="139F18BD"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vAlign w:val="center"/>
          </w:tcPr>
          <w:p w14:paraId="5984C960" w14:textId="77777777" w:rsidR="00981BC4" w:rsidRPr="00274E22" w:rsidRDefault="00981BC4" w:rsidP="0071540A">
            <w:pPr>
              <w:tabs>
                <w:tab w:val="left" w:pos="270"/>
              </w:tabs>
              <w:spacing w:line="276" w:lineRule="auto"/>
              <w:ind w:left="270" w:hanging="270"/>
              <w:rPr>
                <w:rFonts w:cs="Arial"/>
                <w:b/>
                <w:i/>
                <w:color w:val="000000"/>
                <w:sz w:val="18"/>
                <w:szCs w:val="18"/>
              </w:rPr>
            </w:pPr>
            <w:r w:rsidRPr="00274E22">
              <w:rPr>
                <w:rFonts w:cs="Arial"/>
                <w:b/>
                <w:i/>
                <w:color w:val="000000"/>
                <w:sz w:val="18"/>
                <w:szCs w:val="18"/>
              </w:rPr>
              <w:t>Are management plans required? (check if “yes)</w:t>
            </w:r>
          </w:p>
        </w:tc>
        <w:tc>
          <w:tcPr>
            <w:tcW w:w="473" w:type="dxa"/>
            <w:vAlign w:val="center"/>
          </w:tcPr>
          <w:p w14:paraId="562E42FD" w14:textId="77777777" w:rsidR="00981BC4" w:rsidRPr="00274E22" w:rsidRDefault="00981BC4" w:rsidP="0071540A">
            <w:pPr>
              <w:tabs>
                <w:tab w:val="left" w:pos="360"/>
              </w:tabs>
              <w:spacing w:line="276" w:lineRule="auto"/>
              <w:rPr>
                <w:rFonts w:cs="Arial"/>
                <w:b/>
                <w:sz w:val="18"/>
                <w:szCs w:val="18"/>
              </w:rPr>
            </w:pPr>
            <w:r w:rsidRPr="00274E22">
              <w:rPr>
                <w:rFonts w:ascii="Segoe UI Symbol" w:hAnsi="Segoe UI Symbol" w:cs="Segoe UI Symbol"/>
                <w:b/>
                <w:sz w:val="18"/>
                <w:szCs w:val="18"/>
              </w:rPr>
              <w:t>☐</w:t>
            </w:r>
          </w:p>
        </w:tc>
        <w:tc>
          <w:tcPr>
            <w:tcW w:w="427" w:type="dxa"/>
          </w:tcPr>
          <w:p w14:paraId="47CCB8F4" w14:textId="77777777" w:rsidR="00981BC4" w:rsidRPr="00274E22" w:rsidRDefault="00981BC4" w:rsidP="0071540A">
            <w:pPr>
              <w:tabs>
                <w:tab w:val="left" w:pos="360"/>
              </w:tabs>
              <w:spacing w:line="276" w:lineRule="auto"/>
              <w:rPr>
                <w:rFonts w:cs="Arial"/>
                <w:b/>
                <w:sz w:val="18"/>
                <w:szCs w:val="18"/>
              </w:rPr>
            </w:pPr>
          </w:p>
        </w:tc>
        <w:tc>
          <w:tcPr>
            <w:tcW w:w="4320" w:type="dxa"/>
            <w:gridSpan w:val="3"/>
          </w:tcPr>
          <w:p w14:paraId="13E048B4" w14:textId="77777777" w:rsidR="00981BC4" w:rsidRPr="00274E22" w:rsidRDefault="00981BC4" w:rsidP="0071540A">
            <w:pPr>
              <w:tabs>
                <w:tab w:val="left" w:pos="360"/>
              </w:tabs>
              <w:spacing w:line="276" w:lineRule="auto"/>
              <w:rPr>
                <w:rFonts w:cs="Arial"/>
                <w:sz w:val="18"/>
                <w:szCs w:val="18"/>
              </w:rPr>
            </w:pPr>
          </w:p>
        </w:tc>
      </w:tr>
      <w:tr w:rsidR="00981BC4" w:rsidRPr="00274E22" w14:paraId="0E0DDD01" w14:textId="77777777" w:rsidTr="006E6FB1">
        <w:tc>
          <w:tcPr>
            <w:tcW w:w="3505" w:type="dxa"/>
            <w:vMerge/>
            <w:shd w:val="clear" w:color="auto" w:fill="FFFFFF"/>
          </w:tcPr>
          <w:p w14:paraId="4396E360"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vMerge w:val="restart"/>
            <w:shd w:val="clear" w:color="auto" w:fill="auto"/>
          </w:tcPr>
          <w:p w14:paraId="0E9DA0D6" w14:textId="77777777" w:rsidR="00981BC4" w:rsidRPr="00274E22" w:rsidRDefault="00981BC4" w:rsidP="0071540A">
            <w:pPr>
              <w:tabs>
                <w:tab w:val="left" w:pos="270"/>
              </w:tabs>
              <w:spacing w:line="276" w:lineRule="auto"/>
              <w:ind w:left="270" w:hanging="270"/>
              <w:jc w:val="right"/>
              <w:rPr>
                <w:rFonts w:cs="Arial"/>
                <w:i/>
                <w:color w:val="000000"/>
                <w:sz w:val="18"/>
                <w:szCs w:val="18"/>
              </w:rPr>
            </w:pPr>
            <w:r w:rsidRPr="00274E22">
              <w:rPr>
                <w:rFonts w:cs="Arial"/>
                <w:i/>
                <w:color w:val="000000"/>
                <w:sz w:val="18"/>
                <w:szCs w:val="18"/>
              </w:rPr>
              <w:t>If yes, indicate overall type</w:t>
            </w:r>
          </w:p>
        </w:tc>
        <w:tc>
          <w:tcPr>
            <w:tcW w:w="473" w:type="dxa"/>
            <w:vAlign w:val="center"/>
          </w:tcPr>
          <w:p w14:paraId="502FE5BE" w14:textId="77777777" w:rsidR="00981BC4" w:rsidRPr="00274E22" w:rsidDel="00E47BCB" w:rsidRDefault="00981BC4" w:rsidP="0071540A">
            <w:pPr>
              <w:tabs>
                <w:tab w:val="left" w:pos="360"/>
              </w:tabs>
              <w:spacing w:line="276" w:lineRule="auto"/>
              <w:rPr>
                <w:rFonts w:cs="Arial"/>
                <w:b/>
                <w:sz w:val="18"/>
                <w:szCs w:val="18"/>
              </w:rPr>
            </w:pPr>
          </w:p>
        </w:tc>
        <w:tc>
          <w:tcPr>
            <w:tcW w:w="427" w:type="dxa"/>
          </w:tcPr>
          <w:p w14:paraId="588D861C" w14:textId="77777777" w:rsidR="00981BC4" w:rsidRPr="00274E22" w:rsidRDefault="00981BC4" w:rsidP="0071540A">
            <w:pPr>
              <w:tabs>
                <w:tab w:val="left" w:pos="360"/>
              </w:tabs>
              <w:spacing w:line="276" w:lineRule="auto"/>
              <w:rPr>
                <w:rFonts w:cs="Arial"/>
                <w:sz w:val="18"/>
                <w:szCs w:val="18"/>
                <w:highlight w:val="black"/>
              </w:rPr>
            </w:pPr>
            <w:r w:rsidRPr="00274E22">
              <w:rPr>
                <w:rFonts w:ascii="Segoe UI Symbol" w:hAnsi="Segoe UI Symbol" w:cs="Segoe UI Symbol"/>
                <w:b/>
                <w:sz w:val="18"/>
                <w:szCs w:val="18"/>
                <w:highlight w:val="black"/>
              </w:rPr>
              <w:t>☐</w:t>
            </w:r>
          </w:p>
        </w:tc>
        <w:tc>
          <w:tcPr>
            <w:tcW w:w="2970" w:type="dxa"/>
          </w:tcPr>
          <w:p w14:paraId="485EC314" w14:textId="77777777" w:rsidR="00981BC4" w:rsidRPr="00274E22" w:rsidRDefault="00981BC4" w:rsidP="0071540A">
            <w:pPr>
              <w:tabs>
                <w:tab w:val="left" w:pos="360"/>
              </w:tabs>
              <w:spacing w:line="276" w:lineRule="auto"/>
              <w:rPr>
                <w:rFonts w:cs="Arial"/>
                <w:sz w:val="18"/>
                <w:szCs w:val="18"/>
              </w:rPr>
            </w:pPr>
            <w:r w:rsidRPr="00274E22">
              <w:rPr>
                <w:rFonts w:cs="Arial"/>
                <w:sz w:val="18"/>
                <w:szCs w:val="18"/>
              </w:rPr>
              <w:t xml:space="preserve">Targeted management plans (e.g. Gender Action Plan, Emergency Response Plan, Waste Management Plan, others) </w:t>
            </w:r>
          </w:p>
        </w:tc>
        <w:tc>
          <w:tcPr>
            <w:tcW w:w="1350" w:type="dxa"/>
            <w:gridSpan w:val="2"/>
          </w:tcPr>
          <w:p w14:paraId="766EA71C" w14:textId="77777777" w:rsidR="00981BC4" w:rsidRPr="00274E22" w:rsidRDefault="00981BC4" w:rsidP="0071540A">
            <w:pPr>
              <w:tabs>
                <w:tab w:val="left" w:pos="360"/>
              </w:tabs>
              <w:spacing w:line="276" w:lineRule="auto"/>
              <w:rPr>
                <w:rFonts w:cs="Arial"/>
                <w:sz w:val="18"/>
                <w:szCs w:val="18"/>
              </w:rPr>
            </w:pPr>
          </w:p>
        </w:tc>
      </w:tr>
      <w:tr w:rsidR="00981BC4" w:rsidRPr="00274E22" w14:paraId="5A8B662D" w14:textId="77777777" w:rsidTr="006E6FB1">
        <w:tc>
          <w:tcPr>
            <w:tcW w:w="3505" w:type="dxa"/>
            <w:vMerge/>
            <w:shd w:val="clear" w:color="auto" w:fill="FFFFFF"/>
          </w:tcPr>
          <w:p w14:paraId="44E41E58"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vMerge/>
            <w:shd w:val="clear" w:color="auto" w:fill="auto"/>
          </w:tcPr>
          <w:p w14:paraId="7E6CEB89" w14:textId="77777777" w:rsidR="00981BC4" w:rsidRPr="00274E22" w:rsidRDefault="00981BC4" w:rsidP="0071540A">
            <w:pPr>
              <w:tabs>
                <w:tab w:val="left" w:pos="270"/>
              </w:tabs>
              <w:spacing w:line="276" w:lineRule="auto"/>
              <w:ind w:left="270" w:hanging="270"/>
              <w:rPr>
                <w:rFonts w:cs="Arial"/>
                <w:b/>
                <w:i/>
                <w:color w:val="000000"/>
                <w:sz w:val="18"/>
                <w:szCs w:val="18"/>
              </w:rPr>
            </w:pPr>
          </w:p>
        </w:tc>
        <w:tc>
          <w:tcPr>
            <w:tcW w:w="473" w:type="dxa"/>
            <w:vAlign w:val="center"/>
          </w:tcPr>
          <w:p w14:paraId="3394D13E" w14:textId="77777777" w:rsidR="00981BC4" w:rsidRPr="00274E22" w:rsidDel="00E47BCB" w:rsidRDefault="00981BC4" w:rsidP="0071540A">
            <w:pPr>
              <w:tabs>
                <w:tab w:val="left" w:pos="360"/>
              </w:tabs>
              <w:spacing w:line="276" w:lineRule="auto"/>
              <w:rPr>
                <w:rFonts w:cs="Arial"/>
                <w:b/>
                <w:sz w:val="18"/>
                <w:szCs w:val="18"/>
              </w:rPr>
            </w:pPr>
          </w:p>
        </w:tc>
        <w:tc>
          <w:tcPr>
            <w:tcW w:w="427" w:type="dxa"/>
          </w:tcPr>
          <w:p w14:paraId="6F2C15B5" w14:textId="77777777" w:rsidR="00981BC4" w:rsidRPr="00274E22" w:rsidRDefault="00981BC4" w:rsidP="0071540A">
            <w:pPr>
              <w:tabs>
                <w:tab w:val="left" w:pos="360"/>
              </w:tabs>
              <w:spacing w:line="276" w:lineRule="auto"/>
              <w:rPr>
                <w:rFonts w:cs="Arial"/>
                <w:sz w:val="18"/>
                <w:szCs w:val="18"/>
              </w:rPr>
            </w:pPr>
            <w:r w:rsidRPr="00274E22">
              <w:rPr>
                <w:rFonts w:ascii="Segoe UI Symbol" w:hAnsi="Segoe UI Symbol" w:cs="Segoe UI Symbol"/>
                <w:b/>
                <w:sz w:val="18"/>
                <w:szCs w:val="18"/>
              </w:rPr>
              <w:t>☐</w:t>
            </w:r>
          </w:p>
        </w:tc>
        <w:tc>
          <w:tcPr>
            <w:tcW w:w="2970" w:type="dxa"/>
          </w:tcPr>
          <w:p w14:paraId="0949A6F6" w14:textId="77777777" w:rsidR="00981BC4" w:rsidRPr="00274E22" w:rsidRDefault="00981BC4" w:rsidP="0071540A">
            <w:pPr>
              <w:tabs>
                <w:tab w:val="left" w:pos="360"/>
              </w:tabs>
              <w:spacing w:line="276" w:lineRule="auto"/>
              <w:rPr>
                <w:rFonts w:cs="Arial"/>
                <w:sz w:val="18"/>
                <w:szCs w:val="18"/>
              </w:rPr>
            </w:pPr>
            <w:r w:rsidRPr="00274E22">
              <w:rPr>
                <w:rFonts w:cs="Arial"/>
                <w:sz w:val="18"/>
                <w:szCs w:val="18"/>
              </w:rPr>
              <w:t>ESMP (Environmental and Social Management Plan which may include range of targeted plans)</w:t>
            </w:r>
          </w:p>
        </w:tc>
        <w:tc>
          <w:tcPr>
            <w:tcW w:w="1350" w:type="dxa"/>
            <w:gridSpan w:val="2"/>
          </w:tcPr>
          <w:p w14:paraId="6996D58D" w14:textId="77777777" w:rsidR="00981BC4" w:rsidRPr="00274E22" w:rsidRDefault="00981BC4" w:rsidP="0071540A">
            <w:pPr>
              <w:tabs>
                <w:tab w:val="left" w:pos="360"/>
              </w:tabs>
              <w:spacing w:line="276" w:lineRule="auto"/>
              <w:rPr>
                <w:rFonts w:cs="Arial"/>
                <w:sz w:val="18"/>
                <w:szCs w:val="18"/>
              </w:rPr>
            </w:pPr>
          </w:p>
        </w:tc>
      </w:tr>
      <w:tr w:rsidR="00981BC4" w:rsidRPr="00274E22" w14:paraId="79582B89" w14:textId="77777777" w:rsidTr="006E6FB1">
        <w:trPr>
          <w:trHeight w:val="512"/>
        </w:trPr>
        <w:tc>
          <w:tcPr>
            <w:tcW w:w="3505" w:type="dxa"/>
            <w:vMerge/>
            <w:shd w:val="clear" w:color="auto" w:fill="FFFFFF"/>
          </w:tcPr>
          <w:p w14:paraId="30DBB207"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vMerge/>
            <w:shd w:val="clear" w:color="auto" w:fill="auto"/>
          </w:tcPr>
          <w:p w14:paraId="77497CAC" w14:textId="77777777" w:rsidR="00981BC4" w:rsidRPr="00274E22" w:rsidRDefault="00981BC4" w:rsidP="0071540A">
            <w:pPr>
              <w:tabs>
                <w:tab w:val="left" w:pos="270"/>
              </w:tabs>
              <w:spacing w:line="276" w:lineRule="auto"/>
              <w:ind w:left="270" w:hanging="270"/>
              <w:rPr>
                <w:rFonts w:cs="Arial"/>
                <w:b/>
                <w:i/>
                <w:color w:val="000000"/>
                <w:sz w:val="18"/>
                <w:szCs w:val="18"/>
              </w:rPr>
            </w:pPr>
          </w:p>
        </w:tc>
        <w:tc>
          <w:tcPr>
            <w:tcW w:w="473" w:type="dxa"/>
            <w:vAlign w:val="center"/>
          </w:tcPr>
          <w:p w14:paraId="5940D349" w14:textId="77777777" w:rsidR="00981BC4" w:rsidRPr="00274E22" w:rsidDel="00E47BCB" w:rsidRDefault="00981BC4" w:rsidP="0071540A">
            <w:pPr>
              <w:tabs>
                <w:tab w:val="left" w:pos="360"/>
              </w:tabs>
              <w:spacing w:line="276" w:lineRule="auto"/>
              <w:rPr>
                <w:rFonts w:cs="Arial"/>
                <w:b/>
                <w:sz w:val="18"/>
                <w:szCs w:val="18"/>
              </w:rPr>
            </w:pPr>
          </w:p>
        </w:tc>
        <w:tc>
          <w:tcPr>
            <w:tcW w:w="427" w:type="dxa"/>
          </w:tcPr>
          <w:p w14:paraId="26F67AA7" w14:textId="77777777" w:rsidR="00981BC4" w:rsidRPr="00274E22" w:rsidRDefault="00981BC4" w:rsidP="0071540A">
            <w:pPr>
              <w:tabs>
                <w:tab w:val="left" w:pos="360"/>
              </w:tabs>
              <w:spacing w:line="276" w:lineRule="auto"/>
              <w:rPr>
                <w:rFonts w:cs="Arial"/>
                <w:sz w:val="18"/>
                <w:szCs w:val="18"/>
              </w:rPr>
            </w:pPr>
            <w:r w:rsidRPr="00274E22">
              <w:rPr>
                <w:rFonts w:ascii="Segoe UI Symbol" w:hAnsi="Segoe UI Symbol" w:cs="Segoe UI Symbol"/>
                <w:b/>
                <w:sz w:val="18"/>
                <w:szCs w:val="18"/>
              </w:rPr>
              <w:t>☐</w:t>
            </w:r>
          </w:p>
        </w:tc>
        <w:tc>
          <w:tcPr>
            <w:tcW w:w="2970" w:type="dxa"/>
          </w:tcPr>
          <w:p w14:paraId="58CC180E" w14:textId="77777777" w:rsidR="00981BC4" w:rsidRPr="00274E22" w:rsidRDefault="00981BC4" w:rsidP="0071540A">
            <w:pPr>
              <w:tabs>
                <w:tab w:val="left" w:pos="360"/>
              </w:tabs>
              <w:spacing w:line="276" w:lineRule="auto"/>
              <w:rPr>
                <w:rFonts w:cs="Arial"/>
                <w:sz w:val="18"/>
                <w:szCs w:val="18"/>
              </w:rPr>
            </w:pPr>
            <w:r w:rsidRPr="00274E22">
              <w:rPr>
                <w:rFonts w:cs="Arial"/>
                <w:sz w:val="18"/>
                <w:szCs w:val="18"/>
              </w:rPr>
              <w:t>ESMF (Environmental and Social Management Framework)</w:t>
            </w:r>
          </w:p>
        </w:tc>
        <w:tc>
          <w:tcPr>
            <w:tcW w:w="1350" w:type="dxa"/>
            <w:gridSpan w:val="2"/>
          </w:tcPr>
          <w:p w14:paraId="28C3C48D" w14:textId="77777777" w:rsidR="00981BC4" w:rsidRPr="00274E22" w:rsidRDefault="00981BC4" w:rsidP="0071540A">
            <w:pPr>
              <w:tabs>
                <w:tab w:val="left" w:pos="360"/>
              </w:tabs>
              <w:spacing w:line="276" w:lineRule="auto"/>
              <w:rPr>
                <w:rFonts w:cs="Arial"/>
                <w:sz w:val="18"/>
                <w:szCs w:val="18"/>
              </w:rPr>
            </w:pPr>
          </w:p>
        </w:tc>
      </w:tr>
      <w:tr w:rsidR="00981BC4" w:rsidRPr="00274E22" w14:paraId="3BF54E6B" w14:textId="77777777" w:rsidTr="006E6FB1">
        <w:trPr>
          <w:trHeight w:val="521"/>
        </w:trPr>
        <w:tc>
          <w:tcPr>
            <w:tcW w:w="3505" w:type="dxa"/>
            <w:vMerge/>
            <w:shd w:val="clear" w:color="auto" w:fill="FFFFFF"/>
          </w:tcPr>
          <w:p w14:paraId="468B3090"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tcPr>
          <w:p w14:paraId="64D2DFA6" w14:textId="77777777" w:rsidR="00981BC4" w:rsidRPr="00274E22" w:rsidRDefault="00981BC4" w:rsidP="0071540A">
            <w:pPr>
              <w:tabs>
                <w:tab w:val="left" w:pos="270"/>
              </w:tabs>
              <w:spacing w:line="276" w:lineRule="auto"/>
              <w:rPr>
                <w:rFonts w:cs="Arial"/>
                <w:b/>
                <w:i/>
                <w:color w:val="000000"/>
                <w:sz w:val="18"/>
                <w:szCs w:val="18"/>
              </w:rPr>
            </w:pPr>
            <w:r w:rsidRPr="00274E22">
              <w:rPr>
                <w:rFonts w:cs="Arial"/>
                <w:b/>
                <w:i/>
                <w:color w:val="000000"/>
                <w:sz w:val="18"/>
                <w:szCs w:val="18"/>
              </w:rPr>
              <w:t xml:space="preserve">Based on identified </w:t>
            </w:r>
            <w:r w:rsidRPr="00274E22">
              <w:rPr>
                <w:rFonts w:cs="Arial"/>
                <w:b/>
                <w:i/>
                <w:color w:val="000000"/>
                <w:sz w:val="18"/>
                <w:szCs w:val="18"/>
                <w:u w:val="single"/>
              </w:rPr>
              <w:t>risks</w:t>
            </w:r>
            <w:r w:rsidRPr="00274E22">
              <w:rPr>
                <w:rFonts w:cs="Arial"/>
                <w:b/>
                <w:i/>
                <w:color w:val="000000"/>
                <w:sz w:val="18"/>
                <w:szCs w:val="18"/>
              </w:rPr>
              <w:t>, which Principles/Project-level Standards triggered?</w:t>
            </w:r>
          </w:p>
        </w:tc>
        <w:tc>
          <w:tcPr>
            <w:tcW w:w="473" w:type="dxa"/>
            <w:vAlign w:val="center"/>
          </w:tcPr>
          <w:p w14:paraId="08DACD42" w14:textId="77777777" w:rsidR="00981BC4" w:rsidRPr="00274E22" w:rsidDel="00E47BCB" w:rsidRDefault="00981BC4" w:rsidP="0071540A">
            <w:pPr>
              <w:tabs>
                <w:tab w:val="left" w:pos="360"/>
              </w:tabs>
              <w:spacing w:line="276" w:lineRule="auto"/>
              <w:rPr>
                <w:rFonts w:cs="Arial"/>
                <w:b/>
                <w:sz w:val="18"/>
                <w:szCs w:val="18"/>
              </w:rPr>
            </w:pPr>
          </w:p>
        </w:tc>
        <w:tc>
          <w:tcPr>
            <w:tcW w:w="4747" w:type="dxa"/>
            <w:gridSpan w:val="4"/>
            <w:vAlign w:val="center"/>
          </w:tcPr>
          <w:p w14:paraId="4D010A4F" w14:textId="77777777" w:rsidR="00981BC4" w:rsidRPr="00274E22" w:rsidRDefault="00981BC4" w:rsidP="0071540A">
            <w:pPr>
              <w:tabs>
                <w:tab w:val="left" w:pos="360"/>
              </w:tabs>
              <w:spacing w:line="276" w:lineRule="auto"/>
              <w:jc w:val="center"/>
              <w:rPr>
                <w:rFonts w:cs="Arial"/>
                <w:b/>
                <w:i/>
                <w:sz w:val="18"/>
                <w:szCs w:val="18"/>
              </w:rPr>
            </w:pPr>
            <w:r w:rsidRPr="00274E22">
              <w:rPr>
                <w:rFonts w:cs="Arial"/>
                <w:b/>
                <w:sz w:val="18"/>
                <w:szCs w:val="18"/>
              </w:rPr>
              <w:t>Comments (not required)</w:t>
            </w:r>
          </w:p>
        </w:tc>
      </w:tr>
      <w:tr w:rsidR="00981BC4" w:rsidRPr="00274E22" w14:paraId="1DEA56E9" w14:textId="77777777" w:rsidTr="006E6FB1">
        <w:tc>
          <w:tcPr>
            <w:tcW w:w="3505" w:type="dxa"/>
            <w:vMerge/>
            <w:shd w:val="clear" w:color="auto" w:fill="FFFFFF"/>
          </w:tcPr>
          <w:p w14:paraId="4CCE30EB"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vAlign w:val="center"/>
          </w:tcPr>
          <w:p w14:paraId="1D377D3E" w14:textId="77777777" w:rsidR="00981BC4" w:rsidRPr="00274E22" w:rsidRDefault="00981BC4" w:rsidP="0071540A">
            <w:pPr>
              <w:tabs>
                <w:tab w:val="left" w:pos="270"/>
              </w:tabs>
              <w:spacing w:line="276" w:lineRule="auto"/>
              <w:ind w:left="270" w:hanging="270"/>
              <w:rPr>
                <w:rFonts w:cs="Arial"/>
                <w:b/>
                <w:i/>
                <w:sz w:val="18"/>
                <w:szCs w:val="18"/>
              </w:rPr>
            </w:pPr>
            <w:r w:rsidRPr="00274E22">
              <w:rPr>
                <w:rFonts w:cs="Arial"/>
                <w:b/>
                <w:i/>
                <w:sz w:val="18"/>
                <w:szCs w:val="18"/>
              </w:rPr>
              <w:t xml:space="preserve">Overarching Principle: Leave No One Behind </w:t>
            </w:r>
          </w:p>
        </w:tc>
        <w:tc>
          <w:tcPr>
            <w:tcW w:w="473" w:type="dxa"/>
            <w:vAlign w:val="center"/>
          </w:tcPr>
          <w:p w14:paraId="74CC6D24" w14:textId="77777777" w:rsidR="00981BC4" w:rsidRPr="00274E22" w:rsidRDefault="00981BC4" w:rsidP="0071540A">
            <w:pPr>
              <w:tabs>
                <w:tab w:val="left" w:pos="360"/>
              </w:tabs>
              <w:spacing w:line="276" w:lineRule="auto"/>
              <w:rPr>
                <w:rFonts w:cs="Arial"/>
                <w:sz w:val="18"/>
                <w:szCs w:val="18"/>
              </w:rPr>
            </w:pPr>
          </w:p>
        </w:tc>
        <w:tc>
          <w:tcPr>
            <w:tcW w:w="4747" w:type="dxa"/>
            <w:gridSpan w:val="4"/>
          </w:tcPr>
          <w:p w14:paraId="6183F211" w14:textId="77777777" w:rsidR="00981BC4" w:rsidRPr="00274E22" w:rsidRDefault="00981BC4" w:rsidP="0071540A">
            <w:pPr>
              <w:tabs>
                <w:tab w:val="left" w:pos="360"/>
              </w:tabs>
              <w:spacing w:line="276" w:lineRule="auto"/>
              <w:rPr>
                <w:rFonts w:cs="Arial"/>
                <w:sz w:val="18"/>
                <w:szCs w:val="18"/>
              </w:rPr>
            </w:pPr>
          </w:p>
        </w:tc>
      </w:tr>
      <w:tr w:rsidR="00981BC4" w:rsidRPr="00274E22" w14:paraId="0D83041B" w14:textId="77777777" w:rsidTr="006E6FB1">
        <w:trPr>
          <w:gridAfter w:val="1"/>
          <w:wAfter w:w="113" w:type="dxa"/>
          <w:trHeight w:val="287"/>
        </w:trPr>
        <w:tc>
          <w:tcPr>
            <w:tcW w:w="3505" w:type="dxa"/>
            <w:vMerge w:val="restart"/>
            <w:shd w:val="clear" w:color="auto" w:fill="FFFFFF"/>
          </w:tcPr>
          <w:p w14:paraId="4214EF3A"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vAlign w:val="center"/>
          </w:tcPr>
          <w:p w14:paraId="382A61F5" w14:textId="77777777" w:rsidR="00981BC4" w:rsidRPr="00274E22" w:rsidRDefault="00981BC4" w:rsidP="0071540A">
            <w:pPr>
              <w:tabs>
                <w:tab w:val="left" w:pos="270"/>
              </w:tabs>
              <w:spacing w:line="276" w:lineRule="auto"/>
              <w:ind w:left="640" w:hanging="270"/>
              <w:rPr>
                <w:rFonts w:cs="Arial"/>
                <w:b/>
                <w:i/>
                <w:sz w:val="18"/>
                <w:szCs w:val="18"/>
              </w:rPr>
            </w:pPr>
            <w:r w:rsidRPr="00274E22">
              <w:rPr>
                <w:rFonts w:cs="Arial"/>
                <w:b/>
                <w:i/>
                <w:sz w:val="18"/>
                <w:szCs w:val="18"/>
              </w:rPr>
              <w:t>Human Rights</w:t>
            </w:r>
          </w:p>
        </w:tc>
        <w:tc>
          <w:tcPr>
            <w:tcW w:w="473" w:type="dxa"/>
            <w:shd w:val="clear" w:color="auto" w:fill="000000"/>
            <w:vAlign w:val="center"/>
          </w:tcPr>
          <w:p w14:paraId="4CFCBE55" w14:textId="77777777" w:rsidR="00981BC4" w:rsidRPr="00274E22" w:rsidRDefault="00981BC4" w:rsidP="0071540A">
            <w:pPr>
              <w:tabs>
                <w:tab w:val="left" w:pos="360"/>
              </w:tabs>
              <w:spacing w:line="276" w:lineRule="auto"/>
              <w:rPr>
                <w:rFonts w:cs="Arial"/>
                <w:b/>
                <w:sz w:val="18"/>
                <w:szCs w:val="18"/>
              </w:rPr>
            </w:pPr>
            <w:r w:rsidRPr="00274E22">
              <w:rPr>
                <w:rFonts w:ascii="Segoe UI Symbol" w:hAnsi="Segoe UI Symbol" w:cs="Segoe UI Symbol"/>
                <w:b/>
                <w:sz w:val="18"/>
                <w:szCs w:val="18"/>
              </w:rPr>
              <w:t>☐</w:t>
            </w:r>
          </w:p>
        </w:tc>
        <w:tc>
          <w:tcPr>
            <w:tcW w:w="4747" w:type="dxa"/>
            <w:gridSpan w:val="3"/>
          </w:tcPr>
          <w:p w14:paraId="171EA3EA" w14:textId="77777777" w:rsidR="00981BC4" w:rsidRPr="00274E22" w:rsidRDefault="00981BC4" w:rsidP="0071540A">
            <w:pPr>
              <w:tabs>
                <w:tab w:val="left" w:pos="360"/>
              </w:tabs>
              <w:spacing w:line="276" w:lineRule="auto"/>
              <w:rPr>
                <w:rFonts w:cs="Arial"/>
                <w:sz w:val="18"/>
                <w:szCs w:val="18"/>
              </w:rPr>
            </w:pPr>
          </w:p>
        </w:tc>
      </w:tr>
      <w:tr w:rsidR="00981BC4" w:rsidRPr="00274E22" w14:paraId="0085E50C" w14:textId="77777777" w:rsidTr="006E6FB1">
        <w:trPr>
          <w:gridAfter w:val="1"/>
          <w:wAfter w:w="113" w:type="dxa"/>
          <w:trHeight w:val="260"/>
        </w:trPr>
        <w:tc>
          <w:tcPr>
            <w:tcW w:w="3505" w:type="dxa"/>
            <w:vMerge/>
            <w:shd w:val="clear" w:color="auto" w:fill="FFFFFF"/>
          </w:tcPr>
          <w:p w14:paraId="764126D8"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vAlign w:val="center"/>
          </w:tcPr>
          <w:p w14:paraId="3C7C1EA9" w14:textId="77777777" w:rsidR="00981BC4" w:rsidRPr="00274E22" w:rsidRDefault="00981BC4" w:rsidP="0071540A">
            <w:pPr>
              <w:tabs>
                <w:tab w:val="left" w:pos="270"/>
              </w:tabs>
              <w:spacing w:line="276" w:lineRule="auto"/>
              <w:ind w:left="640" w:hanging="270"/>
              <w:rPr>
                <w:rFonts w:cs="Arial"/>
                <w:b/>
                <w:i/>
                <w:sz w:val="18"/>
                <w:szCs w:val="18"/>
              </w:rPr>
            </w:pPr>
            <w:r w:rsidRPr="00274E22">
              <w:rPr>
                <w:rFonts w:cs="Arial"/>
                <w:b/>
                <w:i/>
                <w:sz w:val="18"/>
                <w:szCs w:val="18"/>
              </w:rPr>
              <w:t>Gender Equality and Women’s Empowerment</w:t>
            </w:r>
          </w:p>
        </w:tc>
        <w:tc>
          <w:tcPr>
            <w:tcW w:w="473" w:type="dxa"/>
            <w:shd w:val="clear" w:color="auto" w:fill="000000"/>
            <w:vAlign w:val="center"/>
          </w:tcPr>
          <w:p w14:paraId="00B10C58" w14:textId="77777777" w:rsidR="00981BC4" w:rsidRPr="00274E22" w:rsidRDefault="00981BC4" w:rsidP="0071540A">
            <w:pPr>
              <w:tabs>
                <w:tab w:val="left" w:pos="360"/>
              </w:tabs>
              <w:spacing w:line="276" w:lineRule="auto"/>
              <w:rPr>
                <w:rFonts w:cs="Arial"/>
                <w:sz w:val="18"/>
                <w:szCs w:val="18"/>
              </w:rPr>
            </w:pPr>
            <w:r w:rsidRPr="00274E22">
              <w:rPr>
                <w:rFonts w:ascii="Segoe UI Symbol" w:hAnsi="Segoe UI Symbol" w:cs="Segoe UI Symbol"/>
                <w:b/>
                <w:sz w:val="18"/>
                <w:szCs w:val="18"/>
              </w:rPr>
              <w:t>☐</w:t>
            </w:r>
          </w:p>
        </w:tc>
        <w:tc>
          <w:tcPr>
            <w:tcW w:w="4747" w:type="dxa"/>
            <w:gridSpan w:val="3"/>
          </w:tcPr>
          <w:p w14:paraId="2333425E" w14:textId="77777777" w:rsidR="00981BC4" w:rsidRPr="00274E22" w:rsidRDefault="00981BC4" w:rsidP="0071540A">
            <w:pPr>
              <w:tabs>
                <w:tab w:val="left" w:pos="360"/>
              </w:tabs>
              <w:spacing w:line="276" w:lineRule="auto"/>
              <w:rPr>
                <w:rFonts w:cs="Arial"/>
                <w:sz w:val="18"/>
                <w:szCs w:val="18"/>
              </w:rPr>
            </w:pPr>
          </w:p>
        </w:tc>
      </w:tr>
      <w:tr w:rsidR="00981BC4" w:rsidRPr="00274E22" w14:paraId="666DC1C2" w14:textId="77777777" w:rsidTr="006E6FB1">
        <w:trPr>
          <w:gridAfter w:val="1"/>
          <w:wAfter w:w="113" w:type="dxa"/>
          <w:trHeight w:val="278"/>
        </w:trPr>
        <w:tc>
          <w:tcPr>
            <w:tcW w:w="3505" w:type="dxa"/>
            <w:vMerge/>
            <w:shd w:val="clear" w:color="auto" w:fill="FFFFFF"/>
          </w:tcPr>
          <w:p w14:paraId="2BB0B49F"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vAlign w:val="center"/>
          </w:tcPr>
          <w:p w14:paraId="350DFCE3" w14:textId="77777777" w:rsidR="00981BC4" w:rsidRPr="00274E22" w:rsidRDefault="00981BC4" w:rsidP="0071540A">
            <w:pPr>
              <w:tabs>
                <w:tab w:val="left" w:pos="270"/>
              </w:tabs>
              <w:spacing w:line="276" w:lineRule="auto"/>
              <w:ind w:left="640" w:hanging="270"/>
              <w:rPr>
                <w:rFonts w:cs="Arial"/>
                <w:b/>
                <w:i/>
                <w:sz w:val="18"/>
                <w:szCs w:val="18"/>
              </w:rPr>
            </w:pPr>
            <w:r w:rsidRPr="00274E22">
              <w:rPr>
                <w:rFonts w:cs="Arial"/>
                <w:b/>
                <w:i/>
                <w:sz w:val="18"/>
                <w:szCs w:val="18"/>
              </w:rPr>
              <w:t>Accountability</w:t>
            </w:r>
          </w:p>
        </w:tc>
        <w:tc>
          <w:tcPr>
            <w:tcW w:w="473" w:type="dxa"/>
            <w:shd w:val="clear" w:color="auto" w:fill="000000"/>
            <w:vAlign w:val="center"/>
          </w:tcPr>
          <w:p w14:paraId="74AB51E0" w14:textId="77777777" w:rsidR="00981BC4" w:rsidRPr="00274E22" w:rsidRDefault="00981BC4" w:rsidP="0071540A">
            <w:pPr>
              <w:tabs>
                <w:tab w:val="left" w:pos="360"/>
              </w:tabs>
              <w:spacing w:line="276" w:lineRule="auto"/>
              <w:rPr>
                <w:rFonts w:cs="Arial"/>
                <w:b/>
                <w:sz w:val="18"/>
                <w:szCs w:val="18"/>
              </w:rPr>
            </w:pPr>
            <w:r w:rsidRPr="00274E22">
              <w:rPr>
                <w:rFonts w:ascii="Segoe UI Symbol" w:hAnsi="Segoe UI Symbol" w:cs="Segoe UI Symbol"/>
                <w:b/>
                <w:sz w:val="18"/>
                <w:szCs w:val="18"/>
              </w:rPr>
              <w:t>☐</w:t>
            </w:r>
          </w:p>
        </w:tc>
        <w:tc>
          <w:tcPr>
            <w:tcW w:w="4747" w:type="dxa"/>
            <w:gridSpan w:val="3"/>
          </w:tcPr>
          <w:p w14:paraId="6B70EE2A" w14:textId="77777777" w:rsidR="00981BC4" w:rsidRPr="00274E22" w:rsidRDefault="00981BC4" w:rsidP="0071540A">
            <w:pPr>
              <w:tabs>
                <w:tab w:val="left" w:pos="360"/>
              </w:tabs>
              <w:spacing w:line="276" w:lineRule="auto"/>
              <w:rPr>
                <w:rFonts w:cs="Arial"/>
                <w:sz w:val="18"/>
                <w:szCs w:val="18"/>
              </w:rPr>
            </w:pPr>
          </w:p>
        </w:tc>
      </w:tr>
      <w:tr w:rsidR="00981BC4" w:rsidRPr="00274E22" w14:paraId="67789A3D" w14:textId="77777777" w:rsidTr="006E6FB1">
        <w:trPr>
          <w:trHeight w:val="360"/>
        </w:trPr>
        <w:tc>
          <w:tcPr>
            <w:tcW w:w="3505" w:type="dxa"/>
            <w:vMerge w:val="restart"/>
            <w:shd w:val="clear" w:color="auto" w:fill="FFFFFF"/>
          </w:tcPr>
          <w:p w14:paraId="1BAF1D19"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vAlign w:val="center"/>
          </w:tcPr>
          <w:p w14:paraId="27FC17F5" w14:textId="77777777" w:rsidR="00981BC4" w:rsidRPr="00274E22" w:rsidRDefault="00981BC4" w:rsidP="0071540A">
            <w:pPr>
              <w:tabs>
                <w:tab w:val="left" w:pos="270"/>
              </w:tabs>
              <w:spacing w:line="276" w:lineRule="auto"/>
              <w:ind w:left="270" w:hanging="270"/>
              <w:rPr>
                <w:rFonts w:cs="Arial"/>
                <w:b/>
                <w:i/>
                <w:sz w:val="18"/>
                <w:szCs w:val="18"/>
              </w:rPr>
            </w:pPr>
            <w:r w:rsidRPr="00274E22">
              <w:rPr>
                <w:rFonts w:cs="Arial"/>
                <w:b/>
                <w:i/>
                <w:sz w:val="18"/>
                <w:szCs w:val="18"/>
              </w:rPr>
              <w:t>1.</w:t>
            </w:r>
            <w:r w:rsidRPr="00274E22">
              <w:rPr>
                <w:rFonts w:cs="Arial"/>
                <w:b/>
                <w:i/>
                <w:sz w:val="18"/>
                <w:szCs w:val="18"/>
              </w:rPr>
              <w:tab/>
              <w:t>Biodiversity Conservation and Sustainable Natural Resource Management</w:t>
            </w:r>
          </w:p>
        </w:tc>
        <w:tc>
          <w:tcPr>
            <w:tcW w:w="473" w:type="dxa"/>
            <w:vAlign w:val="center"/>
          </w:tcPr>
          <w:p w14:paraId="0D2FDD9C" w14:textId="77777777" w:rsidR="00981BC4" w:rsidRPr="00274E22" w:rsidRDefault="00981BC4" w:rsidP="0071540A">
            <w:pPr>
              <w:tabs>
                <w:tab w:val="left" w:pos="360"/>
              </w:tabs>
              <w:spacing w:line="276" w:lineRule="auto"/>
              <w:rPr>
                <w:rFonts w:cs="Arial"/>
                <w:sz w:val="18"/>
                <w:szCs w:val="18"/>
              </w:rPr>
            </w:pPr>
            <w:r w:rsidRPr="00274E22">
              <w:rPr>
                <w:rFonts w:ascii="Segoe UI Symbol" w:hAnsi="Segoe UI Symbol" w:cs="Segoe UI Symbol"/>
                <w:b/>
                <w:sz w:val="18"/>
                <w:szCs w:val="18"/>
              </w:rPr>
              <w:t>☐</w:t>
            </w:r>
          </w:p>
        </w:tc>
        <w:tc>
          <w:tcPr>
            <w:tcW w:w="4747" w:type="dxa"/>
            <w:gridSpan w:val="4"/>
          </w:tcPr>
          <w:p w14:paraId="005567B7" w14:textId="77777777" w:rsidR="00981BC4" w:rsidRPr="00274E22" w:rsidRDefault="00981BC4" w:rsidP="0071540A">
            <w:pPr>
              <w:tabs>
                <w:tab w:val="left" w:pos="360"/>
              </w:tabs>
              <w:spacing w:line="276" w:lineRule="auto"/>
              <w:rPr>
                <w:rFonts w:cs="Arial"/>
                <w:sz w:val="18"/>
                <w:szCs w:val="18"/>
              </w:rPr>
            </w:pPr>
          </w:p>
        </w:tc>
      </w:tr>
      <w:tr w:rsidR="00981BC4" w:rsidRPr="00274E22" w14:paraId="003FFDAC" w14:textId="77777777" w:rsidTr="006E6FB1">
        <w:trPr>
          <w:trHeight w:val="350"/>
        </w:trPr>
        <w:tc>
          <w:tcPr>
            <w:tcW w:w="3505" w:type="dxa"/>
            <w:vMerge/>
            <w:shd w:val="clear" w:color="auto" w:fill="FFFFFF"/>
          </w:tcPr>
          <w:p w14:paraId="18C2104C"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vAlign w:val="center"/>
          </w:tcPr>
          <w:p w14:paraId="67F7F851" w14:textId="77777777" w:rsidR="00981BC4" w:rsidRPr="00274E22" w:rsidRDefault="00981BC4" w:rsidP="0071540A">
            <w:pPr>
              <w:tabs>
                <w:tab w:val="left" w:pos="270"/>
              </w:tabs>
              <w:spacing w:line="276" w:lineRule="auto"/>
              <w:ind w:left="270" w:hanging="270"/>
              <w:rPr>
                <w:rFonts w:cs="Arial"/>
                <w:b/>
                <w:i/>
                <w:sz w:val="18"/>
                <w:szCs w:val="18"/>
              </w:rPr>
            </w:pPr>
            <w:r w:rsidRPr="00274E22">
              <w:rPr>
                <w:rFonts w:cs="Arial"/>
                <w:b/>
                <w:i/>
                <w:sz w:val="18"/>
                <w:szCs w:val="18"/>
              </w:rPr>
              <w:t>2.</w:t>
            </w:r>
            <w:r w:rsidRPr="00274E22">
              <w:rPr>
                <w:rFonts w:cs="Arial"/>
                <w:b/>
                <w:i/>
                <w:sz w:val="18"/>
                <w:szCs w:val="18"/>
              </w:rPr>
              <w:tab/>
              <w:t>Climate Change and Disaster Risks</w:t>
            </w:r>
          </w:p>
        </w:tc>
        <w:tc>
          <w:tcPr>
            <w:tcW w:w="473" w:type="dxa"/>
            <w:vAlign w:val="center"/>
          </w:tcPr>
          <w:p w14:paraId="2EFE2AEC" w14:textId="77777777" w:rsidR="00981BC4" w:rsidRPr="00274E22" w:rsidRDefault="00981BC4" w:rsidP="0071540A">
            <w:pPr>
              <w:tabs>
                <w:tab w:val="left" w:pos="360"/>
              </w:tabs>
              <w:spacing w:line="276" w:lineRule="auto"/>
              <w:rPr>
                <w:rFonts w:cs="Arial"/>
                <w:sz w:val="18"/>
                <w:szCs w:val="18"/>
              </w:rPr>
            </w:pPr>
            <w:r w:rsidRPr="00274E22">
              <w:rPr>
                <w:rFonts w:ascii="Segoe UI Symbol" w:hAnsi="Segoe UI Symbol" w:cs="Segoe UI Symbol"/>
                <w:b/>
                <w:sz w:val="18"/>
                <w:szCs w:val="18"/>
              </w:rPr>
              <w:t>☐</w:t>
            </w:r>
          </w:p>
        </w:tc>
        <w:tc>
          <w:tcPr>
            <w:tcW w:w="4747" w:type="dxa"/>
            <w:gridSpan w:val="4"/>
          </w:tcPr>
          <w:p w14:paraId="67C15DFF" w14:textId="77777777" w:rsidR="00981BC4" w:rsidRPr="00274E22" w:rsidRDefault="00981BC4" w:rsidP="0071540A">
            <w:pPr>
              <w:tabs>
                <w:tab w:val="left" w:pos="360"/>
              </w:tabs>
              <w:spacing w:line="276" w:lineRule="auto"/>
              <w:rPr>
                <w:rFonts w:cs="Arial"/>
                <w:sz w:val="18"/>
                <w:szCs w:val="18"/>
              </w:rPr>
            </w:pPr>
          </w:p>
        </w:tc>
      </w:tr>
      <w:tr w:rsidR="00981BC4" w:rsidRPr="00274E22" w14:paraId="14D989C5" w14:textId="77777777" w:rsidTr="006E6FB1">
        <w:trPr>
          <w:trHeight w:val="332"/>
        </w:trPr>
        <w:tc>
          <w:tcPr>
            <w:tcW w:w="3505" w:type="dxa"/>
            <w:vMerge/>
            <w:shd w:val="clear" w:color="auto" w:fill="FFFFFF"/>
          </w:tcPr>
          <w:p w14:paraId="31F35087"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vAlign w:val="center"/>
          </w:tcPr>
          <w:p w14:paraId="5E6528DA" w14:textId="77777777" w:rsidR="00981BC4" w:rsidRPr="00274E22" w:rsidRDefault="00981BC4" w:rsidP="0071540A">
            <w:pPr>
              <w:tabs>
                <w:tab w:val="left" w:pos="270"/>
              </w:tabs>
              <w:spacing w:line="276" w:lineRule="auto"/>
              <w:ind w:left="270" w:hanging="270"/>
              <w:rPr>
                <w:rFonts w:cs="Arial"/>
                <w:b/>
                <w:i/>
                <w:sz w:val="18"/>
                <w:szCs w:val="18"/>
              </w:rPr>
            </w:pPr>
            <w:r w:rsidRPr="00274E22">
              <w:rPr>
                <w:rFonts w:cs="Arial"/>
                <w:b/>
                <w:i/>
                <w:sz w:val="18"/>
                <w:szCs w:val="18"/>
              </w:rPr>
              <w:t>3.</w:t>
            </w:r>
            <w:r w:rsidRPr="00274E22">
              <w:rPr>
                <w:rFonts w:cs="Arial"/>
                <w:b/>
                <w:i/>
                <w:sz w:val="18"/>
                <w:szCs w:val="18"/>
              </w:rPr>
              <w:tab/>
              <w:t>Community Health, Safety and Security</w:t>
            </w:r>
          </w:p>
        </w:tc>
        <w:tc>
          <w:tcPr>
            <w:tcW w:w="473" w:type="dxa"/>
            <w:vAlign w:val="center"/>
          </w:tcPr>
          <w:p w14:paraId="69DD2B4E" w14:textId="77777777" w:rsidR="00981BC4" w:rsidRPr="00274E22" w:rsidRDefault="00981BC4" w:rsidP="0071540A">
            <w:pPr>
              <w:tabs>
                <w:tab w:val="left" w:pos="360"/>
              </w:tabs>
              <w:spacing w:line="276" w:lineRule="auto"/>
              <w:rPr>
                <w:rFonts w:cs="Arial"/>
                <w:b/>
                <w:sz w:val="18"/>
                <w:szCs w:val="18"/>
              </w:rPr>
            </w:pPr>
            <w:r w:rsidRPr="00274E22">
              <w:rPr>
                <w:rFonts w:ascii="Segoe UI Symbol" w:hAnsi="Segoe UI Symbol" w:cs="Segoe UI Symbol"/>
                <w:b/>
                <w:sz w:val="18"/>
                <w:szCs w:val="18"/>
              </w:rPr>
              <w:t>☐</w:t>
            </w:r>
          </w:p>
        </w:tc>
        <w:tc>
          <w:tcPr>
            <w:tcW w:w="4747" w:type="dxa"/>
            <w:gridSpan w:val="4"/>
          </w:tcPr>
          <w:p w14:paraId="64D32FB1" w14:textId="77777777" w:rsidR="00981BC4" w:rsidRPr="00274E22" w:rsidRDefault="00981BC4" w:rsidP="0071540A">
            <w:pPr>
              <w:tabs>
                <w:tab w:val="left" w:pos="360"/>
              </w:tabs>
              <w:spacing w:line="276" w:lineRule="auto"/>
              <w:rPr>
                <w:rFonts w:cs="Arial"/>
                <w:sz w:val="18"/>
                <w:szCs w:val="18"/>
              </w:rPr>
            </w:pPr>
          </w:p>
        </w:tc>
      </w:tr>
      <w:tr w:rsidR="00981BC4" w:rsidRPr="00274E22" w14:paraId="189E34D8" w14:textId="77777777" w:rsidTr="006E6FB1">
        <w:trPr>
          <w:trHeight w:val="242"/>
        </w:trPr>
        <w:tc>
          <w:tcPr>
            <w:tcW w:w="3505" w:type="dxa"/>
            <w:vMerge/>
            <w:shd w:val="clear" w:color="auto" w:fill="FFFFFF"/>
          </w:tcPr>
          <w:p w14:paraId="788716B1"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vAlign w:val="center"/>
          </w:tcPr>
          <w:p w14:paraId="717E731E" w14:textId="77777777" w:rsidR="00981BC4" w:rsidRPr="00274E22" w:rsidRDefault="00981BC4" w:rsidP="0071540A">
            <w:pPr>
              <w:tabs>
                <w:tab w:val="left" w:pos="270"/>
              </w:tabs>
              <w:spacing w:line="276" w:lineRule="auto"/>
              <w:ind w:left="270" w:hanging="270"/>
              <w:rPr>
                <w:rFonts w:cs="Arial"/>
                <w:b/>
                <w:i/>
                <w:sz w:val="18"/>
                <w:szCs w:val="18"/>
              </w:rPr>
            </w:pPr>
            <w:r w:rsidRPr="00274E22">
              <w:rPr>
                <w:rFonts w:cs="Arial"/>
                <w:b/>
                <w:i/>
                <w:sz w:val="18"/>
                <w:szCs w:val="18"/>
              </w:rPr>
              <w:t>4.</w:t>
            </w:r>
            <w:r w:rsidRPr="00274E22">
              <w:rPr>
                <w:rFonts w:cs="Arial"/>
                <w:b/>
                <w:i/>
                <w:sz w:val="18"/>
                <w:szCs w:val="18"/>
              </w:rPr>
              <w:tab/>
              <w:t>Cultural Heritage</w:t>
            </w:r>
          </w:p>
        </w:tc>
        <w:tc>
          <w:tcPr>
            <w:tcW w:w="473" w:type="dxa"/>
            <w:vAlign w:val="center"/>
          </w:tcPr>
          <w:p w14:paraId="1B13389E" w14:textId="77777777" w:rsidR="00981BC4" w:rsidRPr="00274E22" w:rsidRDefault="00981BC4" w:rsidP="0071540A">
            <w:pPr>
              <w:tabs>
                <w:tab w:val="left" w:pos="360"/>
              </w:tabs>
              <w:spacing w:line="276" w:lineRule="auto"/>
              <w:rPr>
                <w:rFonts w:cs="Arial"/>
                <w:sz w:val="18"/>
                <w:szCs w:val="18"/>
              </w:rPr>
            </w:pPr>
            <w:r w:rsidRPr="00274E22">
              <w:rPr>
                <w:rFonts w:ascii="Segoe UI Symbol" w:hAnsi="Segoe UI Symbol" w:cs="Segoe UI Symbol"/>
                <w:b/>
                <w:sz w:val="18"/>
                <w:szCs w:val="18"/>
              </w:rPr>
              <w:t>☐</w:t>
            </w:r>
          </w:p>
        </w:tc>
        <w:tc>
          <w:tcPr>
            <w:tcW w:w="4747" w:type="dxa"/>
            <w:gridSpan w:val="4"/>
          </w:tcPr>
          <w:p w14:paraId="4B6FBC78" w14:textId="77777777" w:rsidR="00981BC4" w:rsidRPr="00274E22" w:rsidRDefault="00981BC4" w:rsidP="0071540A">
            <w:pPr>
              <w:tabs>
                <w:tab w:val="left" w:pos="360"/>
              </w:tabs>
              <w:spacing w:line="276" w:lineRule="auto"/>
              <w:rPr>
                <w:rFonts w:cs="Arial"/>
                <w:sz w:val="18"/>
                <w:szCs w:val="18"/>
              </w:rPr>
            </w:pPr>
          </w:p>
        </w:tc>
      </w:tr>
      <w:tr w:rsidR="00981BC4" w:rsidRPr="00274E22" w14:paraId="70361DAF" w14:textId="77777777" w:rsidTr="006E6FB1">
        <w:trPr>
          <w:trHeight w:val="360"/>
        </w:trPr>
        <w:tc>
          <w:tcPr>
            <w:tcW w:w="3505" w:type="dxa"/>
            <w:vMerge/>
            <w:shd w:val="clear" w:color="auto" w:fill="FFFFFF"/>
          </w:tcPr>
          <w:p w14:paraId="085DEF81"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vAlign w:val="center"/>
          </w:tcPr>
          <w:p w14:paraId="16B9E1B6" w14:textId="77777777" w:rsidR="00981BC4" w:rsidRPr="00274E22" w:rsidRDefault="00981BC4" w:rsidP="0071540A">
            <w:pPr>
              <w:tabs>
                <w:tab w:val="left" w:pos="270"/>
              </w:tabs>
              <w:spacing w:line="276" w:lineRule="auto"/>
              <w:ind w:left="270" w:hanging="270"/>
              <w:rPr>
                <w:rFonts w:cs="Arial"/>
                <w:b/>
                <w:i/>
                <w:sz w:val="18"/>
                <w:szCs w:val="18"/>
              </w:rPr>
            </w:pPr>
            <w:r w:rsidRPr="00274E22">
              <w:rPr>
                <w:rFonts w:cs="Arial"/>
                <w:b/>
                <w:i/>
                <w:sz w:val="18"/>
                <w:szCs w:val="18"/>
              </w:rPr>
              <w:t>5.</w:t>
            </w:r>
            <w:r w:rsidRPr="00274E22">
              <w:rPr>
                <w:rFonts w:cs="Arial"/>
                <w:b/>
                <w:i/>
                <w:sz w:val="18"/>
                <w:szCs w:val="18"/>
              </w:rPr>
              <w:tab/>
              <w:t>Displacement and Resettlement</w:t>
            </w:r>
          </w:p>
        </w:tc>
        <w:tc>
          <w:tcPr>
            <w:tcW w:w="473" w:type="dxa"/>
            <w:vAlign w:val="center"/>
          </w:tcPr>
          <w:p w14:paraId="7414BF48" w14:textId="77777777" w:rsidR="00981BC4" w:rsidRPr="00274E22" w:rsidRDefault="00981BC4" w:rsidP="0071540A">
            <w:pPr>
              <w:tabs>
                <w:tab w:val="left" w:pos="360"/>
              </w:tabs>
              <w:spacing w:line="276" w:lineRule="auto"/>
              <w:rPr>
                <w:rFonts w:cs="Arial"/>
                <w:sz w:val="18"/>
                <w:szCs w:val="18"/>
              </w:rPr>
            </w:pPr>
            <w:r w:rsidRPr="00274E22">
              <w:rPr>
                <w:rFonts w:ascii="Segoe UI Symbol" w:hAnsi="Segoe UI Symbol" w:cs="Segoe UI Symbol"/>
                <w:b/>
                <w:sz w:val="18"/>
                <w:szCs w:val="18"/>
              </w:rPr>
              <w:t>☐</w:t>
            </w:r>
          </w:p>
        </w:tc>
        <w:tc>
          <w:tcPr>
            <w:tcW w:w="4747" w:type="dxa"/>
            <w:gridSpan w:val="4"/>
          </w:tcPr>
          <w:p w14:paraId="5AFB27E3" w14:textId="77777777" w:rsidR="00981BC4" w:rsidRPr="00274E22" w:rsidRDefault="00981BC4" w:rsidP="0071540A">
            <w:pPr>
              <w:tabs>
                <w:tab w:val="left" w:pos="360"/>
              </w:tabs>
              <w:spacing w:line="276" w:lineRule="auto"/>
              <w:rPr>
                <w:rFonts w:cs="Arial"/>
                <w:sz w:val="18"/>
                <w:szCs w:val="18"/>
              </w:rPr>
            </w:pPr>
          </w:p>
        </w:tc>
      </w:tr>
      <w:tr w:rsidR="00981BC4" w:rsidRPr="00274E22" w14:paraId="028150EB" w14:textId="77777777" w:rsidTr="006E6FB1">
        <w:trPr>
          <w:trHeight w:val="360"/>
        </w:trPr>
        <w:tc>
          <w:tcPr>
            <w:tcW w:w="3505" w:type="dxa"/>
            <w:vMerge/>
            <w:shd w:val="clear" w:color="auto" w:fill="FFFFFF"/>
          </w:tcPr>
          <w:p w14:paraId="671DA3D4"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vAlign w:val="center"/>
          </w:tcPr>
          <w:p w14:paraId="7722F386" w14:textId="77777777" w:rsidR="00981BC4" w:rsidRPr="00274E22" w:rsidRDefault="00981BC4" w:rsidP="0071540A">
            <w:pPr>
              <w:tabs>
                <w:tab w:val="left" w:pos="270"/>
              </w:tabs>
              <w:spacing w:line="276" w:lineRule="auto"/>
              <w:ind w:left="270" w:hanging="270"/>
              <w:rPr>
                <w:rFonts w:cs="Arial"/>
                <w:b/>
                <w:i/>
                <w:sz w:val="18"/>
                <w:szCs w:val="18"/>
              </w:rPr>
            </w:pPr>
            <w:r w:rsidRPr="00274E22">
              <w:rPr>
                <w:rFonts w:cs="Arial"/>
                <w:b/>
                <w:i/>
                <w:sz w:val="18"/>
                <w:szCs w:val="18"/>
              </w:rPr>
              <w:t>6.</w:t>
            </w:r>
            <w:r w:rsidRPr="00274E22">
              <w:rPr>
                <w:rFonts w:cs="Arial"/>
                <w:b/>
                <w:i/>
                <w:sz w:val="18"/>
                <w:szCs w:val="18"/>
              </w:rPr>
              <w:tab/>
              <w:t>Indigenous Peoples</w:t>
            </w:r>
          </w:p>
        </w:tc>
        <w:tc>
          <w:tcPr>
            <w:tcW w:w="473" w:type="dxa"/>
            <w:vAlign w:val="center"/>
          </w:tcPr>
          <w:p w14:paraId="12E55105" w14:textId="77777777" w:rsidR="00981BC4" w:rsidRPr="00274E22" w:rsidRDefault="00981BC4" w:rsidP="0071540A">
            <w:pPr>
              <w:tabs>
                <w:tab w:val="left" w:pos="360"/>
              </w:tabs>
              <w:spacing w:line="276" w:lineRule="auto"/>
              <w:rPr>
                <w:rFonts w:cs="Arial"/>
                <w:sz w:val="18"/>
                <w:szCs w:val="18"/>
              </w:rPr>
            </w:pPr>
            <w:r w:rsidRPr="00274E22">
              <w:rPr>
                <w:rFonts w:ascii="Segoe UI Symbol" w:hAnsi="Segoe UI Symbol" w:cs="Segoe UI Symbol"/>
                <w:b/>
                <w:sz w:val="18"/>
                <w:szCs w:val="18"/>
              </w:rPr>
              <w:t>☐</w:t>
            </w:r>
          </w:p>
        </w:tc>
        <w:tc>
          <w:tcPr>
            <w:tcW w:w="4747" w:type="dxa"/>
            <w:gridSpan w:val="4"/>
          </w:tcPr>
          <w:p w14:paraId="0261F1AE" w14:textId="77777777" w:rsidR="00981BC4" w:rsidRPr="00274E22" w:rsidRDefault="00981BC4" w:rsidP="0071540A">
            <w:pPr>
              <w:tabs>
                <w:tab w:val="left" w:pos="360"/>
              </w:tabs>
              <w:spacing w:line="276" w:lineRule="auto"/>
              <w:rPr>
                <w:rFonts w:cs="Arial"/>
                <w:sz w:val="18"/>
                <w:szCs w:val="18"/>
              </w:rPr>
            </w:pPr>
          </w:p>
        </w:tc>
      </w:tr>
      <w:tr w:rsidR="00981BC4" w:rsidRPr="00274E22" w14:paraId="3B0638C9" w14:textId="77777777" w:rsidTr="006E6FB1">
        <w:trPr>
          <w:trHeight w:val="360"/>
        </w:trPr>
        <w:tc>
          <w:tcPr>
            <w:tcW w:w="3505" w:type="dxa"/>
            <w:vMerge/>
            <w:shd w:val="clear" w:color="auto" w:fill="FFFFFF"/>
          </w:tcPr>
          <w:p w14:paraId="3609FD66"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vAlign w:val="center"/>
          </w:tcPr>
          <w:p w14:paraId="384AFB1B" w14:textId="77777777" w:rsidR="00981BC4" w:rsidRPr="00274E22" w:rsidRDefault="00981BC4" w:rsidP="0071540A">
            <w:pPr>
              <w:tabs>
                <w:tab w:val="left" w:pos="270"/>
              </w:tabs>
              <w:spacing w:line="276" w:lineRule="auto"/>
              <w:ind w:left="270" w:hanging="270"/>
              <w:rPr>
                <w:rFonts w:cs="Arial"/>
                <w:b/>
                <w:i/>
                <w:sz w:val="18"/>
                <w:szCs w:val="18"/>
              </w:rPr>
            </w:pPr>
            <w:r w:rsidRPr="00274E22">
              <w:rPr>
                <w:rFonts w:cs="Arial"/>
                <w:b/>
                <w:i/>
                <w:sz w:val="18"/>
                <w:szCs w:val="18"/>
              </w:rPr>
              <w:t>7.</w:t>
            </w:r>
            <w:r w:rsidRPr="00274E22">
              <w:rPr>
                <w:rFonts w:cs="Arial"/>
                <w:b/>
                <w:i/>
                <w:sz w:val="18"/>
                <w:szCs w:val="18"/>
              </w:rPr>
              <w:tab/>
              <w:t>Labour and Working Conditions</w:t>
            </w:r>
          </w:p>
        </w:tc>
        <w:tc>
          <w:tcPr>
            <w:tcW w:w="473" w:type="dxa"/>
            <w:vAlign w:val="center"/>
          </w:tcPr>
          <w:p w14:paraId="2F9010D4" w14:textId="77777777" w:rsidR="00981BC4" w:rsidRPr="00274E22" w:rsidRDefault="00981BC4" w:rsidP="0071540A">
            <w:pPr>
              <w:tabs>
                <w:tab w:val="left" w:pos="360"/>
              </w:tabs>
              <w:spacing w:line="276" w:lineRule="auto"/>
              <w:rPr>
                <w:rFonts w:cs="Arial"/>
                <w:b/>
                <w:sz w:val="18"/>
                <w:szCs w:val="18"/>
              </w:rPr>
            </w:pPr>
            <w:r w:rsidRPr="00274E22">
              <w:rPr>
                <w:rFonts w:ascii="Segoe UI Symbol" w:hAnsi="Segoe UI Symbol" w:cs="Segoe UI Symbol"/>
                <w:b/>
                <w:sz w:val="18"/>
                <w:szCs w:val="18"/>
              </w:rPr>
              <w:t>☐</w:t>
            </w:r>
          </w:p>
        </w:tc>
        <w:tc>
          <w:tcPr>
            <w:tcW w:w="4747" w:type="dxa"/>
            <w:gridSpan w:val="4"/>
          </w:tcPr>
          <w:p w14:paraId="44E25C92" w14:textId="77777777" w:rsidR="00981BC4" w:rsidRPr="00274E22" w:rsidRDefault="00981BC4" w:rsidP="0071540A">
            <w:pPr>
              <w:tabs>
                <w:tab w:val="left" w:pos="360"/>
              </w:tabs>
              <w:spacing w:line="276" w:lineRule="auto"/>
              <w:rPr>
                <w:rFonts w:cs="Arial"/>
                <w:sz w:val="18"/>
                <w:szCs w:val="18"/>
              </w:rPr>
            </w:pPr>
          </w:p>
        </w:tc>
      </w:tr>
      <w:tr w:rsidR="00981BC4" w:rsidRPr="00274E22" w14:paraId="2C01A619" w14:textId="77777777" w:rsidTr="006E6FB1">
        <w:trPr>
          <w:trHeight w:val="287"/>
        </w:trPr>
        <w:tc>
          <w:tcPr>
            <w:tcW w:w="3505" w:type="dxa"/>
            <w:vMerge/>
            <w:shd w:val="clear" w:color="auto" w:fill="FFFFFF"/>
          </w:tcPr>
          <w:p w14:paraId="78BD5880" w14:textId="77777777" w:rsidR="00981BC4" w:rsidRPr="00274E22" w:rsidRDefault="00981BC4" w:rsidP="0071540A">
            <w:pPr>
              <w:tabs>
                <w:tab w:val="left" w:pos="270"/>
              </w:tabs>
              <w:spacing w:line="276" w:lineRule="auto"/>
              <w:ind w:left="270" w:hanging="270"/>
              <w:rPr>
                <w:rFonts w:cs="Arial"/>
                <w:sz w:val="18"/>
                <w:szCs w:val="18"/>
              </w:rPr>
            </w:pPr>
          </w:p>
        </w:tc>
        <w:tc>
          <w:tcPr>
            <w:tcW w:w="4410" w:type="dxa"/>
            <w:gridSpan w:val="3"/>
            <w:shd w:val="clear" w:color="auto" w:fill="auto"/>
            <w:vAlign w:val="center"/>
          </w:tcPr>
          <w:p w14:paraId="12F90C68" w14:textId="77777777" w:rsidR="00981BC4" w:rsidRPr="00274E22" w:rsidRDefault="00981BC4" w:rsidP="0071540A">
            <w:pPr>
              <w:tabs>
                <w:tab w:val="left" w:pos="270"/>
              </w:tabs>
              <w:spacing w:line="276" w:lineRule="auto"/>
              <w:ind w:left="270" w:hanging="270"/>
              <w:rPr>
                <w:rFonts w:cs="Arial"/>
                <w:b/>
                <w:i/>
                <w:sz w:val="18"/>
                <w:szCs w:val="18"/>
              </w:rPr>
            </w:pPr>
            <w:r w:rsidRPr="00274E22">
              <w:rPr>
                <w:rFonts w:cs="Arial"/>
                <w:b/>
                <w:i/>
                <w:sz w:val="18"/>
                <w:szCs w:val="18"/>
              </w:rPr>
              <w:t>8.</w:t>
            </w:r>
            <w:r w:rsidRPr="00274E22">
              <w:rPr>
                <w:rFonts w:cs="Arial"/>
                <w:b/>
                <w:i/>
                <w:sz w:val="18"/>
                <w:szCs w:val="18"/>
              </w:rPr>
              <w:tab/>
              <w:t>Pollution Prevention and Resource Efficiency</w:t>
            </w:r>
          </w:p>
        </w:tc>
        <w:tc>
          <w:tcPr>
            <w:tcW w:w="473" w:type="dxa"/>
            <w:vAlign w:val="center"/>
          </w:tcPr>
          <w:p w14:paraId="775DA674" w14:textId="77777777" w:rsidR="00981BC4" w:rsidRPr="00274E22" w:rsidRDefault="00981BC4" w:rsidP="0071540A">
            <w:pPr>
              <w:tabs>
                <w:tab w:val="left" w:pos="360"/>
              </w:tabs>
              <w:spacing w:line="276" w:lineRule="auto"/>
              <w:rPr>
                <w:rFonts w:cs="Arial"/>
                <w:sz w:val="18"/>
                <w:szCs w:val="18"/>
              </w:rPr>
            </w:pPr>
            <w:r w:rsidRPr="00274E22">
              <w:rPr>
                <w:rFonts w:ascii="Segoe UI Symbol" w:hAnsi="Segoe UI Symbol" w:cs="Segoe UI Symbol"/>
                <w:b/>
                <w:sz w:val="18"/>
                <w:szCs w:val="18"/>
              </w:rPr>
              <w:t>☐</w:t>
            </w:r>
          </w:p>
        </w:tc>
        <w:tc>
          <w:tcPr>
            <w:tcW w:w="4747" w:type="dxa"/>
            <w:gridSpan w:val="4"/>
          </w:tcPr>
          <w:p w14:paraId="5EC7A494" w14:textId="77777777" w:rsidR="00981BC4" w:rsidRPr="00274E22" w:rsidRDefault="00981BC4" w:rsidP="0071540A">
            <w:pPr>
              <w:tabs>
                <w:tab w:val="left" w:pos="360"/>
              </w:tabs>
              <w:spacing w:line="276" w:lineRule="auto"/>
              <w:rPr>
                <w:rFonts w:cs="Arial"/>
                <w:sz w:val="18"/>
                <w:szCs w:val="18"/>
              </w:rPr>
            </w:pPr>
          </w:p>
        </w:tc>
      </w:tr>
    </w:tbl>
    <w:p w14:paraId="564DC8E0" w14:textId="77777777" w:rsidR="00981BC4" w:rsidRPr="00274E22" w:rsidRDefault="00981BC4" w:rsidP="0071540A">
      <w:pPr>
        <w:spacing w:before="200" w:line="276" w:lineRule="auto"/>
        <w:rPr>
          <w:rFonts w:cs="Arial"/>
          <w:b/>
          <w:color w:val="4F81BD"/>
          <w:sz w:val="18"/>
          <w:szCs w:val="18"/>
        </w:rPr>
      </w:pPr>
      <w:r w:rsidRPr="00274E22">
        <w:rPr>
          <w:rFonts w:cs="Arial"/>
          <w:b/>
          <w:color w:val="4F81BD"/>
          <w:sz w:val="18"/>
          <w:szCs w:val="18"/>
        </w:rPr>
        <w:t xml:space="preserve">Final Sign Off </w:t>
      </w:r>
    </w:p>
    <w:p w14:paraId="01201145" w14:textId="77777777" w:rsidR="00981BC4" w:rsidRPr="00274E22" w:rsidRDefault="00981BC4" w:rsidP="0071540A">
      <w:pPr>
        <w:tabs>
          <w:tab w:val="left" w:pos="360"/>
        </w:tabs>
        <w:spacing w:line="276" w:lineRule="auto"/>
        <w:rPr>
          <w:rFonts w:cs="Arial"/>
          <w:i/>
          <w:sz w:val="18"/>
          <w:szCs w:val="18"/>
        </w:rPr>
      </w:pPr>
      <w:r w:rsidRPr="00274E22">
        <w:rPr>
          <w:rFonts w:cs="Arial"/>
          <w:i/>
          <w:sz w:val="18"/>
          <w:szCs w:val="18"/>
        </w:rPr>
        <w:t>Final Screening at the design-stage is not complete until the following signatures are included</w:t>
      </w:r>
    </w:p>
    <w:p w14:paraId="46433A04" w14:textId="77777777" w:rsidR="00981BC4" w:rsidRPr="00274E22" w:rsidRDefault="00981BC4" w:rsidP="0071540A">
      <w:pPr>
        <w:tabs>
          <w:tab w:val="left" w:pos="360"/>
          <w:tab w:val="left" w:pos="4320"/>
        </w:tabs>
        <w:spacing w:line="276" w:lineRule="auto"/>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981BC4" w:rsidRPr="00274E22" w14:paraId="0A3EA0C8" w14:textId="77777777" w:rsidTr="006E6FB1">
        <w:tc>
          <w:tcPr>
            <w:tcW w:w="2695" w:type="dxa"/>
            <w:shd w:val="clear" w:color="auto" w:fill="C6D9F1"/>
          </w:tcPr>
          <w:p w14:paraId="1C157CE7" w14:textId="77777777" w:rsidR="00981BC4" w:rsidRPr="00274E22" w:rsidRDefault="00981BC4" w:rsidP="0071540A">
            <w:pPr>
              <w:tabs>
                <w:tab w:val="left" w:pos="360"/>
                <w:tab w:val="left" w:pos="4320"/>
              </w:tabs>
              <w:spacing w:line="276" w:lineRule="auto"/>
              <w:rPr>
                <w:rFonts w:cs="Arial"/>
                <w:b/>
                <w:i/>
                <w:sz w:val="18"/>
                <w:szCs w:val="18"/>
              </w:rPr>
            </w:pPr>
            <w:r w:rsidRPr="00274E22">
              <w:rPr>
                <w:rFonts w:cs="Arial"/>
                <w:b/>
                <w:i/>
                <w:sz w:val="18"/>
                <w:szCs w:val="18"/>
              </w:rPr>
              <w:t>Signature</w:t>
            </w:r>
          </w:p>
        </w:tc>
        <w:tc>
          <w:tcPr>
            <w:tcW w:w="900" w:type="dxa"/>
            <w:shd w:val="clear" w:color="auto" w:fill="C6D9F1"/>
          </w:tcPr>
          <w:p w14:paraId="7F6579DD" w14:textId="77777777" w:rsidR="00981BC4" w:rsidRPr="00274E22" w:rsidRDefault="00981BC4" w:rsidP="0071540A">
            <w:pPr>
              <w:tabs>
                <w:tab w:val="left" w:pos="360"/>
                <w:tab w:val="left" w:pos="4320"/>
              </w:tabs>
              <w:spacing w:line="276" w:lineRule="auto"/>
              <w:rPr>
                <w:rFonts w:cs="Arial"/>
                <w:b/>
                <w:i/>
                <w:sz w:val="18"/>
                <w:szCs w:val="18"/>
              </w:rPr>
            </w:pPr>
            <w:r w:rsidRPr="00274E22">
              <w:rPr>
                <w:rFonts w:cs="Arial"/>
                <w:b/>
                <w:i/>
                <w:sz w:val="18"/>
                <w:szCs w:val="18"/>
              </w:rPr>
              <w:t>Date</w:t>
            </w:r>
          </w:p>
        </w:tc>
        <w:tc>
          <w:tcPr>
            <w:tcW w:w="9355" w:type="dxa"/>
            <w:shd w:val="clear" w:color="auto" w:fill="C6D9F1"/>
          </w:tcPr>
          <w:p w14:paraId="73010C37" w14:textId="77777777" w:rsidR="00981BC4" w:rsidRPr="00274E22" w:rsidRDefault="00981BC4" w:rsidP="0071540A">
            <w:pPr>
              <w:tabs>
                <w:tab w:val="left" w:pos="360"/>
                <w:tab w:val="left" w:pos="4320"/>
              </w:tabs>
              <w:spacing w:line="276" w:lineRule="auto"/>
              <w:rPr>
                <w:rFonts w:cs="Arial"/>
                <w:b/>
                <w:i/>
                <w:sz w:val="18"/>
                <w:szCs w:val="18"/>
              </w:rPr>
            </w:pPr>
            <w:r w:rsidRPr="00274E22">
              <w:rPr>
                <w:rFonts w:cs="Arial"/>
                <w:b/>
                <w:i/>
                <w:sz w:val="18"/>
                <w:szCs w:val="18"/>
              </w:rPr>
              <w:t>Description</w:t>
            </w:r>
          </w:p>
        </w:tc>
      </w:tr>
      <w:tr w:rsidR="00981BC4" w:rsidRPr="00274E22" w14:paraId="3D6F70D2" w14:textId="77777777" w:rsidTr="006E6FB1">
        <w:trPr>
          <w:trHeight w:val="701"/>
        </w:trPr>
        <w:tc>
          <w:tcPr>
            <w:tcW w:w="2695" w:type="dxa"/>
          </w:tcPr>
          <w:p w14:paraId="1FAAC371" w14:textId="77777777" w:rsidR="00981BC4" w:rsidRPr="00274E22" w:rsidRDefault="00981BC4" w:rsidP="0071540A">
            <w:pPr>
              <w:tabs>
                <w:tab w:val="left" w:pos="360"/>
                <w:tab w:val="left" w:pos="4320"/>
              </w:tabs>
              <w:spacing w:line="276" w:lineRule="auto"/>
              <w:rPr>
                <w:rFonts w:cs="Arial"/>
                <w:sz w:val="18"/>
                <w:szCs w:val="18"/>
              </w:rPr>
            </w:pPr>
            <w:r w:rsidRPr="00274E22">
              <w:rPr>
                <w:rFonts w:cs="Arial"/>
                <w:sz w:val="18"/>
                <w:szCs w:val="18"/>
              </w:rPr>
              <w:lastRenderedPageBreak/>
              <w:t>QA Assessor</w:t>
            </w:r>
          </w:p>
        </w:tc>
        <w:tc>
          <w:tcPr>
            <w:tcW w:w="900" w:type="dxa"/>
          </w:tcPr>
          <w:p w14:paraId="75189506" w14:textId="77777777" w:rsidR="00981BC4" w:rsidRPr="00274E22" w:rsidRDefault="00981BC4" w:rsidP="0071540A">
            <w:pPr>
              <w:tabs>
                <w:tab w:val="left" w:pos="360"/>
                <w:tab w:val="left" w:pos="4320"/>
              </w:tabs>
              <w:spacing w:line="276" w:lineRule="auto"/>
              <w:rPr>
                <w:rFonts w:cs="Arial"/>
                <w:sz w:val="18"/>
                <w:szCs w:val="18"/>
              </w:rPr>
            </w:pPr>
          </w:p>
        </w:tc>
        <w:tc>
          <w:tcPr>
            <w:tcW w:w="9355" w:type="dxa"/>
            <w:vAlign w:val="center"/>
          </w:tcPr>
          <w:p w14:paraId="4B19F240" w14:textId="77777777" w:rsidR="00981BC4" w:rsidRPr="00274E22" w:rsidRDefault="00981BC4" w:rsidP="0071540A">
            <w:pPr>
              <w:spacing w:line="276" w:lineRule="auto"/>
              <w:rPr>
                <w:rFonts w:cs="Arial"/>
                <w:sz w:val="18"/>
                <w:szCs w:val="18"/>
              </w:rPr>
            </w:pPr>
            <w:r w:rsidRPr="00274E22">
              <w:rPr>
                <w:rFonts w:cs="Arial"/>
                <w:sz w:val="18"/>
                <w:szCs w:val="18"/>
              </w:rPr>
              <w:t>UNDP staff member responsible for the project, typically a UNDP Programme Officer. Final signature confirms they have “checked” to ensure that the SESP is adequately conducted.</w:t>
            </w:r>
          </w:p>
        </w:tc>
      </w:tr>
      <w:tr w:rsidR="00981BC4" w:rsidRPr="00274E22" w14:paraId="2E7AC65B" w14:textId="77777777" w:rsidTr="006E6FB1">
        <w:trPr>
          <w:trHeight w:val="980"/>
        </w:trPr>
        <w:tc>
          <w:tcPr>
            <w:tcW w:w="2695" w:type="dxa"/>
          </w:tcPr>
          <w:p w14:paraId="7747ED85" w14:textId="77777777" w:rsidR="00981BC4" w:rsidRPr="00274E22" w:rsidRDefault="00981BC4" w:rsidP="0071540A">
            <w:pPr>
              <w:tabs>
                <w:tab w:val="left" w:pos="360"/>
                <w:tab w:val="left" w:pos="4320"/>
              </w:tabs>
              <w:spacing w:line="276" w:lineRule="auto"/>
              <w:rPr>
                <w:rFonts w:cs="Arial"/>
                <w:sz w:val="18"/>
                <w:szCs w:val="18"/>
              </w:rPr>
            </w:pPr>
            <w:r w:rsidRPr="00274E22">
              <w:rPr>
                <w:rFonts w:cs="Arial"/>
                <w:sz w:val="18"/>
                <w:szCs w:val="18"/>
              </w:rPr>
              <w:t>QA Approver</w:t>
            </w:r>
          </w:p>
        </w:tc>
        <w:tc>
          <w:tcPr>
            <w:tcW w:w="900" w:type="dxa"/>
          </w:tcPr>
          <w:p w14:paraId="1D70013A" w14:textId="77777777" w:rsidR="00981BC4" w:rsidRPr="00274E22" w:rsidRDefault="00981BC4" w:rsidP="0071540A">
            <w:pPr>
              <w:tabs>
                <w:tab w:val="left" w:pos="360"/>
                <w:tab w:val="left" w:pos="4320"/>
              </w:tabs>
              <w:spacing w:line="276" w:lineRule="auto"/>
              <w:rPr>
                <w:rFonts w:cs="Arial"/>
                <w:sz w:val="18"/>
                <w:szCs w:val="18"/>
              </w:rPr>
            </w:pPr>
          </w:p>
        </w:tc>
        <w:tc>
          <w:tcPr>
            <w:tcW w:w="9355" w:type="dxa"/>
            <w:vAlign w:val="center"/>
          </w:tcPr>
          <w:p w14:paraId="6CEBD5ED" w14:textId="77777777" w:rsidR="00981BC4" w:rsidRPr="00274E22" w:rsidRDefault="00981BC4" w:rsidP="0071540A">
            <w:pPr>
              <w:spacing w:line="276" w:lineRule="auto"/>
              <w:rPr>
                <w:rFonts w:cs="Arial"/>
                <w:sz w:val="18"/>
                <w:szCs w:val="18"/>
              </w:rPr>
            </w:pPr>
            <w:r w:rsidRPr="00274E22">
              <w:rPr>
                <w:rFonts w:cs="Arial"/>
                <w:sz w:val="18"/>
                <w:szCs w:val="18"/>
              </w:rPr>
              <w:t>UNDP senior manager, typically the UNDP Deputy Country Director (DCD), Country Director (CD)</w:t>
            </w:r>
            <w:r w:rsidRPr="00274E22">
              <w:rPr>
                <w:rFonts w:cs="Arial"/>
                <w:b/>
                <w:sz w:val="18"/>
                <w:szCs w:val="18"/>
              </w:rPr>
              <w:t xml:space="preserve">, </w:t>
            </w:r>
            <w:r w:rsidRPr="00274E22">
              <w:rPr>
                <w:rFonts w:cs="Arial"/>
                <w:sz w:val="18"/>
                <w:szCs w:val="18"/>
              </w:rPr>
              <w:t>Deputy Resident Representative (DRR), or Resident Representative (RR). The QA Approver cannot also be the QA Assessor. Final signature confirms they have “cleared” the SESP prior to submittal to the PAC.</w:t>
            </w:r>
          </w:p>
        </w:tc>
      </w:tr>
      <w:tr w:rsidR="00981BC4" w:rsidRPr="00274E22" w14:paraId="6228AA92" w14:textId="77777777" w:rsidTr="006E6FB1">
        <w:trPr>
          <w:trHeight w:val="701"/>
        </w:trPr>
        <w:tc>
          <w:tcPr>
            <w:tcW w:w="2695" w:type="dxa"/>
          </w:tcPr>
          <w:p w14:paraId="37186235" w14:textId="77777777" w:rsidR="00981BC4" w:rsidRPr="00274E22" w:rsidRDefault="00981BC4" w:rsidP="0071540A">
            <w:pPr>
              <w:tabs>
                <w:tab w:val="left" w:pos="360"/>
                <w:tab w:val="left" w:pos="4320"/>
              </w:tabs>
              <w:spacing w:line="276" w:lineRule="auto"/>
              <w:rPr>
                <w:rFonts w:cs="Arial"/>
                <w:sz w:val="18"/>
                <w:szCs w:val="18"/>
              </w:rPr>
            </w:pPr>
            <w:r w:rsidRPr="00274E22">
              <w:rPr>
                <w:rFonts w:cs="Arial"/>
                <w:sz w:val="18"/>
                <w:szCs w:val="18"/>
              </w:rPr>
              <w:t>PAC Chair</w:t>
            </w:r>
          </w:p>
        </w:tc>
        <w:tc>
          <w:tcPr>
            <w:tcW w:w="900" w:type="dxa"/>
          </w:tcPr>
          <w:p w14:paraId="3D7C5A3B" w14:textId="77777777" w:rsidR="00981BC4" w:rsidRPr="00274E22" w:rsidRDefault="00981BC4" w:rsidP="0071540A">
            <w:pPr>
              <w:tabs>
                <w:tab w:val="left" w:pos="360"/>
                <w:tab w:val="left" w:pos="4320"/>
              </w:tabs>
              <w:spacing w:line="276" w:lineRule="auto"/>
              <w:rPr>
                <w:rFonts w:cs="Arial"/>
                <w:sz w:val="18"/>
                <w:szCs w:val="18"/>
              </w:rPr>
            </w:pPr>
          </w:p>
        </w:tc>
        <w:tc>
          <w:tcPr>
            <w:tcW w:w="9355" w:type="dxa"/>
            <w:vAlign w:val="center"/>
          </w:tcPr>
          <w:p w14:paraId="669E4E24" w14:textId="45F18929" w:rsidR="00981BC4" w:rsidRPr="00274E22" w:rsidRDefault="00981BC4" w:rsidP="0071540A">
            <w:pPr>
              <w:tabs>
                <w:tab w:val="left" w:pos="360"/>
                <w:tab w:val="left" w:pos="4320"/>
              </w:tabs>
              <w:spacing w:line="276" w:lineRule="auto"/>
              <w:rPr>
                <w:rFonts w:cs="Arial"/>
                <w:sz w:val="18"/>
                <w:szCs w:val="18"/>
              </w:rPr>
            </w:pPr>
            <w:r w:rsidRPr="00274E22">
              <w:rPr>
                <w:rFonts w:cs="Arial"/>
                <w:sz w:val="18"/>
                <w:szCs w:val="18"/>
              </w:rPr>
              <w:t xml:space="preserve">UNDP chair of the PAC.  In some </w:t>
            </w:r>
            <w:r w:rsidR="00FD3FF6" w:rsidRPr="00274E22">
              <w:rPr>
                <w:rFonts w:cs="Arial"/>
                <w:sz w:val="18"/>
                <w:szCs w:val="18"/>
              </w:rPr>
              <w:t>cases,</w:t>
            </w:r>
            <w:r w:rsidRPr="00274E22">
              <w:rPr>
                <w:rFonts w:cs="Arial"/>
                <w:sz w:val="18"/>
                <w:szCs w:val="18"/>
              </w:rPr>
              <w:t xml:space="preserve"> PAC Chair may also be the QA Approver. Final signature confirms that the SESP was considered as part of the project appraisal and considered in recommendations of the PAC. </w:t>
            </w:r>
          </w:p>
        </w:tc>
      </w:tr>
    </w:tbl>
    <w:p w14:paraId="4D2487AB" w14:textId="77777777" w:rsidR="00981BC4" w:rsidRPr="00274E22" w:rsidRDefault="00981BC4" w:rsidP="0071540A">
      <w:pPr>
        <w:spacing w:line="276" w:lineRule="auto"/>
        <w:rPr>
          <w:rFonts w:cs="Arial"/>
          <w:sz w:val="18"/>
          <w:szCs w:val="18"/>
        </w:rPr>
        <w:sectPr w:rsidR="00981BC4" w:rsidRPr="00274E22" w:rsidSect="00981BC4">
          <w:headerReference w:type="first" r:id="rId42"/>
          <w:type w:val="oddPage"/>
          <w:pgSz w:w="15840" w:h="12240" w:orient="landscape"/>
          <w:pgMar w:top="1080" w:right="1440" w:bottom="1080" w:left="1440" w:header="720" w:footer="720" w:gutter="0"/>
          <w:cols w:space="720"/>
          <w:titlePg/>
          <w:docGrid w:linePitch="360"/>
        </w:sectPr>
      </w:pPr>
    </w:p>
    <w:p w14:paraId="0D7582CA" w14:textId="77777777" w:rsidR="00981BC4" w:rsidRPr="00274E22" w:rsidRDefault="00981BC4" w:rsidP="0071540A">
      <w:pPr>
        <w:pStyle w:val="Heading3"/>
        <w:spacing w:line="276" w:lineRule="auto"/>
        <w:rPr>
          <w:rFonts w:ascii="Arial" w:hAnsi="Arial" w:cs="Arial"/>
          <w:sz w:val="18"/>
          <w:szCs w:val="18"/>
        </w:rPr>
      </w:pPr>
      <w:bookmarkStart w:id="33" w:name="_Toc26282758"/>
      <w:bookmarkStart w:id="34" w:name="_Toc85104806"/>
      <w:r w:rsidRPr="00274E22">
        <w:rPr>
          <w:rFonts w:ascii="Arial" w:hAnsi="Arial" w:cs="Arial"/>
          <w:sz w:val="18"/>
          <w:szCs w:val="18"/>
        </w:rPr>
        <w:lastRenderedPageBreak/>
        <w:t>SESP Attachment 1. Social and Environmental Risk Screening Checklist</w:t>
      </w:r>
      <w:bookmarkEnd w:id="33"/>
      <w:bookmarkEnd w:id="34"/>
    </w:p>
    <w:p w14:paraId="702746C9" w14:textId="77777777" w:rsidR="00981BC4" w:rsidRPr="00274E22" w:rsidRDefault="00981BC4" w:rsidP="0071540A">
      <w:pPr>
        <w:spacing w:line="276" w:lineRule="auto"/>
        <w:rPr>
          <w:rFonts w:cs="Arial"/>
          <w:sz w:val="18"/>
          <w:szCs w:val="18"/>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981BC4" w:rsidRPr="00274E22" w14:paraId="4F4C6FD5" w14:textId="77777777" w:rsidTr="006E6FB1">
        <w:tc>
          <w:tcPr>
            <w:tcW w:w="8635" w:type="dxa"/>
            <w:tcBorders>
              <w:bottom w:val="single" w:sz="4" w:space="0" w:color="auto"/>
            </w:tcBorders>
            <w:shd w:val="clear" w:color="auto" w:fill="8DB3E2"/>
          </w:tcPr>
          <w:p w14:paraId="2DD39132" w14:textId="77777777" w:rsidR="00981BC4" w:rsidRPr="00274E22" w:rsidRDefault="00981BC4" w:rsidP="0071540A">
            <w:pPr>
              <w:tabs>
                <w:tab w:val="left" w:pos="810"/>
              </w:tabs>
              <w:spacing w:line="276" w:lineRule="auto"/>
              <w:rPr>
                <w:rFonts w:cs="Arial"/>
                <w:sz w:val="18"/>
                <w:szCs w:val="18"/>
                <w:u w:val="single"/>
              </w:rPr>
            </w:pPr>
            <w:r w:rsidRPr="00274E22">
              <w:rPr>
                <w:rFonts w:cs="Arial"/>
                <w:b/>
                <w:sz w:val="18"/>
                <w:szCs w:val="18"/>
              </w:rPr>
              <w:t xml:space="preserve">Checklist Potential Social and Environmental </w:t>
            </w:r>
            <w:r w:rsidRPr="00274E22">
              <w:rPr>
                <w:rFonts w:cs="Arial"/>
                <w:b/>
                <w:sz w:val="18"/>
                <w:szCs w:val="18"/>
                <w:u w:val="single"/>
              </w:rPr>
              <w:t>Risks</w:t>
            </w:r>
          </w:p>
        </w:tc>
        <w:tc>
          <w:tcPr>
            <w:tcW w:w="900" w:type="dxa"/>
            <w:tcBorders>
              <w:bottom w:val="single" w:sz="4" w:space="0" w:color="auto"/>
            </w:tcBorders>
            <w:shd w:val="clear" w:color="auto" w:fill="8DB3E2"/>
          </w:tcPr>
          <w:p w14:paraId="2875EE87" w14:textId="77777777" w:rsidR="00981BC4" w:rsidRPr="00274E22" w:rsidRDefault="00981BC4" w:rsidP="0071540A">
            <w:pPr>
              <w:tabs>
                <w:tab w:val="left" w:pos="810"/>
              </w:tabs>
              <w:spacing w:line="276" w:lineRule="auto"/>
              <w:rPr>
                <w:rFonts w:cs="Arial"/>
                <w:sz w:val="18"/>
                <w:szCs w:val="18"/>
              </w:rPr>
            </w:pPr>
          </w:p>
        </w:tc>
      </w:tr>
      <w:tr w:rsidR="00981BC4" w:rsidRPr="00274E22" w14:paraId="18D568D1" w14:textId="77777777" w:rsidTr="006E6FB1">
        <w:tc>
          <w:tcPr>
            <w:tcW w:w="8635" w:type="dxa"/>
            <w:tcBorders>
              <w:bottom w:val="single" w:sz="4" w:space="0" w:color="auto"/>
            </w:tcBorders>
            <w:shd w:val="clear" w:color="auto" w:fill="auto"/>
          </w:tcPr>
          <w:p w14:paraId="426B2076"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u w:val="single"/>
              </w:rPr>
              <w:t>INSTRUCTIONS</w:t>
            </w:r>
            <w:r w:rsidRPr="00274E22">
              <w:rPr>
                <w:rFonts w:cs="Arial"/>
                <w:sz w:val="18"/>
                <w:szCs w:val="18"/>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274E22">
              <w:rPr>
                <w:rFonts w:cs="Arial"/>
                <w:bCs/>
                <w:sz w:val="18"/>
                <w:szCs w:val="18"/>
              </w:rPr>
              <w:t xml:space="preserve"> </w:t>
            </w:r>
            <w:hyperlink r:id="rId43" w:history="1">
              <w:r w:rsidRPr="00274E22">
                <w:rPr>
                  <w:rStyle w:val="Hyperlink"/>
                  <w:rFonts w:cs="Arial"/>
                  <w:sz w:val="18"/>
                  <w:szCs w:val="18"/>
                </w:rPr>
                <w:t>SES toolkit</w:t>
              </w:r>
            </w:hyperlink>
            <w:r w:rsidRPr="00274E22">
              <w:rPr>
                <w:rFonts w:cs="Arial"/>
                <w:sz w:val="18"/>
                <w:szCs w:val="18"/>
              </w:rPr>
              <w:t xml:space="preserve"> for further guidance on addressing screening questions.</w:t>
            </w:r>
          </w:p>
        </w:tc>
        <w:tc>
          <w:tcPr>
            <w:tcW w:w="900" w:type="dxa"/>
            <w:tcBorders>
              <w:bottom w:val="single" w:sz="4" w:space="0" w:color="auto"/>
            </w:tcBorders>
            <w:shd w:val="clear" w:color="auto" w:fill="auto"/>
          </w:tcPr>
          <w:p w14:paraId="22C91FCB" w14:textId="77777777" w:rsidR="00981BC4" w:rsidRPr="00274E22" w:rsidRDefault="00981BC4" w:rsidP="0071540A">
            <w:pPr>
              <w:tabs>
                <w:tab w:val="left" w:pos="810"/>
              </w:tabs>
              <w:spacing w:line="276" w:lineRule="auto"/>
              <w:rPr>
                <w:rFonts w:cs="Arial"/>
                <w:sz w:val="18"/>
                <w:szCs w:val="18"/>
              </w:rPr>
            </w:pPr>
          </w:p>
        </w:tc>
      </w:tr>
      <w:tr w:rsidR="00981BC4" w:rsidRPr="00274E22" w14:paraId="43F876B4" w14:textId="77777777" w:rsidTr="006E6FB1">
        <w:tc>
          <w:tcPr>
            <w:tcW w:w="8635" w:type="dxa"/>
            <w:tcBorders>
              <w:bottom w:val="single" w:sz="4" w:space="0" w:color="auto"/>
            </w:tcBorders>
            <w:shd w:val="clear" w:color="auto" w:fill="DBE5F1"/>
          </w:tcPr>
          <w:p w14:paraId="4E22EAFF" w14:textId="77777777" w:rsidR="00981BC4" w:rsidRPr="00274E22" w:rsidRDefault="00981BC4" w:rsidP="0071540A">
            <w:pPr>
              <w:tabs>
                <w:tab w:val="left" w:pos="810"/>
              </w:tabs>
              <w:spacing w:before="120" w:after="120" w:line="276" w:lineRule="auto"/>
              <w:rPr>
                <w:rFonts w:cs="Arial"/>
                <w:b/>
                <w:sz w:val="18"/>
                <w:szCs w:val="18"/>
              </w:rPr>
            </w:pPr>
            <w:r w:rsidRPr="00274E22">
              <w:rPr>
                <w:rFonts w:cs="Arial"/>
                <w:b/>
                <w:sz w:val="18"/>
                <w:szCs w:val="18"/>
              </w:rPr>
              <w:t>Overarching Principle: Leave No One Behind</w:t>
            </w:r>
          </w:p>
          <w:p w14:paraId="2C9E2702" w14:textId="77777777" w:rsidR="00981BC4" w:rsidRPr="00274E22" w:rsidRDefault="00981BC4" w:rsidP="0071540A">
            <w:pPr>
              <w:tabs>
                <w:tab w:val="left" w:pos="810"/>
              </w:tabs>
              <w:spacing w:before="120" w:after="120" w:line="276" w:lineRule="auto"/>
              <w:rPr>
                <w:rFonts w:cs="Arial"/>
                <w:b/>
                <w:sz w:val="18"/>
                <w:szCs w:val="18"/>
              </w:rPr>
            </w:pPr>
            <w:r w:rsidRPr="00274E22">
              <w:rPr>
                <w:rFonts w:cs="Arial"/>
                <w:b/>
                <w:sz w:val="18"/>
                <w:szCs w:val="18"/>
              </w:rPr>
              <w:t>Human Rights</w:t>
            </w:r>
          </w:p>
        </w:tc>
        <w:tc>
          <w:tcPr>
            <w:tcW w:w="900" w:type="dxa"/>
            <w:tcBorders>
              <w:bottom w:val="single" w:sz="4" w:space="0" w:color="auto"/>
            </w:tcBorders>
            <w:shd w:val="clear" w:color="auto" w:fill="DBE5F1"/>
          </w:tcPr>
          <w:p w14:paraId="4A4B408E" w14:textId="77777777" w:rsidR="00981BC4" w:rsidRPr="00274E22" w:rsidRDefault="00981BC4" w:rsidP="0071540A">
            <w:pPr>
              <w:tabs>
                <w:tab w:val="left" w:pos="810"/>
              </w:tabs>
              <w:spacing w:line="276" w:lineRule="auto"/>
              <w:jc w:val="center"/>
              <w:rPr>
                <w:rFonts w:cs="Arial"/>
                <w:b/>
                <w:sz w:val="18"/>
                <w:szCs w:val="18"/>
              </w:rPr>
            </w:pPr>
            <w:r w:rsidRPr="00274E22">
              <w:rPr>
                <w:rFonts w:cs="Arial"/>
                <w:b/>
                <w:sz w:val="18"/>
                <w:szCs w:val="18"/>
              </w:rPr>
              <w:t xml:space="preserve">Answer </w:t>
            </w:r>
            <w:r w:rsidRPr="00274E22">
              <w:rPr>
                <w:rFonts w:cs="Arial"/>
                <w:b/>
                <w:sz w:val="18"/>
                <w:szCs w:val="18"/>
              </w:rPr>
              <w:br/>
              <w:t>(Yes/No)</w:t>
            </w:r>
          </w:p>
        </w:tc>
      </w:tr>
      <w:tr w:rsidR="00981BC4" w:rsidRPr="00274E22" w14:paraId="47A44451" w14:textId="77777777" w:rsidTr="006E6FB1">
        <w:tc>
          <w:tcPr>
            <w:tcW w:w="8635" w:type="dxa"/>
            <w:tcBorders>
              <w:bottom w:val="single" w:sz="4" w:space="0" w:color="auto"/>
            </w:tcBorders>
            <w:shd w:val="clear" w:color="auto" w:fill="auto"/>
          </w:tcPr>
          <w:p w14:paraId="2DEEBF8B" w14:textId="77777777" w:rsidR="00981BC4" w:rsidRPr="00274E22" w:rsidRDefault="00981BC4" w:rsidP="0071540A">
            <w:pPr>
              <w:tabs>
                <w:tab w:val="left" w:pos="900"/>
              </w:tabs>
              <w:spacing w:before="60" w:line="276" w:lineRule="auto"/>
              <w:ind w:left="567" w:hanging="567"/>
              <w:rPr>
                <w:rFonts w:cs="Arial"/>
                <w:i/>
                <w:sz w:val="18"/>
                <w:szCs w:val="18"/>
              </w:rPr>
            </w:pPr>
            <w:r w:rsidRPr="00274E22">
              <w:rPr>
                <w:rFonts w:cs="Arial"/>
                <w:sz w:val="18"/>
                <w:szCs w:val="18"/>
              </w:rPr>
              <w:t>P.1</w:t>
            </w:r>
            <w:r w:rsidRPr="00274E22">
              <w:rPr>
                <w:rFonts w:cs="Arial"/>
                <w:sz w:val="18"/>
                <w:szCs w:val="18"/>
              </w:rPr>
              <w:tab/>
              <w:t>Have local communities or individuals raised human rights concerns regarding the project (e.g. during the stakeholder engagement process, grievance processes, public statements)?</w:t>
            </w:r>
          </w:p>
        </w:tc>
        <w:tc>
          <w:tcPr>
            <w:tcW w:w="900" w:type="dxa"/>
            <w:tcBorders>
              <w:bottom w:val="single" w:sz="4" w:space="0" w:color="auto"/>
            </w:tcBorders>
            <w:shd w:val="clear" w:color="auto" w:fill="auto"/>
          </w:tcPr>
          <w:p w14:paraId="3B36FD68"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22E347C2" w14:textId="77777777" w:rsidTr="006E6FB1">
        <w:tc>
          <w:tcPr>
            <w:tcW w:w="8635" w:type="dxa"/>
            <w:tcBorders>
              <w:bottom w:val="single" w:sz="4" w:space="0" w:color="auto"/>
            </w:tcBorders>
            <w:shd w:val="clear" w:color="auto" w:fill="auto"/>
          </w:tcPr>
          <w:p w14:paraId="03DDA07C"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P.2</w:t>
            </w:r>
            <w:r w:rsidRPr="00274E22">
              <w:rPr>
                <w:rFonts w:cs="Arial"/>
                <w:sz w:val="18"/>
                <w:szCs w:val="18"/>
              </w:rPr>
              <w:tab/>
              <w:t>Is there a risk that duty-bearers (e.g. government agencies) do not have the capacity to meet their obligations in the project?</w:t>
            </w:r>
          </w:p>
        </w:tc>
        <w:tc>
          <w:tcPr>
            <w:tcW w:w="900" w:type="dxa"/>
            <w:tcBorders>
              <w:bottom w:val="single" w:sz="4" w:space="0" w:color="auto"/>
            </w:tcBorders>
            <w:shd w:val="clear" w:color="auto" w:fill="auto"/>
          </w:tcPr>
          <w:p w14:paraId="68626C58"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268475EB" w14:textId="77777777" w:rsidTr="006E6FB1">
        <w:tc>
          <w:tcPr>
            <w:tcW w:w="8635" w:type="dxa"/>
            <w:tcBorders>
              <w:bottom w:val="single" w:sz="4" w:space="0" w:color="auto"/>
            </w:tcBorders>
            <w:shd w:val="clear" w:color="auto" w:fill="auto"/>
          </w:tcPr>
          <w:p w14:paraId="0444A483"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P.3</w:t>
            </w:r>
            <w:r w:rsidRPr="00274E22">
              <w:rPr>
                <w:rFonts w:cs="Arial"/>
                <w:sz w:val="18"/>
                <w:szCs w:val="18"/>
              </w:rPr>
              <w:tab/>
              <w:t>Is there a risk that rights-holders (e.g. project-affected persons) do not have the capacity to claim their rights?</w:t>
            </w:r>
          </w:p>
        </w:tc>
        <w:tc>
          <w:tcPr>
            <w:tcW w:w="900" w:type="dxa"/>
            <w:tcBorders>
              <w:bottom w:val="single" w:sz="4" w:space="0" w:color="auto"/>
            </w:tcBorders>
            <w:shd w:val="clear" w:color="auto" w:fill="auto"/>
          </w:tcPr>
          <w:p w14:paraId="5867F08F"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75638D79" w14:textId="77777777" w:rsidTr="006E6FB1">
        <w:tc>
          <w:tcPr>
            <w:tcW w:w="8635" w:type="dxa"/>
            <w:tcBorders>
              <w:bottom w:val="single" w:sz="4" w:space="0" w:color="auto"/>
            </w:tcBorders>
            <w:shd w:val="clear" w:color="auto" w:fill="auto"/>
          </w:tcPr>
          <w:p w14:paraId="42AC754A" w14:textId="77777777" w:rsidR="00981BC4" w:rsidRPr="00274E22" w:rsidDel="00855BCB" w:rsidRDefault="00981BC4" w:rsidP="0071540A">
            <w:pPr>
              <w:tabs>
                <w:tab w:val="left" w:pos="900"/>
              </w:tabs>
              <w:spacing w:before="60" w:line="276" w:lineRule="auto"/>
              <w:ind w:left="567" w:hanging="567"/>
              <w:rPr>
                <w:rFonts w:cs="Arial"/>
                <w:i/>
                <w:sz w:val="18"/>
                <w:szCs w:val="18"/>
              </w:rPr>
            </w:pPr>
            <w:r w:rsidRPr="00274E22">
              <w:rPr>
                <w:rFonts w:cs="Arial"/>
                <w:i/>
                <w:sz w:val="18"/>
                <w:szCs w:val="18"/>
              </w:rPr>
              <w:t xml:space="preserve">Would the project potentially involve or lead </w:t>
            </w:r>
            <w:proofErr w:type="gramStart"/>
            <w:r w:rsidRPr="00274E22">
              <w:rPr>
                <w:rFonts w:cs="Arial"/>
                <w:i/>
                <w:sz w:val="18"/>
                <w:szCs w:val="18"/>
              </w:rPr>
              <w:t>to:</w:t>
            </w:r>
            <w:proofErr w:type="gramEnd"/>
          </w:p>
        </w:tc>
        <w:tc>
          <w:tcPr>
            <w:tcW w:w="900" w:type="dxa"/>
            <w:tcBorders>
              <w:bottom w:val="single" w:sz="4" w:space="0" w:color="auto"/>
            </w:tcBorders>
            <w:shd w:val="clear" w:color="auto" w:fill="auto"/>
          </w:tcPr>
          <w:p w14:paraId="6D1C6535" w14:textId="77777777" w:rsidR="00981BC4" w:rsidRPr="00274E22" w:rsidRDefault="00981BC4" w:rsidP="0071540A">
            <w:pPr>
              <w:tabs>
                <w:tab w:val="left" w:pos="810"/>
              </w:tabs>
              <w:spacing w:line="276" w:lineRule="auto"/>
              <w:rPr>
                <w:rFonts w:cs="Arial"/>
                <w:i/>
                <w:sz w:val="18"/>
                <w:szCs w:val="18"/>
              </w:rPr>
            </w:pPr>
          </w:p>
        </w:tc>
      </w:tr>
      <w:tr w:rsidR="00981BC4" w:rsidRPr="00274E22" w14:paraId="2D4B60E0" w14:textId="77777777" w:rsidTr="006E6FB1">
        <w:tc>
          <w:tcPr>
            <w:tcW w:w="8635" w:type="dxa"/>
            <w:tcBorders>
              <w:bottom w:val="single" w:sz="4" w:space="0" w:color="auto"/>
            </w:tcBorders>
            <w:shd w:val="clear" w:color="auto" w:fill="auto"/>
          </w:tcPr>
          <w:p w14:paraId="07375877"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P.4</w:t>
            </w:r>
            <w:r w:rsidRPr="00274E22">
              <w:rPr>
                <w:rFonts w:cs="Arial"/>
                <w:sz w:val="18"/>
                <w:szCs w:val="18"/>
              </w:rPr>
              <w:tab/>
              <w:t xml:space="preserve">adverse impacts on enjoyment of the human rights (civil, political, economic, </w:t>
            </w:r>
            <w:proofErr w:type="gramStart"/>
            <w:r w:rsidRPr="00274E22">
              <w:rPr>
                <w:rFonts w:cs="Arial"/>
                <w:sz w:val="18"/>
                <w:szCs w:val="18"/>
              </w:rPr>
              <w:t>social</w:t>
            </w:r>
            <w:proofErr w:type="gramEnd"/>
            <w:r w:rsidRPr="00274E22">
              <w:rPr>
                <w:rFonts w:cs="Arial"/>
                <w:sz w:val="18"/>
                <w:szCs w:val="18"/>
              </w:rPr>
              <w:t xml:space="preserve"> or cultural) of the affected population and particularly of marginalized groups?</w:t>
            </w:r>
          </w:p>
        </w:tc>
        <w:tc>
          <w:tcPr>
            <w:tcW w:w="900" w:type="dxa"/>
            <w:tcBorders>
              <w:bottom w:val="single" w:sz="4" w:space="0" w:color="auto"/>
            </w:tcBorders>
            <w:shd w:val="clear" w:color="auto" w:fill="auto"/>
          </w:tcPr>
          <w:p w14:paraId="71498A4B"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4637B87B" w14:textId="77777777" w:rsidTr="006E6FB1">
        <w:tc>
          <w:tcPr>
            <w:tcW w:w="8635" w:type="dxa"/>
            <w:tcBorders>
              <w:bottom w:val="single" w:sz="4" w:space="0" w:color="auto"/>
            </w:tcBorders>
            <w:shd w:val="clear" w:color="auto" w:fill="auto"/>
          </w:tcPr>
          <w:p w14:paraId="3FD02E24"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 xml:space="preserve">P.5 </w:t>
            </w:r>
            <w:r w:rsidRPr="00274E22">
              <w:rPr>
                <w:rFonts w:cs="Arial"/>
                <w:sz w:val="18"/>
                <w:szCs w:val="18"/>
              </w:rPr>
              <w:tab/>
              <w:t>inequitable or discriminatory impacts on affected populations, particularly people living in poverty or marginalized or excluded individuals or groups, including persons with disabilities?</w:t>
            </w:r>
            <w:r w:rsidRPr="00274E22">
              <w:rPr>
                <w:rStyle w:val="FootnoteReference"/>
                <w:rFonts w:cs="Arial"/>
                <w:szCs w:val="18"/>
              </w:rPr>
              <w:t xml:space="preserve"> </w:t>
            </w:r>
            <w:r w:rsidRPr="00274E22">
              <w:rPr>
                <w:rStyle w:val="FootnoteReference"/>
                <w:rFonts w:cs="Arial"/>
                <w:szCs w:val="18"/>
              </w:rPr>
              <w:footnoteReference w:id="40"/>
            </w:r>
            <w:r w:rsidRPr="00274E22">
              <w:rPr>
                <w:rFonts w:cs="Arial"/>
                <w:sz w:val="18"/>
                <w:szCs w:val="18"/>
              </w:rPr>
              <w:t xml:space="preserve"> </w:t>
            </w:r>
          </w:p>
        </w:tc>
        <w:tc>
          <w:tcPr>
            <w:tcW w:w="900" w:type="dxa"/>
            <w:tcBorders>
              <w:bottom w:val="single" w:sz="4" w:space="0" w:color="auto"/>
            </w:tcBorders>
            <w:shd w:val="clear" w:color="auto" w:fill="auto"/>
          </w:tcPr>
          <w:p w14:paraId="308700D5"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43D29339" w14:textId="77777777" w:rsidTr="006E6FB1">
        <w:tc>
          <w:tcPr>
            <w:tcW w:w="8635" w:type="dxa"/>
            <w:tcBorders>
              <w:bottom w:val="single" w:sz="4" w:space="0" w:color="auto"/>
            </w:tcBorders>
            <w:shd w:val="clear" w:color="auto" w:fill="auto"/>
          </w:tcPr>
          <w:p w14:paraId="62AD1D00"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P.6</w:t>
            </w:r>
            <w:r w:rsidRPr="00274E22">
              <w:rPr>
                <w:rFonts w:cs="Arial"/>
                <w:sz w:val="18"/>
                <w:szCs w:val="18"/>
              </w:rPr>
              <w:tab/>
              <w:t xml:space="preserve">restrictions in availability, quality of and/or access to resources or basic services, </w:t>
            </w:r>
            <w:proofErr w:type="gramStart"/>
            <w:r w:rsidRPr="00274E22">
              <w:rPr>
                <w:rFonts w:cs="Arial"/>
                <w:sz w:val="18"/>
                <w:szCs w:val="18"/>
              </w:rPr>
              <w:t>in particular to</w:t>
            </w:r>
            <w:proofErr w:type="gramEnd"/>
            <w:r w:rsidRPr="00274E22">
              <w:rPr>
                <w:rFonts w:cs="Arial"/>
                <w:sz w:val="18"/>
                <w:szCs w:val="18"/>
              </w:rPr>
              <w:t xml:space="preserve"> marginalized individuals or groups, including persons with disabilities?</w:t>
            </w:r>
          </w:p>
        </w:tc>
        <w:tc>
          <w:tcPr>
            <w:tcW w:w="900" w:type="dxa"/>
            <w:tcBorders>
              <w:bottom w:val="single" w:sz="4" w:space="0" w:color="auto"/>
            </w:tcBorders>
            <w:shd w:val="clear" w:color="auto" w:fill="auto"/>
          </w:tcPr>
          <w:p w14:paraId="263E6C6F"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31D33076" w14:textId="77777777" w:rsidTr="006E6FB1">
        <w:tc>
          <w:tcPr>
            <w:tcW w:w="8635" w:type="dxa"/>
            <w:tcBorders>
              <w:bottom w:val="single" w:sz="4" w:space="0" w:color="auto"/>
            </w:tcBorders>
            <w:shd w:val="clear" w:color="auto" w:fill="auto"/>
          </w:tcPr>
          <w:p w14:paraId="0066D4B1"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P.7</w:t>
            </w:r>
            <w:r w:rsidRPr="00274E22">
              <w:rPr>
                <w:rFonts w:cs="Arial"/>
                <w:sz w:val="18"/>
                <w:szCs w:val="18"/>
              </w:rPr>
              <w:tab/>
              <w:t>exacerbation of conflicts among and/or the risk of violence to project-affected communities and individuals?</w:t>
            </w:r>
          </w:p>
        </w:tc>
        <w:tc>
          <w:tcPr>
            <w:tcW w:w="900" w:type="dxa"/>
            <w:tcBorders>
              <w:bottom w:val="single" w:sz="4" w:space="0" w:color="auto"/>
            </w:tcBorders>
            <w:shd w:val="clear" w:color="auto" w:fill="auto"/>
          </w:tcPr>
          <w:p w14:paraId="03FA3BC2"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4007215C" w14:textId="77777777" w:rsidTr="006E6FB1">
        <w:tc>
          <w:tcPr>
            <w:tcW w:w="8635" w:type="dxa"/>
            <w:tcBorders>
              <w:bottom w:val="single" w:sz="4" w:space="0" w:color="auto"/>
            </w:tcBorders>
            <w:shd w:val="clear" w:color="auto" w:fill="DBE5F1"/>
          </w:tcPr>
          <w:p w14:paraId="0DF6DC73" w14:textId="77777777" w:rsidR="00981BC4" w:rsidRPr="00274E22" w:rsidRDefault="00981BC4" w:rsidP="0071540A">
            <w:pPr>
              <w:tabs>
                <w:tab w:val="left" w:pos="810"/>
              </w:tabs>
              <w:spacing w:before="120" w:after="120" w:line="276" w:lineRule="auto"/>
              <w:rPr>
                <w:rFonts w:cs="Arial"/>
                <w:b/>
                <w:sz w:val="18"/>
                <w:szCs w:val="18"/>
              </w:rPr>
            </w:pPr>
            <w:r w:rsidRPr="00274E22">
              <w:rPr>
                <w:rFonts w:cs="Arial"/>
                <w:b/>
                <w:sz w:val="18"/>
                <w:szCs w:val="18"/>
              </w:rPr>
              <w:t>Gender Equality and Women’s Empowerment</w:t>
            </w:r>
          </w:p>
        </w:tc>
        <w:tc>
          <w:tcPr>
            <w:tcW w:w="900" w:type="dxa"/>
            <w:tcBorders>
              <w:bottom w:val="single" w:sz="4" w:space="0" w:color="auto"/>
            </w:tcBorders>
            <w:shd w:val="clear" w:color="auto" w:fill="DBE5F1"/>
          </w:tcPr>
          <w:p w14:paraId="5273D033" w14:textId="77777777" w:rsidR="00981BC4" w:rsidRPr="00274E22" w:rsidRDefault="00981BC4" w:rsidP="0071540A">
            <w:pPr>
              <w:tabs>
                <w:tab w:val="left" w:pos="810"/>
              </w:tabs>
              <w:spacing w:before="120" w:after="120" w:line="276" w:lineRule="auto"/>
              <w:rPr>
                <w:rFonts w:cs="Arial"/>
                <w:b/>
                <w:sz w:val="18"/>
                <w:szCs w:val="18"/>
              </w:rPr>
            </w:pPr>
          </w:p>
        </w:tc>
      </w:tr>
      <w:tr w:rsidR="00981BC4" w:rsidRPr="00274E22" w14:paraId="143893DC" w14:textId="77777777" w:rsidTr="006E6FB1">
        <w:tc>
          <w:tcPr>
            <w:tcW w:w="8635" w:type="dxa"/>
            <w:tcBorders>
              <w:bottom w:val="single" w:sz="4" w:space="0" w:color="auto"/>
            </w:tcBorders>
            <w:shd w:val="clear" w:color="auto" w:fill="auto"/>
          </w:tcPr>
          <w:p w14:paraId="6C97AD12"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P.8</w:t>
            </w:r>
            <w:r w:rsidRPr="00274E22">
              <w:rPr>
                <w:rFonts w:cs="Arial"/>
                <w:sz w:val="18"/>
                <w:szCs w:val="18"/>
              </w:rPr>
              <w:tab/>
              <w:t>Have women’s groups/leaders raised gender equality concerns regarding the project, (e.g. during the stakeholder engagement process, grievance processes, public statements)?</w:t>
            </w:r>
          </w:p>
        </w:tc>
        <w:tc>
          <w:tcPr>
            <w:tcW w:w="900" w:type="dxa"/>
            <w:tcBorders>
              <w:bottom w:val="single" w:sz="4" w:space="0" w:color="auto"/>
            </w:tcBorders>
            <w:shd w:val="clear" w:color="auto" w:fill="auto"/>
          </w:tcPr>
          <w:p w14:paraId="11D785E6"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0F91883D" w14:textId="77777777" w:rsidTr="006E6FB1">
        <w:tc>
          <w:tcPr>
            <w:tcW w:w="8635" w:type="dxa"/>
            <w:tcBorders>
              <w:bottom w:val="single" w:sz="4" w:space="0" w:color="auto"/>
            </w:tcBorders>
            <w:shd w:val="clear" w:color="auto" w:fill="auto"/>
          </w:tcPr>
          <w:p w14:paraId="598D2774" w14:textId="77777777" w:rsidR="00981BC4" w:rsidRPr="00274E22" w:rsidRDefault="00981BC4" w:rsidP="0071540A">
            <w:pPr>
              <w:tabs>
                <w:tab w:val="left" w:pos="900"/>
              </w:tabs>
              <w:spacing w:before="60" w:line="276" w:lineRule="auto"/>
              <w:ind w:left="567" w:hanging="567"/>
              <w:rPr>
                <w:rFonts w:cs="Arial"/>
                <w:i/>
                <w:sz w:val="18"/>
                <w:szCs w:val="18"/>
              </w:rPr>
            </w:pPr>
            <w:r w:rsidRPr="00274E22">
              <w:rPr>
                <w:rFonts w:cs="Arial"/>
                <w:i/>
                <w:sz w:val="18"/>
                <w:szCs w:val="18"/>
              </w:rPr>
              <w:t xml:space="preserve">Would the project potentially involve or lead </w:t>
            </w:r>
            <w:proofErr w:type="gramStart"/>
            <w:r w:rsidRPr="00274E22">
              <w:rPr>
                <w:rFonts w:cs="Arial"/>
                <w:i/>
                <w:sz w:val="18"/>
                <w:szCs w:val="18"/>
              </w:rPr>
              <w:t>to:</w:t>
            </w:r>
            <w:proofErr w:type="gramEnd"/>
          </w:p>
        </w:tc>
        <w:tc>
          <w:tcPr>
            <w:tcW w:w="900" w:type="dxa"/>
            <w:tcBorders>
              <w:bottom w:val="single" w:sz="4" w:space="0" w:color="auto"/>
            </w:tcBorders>
            <w:shd w:val="clear" w:color="auto" w:fill="auto"/>
          </w:tcPr>
          <w:p w14:paraId="172F6064" w14:textId="77777777" w:rsidR="00981BC4" w:rsidRPr="00274E22" w:rsidRDefault="00981BC4" w:rsidP="0071540A">
            <w:pPr>
              <w:tabs>
                <w:tab w:val="left" w:pos="810"/>
              </w:tabs>
              <w:spacing w:line="276" w:lineRule="auto"/>
              <w:rPr>
                <w:rFonts w:cs="Arial"/>
                <w:i/>
                <w:sz w:val="18"/>
                <w:szCs w:val="18"/>
              </w:rPr>
            </w:pPr>
          </w:p>
        </w:tc>
      </w:tr>
      <w:tr w:rsidR="00981BC4" w:rsidRPr="00274E22" w14:paraId="3E0C5625" w14:textId="77777777" w:rsidTr="006E6FB1">
        <w:tc>
          <w:tcPr>
            <w:tcW w:w="8635" w:type="dxa"/>
            <w:tcBorders>
              <w:bottom w:val="single" w:sz="4" w:space="0" w:color="auto"/>
            </w:tcBorders>
            <w:shd w:val="clear" w:color="auto" w:fill="auto"/>
          </w:tcPr>
          <w:p w14:paraId="5D245091" w14:textId="77777777" w:rsidR="00981BC4" w:rsidRPr="00274E22" w:rsidRDefault="00981BC4" w:rsidP="0071540A">
            <w:pPr>
              <w:tabs>
                <w:tab w:val="left" w:pos="900"/>
              </w:tabs>
              <w:spacing w:before="60" w:line="276" w:lineRule="auto"/>
              <w:ind w:left="567" w:hanging="567"/>
              <w:rPr>
                <w:rFonts w:cs="Arial"/>
                <w:i/>
                <w:sz w:val="18"/>
                <w:szCs w:val="18"/>
              </w:rPr>
            </w:pPr>
            <w:r w:rsidRPr="00274E22">
              <w:rPr>
                <w:rFonts w:cs="Arial"/>
                <w:sz w:val="18"/>
                <w:szCs w:val="18"/>
              </w:rPr>
              <w:t>P.9</w:t>
            </w:r>
            <w:r w:rsidRPr="00274E22">
              <w:rPr>
                <w:rFonts w:cs="Arial"/>
                <w:sz w:val="18"/>
                <w:szCs w:val="18"/>
              </w:rPr>
              <w:tab/>
              <w:t xml:space="preserve">adverse impacts on gender equality and/or the situation of women and girls? </w:t>
            </w:r>
          </w:p>
        </w:tc>
        <w:tc>
          <w:tcPr>
            <w:tcW w:w="900" w:type="dxa"/>
            <w:tcBorders>
              <w:bottom w:val="single" w:sz="4" w:space="0" w:color="auto"/>
            </w:tcBorders>
            <w:shd w:val="clear" w:color="auto" w:fill="auto"/>
          </w:tcPr>
          <w:p w14:paraId="5533C4A8"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44B7A3D6" w14:textId="77777777" w:rsidTr="006E6FB1">
        <w:tc>
          <w:tcPr>
            <w:tcW w:w="8635" w:type="dxa"/>
            <w:tcBorders>
              <w:bottom w:val="single" w:sz="4" w:space="0" w:color="auto"/>
            </w:tcBorders>
            <w:shd w:val="clear" w:color="auto" w:fill="auto"/>
          </w:tcPr>
          <w:p w14:paraId="7A519F9B"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P.10</w:t>
            </w:r>
            <w:r w:rsidRPr="00274E22">
              <w:rPr>
                <w:rFonts w:cs="Arial"/>
                <w:sz w:val="18"/>
                <w:szCs w:val="18"/>
              </w:rPr>
              <w:tab/>
              <w:t>reproducing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2864F92B"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1E868A14" w14:textId="77777777" w:rsidTr="006E6FB1">
        <w:tc>
          <w:tcPr>
            <w:tcW w:w="8635" w:type="dxa"/>
            <w:tcBorders>
              <w:bottom w:val="single" w:sz="4" w:space="0" w:color="auto"/>
            </w:tcBorders>
            <w:shd w:val="clear" w:color="auto" w:fill="auto"/>
          </w:tcPr>
          <w:p w14:paraId="541531F1"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P.11</w:t>
            </w:r>
            <w:r w:rsidRPr="00274E22">
              <w:rPr>
                <w:rFonts w:cs="Arial"/>
                <w:sz w:val="18"/>
                <w:szCs w:val="18"/>
              </w:rPr>
              <w:tab/>
              <w:t xml:space="preserve">limitations on women’s ability to use, develop and protect natural resources, </w:t>
            </w:r>
            <w:proofErr w:type="gramStart"/>
            <w:r w:rsidRPr="00274E22">
              <w:rPr>
                <w:rFonts w:cs="Arial"/>
                <w:sz w:val="18"/>
                <w:szCs w:val="18"/>
              </w:rPr>
              <w:t>taking into account</w:t>
            </w:r>
            <w:proofErr w:type="gramEnd"/>
            <w:r w:rsidRPr="00274E22">
              <w:rPr>
                <w:rFonts w:cs="Arial"/>
                <w:sz w:val="18"/>
                <w:szCs w:val="18"/>
              </w:rPr>
              <w:t xml:space="preserve"> different roles and positions of women and men in accessing environmental goods and services?</w:t>
            </w:r>
          </w:p>
          <w:p w14:paraId="4C29C54A"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ab/>
            </w:r>
            <w:r w:rsidRPr="00274E22">
              <w:rPr>
                <w:rFonts w:cs="Arial"/>
                <w:i/>
                <w:sz w:val="18"/>
                <w:szCs w:val="18"/>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79828072"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0BB1C812" w14:textId="77777777" w:rsidTr="006E6FB1">
        <w:tc>
          <w:tcPr>
            <w:tcW w:w="8635" w:type="dxa"/>
            <w:tcBorders>
              <w:bottom w:val="single" w:sz="4" w:space="0" w:color="auto"/>
            </w:tcBorders>
            <w:shd w:val="clear" w:color="auto" w:fill="auto"/>
          </w:tcPr>
          <w:p w14:paraId="2A6BF410"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P.12</w:t>
            </w:r>
            <w:r w:rsidRPr="00274E22">
              <w:rPr>
                <w:rFonts w:cs="Arial"/>
                <w:sz w:val="18"/>
                <w:szCs w:val="18"/>
              </w:rPr>
              <w:tab/>
              <w:t>exacerbation of risks of gender-based violence?</w:t>
            </w:r>
          </w:p>
          <w:p w14:paraId="0A7ED8A4"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lastRenderedPageBreak/>
              <w:tab/>
            </w:r>
            <w:r w:rsidRPr="00274E22">
              <w:rPr>
                <w:rFonts w:cs="Arial"/>
                <w:i/>
                <w:sz w:val="18"/>
                <w:szCs w:val="18"/>
              </w:rPr>
              <w:t>For example, through the influx of workers to a community, changes in community and household power dynamics, increased exposure to unsafe public places and/or transport, etc</w:t>
            </w:r>
            <w:r w:rsidRPr="00274E22">
              <w:rPr>
                <w:rFonts w:cs="Arial"/>
                <w:sz w:val="18"/>
                <w:szCs w:val="18"/>
              </w:rPr>
              <w:t>.</w:t>
            </w:r>
          </w:p>
        </w:tc>
        <w:tc>
          <w:tcPr>
            <w:tcW w:w="900" w:type="dxa"/>
            <w:tcBorders>
              <w:bottom w:val="single" w:sz="4" w:space="0" w:color="auto"/>
            </w:tcBorders>
            <w:shd w:val="clear" w:color="auto" w:fill="auto"/>
          </w:tcPr>
          <w:p w14:paraId="3F49C25A"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lastRenderedPageBreak/>
              <w:t>NO</w:t>
            </w:r>
          </w:p>
        </w:tc>
      </w:tr>
      <w:tr w:rsidR="00981BC4" w:rsidRPr="00274E22" w14:paraId="53CCEF5D" w14:textId="77777777" w:rsidTr="006E6FB1">
        <w:tc>
          <w:tcPr>
            <w:tcW w:w="8635" w:type="dxa"/>
            <w:tcBorders>
              <w:bottom w:val="single" w:sz="4" w:space="0" w:color="auto"/>
            </w:tcBorders>
            <w:shd w:val="clear" w:color="auto" w:fill="DBE5F1"/>
          </w:tcPr>
          <w:p w14:paraId="3E55180E" w14:textId="77777777" w:rsidR="00981BC4" w:rsidRPr="00274E22" w:rsidDel="008B0622" w:rsidRDefault="00981BC4" w:rsidP="0071540A">
            <w:pPr>
              <w:tabs>
                <w:tab w:val="left" w:pos="810"/>
              </w:tabs>
              <w:spacing w:before="120" w:after="120" w:line="276" w:lineRule="auto"/>
              <w:rPr>
                <w:rFonts w:cs="Arial"/>
                <w:b/>
                <w:sz w:val="18"/>
                <w:szCs w:val="18"/>
              </w:rPr>
            </w:pPr>
            <w:r w:rsidRPr="00274E22">
              <w:rPr>
                <w:rFonts w:cs="Arial"/>
                <w:b/>
                <w:sz w:val="18"/>
                <w:szCs w:val="18"/>
              </w:rPr>
              <w:t xml:space="preserve">Sustainability and Resilience: </w:t>
            </w:r>
            <w:r w:rsidRPr="00274E22">
              <w:rPr>
                <w:rFonts w:cs="Arial"/>
                <w:sz w:val="18"/>
                <w:szCs w:val="18"/>
              </w:rPr>
              <w:t>Screening</w:t>
            </w:r>
            <w:r w:rsidRPr="00274E22">
              <w:rPr>
                <w:rFonts w:cs="Arial"/>
                <w:b/>
                <w:sz w:val="18"/>
                <w:szCs w:val="18"/>
              </w:rPr>
              <w:t xml:space="preserve"> </w:t>
            </w:r>
            <w:r w:rsidRPr="00274E22">
              <w:rPr>
                <w:rFonts w:cs="Arial"/>
                <w:sz w:val="18"/>
                <w:szCs w:val="18"/>
              </w:rPr>
              <w:t>questions regarding risks associated with sustainability and resilience are encompassed by the Standard-specific questions below</w:t>
            </w:r>
          </w:p>
        </w:tc>
        <w:tc>
          <w:tcPr>
            <w:tcW w:w="900" w:type="dxa"/>
            <w:tcBorders>
              <w:bottom w:val="single" w:sz="4" w:space="0" w:color="auto"/>
            </w:tcBorders>
            <w:shd w:val="clear" w:color="auto" w:fill="DBE5F1"/>
          </w:tcPr>
          <w:p w14:paraId="6188AFCB" w14:textId="77777777" w:rsidR="00981BC4" w:rsidRPr="00274E22" w:rsidRDefault="00981BC4" w:rsidP="0071540A">
            <w:pPr>
              <w:tabs>
                <w:tab w:val="left" w:pos="810"/>
              </w:tabs>
              <w:spacing w:line="276" w:lineRule="auto"/>
              <w:rPr>
                <w:rFonts w:cs="Arial"/>
                <w:sz w:val="18"/>
                <w:szCs w:val="18"/>
              </w:rPr>
            </w:pPr>
          </w:p>
        </w:tc>
      </w:tr>
      <w:tr w:rsidR="00981BC4" w:rsidRPr="00274E22" w14:paraId="78A3E43E" w14:textId="77777777" w:rsidTr="006E6FB1">
        <w:tc>
          <w:tcPr>
            <w:tcW w:w="8635" w:type="dxa"/>
            <w:tcBorders>
              <w:bottom w:val="single" w:sz="4" w:space="0" w:color="auto"/>
            </w:tcBorders>
            <w:shd w:val="clear" w:color="auto" w:fill="DBE5F1"/>
          </w:tcPr>
          <w:p w14:paraId="78079CD9" w14:textId="77777777" w:rsidR="00981BC4" w:rsidRPr="00274E22" w:rsidDel="002666A6" w:rsidRDefault="00981BC4" w:rsidP="0071540A">
            <w:pPr>
              <w:tabs>
                <w:tab w:val="left" w:pos="810"/>
              </w:tabs>
              <w:spacing w:before="120" w:after="120" w:line="276" w:lineRule="auto"/>
              <w:rPr>
                <w:rFonts w:cs="Arial"/>
                <w:b/>
                <w:sz w:val="18"/>
                <w:szCs w:val="18"/>
              </w:rPr>
            </w:pPr>
            <w:r w:rsidRPr="00274E22">
              <w:rPr>
                <w:rFonts w:cs="Arial"/>
                <w:b/>
                <w:sz w:val="18"/>
                <w:szCs w:val="18"/>
              </w:rPr>
              <w:t xml:space="preserve">Accountability </w:t>
            </w:r>
          </w:p>
        </w:tc>
        <w:tc>
          <w:tcPr>
            <w:tcW w:w="900" w:type="dxa"/>
            <w:tcBorders>
              <w:bottom w:val="single" w:sz="4" w:space="0" w:color="auto"/>
            </w:tcBorders>
            <w:shd w:val="clear" w:color="auto" w:fill="DBE5F1"/>
          </w:tcPr>
          <w:p w14:paraId="57191768" w14:textId="77777777" w:rsidR="00981BC4" w:rsidRPr="00274E22" w:rsidRDefault="00981BC4" w:rsidP="0071540A">
            <w:pPr>
              <w:tabs>
                <w:tab w:val="left" w:pos="810"/>
              </w:tabs>
              <w:spacing w:line="276" w:lineRule="auto"/>
              <w:rPr>
                <w:rFonts w:cs="Arial"/>
                <w:sz w:val="18"/>
                <w:szCs w:val="18"/>
              </w:rPr>
            </w:pPr>
          </w:p>
        </w:tc>
      </w:tr>
      <w:tr w:rsidR="00981BC4" w:rsidRPr="00274E22" w14:paraId="04AC8E0E" w14:textId="77777777" w:rsidTr="006E6FB1">
        <w:tc>
          <w:tcPr>
            <w:tcW w:w="8635" w:type="dxa"/>
            <w:tcBorders>
              <w:bottom w:val="single" w:sz="4" w:space="0" w:color="auto"/>
            </w:tcBorders>
            <w:shd w:val="clear" w:color="auto" w:fill="auto"/>
          </w:tcPr>
          <w:p w14:paraId="42781B34" w14:textId="77777777" w:rsidR="00981BC4" w:rsidRPr="00274E22" w:rsidDel="008B0622" w:rsidRDefault="00981BC4" w:rsidP="0071540A">
            <w:pPr>
              <w:tabs>
                <w:tab w:val="left" w:pos="900"/>
              </w:tabs>
              <w:spacing w:before="60" w:line="276" w:lineRule="auto"/>
              <w:ind w:left="567" w:hanging="567"/>
              <w:rPr>
                <w:rFonts w:cs="Arial"/>
                <w:i/>
                <w:sz w:val="18"/>
                <w:szCs w:val="18"/>
              </w:rPr>
            </w:pPr>
            <w:r w:rsidRPr="00274E22">
              <w:rPr>
                <w:rFonts w:cs="Arial"/>
                <w:i/>
                <w:sz w:val="18"/>
                <w:szCs w:val="18"/>
              </w:rPr>
              <w:t xml:space="preserve">Would the project potentially involve or lead </w:t>
            </w:r>
            <w:proofErr w:type="gramStart"/>
            <w:r w:rsidRPr="00274E22">
              <w:rPr>
                <w:rFonts w:cs="Arial"/>
                <w:i/>
                <w:sz w:val="18"/>
                <w:szCs w:val="18"/>
              </w:rPr>
              <w:t>to:</w:t>
            </w:r>
            <w:proofErr w:type="gramEnd"/>
          </w:p>
        </w:tc>
        <w:tc>
          <w:tcPr>
            <w:tcW w:w="900" w:type="dxa"/>
            <w:tcBorders>
              <w:bottom w:val="single" w:sz="4" w:space="0" w:color="auto"/>
            </w:tcBorders>
            <w:shd w:val="clear" w:color="auto" w:fill="auto"/>
          </w:tcPr>
          <w:p w14:paraId="14B87D53" w14:textId="77777777" w:rsidR="00981BC4" w:rsidRPr="00274E22" w:rsidRDefault="00981BC4" w:rsidP="0071540A">
            <w:pPr>
              <w:tabs>
                <w:tab w:val="left" w:pos="810"/>
              </w:tabs>
              <w:spacing w:line="276" w:lineRule="auto"/>
              <w:rPr>
                <w:rFonts w:cs="Arial"/>
                <w:i/>
                <w:sz w:val="18"/>
                <w:szCs w:val="18"/>
              </w:rPr>
            </w:pPr>
          </w:p>
        </w:tc>
      </w:tr>
      <w:tr w:rsidR="00981BC4" w:rsidRPr="00274E22" w14:paraId="6EC6B698" w14:textId="77777777" w:rsidTr="006E6FB1">
        <w:tc>
          <w:tcPr>
            <w:tcW w:w="8635" w:type="dxa"/>
            <w:tcBorders>
              <w:bottom w:val="single" w:sz="4" w:space="0" w:color="auto"/>
            </w:tcBorders>
            <w:shd w:val="clear" w:color="auto" w:fill="auto"/>
          </w:tcPr>
          <w:p w14:paraId="6AD26BB3" w14:textId="77777777" w:rsidR="00981BC4" w:rsidRPr="00274E22" w:rsidDel="002666A6" w:rsidRDefault="00981BC4" w:rsidP="0071540A">
            <w:pPr>
              <w:tabs>
                <w:tab w:val="left" w:pos="900"/>
              </w:tabs>
              <w:spacing w:before="60" w:line="276" w:lineRule="auto"/>
              <w:ind w:left="567" w:hanging="567"/>
              <w:rPr>
                <w:rFonts w:cs="Arial"/>
                <w:b/>
                <w:sz w:val="18"/>
                <w:szCs w:val="18"/>
              </w:rPr>
            </w:pPr>
            <w:r w:rsidRPr="00274E22">
              <w:rPr>
                <w:rFonts w:cs="Arial"/>
                <w:sz w:val="18"/>
                <w:szCs w:val="18"/>
              </w:rPr>
              <w:t>P.13</w:t>
            </w:r>
            <w:r w:rsidRPr="00274E22">
              <w:rPr>
                <w:rFonts w:cs="Arial"/>
                <w:sz w:val="18"/>
                <w:szCs w:val="18"/>
              </w:rPr>
              <w:tab/>
              <w:t>exclusion of any potentially affected stakeholders, in particular marginalized groups and excluded individuals (including persons with disabilities), from fully participating in decisions that may affect them?</w:t>
            </w:r>
          </w:p>
        </w:tc>
        <w:tc>
          <w:tcPr>
            <w:tcW w:w="900" w:type="dxa"/>
            <w:tcBorders>
              <w:bottom w:val="single" w:sz="4" w:space="0" w:color="auto"/>
            </w:tcBorders>
            <w:shd w:val="clear" w:color="auto" w:fill="auto"/>
          </w:tcPr>
          <w:p w14:paraId="257AB035"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512496A5" w14:textId="77777777" w:rsidTr="006E6FB1">
        <w:tc>
          <w:tcPr>
            <w:tcW w:w="8635" w:type="dxa"/>
            <w:tcBorders>
              <w:bottom w:val="single" w:sz="4" w:space="0" w:color="auto"/>
            </w:tcBorders>
            <w:shd w:val="clear" w:color="auto" w:fill="auto"/>
          </w:tcPr>
          <w:p w14:paraId="5857E126"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 xml:space="preserve">P.14 </w:t>
            </w:r>
            <w:r w:rsidRPr="00274E22">
              <w:rPr>
                <w:rFonts w:cs="Arial"/>
                <w:sz w:val="18"/>
                <w:szCs w:val="18"/>
              </w:rPr>
              <w:tab/>
              <w:t>grievances or objections from potentially affected stakeholders?</w:t>
            </w:r>
          </w:p>
        </w:tc>
        <w:tc>
          <w:tcPr>
            <w:tcW w:w="900" w:type="dxa"/>
            <w:tcBorders>
              <w:bottom w:val="single" w:sz="4" w:space="0" w:color="auto"/>
            </w:tcBorders>
            <w:shd w:val="clear" w:color="auto" w:fill="auto"/>
          </w:tcPr>
          <w:p w14:paraId="3E65596E"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7D1B730E" w14:textId="77777777" w:rsidTr="006E6FB1">
        <w:tc>
          <w:tcPr>
            <w:tcW w:w="8635" w:type="dxa"/>
            <w:tcBorders>
              <w:bottom w:val="single" w:sz="4" w:space="0" w:color="auto"/>
            </w:tcBorders>
            <w:shd w:val="clear" w:color="auto" w:fill="auto"/>
          </w:tcPr>
          <w:p w14:paraId="03B40EF0"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P.15</w:t>
            </w:r>
            <w:r w:rsidRPr="00274E22">
              <w:rPr>
                <w:rFonts w:cs="Arial"/>
                <w:sz w:val="18"/>
                <w:szCs w:val="18"/>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2DADBC3E" w14:textId="77777777" w:rsidR="00981BC4" w:rsidRPr="00274E22" w:rsidRDefault="00981BC4" w:rsidP="0071540A">
            <w:pPr>
              <w:tabs>
                <w:tab w:val="left" w:pos="810"/>
              </w:tabs>
              <w:spacing w:line="276" w:lineRule="auto"/>
              <w:rPr>
                <w:rFonts w:cs="Arial"/>
                <w:sz w:val="18"/>
                <w:szCs w:val="18"/>
              </w:rPr>
            </w:pPr>
            <w:r w:rsidRPr="00274E22">
              <w:rPr>
                <w:rFonts w:cs="Arial"/>
                <w:sz w:val="18"/>
                <w:szCs w:val="18"/>
              </w:rPr>
              <w:t>NO</w:t>
            </w:r>
          </w:p>
        </w:tc>
      </w:tr>
      <w:tr w:rsidR="00981BC4" w:rsidRPr="00274E22" w14:paraId="26E71C76" w14:textId="77777777" w:rsidTr="006E6FB1">
        <w:tc>
          <w:tcPr>
            <w:tcW w:w="8635" w:type="dxa"/>
            <w:tcBorders>
              <w:bottom w:val="single" w:sz="4" w:space="0" w:color="auto"/>
            </w:tcBorders>
            <w:shd w:val="clear" w:color="auto" w:fill="DBE5F1"/>
            <w:vAlign w:val="center"/>
          </w:tcPr>
          <w:p w14:paraId="2119ECCE" w14:textId="77777777" w:rsidR="00981BC4" w:rsidRPr="00274E22" w:rsidRDefault="00981BC4" w:rsidP="0071540A">
            <w:pPr>
              <w:tabs>
                <w:tab w:val="left" w:pos="570"/>
              </w:tabs>
              <w:spacing w:before="120" w:after="120" w:line="276" w:lineRule="auto"/>
              <w:rPr>
                <w:rFonts w:cs="Arial"/>
                <w:b/>
                <w:sz w:val="18"/>
                <w:szCs w:val="18"/>
              </w:rPr>
            </w:pPr>
            <w:r w:rsidRPr="00274E22">
              <w:rPr>
                <w:rFonts w:cs="Arial"/>
                <w:b/>
                <w:sz w:val="18"/>
                <w:szCs w:val="18"/>
              </w:rPr>
              <w:t>Project-Level Standards</w:t>
            </w:r>
          </w:p>
        </w:tc>
        <w:tc>
          <w:tcPr>
            <w:tcW w:w="900" w:type="dxa"/>
            <w:tcBorders>
              <w:bottom w:val="single" w:sz="4" w:space="0" w:color="auto"/>
            </w:tcBorders>
            <w:shd w:val="clear" w:color="auto" w:fill="DBE5F1"/>
          </w:tcPr>
          <w:p w14:paraId="7A9E531B" w14:textId="77777777" w:rsidR="00981BC4" w:rsidRPr="00274E22" w:rsidRDefault="00981BC4" w:rsidP="0071540A">
            <w:pPr>
              <w:spacing w:line="276" w:lineRule="auto"/>
              <w:rPr>
                <w:rFonts w:cs="Arial"/>
                <w:b/>
                <w:sz w:val="18"/>
                <w:szCs w:val="18"/>
              </w:rPr>
            </w:pPr>
          </w:p>
        </w:tc>
      </w:tr>
      <w:tr w:rsidR="00981BC4" w:rsidRPr="00274E22" w14:paraId="63D71968" w14:textId="77777777" w:rsidTr="006E6FB1">
        <w:tc>
          <w:tcPr>
            <w:tcW w:w="8635" w:type="dxa"/>
            <w:tcBorders>
              <w:bottom w:val="single" w:sz="4" w:space="0" w:color="auto"/>
            </w:tcBorders>
            <w:shd w:val="clear" w:color="auto" w:fill="DBE5F1"/>
            <w:vAlign w:val="center"/>
          </w:tcPr>
          <w:p w14:paraId="0B3B92D8" w14:textId="77777777" w:rsidR="00981BC4" w:rsidRPr="00274E22" w:rsidRDefault="00981BC4" w:rsidP="0071540A">
            <w:pPr>
              <w:tabs>
                <w:tab w:val="left" w:pos="570"/>
              </w:tabs>
              <w:spacing w:before="120" w:after="120" w:line="276" w:lineRule="auto"/>
              <w:rPr>
                <w:rFonts w:cs="Arial"/>
                <w:b/>
                <w:sz w:val="18"/>
                <w:szCs w:val="18"/>
              </w:rPr>
            </w:pPr>
            <w:r w:rsidRPr="00274E22">
              <w:rPr>
                <w:rFonts w:cs="Arial"/>
                <w:b/>
                <w:sz w:val="18"/>
                <w:szCs w:val="18"/>
              </w:rPr>
              <w:t xml:space="preserve">Standard 1: Biodiversity Conservation and Sustainable </w:t>
            </w:r>
            <w:hyperlink w:anchor="SustNatResManGlossary" w:history="1">
              <w:r w:rsidRPr="00274E22">
                <w:rPr>
                  <w:rFonts w:cs="Arial"/>
                  <w:b/>
                  <w:sz w:val="18"/>
                  <w:szCs w:val="18"/>
                </w:rPr>
                <w:t>Natural</w:t>
              </w:r>
            </w:hyperlink>
            <w:r w:rsidRPr="00274E22">
              <w:rPr>
                <w:rFonts w:cs="Arial"/>
                <w:b/>
                <w:sz w:val="18"/>
                <w:szCs w:val="18"/>
              </w:rPr>
              <w:t xml:space="preserve"> Resource Management</w:t>
            </w:r>
          </w:p>
        </w:tc>
        <w:tc>
          <w:tcPr>
            <w:tcW w:w="900" w:type="dxa"/>
            <w:tcBorders>
              <w:bottom w:val="single" w:sz="4" w:space="0" w:color="auto"/>
            </w:tcBorders>
            <w:shd w:val="clear" w:color="auto" w:fill="DBE5F1"/>
          </w:tcPr>
          <w:p w14:paraId="077D0FE3" w14:textId="77777777" w:rsidR="00981BC4" w:rsidRPr="00274E22" w:rsidRDefault="00981BC4" w:rsidP="0071540A">
            <w:pPr>
              <w:spacing w:line="276" w:lineRule="auto"/>
              <w:rPr>
                <w:rFonts w:cs="Arial"/>
                <w:b/>
                <w:sz w:val="18"/>
                <w:szCs w:val="18"/>
              </w:rPr>
            </w:pPr>
          </w:p>
        </w:tc>
      </w:tr>
      <w:tr w:rsidR="00981BC4" w:rsidRPr="00274E22" w14:paraId="0FCF0ADD" w14:textId="77777777" w:rsidTr="006E6FB1">
        <w:tc>
          <w:tcPr>
            <w:tcW w:w="8635" w:type="dxa"/>
            <w:shd w:val="clear" w:color="auto" w:fill="auto"/>
          </w:tcPr>
          <w:p w14:paraId="4DF68F7C" w14:textId="77777777" w:rsidR="00981BC4" w:rsidRPr="00274E22" w:rsidRDefault="00981BC4" w:rsidP="0071540A">
            <w:pPr>
              <w:tabs>
                <w:tab w:val="left" w:pos="900"/>
              </w:tabs>
              <w:spacing w:before="60" w:line="276" w:lineRule="auto"/>
              <w:ind w:left="567" w:hanging="567"/>
              <w:rPr>
                <w:rFonts w:cs="Arial"/>
                <w:i/>
                <w:sz w:val="18"/>
                <w:szCs w:val="18"/>
              </w:rPr>
            </w:pPr>
            <w:r w:rsidRPr="00274E22">
              <w:rPr>
                <w:rFonts w:cs="Arial"/>
                <w:i/>
                <w:sz w:val="18"/>
                <w:szCs w:val="18"/>
              </w:rPr>
              <w:t xml:space="preserve">Would the project potentially involve or lead </w:t>
            </w:r>
            <w:proofErr w:type="gramStart"/>
            <w:r w:rsidRPr="00274E22">
              <w:rPr>
                <w:rFonts w:cs="Arial"/>
                <w:i/>
                <w:sz w:val="18"/>
                <w:szCs w:val="18"/>
              </w:rPr>
              <w:t>to:</w:t>
            </w:r>
            <w:proofErr w:type="gramEnd"/>
          </w:p>
        </w:tc>
        <w:tc>
          <w:tcPr>
            <w:tcW w:w="900" w:type="dxa"/>
            <w:shd w:val="clear" w:color="auto" w:fill="auto"/>
          </w:tcPr>
          <w:p w14:paraId="06EB66AF" w14:textId="77777777" w:rsidR="00981BC4" w:rsidRPr="00274E22" w:rsidRDefault="00981BC4" w:rsidP="0071540A">
            <w:pPr>
              <w:spacing w:line="276" w:lineRule="auto"/>
              <w:rPr>
                <w:rFonts w:cs="Arial"/>
                <w:sz w:val="18"/>
                <w:szCs w:val="18"/>
              </w:rPr>
            </w:pPr>
          </w:p>
        </w:tc>
      </w:tr>
      <w:tr w:rsidR="00981BC4" w:rsidRPr="00274E22" w14:paraId="6603022B" w14:textId="77777777" w:rsidTr="006E6FB1">
        <w:tc>
          <w:tcPr>
            <w:tcW w:w="8635" w:type="dxa"/>
            <w:shd w:val="clear" w:color="auto" w:fill="auto"/>
          </w:tcPr>
          <w:p w14:paraId="14E0781C"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 xml:space="preserve">1.1 </w:t>
            </w:r>
            <w:r w:rsidRPr="00274E22">
              <w:rPr>
                <w:rFonts w:cs="Arial"/>
                <w:sz w:val="18"/>
                <w:szCs w:val="18"/>
              </w:rPr>
              <w:tab/>
              <w:t>adverse impacts to habitats (e.g. modified, natural, and critical habitats) and/or ecosystems and ecosystem services?</w:t>
            </w:r>
          </w:p>
          <w:p w14:paraId="026C8A04"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ab/>
            </w:r>
            <w:r w:rsidRPr="00274E22">
              <w:rPr>
                <w:rFonts w:cs="Arial"/>
                <w:i/>
                <w:sz w:val="18"/>
                <w:szCs w:val="18"/>
              </w:rPr>
              <w:t>For example, through habitat loss, conversion or degradation, fragmentation, hydrological changes</w:t>
            </w:r>
          </w:p>
        </w:tc>
        <w:tc>
          <w:tcPr>
            <w:tcW w:w="900" w:type="dxa"/>
            <w:shd w:val="clear" w:color="auto" w:fill="auto"/>
          </w:tcPr>
          <w:p w14:paraId="18F765A4"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3D404BAE" w14:textId="77777777" w:rsidTr="006E6FB1">
        <w:tc>
          <w:tcPr>
            <w:tcW w:w="8635" w:type="dxa"/>
            <w:tcBorders>
              <w:bottom w:val="single" w:sz="4" w:space="0" w:color="auto"/>
            </w:tcBorders>
            <w:shd w:val="clear" w:color="auto" w:fill="auto"/>
          </w:tcPr>
          <w:p w14:paraId="1C77284E"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bCs/>
                <w:color w:val="000000"/>
                <w:sz w:val="18"/>
                <w:szCs w:val="18"/>
              </w:rPr>
              <w:t>1.2</w:t>
            </w:r>
            <w:r w:rsidRPr="00274E22">
              <w:rPr>
                <w:rFonts w:cs="Arial"/>
                <w:bCs/>
                <w:color w:val="000000"/>
                <w:sz w:val="18"/>
                <w:szCs w:val="18"/>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2251F568"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4D8232BE" w14:textId="77777777" w:rsidTr="006E6FB1">
        <w:tc>
          <w:tcPr>
            <w:tcW w:w="8635" w:type="dxa"/>
            <w:tcBorders>
              <w:bottom w:val="single" w:sz="4" w:space="0" w:color="auto"/>
            </w:tcBorders>
            <w:shd w:val="clear" w:color="auto" w:fill="auto"/>
          </w:tcPr>
          <w:p w14:paraId="66A43530"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1.3</w:t>
            </w:r>
            <w:r w:rsidRPr="00274E22">
              <w:rPr>
                <w:rFonts w:cs="Arial"/>
                <w:sz w:val="18"/>
                <w:szCs w:val="18"/>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4499709E"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32442BA0" w14:textId="77777777" w:rsidTr="006E6FB1">
        <w:trPr>
          <w:trHeight w:val="368"/>
        </w:trPr>
        <w:tc>
          <w:tcPr>
            <w:tcW w:w="8635" w:type="dxa"/>
            <w:tcBorders>
              <w:bottom w:val="single" w:sz="4" w:space="0" w:color="auto"/>
            </w:tcBorders>
            <w:shd w:val="clear" w:color="auto" w:fill="auto"/>
          </w:tcPr>
          <w:p w14:paraId="16E17898"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1.4</w:t>
            </w:r>
            <w:r w:rsidRPr="00274E22">
              <w:rPr>
                <w:rFonts w:cs="Arial"/>
                <w:sz w:val="18"/>
                <w:szCs w:val="18"/>
              </w:rPr>
              <w:tab/>
              <w:t>risks to endangered species (e.g. reduction, encroachment on habitat)?</w:t>
            </w:r>
          </w:p>
        </w:tc>
        <w:tc>
          <w:tcPr>
            <w:tcW w:w="900" w:type="dxa"/>
            <w:tcBorders>
              <w:bottom w:val="single" w:sz="4" w:space="0" w:color="auto"/>
            </w:tcBorders>
            <w:shd w:val="clear" w:color="auto" w:fill="auto"/>
          </w:tcPr>
          <w:p w14:paraId="62DC2354"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003FF417" w14:textId="77777777" w:rsidTr="006E6FB1">
        <w:tc>
          <w:tcPr>
            <w:tcW w:w="8635" w:type="dxa"/>
            <w:tcBorders>
              <w:bottom w:val="single" w:sz="4" w:space="0" w:color="auto"/>
            </w:tcBorders>
            <w:shd w:val="clear" w:color="auto" w:fill="auto"/>
          </w:tcPr>
          <w:p w14:paraId="7C4A785B"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1.5</w:t>
            </w:r>
            <w:r w:rsidRPr="00274E22">
              <w:rPr>
                <w:rFonts w:cs="Arial"/>
                <w:sz w:val="18"/>
                <w:szCs w:val="18"/>
              </w:rPr>
              <w:tab/>
              <w:t>exacerbation of illegal wildlife trade?</w:t>
            </w:r>
          </w:p>
        </w:tc>
        <w:tc>
          <w:tcPr>
            <w:tcW w:w="900" w:type="dxa"/>
            <w:tcBorders>
              <w:bottom w:val="single" w:sz="4" w:space="0" w:color="auto"/>
            </w:tcBorders>
            <w:shd w:val="clear" w:color="auto" w:fill="auto"/>
          </w:tcPr>
          <w:p w14:paraId="4FF83617"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58F347BA" w14:textId="77777777" w:rsidTr="006E6FB1">
        <w:tc>
          <w:tcPr>
            <w:tcW w:w="8635" w:type="dxa"/>
            <w:tcBorders>
              <w:bottom w:val="single" w:sz="4" w:space="0" w:color="auto"/>
            </w:tcBorders>
            <w:shd w:val="clear" w:color="auto" w:fill="auto"/>
          </w:tcPr>
          <w:p w14:paraId="3083C0C4"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 xml:space="preserve">1.6 </w:t>
            </w:r>
            <w:r w:rsidRPr="00274E22">
              <w:rPr>
                <w:rFonts w:cs="Arial"/>
                <w:sz w:val="18"/>
                <w:szCs w:val="18"/>
              </w:rPr>
              <w:tab/>
              <w:t xml:space="preserve">introduction of invasive alien species? </w:t>
            </w:r>
          </w:p>
        </w:tc>
        <w:tc>
          <w:tcPr>
            <w:tcW w:w="900" w:type="dxa"/>
            <w:tcBorders>
              <w:bottom w:val="single" w:sz="4" w:space="0" w:color="auto"/>
            </w:tcBorders>
            <w:shd w:val="clear" w:color="auto" w:fill="auto"/>
          </w:tcPr>
          <w:p w14:paraId="4986F1B3"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1442C273" w14:textId="77777777" w:rsidTr="006E6FB1">
        <w:tc>
          <w:tcPr>
            <w:tcW w:w="8635" w:type="dxa"/>
            <w:tcBorders>
              <w:bottom w:val="single" w:sz="4" w:space="0" w:color="auto"/>
            </w:tcBorders>
            <w:shd w:val="clear" w:color="auto" w:fill="auto"/>
          </w:tcPr>
          <w:p w14:paraId="08139366"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1.7</w:t>
            </w:r>
            <w:r w:rsidRPr="00274E22">
              <w:rPr>
                <w:rFonts w:cs="Arial"/>
                <w:sz w:val="18"/>
                <w:szCs w:val="18"/>
              </w:rPr>
              <w:tab/>
              <w:t>adverse impacts on soils?</w:t>
            </w:r>
          </w:p>
        </w:tc>
        <w:tc>
          <w:tcPr>
            <w:tcW w:w="900" w:type="dxa"/>
            <w:tcBorders>
              <w:bottom w:val="single" w:sz="4" w:space="0" w:color="auto"/>
            </w:tcBorders>
            <w:shd w:val="clear" w:color="auto" w:fill="auto"/>
          </w:tcPr>
          <w:p w14:paraId="720A67F3"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53335564" w14:textId="77777777" w:rsidTr="006E6FB1">
        <w:tc>
          <w:tcPr>
            <w:tcW w:w="8635" w:type="dxa"/>
            <w:tcBorders>
              <w:bottom w:val="single" w:sz="4" w:space="0" w:color="auto"/>
            </w:tcBorders>
            <w:shd w:val="clear" w:color="auto" w:fill="auto"/>
          </w:tcPr>
          <w:p w14:paraId="602A8247"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1.8</w:t>
            </w:r>
            <w:r w:rsidRPr="00274E22">
              <w:rPr>
                <w:rFonts w:cs="Arial"/>
                <w:sz w:val="18"/>
                <w:szCs w:val="18"/>
              </w:rPr>
              <w:tab/>
              <w:t>harvesting of natural forests, plantation development, or reforestation?</w:t>
            </w:r>
          </w:p>
        </w:tc>
        <w:tc>
          <w:tcPr>
            <w:tcW w:w="900" w:type="dxa"/>
            <w:tcBorders>
              <w:bottom w:val="single" w:sz="4" w:space="0" w:color="auto"/>
            </w:tcBorders>
            <w:shd w:val="clear" w:color="auto" w:fill="auto"/>
          </w:tcPr>
          <w:p w14:paraId="59D4C917"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0A846D03" w14:textId="77777777" w:rsidTr="006E6FB1">
        <w:tc>
          <w:tcPr>
            <w:tcW w:w="8635" w:type="dxa"/>
            <w:tcBorders>
              <w:bottom w:val="single" w:sz="4" w:space="0" w:color="auto"/>
            </w:tcBorders>
            <w:shd w:val="clear" w:color="auto" w:fill="auto"/>
          </w:tcPr>
          <w:p w14:paraId="735FB597"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1.9</w:t>
            </w:r>
            <w:r w:rsidRPr="00274E22">
              <w:rPr>
                <w:rFonts w:cs="Arial"/>
                <w:sz w:val="18"/>
                <w:szCs w:val="18"/>
              </w:rPr>
              <w:tab/>
              <w:t xml:space="preserve">significant agricultural production? </w:t>
            </w:r>
          </w:p>
        </w:tc>
        <w:tc>
          <w:tcPr>
            <w:tcW w:w="900" w:type="dxa"/>
            <w:tcBorders>
              <w:bottom w:val="single" w:sz="4" w:space="0" w:color="auto"/>
            </w:tcBorders>
            <w:shd w:val="clear" w:color="auto" w:fill="auto"/>
          </w:tcPr>
          <w:p w14:paraId="39C66102"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749EEEFA" w14:textId="77777777" w:rsidTr="006E6FB1">
        <w:tc>
          <w:tcPr>
            <w:tcW w:w="8635" w:type="dxa"/>
            <w:tcBorders>
              <w:bottom w:val="single" w:sz="4" w:space="0" w:color="auto"/>
            </w:tcBorders>
            <w:shd w:val="clear" w:color="auto" w:fill="auto"/>
          </w:tcPr>
          <w:p w14:paraId="1556B30E"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1.10</w:t>
            </w:r>
            <w:r w:rsidRPr="00274E22">
              <w:rPr>
                <w:rFonts w:cs="Arial"/>
                <w:sz w:val="18"/>
                <w:szCs w:val="18"/>
              </w:rPr>
              <w:tab/>
              <w:t>animal husbandry or harvesting of fish populations or other aquatic species?</w:t>
            </w:r>
          </w:p>
        </w:tc>
        <w:tc>
          <w:tcPr>
            <w:tcW w:w="900" w:type="dxa"/>
            <w:tcBorders>
              <w:bottom w:val="single" w:sz="4" w:space="0" w:color="auto"/>
            </w:tcBorders>
            <w:shd w:val="clear" w:color="auto" w:fill="auto"/>
          </w:tcPr>
          <w:p w14:paraId="3A1FE4F2"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73039D80" w14:textId="77777777" w:rsidTr="006E6FB1">
        <w:tc>
          <w:tcPr>
            <w:tcW w:w="8635" w:type="dxa"/>
            <w:tcBorders>
              <w:bottom w:val="single" w:sz="4" w:space="0" w:color="auto"/>
            </w:tcBorders>
            <w:shd w:val="clear" w:color="auto" w:fill="auto"/>
          </w:tcPr>
          <w:p w14:paraId="1042EF93"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 xml:space="preserve">1.11 </w:t>
            </w:r>
            <w:r w:rsidRPr="00274E22">
              <w:rPr>
                <w:rFonts w:cs="Arial"/>
                <w:sz w:val="18"/>
                <w:szCs w:val="18"/>
              </w:rPr>
              <w:tab/>
              <w:t>significant extraction, diversion or containment of surface or ground water?</w:t>
            </w:r>
          </w:p>
          <w:p w14:paraId="72ED8C87" w14:textId="77777777" w:rsidR="00981BC4" w:rsidRPr="00274E22" w:rsidRDefault="00981BC4" w:rsidP="0071540A">
            <w:pPr>
              <w:tabs>
                <w:tab w:val="left" w:pos="900"/>
              </w:tabs>
              <w:spacing w:before="60" w:line="276" w:lineRule="auto"/>
              <w:ind w:left="567" w:hanging="567"/>
              <w:rPr>
                <w:rFonts w:cs="Arial"/>
                <w:i/>
                <w:sz w:val="18"/>
                <w:szCs w:val="18"/>
              </w:rPr>
            </w:pPr>
            <w:r w:rsidRPr="00274E22">
              <w:rPr>
                <w:rFonts w:cs="Arial"/>
                <w:sz w:val="18"/>
                <w:szCs w:val="18"/>
              </w:rPr>
              <w:tab/>
            </w:r>
            <w:r w:rsidRPr="00274E22">
              <w:rPr>
                <w:rFonts w:cs="Arial"/>
                <w:i/>
                <w:sz w:val="18"/>
                <w:szCs w:val="18"/>
              </w:rPr>
              <w:t>For example, construction of dams, reservoirs, river basin developments, groundwater extraction</w:t>
            </w:r>
          </w:p>
        </w:tc>
        <w:tc>
          <w:tcPr>
            <w:tcW w:w="900" w:type="dxa"/>
            <w:tcBorders>
              <w:bottom w:val="single" w:sz="4" w:space="0" w:color="auto"/>
            </w:tcBorders>
            <w:shd w:val="clear" w:color="auto" w:fill="auto"/>
          </w:tcPr>
          <w:p w14:paraId="1E3504BE"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303C95CF" w14:textId="77777777" w:rsidTr="006E6FB1">
        <w:tc>
          <w:tcPr>
            <w:tcW w:w="8635" w:type="dxa"/>
            <w:tcBorders>
              <w:bottom w:val="single" w:sz="4" w:space="0" w:color="auto"/>
            </w:tcBorders>
            <w:shd w:val="clear" w:color="auto" w:fill="auto"/>
          </w:tcPr>
          <w:p w14:paraId="6CBE2558"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1.12</w:t>
            </w:r>
            <w:r w:rsidRPr="00274E22">
              <w:rPr>
                <w:rFonts w:cs="Arial"/>
                <w:sz w:val="18"/>
                <w:szCs w:val="18"/>
              </w:rPr>
              <w:tab/>
              <w:t>handling or utilization of genetically modified organisms/living modified organisms?</w:t>
            </w:r>
            <w:r w:rsidRPr="00274E22">
              <w:rPr>
                <w:rStyle w:val="FootnoteReference"/>
                <w:rFonts w:cs="Arial"/>
                <w:szCs w:val="18"/>
              </w:rPr>
              <w:footnoteReference w:id="41"/>
            </w:r>
          </w:p>
        </w:tc>
        <w:tc>
          <w:tcPr>
            <w:tcW w:w="900" w:type="dxa"/>
            <w:tcBorders>
              <w:bottom w:val="single" w:sz="4" w:space="0" w:color="auto"/>
            </w:tcBorders>
            <w:shd w:val="clear" w:color="auto" w:fill="auto"/>
          </w:tcPr>
          <w:p w14:paraId="55AB85E5"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1165AD83" w14:textId="77777777" w:rsidTr="006E6FB1">
        <w:tc>
          <w:tcPr>
            <w:tcW w:w="8635" w:type="dxa"/>
            <w:tcBorders>
              <w:bottom w:val="single" w:sz="4" w:space="0" w:color="auto"/>
            </w:tcBorders>
            <w:shd w:val="clear" w:color="auto" w:fill="auto"/>
          </w:tcPr>
          <w:p w14:paraId="1F4BE418"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t>1.13</w:t>
            </w:r>
            <w:r w:rsidRPr="00274E22">
              <w:rPr>
                <w:rFonts w:cs="Arial"/>
                <w:sz w:val="18"/>
                <w:szCs w:val="18"/>
              </w:rPr>
              <w:tab/>
              <w:t>utilization of genetic resources? (e.g. collection and/or harvesting, commercial development)</w:t>
            </w:r>
            <w:r w:rsidRPr="00274E22">
              <w:rPr>
                <w:rStyle w:val="FootnoteReference"/>
                <w:rFonts w:cs="Arial"/>
                <w:szCs w:val="18"/>
              </w:rPr>
              <w:footnoteReference w:id="42"/>
            </w:r>
            <w:r w:rsidRPr="00274E22">
              <w:rPr>
                <w:rFonts w:cs="Arial"/>
                <w:sz w:val="18"/>
                <w:szCs w:val="18"/>
              </w:rPr>
              <w:t xml:space="preserve"> </w:t>
            </w:r>
          </w:p>
        </w:tc>
        <w:tc>
          <w:tcPr>
            <w:tcW w:w="900" w:type="dxa"/>
            <w:tcBorders>
              <w:bottom w:val="single" w:sz="4" w:space="0" w:color="auto"/>
            </w:tcBorders>
            <w:shd w:val="clear" w:color="auto" w:fill="auto"/>
          </w:tcPr>
          <w:p w14:paraId="3D7A218B"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3A8BDA29" w14:textId="77777777" w:rsidTr="006E6FB1">
        <w:tc>
          <w:tcPr>
            <w:tcW w:w="8635" w:type="dxa"/>
            <w:tcBorders>
              <w:bottom w:val="single" w:sz="4" w:space="0" w:color="auto"/>
            </w:tcBorders>
            <w:shd w:val="clear" w:color="auto" w:fill="auto"/>
          </w:tcPr>
          <w:p w14:paraId="04BE302B" w14:textId="77777777" w:rsidR="00981BC4" w:rsidRPr="00274E22" w:rsidRDefault="00981BC4" w:rsidP="0071540A">
            <w:pPr>
              <w:tabs>
                <w:tab w:val="left" w:pos="900"/>
              </w:tabs>
              <w:spacing w:before="60" w:line="276" w:lineRule="auto"/>
              <w:ind w:left="567" w:hanging="567"/>
              <w:rPr>
                <w:rFonts w:cs="Arial"/>
                <w:sz w:val="18"/>
                <w:szCs w:val="18"/>
              </w:rPr>
            </w:pPr>
            <w:r w:rsidRPr="00274E22">
              <w:rPr>
                <w:rFonts w:cs="Arial"/>
                <w:sz w:val="18"/>
                <w:szCs w:val="18"/>
              </w:rPr>
              <w:lastRenderedPageBreak/>
              <w:t>1.14</w:t>
            </w:r>
            <w:r w:rsidRPr="00274E22">
              <w:rPr>
                <w:rFonts w:cs="Arial"/>
                <w:sz w:val="18"/>
                <w:szCs w:val="18"/>
              </w:rPr>
              <w:tab/>
              <w:t>adverse transboundary or global environmental concerns?</w:t>
            </w:r>
          </w:p>
        </w:tc>
        <w:tc>
          <w:tcPr>
            <w:tcW w:w="900" w:type="dxa"/>
            <w:tcBorders>
              <w:bottom w:val="single" w:sz="4" w:space="0" w:color="auto"/>
            </w:tcBorders>
            <w:shd w:val="clear" w:color="auto" w:fill="auto"/>
          </w:tcPr>
          <w:p w14:paraId="0F4A903B"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76FE681F" w14:textId="77777777" w:rsidTr="006E6FB1">
        <w:trPr>
          <w:trHeight w:val="530"/>
        </w:trPr>
        <w:tc>
          <w:tcPr>
            <w:tcW w:w="8635" w:type="dxa"/>
            <w:tcBorders>
              <w:bottom w:val="single" w:sz="4" w:space="0" w:color="auto"/>
            </w:tcBorders>
            <w:shd w:val="clear" w:color="auto" w:fill="DBE5F1"/>
            <w:vAlign w:val="center"/>
          </w:tcPr>
          <w:p w14:paraId="223D2F9D" w14:textId="77777777" w:rsidR="00981BC4" w:rsidRPr="00274E22" w:rsidRDefault="00981BC4" w:rsidP="0071540A">
            <w:pPr>
              <w:tabs>
                <w:tab w:val="left" w:pos="555"/>
              </w:tabs>
              <w:spacing w:before="120" w:after="120" w:line="276" w:lineRule="auto"/>
              <w:rPr>
                <w:rFonts w:cs="Arial"/>
                <w:b/>
                <w:sz w:val="18"/>
                <w:szCs w:val="18"/>
              </w:rPr>
            </w:pPr>
            <w:r w:rsidRPr="00274E22">
              <w:rPr>
                <w:rFonts w:cs="Arial"/>
                <w:b/>
                <w:sz w:val="18"/>
                <w:szCs w:val="18"/>
              </w:rPr>
              <w:t>Standard 2: Climate Change and Disaster Risks</w:t>
            </w:r>
          </w:p>
        </w:tc>
        <w:tc>
          <w:tcPr>
            <w:tcW w:w="900" w:type="dxa"/>
            <w:tcBorders>
              <w:bottom w:val="single" w:sz="4" w:space="0" w:color="auto"/>
            </w:tcBorders>
            <w:shd w:val="clear" w:color="auto" w:fill="DBE5F1"/>
          </w:tcPr>
          <w:p w14:paraId="20584FE9" w14:textId="77777777" w:rsidR="00981BC4" w:rsidRPr="00274E22" w:rsidRDefault="00981BC4" w:rsidP="0071540A">
            <w:pPr>
              <w:tabs>
                <w:tab w:val="left" w:pos="585"/>
              </w:tabs>
              <w:spacing w:before="60" w:line="276" w:lineRule="auto"/>
              <w:ind w:left="567" w:hanging="567"/>
              <w:rPr>
                <w:rFonts w:cs="Arial"/>
                <w:sz w:val="18"/>
                <w:szCs w:val="18"/>
              </w:rPr>
            </w:pPr>
          </w:p>
        </w:tc>
      </w:tr>
      <w:tr w:rsidR="00981BC4" w:rsidRPr="00274E22" w14:paraId="1D991754" w14:textId="77777777" w:rsidTr="006E6FB1">
        <w:tc>
          <w:tcPr>
            <w:tcW w:w="8635" w:type="dxa"/>
            <w:tcBorders>
              <w:bottom w:val="single" w:sz="4" w:space="0" w:color="auto"/>
            </w:tcBorders>
            <w:shd w:val="clear" w:color="auto" w:fill="auto"/>
          </w:tcPr>
          <w:p w14:paraId="18ED5C3C"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i/>
                <w:sz w:val="18"/>
                <w:szCs w:val="18"/>
              </w:rPr>
              <w:t xml:space="preserve">Would the project potentially involve or lead </w:t>
            </w:r>
            <w:proofErr w:type="gramStart"/>
            <w:r w:rsidRPr="00274E22">
              <w:rPr>
                <w:rFonts w:cs="Arial"/>
                <w:i/>
                <w:sz w:val="18"/>
                <w:szCs w:val="18"/>
              </w:rPr>
              <w:t>to:</w:t>
            </w:r>
            <w:proofErr w:type="gramEnd"/>
          </w:p>
        </w:tc>
        <w:tc>
          <w:tcPr>
            <w:tcW w:w="900" w:type="dxa"/>
            <w:tcBorders>
              <w:bottom w:val="single" w:sz="4" w:space="0" w:color="auto"/>
            </w:tcBorders>
            <w:shd w:val="clear" w:color="auto" w:fill="auto"/>
          </w:tcPr>
          <w:p w14:paraId="64F81DB8" w14:textId="77777777" w:rsidR="00981BC4" w:rsidRPr="00274E22" w:rsidRDefault="00981BC4" w:rsidP="0071540A">
            <w:pPr>
              <w:tabs>
                <w:tab w:val="left" w:pos="585"/>
              </w:tabs>
              <w:spacing w:before="60" w:line="276" w:lineRule="auto"/>
              <w:ind w:left="567" w:hanging="567"/>
              <w:rPr>
                <w:rFonts w:cs="Arial"/>
                <w:sz w:val="18"/>
                <w:szCs w:val="18"/>
              </w:rPr>
            </w:pPr>
          </w:p>
        </w:tc>
      </w:tr>
      <w:tr w:rsidR="00981BC4" w:rsidRPr="00274E22" w14:paraId="66306B0F" w14:textId="77777777" w:rsidTr="006E6FB1">
        <w:tc>
          <w:tcPr>
            <w:tcW w:w="8635" w:type="dxa"/>
            <w:tcBorders>
              <w:bottom w:val="single" w:sz="4" w:space="0" w:color="auto"/>
            </w:tcBorders>
            <w:shd w:val="clear" w:color="auto" w:fill="auto"/>
          </w:tcPr>
          <w:p w14:paraId="1520B22F"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2.1</w:t>
            </w:r>
            <w:r w:rsidRPr="00274E22">
              <w:rPr>
                <w:rFonts w:cs="Arial"/>
                <w:sz w:val="18"/>
                <w:szCs w:val="18"/>
              </w:rPr>
              <w:tab/>
              <w:t xml:space="preserve">areas subject to hazards such as earthquakes, floods, landslides, severe winds, storm surges, </w:t>
            </w:r>
            <w:proofErr w:type="gramStart"/>
            <w:r w:rsidRPr="00274E22">
              <w:rPr>
                <w:rFonts w:cs="Arial"/>
                <w:sz w:val="18"/>
                <w:szCs w:val="18"/>
              </w:rPr>
              <w:t>tsunami</w:t>
            </w:r>
            <w:proofErr w:type="gramEnd"/>
            <w:r w:rsidRPr="00274E22">
              <w:rPr>
                <w:rFonts w:cs="Arial"/>
                <w:sz w:val="18"/>
                <w:szCs w:val="18"/>
              </w:rPr>
              <w:t xml:space="preserve"> or volcanic eruptions?</w:t>
            </w:r>
          </w:p>
        </w:tc>
        <w:tc>
          <w:tcPr>
            <w:tcW w:w="900" w:type="dxa"/>
            <w:tcBorders>
              <w:bottom w:val="single" w:sz="4" w:space="0" w:color="auto"/>
            </w:tcBorders>
            <w:shd w:val="clear" w:color="auto" w:fill="auto"/>
          </w:tcPr>
          <w:p w14:paraId="22605F30"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004BA064" w14:textId="77777777" w:rsidTr="006E6FB1">
        <w:tc>
          <w:tcPr>
            <w:tcW w:w="8635" w:type="dxa"/>
            <w:tcBorders>
              <w:bottom w:val="single" w:sz="4" w:space="0" w:color="auto"/>
            </w:tcBorders>
            <w:shd w:val="clear" w:color="auto" w:fill="auto"/>
          </w:tcPr>
          <w:p w14:paraId="6A88083F" w14:textId="77777777" w:rsidR="00981BC4" w:rsidRPr="00274E22" w:rsidRDefault="00981BC4" w:rsidP="0071540A">
            <w:pPr>
              <w:tabs>
                <w:tab w:val="left" w:pos="585"/>
              </w:tabs>
              <w:autoSpaceDE w:val="0"/>
              <w:autoSpaceDN w:val="0"/>
              <w:adjustRightInd w:val="0"/>
              <w:spacing w:before="60" w:line="276" w:lineRule="auto"/>
              <w:ind w:left="567" w:hanging="567"/>
              <w:rPr>
                <w:rFonts w:cs="Arial"/>
                <w:sz w:val="18"/>
                <w:szCs w:val="18"/>
              </w:rPr>
            </w:pPr>
            <w:r w:rsidRPr="00274E22">
              <w:rPr>
                <w:rFonts w:cs="Arial"/>
                <w:sz w:val="18"/>
                <w:szCs w:val="18"/>
              </w:rPr>
              <w:t>2.2</w:t>
            </w:r>
            <w:r w:rsidRPr="00274E22">
              <w:rPr>
                <w:rFonts w:cs="Arial"/>
                <w:sz w:val="18"/>
                <w:szCs w:val="18"/>
              </w:rPr>
              <w:tab/>
              <w:t xml:space="preserve">outputs and outcomes sensitive or vulnerable to potential impacts of </w:t>
            </w:r>
            <w:r w:rsidRPr="00274E22">
              <w:rPr>
                <w:rFonts w:cs="Arial"/>
                <w:bCs/>
                <w:color w:val="000000"/>
                <w:sz w:val="18"/>
                <w:szCs w:val="18"/>
              </w:rPr>
              <w:t>climate</w:t>
            </w:r>
            <w:r w:rsidRPr="00274E22">
              <w:rPr>
                <w:rFonts w:cs="Arial"/>
                <w:sz w:val="18"/>
                <w:szCs w:val="18"/>
              </w:rPr>
              <w:t xml:space="preserve"> change or disasters? </w:t>
            </w:r>
          </w:p>
          <w:p w14:paraId="7FB14501" w14:textId="77777777" w:rsidR="00981BC4" w:rsidRPr="00274E22" w:rsidRDefault="00981BC4" w:rsidP="0071540A">
            <w:pPr>
              <w:tabs>
                <w:tab w:val="left" w:pos="585"/>
              </w:tabs>
              <w:autoSpaceDE w:val="0"/>
              <w:autoSpaceDN w:val="0"/>
              <w:adjustRightInd w:val="0"/>
              <w:spacing w:before="60" w:line="276" w:lineRule="auto"/>
              <w:ind w:left="567" w:hanging="567"/>
              <w:rPr>
                <w:rFonts w:cs="Arial"/>
                <w:i/>
                <w:sz w:val="18"/>
                <w:szCs w:val="18"/>
              </w:rPr>
            </w:pPr>
            <w:r w:rsidRPr="00274E22">
              <w:rPr>
                <w:rFonts w:cs="Arial"/>
                <w:sz w:val="18"/>
                <w:szCs w:val="18"/>
              </w:rPr>
              <w:tab/>
            </w:r>
            <w:r w:rsidRPr="00274E22">
              <w:rPr>
                <w:rFonts w:cs="Arial"/>
                <w:i/>
                <w:sz w:val="18"/>
                <w:szCs w:val="18"/>
              </w:rPr>
              <w:t>For example, through increased precipitation, drought, temperature, salinity, extreme events, earthquakes</w:t>
            </w:r>
          </w:p>
        </w:tc>
        <w:tc>
          <w:tcPr>
            <w:tcW w:w="900" w:type="dxa"/>
            <w:tcBorders>
              <w:bottom w:val="single" w:sz="4" w:space="0" w:color="auto"/>
            </w:tcBorders>
            <w:shd w:val="clear" w:color="auto" w:fill="auto"/>
          </w:tcPr>
          <w:p w14:paraId="4EB13BB0"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0F2DB7F4" w14:textId="77777777" w:rsidTr="006E6FB1">
        <w:tc>
          <w:tcPr>
            <w:tcW w:w="8635" w:type="dxa"/>
            <w:tcBorders>
              <w:bottom w:val="single" w:sz="4" w:space="0" w:color="auto"/>
            </w:tcBorders>
            <w:shd w:val="clear" w:color="auto" w:fill="auto"/>
          </w:tcPr>
          <w:p w14:paraId="7054BA72"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2.3</w:t>
            </w:r>
            <w:r w:rsidRPr="00274E22">
              <w:rPr>
                <w:rFonts w:cs="Arial"/>
                <w:sz w:val="18"/>
                <w:szCs w:val="18"/>
              </w:rPr>
              <w:tab/>
              <w:t xml:space="preserve">increases in </w:t>
            </w:r>
            <w:hyperlink w:anchor="CCVulnerabilityGlossary" w:history="1">
              <w:r w:rsidRPr="00274E22">
                <w:rPr>
                  <w:rFonts w:cs="Arial"/>
                  <w:sz w:val="18"/>
                  <w:szCs w:val="18"/>
                </w:rPr>
                <w:t>vulnerability to climate change</w:t>
              </w:r>
            </w:hyperlink>
            <w:r w:rsidRPr="00274E22">
              <w:rPr>
                <w:rFonts w:cs="Arial"/>
                <w:sz w:val="18"/>
                <w:szCs w:val="18"/>
              </w:rPr>
              <w:t xml:space="preserve"> impacts or disaster risks now or in the future (also known as maladaptive or negative coping practices)?</w:t>
            </w:r>
          </w:p>
          <w:p w14:paraId="7D81A85D" w14:textId="77777777" w:rsidR="00981BC4" w:rsidRPr="00274E22" w:rsidRDefault="00981BC4" w:rsidP="0071540A">
            <w:pPr>
              <w:tabs>
                <w:tab w:val="left" w:pos="630"/>
              </w:tabs>
              <w:spacing w:before="60" w:line="276" w:lineRule="auto"/>
              <w:ind w:left="630"/>
              <w:rPr>
                <w:rFonts w:cs="Arial"/>
                <w:sz w:val="18"/>
                <w:szCs w:val="18"/>
              </w:rPr>
            </w:pPr>
            <w:r w:rsidRPr="00274E22">
              <w:rPr>
                <w:rFonts w:cs="Arial"/>
                <w:i/>
                <w:sz w:val="18"/>
                <w:szCs w:val="18"/>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7224F73C"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15B3DFA8" w14:textId="77777777" w:rsidTr="006E6FB1">
        <w:tc>
          <w:tcPr>
            <w:tcW w:w="8635" w:type="dxa"/>
            <w:tcBorders>
              <w:bottom w:val="single" w:sz="4" w:space="0" w:color="auto"/>
            </w:tcBorders>
            <w:shd w:val="clear" w:color="auto" w:fill="auto"/>
          </w:tcPr>
          <w:p w14:paraId="67F6C88E"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 xml:space="preserve">2.4 </w:t>
            </w:r>
            <w:r w:rsidRPr="00274E22">
              <w:rPr>
                <w:rFonts w:cs="Arial"/>
                <w:sz w:val="18"/>
                <w:szCs w:val="18"/>
              </w:rPr>
              <w:tab/>
              <w:t>increases of greenhouse gas emissions, black carbon emissions or other drivers of climate change?</w:t>
            </w:r>
          </w:p>
        </w:tc>
        <w:tc>
          <w:tcPr>
            <w:tcW w:w="900" w:type="dxa"/>
            <w:tcBorders>
              <w:bottom w:val="single" w:sz="4" w:space="0" w:color="auto"/>
            </w:tcBorders>
            <w:shd w:val="clear" w:color="auto" w:fill="auto"/>
          </w:tcPr>
          <w:p w14:paraId="0178E348"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79971623" w14:textId="77777777" w:rsidTr="006E6FB1">
        <w:trPr>
          <w:trHeight w:val="539"/>
        </w:trPr>
        <w:tc>
          <w:tcPr>
            <w:tcW w:w="8635" w:type="dxa"/>
            <w:tcBorders>
              <w:bottom w:val="single" w:sz="4" w:space="0" w:color="auto"/>
            </w:tcBorders>
            <w:shd w:val="clear" w:color="auto" w:fill="DBE5F1"/>
            <w:vAlign w:val="center"/>
          </w:tcPr>
          <w:p w14:paraId="3097E0BD" w14:textId="77777777" w:rsidR="00981BC4" w:rsidRPr="00274E22" w:rsidRDefault="00981BC4" w:rsidP="0071540A">
            <w:pPr>
              <w:tabs>
                <w:tab w:val="left" w:pos="0"/>
                <w:tab w:val="left" w:pos="555"/>
              </w:tabs>
              <w:spacing w:before="60" w:line="276" w:lineRule="auto"/>
              <w:rPr>
                <w:rFonts w:cs="Arial"/>
                <w:b/>
                <w:sz w:val="18"/>
                <w:szCs w:val="18"/>
              </w:rPr>
            </w:pPr>
            <w:r w:rsidRPr="00274E22">
              <w:rPr>
                <w:rFonts w:cs="Arial"/>
                <w:b/>
                <w:sz w:val="18"/>
                <w:szCs w:val="18"/>
              </w:rPr>
              <w:t>Standard 3: Community Health, Safety and Security</w:t>
            </w:r>
          </w:p>
        </w:tc>
        <w:tc>
          <w:tcPr>
            <w:tcW w:w="900" w:type="dxa"/>
            <w:tcBorders>
              <w:bottom w:val="single" w:sz="4" w:space="0" w:color="auto"/>
            </w:tcBorders>
            <w:shd w:val="clear" w:color="auto" w:fill="DBE5F1"/>
            <w:vAlign w:val="center"/>
          </w:tcPr>
          <w:p w14:paraId="4D95742F" w14:textId="77777777" w:rsidR="00981BC4" w:rsidRPr="00274E22" w:rsidRDefault="00981BC4" w:rsidP="0071540A">
            <w:pPr>
              <w:tabs>
                <w:tab w:val="left" w:pos="585"/>
              </w:tabs>
              <w:spacing w:before="60" w:line="276" w:lineRule="auto"/>
              <w:ind w:left="567" w:hanging="567"/>
              <w:rPr>
                <w:rFonts w:cs="Arial"/>
                <w:sz w:val="18"/>
                <w:szCs w:val="18"/>
              </w:rPr>
            </w:pPr>
          </w:p>
        </w:tc>
      </w:tr>
      <w:tr w:rsidR="00981BC4" w:rsidRPr="00274E22" w14:paraId="54EF4F03" w14:textId="77777777" w:rsidTr="006E6FB1">
        <w:tc>
          <w:tcPr>
            <w:tcW w:w="8635" w:type="dxa"/>
            <w:tcBorders>
              <w:bottom w:val="single" w:sz="4" w:space="0" w:color="auto"/>
            </w:tcBorders>
            <w:shd w:val="clear" w:color="auto" w:fill="auto"/>
          </w:tcPr>
          <w:p w14:paraId="343923D1" w14:textId="77777777" w:rsidR="00981BC4" w:rsidRPr="00274E22" w:rsidRDefault="00981BC4" w:rsidP="0071540A">
            <w:pPr>
              <w:tabs>
                <w:tab w:val="left" w:pos="585"/>
              </w:tabs>
              <w:spacing w:before="60" w:line="276" w:lineRule="auto"/>
              <w:ind w:left="567" w:hanging="567"/>
              <w:rPr>
                <w:rFonts w:cs="Arial"/>
                <w:i/>
                <w:sz w:val="18"/>
                <w:szCs w:val="18"/>
              </w:rPr>
            </w:pPr>
            <w:r w:rsidRPr="00274E22">
              <w:rPr>
                <w:rFonts w:cs="Arial"/>
                <w:i/>
                <w:sz w:val="18"/>
                <w:szCs w:val="18"/>
              </w:rPr>
              <w:t xml:space="preserve">Would the project potentially involve or lead </w:t>
            </w:r>
            <w:proofErr w:type="gramStart"/>
            <w:r w:rsidRPr="00274E22">
              <w:rPr>
                <w:rFonts w:cs="Arial"/>
                <w:i/>
                <w:sz w:val="18"/>
                <w:szCs w:val="18"/>
              </w:rPr>
              <w:t>to:</w:t>
            </w:r>
            <w:proofErr w:type="gramEnd"/>
          </w:p>
        </w:tc>
        <w:tc>
          <w:tcPr>
            <w:tcW w:w="900" w:type="dxa"/>
            <w:tcBorders>
              <w:bottom w:val="single" w:sz="4" w:space="0" w:color="auto"/>
            </w:tcBorders>
            <w:shd w:val="clear" w:color="auto" w:fill="auto"/>
          </w:tcPr>
          <w:p w14:paraId="0F1FE05F" w14:textId="77777777" w:rsidR="00981BC4" w:rsidRPr="00274E22" w:rsidRDefault="00981BC4" w:rsidP="0071540A">
            <w:pPr>
              <w:tabs>
                <w:tab w:val="left" w:pos="585"/>
              </w:tabs>
              <w:spacing w:before="60" w:line="276" w:lineRule="auto"/>
              <w:ind w:left="567" w:hanging="567"/>
              <w:rPr>
                <w:rFonts w:cs="Arial"/>
                <w:i/>
                <w:sz w:val="18"/>
                <w:szCs w:val="18"/>
              </w:rPr>
            </w:pPr>
            <w:r w:rsidRPr="00274E22">
              <w:rPr>
                <w:rFonts w:cs="Arial"/>
                <w:sz w:val="18"/>
                <w:szCs w:val="18"/>
              </w:rPr>
              <w:t>NO</w:t>
            </w:r>
          </w:p>
        </w:tc>
      </w:tr>
      <w:tr w:rsidR="00981BC4" w:rsidRPr="00274E22" w14:paraId="13FE60E9" w14:textId="77777777" w:rsidTr="006E6FB1">
        <w:tc>
          <w:tcPr>
            <w:tcW w:w="8635" w:type="dxa"/>
            <w:tcBorders>
              <w:bottom w:val="single" w:sz="4" w:space="0" w:color="auto"/>
            </w:tcBorders>
            <w:shd w:val="clear" w:color="auto" w:fill="auto"/>
          </w:tcPr>
          <w:p w14:paraId="7BB71043"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3.1</w:t>
            </w:r>
            <w:r w:rsidRPr="00274E22">
              <w:rPr>
                <w:rFonts w:cs="Arial"/>
                <w:sz w:val="18"/>
                <w:szCs w:val="18"/>
              </w:rPr>
              <w:tab/>
              <w:t>construction and/or infrastructure development (e.g. roads, buildings, dams)?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38F7C2F1"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5292A5F2" w14:textId="77777777" w:rsidTr="006E6FB1">
        <w:tc>
          <w:tcPr>
            <w:tcW w:w="8635" w:type="dxa"/>
            <w:tcBorders>
              <w:bottom w:val="single" w:sz="4" w:space="0" w:color="auto"/>
            </w:tcBorders>
            <w:shd w:val="clear" w:color="auto" w:fill="auto"/>
          </w:tcPr>
          <w:p w14:paraId="20D87774"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3.2</w:t>
            </w:r>
            <w:r w:rsidRPr="00274E22">
              <w:rPr>
                <w:rFonts w:cs="Arial"/>
                <w:sz w:val="18"/>
                <w:szCs w:val="18"/>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2B6B6872"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2EEC3908" w14:textId="77777777" w:rsidTr="006E6FB1">
        <w:tc>
          <w:tcPr>
            <w:tcW w:w="8635" w:type="dxa"/>
            <w:tcBorders>
              <w:bottom w:val="single" w:sz="4" w:space="0" w:color="auto"/>
            </w:tcBorders>
            <w:shd w:val="clear" w:color="auto" w:fill="auto"/>
          </w:tcPr>
          <w:p w14:paraId="5EF50828"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3.3</w:t>
            </w:r>
            <w:r w:rsidRPr="00274E22">
              <w:rPr>
                <w:rFonts w:cs="Arial"/>
                <w:sz w:val="18"/>
                <w:szCs w:val="18"/>
              </w:rPr>
              <w:tab/>
              <w:t>harm or losses due to failure of structural elements of the project (e.g. collapse of buildings or infrastructure)?</w:t>
            </w:r>
          </w:p>
        </w:tc>
        <w:tc>
          <w:tcPr>
            <w:tcW w:w="900" w:type="dxa"/>
            <w:tcBorders>
              <w:bottom w:val="single" w:sz="4" w:space="0" w:color="auto"/>
            </w:tcBorders>
            <w:shd w:val="clear" w:color="auto" w:fill="auto"/>
          </w:tcPr>
          <w:p w14:paraId="7946DF2A"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505DC3CE" w14:textId="77777777" w:rsidTr="006E6FB1">
        <w:tc>
          <w:tcPr>
            <w:tcW w:w="8635" w:type="dxa"/>
            <w:tcBorders>
              <w:bottom w:val="single" w:sz="4" w:space="0" w:color="auto"/>
            </w:tcBorders>
            <w:shd w:val="clear" w:color="auto" w:fill="auto"/>
          </w:tcPr>
          <w:p w14:paraId="3754BB9A"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3.4</w:t>
            </w:r>
            <w:r w:rsidRPr="00274E22">
              <w:rPr>
                <w:rFonts w:cs="Arial"/>
                <w:sz w:val="18"/>
                <w:szCs w:val="18"/>
              </w:rPr>
              <w:tab/>
              <w:t>risks of water-borne or other vector-borne diseases (e.g. temporary breeding habitats), communicable and noncommunicable diseases, nutritional disorders, mental health?</w:t>
            </w:r>
          </w:p>
        </w:tc>
        <w:tc>
          <w:tcPr>
            <w:tcW w:w="900" w:type="dxa"/>
            <w:tcBorders>
              <w:bottom w:val="single" w:sz="4" w:space="0" w:color="auto"/>
            </w:tcBorders>
            <w:shd w:val="clear" w:color="auto" w:fill="auto"/>
          </w:tcPr>
          <w:p w14:paraId="48ADD8AA"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532C2880" w14:textId="77777777" w:rsidTr="006E6FB1">
        <w:tc>
          <w:tcPr>
            <w:tcW w:w="8635" w:type="dxa"/>
            <w:tcBorders>
              <w:bottom w:val="single" w:sz="4" w:space="0" w:color="auto"/>
            </w:tcBorders>
            <w:shd w:val="clear" w:color="auto" w:fill="auto"/>
          </w:tcPr>
          <w:p w14:paraId="382D8BB4"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3.5</w:t>
            </w:r>
            <w:r w:rsidRPr="00274E22">
              <w:rPr>
                <w:rFonts w:cs="Arial"/>
                <w:sz w:val="18"/>
                <w:szCs w:val="18"/>
              </w:rPr>
              <w:tab/>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46555860"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6C772A1F" w14:textId="77777777" w:rsidTr="006E6FB1">
        <w:tc>
          <w:tcPr>
            <w:tcW w:w="8635" w:type="dxa"/>
            <w:tcBorders>
              <w:bottom w:val="single" w:sz="4" w:space="0" w:color="auto"/>
            </w:tcBorders>
            <w:shd w:val="clear" w:color="auto" w:fill="auto"/>
          </w:tcPr>
          <w:p w14:paraId="601A973B"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3.6</w:t>
            </w:r>
            <w:r w:rsidRPr="00274E22">
              <w:rPr>
                <w:rFonts w:cs="Arial"/>
                <w:sz w:val="18"/>
                <w:szCs w:val="18"/>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77289F60"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7D1ECEB3" w14:textId="77777777" w:rsidTr="006E6FB1">
        <w:tc>
          <w:tcPr>
            <w:tcW w:w="8635" w:type="dxa"/>
            <w:tcBorders>
              <w:bottom w:val="single" w:sz="4" w:space="0" w:color="auto"/>
            </w:tcBorders>
            <w:shd w:val="clear" w:color="auto" w:fill="auto"/>
          </w:tcPr>
          <w:p w14:paraId="3297D808"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3.7</w:t>
            </w:r>
            <w:r w:rsidRPr="00274E22">
              <w:rPr>
                <w:rFonts w:cs="Arial"/>
                <w:sz w:val="18"/>
                <w:szCs w:val="18"/>
              </w:rPr>
              <w:tab/>
              <w:t>influx of project workers to project areas?</w:t>
            </w:r>
          </w:p>
        </w:tc>
        <w:tc>
          <w:tcPr>
            <w:tcW w:w="900" w:type="dxa"/>
            <w:tcBorders>
              <w:bottom w:val="single" w:sz="4" w:space="0" w:color="auto"/>
            </w:tcBorders>
            <w:shd w:val="clear" w:color="auto" w:fill="auto"/>
          </w:tcPr>
          <w:p w14:paraId="06476C9F"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103482B0" w14:textId="77777777" w:rsidTr="006E6FB1">
        <w:tc>
          <w:tcPr>
            <w:tcW w:w="8635" w:type="dxa"/>
            <w:tcBorders>
              <w:bottom w:val="single" w:sz="4" w:space="0" w:color="auto"/>
            </w:tcBorders>
            <w:shd w:val="clear" w:color="auto" w:fill="auto"/>
          </w:tcPr>
          <w:p w14:paraId="21EC990C"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3.8</w:t>
            </w:r>
            <w:r w:rsidRPr="00274E22">
              <w:rPr>
                <w:rFonts w:cs="Arial"/>
                <w:sz w:val="18"/>
                <w:szCs w:val="18"/>
              </w:rPr>
              <w:tab/>
              <w:t>engagement of security personnel to protect facilities and property or to support project activities?</w:t>
            </w:r>
          </w:p>
        </w:tc>
        <w:tc>
          <w:tcPr>
            <w:tcW w:w="900" w:type="dxa"/>
            <w:tcBorders>
              <w:bottom w:val="single" w:sz="4" w:space="0" w:color="auto"/>
            </w:tcBorders>
            <w:shd w:val="clear" w:color="auto" w:fill="auto"/>
          </w:tcPr>
          <w:p w14:paraId="0CB82A1E"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032E5835" w14:textId="77777777" w:rsidTr="006E6FB1">
        <w:trPr>
          <w:trHeight w:val="503"/>
        </w:trPr>
        <w:tc>
          <w:tcPr>
            <w:tcW w:w="8635" w:type="dxa"/>
            <w:tcBorders>
              <w:bottom w:val="single" w:sz="4" w:space="0" w:color="auto"/>
            </w:tcBorders>
            <w:shd w:val="clear" w:color="auto" w:fill="DBE5F1"/>
            <w:vAlign w:val="center"/>
          </w:tcPr>
          <w:p w14:paraId="49865FD8" w14:textId="77777777" w:rsidR="00981BC4" w:rsidRPr="00274E22" w:rsidRDefault="00981BC4" w:rsidP="0071540A">
            <w:pPr>
              <w:tabs>
                <w:tab w:val="left" w:pos="0"/>
                <w:tab w:val="left" w:pos="555"/>
              </w:tabs>
              <w:spacing w:before="60" w:line="276" w:lineRule="auto"/>
              <w:rPr>
                <w:rFonts w:cs="Arial"/>
                <w:b/>
                <w:sz w:val="18"/>
                <w:szCs w:val="18"/>
              </w:rPr>
            </w:pPr>
            <w:r w:rsidRPr="00274E22">
              <w:rPr>
                <w:rFonts w:cs="Arial"/>
                <w:b/>
                <w:sz w:val="18"/>
                <w:szCs w:val="18"/>
              </w:rPr>
              <w:t>Standard 4: Cultural Heritage</w:t>
            </w:r>
          </w:p>
        </w:tc>
        <w:tc>
          <w:tcPr>
            <w:tcW w:w="900" w:type="dxa"/>
            <w:tcBorders>
              <w:bottom w:val="single" w:sz="4" w:space="0" w:color="auto"/>
            </w:tcBorders>
            <w:shd w:val="clear" w:color="auto" w:fill="DBE5F1"/>
            <w:vAlign w:val="center"/>
          </w:tcPr>
          <w:p w14:paraId="4317CD5E" w14:textId="77777777" w:rsidR="00981BC4" w:rsidRPr="00274E22" w:rsidRDefault="00981BC4" w:rsidP="0071540A">
            <w:pPr>
              <w:tabs>
                <w:tab w:val="left" w:pos="585"/>
              </w:tabs>
              <w:spacing w:before="60" w:line="276" w:lineRule="auto"/>
              <w:ind w:left="567" w:hanging="567"/>
              <w:rPr>
                <w:rFonts w:cs="Arial"/>
                <w:sz w:val="18"/>
                <w:szCs w:val="18"/>
              </w:rPr>
            </w:pPr>
          </w:p>
        </w:tc>
      </w:tr>
      <w:tr w:rsidR="00981BC4" w:rsidRPr="00274E22" w14:paraId="29DBDA20" w14:textId="77777777" w:rsidTr="006E6FB1">
        <w:tc>
          <w:tcPr>
            <w:tcW w:w="8635" w:type="dxa"/>
            <w:tcBorders>
              <w:bottom w:val="single" w:sz="4" w:space="0" w:color="auto"/>
            </w:tcBorders>
            <w:shd w:val="clear" w:color="auto" w:fill="auto"/>
          </w:tcPr>
          <w:p w14:paraId="23FAA08E" w14:textId="77777777" w:rsidR="00981BC4" w:rsidRPr="00274E22" w:rsidRDefault="00981BC4" w:rsidP="0071540A">
            <w:pPr>
              <w:tabs>
                <w:tab w:val="left" w:pos="585"/>
              </w:tabs>
              <w:spacing w:before="60" w:line="276" w:lineRule="auto"/>
              <w:ind w:left="567" w:hanging="567"/>
              <w:rPr>
                <w:rFonts w:cs="Arial"/>
                <w:i/>
                <w:sz w:val="18"/>
                <w:szCs w:val="18"/>
              </w:rPr>
            </w:pPr>
            <w:r w:rsidRPr="00274E22">
              <w:rPr>
                <w:rFonts w:cs="Arial"/>
                <w:i/>
                <w:sz w:val="18"/>
                <w:szCs w:val="18"/>
              </w:rPr>
              <w:t xml:space="preserve">Would the project potentially involve or lead </w:t>
            </w:r>
            <w:proofErr w:type="gramStart"/>
            <w:r w:rsidRPr="00274E22">
              <w:rPr>
                <w:rFonts w:cs="Arial"/>
                <w:i/>
                <w:sz w:val="18"/>
                <w:szCs w:val="18"/>
              </w:rPr>
              <w:t>to:</w:t>
            </w:r>
            <w:proofErr w:type="gramEnd"/>
          </w:p>
        </w:tc>
        <w:tc>
          <w:tcPr>
            <w:tcW w:w="900" w:type="dxa"/>
            <w:tcBorders>
              <w:bottom w:val="single" w:sz="4" w:space="0" w:color="auto"/>
            </w:tcBorders>
            <w:shd w:val="clear" w:color="auto" w:fill="auto"/>
          </w:tcPr>
          <w:p w14:paraId="60EE1D03" w14:textId="77777777" w:rsidR="00981BC4" w:rsidRPr="00274E22" w:rsidRDefault="00981BC4" w:rsidP="0071540A">
            <w:pPr>
              <w:tabs>
                <w:tab w:val="left" w:pos="585"/>
              </w:tabs>
              <w:spacing w:before="60" w:line="276" w:lineRule="auto"/>
              <w:ind w:left="567" w:hanging="567"/>
              <w:rPr>
                <w:rFonts w:cs="Arial"/>
                <w:sz w:val="18"/>
                <w:szCs w:val="18"/>
              </w:rPr>
            </w:pPr>
          </w:p>
        </w:tc>
      </w:tr>
      <w:tr w:rsidR="00981BC4" w:rsidRPr="00274E22" w14:paraId="1A75E4AE" w14:textId="77777777" w:rsidTr="006E6FB1">
        <w:tc>
          <w:tcPr>
            <w:tcW w:w="8635" w:type="dxa"/>
            <w:tcBorders>
              <w:bottom w:val="single" w:sz="4" w:space="0" w:color="auto"/>
            </w:tcBorders>
            <w:shd w:val="clear" w:color="auto" w:fill="auto"/>
          </w:tcPr>
          <w:p w14:paraId="724BD5E3"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4.1</w:t>
            </w:r>
            <w:r w:rsidRPr="00274E22">
              <w:rPr>
                <w:rFonts w:cs="Arial"/>
                <w:sz w:val="18"/>
                <w:szCs w:val="18"/>
              </w:rPr>
              <w:tab/>
              <w:t>activities adjacent to or within a Cultural Heritage site?</w:t>
            </w:r>
          </w:p>
        </w:tc>
        <w:tc>
          <w:tcPr>
            <w:tcW w:w="900" w:type="dxa"/>
            <w:tcBorders>
              <w:bottom w:val="single" w:sz="4" w:space="0" w:color="auto"/>
            </w:tcBorders>
            <w:shd w:val="clear" w:color="auto" w:fill="auto"/>
          </w:tcPr>
          <w:p w14:paraId="6259649E"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1C98A558" w14:textId="77777777" w:rsidTr="006E6FB1">
        <w:tc>
          <w:tcPr>
            <w:tcW w:w="8635" w:type="dxa"/>
            <w:tcBorders>
              <w:bottom w:val="single" w:sz="4" w:space="0" w:color="auto"/>
            </w:tcBorders>
            <w:shd w:val="clear" w:color="auto" w:fill="auto"/>
          </w:tcPr>
          <w:p w14:paraId="37D2B48A"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4.2</w:t>
            </w:r>
            <w:r w:rsidRPr="00274E22">
              <w:rPr>
                <w:rFonts w:cs="Arial"/>
                <w:sz w:val="18"/>
                <w:szCs w:val="18"/>
              </w:rPr>
              <w:tab/>
              <w:t xml:space="preserve">significant excavations, demolitions, movement of earth, </w:t>
            </w:r>
            <w:proofErr w:type="gramStart"/>
            <w:r w:rsidRPr="00274E22">
              <w:rPr>
                <w:rFonts w:cs="Arial"/>
                <w:sz w:val="18"/>
                <w:szCs w:val="18"/>
              </w:rPr>
              <w:t>flooding</w:t>
            </w:r>
            <w:proofErr w:type="gramEnd"/>
            <w:r w:rsidRPr="00274E22">
              <w:rPr>
                <w:rFonts w:cs="Arial"/>
                <w:sz w:val="18"/>
                <w:szCs w:val="18"/>
              </w:rPr>
              <w:t xml:space="preserve"> or other environmental changes?</w:t>
            </w:r>
          </w:p>
        </w:tc>
        <w:tc>
          <w:tcPr>
            <w:tcW w:w="900" w:type="dxa"/>
            <w:tcBorders>
              <w:bottom w:val="single" w:sz="4" w:space="0" w:color="auto"/>
            </w:tcBorders>
            <w:shd w:val="clear" w:color="auto" w:fill="auto"/>
          </w:tcPr>
          <w:p w14:paraId="2964D6FE"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1A5E94AB" w14:textId="77777777" w:rsidTr="006E6FB1">
        <w:tc>
          <w:tcPr>
            <w:tcW w:w="8635" w:type="dxa"/>
            <w:tcBorders>
              <w:bottom w:val="single" w:sz="4" w:space="0" w:color="auto"/>
            </w:tcBorders>
            <w:shd w:val="clear" w:color="auto" w:fill="auto"/>
          </w:tcPr>
          <w:p w14:paraId="270BD6FE" w14:textId="45C81C65"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4.3</w:t>
            </w:r>
            <w:r w:rsidRPr="00274E22">
              <w:rPr>
                <w:rFonts w:cs="Arial"/>
                <w:sz w:val="18"/>
                <w:szCs w:val="18"/>
              </w:rPr>
              <w:tab/>
              <w:t xml:space="preserve">adverse impacts to sites, structures, or objects with historical, cultural, artistic, </w:t>
            </w:r>
            <w:proofErr w:type="gramStart"/>
            <w:r w:rsidRPr="00274E22">
              <w:rPr>
                <w:rFonts w:cs="Arial"/>
                <w:sz w:val="18"/>
                <w:szCs w:val="18"/>
              </w:rPr>
              <w:t>traditional</w:t>
            </w:r>
            <w:proofErr w:type="gramEnd"/>
            <w:r w:rsidRPr="00274E22">
              <w:rPr>
                <w:rFonts w:cs="Arial"/>
                <w:sz w:val="18"/>
                <w:szCs w:val="18"/>
              </w:rPr>
              <w:t xml:space="preserve"> or religious values or intangible forms of culture (e.g. knowledge, innovations, practices)? (Note: projects intended to </w:t>
            </w:r>
            <w:r w:rsidR="00FD3FF6" w:rsidRPr="00274E22">
              <w:rPr>
                <w:rFonts w:cs="Arial"/>
                <w:sz w:val="18"/>
                <w:szCs w:val="18"/>
              </w:rPr>
              <w:t>protect,</w:t>
            </w:r>
            <w:r w:rsidRPr="00274E22">
              <w:rPr>
                <w:rFonts w:cs="Arial"/>
                <w:sz w:val="18"/>
                <w:szCs w:val="18"/>
              </w:rPr>
              <w:t xml:space="preserve"> and conserve Cultural Heritage may also have inadvertent adverse impacts)</w:t>
            </w:r>
          </w:p>
        </w:tc>
        <w:tc>
          <w:tcPr>
            <w:tcW w:w="900" w:type="dxa"/>
            <w:tcBorders>
              <w:bottom w:val="single" w:sz="4" w:space="0" w:color="auto"/>
            </w:tcBorders>
            <w:shd w:val="clear" w:color="auto" w:fill="auto"/>
          </w:tcPr>
          <w:p w14:paraId="0C43A6B1"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28643D5D" w14:textId="77777777" w:rsidTr="006E6FB1">
        <w:tc>
          <w:tcPr>
            <w:tcW w:w="8635" w:type="dxa"/>
            <w:tcBorders>
              <w:bottom w:val="single" w:sz="4" w:space="0" w:color="auto"/>
            </w:tcBorders>
            <w:shd w:val="clear" w:color="auto" w:fill="auto"/>
          </w:tcPr>
          <w:p w14:paraId="397A18B9" w14:textId="77777777" w:rsidR="00981BC4" w:rsidRPr="00274E22" w:rsidRDefault="00981BC4" w:rsidP="0071540A">
            <w:pPr>
              <w:tabs>
                <w:tab w:val="left" w:pos="585"/>
              </w:tabs>
              <w:spacing w:before="60" w:line="276" w:lineRule="auto"/>
              <w:ind w:left="567" w:hanging="567"/>
              <w:rPr>
                <w:rFonts w:cs="Arial"/>
                <w:b/>
                <w:sz w:val="18"/>
                <w:szCs w:val="18"/>
              </w:rPr>
            </w:pPr>
            <w:r w:rsidRPr="00274E22">
              <w:rPr>
                <w:rFonts w:cs="Arial"/>
                <w:sz w:val="18"/>
                <w:szCs w:val="18"/>
              </w:rPr>
              <w:t>4.4</w:t>
            </w:r>
            <w:r w:rsidRPr="00274E22">
              <w:rPr>
                <w:rFonts w:cs="Arial"/>
                <w:sz w:val="18"/>
                <w:szCs w:val="18"/>
              </w:rPr>
              <w:tab/>
              <w:t>alterations to landscapes and natural features with cultural significance?</w:t>
            </w:r>
          </w:p>
        </w:tc>
        <w:tc>
          <w:tcPr>
            <w:tcW w:w="900" w:type="dxa"/>
            <w:tcBorders>
              <w:bottom w:val="single" w:sz="4" w:space="0" w:color="auto"/>
            </w:tcBorders>
            <w:shd w:val="clear" w:color="auto" w:fill="auto"/>
          </w:tcPr>
          <w:p w14:paraId="1C133851"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5DB4153F" w14:textId="77777777" w:rsidTr="006E6FB1">
        <w:tc>
          <w:tcPr>
            <w:tcW w:w="8635" w:type="dxa"/>
            <w:tcBorders>
              <w:bottom w:val="single" w:sz="4" w:space="0" w:color="auto"/>
            </w:tcBorders>
            <w:shd w:val="clear" w:color="auto" w:fill="auto"/>
          </w:tcPr>
          <w:p w14:paraId="2892ECA2"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lastRenderedPageBreak/>
              <w:t>4.5</w:t>
            </w:r>
            <w:r w:rsidRPr="00274E22">
              <w:rPr>
                <w:rFonts w:cs="Arial"/>
                <w:sz w:val="18"/>
                <w:szCs w:val="18"/>
              </w:rPr>
              <w:tab/>
              <w:t>utilization of tangible and/or intangible forms (e.g. practices, traditional knowledge) of Cultural Heritage for commercial or other purposes?</w:t>
            </w:r>
          </w:p>
        </w:tc>
        <w:tc>
          <w:tcPr>
            <w:tcW w:w="900" w:type="dxa"/>
            <w:tcBorders>
              <w:bottom w:val="single" w:sz="4" w:space="0" w:color="auto"/>
            </w:tcBorders>
            <w:shd w:val="clear" w:color="auto" w:fill="auto"/>
          </w:tcPr>
          <w:p w14:paraId="278CC025"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405F2A9D" w14:textId="77777777" w:rsidTr="006E6FB1">
        <w:trPr>
          <w:trHeight w:val="566"/>
        </w:trPr>
        <w:tc>
          <w:tcPr>
            <w:tcW w:w="8635" w:type="dxa"/>
            <w:tcBorders>
              <w:bottom w:val="single" w:sz="4" w:space="0" w:color="auto"/>
            </w:tcBorders>
            <w:shd w:val="clear" w:color="auto" w:fill="DBE5F1"/>
            <w:vAlign w:val="center"/>
          </w:tcPr>
          <w:p w14:paraId="609FE881" w14:textId="77777777" w:rsidR="00981BC4" w:rsidRPr="00274E22" w:rsidRDefault="00981BC4" w:rsidP="0071540A">
            <w:pPr>
              <w:tabs>
                <w:tab w:val="left" w:pos="0"/>
                <w:tab w:val="left" w:pos="555"/>
              </w:tabs>
              <w:spacing w:before="60" w:line="276" w:lineRule="auto"/>
              <w:rPr>
                <w:rFonts w:cs="Arial"/>
                <w:b/>
                <w:sz w:val="18"/>
                <w:szCs w:val="18"/>
              </w:rPr>
            </w:pPr>
            <w:r w:rsidRPr="00274E22">
              <w:rPr>
                <w:rFonts w:cs="Arial"/>
                <w:b/>
                <w:sz w:val="18"/>
                <w:szCs w:val="18"/>
              </w:rPr>
              <w:t>Standard 5: Displacement and Resettlement</w:t>
            </w:r>
          </w:p>
        </w:tc>
        <w:tc>
          <w:tcPr>
            <w:tcW w:w="900" w:type="dxa"/>
            <w:tcBorders>
              <w:bottom w:val="single" w:sz="4" w:space="0" w:color="auto"/>
            </w:tcBorders>
            <w:shd w:val="clear" w:color="auto" w:fill="DBE5F1"/>
            <w:vAlign w:val="center"/>
          </w:tcPr>
          <w:p w14:paraId="71A775CD" w14:textId="77777777" w:rsidR="00981BC4" w:rsidRPr="00274E22" w:rsidRDefault="00981BC4" w:rsidP="0071540A">
            <w:pPr>
              <w:tabs>
                <w:tab w:val="left" w:pos="585"/>
              </w:tabs>
              <w:spacing w:before="60" w:line="276" w:lineRule="auto"/>
              <w:ind w:left="567" w:hanging="567"/>
              <w:rPr>
                <w:rFonts w:cs="Arial"/>
                <w:sz w:val="18"/>
                <w:szCs w:val="18"/>
              </w:rPr>
            </w:pPr>
          </w:p>
        </w:tc>
      </w:tr>
      <w:tr w:rsidR="00981BC4" w:rsidRPr="00274E22" w14:paraId="68515F01" w14:textId="77777777" w:rsidTr="006E6FB1">
        <w:tc>
          <w:tcPr>
            <w:tcW w:w="8635" w:type="dxa"/>
            <w:tcBorders>
              <w:bottom w:val="single" w:sz="4" w:space="0" w:color="auto"/>
            </w:tcBorders>
            <w:shd w:val="clear" w:color="auto" w:fill="auto"/>
          </w:tcPr>
          <w:p w14:paraId="1DF2ADAB" w14:textId="77777777" w:rsidR="00981BC4" w:rsidRPr="00274E22" w:rsidRDefault="00981BC4" w:rsidP="0071540A">
            <w:pPr>
              <w:tabs>
                <w:tab w:val="left" w:pos="585"/>
              </w:tabs>
              <w:spacing w:before="60" w:line="276" w:lineRule="auto"/>
              <w:ind w:left="567" w:hanging="567"/>
              <w:rPr>
                <w:rFonts w:cs="Arial"/>
                <w:i/>
                <w:sz w:val="18"/>
                <w:szCs w:val="18"/>
              </w:rPr>
            </w:pPr>
            <w:r w:rsidRPr="00274E22">
              <w:rPr>
                <w:rFonts w:cs="Arial"/>
                <w:i/>
                <w:sz w:val="18"/>
                <w:szCs w:val="18"/>
              </w:rPr>
              <w:t xml:space="preserve">Would the project potentially involve or lead </w:t>
            </w:r>
            <w:proofErr w:type="gramStart"/>
            <w:r w:rsidRPr="00274E22">
              <w:rPr>
                <w:rFonts w:cs="Arial"/>
                <w:i/>
                <w:sz w:val="18"/>
                <w:szCs w:val="18"/>
              </w:rPr>
              <w:t>to:</w:t>
            </w:r>
            <w:proofErr w:type="gramEnd"/>
          </w:p>
        </w:tc>
        <w:tc>
          <w:tcPr>
            <w:tcW w:w="900" w:type="dxa"/>
            <w:tcBorders>
              <w:bottom w:val="single" w:sz="4" w:space="0" w:color="auto"/>
            </w:tcBorders>
            <w:shd w:val="clear" w:color="auto" w:fill="auto"/>
          </w:tcPr>
          <w:p w14:paraId="01FD2A6E" w14:textId="77777777" w:rsidR="00981BC4" w:rsidRPr="00274E22" w:rsidRDefault="00981BC4" w:rsidP="0071540A">
            <w:pPr>
              <w:tabs>
                <w:tab w:val="left" w:pos="585"/>
              </w:tabs>
              <w:spacing w:before="60" w:line="276" w:lineRule="auto"/>
              <w:ind w:left="567" w:hanging="567"/>
              <w:rPr>
                <w:rFonts w:cs="Arial"/>
                <w:i/>
                <w:sz w:val="18"/>
                <w:szCs w:val="18"/>
              </w:rPr>
            </w:pPr>
          </w:p>
        </w:tc>
      </w:tr>
      <w:tr w:rsidR="00981BC4" w:rsidRPr="00274E22" w14:paraId="17D15935" w14:textId="77777777" w:rsidTr="006E6FB1">
        <w:tc>
          <w:tcPr>
            <w:tcW w:w="8635" w:type="dxa"/>
            <w:tcBorders>
              <w:bottom w:val="single" w:sz="4" w:space="0" w:color="auto"/>
            </w:tcBorders>
            <w:shd w:val="clear" w:color="auto" w:fill="auto"/>
          </w:tcPr>
          <w:p w14:paraId="14B6872E" w14:textId="77777777" w:rsidR="00981BC4" w:rsidRPr="00274E22" w:rsidRDefault="00981BC4" w:rsidP="0071540A">
            <w:pPr>
              <w:tabs>
                <w:tab w:val="left" w:pos="585"/>
              </w:tabs>
              <w:spacing w:before="60" w:line="276" w:lineRule="auto"/>
              <w:ind w:left="567" w:hanging="567"/>
              <w:rPr>
                <w:rFonts w:cs="Arial"/>
                <w:b/>
                <w:sz w:val="18"/>
                <w:szCs w:val="18"/>
              </w:rPr>
            </w:pPr>
            <w:r w:rsidRPr="00274E22">
              <w:rPr>
                <w:rFonts w:cs="Arial"/>
                <w:sz w:val="18"/>
                <w:szCs w:val="18"/>
              </w:rPr>
              <w:t>5.1</w:t>
            </w:r>
            <w:r w:rsidRPr="00274E22">
              <w:rPr>
                <w:rFonts w:cs="Arial"/>
                <w:sz w:val="18"/>
                <w:szCs w:val="18"/>
              </w:rPr>
              <w:tab/>
              <w:t>temporary or permanent and full or partial physical displacement (including people without legally recognizable claims to land)?</w:t>
            </w:r>
          </w:p>
        </w:tc>
        <w:tc>
          <w:tcPr>
            <w:tcW w:w="900" w:type="dxa"/>
            <w:tcBorders>
              <w:bottom w:val="single" w:sz="4" w:space="0" w:color="auto"/>
            </w:tcBorders>
            <w:shd w:val="clear" w:color="auto" w:fill="auto"/>
          </w:tcPr>
          <w:p w14:paraId="396CA3B6"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6413BC77" w14:textId="77777777" w:rsidTr="006E6FB1">
        <w:tc>
          <w:tcPr>
            <w:tcW w:w="8635" w:type="dxa"/>
            <w:tcBorders>
              <w:bottom w:val="single" w:sz="4" w:space="0" w:color="auto"/>
            </w:tcBorders>
            <w:shd w:val="clear" w:color="auto" w:fill="auto"/>
          </w:tcPr>
          <w:p w14:paraId="555802CC" w14:textId="77777777" w:rsidR="00981BC4" w:rsidRPr="00274E22" w:rsidRDefault="00981BC4" w:rsidP="0071540A">
            <w:pPr>
              <w:tabs>
                <w:tab w:val="left" w:pos="585"/>
              </w:tabs>
              <w:spacing w:before="60" w:line="276" w:lineRule="auto"/>
              <w:ind w:left="567" w:hanging="567"/>
              <w:rPr>
                <w:rFonts w:cs="Arial"/>
                <w:b/>
                <w:sz w:val="18"/>
                <w:szCs w:val="18"/>
              </w:rPr>
            </w:pPr>
            <w:r w:rsidRPr="00274E22">
              <w:rPr>
                <w:rFonts w:cs="Arial"/>
                <w:sz w:val="18"/>
                <w:szCs w:val="18"/>
              </w:rPr>
              <w:t>5.2</w:t>
            </w:r>
            <w:r w:rsidRPr="00274E22">
              <w:rPr>
                <w:rFonts w:cs="Arial"/>
                <w:sz w:val="18"/>
                <w:szCs w:val="18"/>
              </w:rPr>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2C701CF5"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6BA31ACD" w14:textId="77777777" w:rsidTr="006E6FB1">
        <w:tc>
          <w:tcPr>
            <w:tcW w:w="8635" w:type="dxa"/>
            <w:tcBorders>
              <w:bottom w:val="single" w:sz="4" w:space="0" w:color="auto"/>
            </w:tcBorders>
            <w:shd w:val="clear" w:color="auto" w:fill="auto"/>
          </w:tcPr>
          <w:p w14:paraId="64321CC9"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5.3</w:t>
            </w:r>
            <w:r w:rsidRPr="00274E22">
              <w:rPr>
                <w:rFonts w:cs="Arial"/>
                <w:sz w:val="18"/>
                <w:szCs w:val="18"/>
              </w:rPr>
              <w:tab/>
              <w:t>risk of forced evictions?</w:t>
            </w:r>
            <w:r w:rsidRPr="00274E22">
              <w:rPr>
                <w:rStyle w:val="FootnoteReference"/>
                <w:rFonts w:cs="Arial"/>
                <w:szCs w:val="18"/>
              </w:rPr>
              <w:footnoteReference w:id="43"/>
            </w:r>
          </w:p>
        </w:tc>
        <w:tc>
          <w:tcPr>
            <w:tcW w:w="900" w:type="dxa"/>
            <w:tcBorders>
              <w:bottom w:val="single" w:sz="4" w:space="0" w:color="auto"/>
            </w:tcBorders>
            <w:shd w:val="clear" w:color="auto" w:fill="auto"/>
          </w:tcPr>
          <w:p w14:paraId="71873903"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3E498267" w14:textId="77777777" w:rsidTr="006E6FB1">
        <w:tc>
          <w:tcPr>
            <w:tcW w:w="8635" w:type="dxa"/>
            <w:tcBorders>
              <w:bottom w:val="single" w:sz="4" w:space="0" w:color="auto"/>
            </w:tcBorders>
            <w:shd w:val="clear" w:color="auto" w:fill="auto"/>
          </w:tcPr>
          <w:p w14:paraId="6B482E45"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5.4</w:t>
            </w:r>
            <w:r w:rsidRPr="00274E22">
              <w:rPr>
                <w:rFonts w:cs="Arial"/>
                <w:sz w:val="18"/>
                <w:szCs w:val="18"/>
              </w:rPr>
              <w:tab/>
              <w:t xml:space="preserve">impacts on or changes to land tenure arrangements and/or </w:t>
            </w:r>
            <w:proofErr w:type="gramStart"/>
            <w:r w:rsidRPr="00274E22">
              <w:rPr>
                <w:rFonts w:cs="Arial"/>
                <w:sz w:val="18"/>
                <w:szCs w:val="18"/>
              </w:rPr>
              <w:t>community based</w:t>
            </w:r>
            <w:proofErr w:type="gramEnd"/>
            <w:r w:rsidRPr="00274E22">
              <w:rPr>
                <w:rFonts w:cs="Arial"/>
                <w:sz w:val="18"/>
                <w:szCs w:val="18"/>
              </w:rPr>
              <w:t xml:space="preserve"> property rights/customary rights to land, territories and/or resources? </w:t>
            </w:r>
          </w:p>
        </w:tc>
        <w:tc>
          <w:tcPr>
            <w:tcW w:w="900" w:type="dxa"/>
            <w:tcBorders>
              <w:bottom w:val="single" w:sz="4" w:space="0" w:color="auto"/>
            </w:tcBorders>
            <w:shd w:val="clear" w:color="auto" w:fill="auto"/>
          </w:tcPr>
          <w:p w14:paraId="4B23FA63"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3A32363F" w14:textId="77777777" w:rsidTr="006E6FB1">
        <w:trPr>
          <w:trHeight w:val="584"/>
        </w:trPr>
        <w:tc>
          <w:tcPr>
            <w:tcW w:w="8635" w:type="dxa"/>
            <w:tcBorders>
              <w:bottom w:val="single" w:sz="4" w:space="0" w:color="auto"/>
            </w:tcBorders>
            <w:shd w:val="clear" w:color="auto" w:fill="DBE5F1"/>
            <w:vAlign w:val="center"/>
          </w:tcPr>
          <w:p w14:paraId="251C8C7A" w14:textId="77777777" w:rsidR="00981BC4" w:rsidRPr="00274E22" w:rsidRDefault="00981BC4" w:rsidP="0071540A">
            <w:pPr>
              <w:tabs>
                <w:tab w:val="left" w:pos="0"/>
                <w:tab w:val="left" w:pos="555"/>
              </w:tabs>
              <w:spacing w:before="60" w:line="276" w:lineRule="auto"/>
              <w:rPr>
                <w:rFonts w:cs="Arial"/>
                <w:b/>
                <w:sz w:val="18"/>
                <w:szCs w:val="18"/>
              </w:rPr>
            </w:pPr>
            <w:r w:rsidRPr="00274E22">
              <w:rPr>
                <w:rFonts w:cs="Arial"/>
                <w:b/>
                <w:sz w:val="18"/>
                <w:szCs w:val="18"/>
              </w:rPr>
              <w:t>Standard 6: Indigenous Peoples</w:t>
            </w:r>
          </w:p>
        </w:tc>
        <w:tc>
          <w:tcPr>
            <w:tcW w:w="900" w:type="dxa"/>
            <w:tcBorders>
              <w:bottom w:val="single" w:sz="4" w:space="0" w:color="auto"/>
            </w:tcBorders>
            <w:shd w:val="clear" w:color="auto" w:fill="DBE5F1"/>
            <w:vAlign w:val="center"/>
          </w:tcPr>
          <w:p w14:paraId="5345DCBE" w14:textId="77777777" w:rsidR="00981BC4" w:rsidRPr="00274E22" w:rsidRDefault="00981BC4" w:rsidP="0071540A">
            <w:pPr>
              <w:tabs>
                <w:tab w:val="left" w:pos="585"/>
              </w:tabs>
              <w:spacing w:before="60" w:line="276" w:lineRule="auto"/>
              <w:ind w:left="567" w:hanging="567"/>
              <w:rPr>
                <w:rFonts w:cs="Arial"/>
                <w:sz w:val="18"/>
                <w:szCs w:val="18"/>
              </w:rPr>
            </w:pPr>
          </w:p>
        </w:tc>
      </w:tr>
      <w:tr w:rsidR="00981BC4" w:rsidRPr="00274E22" w14:paraId="6B241699" w14:textId="77777777" w:rsidTr="006E6FB1">
        <w:tc>
          <w:tcPr>
            <w:tcW w:w="8635" w:type="dxa"/>
            <w:tcBorders>
              <w:bottom w:val="single" w:sz="4" w:space="0" w:color="auto"/>
            </w:tcBorders>
            <w:shd w:val="clear" w:color="auto" w:fill="auto"/>
          </w:tcPr>
          <w:p w14:paraId="3357E4D5" w14:textId="77777777" w:rsidR="00981BC4" w:rsidRPr="00274E22" w:rsidRDefault="00981BC4" w:rsidP="0071540A">
            <w:pPr>
              <w:tabs>
                <w:tab w:val="left" w:pos="585"/>
              </w:tabs>
              <w:spacing w:before="60" w:line="276" w:lineRule="auto"/>
              <w:ind w:left="567" w:hanging="567"/>
              <w:rPr>
                <w:rFonts w:cs="Arial"/>
                <w:i/>
                <w:sz w:val="18"/>
                <w:szCs w:val="18"/>
              </w:rPr>
            </w:pPr>
            <w:r w:rsidRPr="00274E22">
              <w:rPr>
                <w:rFonts w:cs="Arial"/>
                <w:i/>
                <w:sz w:val="18"/>
                <w:szCs w:val="18"/>
              </w:rPr>
              <w:t xml:space="preserve">Would the project potentially involve or lead </w:t>
            </w:r>
            <w:proofErr w:type="gramStart"/>
            <w:r w:rsidRPr="00274E22">
              <w:rPr>
                <w:rFonts w:cs="Arial"/>
                <w:i/>
                <w:sz w:val="18"/>
                <w:szCs w:val="18"/>
              </w:rPr>
              <w:t>to:</w:t>
            </w:r>
            <w:proofErr w:type="gramEnd"/>
            <w:r w:rsidRPr="00274E22">
              <w:rPr>
                <w:rFonts w:cs="Arial"/>
                <w:i/>
                <w:sz w:val="18"/>
                <w:szCs w:val="18"/>
              </w:rPr>
              <w:t xml:space="preserve"> </w:t>
            </w:r>
          </w:p>
        </w:tc>
        <w:tc>
          <w:tcPr>
            <w:tcW w:w="900" w:type="dxa"/>
            <w:tcBorders>
              <w:bottom w:val="single" w:sz="4" w:space="0" w:color="auto"/>
            </w:tcBorders>
            <w:shd w:val="clear" w:color="auto" w:fill="auto"/>
          </w:tcPr>
          <w:p w14:paraId="4DF27FF7" w14:textId="77777777" w:rsidR="00981BC4" w:rsidRPr="00274E22" w:rsidRDefault="00981BC4" w:rsidP="0071540A">
            <w:pPr>
              <w:tabs>
                <w:tab w:val="left" w:pos="585"/>
              </w:tabs>
              <w:spacing w:before="60" w:line="276" w:lineRule="auto"/>
              <w:ind w:left="567" w:hanging="567"/>
              <w:rPr>
                <w:rFonts w:cs="Arial"/>
                <w:i/>
                <w:sz w:val="18"/>
                <w:szCs w:val="18"/>
              </w:rPr>
            </w:pPr>
          </w:p>
        </w:tc>
      </w:tr>
      <w:tr w:rsidR="00981BC4" w:rsidRPr="00274E22" w14:paraId="284D6A11" w14:textId="77777777" w:rsidTr="006E6FB1">
        <w:tc>
          <w:tcPr>
            <w:tcW w:w="8635" w:type="dxa"/>
            <w:tcBorders>
              <w:bottom w:val="single" w:sz="4" w:space="0" w:color="auto"/>
            </w:tcBorders>
            <w:shd w:val="clear" w:color="auto" w:fill="auto"/>
          </w:tcPr>
          <w:p w14:paraId="6283CCB0"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6.1</w:t>
            </w:r>
            <w:r w:rsidRPr="00274E22">
              <w:rPr>
                <w:rFonts w:cs="Arial"/>
                <w:sz w:val="18"/>
                <w:szCs w:val="18"/>
              </w:rPr>
              <w:tab/>
              <w:t>areas where indigenous peoples are present (including project area of influence)?</w:t>
            </w:r>
          </w:p>
        </w:tc>
        <w:tc>
          <w:tcPr>
            <w:tcW w:w="900" w:type="dxa"/>
            <w:tcBorders>
              <w:bottom w:val="single" w:sz="4" w:space="0" w:color="auto"/>
            </w:tcBorders>
            <w:shd w:val="clear" w:color="auto" w:fill="auto"/>
          </w:tcPr>
          <w:p w14:paraId="7550655C"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3D0937B2" w14:textId="77777777" w:rsidTr="006E6FB1">
        <w:tc>
          <w:tcPr>
            <w:tcW w:w="8635" w:type="dxa"/>
            <w:tcBorders>
              <w:bottom w:val="single" w:sz="4" w:space="0" w:color="auto"/>
            </w:tcBorders>
            <w:shd w:val="clear" w:color="auto" w:fill="auto"/>
          </w:tcPr>
          <w:p w14:paraId="3CEADA87"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6.2</w:t>
            </w:r>
            <w:r w:rsidRPr="00274E22">
              <w:rPr>
                <w:rFonts w:cs="Arial"/>
                <w:sz w:val="18"/>
                <w:szCs w:val="18"/>
              </w:rPr>
              <w:tab/>
              <w:t>activities located on lands and territories claimed by indigenous peoples?</w:t>
            </w:r>
          </w:p>
        </w:tc>
        <w:tc>
          <w:tcPr>
            <w:tcW w:w="900" w:type="dxa"/>
            <w:tcBorders>
              <w:bottom w:val="single" w:sz="4" w:space="0" w:color="auto"/>
            </w:tcBorders>
            <w:shd w:val="clear" w:color="auto" w:fill="auto"/>
          </w:tcPr>
          <w:p w14:paraId="18CE4A68"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2AC3D4D6" w14:textId="77777777" w:rsidTr="006E6FB1">
        <w:tc>
          <w:tcPr>
            <w:tcW w:w="8635" w:type="dxa"/>
            <w:tcBorders>
              <w:bottom w:val="single" w:sz="4" w:space="0" w:color="auto"/>
            </w:tcBorders>
            <w:shd w:val="clear" w:color="auto" w:fill="auto"/>
          </w:tcPr>
          <w:p w14:paraId="25AA7F2F"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6.3</w:t>
            </w:r>
            <w:r w:rsidRPr="00274E22">
              <w:rPr>
                <w:rFonts w:cs="Arial"/>
                <w:sz w:val="18"/>
                <w:szCs w:val="18"/>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18DDE78C" w14:textId="77777777" w:rsidR="00981BC4" w:rsidRPr="00274E22" w:rsidRDefault="00981BC4" w:rsidP="0071540A">
            <w:pPr>
              <w:tabs>
                <w:tab w:val="left" w:pos="630"/>
              </w:tabs>
              <w:spacing w:before="60" w:line="276" w:lineRule="auto"/>
              <w:ind w:left="630"/>
              <w:rPr>
                <w:rFonts w:cs="Arial"/>
                <w:sz w:val="18"/>
                <w:szCs w:val="18"/>
              </w:rPr>
            </w:pPr>
            <w:r w:rsidRPr="00274E22">
              <w:rPr>
                <w:rFonts w:cs="Arial"/>
                <w:i/>
                <w:sz w:val="18"/>
                <w:szCs w:val="18"/>
              </w:rPr>
              <w:t xml:space="preserve">If the answer to screening question 6.3 is “yes”, then the potential risk impacts are considered </w:t>
            </w:r>
            <w:proofErr w:type="gramStart"/>
            <w:r w:rsidRPr="00274E22">
              <w:rPr>
                <w:rFonts w:cs="Arial"/>
                <w:i/>
                <w:sz w:val="18"/>
                <w:szCs w:val="18"/>
              </w:rPr>
              <w:t>significant</w:t>
            </w:r>
            <w:proofErr w:type="gramEnd"/>
            <w:r w:rsidRPr="00274E22">
              <w:rPr>
                <w:rFonts w:cs="Arial"/>
                <w:i/>
                <w:sz w:val="18"/>
                <w:szCs w:val="18"/>
              </w:rPr>
              <w:t xml:space="preserve"> and the project would be categorized as either Substantial Risk or High Risk</w:t>
            </w:r>
          </w:p>
        </w:tc>
        <w:tc>
          <w:tcPr>
            <w:tcW w:w="900" w:type="dxa"/>
            <w:tcBorders>
              <w:bottom w:val="single" w:sz="4" w:space="0" w:color="auto"/>
            </w:tcBorders>
            <w:shd w:val="clear" w:color="auto" w:fill="auto"/>
          </w:tcPr>
          <w:p w14:paraId="1408A58D"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0F34390F" w14:textId="77777777" w:rsidTr="006E6FB1">
        <w:tc>
          <w:tcPr>
            <w:tcW w:w="8635" w:type="dxa"/>
            <w:tcBorders>
              <w:bottom w:val="single" w:sz="4" w:space="0" w:color="auto"/>
            </w:tcBorders>
            <w:shd w:val="clear" w:color="auto" w:fill="auto"/>
          </w:tcPr>
          <w:p w14:paraId="35C8DB94"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6.4</w:t>
            </w:r>
            <w:r w:rsidRPr="00274E22">
              <w:rPr>
                <w:rFonts w:cs="Arial"/>
                <w:sz w:val="18"/>
                <w:szCs w:val="18"/>
              </w:rPr>
              <w:tab/>
              <w:t xml:space="preserve">the absence of culturally appropriate consultations carried out with the objective of achieving FPIC on matters that may affect the rights and interests, lands, resources, </w:t>
            </w:r>
            <w:proofErr w:type="gramStart"/>
            <w:r w:rsidRPr="00274E22">
              <w:rPr>
                <w:rFonts w:cs="Arial"/>
                <w:sz w:val="18"/>
                <w:szCs w:val="18"/>
              </w:rPr>
              <w:t>territories</w:t>
            </w:r>
            <w:proofErr w:type="gramEnd"/>
            <w:r w:rsidRPr="00274E22">
              <w:rPr>
                <w:rFonts w:cs="Arial"/>
                <w:sz w:val="18"/>
                <w:szCs w:val="18"/>
              </w:rPr>
              <w:t xml:space="preserve"> and traditional livelihoods of the indigenous peoples concerned?</w:t>
            </w:r>
          </w:p>
        </w:tc>
        <w:tc>
          <w:tcPr>
            <w:tcW w:w="900" w:type="dxa"/>
            <w:tcBorders>
              <w:bottom w:val="single" w:sz="4" w:space="0" w:color="auto"/>
            </w:tcBorders>
            <w:shd w:val="clear" w:color="auto" w:fill="auto"/>
          </w:tcPr>
          <w:p w14:paraId="759C7B54"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3E7E39B5" w14:textId="77777777" w:rsidTr="006E6FB1">
        <w:tc>
          <w:tcPr>
            <w:tcW w:w="8635" w:type="dxa"/>
            <w:tcBorders>
              <w:bottom w:val="single" w:sz="4" w:space="0" w:color="auto"/>
            </w:tcBorders>
            <w:shd w:val="clear" w:color="auto" w:fill="auto"/>
          </w:tcPr>
          <w:p w14:paraId="617DAB85"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6.5</w:t>
            </w:r>
            <w:r w:rsidRPr="00274E22">
              <w:rPr>
                <w:rFonts w:cs="Arial"/>
                <w:sz w:val="18"/>
                <w:szCs w:val="18"/>
              </w:rPr>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2D29FA90"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778E05CD" w14:textId="77777777" w:rsidTr="006E6FB1">
        <w:tc>
          <w:tcPr>
            <w:tcW w:w="8635" w:type="dxa"/>
            <w:tcBorders>
              <w:bottom w:val="single" w:sz="4" w:space="0" w:color="auto"/>
            </w:tcBorders>
            <w:shd w:val="clear" w:color="auto" w:fill="auto"/>
          </w:tcPr>
          <w:p w14:paraId="0B78B4F7"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6.6</w:t>
            </w:r>
            <w:r w:rsidRPr="00274E22">
              <w:rPr>
                <w:rFonts w:cs="Arial"/>
                <w:sz w:val="18"/>
                <w:szCs w:val="18"/>
              </w:rPr>
              <w:tab/>
              <w:t xml:space="preserve">forced eviction or the whole or partial physical or economic displacement of indigenous peoples, including through access restrictions to lands, territories, and resources? </w:t>
            </w:r>
          </w:p>
          <w:p w14:paraId="30C323E6" w14:textId="77777777" w:rsidR="00981BC4" w:rsidRPr="00274E22" w:rsidRDefault="00981BC4" w:rsidP="0071540A">
            <w:pPr>
              <w:tabs>
                <w:tab w:val="left" w:pos="585"/>
              </w:tabs>
              <w:spacing w:before="60" w:line="276" w:lineRule="auto"/>
              <w:ind w:left="567" w:hanging="27"/>
              <w:rPr>
                <w:rFonts w:cs="Arial"/>
                <w:i/>
                <w:sz w:val="18"/>
                <w:szCs w:val="18"/>
              </w:rPr>
            </w:pPr>
            <w:r w:rsidRPr="00274E22">
              <w:rPr>
                <w:rFonts w:cs="Arial"/>
                <w:i/>
                <w:sz w:val="18"/>
                <w:szCs w:val="18"/>
              </w:rPr>
              <w:t>Consider, and where appropriate ensure, consistency with the answers under Standard 5 above</w:t>
            </w:r>
          </w:p>
        </w:tc>
        <w:tc>
          <w:tcPr>
            <w:tcW w:w="900" w:type="dxa"/>
            <w:tcBorders>
              <w:bottom w:val="single" w:sz="4" w:space="0" w:color="auto"/>
            </w:tcBorders>
            <w:shd w:val="clear" w:color="auto" w:fill="auto"/>
          </w:tcPr>
          <w:p w14:paraId="494502EC"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0B536239" w14:textId="77777777" w:rsidTr="006E6FB1">
        <w:tc>
          <w:tcPr>
            <w:tcW w:w="8635" w:type="dxa"/>
            <w:tcBorders>
              <w:bottom w:val="single" w:sz="4" w:space="0" w:color="auto"/>
            </w:tcBorders>
            <w:shd w:val="clear" w:color="auto" w:fill="auto"/>
          </w:tcPr>
          <w:p w14:paraId="1E818329"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6.7</w:t>
            </w:r>
            <w:r w:rsidRPr="00274E22">
              <w:rPr>
                <w:rFonts w:cs="Arial"/>
                <w:sz w:val="18"/>
                <w:szCs w:val="18"/>
              </w:rPr>
              <w:tab/>
              <w:t>adverse impacts on the development priorities of indigenous peoples as defined by them?</w:t>
            </w:r>
          </w:p>
        </w:tc>
        <w:tc>
          <w:tcPr>
            <w:tcW w:w="900" w:type="dxa"/>
            <w:tcBorders>
              <w:bottom w:val="single" w:sz="4" w:space="0" w:color="auto"/>
            </w:tcBorders>
            <w:shd w:val="clear" w:color="auto" w:fill="auto"/>
          </w:tcPr>
          <w:p w14:paraId="69916EC5"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2238B94E" w14:textId="77777777" w:rsidTr="006E6FB1">
        <w:tc>
          <w:tcPr>
            <w:tcW w:w="8635" w:type="dxa"/>
            <w:tcBorders>
              <w:bottom w:val="single" w:sz="4" w:space="0" w:color="auto"/>
            </w:tcBorders>
            <w:shd w:val="clear" w:color="auto" w:fill="auto"/>
          </w:tcPr>
          <w:p w14:paraId="18EBD257"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6.8</w:t>
            </w:r>
            <w:r w:rsidRPr="00274E22">
              <w:rPr>
                <w:rFonts w:cs="Arial"/>
                <w:sz w:val="18"/>
                <w:szCs w:val="18"/>
              </w:rPr>
              <w:tab/>
              <w:t>risks to the physical and cultural survival of indigenous peoples?</w:t>
            </w:r>
          </w:p>
        </w:tc>
        <w:tc>
          <w:tcPr>
            <w:tcW w:w="900" w:type="dxa"/>
            <w:tcBorders>
              <w:bottom w:val="single" w:sz="4" w:space="0" w:color="auto"/>
            </w:tcBorders>
            <w:shd w:val="clear" w:color="auto" w:fill="auto"/>
          </w:tcPr>
          <w:p w14:paraId="29F11ED6"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7E9CA8A8" w14:textId="77777777" w:rsidTr="006E6FB1">
        <w:tc>
          <w:tcPr>
            <w:tcW w:w="8635" w:type="dxa"/>
            <w:tcBorders>
              <w:bottom w:val="single" w:sz="4" w:space="0" w:color="auto"/>
            </w:tcBorders>
            <w:shd w:val="clear" w:color="auto" w:fill="auto"/>
          </w:tcPr>
          <w:p w14:paraId="7529BCB3" w14:textId="77777777" w:rsidR="00981BC4" w:rsidRPr="00274E22" w:rsidRDefault="00981BC4" w:rsidP="0071540A">
            <w:pPr>
              <w:tabs>
                <w:tab w:val="left" w:pos="585"/>
              </w:tabs>
              <w:spacing w:before="60" w:line="276" w:lineRule="auto"/>
              <w:ind w:left="567" w:hanging="567"/>
              <w:rPr>
                <w:rFonts w:cs="Arial"/>
                <w:i/>
                <w:sz w:val="18"/>
                <w:szCs w:val="18"/>
              </w:rPr>
            </w:pPr>
            <w:r w:rsidRPr="00274E22">
              <w:rPr>
                <w:rFonts w:cs="Arial"/>
                <w:sz w:val="18"/>
                <w:szCs w:val="18"/>
              </w:rPr>
              <w:t>6.9</w:t>
            </w:r>
            <w:r w:rsidRPr="00274E22">
              <w:rPr>
                <w:rFonts w:cs="Arial"/>
                <w:sz w:val="18"/>
                <w:szCs w:val="18"/>
              </w:rPr>
              <w:tab/>
              <w:t>impacts on the Cultural Heritage of indigenous peoples, including through the commercialization or use of their traditional knowledge and practices?</w:t>
            </w:r>
            <w:r w:rsidRPr="00274E22">
              <w:rPr>
                <w:rFonts w:cs="Arial"/>
                <w:i/>
                <w:sz w:val="18"/>
                <w:szCs w:val="18"/>
              </w:rPr>
              <w:t xml:space="preserve"> </w:t>
            </w:r>
          </w:p>
          <w:p w14:paraId="5D391749" w14:textId="77777777" w:rsidR="00981BC4" w:rsidRPr="00274E22" w:rsidRDefault="00981BC4" w:rsidP="0071540A">
            <w:pPr>
              <w:tabs>
                <w:tab w:val="left" w:pos="585"/>
              </w:tabs>
              <w:spacing w:before="60" w:line="276" w:lineRule="auto"/>
              <w:ind w:left="567" w:hanging="27"/>
              <w:rPr>
                <w:rFonts w:cs="Arial"/>
                <w:sz w:val="18"/>
                <w:szCs w:val="18"/>
              </w:rPr>
            </w:pPr>
            <w:r w:rsidRPr="00274E22">
              <w:rPr>
                <w:rFonts w:cs="Arial"/>
                <w:i/>
                <w:sz w:val="18"/>
                <w:szCs w:val="18"/>
              </w:rPr>
              <w:t>Consider, and where appropriate ensure, consistency with the answers under Standard 4 above.</w:t>
            </w:r>
          </w:p>
        </w:tc>
        <w:tc>
          <w:tcPr>
            <w:tcW w:w="900" w:type="dxa"/>
            <w:tcBorders>
              <w:bottom w:val="single" w:sz="4" w:space="0" w:color="auto"/>
            </w:tcBorders>
            <w:shd w:val="clear" w:color="auto" w:fill="auto"/>
          </w:tcPr>
          <w:p w14:paraId="723F39E3"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5F9335C8" w14:textId="77777777" w:rsidTr="006E6FB1">
        <w:trPr>
          <w:trHeight w:val="576"/>
        </w:trPr>
        <w:tc>
          <w:tcPr>
            <w:tcW w:w="8635" w:type="dxa"/>
            <w:tcBorders>
              <w:bottom w:val="single" w:sz="4" w:space="0" w:color="auto"/>
            </w:tcBorders>
            <w:shd w:val="clear" w:color="auto" w:fill="D9E2F3"/>
            <w:vAlign w:val="center"/>
          </w:tcPr>
          <w:p w14:paraId="5AFF2426"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b/>
                <w:sz w:val="18"/>
                <w:szCs w:val="18"/>
              </w:rPr>
              <w:t xml:space="preserve">Standard 7: Labour and Working Conditions </w:t>
            </w:r>
          </w:p>
        </w:tc>
        <w:tc>
          <w:tcPr>
            <w:tcW w:w="900" w:type="dxa"/>
            <w:tcBorders>
              <w:bottom w:val="single" w:sz="4" w:space="0" w:color="auto"/>
            </w:tcBorders>
            <w:shd w:val="clear" w:color="auto" w:fill="D9E2F3"/>
          </w:tcPr>
          <w:p w14:paraId="091AAE09" w14:textId="77777777" w:rsidR="00981BC4" w:rsidRPr="00274E22" w:rsidRDefault="00981BC4" w:rsidP="0071540A">
            <w:pPr>
              <w:tabs>
                <w:tab w:val="left" w:pos="585"/>
              </w:tabs>
              <w:spacing w:before="60" w:line="276" w:lineRule="auto"/>
              <w:ind w:left="567" w:hanging="567"/>
              <w:rPr>
                <w:rFonts w:cs="Arial"/>
                <w:sz w:val="18"/>
                <w:szCs w:val="18"/>
              </w:rPr>
            </w:pPr>
          </w:p>
        </w:tc>
      </w:tr>
      <w:tr w:rsidR="00981BC4" w:rsidRPr="00274E22" w14:paraId="7D0D8E40" w14:textId="77777777" w:rsidTr="006E6FB1">
        <w:tc>
          <w:tcPr>
            <w:tcW w:w="8635" w:type="dxa"/>
            <w:tcBorders>
              <w:bottom w:val="single" w:sz="4" w:space="0" w:color="auto"/>
            </w:tcBorders>
            <w:shd w:val="clear" w:color="auto" w:fill="auto"/>
          </w:tcPr>
          <w:p w14:paraId="2D83216F" w14:textId="77777777" w:rsidR="00981BC4" w:rsidRPr="00274E22" w:rsidRDefault="00981BC4" w:rsidP="0071540A">
            <w:pPr>
              <w:tabs>
                <w:tab w:val="left" w:pos="585"/>
              </w:tabs>
              <w:spacing w:before="60" w:line="276" w:lineRule="auto"/>
              <w:ind w:left="567" w:hanging="567"/>
              <w:rPr>
                <w:rFonts w:cs="Arial"/>
                <w:i/>
                <w:sz w:val="18"/>
                <w:szCs w:val="18"/>
              </w:rPr>
            </w:pPr>
            <w:r w:rsidRPr="00274E22">
              <w:rPr>
                <w:rFonts w:cs="Arial"/>
                <w:i/>
                <w:sz w:val="18"/>
                <w:szCs w:val="18"/>
              </w:rPr>
              <w:lastRenderedPageBreak/>
              <w:t>Would the project potentially involve or lead to: (</w:t>
            </w:r>
            <w:proofErr w:type="gramStart"/>
            <w:r w:rsidRPr="00274E22">
              <w:rPr>
                <w:rFonts w:cs="Arial"/>
                <w:i/>
                <w:sz w:val="18"/>
                <w:szCs w:val="18"/>
              </w:rPr>
              <w:t>note:</w:t>
            </w:r>
            <w:proofErr w:type="gramEnd"/>
            <w:r w:rsidRPr="00274E22">
              <w:rPr>
                <w:rFonts w:cs="Arial"/>
                <w:i/>
                <w:sz w:val="18"/>
                <w:szCs w:val="18"/>
              </w:rPr>
              <w:t xml:space="preserve"> applies to project and contractor workers)</w:t>
            </w:r>
          </w:p>
        </w:tc>
        <w:tc>
          <w:tcPr>
            <w:tcW w:w="900" w:type="dxa"/>
            <w:tcBorders>
              <w:bottom w:val="single" w:sz="4" w:space="0" w:color="auto"/>
            </w:tcBorders>
            <w:shd w:val="clear" w:color="auto" w:fill="auto"/>
          </w:tcPr>
          <w:p w14:paraId="1AA668C2"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5BAAA1EB" w14:textId="77777777" w:rsidTr="006E6FB1">
        <w:tc>
          <w:tcPr>
            <w:tcW w:w="8635" w:type="dxa"/>
            <w:tcBorders>
              <w:bottom w:val="single" w:sz="4" w:space="0" w:color="auto"/>
            </w:tcBorders>
            <w:shd w:val="clear" w:color="auto" w:fill="auto"/>
          </w:tcPr>
          <w:p w14:paraId="0C171ACC"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7.1</w:t>
            </w:r>
            <w:r w:rsidRPr="00274E22">
              <w:rPr>
                <w:rFonts w:cs="Arial"/>
                <w:sz w:val="18"/>
                <w:szCs w:val="18"/>
              </w:rPr>
              <w:tab/>
              <w:t>working conditions that do not meet national labour laws and international commitments?</w:t>
            </w:r>
          </w:p>
        </w:tc>
        <w:tc>
          <w:tcPr>
            <w:tcW w:w="900" w:type="dxa"/>
            <w:tcBorders>
              <w:bottom w:val="single" w:sz="4" w:space="0" w:color="auto"/>
            </w:tcBorders>
            <w:shd w:val="clear" w:color="auto" w:fill="auto"/>
          </w:tcPr>
          <w:p w14:paraId="6D6BCD29"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6B61A835" w14:textId="77777777" w:rsidTr="006E6FB1">
        <w:tc>
          <w:tcPr>
            <w:tcW w:w="8635" w:type="dxa"/>
            <w:tcBorders>
              <w:bottom w:val="single" w:sz="4" w:space="0" w:color="auto"/>
            </w:tcBorders>
            <w:shd w:val="clear" w:color="auto" w:fill="auto"/>
          </w:tcPr>
          <w:p w14:paraId="3C12904F"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7.2</w:t>
            </w:r>
            <w:r w:rsidRPr="00274E22">
              <w:rPr>
                <w:rFonts w:cs="Arial"/>
                <w:sz w:val="18"/>
                <w:szCs w:val="18"/>
              </w:rPr>
              <w:tab/>
              <w:t>working conditions that may deny freedom of association and collective bargaining?</w:t>
            </w:r>
          </w:p>
        </w:tc>
        <w:tc>
          <w:tcPr>
            <w:tcW w:w="900" w:type="dxa"/>
            <w:tcBorders>
              <w:bottom w:val="single" w:sz="4" w:space="0" w:color="auto"/>
            </w:tcBorders>
            <w:shd w:val="clear" w:color="auto" w:fill="auto"/>
          </w:tcPr>
          <w:p w14:paraId="2F36FBAB"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64DC9660" w14:textId="77777777" w:rsidTr="006E6FB1">
        <w:tc>
          <w:tcPr>
            <w:tcW w:w="8635" w:type="dxa"/>
            <w:tcBorders>
              <w:bottom w:val="single" w:sz="4" w:space="0" w:color="auto"/>
            </w:tcBorders>
            <w:shd w:val="clear" w:color="auto" w:fill="auto"/>
          </w:tcPr>
          <w:p w14:paraId="1C7EF856"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7.3</w:t>
            </w:r>
            <w:r w:rsidRPr="00274E22">
              <w:rPr>
                <w:rFonts w:cs="Arial"/>
                <w:sz w:val="18"/>
                <w:szCs w:val="18"/>
              </w:rPr>
              <w:tab/>
              <w:t>use of child labour?</w:t>
            </w:r>
          </w:p>
        </w:tc>
        <w:tc>
          <w:tcPr>
            <w:tcW w:w="900" w:type="dxa"/>
            <w:tcBorders>
              <w:bottom w:val="single" w:sz="4" w:space="0" w:color="auto"/>
            </w:tcBorders>
            <w:shd w:val="clear" w:color="auto" w:fill="auto"/>
          </w:tcPr>
          <w:p w14:paraId="4E09B11D"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02A2E6BA" w14:textId="77777777" w:rsidTr="006E6FB1">
        <w:tc>
          <w:tcPr>
            <w:tcW w:w="8635" w:type="dxa"/>
            <w:tcBorders>
              <w:bottom w:val="single" w:sz="4" w:space="0" w:color="auto"/>
            </w:tcBorders>
            <w:shd w:val="clear" w:color="auto" w:fill="auto"/>
          </w:tcPr>
          <w:p w14:paraId="7D81CFD7"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7.4</w:t>
            </w:r>
            <w:r w:rsidRPr="00274E22">
              <w:rPr>
                <w:rFonts w:cs="Arial"/>
                <w:sz w:val="18"/>
                <w:szCs w:val="18"/>
              </w:rPr>
              <w:tab/>
              <w:t>use of forced labour?</w:t>
            </w:r>
          </w:p>
        </w:tc>
        <w:tc>
          <w:tcPr>
            <w:tcW w:w="900" w:type="dxa"/>
            <w:tcBorders>
              <w:bottom w:val="single" w:sz="4" w:space="0" w:color="auto"/>
            </w:tcBorders>
            <w:shd w:val="clear" w:color="auto" w:fill="auto"/>
          </w:tcPr>
          <w:p w14:paraId="780F6BAE"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61E268EE" w14:textId="77777777" w:rsidTr="006E6FB1">
        <w:tc>
          <w:tcPr>
            <w:tcW w:w="8635" w:type="dxa"/>
            <w:tcBorders>
              <w:bottom w:val="single" w:sz="4" w:space="0" w:color="auto"/>
            </w:tcBorders>
            <w:shd w:val="clear" w:color="auto" w:fill="auto"/>
          </w:tcPr>
          <w:p w14:paraId="3E7A326E"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7.5</w:t>
            </w:r>
            <w:r w:rsidRPr="00274E22">
              <w:rPr>
                <w:rFonts w:cs="Arial"/>
                <w:sz w:val="18"/>
                <w:szCs w:val="18"/>
              </w:rPr>
              <w:tab/>
              <w:t>discriminatory working conditions and/or lack of equal opportunity?</w:t>
            </w:r>
          </w:p>
        </w:tc>
        <w:tc>
          <w:tcPr>
            <w:tcW w:w="900" w:type="dxa"/>
            <w:tcBorders>
              <w:bottom w:val="single" w:sz="4" w:space="0" w:color="auto"/>
            </w:tcBorders>
            <w:shd w:val="clear" w:color="auto" w:fill="auto"/>
          </w:tcPr>
          <w:p w14:paraId="70ED7D07"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780A2DA8" w14:textId="77777777" w:rsidTr="006E6FB1">
        <w:tc>
          <w:tcPr>
            <w:tcW w:w="8635" w:type="dxa"/>
            <w:tcBorders>
              <w:bottom w:val="single" w:sz="4" w:space="0" w:color="auto"/>
            </w:tcBorders>
            <w:shd w:val="clear" w:color="auto" w:fill="auto"/>
          </w:tcPr>
          <w:p w14:paraId="45E0682C"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7.6</w:t>
            </w:r>
            <w:r w:rsidRPr="00274E22">
              <w:rPr>
                <w:rFonts w:cs="Arial"/>
                <w:sz w:val="18"/>
                <w:szCs w:val="18"/>
              </w:rPr>
              <w:tab/>
              <w:t xml:space="preserve">occupational health and safety risks due to physical, chemical, biological and psychosocial hazards (including violence and harassment) throughout the project </w:t>
            </w:r>
            <w:proofErr w:type="gramStart"/>
            <w:r w:rsidRPr="00274E22">
              <w:rPr>
                <w:rFonts w:cs="Arial"/>
                <w:sz w:val="18"/>
                <w:szCs w:val="18"/>
              </w:rPr>
              <w:t>life-cycle</w:t>
            </w:r>
            <w:proofErr w:type="gramEnd"/>
            <w:r w:rsidRPr="00274E22">
              <w:rPr>
                <w:rFonts w:cs="Arial"/>
                <w:sz w:val="18"/>
                <w:szCs w:val="18"/>
              </w:rPr>
              <w:t>?</w:t>
            </w:r>
          </w:p>
        </w:tc>
        <w:tc>
          <w:tcPr>
            <w:tcW w:w="900" w:type="dxa"/>
            <w:tcBorders>
              <w:bottom w:val="single" w:sz="4" w:space="0" w:color="auto"/>
            </w:tcBorders>
            <w:shd w:val="clear" w:color="auto" w:fill="auto"/>
          </w:tcPr>
          <w:p w14:paraId="4D094789"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63FA5D7C" w14:textId="77777777" w:rsidTr="006E6FB1">
        <w:trPr>
          <w:trHeight w:val="602"/>
        </w:trPr>
        <w:tc>
          <w:tcPr>
            <w:tcW w:w="8635" w:type="dxa"/>
            <w:tcBorders>
              <w:bottom w:val="single" w:sz="4" w:space="0" w:color="auto"/>
            </w:tcBorders>
            <w:shd w:val="clear" w:color="auto" w:fill="DBE5F1"/>
            <w:vAlign w:val="center"/>
          </w:tcPr>
          <w:p w14:paraId="39866C89" w14:textId="77777777" w:rsidR="00981BC4" w:rsidRPr="00274E22" w:rsidRDefault="00981BC4" w:rsidP="0071540A">
            <w:pPr>
              <w:tabs>
                <w:tab w:val="left" w:pos="570"/>
              </w:tabs>
              <w:spacing w:before="120" w:line="276" w:lineRule="auto"/>
              <w:rPr>
                <w:rFonts w:cs="Arial"/>
                <w:b/>
                <w:sz w:val="18"/>
                <w:szCs w:val="18"/>
              </w:rPr>
            </w:pPr>
            <w:r w:rsidRPr="00274E22">
              <w:rPr>
                <w:rFonts w:cs="Arial"/>
                <w:b/>
                <w:sz w:val="18"/>
                <w:szCs w:val="18"/>
              </w:rPr>
              <w:t>Standard 8: Pollution Prevention and Resource Efficiency</w:t>
            </w:r>
          </w:p>
        </w:tc>
        <w:tc>
          <w:tcPr>
            <w:tcW w:w="900" w:type="dxa"/>
            <w:tcBorders>
              <w:bottom w:val="single" w:sz="4" w:space="0" w:color="auto"/>
            </w:tcBorders>
            <w:shd w:val="clear" w:color="auto" w:fill="DBE5F1"/>
            <w:vAlign w:val="center"/>
          </w:tcPr>
          <w:p w14:paraId="74FE89D3" w14:textId="77777777" w:rsidR="00981BC4" w:rsidRPr="00274E22" w:rsidRDefault="00981BC4" w:rsidP="0071540A">
            <w:pPr>
              <w:spacing w:line="276" w:lineRule="auto"/>
              <w:rPr>
                <w:rFonts w:cs="Arial"/>
                <w:b/>
                <w:i/>
                <w:sz w:val="18"/>
                <w:szCs w:val="18"/>
              </w:rPr>
            </w:pPr>
          </w:p>
        </w:tc>
      </w:tr>
      <w:tr w:rsidR="00981BC4" w:rsidRPr="00274E22" w14:paraId="3DCB796D" w14:textId="77777777" w:rsidTr="006E6FB1">
        <w:tc>
          <w:tcPr>
            <w:tcW w:w="8635" w:type="dxa"/>
            <w:shd w:val="clear" w:color="auto" w:fill="auto"/>
          </w:tcPr>
          <w:p w14:paraId="16E14560" w14:textId="77777777" w:rsidR="00981BC4" w:rsidRPr="00274E22" w:rsidRDefault="00981BC4" w:rsidP="0071540A">
            <w:pPr>
              <w:tabs>
                <w:tab w:val="left" w:pos="585"/>
              </w:tabs>
              <w:spacing w:before="60" w:line="276" w:lineRule="auto"/>
              <w:ind w:left="567" w:hanging="567"/>
              <w:rPr>
                <w:rFonts w:cs="Arial"/>
                <w:i/>
                <w:sz w:val="18"/>
                <w:szCs w:val="18"/>
              </w:rPr>
            </w:pPr>
            <w:r w:rsidRPr="00274E22">
              <w:rPr>
                <w:rFonts w:cs="Arial"/>
                <w:i/>
                <w:sz w:val="18"/>
                <w:szCs w:val="18"/>
              </w:rPr>
              <w:t xml:space="preserve">Would the project potentially involve or lead </w:t>
            </w:r>
            <w:proofErr w:type="gramStart"/>
            <w:r w:rsidRPr="00274E22">
              <w:rPr>
                <w:rFonts w:cs="Arial"/>
                <w:i/>
                <w:sz w:val="18"/>
                <w:szCs w:val="18"/>
              </w:rPr>
              <w:t>to:</w:t>
            </w:r>
            <w:proofErr w:type="gramEnd"/>
          </w:p>
        </w:tc>
        <w:tc>
          <w:tcPr>
            <w:tcW w:w="900" w:type="dxa"/>
            <w:shd w:val="clear" w:color="auto" w:fill="auto"/>
          </w:tcPr>
          <w:p w14:paraId="5B2F39DB" w14:textId="77777777" w:rsidR="00981BC4" w:rsidRPr="00274E22" w:rsidRDefault="00981BC4" w:rsidP="0071540A">
            <w:pPr>
              <w:spacing w:line="276" w:lineRule="auto"/>
              <w:rPr>
                <w:rFonts w:cs="Arial"/>
                <w:i/>
                <w:sz w:val="18"/>
                <w:szCs w:val="18"/>
              </w:rPr>
            </w:pPr>
            <w:r w:rsidRPr="00274E22">
              <w:rPr>
                <w:rFonts w:cs="Arial"/>
                <w:sz w:val="18"/>
                <w:szCs w:val="18"/>
              </w:rPr>
              <w:t>NO</w:t>
            </w:r>
          </w:p>
        </w:tc>
      </w:tr>
      <w:tr w:rsidR="00981BC4" w:rsidRPr="00274E22" w14:paraId="78187150" w14:textId="77777777" w:rsidTr="006E6FB1">
        <w:tc>
          <w:tcPr>
            <w:tcW w:w="8635" w:type="dxa"/>
            <w:shd w:val="clear" w:color="auto" w:fill="auto"/>
          </w:tcPr>
          <w:p w14:paraId="41FE0F88"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8.1</w:t>
            </w:r>
            <w:r w:rsidRPr="00274E22">
              <w:rPr>
                <w:rFonts w:cs="Arial"/>
                <w:sz w:val="18"/>
                <w:szCs w:val="18"/>
              </w:rPr>
              <w:tab/>
              <w:t xml:space="preserve">the release of pollutants to the environment due to routine or non-routine circumstances with the potential for adverse local, regional, and/or </w:t>
            </w:r>
            <w:hyperlink w:anchor="TransboundaryImpactsGlossary" w:history="1">
              <w:r w:rsidRPr="00274E22">
                <w:rPr>
                  <w:rFonts w:cs="Arial"/>
                  <w:sz w:val="18"/>
                  <w:szCs w:val="18"/>
                </w:rPr>
                <w:t>transboundary impacts</w:t>
              </w:r>
            </w:hyperlink>
            <w:r w:rsidRPr="00274E22">
              <w:rPr>
                <w:rFonts w:cs="Arial"/>
                <w:sz w:val="18"/>
                <w:szCs w:val="18"/>
              </w:rPr>
              <w:t xml:space="preserve">? </w:t>
            </w:r>
          </w:p>
        </w:tc>
        <w:tc>
          <w:tcPr>
            <w:tcW w:w="900" w:type="dxa"/>
            <w:shd w:val="clear" w:color="auto" w:fill="auto"/>
          </w:tcPr>
          <w:p w14:paraId="4AA6B271"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6515E5AA" w14:textId="77777777" w:rsidTr="006E6FB1">
        <w:tc>
          <w:tcPr>
            <w:tcW w:w="8635" w:type="dxa"/>
            <w:tcBorders>
              <w:bottom w:val="single" w:sz="4" w:space="0" w:color="auto"/>
            </w:tcBorders>
            <w:shd w:val="clear" w:color="auto" w:fill="auto"/>
          </w:tcPr>
          <w:p w14:paraId="5CC00937"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8.2</w:t>
            </w:r>
            <w:r w:rsidRPr="00274E22">
              <w:rPr>
                <w:rFonts w:cs="Arial"/>
                <w:sz w:val="18"/>
                <w:szCs w:val="18"/>
              </w:rPr>
              <w:tab/>
              <w:t>the generation of waste (both hazardous and non-hazardous)?</w:t>
            </w:r>
          </w:p>
        </w:tc>
        <w:tc>
          <w:tcPr>
            <w:tcW w:w="900" w:type="dxa"/>
            <w:tcBorders>
              <w:bottom w:val="single" w:sz="4" w:space="0" w:color="auto"/>
            </w:tcBorders>
            <w:shd w:val="clear" w:color="auto" w:fill="auto"/>
          </w:tcPr>
          <w:p w14:paraId="4E2E6643"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11F094A4" w14:textId="77777777" w:rsidTr="006E6FB1">
        <w:trPr>
          <w:trHeight w:val="402"/>
        </w:trPr>
        <w:tc>
          <w:tcPr>
            <w:tcW w:w="8635" w:type="dxa"/>
            <w:tcBorders>
              <w:bottom w:val="single" w:sz="4" w:space="0" w:color="auto"/>
            </w:tcBorders>
            <w:shd w:val="clear" w:color="auto" w:fill="auto"/>
          </w:tcPr>
          <w:p w14:paraId="141895FC"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8.3</w:t>
            </w:r>
            <w:r w:rsidRPr="00274E22">
              <w:rPr>
                <w:rFonts w:cs="Arial"/>
                <w:sz w:val="18"/>
                <w:szCs w:val="18"/>
              </w:rPr>
              <w:tab/>
              <w:t xml:space="preserve">the manufacture, trade, release, and/or use of hazardous materials and/or chemicals? </w:t>
            </w:r>
          </w:p>
        </w:tc>
        <w:tc>
          <w:tcPr>
            <w:tcW w:w="900" w:type="dxa"/>
            <w:tcBorders>
              <w:bottom w:val="single" w:sz="4" w:space="0" w:color="auto"/>
            </w:tcBorders>
            <w:shd w:val="clear" w:color="auto" w:fill="auto"/>
          </w:tcPr>
          <w:p w14:paraId="0E3E9541"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683F6F05" w14:textId="77777777" w:rsidTr="006E6FB1">
        <w:trPr>
          <w:trHeight w:val="402"/>
        </w:trPr>
        <w:tc>
          <w:tcPr>
            <w:tcW w:w="8635" w:type="dxa"/>
            <w:tcBorders>
              <w:bottom w:val="single" w:sz="4" w:space="0" w:color="auto"/>
            </w:tcBorders>
            <w:shd w:val="clear" w:color="auto" w:fill="auto"/>
          </w:tcPr>
          <w:p w14:paraId="558309A1"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8.4</w:t>
            </w:r>
            <w:r w:rsidRPr="00274E22">
              <w:rPr>
                <w:rFonts w:cs="Arial"/>
                <w:sz w:val="18"/>
                <w:szCs w:val="18"/>
              </w:rPr>
              <w:tab/>
              <w:t>the use of chemicals or materials subject to international bans or phase-outs?</w:t>
            </w:r>
          </w:p>
          <w:p w14:paraId="1F154C38"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i/>
                <w:sz w:val="18"/>
                <w:szCs w:val="18"/>
              </w:rPr>
              <w:tab/>
              <w:t xml:space="preserve">For example, DDT, PCBs and other chemicals listed in international conventions such as the </w:t>
            </w:r>
            <w:hyperlink r:id="rId44" w:history="1">
              <w:r w:rsidRPr="00274E22">
                <w:rPr>
                  <w:rStyle w:val="Hyperlink"/>
                  <w:rFonts w:cs="Arial"/>
                  <w:sz w:val="18"/>
                  <w:szCs w:val="18"/>
                </w:rPr>
                <w:t>Montreal Protocol</w:t>
              </w:r>
            </w:hyperlink>
            <w:r w:rsidRPr="00274E22">
              <w:rPr>
                <w:rFonts w:cs="Arial"/>
                <w:i/>
                <w:sz w:val="18"/>
                <w:szCs w:val="18"/>
              </w:rPr>
              <w:t xml:space="preserve">, </w:t>
            </w:r>
            <w:hyperlink r:id="rId45" w:history="1">
              <w:r w:rsidRPr="00274E22">
                <w:rPr>
                  <w:rStyle w:val="Hyperlink"/>
                  <w:rFonts w:cs="Arial"/>
                  <w:sz w:val="18"/>
                  <w:szCs w:val="18"/>
                </w:rPr>
                <w:t>Minamata Convention</w:t>
              </w:r>
            </w:hyperlink>
            <w:r w:rsidRPr="00274E22">
              <w:rPr>
                <w:rFonts w:cs="Arial"/>
                <w:i/>
                <w:sz w:val="18"/>
                <w:szCs w:val="18"/>
              </w:rPr>
              <w:t xml:space="preserve">, </w:t>
            </w:r>
            <w:hyperlink r:id="rId46" w:history="1">
              <w:r w:rsidRPr="00274E22">
                <w:rPr>
                  <w:rStyle w:val="Hyperlink"/>
                  <w:rFonts w:cs="Arial"/>
                  <w:sz w:val="18"/>
                  <w:szCs w:val="18"/>
                </w:rPr>
                <w:t>Basel Convention</w:t>
              </w:r>
            </w:hyperlink>
            <w:r w:rsidRPr="00274E22">
              <w:rPr>
                <w:rFonts w:cs="Arial"/>
                <w:i/>
                <w:sz w:val="18"/>
                <w:szCs w:val="18"/>
              </w:rPr>
              <w:t xml:space="preserve">, </w:t>
            </w:r>
            <w:hyperlink r:id="rId47" w:history="1">
              <w:r w:rsidRPr="00274E22">
                <w:rPr>
                  <w:rStyle w:val="Hyperlink"/>
                  <w:rFonts w:cs="Arial"/>
                  <w:sz w:val="18"/>
                  <w:szCs w:val="18"/>
                </w:rPr>
                <w:t>Rotterdam Convention</w:t>
              </w:r>
            </w:hyperlink>
            <w:r w:rsidRPr="00274E22">
              <w:rPr>
                <w:rFonts w:cs="Arial"/>
                <w:i/>
                <w:sz w:val="18"/>
                <w:szCs w:val="18"/>
              </w:rPr>
              <w:t xml:space="preserve">, </w:t>
            </w:r>
            <w:hyperlink r:id="rId48" w:history="1">
              <w:r w:rsidRPr="00274E22">
                <w:rPr>
                  <w:rStyle w:val="Hyperlink"/>
                  <w:rFonts w:cs="Arial"/>
                  <w:sz w:val="18"/>
                  <w:szCs w:val="18"/>
                </w:rPr>
                <w:t>Stockholm Convention</w:t>
              </w:r>
            </w:hyperlink>
          </w:p>
        </w:tc>
        <w:tc>
          <w:tcPr>
            <w:tcW w:w="900" w:type="dxa"/>
            <w:tcBorders>
              <w:bottom w:val="single" w:sz="4" w:space="0" w:color="auto"/>
            </w:tcBorders>
            <w:shd w:val="clear" w:color="auto" w:fill="auto"/>
          </w:tcPr>
          <w:p w14:paraId="0F19B4F2" w14:textId="77777777" w:rsidR="00981BC4" w:rsidRPr="00274E22" w:rsidRDefault="00981BC4" w:rsidP="0071540A">
            <w:pPr>
              <w:spacing w:line="276" w:lineRule="auto"/>
              <w:rPr>
                <w:rFonts w:cs="Arial"/>
                <w:sz w:val="18"/>
                <w:szCs w:val="18"/>
              </w:rPr>
            </w:pPr>
            <w:r w:rsidRPr="00274E22">
              <w:rPr>
                <w:rFonts w:cs="Arial"/>
                <w:sz w:val="18"/>
                <w:szCs w:val="18"/>
              </w:rPr>
              <w:t>NO</w:t>
            </w:r>
          </w:p>
        </w:tc>
      </w:tr>
      <w:tr w:rsidR="00981BC4" w:rsidRPr="00274E22" w14:paraId="425639AE" w14:textId="77777777" w:rsidTr="006E6FB1">
        <w:tc>
          <w:tcPr>
            <w:tcW w:w="8635" w:type="dxa"/>
            <w:tcBorders>
              <w:bottom w:val="single" w:sz="4" w:space="0" w:color="auto"/>
            </w:tcBorders>
            <w:shd w:val="clear" w:color="auto" w:fill="auto"/>
          </w:tcPr>
          <w:p w14:paraId="6492FB1D"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 xml:space="preserve">8.5 </w:t>
            </w:r>
            <w:r w:rsidRPr="00274E22">
              <w:rPr>
                <w:rFonts w:cs="Arial"/>
                <w:sz w:val="18"/>
                <w:szCs w:val="18"/>
              </w:rPr>
              <w:tab/>
              <w:t>the application of pesticides that may have a negative effect on the environment or human health?</w:t>
            </w:r>
          </w:p>
        </w:tc>
        <w:tc>
          <w:tcPr>
            <w:tcW w:w="900" w:type="dxa"/>
            <w:tcBorders>
              <w:bottom w:val="single" w:sz="4" w:space="0" w:color="auto"/>
            </w:tcBorders>
            <w:shd w:val="clear" w:color="auto" w:fill="auto"/>
          </w:tcPr>
          <w:p w14:paraId="75B881BE"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r w:rsidR="00981BC4" w:rsidRPr="00274E22" w14:paraId="5301B143" w14:textId="77777777" w:rsidTr="006E6FB1">
        <w:tc>
          <w:tcPr>
            <w:tcW w:w="8635" w:type="dxa"/>
            <w:tcBorders>
              <w:bottom w:val="single" w:sz="4" w:space="0" w:color="auto"/>
            </w:tcBorders>
            <w:shd w:val="clear" w:color="auto" w:fill="auto"/>
          </w:tcPr>
          <w:p w14:paraId="00EF922B"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8.6</w:t>
            </w:r>
            <w:r w:rsidRPr="00274E22">
              <w:rPr>
                <w:rFonts w:cs="Arial"/>
                <w:sz w:val="18"/>
                <w:szCs w:val="18"/>
              </w:rPr>
              <w:tab/>
              <w:t xml:space="preserve">significant consumption of raw materials, energy, and/or water? </w:t>
            </w:r>
          </w:p>
        </w:tc>
        <w:tc>
          <w:tcPr>
            <w:tcW w:w="900" w:type="dxa"/>
            <w:tcBorders>
              <w:bottom w:val="single" w:sz="4" w:space="0" w:color="auto"/>
            </w:tcBorders>
            <w:shd w:val="clear" w:color="auto" w:fill="auto"/>
          </w:tcPr>
          <w:p w14:paraId="01C739D1" w14:textId="77777777" w:rsidR="00981BC4" w:rsidRPr="00274E22" w:rsidRDefault="00981BC4" w:rsidP="0071540A">
            <w:pPr>
              <w:tabs>
                <w:tab w:val="left" w:pos="585"/>
              </w:tabs>
              <w:spacing w:before="60" w:line="276" w:lineRule="auto"/>
              <w:ind w:left="567" w:hanging="567"/>
              <w:rPr>
                <w:rFonts w:cs="Arial"/>
                <w:sz w:val="18"/>
                <w:szCs w:val="18"/>
              </w:rPr>
            </w:pPr>
            <w:r w:rsidRPr="00274E22">
              <w:rPr>
                <w:rFonts w:cs="Arial"/>
                <w:sz w:val="18"/>
                <w:szCs w:val="18"/>
              </w:rPr>
              <w:t>NO</w:t>
            </w:r>
          </w:p>
        </w:tc>
      </w:tr>
    </w:tbl>
    <w:p w14:paraId="02FA2E5F" w14:textId="77777777" w:rsidR="00981BC4" w:rsidRPr="00274E22" w:rsidRDefault="00981BC4" w:rsidP="0071540A">
      <w:pPr>
        <w:spacing w:line="276" w:lineRule="auto"/>
        <w:rPr>
          <w:rFonts w:cs="Arial"/>
          <w:b/>
          <w:sz w:val="18"/>
          <w:szCs w:val="18"/>
        </w:rPr>
      </w:pPr>
    </w:p>
    <w:p w14:paraId="52D1A144" w14:textId="77777777" w:rsidR="00981BC4" w:rsidRPr="00274E22" w:rsidRDefault="00981BC4" w:rsidP="0071540A">
      <w:pPr>
        <w:spacing w:line="276" w:lineRule="auto"/>
        <w:rPr>
          <w:rFonts w:cs="Arial"/>
          <w:sz w:val="18"/>
          <w:szCs w:val="18"/>
        </w:rPr>
      </w:pPr>
    </w:p>
    <w:p w14:paraId="551CC5AC" w14:textId="28A890FE" w:rsidR="000C2F7C" w:rsidRPr="00274E22" w:rsidRDefault="000C2F7C" w:rsidP="0071540A">
      <w:pPr>
        <w:spacing w:line="276" w:lineRule="auto"/>
        <w:rPr>
          <w:rFonts w:cs="Arial"/>
          <w:sz w:val="18"/>
          <w:szCs w:val="18"/>
        </w:rPr>
      </w:pPr>
    </w:p>
    <w:p w14:paraId="65CF208F" w14:textId="73D22533" w:rsidR="00220515" w:rsidRPr="00274E22" w:rsidRDefault="00220515" w:rsidP="0071540A">
      <w:pPr>
        <w:spacing w:line="276" w:lineRule="auto"/>
        <w:rPr>
          <w:rFonts w:cs="Arial"/>
          <w:sz w:val="18"/>
          <w:szCs w:val="18"/>
        </w:rPr>
      </w:pPr>
    </w:p>
    <w:p w14:paraId="5FE9FCA1" w14:textId="0C2AFDFE" w:rsidR="00220515" w:rsidRPr="00274E22" w:rsidRDefault="00220515" w:rsidP="0071540A">
      <w:pPr>
        <w:spacing w:line="276" w:lineRule="auto"/>
        <w:rPr>
          <w:rFonts w:cs="Arial"/>
          <w:sz w:val="18"/>
          <w:szCs w:val="18"/>
        </w:rPr>
      </w:pPr>
    </w:p>
    <w:p w14:paraId="685EA135" w14:textId="5C6B9738" w:rsidR="00220515" w:rsidRPr="00274E22" w:rsidRDefault="00220515" w:rsidP="0071540A">
      <w:pPr>
        <w:spacing w:line="276" w:lineRule="auto"/>
        <w:rPr>
          <w:rFonts w:cs="Arial"/>
          <w:sz w:val="18"/>
          <w:szCs w:val="18"/>
        </w:rPr>
      </w:pPr>
    </w:p>
    <w:p w14:paraId="26952B64" w14:textId="43AE7252" w:rsidR="00220515" w:rsidRPr="00274E22" w:rsidRDefault="00220515" w:rsidP="0071540A">
      <w:pPr>
        <w:spacing w:line="276" w:lineRule="auto"/>
        <w:rPr>
          <w:rFonts w:cs="Arial"/>
          <w:sz w:val="18"/>
          <w:szCs w:val="18"/>
        </w:rPr>
      </w:pPr>
    </w:p>
    <w:p w14:paraId="16648936" w14:textId="63417C48" w:rsidR="00220515" w:rsidRPr="00274E22" w:rsidRDefault="00220515" w:rsidP="0071540A">
      <w:pPr>
        <w:spacing w:line="276" w:lineRule="auto"/>
        <w:rPr>
          <w:rFonts w:cs="Arial"/>
          <w:sz w:val="18"/>
          <w:szCs w:val="18"/>
        </w:rPr>
      </w:pPr>
    </w:p>
    <w:p w14:paraId="6249CD24" w14:textId="444FC900" w:rsidR="00220515" w:rsidRPr="00274E22" w:rsidRDefault="00220515" w:rsidP="0071540A">
      <w:pPr>
        <w:spacing w:line="276" w:lineRule="auto"/>
        <w:rPr>
          <w:rFonts w:cs="Arial"/>
          <w:sz w:val="18"/>
          <w:szCs w:val="18"/>
        </w:rPr>
      </w:pPr>
    </w:p>
    <w:p w14:paraId="43DEE68F" w14:textId="40993162" w:rsidR="00220515" w:rsidRPr="00274E22" w:rsidRDefault="00220515" w:rsidP="0071540A">
      <w:pPr>
        <w:spacing w:line="276" w:lineRule="auto"/>
        <w:rPr>
          <w:rFonts w:cs="Arial"/>
          <w:sz w:val="18"/>
          <w:szCs w:val="18"/>
        </w:rPr>
      </w:pPr>
    </w:p>
    <w:p w14:paraId="50084F9F" w14:textId="69E36A7D" w:rsidR="00220515" w:rsidRPr="00274E22" w:rsidRDefault="00220515" w:rsidP="0071540A">
      <w:pPr>
        <w:spacing w:line="276" w:lineRule="auto"/>
        <w:rPr>
          <w:rFonts w:cs="Arial"/>
          <w:sz w:val="18"/>
          <w:szCs w:val="18"/>
        </w:rPr>
      </w:pPr>
    </w:p>
    <w:p w14:paraId="5479348C" w14:textId="6EAF92A8" w:rsidR="00220515" w:rsidRPr="00274E22" w:rsidRDefault="00220515" w:rsidP="0071540A">
      <w:pPr>
        <w:spacing w:line="276" w:lineRule="auto"/>
        <w:rPr>
          <w:rFonts w:cs="Arial"/>
          <w:sz w:val="18"/>
          <w:szCs w:val="18"/>
        </w:rPr>
      </w:pPr>
    </w:p>
    <w:p w14:paraId="609A2746" w14:textId="14E1862B" w:rsidR="00220515" w:rsidRPr="00274E22" w:rsidRDefault="00220515" w:rsidP="0071540A">
      <w:pPr>
        <w:spacing w:line="276" w:lineRule="auto"/>
        <w:rPr>
          <w:rFonts w:cs="Arial"/>
          <w:sz w:val="18"/>
          <w:szCs w:val="18"/>
        </w:rPr>
      </w:pPr>
    </w:p>
    <w:p w14:paraId="2AE4DC04" w14:textId="4E537A50" w:rsidR="00220515" w:rsidRPr="00274E22" w:rsidRDefault="00220515" w:rsidP="0071540A">
      <w:pPr>
        <w:spacing w:line="276" w:lineRule="auto"/>
        <w:rPr>
          <w:rFonts w:cs="Arial"/>
          <w:sz w:val="18"/>
          <w:szCs w:val="18"/>
        </w:rPr>
      </w:pPr>
    </w:p>
    <w:p w14:paraId="738837A9" w14:textId="4BCC3E1D" w:rsidR="00220515" w:rsidRPr="00274E22" w:rsidRDefault="00220515" w:rsidP="0071540A">
      <w:pPr>
        <w:spacing w:line="276" w:lineRule="auto"/>
        <w:rPr>
          <w:rFonts w:cs="Arial"/>
          <w:sz w:val="18"/>
          <w:szCs w:val="18"/>
        </w:rPr>
      </w:pPr>
    </w:p>
    <w:p w14:paraId="7577B1C7" w14:textId="0BEC17EE" w:rsidR="00220515" w:rsidRPr="00274E22" w:rsidRDefault="00220515" w:rsidP="0071540A">
      <w:pPr>
        <w:spacing w:line="276" w:lineRule="auto"/>
        <w:rPr>
          <w:rFonts w:cs="Arial"/>
          <w:sz w:val="18"/>
          <w:szCs w:val="18"/>
        </w:rPr>
      </w:pPr>
    </w:p>
    <w:p w14:paraId="7B5ECA04" w14:textId="2F246547" w:rsidR="00220515" w:rsidRPr="00274E22" w:rsidRDefault="00220515" w:rsidP="0071540A">
      <w:pPr>
        <w:spacing w:line="276" w:lineRule="auto"/>
        <w:rPr>
          <w:rFonts w:cs="Arial"/>
          <w:sz w:val="18"/>
          <w:szCs w:val="18"/>
        </w:rPr>
      </w:pPr>
    </w:p>
    <w:p w14:paraId="224E26EB" w14:textId="2B37BBD8" w:rsidR="00220515" w:rsidRPr="00274E22" w:rsidRDefault="00220515" w:rsidP="0071540A">
      <w:pPr>
        <w:spacing w:line="276" w:lineRule="auto"/>
        <w:rPr>
          <w:rFonts w:cs="Arial"/>
          <w:sz w:val="18"/>
          <w:szCs w:val="18"/>
        </w:rPr>
      </w:pPr>
    </w:p>
    <w:p w14:paraId="142E2955" w14:textId="20E8BB25" w:rsidR="00220515" w:rsidRPr="00274E22" w:rsidRDefault="00220515" w:rsidP="0071540A">
      <w:pPr>
        <w:spacing w:line="276" w:lineRule="auto"/>
        <w:rPr>
          <w:rFonts w:cs="Arial"/>
          <w:sz w:val="18"/>
          <w:szCs w:val="18"/>
        </w:rPr>
      </w:pPr>
    </w:p>
    <w:p w14:paraId="1B6042E6" w14:textId="56F33DD5" w:rsidR="00220515" w:rsidRPr="00274E22" w:rsidRDefault="00220515" w:rsidP="0071540A">
      <w:pPr>
        <w:spacing w:line="276" w:lineRule="auto"/>
        <w:rPr>
          <w:rFonts w:cs="Arial"/>
          <w:sz w:val="18"/>
          <w:szCs w:val="18"/>
        </w:rPr>
      </w:pPr>
    </w:p>
    <w:p w14:paraId="4C97EAC5" w14:textId="25C6C8E4" w:rsidR="00220515" w:rsidRPr="00274E22" w:rsidRDefault="00220515" w:rsidP="0071540A">
      <w:pPr>
        <w:spacing w:line="276" w:lineRule="auto"/>
        <w:rPr>
          <w:rFonts w:cs="Arial"/>
          <w:sz w:val="18"/>
          <w:szCs w:val="18"/>
        </w:rPr>
      </w:pPr>
    </w:p>
    <w:p w14:paraId="74E59F31" w14:textId="77777777" w:rsidR="00220515" w:rsidRPr="00274E22" w:rsidRDefault="00220515" w:rsidP="0071540A">
      <w:pPr>
        <w:spacing w:line="276" w:lineRule="auto"/>
        <w:rPr>
          <w:rFonts w:cs="Arial"/>
          <w:sz w:val="18"/>
          <w:szCs w:val="18"/>
        </w:rPr>
        <w:sectPr w:rsidR="00220515" w:rsidRPr="00274E22" w:rsidSect="00341391">
          <w:pgSz w:w="12240" w:h="15840"/>
          <w:pgMar w:top="1440" w:right="1440" w:bottom="1440" w:left="1440" w:header="720" w:footer="720" w:gutter="0"/>
          <w:cols w:space="720"/>
          <w:docGrid w:linePitch="360"/>
        </w:sectPr>
      </w:pPr>
    </w:p>
    <w:p w14:paraId="56158AE0" w14:textId="75FB2B2D" w:rsidR="00220515" w:rsidRPr="00274E22" w:rsidRDefault="00220515" w:rsidP="0071540A">
      <w:pPr>
        <w:spacing w:line="276" w:lineRule="auto"/>
        <w:jc w:val="center"/>
        <w:rPr>
          <w:rFonts w:cs="Arial"/>
          <w:b/>
          <w:color w:val="000000"/>
          <w:sz w:val="18"/>
          <w:u w:val="single"/>
        </w:rPr>
      </w:pPr>
      <w:r w:rsidRPr="00274E22">
        <w:rPr>
          <w:rFonts w:cs="Arial"/>
          <w:b/>
          <w:color w:val="000000"/>
          <w:sz w:val="18"/>
          <w:u w:val="single"/>
        </w:rPr>
        <w:lastRenderedPageBreak/>
        <w:t>ANNEX III</w:t>
      </w:r>
    </w:p>
    <w:p w14:paraId="51DBD172" w14:textId="5B59AF71" w:rsidR="00220515" w:rsidRPr="00274E22" w:rsidRDefault="00220515" w:rsidP="0071540A">
      <w:pPr>
        <w:spacing w:line="276" w:lineRule="auto"/>
        <w:rPr>
          <w:rFonts w:cs="Arial"/>
          <w:sz w:val="18"/>
          <w:szCs w:val="18"/>
        </w:rPr>
      </w:pPr>
    </w:p>
    <w:p w14:paraId="1AAC79A4" w14:textId="65C33828" w:rsidR="00220515" w:rsidRPr="00274E22" w:rsidRDefault="00220515" w:rsidP="0071540A">
      <w:pPr>
        <w:spacing w:line="276" w:lineRule="auto"/>
        <w:rPr>
          <w:rFonts w:cs="Arial"/>
          <w:sz w:val="18"/>
          <w:szCs w:val="18"/>
        </w:rPr>
      </w:pPr>
    </w:p>
    <w:p w14:paraId="639093CE" w14:textId="38366FDD" w:rsidR="00220515" w:rsidRPr="00274E22" w:rsidRDefault="00D10BE1" w:rsidP="0071540A">
      <w:pPr>
        <w:spacing w:line="276" w:lineRule="auto"/>
        <w:jc w:val="center"/>
        <w:rPr>
          <w:rFonts w:cs="Arial"/>
          <w:b/>
          <w:sz w:val="18"/>
          <w:szCs w:val="18"/>
        </w:rPr>
      </w:pPr>
      <w:r>
        <w:rPr>
          <w:rFonts w:cs="Arial"/>
          <w:noProof/>
        </w:rPr>
        <w:pict w14:anchorId="10A53524">
          <v:shape id="Picture 42" o:spid="_x0000_s1057" type="#_x0000_t75" alt="bundp20mm" style="position:absolute;left:0;text-align:left;margin-left:747pt;margin-top:-9pt;width:21.7pt;height:43.45pt;z-index:251736083;visibility:visible">
            <v:imagedata r:id="rId49" o:title="bundp20mm"/>
            <o:lock v:ext="edit" aspectratio="f"/>
          </v:shape>
        </w:pict>
      </w:r>
      <w:r w:rsidR="00220515" w:rsidRPr="00274E22">
        <w:rPr>
          <w:rFonts w:cs="Arial"/>
          <w:b/>
          <w:sz w:val="18"/>
          <w:szCs w:val="18"/>
        </w:rPr>
        <w:t>OFFLINE RISK LOG</w:t>
      </w:r>
    </w:p>
    <w:tbl>
      <w:tblPr>
        <w:tblW w:w="13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16"/>
        <w:gridCol w:w="2703"/>
        <w:gridCol w:w="3618"/>
      </w:tblGrid>
      <w:tr w:rsidR="00220515" w:rsidRPr="00274E22" w14:paraId="2299542B" w14:textId="77777777" w:rsidTr="00F13A63">
        <w:tc>
          <w:tcPr>
            <w:tcW w:w="7316" w:type="dxa"/>
            <w:shd w:val="clear" w:color="auto" w:fill="auto"/>
          </w:tcPr>
          <w:p w14:paraId="2A3E24B5" w14:textId="77777777" w:rsidR="00220515" w:rsidRPr="00274E22" w:rsidRDefault="00220515" w:rsidP="0071540A">
            <w:pPr>
              <w:spacing w:line="276" w:lineRule="auto"/>
              <w:rPr>
                <w:rFonts w:cs="Arial"/>
                <w:b/>
                <w:sz w:val="18"/>
                <w:szCs w:val="18"/>
              </w:rPr>
            </w:pPr>
            <w:r w:rsidRPr="00274E22">
              <w:rPr>
                <w:rFonts w:cs="Arial"/>
                <w:b/>
                <w:sz w:val="18"/>
                <w:szCs w:val="18"/>
              </w:rPr>
              <w:t xml:space="preserve">Programme Title: </w:t>
            </w:r>
            <w:r w:rsidRPr="00274E22">
              <w:rPr>
                <w:rFonts w:cs="Arial"/>
                <w:b/>
                <w:sz w:val="18"/>
                <w:szCs w:val="18"/>
              </w:rPr>
              <w:tab/>
              <w:t>Governance and Peace programme</w:t>
            </w:r>
          </w:p>
        </w:tc>
        <w:tc>
          <w:tcPr>
            <w:tcW w:w="2703" w:type="dxa"/>
            <w:shd w:val="clear" w:color="auto" w:fill="auto"/>
          </w:tcPr>
          <w:p w14:paraId="2D1301FB" w14:textId="77777777" w:rsidR="00220515" w:rsidRPr="00274E22" w:rsidRDefault="00220515" w:rsidP="0071540A">
            <w:pPr>
              <w:spacing w:line="276" w:lineRule="auto"/>
              <w:rPr>
                <w:rFonts w:cs="Arial"/>
                <w:b/>
                <w:sz w:val="18"/>
                <w:szCs w:val="18"/>
              </w:rPr>
            </w:pPr>
            <w:r w:rsidRPr="00274E22">
              <w:rPr>
                <w:rFonts w:cs="Arial"/>
                <w:b/>
                <w:sz w:val="18"/>
                <w:szCs w:val="18"/>
              </w:rPr>
              <w:t>Award ID:</w:t>
            </w:r>
          </w:p>
        </w:tc>
        <w:tc>
          <w:tcPr>
            <w:tcW w:w="3618" w:type="dxa"/>
            <w:shd w:val="clear" w:color="auto" w:fill="auto"/>
          </w:tcPr>
          <w:p w14:paraId="4D3FC5F0" w14:textId="72C757A4" w:rsidR="00220515" w:rsidRPr="00274E22" w:rsidRDefault="00220515" w:rsidP="0071540A">
            <w:pPr>
              <w:spacing w:line="276" w:lineRule="auto"/>
              <w:rPr>
                <w:rFonts w:cs="Arial"/>
                <w:b/>
                <w:sz w:val="18"/>
                <w:szCs w:val="18"/>
              </w:rPr>
            </w:pPr>
            <w:r w:rsidRPr="00274E22">
              <w:rPr>
                <w:rFonts w:cs="Arial"/>
                <w:b/>
                <w:sz w:val="18"/>
                <w:szCs w:val="18"/>
              </w:rPr>
              <w:t xml:space="preserve">Date:  </w:t>
            </w:r>
            <w:r w:rsidR="00621824" w:rsidRPr="00274E22">
              <w:rPr>
                <w:rFonts w:cs="Arial"/>
                <w:b/>
                <w:sz w:val="18"/>
                <w:szCs w:val="18"/>
              </w:rPr>
              <w:t xml:space="preserve">October </w:t>
            </w:r>
            <w:r w:rsidR="00350F35" w:rsidRPr="00274E22">
              <w:rPr>
                <w:rFonts w:cs="Arial"/>
                <w:b/>
                <w:sz w:val="18"/>
                <w:szCs w:val="18"/>
              </w:rPr>
              <w:t xml:space="preserve"> </w:t>
            </w:r>
            <w:r w:rsidRPr="00274E22">
              <w:rPr>
                <w:rFonts w:cs="Arial"/>
                <w:b/>
                <w:sz w:val="18"/>
                <w:szCs w:val="18"/>
              </w:rPr>
              <w:t>2021</w:t>
            </w:r>
          </w:p>
        </w:tc>
      </w:tr>
    </w:tbl>
    <w:p w14:paraId="6F3EB023" w14:textId="77777777" w:rsidR="00220515" w:rsidRPr="00274E22" w:rsidRDefault="00220515" w:rsidP="0071540A">
      <w:pPr>
        <w:spacing w:line="276" w:lineRule="auto"/>
        <w:jc w:val="center"/>
        <w:rPr>
          <w:rFonts w:cs="Arial"/>
          <w:b/>
          <w:sz w:val="18"/>
          <w:szCs w:val="18"/>
        </w:rPr>
      </w:pPr>
    </w:p>
    <w:tbl>
      <w:tblPr>
        <w:tblW w:w="1365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1800"/>
        <w:gridCol w:w="1260"/>
        <w:gridCol w:w="1429"/>
        <w:gridCol w:w="1701"/>
        <w:gridCol w:w="1985"/>
        <w:gridCol w:w="1275"/>
        <w:gridCol w:w="1276"/>
        <w:gridCol w:w="1276"/>
        <w:gridCol w:w="1276"/>
      </w:tblGrid>
      <w:tr w:rsidR="0038099C" w:rsidRPr="00274E22" w14:paraId="69255EFD" w14:textId="77777777" w:rsidTr="00ED2EE3">
        <w:tc>
          <w:tcPr>
            <w:tcW w:w="372" w:type="dxa"/>
            <w:shd w:val="clear" w:color="auto" w:fill="FFCC00"/>
          </w:tcPr>
          <w:p w14:paraId="52F82999" w14:textId="77777777" w:rsidR="00220515" w:rsidRPr="00274E22" w:rsidRDefault="00220515" w:rsidP="0071540A">
            <w:pPr>
              <w:spacing w:line="276" w:lineRule="auto"/>
              <w:rPr>
                <w:rFonts w:cs="Arial"/>
                <w:b/>
                <w:sz w:val="18"/>
                <w:szCs w:val="18"/>
              </w:rPr>
            </w:pPr>
            <w:r w:rsidRPr="00274E22">
              <w:rPr>
                <w:rFonts w:cs="Arial"/>
                <w:b/>
                <w:sz w:val="18"/>
                <w:szCs w:val="18"/>
              </w:rPr>
              <w:t>#</w:t>
            </w:r>
          </w:p>
        </w:tc>
        <w:tc>
          <w:tcPr>
            <w:tcW w:w="1800" w:type="dxa"/>
            <w:shd w:val="clear" w:color="auto" w:fill="FFCC00"/>
          </w:tcPr>
          <w:p w14:paraId="1560A83A" w14:textId="77777777" w:rsidR="00220515" w:rsidRPr="00274E22" w:rsidRDefault="00220515" w:rsidP="0071540A">
            <w:pPr>
              <w:spacing w:line="276" w:lineRule="auto"/>
              <w:rPr>
                <w:rFonts w:cs="Arial"/>
                <w:b/>
                <w:sz w:val="18"/>
                <w:szCs w:val="18"/>
              </w:rPr>
            </w:pPr>
            <w:r w:rsidRPr="00274E22">
              <w:rPr>
                <w:rFonts w:cs="Arial"/>
                <w:b/>
                <w:sz w:val="18"/>
                <w:szCs w:val="18"/>
              </w:rPr>
              <w:t>Description</w:t>
            </w:r>
          </w:p>
        </w:tc>
        <w:tc>
          <w:tcPr>
            <w:tcW w:w="1260" w:type="dxa"/>
            <w:shd w:val="clear" w:color="auto" w:fill="FFCC00"/>
          </w:tcPr>
          <w:p w14:paraId="38228426" w14:textId="77777777" w:rsidR="00220515" w:rsidRPr="00274E22" w:rsidRDefault="00220515" w:rsidP="0071540A">
            <w:pPr>
              <w:spacing w:line="276" w:lineRule="auto"/>
              <w:rPr>
                <w:rFonts w:cs="Arial"/>
                <w:b/>
                <w:sz w:val="18"/>
                <w:szCs w:val="18"/>
              </w:rPr>
            </w:pPr>
            <w:r w:rsidRPr="00274E22">
              <w:rPr>
                <w:rFonts w:cs="Arial"/>
                <w:b/>
                <w:sz w:val="18"/>
                <w:szCs w:val="18"/>
              </w:rPr>
              <w:t>Date Identified</w:t>
            </w:r>
          </w:p>
        </w:tc>
        <w:tc>
          <w:tcPr>
            <w:tcW w:w="1429" w:type="dxa"/>
            <w:shd w:val="clear" w:color="auto" w:fill="FFCC00"/>
          </w:tcPr>
          <w:p w14:paraId="1F347FCC" w14:textId="77777777" w:rsidR="00220515" w:rsidRPr="00274E22" w:rsidRDefault="00220515" w:rsidP="0071540A">
            <w:pPr>
              <w:spacing w:line="276" w:lineRule="auto"/>
              <w:rPr>
                <w:rFonts w:cs="Arial"/>
                <w:b/>
                <w:sz w:val="18"/>
                <w:szCs w:val="18"/>
              </w:rPr>
            </w:pPr>
            <w:r w:rsidRPr="00274E22">
              <w:rPr>
                <w:rFonts w:cs="Arial"/>
                <w:b/>
                <w:sz w:val="18"/>
                <w:szCs w:val="18"/>
              </w:rPr>
              <w:t>Type</w:t>
            </w:r>
          </w:p>
        </w:tc>
        <w:tc>
          <w:tcPr>
            <w:tcW w:w="1701" w:type="dxa"/>
            <w:shd w:val="clear" w:color="auto" w:fill="FFCC00"/>
          </w:tcPr>
          <w:p w14:paraId="3C176E5B" w14:textId="77777777" w:rsidR="00220515" w:rsidRPr="00274E22" w:rsidRDefault="00220515" w:rsidP="0071540A">
            <w:pPr>
              <w:spacing w:line="276" w:lineRule="auto"/>
              <w:rPr>
                <w:rFonts w:cs="Arial"/>
                <w:b/>
                <w:sz w:val="18"/>
                <w:szCs w:val="18"/>
              </w:rPr>
            </w:pPr>
            <w:r w:rsidRPr="00274E22">
              <w:rPr>
                <w:rFonts w:cs="Arial"/>
                <w:b/>
                <w:sz w:val="18"/>
                <w:szCs w:val="18"/>
              </w:rPr>
              <w:t>Impact &amp;</w:t>
            </w:r>
          </w:p>
          <w:p w14:paraId="69F16A34" w14:textId="77777777" w:rsidR="00220515" w:rsidRPr="00274E22" w:rsidRDefault="00220515" w:rsidP="0071540A">
            <w:pPr>
              <w:spacing w:line="276" w:lineRule="auto"/>
              <w:rPr>
                <w:rFonts w:cs="Arial"/>
                <w:b/>
                <w:sz w:val="18"/>
                <w:szCs w:val="18"/>
              </w:rPr>
            </w:pPr>
            <w:r w:rsidRPr="00274E22">
              <w:rPr>
                <w:rFonts w:cs="Arial"/>
                <w:b/>
                <w:sz w:val="18"/>
                <w:szCs w:val="18"/>
              </w:rPr>
              <w:t>Probability</w:t>
            </w:r>
          </w:p>
        </w:tc>
        <w:tc>
          <w:tcPr>
            <w:tcW w:w="1985" w:type="dxa"/>
            <w:shd w:val="clear" w:color="auto" w:fill="FFCC00"/>
          </w:tcPr>
          <w:p w14:paraId="6D84423A" w14:textId="77777777" w:rsidR="00220515" w:rsidRPr="00274E22" w:rsidRDefault="00220515" w:rsidP="0071540A">
            <w:pPr>
              <w:spacing w:line="276" w:lineRule="auto"/>
              <w:rPr>
                <w:rFonts w:cs="Arial"/>
                <w:b/>
                <w:sz w:val="18"/>
                <w:szCs w:val="18"/>
              </w:rPr>
            </w:pPr>
            <w:r w:rsidRPr="00274E22">
              <w:rPr>
                <w:rFonts w:cs="Arial"/>
                <w:b/>
                <w:sz w:val="18"/>
                <w:szCs w:val="18"/>
              </w:rPr>
              <w:t>Countermeasures / Mngt response</w:t>
            </w:r>
          </w:p>
        </w:tc>
        <w:tc>
          <w:tcPr>
            <w:tcW w:w="1275" w:type="dxa"/>
            <w:shd w:val="clear" w:color="auto" w:fill="FFCC00"/>
          </w:tcPr>
          <w:p w14:paraId="05ED9626" w14:textId="77777777" w:rsidR="00220515" w:rsidRPr="00274E22" w:rsidRDefault="00220515" w:rsidP="0071540A">
            <w:pPr>
              <w:spacing w:line="276" w:lineRule="auto"/>
              <w:rPr>
                <w:rFonts w:cs="Arial"/>
                <w:b/>
                <w:sz w:val="18"/>
                <w:szCs w:val="18"/>
              </w:rPr>
            </w:pPr>
            <w:r w:rsidRPr="00274E22">
              <w:rPr>
                <w:rFonts w:cs="Arial"/>
                <w:b/>
                <w:sz w:val="18"/>
                <w:szCs w:val="18"/>
              </w:rPr>
              <w:t>Owner</w:t>
            </w:r>
          </w:p>
        </w:tc>
        <w:tc>
          <w:tcPr>
            <w:tcW w:w="1276" w:type="dxa"/>
            <w:shd w:val="clear" w:color="auto" w:fill="FFCC00"/>
          </w:tcPr>
          <w:p w14:paraId="06A5D2A6" w14:textId="77777777" w:rsidR="00220515" w:rsidRPr="00274E22" w:rsidRDefault="00220515" w:rsidP="0071540A">
            <w:pPr>
              <w:spacing w:line="276" w:lineRule="auto"/>
              <w:rPr>
                <w:rFonts w:cs="Arial"/>
                <w:b/>
                <w:sz w:val="18"/>
                <w:szCs w:val="18"/>
              </w:rPr>
            </w:pPr>
            <w:r w:rsidRPr="00274E22">
              <w:rPr>
                <w:rFonts w:cs="Arial"/>
                <w:b/>
                <w:sz w:val="18"/>
                <w:szCs w:val="18"/>
              </w:rPr>
              <w:t>Submitted, updated by</w:t>
            </w:r>
          </w:p>
        </w:tc>
        <w:tc>
          <w:tcPr>
            <w:tcW w:w="1276" w:type="dxa"/>
            <w:shd w:val="clear" w:color="auto" w:fill="FFCC00"/>
          </w:tcPr>
          <w:p w14:paraId="228EEF8A" w14:textId="77777777" w:rsidR="00220515" w:rsidRPr="00274E22" w:rsidRDefault="00220515" w:rsidP="0071540A">
            <w:pPr>
              <w:spacing w:line="276" w:lineRule="auto"/>
              <w:rPr>
                <w:rFonts w:cs="Arial"/>
                <w:b/>
                <w:sz w:val="18"/>
                <w:szCs w:val="18"/>
              </w:rPr>
            </w:pPr>
            <w:r w:rsidRPr="00274E22">
              <w:rPr>
                <w:rFonts w:cs="Arial"/>
                <w:b/>
                <w:sz w:val="18"/>
                <w:szCs w:val="18"/>
              </w:rPr>
              <w:t>Last Update</w:t>
            </w:r>
          </w:p>
        </w:tc>
        <w:tc>
          <w:tcPr>
            <w:tcW w:w="1276" w:type="dxa"/>
            <w:shd w:val="clear" w:color="auto" w:fill="FFCC00"/>
          </w:tcPr>
          <w:p w14:paraId="608854AD" w14:textId="77777777" w:rsidR="00220515" w:rsidRPr="00274E22" w:rsidRDefault="00220515" w:rsidP="0071540A">
            <w:pPr>
              <w:spacing w:line="276" w:lineRule="auto"/>
              <w:rPr>
                <w:rFonts w:cs="Arial"/>
                <w:b/>
                <w:sz w:val="18"/>
                <w:szCs w:val="18"/>
              </w:rPr>
            </w:pPr>
            <w:r w:rsidRPr="00274E22">
              <w:rPr>
                <w:rFonts w:cs="Arial"/>
                <w:b/>
                <w:sz w:val="18"/>
                <w:szCs w:val="18"/>
              </w:rPr>
              <w:t>Status</w:t>
            </w:r>
          </w:p>
        </w:tc>
      </w:tr>
      <w:tr w:rsidR="00D64B59" w:rsidRPr="00274E22" w14:paraId="23C3CF27" w14:textId="77777777" w:rsidTr="006E6FB1">
        <w:tc>
          <w:tcPr>
            <w:tcW w:w="372" w:type="dxa"/>
          </w:tcPr>
          <w:p w14:paraId="59BA1090" w14:textId="77777777" w:rsidR="00220515" w:rsidRPr="00274E22" w:rsidRDefault="00220515" w:rsidP="0071540A">
            <w:pPr>
              <w:spacing w:line="276" w:lineRule="auto"/>
              <w:rPr>
                <w:rFonts w:cs="Arial"/>
                <w:sz w:val="18"/>
                <w:szCs w:val="18"/>
              </w:rPr>
            </w:pPr>
            <w:r w:rsidRPr="00274E22">
              <w:rPr>
                <w:rFonts w:cs="Arial"/>
                <w:sz w:val="18"/>
                <w:szCs w:val="18"/>
              </w:rPr>
              <w:t>0</w:t>
            </w:r>
          </w:p>
        </w:tc>
        <w:tc>
          <w:tcPr>
            <w:tcW w:w="1800" w:type="dxa"/>
          </w:tcPr>
          <w:p w14:paraId="521A396E" w14:textId="77777777" w:rsidR="00220515" w:rsidRPr="00274E22" w:rsidRDefault="00220515" w:rsidP="0071540A">
            <w:pPr>
              <w:spacing w:line="276" w:lineRule="auto"/>
              <w:rPr>
                <w:rFonts w:cs="Arial"/>
                <w:sz w:val="18"/>
                <w:szCs w:val="18"/>
              </w:rPr>
            </w:pPr>
            <w:r w:rsidRPr="00274E22">
              <w:rPr>
                <w:rFonts w:cs="Arial"/>
                <w:sz w:val="18"/>
                <w:szCs w:val="18"/>
              </w:rPr>
              <w:t>Enter a brief description of the risk</w:t>
            </w:r>
          </w:p>
          <w:p w14:paraId="531A17FD" w14:textId="77777777" w:rsidR="00220515" w:rsidRPr="00274E22" w:rsidRDefault="00220515" w:rsidP="0071540A">
            <w:pPr>
              <w:spacing w:line="276" w:lineRule="auto"/>
              <w:rPr>
                <w:rFonts w:cs="Arial"/>
                <w:sz w:val="18"/>
                <w:szCs w:val="18"/>
              </w:rPr>
            </w:pPr>
          </w:p>
          <w:p w14:paraId="2B171562" w14:textId="77777777" w:rsidR="00220515" w:rsidRPr="00274E22" w:rsidRDefault="00220515" w:rsidP="0071540A">
            <w:pPr>
              <w:spacing w:line="276" w:lineRule="auto"/>
              <w:rPr>
                <w:rFonts w:cs="Arial"/>
                <w:sz w:val="18"/>
                <w:szCs w:val="18"/>
              </w:rPr>
            </w:pPr>
          </w:p>
          <w:p w14:paraId="2F9C2D97" w14:textId="77777777" w:rsidR="00220515" w:rsidRPr="00274E22" w:rsidRDefault="00220515" w:rsidP="0071540A">
            <w:pPr>
              <w:spacing w:line="276" w:lineRule="auto"/>
              <w:rPr>
                <w:rFonts w:cs="Arial"/>
                <w:i/>
                <w:sz w:val="18"/>
                <w:szCs w:val="18"/>
              </w:rPr>
            </w:pPr>
          </w:p>
          <w:p w14:paraId="158DBD4B" w14:textId="77777777" w:rsidR="00220515" w:rsidRPr="00274E22" w:rsidRDefault="00220515" w:rsidP="0071540A">
            <w:pPr>
              <w:spacing w:line="276" w:lineRule="auto"/>
              <w:rPr>
                <w:rFonts w:cs="Arial"/>
                <w:i/>
                <w:sz w:val="18"/>
                <w:szCs w:val="18"/>
              </w:rPr>
            </w:pPr>
          </w:p>
          <w:p w14:paraId="79A3AC00" w14:textId="77777777" w:rsidR="00220515" w:rsidRPr="00274E22" w:rsidRDefault="00220515" w:rsidP="0071540A">
            <w:pPr>
              <w:spacing w:line="276" w:lineRule="auto"/>
              <w:rPr>
                <w:rFonts w:cs="Arial"/>
                <w:i/>
                <w:sz w:val="18"/>
                <w:szCs w:val="18"/>
              </w:rPr>
            </w:pPr>
            <w:r w:rsidRPr="00274E22">
              <w:rPr>
                <w:rFonts w:cs="Arial"/>
                <w:i/>
                <w:sz w:val="18"/>
                <w:szCs w:val="18"/>
              </w:rPr>
              <w:t xml:space="preserve">(In Atlas, use the Description field. </w:t>
            </w:r>
            <w:r w:rsidRPr="00274E22">
              <w:rPr>
                <w:rFonts w:cs="Arial"/>
                <w:b/>
                <w:i/>
                <w:sz w:val="18"/>
                <w:szCs w:val="18"/>
              </w:rPr>
              <w:t>Note: This field cannot be modified after first data entry)</w:t>
            </w:r>
          </w:p>
        </w:tc>
        <w:tc>
          <w:tcPr>
            <w:tcW w:w="1260" w:type="dxa"/>
          </w:tcPr>
          <w:p w14:paraId="170A8054" w14:textId="77777777" w:rsidR="00220515" w:rsidRPr="00274E22" w:rsidRDefault="00220515" w:rsidP="0071540A">
            <w:pPr>
              <w:spacing w:line="276" w:lineRule="auto"/>
              <w:rPr>
                <w:rFonts w:cs="Arial"/>
                <w:sz w:val="18"/>
                <w:szCs w:val="18"/>
              </w:rPr>
            </w:pPr>
            <w:r w:rsidRPr="00274E22">
              <w:rPr>
                <w:rFonts w:cs="Arial"/>
                <w:sz w:val="18"/>
                <w:szCs w:val="18"/>
              </w:rPr>
              <w:t xml:space="preserve">When was the risk first </w:t>
            </w:r>
            <w:proofErr w:type="gramStart"/>
            <w:r w:rsidRPr="00274E22">
              <w:rPr>
                <w:rFonts w:cs="Arial"/>
                <w:sz w:val="18"/>
                <w:szCs w:val="18"/>
              </w:rPr>
              <w:t>identified</w:t>
            </w:r>
            <w:proofErr w:type="gramEnd"/>
          </w:p>
          <w:p w14:paraId="08E9C19A" w14:textId="77777777" w:rsidR="00220515" w:rsidRPr="00274E22" w:rsidRDefault="00220515" w:rsidP="0071540A">
            <w:pPr>
              <w:spacing w:line="276" w:lineRule="auto"/>
              <w:rPr>
                <w:rFonts w:cs="Arial"/>
                <w:sz w:val="18"/>
                <w:szCs w:val="18"/>
              </w:rPr>
            </w:pPr>
          </w:p>
          <w:p w14:paraId="0AB4F56F" w14:textId="77777777" w:rsidR="00220515" w:rsidRPr="00274E22" w:rsidRDefault="00220515" w:rsidP="0071540A">
            <w:pPr>
              <w:spacing w:line="276" w:lineRule="auto"/>
              <w:rPr>
                <w:rFonts w:cs="Arial"/>
                <w:sz w:val="18"/>
                <w:szCs w:val="18"/>
              </w:rPr>
            </w:pPr>
          </w:p>
          <w:p w14:paraId="5B38578C" w14:textId="77777777" w:rsidR="00220515" w:rsidRPr="00274E22" w:rsidRDefault="00220515" w:rsidP="0071540A">
            <w:pPr>
              <w:spacing w:line="276" w:lineRule="auto"/>
              <w:rPr>
                <w:rFonts w:cs="Arial"/>
                <w:sz w:val="18"/>
                <w:szCs w:val="18"/>
              </w:rPr>
            </w:pPr>
          </w:p>
          <w:p w14:paraId="1B8386DB" w14:textId="77777777" w:rsidR="00220515" w:rsidRPr="00274E22" w:rsidRDefault="00220515" w:rsidP="0071540A">
            <w:pPr>
              <w:spacing w:line="276" w:lineRule="auto"/>
              <w:rPr>
                <w:rFonts w:cs="Arial"/>
                <w:i/>
                <w:sz w:val="18"/>
                <w:szCs w:val="18"/>
              </w:rPr>
            </w:pPr>
            <w:r w:rsidRPr="00274E22">
              <w:rPr>
                <w:rFonts w:cs="Arial"/>
                <w:i/>
                <w:sz w:val="18"/>
                <w:szCs w:val="18"/>
              </w:rPr>
              <w:t>(In Atlas, select date. Note: date cannot be modified after initial entry)</w:t>
            </w:r>
          </w:p>
        </w:tc>
        <w:tc>
          <w:tcPr>
            <w:tcW w:w="1429" w:type="dxa"/>
          </w:tcPr>
          <w:p w14:paraId="1FD92FBD" w14:textId="77777777" w:rsidR="00220515" w:rsidRPr="00274E22" w:rsidRDefault="00220515" w:rsidP="0071540A">
            <w:pPr>
              <w:spacing w:line="276" w:lineRule="auto"/>
              <w:rPr>
                <w:rFonts w:cs="Arial"/>
                <w:sz w:val="18"/>
                <w:szCs w:val="18"/>
                <w:lang w:val="en-US"/>
              </w:rPr>
            </w:pPr>
            <w:r w:rsidRPr="00274E22">
              <w:rPr>
                <w:rFonts w:cs="Arial"/>
                <w:sz w:val="18"/>
                <w:szCs w:val="18"/>
                <w:lang w:val="en-US"/>
              </w:rPr>
              <w:t>Environmental</w:t>
            </w:r>
          </w:p>
          <w:p w14:paraId="6A0937A1" w14:textId="77777777" w:rsidR="00220515" w:rsidRPr="00274E22" w:rsidRDefault="00220515" w:rsidP="0071540A">
            <w:pPr>
              <w:spacing w:line="276" w:lineRule="auto"/>
              <w:rPr>
                <w:rFonts w:cs="Arial"/>
                <w:sz w:val="18"/>
                <w:szCs w:val="18"/>
                <w:lang w:val="en-US"/>
              </w:rPr>
            </w:pPr>
            <w:r w:rsidRPr="00274E22">
              <w:rPr>
                <w:rFonts w:cs="Arial"/>
                <w:sz w:val="18"/>
                <w:szCs w:val="18"/>
                <w:lang w:val="en-US"/>
              </w:rPr>
              <w:t>Financial</w:t>
            </w:r>
          </w:p>
          <w:p w14:paraId="7EA810BF" w14:textId="77777777" w:rsidR="00220515" w:rsidRPr="00274E22" w:rsidRDefault="00220515" w:rsidP="0071540A">
            <w:pPr>
              <w:spacing w:line="276" w:lineRule="auto"/>
              <w:rPr>
                <w:rFonts w:cs="Arial"/>
                <w:sz w:val="18"/>
                <w:szCs w:val="18"/>
                <w:lang w:val="en-US"/>
              </w:rPr>
            </w:pPr>
            <w:r w:rsidRPr="00274E22">
              <w:rPr>
                <w:rFonts w:cs="Arial"/>
                <w:sz w:val="18"/>
                <w:szCs w:val="18"/>
                <w:lang w:val="en-US"/>
              </w:rPr>
              <w:t xml:space="preserve">Operational </w:t>
            </w:r>
          </w:p>
          <w:p w14:paraId="109779DB" w14:textId="77777777" w:rsidR="00220515" w:rsidRPr="00274E22" w:rsidRDefault="00220515" w:rsidP="0071540A">
            <w:pPr>
              <w:spacing w:line="276" w:lineRule="auto"/>
              <w:rPr>
                <w:rFonts w:cs="Arial"/>
                <w:sz w:val="18"/>
                <w:szCs w:val="18"/>
                <w:lang w:val="en-US"/>
              </w:rPr>
            </w:pPr>
            <w:r w:rsidRPr="00274E22">
              <w:rPr>
                <w:rFonts w:cs="Arial"/>
                <w:sz w:val="18"/>
                <w:szCs w:val="18"/>
                <w:lang w:val="en-US"/>
              </w:rPr>
              <w:t>Organizational</w:t>
            </w:r>
          </w:p>
          <w:p w14:paraId="1E2A93D0" w14:textId="77777777" w:rsidR="00220515" w:rsidRPr="00274E22" w:rsidRDefault="00220515" w:rsidP="0071540A">
            <w:pPr>
              <w:spacing w:line="276" w:lineRule="auto"/>
              <w:rPr>
                <w:rFonts w:cs="Arial"/>
                <w:sz w:val="18"/>
                <w:szCs w:val="18"/>
                <w:lang w:val="en-US"/>
              </w:rPr>
            </w:pPr>
            <w:r w:rsidRPr="00274E22">
              <w:rPr>
                <w:rFonts w:cs="Arial"/>
                <w:sz w:val="18"/>
                <w:szCs w:val="18"/>
                <w:lang w:val="en-US"/>
              </w:rPr>
              <w:t>Political</w:t>
            </w:r>
          </w:p>
          <w:p w14:paraId="62755074" w14:textId="77777777" w:rsidR="00220515" w:rsidRPr="00274E22" w:rsidRDefault="00220515" w:rsidP="0071540A">
            <w:pPr>
              <w:spacing w:line="276" w:lineRule="auto"/>
              <w:rPr>
                <w:rFonts w:cs="Arial"/>
                <w:sz w:val="18"/>
                <w:szCs w:val="18"/>
                <w:lang w:val="en-US"/>
              </w:rPr>
            </w:pPr>
            <w:r w:rsidRPr="00274E22">
              <w:rPr>
                <w:rFonts w:cs="Arial"/>
                <w:sz w:val="18"/>
                <w:szCs w:val="18"/>
                <w:lang w:val="en-US"/>
              </w:rPr>
              <w:t>Regulatory</w:t>
            </w:r>
          </w:p>
          <w:p w14:paraId="499C4D54" w14:textId="77777777" w:rsidR="00220515" w:rsidRPr="00274E22" w:rsidRDefault="00220515" w:rsidP="0071540A">
            <w:pPr>
              <w:spacing w:line="276" w:lineRule="auto"/>
              <w:rPr>
                <w:rFonts w:cs="Arial"/>
                <w:sz w:val="18"/>
                <w:szCs w:val="18"/>
                <w:lang w:val="en-US"/>
              </w:rPr>
            </w:pPr>
            <w:r w:rsidRPr="00274E22">
              <w:rPr>
                <w:rFonts w:cs="Arial"/>
                <w:sz w:val="18"/>
                <w:szCs w:val="18"/>
                <w:lang w:val="en-US"/>
              </w:rPr>
              <w:t>Strategic</w:t>
            </w:r>
          </w:p>
          <w:p w14:paraId="0C4F6B88" w14:textId="77777777" w:rsidR="00220515" w:rsidRPr="00274E22" w:rsidRDefault="00220515" w:rsidP="0071540A">
            <w:pPr>
              <w:spacing w:line="276" w:lineRule="auto"/>
              <w:rPr>
                <w:rFonts w:cs="Arial"/>
                <w:sz w:val="18"/>
                <w:szCs w:val="18"/>
                <w:lang w:val="en-US"/>
              </w:rPr>
            </w:pPr>
            <w:r w:rsidRPr="00274E22">
              <w:rPr>
                <w:rFonts w:cs="Arial"/>
                <w:sz w:val="18"/>
                <w:szCs w:val="18"/>
                <w:lang w:val="en-US"/>
              </w:rPr>
              <w:t>Other</w:t>
            </w:r>
          </w:p>
          <w:p w14:paraId="5DDCF5FA" w14:textId="77777777" w:rsidR="00220515" w:rsidRPr="00274E22" w:rsidRDefault="00220515" w:rsidP="0071540A">
            <w:pPr>
              <w:spacing w:line="276" w:lineRule="auto"/>
              <w:rPr>
                <w:rFonts w:cs="Arial"/>
                <w:sz w:val="18"/>
                <w:szCs w:val="18"/>
                <w:lang w:val="en-US"/>
              </w:rPr>
            </w:pPr>
            <w:r w:rsidRPr="00274E22">
              <w:rPr>
                <w:rFonts w:cs="Arial"/>
                <w:sz w:val="18"/>
                <w:szCs w:val="18"/>
                <w:lang w:val="en-US"/>
              </w:rPr>
              <w:t>Subcategories for each risk type should be consulted to understand each risk type (see Deliverable Description for more information)</w:t>
            </w:r>
          </w:p>
          <w:p w14:paraId="00D57328" w14:textId="77777777" w:rsidR="00220515" w:rsidRPr="00274E22" w:rsidRDefault="00220515" w:rsidP="0071540A">
            <w:pPr>
              <w:spacing w:line="276" w:lineRule="auto"/>
              <w:rPr>
                <w:rFonts w:cs="Arial"/>
                <w:i/>
                <w:sz w:val="18"/>
                <w:szCs w:val="18"/>
                <w:lang w:val="en-US"/>
              </w:rPr>
            </w:pPr>
          </w:p>
          <w:p w14:paraId="17AF7843" w14:textId="77777777" w:rsidR="00220515" w:rsidRPr="00274E22" w:rsidRDefault="00220515" w:rsidP="0071540A">
            <w:pPr>
              <w:spacing w:line="276" w:lineRule="auto"/>
              <w:rPr>
                <w:rFonts w:cs="Arial"/>
                <w:i/>
                <w:sz w:val="18"/>
                <w:szCs w:val="18"/>
                <w:lang w:val="en-US"/>
              </w:rPr>
            </w:pPr>
            <w:r w:rsidRPr="00274E22">
              <w:rPr>
                <w:rFonts w:cs="Arial"/>
                <w:i/>
                <w:sz w:val="18"/>
                <w:szCs w:val="18"/>
                <w:lang w:val="en-US"/>
              </w:rPr>
              <w:t>(In Atlas, select from list)</w:t>
            </w:r>
          </w:p>
        </w:tc>
        <w:tc>
          <w:tcPr>
            <w:tcW w:w="1701" w:type="dxa"/>
          </w:tcPr>
          <w:p w14:paraId="41A554B1" w14:textId="77777777" w:rsidR="00220515" w:rsidRPr="00274E22" w:rsidRDefault="00220515" w:rsidP="0071540A">
            <w:pPr>
              <w:spacing w:line="276" w:lineRule="auto"/>
              <w:rPr>
                <w:rFonts w:cs="Arial"/>
                <w:sz w:val="18"/>
                <w:szCs w:val="18"/>
              </w:rPr>
            </w:pPr>
            <w:r w:rsidRPr="00274E22">
              <w:rPr>
                <w:rFonts w:cs="Arial"/>
                <w:sz w:val="18"/>
                <w:szCs w:val="18"/>
              </w:rPr>
              <w:t>Describe the potential effect on the Programme if this risk were to occur</w:t>
            </w:r>
          </w:p>
          <w:p w14:paraId="7EAEF209" w14:textId="77777777" w:rsidR="00220515" w:rsidRPr="00274E22" w:rsidRDefault="00220515" w:rsidP="0071540A">
            <w:pPr>
              <w:spacing w:line="276" w:lineRule="auto"/>
              <w:rPr>
                <w:rFonts w:cs="Arial"/>
                <w:sz w:val="18"/>
                <w:szCs w:val="18"/>
              </w:rPr>
            </w:pPr>
          </w:p>
          <w:p w14:paraId="188842CD" w14:textId="77777777" w:rsidR="00220515" w:rsidRPr="00274E22" w:rsidRDefault="00220515" w:rsidP="0071540A">
            <w:pPr>
              <w:spacing w:line="276" w:lineRule="auto"/>
              <w:rPr>
                <w:rFonts w:cs="Arial"/>
                <w:sz w:val="18"/>
                <w:szCs w:val="18"/>
              </w:rPr>
            </w:pPr>
            <w:r w:rsidRPr="00274E22">
              <w:rPr>
                <w:rFonts w:cs="Arial"/>
                <w:sz w:val="18"/>
                <w:szCs w:val="18"/>
              </w:rPr>
              <w:t xml:space="preserve">Enter probability on a scale from 1 (low) to 5 (high) </w:t>
            </w:r>
          </w:p>
          <w:p w14:paraId="3E776BF1" w14:textId="77777777" w:rsidR="00220515" w:rsidRPr="00274E22" w:rsidRDefault="00220515" w:rsidP="0071540A">
            <w:pPr>
              <w:spacing w:line="276" w:lineRule="auto"/>
              <w:rPr>
                <w:rFonts w:cs="Arial"/>
                <w:sz w:val="18"/>
                <w:szCs w:val="18"/>
              </w:rPr>
            </w:pPr>
            <w:r w:rsidRPr="00274E22">
              <w:rPr>
                <w:rFonts w:cs="Arial"/>
                <w:sz w:val="18"/>
                <w:szCs w:val="18"/>
              </w:rPr>
              <w:t xml:space="preserve">P = </w:t>
            </w:r>
          </w:p>
          <w:p w14:paraId="0674E29B" w14:textId="77777777" w:rsidR="00220515" w:rsidRPr="00274E22" w:rsidRDefault="00220515" w:rsidP="0071540A">
            <w:pPr>
              <w:spacing w:line="276" w:lineRule="auto"/>
              <w:rPr>
                <w:rFonts w:cs="Arial"/>
                <w:sz w:val="18"/>
                <w:szCs w:val="18"/>
              </w:rPr>
            </w:pPr>
          </w:p>
          <w:p w14:paraId="4D2616EB" w14:textId="77777777" w:rsidR="00220515" w:rsidRPr="00274E22" w:rsidRDefault="00220515" w:rsidP="0071540A">
            <w:pPr>
              <w:spacing w:line="276" w:lineRule="auto"/>
              <w:rPr>
                <w:rFonts w:cs="Arial"/>
                <w:sz w:val="18"/>
                <w:szCs w:val="18"/>
              </w:rPr>
            </w:pPr>
            <w:r w:rsidRPr="00274E22">
              <w:rPr>
                <w:rFonts w:cs="Arial"/>
                <w:sz w:val="18"/>
                <w:szCs w:val="18"/>
              </w:rPr>
              <w:t xml:space="preserve">Enter impact on a scale from 1 (low) to 5 (high)    </w:t>
            </w:r>
          </w:p>
          <w:p w14:paraId="494A2191" w14:textId="77777777" w:rsidR="00220515" w:rsidRPr="00274E22" w:rsidRDefault="00220515" w:rsidP="0071540A">
            <w:pPr>
              <w:spacing w:line="276" w:lineRule="auto"/>
              <w:rPr>
                <w:rFonts w:cs="Arial"/>
                <w:sz w:val="18"/>
                <w:szCs w:val="18"/>
              </w:rPr>
            </w:pPr>
            <w:r w:rsidRPr="00274E22">
              <w:rPr>
                <w:rFonts w:cs="Arial"/>
                <w:sz w:val="18"/>
                <w:szCs w:val="18"/>
              </w:rPr>
              <w:t>I =</w:t>
            </w:r>
          </w:p>
          <w:p w14:paraId="3BF69C9B" w14:textId="77777777" w:rsidR="00220515" w:rsidRPr="00274E22" w:rsidRDefault="00220515" w:rsidP="0071540A">
            <w:pPr>
              <w:spacing w:line="276" w:lineRule="auto"/>
              <w:rPr>
                <w:rFonts w:cs="Arial"/>
                <w:i/>
                <w:sz w:val="18"/>
                <w:szCs w:val="18"/>
              </w:rPr>
            </w:pPr>
          </w:p>
          <w:p w14:paraId="7EE2B37B" w14:textId="77777777" w:rsidR="00220515" w:rsidRPr="00274E22" w:rsidRDefault="00220515" w:rsidP="0071540A">
            <w:pPr>
              <w:spacing w:line="276" w:lineRule="auto"/>
              <w:rPr>
                <w:rFonts w:cs="Arial"/>
                <w:i/>
                <w:sz w:val="18"/>
                <w:szCs w:val="18"/>
              </w:rPr>
            </w:pPr>
            <w:r w:rsidRPr="00274E22">
              <w:rPr>
                <w:rFonts w:cs="Arial"/>
                <w:i/>
                <w:sz w:val="18"/>
                <w:szCs w:val="18"/>
              </w:rPr>
              <w:t>(in Atlas, use the Management Response box. Check “critical” if the impact and probability are high)</w:t>
            </w:r>
          </w:p>
        </w:tc>
        <w:tc>
          <w:tcPr>
            <w:tcW w:w="1985" w:type="dxa"/>
          </w:tcPr>
          <w:p w14:paraId="5A0C7955" w14:textId="77777777" w:rsidR="00220515" w:rsidRPr="00274E22" w:rsidRDefault="00220515" w:rsidP="0071540A">
            <w:pPr>
              <w:spacing w:line="276" w:lineRule="auto"/>
              <w:rPr>
                <w:rFonts w:cs="Arial"/>
                <w:sz w:val="18"/>
                <w:szCs w:val="18"/>
              </w:rPr>
            </w:pPr>
            <w:r w:rsidRPr="00274E22">
              <w:rPr>
                <w:rFonts w:cs="Arial"/>
                <w:sz w:val="18"/>
                <w:szCs w:val="18"/>
              </w:rPr>
              <w:t>What actions have been taken/will be taken to counter this risk</w:t>
            </w:r>
          </w:p>
          <w:p w14:paraId="2B979144" w14:textId="77777777" w:rsidR="00220515" w:rsidRPr="00274E22" w:rsidRDefault="00220515" w:rsidP="0071540A">
            <w:pPr>
              <w:spacing w:line="276" w:lineRule="auto"/>
              <w:rPr>
                <w:rFonts w:cs="Arial"/>
                <w:sz w:val="18"/>
                <w:szCs w:val="18"/>
              </w:rPr>
            </w:pPr>
          </w:p>
          <w:p w14:paraId="70AC99F1" w14:textId="77777777" w:rsidR="00220515" w:rsidRPr="00274E22" w:rsidRDefault="00220515" w:rsidP="0071540A">
            <w:pPr>
              <w:spacing w:line="276" w:lineRule="auto"/>
              <w:rPr>
                <w:rFonts w:cs="Arial"/>
                <w:sz w:val="18"/>
                <w:szCs w:val="18"/>
              </w:rPr>
            </w:pPr>
          </w:p>
          <w:p w14:paraId="289AB441" w14:textId="77777777" w:rsidR="00220515" w:rsidRPr="00274E22" w:rsidRDefault="00220515" w:rsidP="0071540A">
            <w:pPr>
              <w:spacing w:line="276" w:lineRule="auto"/>
              <w:rPr>
                <w:rFonts w:cs="Arial"/>
                <w:i/>
                <w:sz w:val="18"/>
                <w:szCs w:val="18"/>
              </w:rPr>
            </w:pPr>
            <w:r w:rsidRPr="00274E22">
              <w:rPr>
                <w:rFonts w:cs="Arial"/>
                <w:i/>
                <w:sz w:val="18"/>
                <w:szCs w:val="18"/>
              </w:rPr>
              <w:t>(in Atlas, use the Management Response box. This field can be modified at any time. Create separate boxes as necessary using “+”, for instance to record updates at different times)</w:t>
            </w:r>
          </w:p>
        </w:tc>
        <w:tc>
          <w:tcPr>
            <w:tcW w:w="1275" w:type="dxa"/>
          </w:tcPr>
          <w:p w14:paraId="5201E546" w14:textId="77777777" w:rsidR="00220515" w:rsidRPr="00274E22" w:rsidRDefault="00220515" w:rsidP="0071540A">
            <w:pPr>
              <w:spacing w:line="276" w:lineRule="auto"/>
              <w:rPr>
                <w:rFonts w:cs="Arial"/>
                <w:sz w:val="18"/>
                <w:szCs w:val="18"/>
              </w:rPr>
            </w:pPr>
            <w:r w:rsidRPr="00274E22">
              <w:rPr>
                <w:rFonts w:cs="Arial"/>
                <w:sz w:val="18"/>
                <w:szCs w:val="18"/>
              </w:rPr>
              <w:t xml:space="preserve">Who has been appointed to keep an eye on this </w:t>
            </w:r>
            <w:proofErr w:type="gramStart"/>
            <w:r w:rsidRPr="00274E22">
              <w:rPr>
                <w:rFonts w:cs="Arial"/>
                <w:sz w:val="18"/>
                <w:szCs w:val="18"/>
              </w:rPr>
              <w:t>risk</w:t>
            </w:r>
            <w:proofErr w:type="gramEnd"/>
          </w:p>
          <w:p w14:paraId="2DC58918" w14:textId="77777777" w:rsidR="00220515" w:rsidRPr="00274E22" w:rsidRDefault="00220515" w:rsidP="0071540A">
            <w:pPr>
              <w:spacing w:line="276" w:lineRule="auto"/>
              <w:rPr>
                <w:rFonts w:cs="Arial"/>
                <w:sz w:val="18"/>
                <w:szCs w:val="18"/>
              </w:rPr>
            </w:pPr>
          </w:p>
          <w:p w14:paraId="0E292F52" w14:textId="77777777" w:rsidR="00220515" w:rsidRPr="00274E22" w:rsidRDefault="00220515" w:rsidP="0071540A">
            <w:pPr>
              <w:spacing w:line="276" w:lineRule="auto"/>
              <w:rPr>
                <w:rFonts w:cs="Arial"/>
                <w:i/>
                <w:sz w:val="18"/>
                <w:szCs w:val="18"/>
              </w:rPr>
            </w:pPr>
          </w:p>
          <w:p w14:paraId="5D0908D8" w14:textId="77777777" w:rsidR="00220515" w:rsidRPr="00274E22" w:rsidRDefault="00220515" w:rsidP="0071540A">
            <w:pPr>
              <w:spacing w:line="276" w:lineRule="auto"/>
              <w:rPr>
                <w:rFonts w:cs="Arial"/>
                <w:i/>
                <w:sz w:val="18"/>
                <w:szCs w:val="18"/>
              </w:rPr>
            </w:pPr>
            <w:r w:rsidRPr="00274E22">
              <w:rPr>
                <w:rFonts w:cs="Arial"/>
                <w:i/>
                <w:sz w:val="18"/>
                <w:szCs w:val="18"/>
              </w:rPr>
              <w:t>(in Atlas, use the Management Response box)</w:t>
            </w:r>
          </w:p>
        </w:tc>
        <w:tc>
          <w:tcPr>
            <w:tcW w:w="1276" w:type="dxa"/>
          </w:tcPr>
          <w:p w14:paraId="3EA53F2E" w14:textId="77777777" w:rsidR="00220515" w:rsidRPr="00274E22" w:rsidRDefault="00220515" w:rsidP="0071540A">
            <w:pPr>
              <w:spacing w:line="276" w:lineRule="auto"/>
              <w:rPr>
                <w:rFonts w:cs="Arial"/>
                <w:sz w:val="18"/>
                <w:szCs w:val="18"/>
              </w:rPr>
            </w:pPr>
            <w:r w:rsidRPr="00274E22">
              <w:rPr>
                <w:rFonts w:cs="Arial"/>
                <w:sz w:val="18"/>
                <w:szCs w:val="18"/>
              </w:rPr>
              <w:t xml:space="preserve">Who submitted the </w:t>
            </w:r>
            <w:proofErr w:type="gramStart"/>
            <w:r w:rsidRPr="00274E22">
              <w:rPr>
                <w:rFonts w:cs="Arial"/>
                <w:sz w:val="18"/>
                <w:szCs w:val="18"/>
              </w:rPr>
              <w:t>risk</w:t>
            </w:r>
            <w:proofErr w:type="gramEnd"/>
          </w:p>
          <w:p w14:paraId="64759316" w14:textId="77777777" w:rsidR="00220515" w:rsidRPr="00274E22" w:rsidRDefault="00220515" w:rsidP="0071540A">
            <w:pPr>
              <w:spacing w:line="276" w:lineRule="auto"/>
              <w:rPr>
                <w:rFonts w:cs="Arial"/>
                <w:sz w:val="18"/>
                <w:szCs w:val="18"/>
              </w:rPr>
            </w:pPr>
          </w:p>
          <w:p w14:paraId="0D98A8DC" w14:textId="77777777" w:rsidR="00220515" w:rsidRPr="00274E22" w:rsidRDefault="00220515" w:rsidP="0071540A">
            <w:pPr>
              <w:spacing w:line="276" w:lineRule="auto"/>
              <w:rPr>
                <w:rFonts w:cs="Arial"/>
                <w:sz w:val="18"/>
                <w:szCs w:val="18"/>
              </w:rPr>
            </w:pPr>
          </w:p>
          <w:p w14:paraId="3492A8AF" w14:textId="77777777" w:rsidR="00220515" w:rsidRPr="00274E22" w:rsidRDefault="00220515" w:rsidP="0071540A">
            <w:pPr>
              <w:spacing w:line="276" w:lineRule="auto"/>
              <w:rPr>
                <w:rFonts w:cs="Arial"/>
                <w:sz w:val="18"/>
                <w:szCs w:val="18"/>
              </w:rPr>
            </w:pPr>
          </w:p>
          <w:p w14:paraId="795E1438" w14:textId="77777777" w:rsidR="00220515" w:rsidRPr="00274E22" w:rsidRDefault="00220515" w:rsidP="0071540A">
            <w:pPr>
              <w:spacing w:line="276" w:lineRule="auto"/>
              <w:rPr>
                <w:rFonts w:cs="Arial"/>
                <w:sz w:val="18"/>
                <w:szCs w:val="18"/>
              </w:rPr>
            </w:pPr>
          </w:p>
          <w:p w14:paraId="293A8F99" w14:textId="77777777" w:rsidR="00220515" w:rsidRPr="00274E22" w:rsidRDefault="00220515" w:rsidP="0071540A">
            <w:pPr>
              <w:spacing w:line="276" w:lineRule="auto"/>
              <w:rPr>
                <w:rFonts w:cs="Arial"/>
                <w:i/>
                <w:sz w:val="18"/>
                <w:szCs w:val="18"/>
              </w:rPr>
            </w:pPr>
            <w:r w:rsidRPr="00274E22">
              <w:rPr>
                <w:rFonts w:cs="Arial"/>
                <w:i/>
                <w:sz w:val="18"/>
                <w:szCs w:val="18"/>
              </w:rPr>
              <w:t>(In Atlas, automatically recorded)</w:t>
            </w:r>
          </w:p>
        </w:tc>
        <w:tc>
          <w:tcPr>
            <w:tcW w:w="1276" w:type="dxa"/>
          </w:tcPr>
          <w:p w14:paraId="46A39FBF" w14:textId="77777777" w:rsidR="00220515" w:rsidRPr="00274E22" w:rsidRDefault="00220515" w:rsidP="0071540A">
            <w:pPr>
              <w:spacing w:line="276" w:lineRule="auto"/>
              <w:rPr>
                <w:rFonts w:cs="Arial"/>
                <w:sz w:val="18"/>
                <w:szCs w:val="18"/>
              </w:rPr>
            </w:pPr>
            <w:r w:rsidRPr="00274E22">
              <w:rPr>
                <w:rFonts w:cs="Arial"/>
                <w:sz w:val="18"/>
                <w:szCs w:val="18"/>
              </w:rPr>
              <w:t xml:space="preserve">When was the status of the risk last </w:t>
            </w:r>
            <w:proofErr w:type="gramStart"/>
            <w:r w:rsidRPr="00274E22">
              <w:rPr>
                <w:rFonts w:cs="Arial"/>
                <w:sz w:val="18"/>
                <w:szCs w:val="18"/>
              </w:rPr>
              <w:t>checked</w:t>
            </w:r>
            <w:proofErr w:type="gramEnd"/>
          </w:p>
          <w:p w14:paraId="0E3440F3" w14:textId="77777777" w:rsidR="00220515" w:rsidRPr="00274E22" w:rsidRDefault="00220515" w:rsidP="0071540A">
            <w:pPr>
              <w:spacing w:line="276" w:lineRule="auto"/>
              <w:rPr>
                <w:rFonts w:cs="Arial"/>
                <w:sz w:val="18"/>
                <w:szCs w:val="18"/>
              </w:rPr>
            </w:pPr>
          </w:p>
          <w:p w14:paraId="05AC6699" w14:textId="77777777" w:rsidR="00220515" w:rsidRPr="00274E22" w:rsidRDefault="00220515" w:rsidP="0071540A">
            <w:pPr>
              <w:spacing w:line="276" w:lineRule="auto"/>
              <w:rPr>
                <w:rFonts w:cs="Arial"/>
                <w:sz w:val="18"/>
                <w:szCs w:val="18"/>
              </w:rPr>
            </w:pPr>
          </w:p>
          <w:p w14:paraId="41E8B786" w14:textId="77777777" w:rsidR="00220515" w:rsidRPr="00274E22" w:rsidRDefault="00220515" w:rsidP="0071540A">
            <w:pPr>
              <w:spacing w:line="276" w:lineRule="auto"/>
              <w:rPr>
                <w:rFonts w:cs="Arial"/>
                <w:sz w:val="18"/>
                <w:szCs w:val="18"/>
              </w:rPr>
            </w:pPr>
          </w:p>
          <w:p w14:paraId="17D57583" w14:textId="77777777" w:rsidR="00220515" w:rsidRPr="00274E22" w:rsidRDefault="00220515" w:rsidP="0071540A">
            <w:pPr>
              <w:spacing w:line="276" w:lineRule="auto"/>
              <w:rPr>
                <w:rFonts w:cs="Arial"/>
                <w:i/>
                <w:sz w:val="18"/>
                <w:szCs w:val="18"/>
              </w:rPr>
            </w:pPr>
            <w:r w:rsidRPr="00274E22">
              <w:rPr>
                <w:rFonts w:cs="Arial"/>
                <w:i/>
                <w:sz w:val="18"/>
                <w:szCs w:val="18"/>
              </w:rPr>
              <w:t>(In Atlas, automatically recorded)</w:t>
            </w:r>
          </w:p>
        </w:tc>
        <w:tc>
          <w:tcPr>
            <w:tcW w:w="1276" w:type="dxa"/>
          </w:tcPr>
          <w:p w14:paraId="7309D04B" w14:textId="77777777" w:rsidR="00220515" w:rsidRPr="00274E22" w:rsidRDefault="00220515" w:rsidP="0071540A">
            <w:pPr>
              <w:spacing w:line="276" w:lineRule="auto"/>
              <w:rPr>
                <w:rFonts w:cs="Arial"/>
                <w:sz w:val="18"/>
                <w:szCs w:val="18"/>
              </w:rPr>
            </w:pPr>
            <w:r w:rsidRPr="00274E22">
              <w:rPr>
                <w:rFonts w:cs="Arial"/>
                <w:sz w:val="18"/>
                <w:szCs w:val="18"/>
              </w:rPr>
              <w:t>e.g. dead, reducing, increasing, no change</w:t>
            </w:r>
          </w:p>
          <w:p w14:paraId="5A88C5CE" w14:textId="77777777" w:rsidR="00220515" w:rsidRPr="00274E22" w:rsidRDefault="00220515" w:rsidP="0071540A">
            <w:pPr>
              <w:spacing w:line="276" w:lineRule="auto"/>
              <w:rPr>
                <w:rFonts w:cs="Arial"/>
                <w:sz w:val="18"/>
                <w:szCs w:val="18"/>
              </w:rPr>
            </w:pPr>
          </w:p>
          <w:p w14:paraId="4C1953B7" w14:textId="77777777" w:rsidR="00220515" w:rsidRPr="00274E22" w:rsidRDefault="00220515" w:rsidP="0071540A">
            <w:pPr>
              <w:spacing w:line="276" w:lineRule="auto"/>
              <w:rPr>
                <w:rFonts w:cs="Arial"/>
                <w:sz w:val="18"/>
                <w:szCs w:val="18"/>
              </w:rPr>
            </w:pPr>
          </w:p>
          <w:p w14:paraId="02AD7232" w14:textId="77777777" w:rsidR="00220515" w:rsidRPr="00274E22" w:rsidRDefault="00220515" w:rsidP="0071540A">
            <w:pPr>
              <w:spacing w:line="276" w:lineRule="auto"/>
              <w:rPr>
                <w:rFonts w:cs="Arial"/>
                <w:sz w:val="18"/>
                <w:szCs w:val="18"/>
              </w:rPr>
            </w:pPr>
          </w:p>
          <w:p w14:paraId="53028C0E" w14:textId="77777777" w:rsidR="00220515" w:rsidRPr="00274E22" w:rsidRDefault="00220515" w:rsidP="0071540A">
            <w:pPr>
              <w:spacing w:line="276" w:lineRule="auto"/>
              <w:rPr>
                <w:rFonts w:cs="Arial"/>
                <w:i/>
                <w:sz w:val="18"/>
                <w:szCs w:val="18"/>
              </w:rPr>
            </w:pPr>
            <w:r w:rsidRPr="00274E22">
              <w:rPr>
                <w:rFonts w:cs="Arial"/>
                <w:i/>
                <w:sz w:val="18"/>
                <w:szCs w:val="18"/>
              </w:rPr>
              <w:t>(in Atlas, use the Management Response box)</w:t>
            </w:r>
          </w:p>
        </w:tc>
      </w:tr>
      <w:tr w:rsidR="005F3D15" w:rsidRPr="00274E22" w14:paraId="2B9CD6FF" w14:textId="77777777" w:rsidTr="00213141">
        <w:tc>
          <w:tcPr>
            <w:tcW w:w="372" w:type="dxa"/>
          </w:tcPr>
          <w:p w14:paraId="3E103586" w14:textId="44864AAB" w:rsidR="005F3D15" w:rsidRPr="00274E22" w:rsidRDefault="00B23E80" w:rsidP="00213141">
            <w:pPr>
              <w:spacing w:line="276" w:lineRule="auto"/>
              <w:rPr>
                <w:rFonts w:cs="Arial"/>
                <w:sz w:val="18"/>
                <w:szCs w:val="18"/>
              </w:rPr>
            </w:pPr>
            <w:r w:rsidRPr="00274E22">
              <w:rPr>
                <w:rFonts w:cs="Arial"/>
                <w:sz w:val="18"/>
                <w:szCs w:val="18"/>
              </w:rPr>
              <w:t>1.</w:t>
            </w:r>
          </w:p>
        </w:tc>
        <w:tc>
          <w:tcPr>
            <w:tcW w:w="1800" w:type="dxa"/>
          </w:tcPr>
          <w:p w14:paraId="0EE22CC0" w14:textId="77777777" w:rsidR="005F3D15" w:rsidRPr="00274E22" w:rsidRDefault="005F3D15" w:rsidP="00213141">
            <w:pPr>
              <w:spacing w:line="276" w:lineRule="auto"/>
              <w:rPr>
                <w:rFonts w:cs="Arial"/>
                <w:sz w:val="18"/>
                <w:szCs w:val="18"/>
              </w:rPr>
            </w:pPr>
            <w:r w:rsidRPr="00274E22">
              <w:rPr>
                <w:rFonts w:cs="Arial"/>
                <w:sz w:val="18"/>
                <w:szCs w:val="18"/>
              </w:rPr>
              <w:t>Spike in COVID 19 cases</w:t>
            </w:r>
          </w:p>
        </w:tc>
        <w:tc>
          <w:tcPr>
            <w:tcW w:w="1260" w:type="dxa"/>
          </w:tcPr>
          <w:p w14:paraId="15DB77C7" w14:textId="3046CF8A" w:rsidR="005F3D15" w:rsidRPr="00274E22" w:rsidRDefault="00710C0F" w:rsidP="00213141">
            <w:pPr>
              <w:spacing w:line="276" w:lineRule="auto"/>
              <w:rPr>
                <w:rFonts w:cs="Arial"/>
                <w:sz w:val="18"/>
                <w:szCs w:val="18"/>
              </w:rPr>
            </w:pPr>
            <w:r w:rsidRPr="00274E22">
              <w:rPr>
                <w:rFonts w:cs="Arial"/>
                <w:sz w:val="18"/>
                <w:szCs w:val="18"/>
              </w:rPr>
              <w:t>March 2020</w:t>
            </w:r>
          </w:p>
        </w:tc>
        <w:tc>
          <w:tcPr>
            <w:tcW w:w="1429" w:type="dxa"/>
          </w:tcPr>
          <w:p w14:paraId="1F8EBF59" w14:textId="77777777" w:rsidR="005F3D15" w:rsidRPr="00274E22" w:rsidRDefault="005F3D15" w:rsidP="00213141">
            <w:pPr>
              <w:spacing w:line="276" w:lineRule="auto"/>
              <w:rPr>
                <w:rFonts w:cs="Arial"/>
                <w:sz w:val="18"/>
                <w:szCs w:val="18"/>
                <w:lang w:val="en-US"/>
              </w:rPr>
            </w:pPr>
            <w:r w:rsidRPr="00274E22">
              <w:rPr>
                <w:rFonts w:cs="Arial"/>
                <w:sz w:val="18"/>
                <w:szCs w:val="18"/>
                <w:lang w:val="en-US"/>
              </w:rPr>
              <w:t>Environmental</w:t>
            </w:r>
          </w:p>
          <w:p w14:paraId="424F79B2" w14:textId="77777777" w:rsidR="005F3D15" w:rsidRPr="00274E22" w:rsidRDefault="005F3D15" w:rsidP="00213141">
            <w:pPr>
              <w:spacing w:line="276" w:lineRule="auto"/>
              <w:rPr>
                <w:rFonts w:cs="Arial"/>
                <w:sz w:val="18"/>
                <w:szCs w:val="18"/>
                <w:lang w:val="en-US"/>
              </w:rPr>
            </w:pPr>
            <w:r w:rsidRPr="00274E22">
              <w:rPr>
                <w:rFonts w:cs="Arial"/>
                <w:sz w:val="18"/>
                <w:szCs w:val="18"/>
                <w:lang w:val="en-US"/>
              </w:rPr>
              <w:t>Financial</w:t>
            </w:r>
          </w:p>
          <w:p w14:paraId="7DFC7CA0" w14:textId="77777777" w:rsidR="005F3D15" w:rsidRPr="00274E22" w:rsidRDefault="005F3D15" w:rsidP="00213141">
            <w:pPr>
              <w:spacing w:line="276" w:lineRule="auto"/>
              <w:rPr>
                <w:rFonts w:cs="Arial"/>
                <w:sz w:val="18"/>
                <w:szCs w:val="18"/>
                <w:lang w:val="en-US"/>
              </w:rPr>
            </w:pPr>
            <w:r w:rsidRPr="00274E22">
              <w:rPr>
                <w:rFonts w:cs="Arial"/>
                <w:sz w:val="18"/>
                <w:szCs w:val="18"/>
                <w:lang w:val="en-US"/>
              </w:rPr>
              <w:t xml:space="preserve">Operational </w:t>
            </w:r>
          </w:p>
          <w:p w14:paraId="5A45F398" w14:textId="77777777" w:rsidR="005F3D15" w:rsidRPr="00274E22" w:rsidRDefault="005F3D15" w:rsidP="00213141">
            <w:pPr>
              <w:spacing w:line="276" w:lineRule="auto"/>
              <w:rPr>
                <w:rFonts w:cs="Arial"/>
                <w:sz w:val="18"/>
                <w:szCs w:val="18"/>
                <w:lang w:val="en-US"/>
              </w:rPr>
            </w:pPr>
            <w:r w:rsidRPr="00274E22">
              <w:rPr>
                <w:rFonts w:cs="Arial"/>
                <w:sz w:val="18"/>
                <w:szCs w:val="18"/>
                <w:lang w:val="en-US"/>
              </w:rPr>
              <w:lastRenderedPageBreak/>
              <w:t>Organizational</w:t>
            </w:r>
          </w:p>
          <w:p w14:paraId="489EF698" w14:textId="77777777" w:rsidR="005F3D15" w:rsidRPr="00274E22" w:rsidRDefault="005F3D15" w:rsidP="00213141">
            <w:pPr>
              <w:spacing w:line="276" w:lineRule="auto"/>
              <w:rPr>
                <w:rFonts w:cs="Arial"/>
                <w:sz w:val="18"/>
                <w:szCs w:val="18"/>
                <w:lang w:val="en-US"/>
              </w:rPr>
            </w:pPr>
            <w:r w:rsidRPr="00274E22">
              <w:rPr>
                <w:rFonts w:cs="Arial"/>
                <w:sz w:val="18"/>
                <w:szCs w:val="18"/>
                <w:lang w:val="en-US"/>
              </w:rPr>
              <w:t>Political</w:t>
            </w:r>
          </w:p>
          <w:p w14:paraId="15670009" w14:textId="77777777" w:rsidR="005F3D15" w:rsidRPr="00274E22" w:rsidRDefault="005F3D15" w:rsidP="00213141">
            <w:pPr>
              <w:spacing w:line="276" w:lineRule="auto"/>
              <w:rPr>
                <w:rFonts w:cs="Arial"/>
                <w:sz w:val="18"/>
                <w:szCs w:val="18"/>
                <w:lang w:val="en-US"/>
              </w:rPr>
            </w:pPr>
            <w:r w:rsidRPr="00274E22">
              <w:rPr>
                <w:rFonts w:cs="Arial"/>
                <w:sz w:val="18"/>
                <w:szCs w:val="18"/>
                <w:lang w:val="en-US"/>
              </w:rPr>
              <w:t>Regulatory</w:t>
            </w:r>
          </w:p>
        </w:tc>
        <w:tc>
          <w:tcPr>
            <w:tcW w:w="1701" w:type="dxa"/>
          </w:tcPr>
          <w:p w14:paraId="319482BE" w14:textId="0B29E1F6" w:rsidR="005F3D15" w:rsidRPr="00274E22" w:rsidRDefault="004464A5" w:rsidP="00213141">
            <w:pPr>
              <w:spacing w:line="276" w:lineRule="auto"/>
              <w:rPr>
                <w:rFonts w:cs="Arial"/>
                <w:sz w:val="18"/>
                <w:szCs w:val="18"/>
              </w:rPr>
            </w:pPr>
            <w:r w:rsidRPr="00274E22">
              <w:rPr>
                <w:rFonts w:cs="Arial"/>
                <w:sz w:val="18"/>
                <w:szCs w:val="18"/>
              </w:rPr>
              <w:lastRenderedPageBreak/>
              <w:t>Delay in programme implementation.</w:t>
            </w:r>
          </w:p>
          <w:p w14:paraId="60CE58C8" w14:textId="74B47A38" w:rsidR="004464A5" w:rsidRPr="00274E22" w:rsidRDefault="004464A5" w:rsidP="00213141">
            <w:pPr>
              <w:spacing w:line="276" w:lineRule="auto"/>
              <w:rPr>
                <w:rFonts w:cs="Arial"/>
                <w:sz w:val="18"/>
                <w:szCs w:val="18"/>
              </w:rPr>
            </w:pPr>
            <w:r w:rsidRPr="00274E22">
              <w:rPr>
                <w:rFonts w:cs="Arial"/>
                <w:sz w:val="18"/>
                <w:szCs w:val="18"/>
              </w:rPr>
              <w:lastRenderedPageBreak/>
              <w:t>Funding deficit</w:t>
            </w:r>
          </w:p>
          <w:p w14:paraId="29687FAD" w14:textId="77777777" w:rsidR="005F3D15" w:rsidRPr="00274E22" w:rsidRDefault="005F3D15" w:rsidP="00213141">
            <w:pPr>
              <w:spacing w:line="276" w:lineRule="auto"/>
              <w:rPr>
                <w:rFonts w:cs="Arial"/>
                <w:sz w:val="18"/>
                <w:szCs w:val="18"/>
              </w:rPr>
            </w:pPr>
          </w:p>
          <w:p w14:paraId="28F6E2B8" w14:textId="77777777" w:rsidR="005F3D15" w:rsidRPr="00274E22" w:rsidRDefault="005F3D15" w:rsidP="00213141">
            <w:pPr>
              <w:spacing w:line="276" w:lineRule="auto"/>
              <w:rPr>
                <w:rFonts w:cs="Arial"/>
                <w:sz w:val="18"/>
                <w:szCs w:val="18"/>
              </w:rPr>
            </w:pPr>
            <w:r w:rsidRPr="00274E22">
              <w:rPr>
                <w:rFonts w:cs="Arial"/>
                <w:sz w:val="18"/>
                <w:szCs w:val="18"/>
              </w:rPr>
              <w:t>P = 2</w:t>
            </w:r>
          </w:p>
          <w:p w14:paraId="226482A4" w14:textId="77777777" w:rsidR="005F3D15" w:rsidRPr="00274E22" w:rsidRDefault="005F3D15" w:rsidP="00213141">
            <w:pPr>
              <w:spacing w:line="276" w:lineRule="auto"/>
              <w:rPr>
                <w:rFonts w:cs="Arial"/>
                <w:sz w:val="18"/>
                <w:szCs w:val="18"/>
              </w:rPr>
            </w:pPr>
            <w:r w:rsidRPr="00274E22">
              <w:rPr>
                <w:rFonts w:cs="Arial"/>
                <w:sz w:val="18"/>
                <w:szCs w:val="18"/>
              </w:rPr>
              <w:t>I = 3</w:t>
            </w:r>
          </w:p>
        </w:tc>
        <w:tc>
          <w:tcPr>
            <w:tcW w:w="1985" w:type="dxa"/>
          </w:tcPr>
          <w:p w14:paraId="04F4803C" w14:textId="77777777" w:rsidR="005F3D15" w:rsidRPr="00274E22" w:rsidRDefault="005F3D15" w:rsidP="00213141">
            <w:pPr>
              <w:spacing w:line="276" w:lineRule="auto"/>
              <w:rPr>
                <w:rFonts w:cs="Arial"/>
                <w:sz w:val="18"/>
                <w:szCs w:val="18"/>
              </w:rPr>
            </w:pPr>
            <w:r w:rsidRPr="00274E22">
              <w:rPr>
                <w:rFonts w:cs="Arial"/>
                <w:sz w:val="18"/>
                <w:szCs w:val="18"/>
              </w:rPr>
              <w:lastRenderedPageBreak/>
              <w:t xml:space="preserve">Work with Government to strengthen the COVID </w:t>
            </w:r>
            <w:r w:rsidRPr="00274E22">
              <w:rPr>
                <w:rFonts w:cs="Arial"/>
                <w:sz w:val="18"/>
                <w:szCs w:val="18"/>
              </w:rPr>
              <w:lastRenderedPageBreak/>
              <w:t>-19 response, including through developing a strategy and an implementation plan; funding vaccines purchase; and digitization of health services (data visualizations, telehealth, etc).</w:t>
            </w:r>
          </w:p>
        </w:tc>
        <w:tc>
          <w:tcPr>
            <w:tcW w:w="1275" w:type="dxa"/>
          </w:tcPr>
          <w:p w14:paraId="32E8292E" w14:textId="77777777" w:rsidR="005F3D15" w:rsidRPr="00274E22" w:rsidRDefault="005F3D15" w:rsidP="00213141">
            <w:pPr>
              <w:spacing w:line="276" w:lineRule="auto"/>
              <w:rPr>
                <w:rFonts w:cs="Arial"/>
                <w:sz w:val="18"/>
                <w:szCs w:val="18"/>
              </w:rPr>
            </w:pPr>
            <w:r w:rsidRPr="00274E22">
              <w:rPr>
                <w:rFonts w:cs="Arial"/>
                <w:sz w:val="18"/>
              </w:rPr>
              <w:lastRenderedPageBreak/>
              <w:t>Programme team</w:t>
            </w:r>
          </w:p>
        </w:tc>
        <w:tc>
          <w:tcPr>
            <w:tcW w:w="1276" w:type="dxa"/>
          </w:tcPr>
          <w:p w14:paraId="0F80AA12" w14:textId="77777777" w:rsidR="005F3D15" w:rsidRPr="00274E22" w:rsidRDefault="005F3D15" w:rsidP="00213141">
            <w:pPr>
              <w:spacing w:line="276" w:lineRule="auto"/>
              <w:rPr>
                <w:rFonts w:cs="Arial"/>
                <w:sz w:val="18"/>
                <w:szCs w:val="18"/>
              </w:rPr>
            </w:pPr>
            <w:r w:rsidRPr="00274E22">
              <w:rPr>
                <w:rFonts w:cs="Arial"/>
                <w:sz w:val="18"/>
              </w:rPr>
              <w:t>Programme team</w:t>
            </w:r>
          </w:p>
        </w:tc>
        <w:tc>
          <w:tcPr>
            <w:tcW w:w="1276" w:type="dxa"/>
          </w:tcPr>
          <w:p w14:paraId="56093EA4" w14:textId="77777777" w:rsidR="005F3D15" w:rsidRPr="00274E22" w:rsidRDefault="005F3D15" w:rsidP="00213141">
            <w:pPr>
              <w:spacing w:line="276" w:lineRule="auto"/>
              <w:rPr>
                <w:rFonts w:cs="Arial"/>
                <w:sz w:val="18"/>
                <w:szCs w:val="18"/>
              </w:rPr>
            </w:pPr>
          </w:p>
        </w:tc>
        <w:tc>
          <w:tcPr>
            <w:tcW w:w="1276" w:type="dxa"/>
          </w:tcPr>
          <w:p w14:paraId="3BB50C12" w14:textId="77777777" w:rsidR="005F3D15" w:rsidRPr="00274E22" w:rsidRDefault="005F3D15" w:rsidP="00213141">
            <w:pPr>
              <w:spacing w:line="276" w:lineRule="auto"/>
              <w:rPr>
                <w:rFonts w:cs="Arial"/>
                <w:sz w:val="18"/>
                <w:szCs w:val="18"/>
              </w:rPr>
            </w:pPr>
          </w:p>
        </w:tc>
      </w:tr>
      <w:tr w:rsidR="0006334E" w:rsidRPr="00274E22" w14:paraId="152FA542" w14:textId="77777777" w:rsidTr="00213141">
        <w:tc>
          <w:tcPr>
            <w:tcW w:w="372" w:type="dxa"/>
          </w:tcPr>
          <w:p w14:paraId="481D63AE" w14:textId="57E5CA82" w:rsidR="0006334E" w:rsidRPr="00274E22" w:rsidRDefault="00B23E80" w:rsidP="0006334E">
            <w:pPr>
              <w:spacing w:line="276" w:lineRule="auto"/>
              <w:rPr>
                <w:rFonts w:cs="Arial"/>
                <w:sz w:val="18"/>
                <w:szCs w:val="18"/>
              </w:rPr>
            </w:pPr>
            <w:r w:rsidRPr="00274E22">
              <w:rPr>
                <w:rFonts w:cs="Arial"/>
                <w:sz w:val="18"/>
                <w:szCs w:val="18"/>
              </w:rPr>
              <w:t>3.</w:t>
            </w:r>
          </w:p>
        </w:tc>
        <w:tc>
          <w:tcPr>
            <w:tcW w:w="1800" w:type="dxa"/>
          </w:tcPr>
          <w:p w14:paraId="2A85E4A7" w14:textId="5919AE08" w:rsidR="0006334E" w:rsidRPr="00274E22" w:rsidRDefault="0006334E" w:rsidP="0006334E">
            <w:pPr>
              <w:spacing w:line="276" w:lineRule="auto"/>
              <w:rPr>
                <w:rFonts w:cs="Arial"/>
                <w:bCs/>
                <w:sz w:val="18"/>
                <w:szCs w:val="18"/>
              </w:rPr>
            </w:pPr>
            <w:r w:rsidRPr="00274E22">
              <w:rPr>
                <w:rFonts w:cs="Arial"/>
                <w:bCs/>
                <w:sz w:val="18"/>
                <w:lang w:val="en-US"/>
              </w:rPr>
              <w:t xml:space="preserve">Slow </w:t>
            </w:r>
            <w:r w:rsidR="003A1B23" w:rsidRPr="00274E22">
              <w:rPr>
                <w:rFonts w:cs="Arial"/>
                <w:bCs/>
                <w:sz w:val="18"/>
                <w:lang w:val="en-US"/>
              </w:rPr>
              <w:t xml:space="preserve">on boarding of </w:t>
            </w:r>
            <w:r w:rsidRPr="00274E22">
              <w:rPr>
                <w:rFonts w:cs="Arial"/>
                <w:bCs/>
                <w:sz w:val="18"/>
                <w:lang w:val="en-US"/>
              </w:rPr>
              <w:t xml:space="preserve">the envisaged </w:t>
            </w:r>
            <w:proofErr w:type="spellStart"/>
            <w:r w:rsidRPr="00274E22">
              <w:rPr>
                <w:rFonts w:cs="Arial"/>
                <w:bCs/>
                <w:sz w:val="18"/>
                <w:lang w:val="en-US"/>
              </w:rPr>
              <w:t>programme</w:t>
            </w:r>
            <w:proofErr w:type="spellEnd"/>
            <w:r w:rsidRPr="00274E22">
              <w:rPr>
                <w:rFonts w:cs="Arial"/>
                <w:bCs/>
                <w:sz w:val="18"/>
                <w:lang w:val="en-US"/>
              </w:rPr>
              <w:t xml:space="preserve"> key stakeholders</w:t>
            </w:r>
          </w:p>
        </w:tc>
        <w:tc>
          <w:tcPr>
            <w:tcW w:w="1260" w:type="dxa"/>
          </w:tcPr>
          <w:p w14:paraId="6DA1975C" w14:textId="1D9F16F7" w:rsidR="0006334E" w:rsidRPr="00274E22" w:rsidRDefault="008F6CCF" w:rsidP="0006334E">
            <w:pPr>
              <w:spacing w:line="276" w:lineRule="auto"/>
              <w:rPr>
                <w:rFonts w:cs="Arial"/>
                <w:sz w:val="18"/>
                <w:szCs w:val="18"/>
              </w:rPr>
            </w:pPr>
            <w:r w:rsidRPr="00274E22">
              <w:rPr>
                <w:rFonts w:cs="Arial"/>
                <w:sz w:val="18"/>
                <w:szCs w:val="18"/>
              </w:rPr>
              <w:t>June 2021</w:t>
            </w:r>
          </w:p>
        </w:tc>
        <w:tc>
          <w:tcPr>
            <w:tcW w:w="1429" w:type="dxa"/>
          </w:tcPr>
          <w:p w14:paraId="14700423" w14:textId="77777777" w:rsidR="003A1B23" w:rsidRPr="00274E22" w:rsidRDefault="003A1B23" w:rsidP="003A1B23">
            <w:pPr>
              <w:spacing w:line="276" w:lineRule="auto"/>
              <w:rPr>
                <w:rFonts w:cs="Arial"/>
                <w:sz w:val="18"/>
                <w:szCs w:val="18"/>
                <w:lang w:val="en-US"/>
              </w:rPr>
            </w:pPr>
            <w:r w:rsidRPr="00274E22">
              <w:rPr>
                <w:rFonts w:cs="Arial"/>
                <w:sz w:val="18"/>
                <w:szCs w:val="18"/>
                <w:lang w:val="en-US"/>
              </w:rPr>
              <w:t xml:space="preserve">Operational </w:t>
            </w:r>
          </w:p>
          <w:p w14:paraId="285B77BA" w14:textId="77777777" w:rsidR="003A1B23" w:rsidRPr="00274E22" w:rsidRDefault="003A1B23" w:rsidP="003A1B23">
            <w:pPr>
              <w:spacing w:line="276" w:lineRule="auto"/>
              <w:rPr>
                <w:rFonts w:cs="Arial"/>
                <w:sz w:val="18"/>
                <w:szCs w:val="18"/>
                <w:lang w:val="en-US"/>
              </w:rPr>
            </w:pPr>
            <w:r w:rsidRPr="00274E22">
              <w:rPr>
                <w:rFonts w:cs="Arial"/>
                <w:sz w:val="18"/>
                <w:szCs w:val="18"/>
                <w:lang w:val="en-US"/>
              </w:rPr>
              <w:t>Organizational</w:t>
            </w:r>
          </w:p>
          <w:p w14:paraId="580CD936" w14:textId="77777777" w:rsidR="003A1B23" w:rsidRPr="00274E22" w:rsidRDefault="003A1B23" w:rsidP="003A1B23">
            <w:pPr>
              <w:spacing w:line="276" w:lineRule="auto"/>
              <w:rPr>
                <w:rFonts w:cs="Arial"/>
                <w:sz w:val="18"/>
                <w:szCs w:val="18"/>
                <w:lang w:val="en-US"/>
              </w:rPr>
            </w:pPr>
            <w:r w:rsidRPr="00274E22">
              <w:rPr>
                <w:rFonts w:cs="Arial"/>
                <w:sz w:val="18"/>
                <w:szCs w:val="18"/>
                <w:lang w:val="en-US"/>
              </w:rPr>
              <w:t>Political</w:t>
            </w:r>
          </w:p>
          <w:p w14:paraId="7FF5C0C2" w14:textId="77777777" w:rsidR="003A1B23" w:rsidRPr="00274E22" w:rsidRDefault="003A1B23" w:rsidP="003A1B23">
            <w:pPr>
              <w:spacing w:line="276" w:lineRule="auto"/>
              <w:rPr>
                <w:rFonts w:cs="Arial"/>
                <w:sz w:val="18"/>
                <w:szCs w:val="18"/>
                <w:lang w:val="en-US"/>
              </w:rPr>
            </w:pPr>
            <w:r w:rsidRPr="00274E22">
              <w:rPr>
                <w:rFonts w:cs="Arial"/>
                <w:sz w:val="18"/>
                <w:szCs w:val="18"/>
                <w:lang w:val="en-US"/>
              </w:rPr>
              <w:t>Regulatory</w:t>
            </w:r>
          </w:p>
          <w:p w14:paraId="6B388334" w14:textId="77777777" w:rsidR="0006334E" w:rsidRPr="00274E22" w:rsidRDefault="0006334E" w:rsidP="0006334E">
            <w:pPr>
              <w:spacing w:line="276" w:lineRule="auto"/>
              <w:rPr>
                <w:rFonts w:cs="Arial"/>
                <w:sz w:val="18"/>
                <w:szCs w:val="18"/>
                <w:lang w:val="en-US"/>
              </w:rPr>
            </w:pPr>
          </w:p>
        </w:tc>
        <w:tc>
          <w:tcPr>
            <w:tcW w:w="1701" w:type="dxa"/>
          </w:tcPr>
          <w:p w14:paraId="7B98975A" w14:textId="76074949" w:rsidR="003A1B23" w:rsidRPr="00274E22" w:rsidRDefault="0006334E" w:rsidP="003A1B23">
            <w:pPr>
              <w:spacing w:line="276" w:lineRule="auto"/>
              <w:rPr>
                <w:rFonts w:cs="Arial"/>
                <w:bCs/>
                <w:sz w:val="18"/>
                <w:szCs w:val="18"/>
              </w:rPr>
            </w:pPr>
            <w:r w:rsidRPr="00274E22">
              <w:rPr>
                <w:rFonts w:cs="Arial"/>
                <w:b/>
                <w:sz w:val="18"/>
                <w:lang w:val="en-US"/>
              </w:rPr>
              <w:t xml:space="preserve"> </w:t>
            </w:r>
            <w:r w:rsidR="00EE2F7F" w:rsidRPr="00274E22">
              <w:rPr>
                <w:rFonts w:cs="Arial"/>
                <w:bCs/>
                <w:sz w:val="18"/>
                <w:lang w:val="en-US"/>
              </w:rPr>
              <w:t>D</w:t>
            </w:r>
            <w:proofErr w:type="spellStart"/>
            <w:r w:rsidR="003A1B23" w:rsidRPr="00274E22">
              <w:rPr>
                <w:rFonts w:cs="Arial"/>
                <w:bCs/>
                <w:sz w:val="18"/>
                <w:szCs w:val="18"/>
              </w:rPr>
              <w:t>elay</w:t>
            </w:r>
            <w:proofErr w:type="spellEnd"/>
            <w:r w:rsidR="003A1B23" w:rsidRPr="00274E22">
              <w:rPr>
                <w:rFonts w:cs="Arial"/>
                <w:bCs/>
                <w:sz w:val="18"/>
                <w:szCs w:val="18"/>
              </w:rPr>
              <w:t xml:space="preserve"> in deliverables and outcomes, </w:t>
            </w:r>
          </w:p>
          <w:p w14:paraId="27F36370" w14:textId="4A80A79A" w:rsidR="003A1B23" w:rsidRPr="00274E22" w:rsidRDefault="00513442" w:rsidP="003A1B23">
            <w:pPr>
              <w:spacing w:line="276" w:lineRule="auto"/>
              <w:rPr>
                <w:rFonts w:cs="Arial"/>
                <w:bCs/>
                <w:sz w:val="18"/>
                <w:szCs w:val="18"/>
              </w:rPr>
            </w:pPr>
            <w:r w:rsidRPr="00274E22">
              <w:rPr>
                <w:rFonts w:cs="Arial"/>
                <w:bCs/>
                <w:sz w:val="18"/>
                <w:szCs w:val="18"/>
              </w:rPr>
              <w:t>L</w:t>
            </w:r>
            <w:r w:rsidR="003A1B23" w:rsidRPr="00274E22">
              <w:rPr>
                <w:rFonts w:cs="Arial"/>
                <w:bCs/>
                <w:sz w:val="18"/>
                <w:szCs w:val="18"/>
              </w:rPr>
              <w:t>oss of public trust in Programme,</w:t>
            </w:r>
          </w:p>
          <w:p w14:paraId="262A7A80" w14:textId="77777777" w:rsidR="003A1B23" w:rsidRPr="00274E22" w:rsidRDefault="003A1B23" w:rsidP="003A1B23">
            <w:pPr>
              <w:spacing w:line="276" w:lineRule="auto"/>
              <w:rPr>
                <w:rFonts w:cs="Arial"/>
                <w:sz w:val="18"/>
                <w:szCs w:val="18"/>
              </w:rPr>
            </w:pPr>
            <w:r w:rsidRPr="00274E22">
              <w:rPr>
                <w:rFonts w:cs="Arial"/>
                <w:sz w:val="18"/>
                <w:szCs w:val="18"/>
              </w:rPr>
              <w:t>P = 3</w:t>
            </w:r>
          </w:p>
          <w:p w14:paraId="720E598C" w14:textId="46AA53E5" w:rsidR="0006334E" w:rsidRPr="00274E22" w:rsidRDefault="003A1B23" w:rsidP="003A1B23">
            <w:pPr>
              <w:spacing w:line="276" w:lineRule="auto"/>
              <w:rPr>
                <w:rFonts w:cs="Arial"/>
                <w:sz w:val="18"/>
                <w:szCs w:val="18"/>
              </w:rPr>
            </w:pPr>
            <w:r w:rsidRPr="00274E22">
              <w:rPr>
                <w:rFonts w:cs="Arial"/>
                <w:sz w:val="18"/>
                <w:szCs w:val="18"/>
              </w:rPr>
              <w:t>I = 5</w:t>
            </w:r>
          </w:p>
        </w:tc>
        <w:tc>
          <w:tcPr>
            <w:tcW w:w="1985" w:type="dxa"/>
          </w:tcPr>
          <w:p w14:paraId="2B8E5336" w14:textId="2DFF6CFE" w:rsidR="0006334E" w:rsidRPr="00274E22" w:rsidRDefault="0006334E" w:rsidP="0006334E">
            <w:pPr>
              <w:spacing w:line="276" w:lineRule="auto"/>
              <w:rPr>
                <w:rFonts w:cs="Arial"/>
                <w:sz w:val="18"/>
                <w:szCs w:val="18"/>
              </w:rPr>
            </w:pPr>
            <w:r w:rsidRPr="00274E22">
              <w:rPr>
                <w:rFonts w:cs="Arial"/>
                <w:sz w:val="18"/>
                <w:lang w:val="en-US"/>
              </w:rPr>
              <w:t xml:space="preserve">Early, continuous engagement with </w:t>
            </w:r>
            <w:r w:rsidRPr="00274E22">
              <w:rPr>
                <w:rFonts w:cs="Arial"/>
                <w:sz w:val="18"/>
                <w:szCs w:val="18"/>
              </w:rPr>
              <w:t>G</w:t>
            </w:r>
            <w:r w:rsidR="00AA0CA6" w:rsidRPr="00274E22">
              <w:rPr>
                <w:rFonts w:cs="Arial"/>
                <w:sz w:val="18"/>
                <w:lang w:val="en-US"/>
              </w:rPr>
              <w:t>government</w:t>
            </w:r>
            <w:r w:rsidRPr="00274E22">
              <w:rPr>
                <w:rFonts w:cs="Arial"/>
                <w:sz w:val="18"/>
                <w:lang w:val="en-US"/>
              </w:rPr>
              <w:t xml:space="preserve"> to    clearly explain all the interventions and illustrate how they flow from Uganda’s national development plan and complement government’s own efforts in those domains.</w:t>
            </w:r>
          </w:p>
        </w:tc>
        <w:tc>
          <w:tcPr>
            <w:tcW w:w="1275" w:type="dxa"/>
          </w:tcPr>
          <w:p w14:paraId="0E1B0222" w14:textId="35BB8582" w:rsidR="0006334E" w:rsidRPr="00274E22" w:rsidRDefault="005F5E82" w:rsidP="0006334E">
            <w:pPr>
              <w:spacing w:line="276" w:lineRule="auto"/>
              <w:rPr>
                <w:rFonts w:cs="Arial"/>
                <w:sz w:val="18"/>
              </w:rPr>
            </w:pPr>
            <w:r w:rsidRPr="00274E22">
              <w:rPr>
                <w:rFonts w:cs="Arial"/>
                <w:sz w:val="18"/>
              </w:rPr>
              <w:t>Programme team</w:t>
            </w:r>
          </w:p>
        </w:tc>
        <w:tc>
          <w:tcPr>
            <w:tcW w:w="1276" w:type="dxa"/>
          </w:tcPr>
          <w:p w14:paraId="3D2D78B7" w14:textId="75FD8FF5" w:rsidR="0006334E" w:rsidRPr="00274E22" w:rsidRDefault="005F5E82" w:rsidP="0006334E">
            <w:pPr>
              <w:spacing w:line="276" w:lineRule="auto"/>
              <w:rPr>
                <w:rFonts w:cs="Arial"/>
                <w:sz w:val="18"/>
              </w:rPr>
            </w:pPr>
            <w:r w:rsidRPr="00274E22">
              <w:rPr>
                <w:rFonts w:cs="Arial"/>
                <w:sz w:val="18"/>
              </w:rPr>
              <w:t>Programme team</w:t>
            </w:r>
          </w:p>
        </w:tc>
        <w:tc>
          <w:tcPr>
            <w:tcW w:w="1276" w:type="dxa"/>
          </w:tcPr>
          <w:p w14:paraId="147CDE53" w14:textId="77777777" w:rsidR="0006334E" w:rsidRPr="00274E22" w:rsidRDefault="0006334E" w:rsidP="0006334E">
            <w:pPr>
              <w:spacing w:line="276" w:lineRule="auto"/>
              <w:rPr>
                <w:rFonts w:cs="Arial"/>
                <w:sz w:val="18"/>
                <w:szCs w:val="18"/>
              </w:rPr>
            </w:pPr>
          </w:p>
        </w:tc>
        <w:tc>
          <w:tcPr>
            <w:tcW w:w="1276" w:type="dxa"/>
          </w:tcPr>
          <w:p w14:paraId="1569C177" w14:textId="77777777" w:rsidR="0006334E" w:rsidRPr="00274E22" w:rsidRDefault="0006334E" w:rsidP="0006334E">
            <w:pPr>
              <w:spacing w:line="276" w:lineRule="auto"/>
              <w:rPr>
                <w:rFonts w:cs="Arial"/>
                <w:sz w:val="18"/>
                <w:szCs w:val="18"/>
              </w:rPr>
            </w:pPr>
          </w:p>
        </w:tc>
      </w:tr>
      <w:tr w:rsidR="0006334E" w:rsidRPr="00274E22" w14:paraId="1305E920" w14:textId="77777777" w:rsidTr="006E6FB1">
        <w:tc>
          <w:tcPr>
            <w:tcW w:w="372" w:type="dxa"/>
          </w:tcPr>
          <w:p w14:paraId="65023E70" w14:textId="2596D497" w:rsidR="0006334E" w:rsidRPr="00274E22" w:rsidRDefault="0006334E" w:rsidP="0006334E">
            <w:pPr>
              <w:spacing w:line="276" w:lineRule="auto"/>
              <w:rPr>
                <w:rFonts w:cs="Arial"/>
                <w:sz w:val="18"/>
                <w:szCs w:val="18"/>
              </w:rPr>
            </w:pPr>
            <w:r w:rsidRPr="00274E22">
              <w:rPr>
                <w:rFonts w:cs="Arial"/>
                <w:sz w:val="18"/>
                <w:szCs w:val="18"/>
              </w:rPr>
              <w:t>3</w:t>
            </w:r>
            <w:r w:rsidR="00B23E80" w:rsidRPr="00274E22">
              <w:rPr>
                <w:rFonts w:cs="Arial"/>
                <w:sz w:val="18"/>
                <w:szCs w:val="18"/>
              </w:rPr>
              <w:t>.</w:t>
            </w:r>
          </w:p>
        </w:tc>
        <w:tc>
          <w:tcPr>
            <w:tcW w:w="1800" w:type="dxa"/>
          </w:tcPr>
          <w:p w14:paraId="2222290E" w14:textId="225D1702" w:rsidR="0006334E" w:rsidRPr="00274E22" w:rsidRDefault="0006334E" w:rsidP="0006334E">
            <w:pPr>
              <w:spacing w:line="276" w:lineRule="auto"/>
              <w:rPr>
                <w:rFonts w:cs="Arial"/>
                <w:sz w:val="18"/>
                <w:szCs w:val="18"/>
              </w:rPr>
            </w:pPr>
            <w:r w:rsidRPr="00274E22">
              <w:rPr>
                <w:rFonts w:cs="Arial"/>
                <w:sz w:val="18"/>
                <w:szCs w:val="18"/>
              </w:rPr>
              <w:t>Delays in government legislation</w:t>
            </w:r>
          </w:p>
        </w:tc>
        <w:tc>
          <w:tcPr>
            <w:tcW w:w="1260" w:type="dxa"/>
          </w:tcPr>
          <w:p w14:paraId="138DB3D0" w14:textId="0060E28A" w:rsidR="0006334E" w:rsidRPr="00274E22" w:rsidRDefault="00672A77" w:rsidP="0006334E">
            <w:pPr>
              <w:spacing w:line="276" w:lineRule="auto"/>
              <w:rPr>
                <w:rFonts w:cs="Arial"/>
                <w:sz w:val="18"/>
                <w:szCs w:val="18"/>
              </w:rPr>
            </w:pPr>
            <w:r w:rsidRPr="00274E22">
              <w:rPr>
                <w:rFonts w:cs="Arial"/>
                <w:sz w:val="18"/>
                <w:szCs w:val="18"/>
              </w:rPr>
              <w:t>May 2021</w:t>
            </w:r>
          </w:p>
        </w:tc>
        <w:tc>
          <w:tcPr>
            <w:tcW w:w="1429" w:type="dxa"/>
          </w:tcPr>
          <w:p w14:paraId="3E37EF1B"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 xml:space="preserve">Operational </w:t>
            </w:r>
          </w:p>
          <w:p w14:paraId="02DCAFA9"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Organizational</w:t>
            </w:r>
          </w:p>
          <w:p w14:paraId="674B997E"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Political</w:t>
            </w:r>
          </w:p>
          <w:p w14:paraId="5A4C7255"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Strategic</w:t>
            </w:r>
          </w:p>
        </w:tc>
        <w:tc>
          <w:tcPr>
            <w:tcW w:w="1701" w:type="dxa"/>
          </w:tcPr>
          <w:p w14:paraId="41CB0583" w14:textId="77777777" w:rsidR="0006334E" w:rsidRPr="00274E22" w:rsidRDefault="0006334E" w:rsidP="0006334E">
            <w:pPr>
              <w:spacing w:line="276" w:lineRule="auto"/>
              <w:rPr>
                <w:rFonts w:cs="Arial"/>
                <w:sz w:val="18"/>
                <w:szCs w:val="18"/>
              </w:rPr>
            </w:pPr>
            <w:r w:rsidRPr="00274E22">
              <w:rPr>
                <w:rFonts w:cs="Arial"/>
                <w:sz w:val="18"/>
                <w:szCs w:val="18"/>
              </w:rPr>
              <w:t xml:space="preserve">Growing mistrust </w:t>
            </w:r>
          </w:p>
          <w:p w14:paraId="249F5C3E" w14:textId="77777777" w:rsidR="0006334E" w:rsidRPr="00274E22" w:rsidRDefault="0006334E" w:rsidP="0006334E">
            <w:pPr>
              <w:spacing w:line="276" w:lineRule="auto"/>
              <w:rPr>
                <w:rFonts w:cs="Arial"/>
                <w:sz w:val="18"/>
                <w:szCs w:val="18"/>
              </w:rPr>
            </w:pPr>
            <w:r w:rsidRPr="00274E22">
              <w:rPr>
                <w:rFonts w:cs="Arial"/>
                <w:sz w:val="18"/>
                <w:szCs w:val="18"/>
              </w:rPr>
              <w:t>Delayed programme progress and thereby hindering progress on envisaged outcomes.</w:t>
            </w:r>
          </w:p>
          <w:p w14:paraId="10A26E59" w14:textId="77777777" w:rsidR="0006334E" w:rsidRPr="00274E22" w:rsidRDefault="0006334E" w:rsidP="0006334E">
            <w:pPr>
              <w:spacing w:line="276" w:lineRule="auto"/>
              <w:rPr>
                <w:rFonts w:cs="Arial"/>
                <w:sz w:val="18"/>
                <w:szCs w:val="18"/>
              </w:rPr>
            </w:pPr>
          </w:p>
          <w:p w14:paraId="42700C2C" w14:textId="77777777" w:rsidR="0006334E" w:rsidRPr="00274E22" w:rsidRDefault="0006334E" w:rsidP="0006334E">
            <w:pPr>
              <w:spacing w:line="276" w:lineRule="auto"/>
              <w:rPr>
                <w:rFonts w:cs="Arial"/>
                <w:sz w:val="18"/>
                <w:szCs w:val="18"/>
              </w:rPr>
            </w:pPr>
          </w:p>
          <w:p w14:paraId="5F8FC488" w14:textId="77777777" w:rsidR="0006334E" w:rsidRPr="00274E22" w:rsidRDefault="0006334E" w:rsidP="0006334E">
            <w:pPr>
              <w:spacing w:line="276" w:lineRule="auto"/>
              <w:rPr>
                <w:rFonts w:cs="Arial"/>
                <w:sz w:val="18"/>
                <w:szCs w:val="18"/>
              </w:rPr>
            </w:pPr>
            <w:r w:rsidRPr="00274E22">
              <w:rPr>
                <w:rFonts w:cs="Arial"/>
                <w:sz w:val="18"/>
                <w:szCs w:val="18"/>
              </w:rPr>
              <w:t>P = 2</w:t>
            </w:r>
          </w:p>
          <w:p w14:paraId="2973795D" w14:textId="24A35DC3" w:rsidR="0006334E" w:rsidRPr="00274E22" w:rsidRDefault="0006334E" w:rsidP="0006334E">
            <w:pPr>
              <w:spacing w:line="276" w:lineRule="auto"/>
              <w:rPr>
                <w:rFonts w:cs="Arial"/>
                <w:sz w:val="18"/>
                <w:szCs w:val="18"/>
              </w:rPr>
            </w:pPr>
            <w:r w:rsidRPr="00274E22">
              <w:rPr>
                <w:rFonts w:cs="Arial"/>
                <w:sz w:val="18"/>
                <w:szCs w:val="18"/>
              </w:rPr>
              <w:t>I = 5</w:t>
            </w:r>
          </w:p>
        </w:tc>
        <w:tc>
          <w:tcPr>
            <w:tcW w:w="1985" w:type="dxa"/>
          </w:tcPr>
          <w:p w14:paraId="4E03A419" w14:textId="77777777" w:rsidR="0006334E" w:rsidRPr="00274E22" w:rsidRDefault="0006334E" w:rsidP="0006334E">
            <w:pPr>
              <w:spacing w:line="276" w:lineRule="auto"/>
              <w:rPr>
                <w:rFonts w:cs="Arial"/>
                <w:sz w:val="18"/>
                <w:szCs w:val="18"/>
              </w:rPr>
            </w:pPr>
            <w:r w:rsidRPr="00274E22">
              <w:rPr>
                <w:rFonts w:cs="Arial"/>
                <w:sz w:val="18"/>
                <w:szCs w:val="18"/>
              </w:rPr>
              <w:t>On-going top-level engagements with senior government officials</w:t>
            </w:r>
          </w:p>
          <w:p w14:paraId="7CBB3F93" w14:textId="77777777" w:rsidR="0006334E" w:rsidRPr="00274E22" w:rsidRDefault="0006334E" w:rsidP="0006334E">
            <w:pPr>
              <w:spacing w:line="276" w:lineRule="auto"/>
              <w:rPr>
                <w:rFonts w:cs="Arial"/>
                <w:sz w:val="18"/>
                <w:szCs w:val="18"/>
              </w:rPr>
            </w:pPr>
            <w:r w:rsidRPr="00274E22">
              <w:rPr>
                <w:rFonts w:cs="Arial"/>
                <w:sz w:val="18"/>
                <w:szCs w:val="18"/>
              </w:rPr>
              <w:t>Nurture strong programme alignment with national and regional frameworks and development priorities &amp; 2040 vision. African Peer Review Mechanism</w:t>
            </w:r>
          </w:p>
          <w:p w14:paraId="3682EB34" w14:textId="77777777" w:rsidR="0006334E" w:rsidRPr="00274E22" w:rsidRDefault="0006334E" w:rsidP="0006334E">
            <w:pPr>
              <w:spacing w:line="276" w:lineRule="auto"/>
              <w:rPr>
                <w:rFonts w:cs="Arial"/>
                <w:sz w:val="18"/>
                <w:szCs w:val="18"/>
              </w:rPr>
            </w:pPr>
            <w:r w:rsidRPr="00274E22">
              <w:rPr>
                <w:rFonts w:cs="Arial"/>
                <w:sz w:val="18"/>
                <w:szCs w:val="18"/>
                <w:lang w:val="en-US"/>
              </w:rPr>
              <w:lastRenderedPageBreak/>
              <w:t>Timely engagement with duty bearers, and targeted influencers</w:t>
            </w:r>
          </w:p>
        </w:tc>
        <w:tc>
          <w:tcPr>
            <w:tcW w:w="1275" w:type="dxa"/>
          </w:tcPr>
          <w:p w14:paraId="57860D05" w14:textId="2C201E09" w:rsidR="0006334E" w:rsidRPr="00274E22" w:rsidRDefault="0006334E" w:rsidP="0006334E">
            <w:pPr>
              <w:spacing w:line="276" w:lineRule="auto"/>
              <w:rPr>
                <w:rFonts w:cs="Arial"/>
                <w:sz w:val="18"/>
                <w:szCs w:val="18"/>
              </w:rPr>
            </w:pPr>
            <w:r w:rsidRPr="00274E22">
              <w:rPr>
                <w:rFonts w:cs="Arial"/>
                <w:sz w:val="18"/>
              </w:rPr>
              <w:lastRenderedPageBreak/>
              <w:t>RR/DRR</w:t>
            </w:r>
          </w:p>
        </w:tc>
        <w:tc>
          <w:tcPr>
            <w:tcW w:w="1276" w:type="dxa"/>
          </w:tcPr>
          <w:p w14:paraId="4CAE5E92" w14:textId="67B23873" w:rsidR="0006334E" w:rsidRPr="00274E22" w:rsidRDefault="0006334E" w:rsidP="0006334E">
            <w:pPr>
              <w:spacing w:line="276" w:lineRule="auto"/>
              <w:rPr>
                <w:rFonts w:cs="Arial"/>
                <w:sz w:val="18"/>
                <w:szCs w:val="18"/>
              </w:rPr>
            </w:pPr>
            <w:r w:rsidRPr="00274E22">
              <w:rPr>
                <w:rFonts w:cs="Arial"/>
                <w:sz w:val="18"/>
              </w:rPr>
              <w:t>Programme team</w:t>
            </w:r>
          </w:p>
        </w:tc>
        <w:tc>
          <w:tcPr>
            <w:tcW w:w="1276" w:type="dxa"/>
          </w:tcPr>
          <w:p w14:paraId="586ED424" w14:textId="77777777" w:rsidR="0006334E" w:rsidRPr="00274E22" w:rsidRDefault="0006334E" w:rsidP="0006334E">
            <w:pPr>
              <w:spacing w:line="276" w:lineRule="auto"/>
              <w:rPr>
                <w:rFonts w:cs="Arial"/>
                <w:sz w:val="18"/>
                <w:szCs w:val="18"/>
              </w:rPr>
            </w:pPr>
          </w:p>
        </w:tc>
        <w:tc>
          <w:tcPr>
            <w:tcW w:w="1276" w:type="dxa"/>
          </w:tcPr>
          <w:p w14:paraId="2ECD3F66" w14:textId="77777777" w:rsidR="0006334E" w:rsidRPr="00274E22" w:rsidRDefault="0006334E" w:rsidP="0006334E">
            <w:pPr>
              <w:spacing w:line="276" w:lineRule="auto"/>
              <w:rPr>
                <w:rFonts w:cs="Arial"/>
                <w:sz w:val="18"/>
                <w:szCs w:val="18"/>
              </w:rPr>
            </w:pPr>
          </w:p>
        </w:tc>
      </w:tr>
      <w:tr w:rsidR="0006334E" w:rsidRPr="00274E22" w14:paraId="563A6A5F" w14:textId="77777777" w:rsidTr="006E6FB1">
        <w:tc>
          <w:tcPr>
            <w:tcW w:w="372" w:type="dxa"/>
          </w:tcPr>
          <w:p w14:paraId="64CD2586" w14:textId="266665E5" w:rsidR="0006334E" w:rsidRPr="00274E22" w:rsidRDefault="0006334E" w:rsidP="0006334E">
            <w:pPr>
              <w:spacing w:line="276" w:lineRule="auto"/>
              <w:rPr>
                <w:rFonts w:cs="Arial"/>
                <w:sz w:val="18"/>
                <w:szCs w:val="18"/>
              </w:rPr>
            </w:pPr>
            <w:r w:rsidRPr="00274E22">
              <w:rPr>
                <w:rFonts w:cs="Arial"/>
                <w:sz w:val="18"/>
                <w:szCs w:val="18"/>
              </w:rPr>
              <w:t>4</w:t>
            </w:r>
            <w:r w:rsidR="00B23E80" w:rsidRPr="00274E22">
              <w:rPr>
                <w:rFonts w:cs="Arial"/>
                <w:sz w:val="18"/>
                <w:szCs w:val="18"/>
              </w:rPr>
              <w:t>.</w:t>
            </w:r>
          </w:p>
        </w:tc>
        <w:tc>
          <w:tcPr>
            <w:tcW w:w="1800" w:type="dxa"/>
          </w:tcPr>
          <w:p w14:paraId="2D2568A9" w14:textId="77777777" w:rsidR="0006334E" w:rsidRPr="00274E22" w:rsidRDefault="0006334E" w:rsidP="0006334E">
            <w:pPr>
              <w:spacing w:line="276" w:lineRule="auto"/>
              <w:rPr>
                <w:rFonts w:cs="Arial"/>
                <w:sz w:val="18"/>
                <w:szCs w:val="18"/>
              </w:rPr>
            </w:pPr>
            <w:r w:rsidRPr="00274E22">
              <w:rPr>
                <w:rFonts w:cs="Arial"/>
                <w:sz w:val="18"/>
                <w:szCs w:val="18"/>
              </w:rPr>
              <w:t>Regional instability / border insurgency</w:t>
            </w:r>
            <w:r w:rsidRPr="00274E22">
              <w:rPr>
                <w:rStyle w:val="FootnoteReference"/>
                <w:rFonts w:cs="Arial"/>
                <w:szCs w:val="18"/>
              </w:rPr>
              <w:footnoteReference w:id="44"/>
            </w:r>
            <w:r w:rsidRPr="00274E22">
              <w:rPr>
                <w:rFonts w:cs="Arial"/>
                <w:sz w:val="18"/>
                <w:szCs w:val="18"/>
              </w:rPr>
              <w:t xml:space="preserve"> / Karamoja border unrest</w:t>
            </w:r>
            <w:r w:rsidRPr="00274E22">
              <w:rPr>
                <w:rStyle w:val="FootnoteReference"/>
                <w:rFonts w:cs="Arial"/>
                <w:szCs w:val="18"/>
              </w:rPr>
              <w:footnoteReference w:id="45"/>
            </w:r>
            <w:r w:rsidRPr="00274E22">
              <w:rPr>
                <w:rFonts w:cs="Arial"/>
                <w:sz w:val="18"/>
                <w:szCs w:val="18"/>
              </w:rPr>
              <w:t xml:space="preserve"> / kidnapping of foreign tourists (caused by terrorist attacks, ADM in DRC</w:t>
            </w:r>
            <w:r w:rsidRPr="00274E22">
              <w:rPr>
                <w:rStyle w:val="FootnoteReference"/>
                <w:rFonts w:cs="Arial"/>
                <w:szCs w:val="18"/>
              </w:rPr>
              <w:footnoteReference w:id="46"/>
            </w:r>
            <w:r w:rsidRPr="00274E22">
              <w:rPr>
                <w:rFonts w:cs="Arial"/>
                <w:sz w:val="18"/>
                <w:szCs w:val="18"/>
              </w:rPr>
              <w:t xml:space="preserve"> </w:t>
            </w:r>
          </w:p>
        </w:tc>
        <w:tc>
          <w:tcPr>
            <w:tcW w:w="1260" w:type="dxa"/>
          </w:tcPr>
          <w:p w14:paraId="0F2CF337" w14:textId="0838142A" w:rsidR="0006334E" w:rsidRPr="00274E22" w:rsidRDefault="00672A77" w:rsidP="0006334E">
            <w:pPr>
              <w:spacing w:line="276" w:lineRule="auto"/>
              <w:rPr>
                <w:rFonts w:cs="Arial"/>
                <w:sz w:val="18"/>
                <w:szCs w:val="18"/>
              </w:rPr>
            </w:pPr>
            <w:r w:rsidRPr="00274E22">
              <w:rPr>
                <w:rFonts w:cs="Arial"/>
                <w:sz w:val="18"/>
                <w:szCs w:val="18"/>
              </w:rPr>
              <w:t>March 2021</w:t>
            </w:r>
          </w:p>
        </w:tc>
        <w:tc>
          <w:tcPr>
            <w:tcW w:w="1429" w:type="dxa"/>
          </w:tcPr>
          <w:p w14:paraId="4A7B33F6"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 xml:space="preserve">Operational </w:t>
            </w:r>
          </w:p>
          <w:p w14:paraId="738539EF"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Organizational</w:t>
            </w:r>
          </w:p>
          <w:p w14:paraId="590C704C"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Political</w:t>
            </w:r>
          </w:p>
          <w:p w14:paraId="4D3CF1CB"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Strategic</w:t>
            </w:r>
          </w:p>
        </w:tc>
        <w:tc>
          <w:tcPr>
            <w:tcW w:w="1701" w:type="dxa"/>
          </w:tcPr>
          <w:p w14:paraId="3614DEF3" w14:textId="770C01CA" w:rsidR="0006334E" w:rsidRPr="00274E22" w:rsidRDefault="0006334E" w:rsidP="0006334E">
            <w:pPr>
              <w:spacing w:line="276" w:lineRule="auto"/>
              <w:rPr>
                <w:rFonts w:cs="Arial"/>
                <w:sz w:val="18"/>
                <w:szCs w:val="18"/>
              </w:rPr>
            </w:pPr>
            <w:r w:rsidRPr="00274E22">
              <w:rPr>
                <w:rFonts w:cs="Arial"/>
                <w:sz w:val="18"/>
                <w:szCs w:val="18"/>
              </w:rPr>
              <w:t>Complex border environment, making the progress of cross border initiatives difficult to implement</w:t>
            </w:r>
          </w:p>
          <w:p w14:paraId="59B9E0D3" w14:textId="77777777" w:rsidR="0006334E" w:rsidRPr="00274E22" w:rsidRDefault="0006334E" w:rsidP="0006334E">
            <w:pPr>
              <w:spacing w:line="276" w:lineRule="auto"/>
              <w:rPr>
                <w:rFonts w:cs="Arial"/>
                <w:sz w:val="18"/>
                <w:szCs w:val="18"/>
              </w:rPr>
            </w:pPr>
            <w:r w:rsidRPr="00274E22">
              <w:rPr>
                <w:rFonts w:cs="Arial"/>
                <w:sz w:val="18"/>
                <w:szCs w:val="18"/>
              </w:rPr>
              <w:t>P = 2</w:t>
            </w:r>
          </w:p>
          <w:p w14:paraId="4AF2E29B" w14:textId="7AF83E2A" w:rsidR="0006334E" w:rsidRPr="00274E22" w:rsidRDefault="0006334E" w:rsidP="0006334E">
            <w:pPr>
              <w:spacing w:line="276" w:lineRule="auto"/>
              <w:rPr>
                <w:rFonts w:cs="Arial"/>
                <w:sz w:val="18"/>
                <w:szCs w:val="18"/>
              </w:rPr>
            </w:pPr>
            <w:r w:rsidRPr="00274E22">
              <w:rPr>
                <w:rFonts w:cs="Arial"/>
                <w:sz w:val="18"/>
                <w:szCs w:val="18"/>
              </w:rPr>
              <w:t>I = 5</w:t>
            </w:r>
          </w:p>
        </w:tc>
        <w:tc>
          <w:tcPr>
            <w:tcW w:w="1985" w:type="dxa"/>
          </w:tcPr>
          <w:p w14:paraId="62EC39FC" w14:textId="77777777" w:rsidR="0006334E" w:rsidRPr="00274E22" w:rsidRDefault="0006334E" w:rsidP="0006334E">
            <w:pPr>
              <w:spacing w:line="276" w:lineRule="auto"/>
              <w:rPr>
                <w:rFonts w:cs="Arial"/>
                <w:sz w:val="18"/>
                <w:szCs w:val="18"/>
              </w:rPr>
            </w:pPr>
            <w:r w:rsidRPr="00274E22">
              <w:rPr>
                <w:rFonts w:cs="Arial"/>
                <w:sz w:val="18"/>
                <w:szCs w:val="18"/>
              </w:rPr>
              <w:t xml:space="preserve">Maintain diplomatic offices </w:t>
            </w:r>
          </w:p>
          <w:p w14:paraId="1B79650C" w14:textId="77777777" w:rsidR="0006334E" w:rsidRPr="00274E22" w:rsidRDefault="0006334E" w:rsidP="0006334E">
            <w:pPr>
              <w:spacing w:line="276" w:lineRule="auto"/>
              <w:rPr>
                <w:rFonts w:cs="Arial"/>
                <w:sz w:val="18"/>
                <w:szCs w:val="18"/>
              </w:rPr>
            </w:pPr>
            <w:r w:rsidRPr="00274E22">
              <w:rPr>
                <w:rFonts w:cs="Arial"/>
                <w:sz w:val="18"/>
                <w:szCs w:val="18"/>
              </w:rPr>
              <w:t>Strengthen Early warning and response capacities</w:t>
            </w:r>
          </w:p>
          <w:p w14:paraId="1B263170" w14:textId="77777777" w:rsidR="0006334E" w:rsidRPr="00274E22" w:rsidRDefault="0006334E" w:rsidP="0006334E">
            <w:pPr>
              <w:spacing w:line="276" w:lineRule="auto"/>
              <w:rPr>
                <w:rFonts w:cs="Arial"/>
                <w:sz w:val="18"/>
                <w:szCs w:val="18"/>
              </w:rPr>
            </w:pPr>
            <w:r w:rsidRPr="00274E22">
              <w:rPr>
                <w:rFonts w:cs="Arial"/>
                <w:sz w:val="18"/>
                <w:szCs w:val="18"/>
              </w:rPr>
              <w:t>Mediation and dialogues between key stakeholders in conflict prone areas and regions.</w:t>
            </w:r>
          </w:p>
        </w:tc>
        <w:tc>
          <w:tcPr>
            <w:tcW w:w="1275" w:type="dxa"/>
          </w:tcPr>
          <w:p w14:paraId="23435262" w14:textId="58534D03" w:rsidR="0006334E" w:rsidRPr="00274E22" w:rsidRDefault="0006334E" w:rsidP="0006334E">
            <w:pPr>
              <w:spacing w:line="276" w:lineRule="auto"/>
              <w:rPr>
                <w:rFonts w:cs="Arial"/>
                <w:sz w:val="18"/>
                <w:szCs w:val="18"/>
              </w:rPr>
            </w:pPr>
            <w:r w:rsidRPr="00274E22">
              <w:rPr>
                <w:rFonts w:cs="Arial"/>
                <w:sz w:val="18"/>
              </w:rPr>
              <w:t>Programme team</w:t>
            </w:r>
          </w:p>
        </w:tc>
        <w:tc>
          <w:tcPr>
            <w:tcW w:w="1276" w:type="dxa"/>
          </w:tcPr>
          <w:p w14:paraId="68BC3205" w14:textId="706E6A4A" w:rsidR="0006334E" w:rsidRPr="00274E22" w:rsidRDefault="0006334E" w:rsidP="0006334E">
            <w:pPr>
              <w:spacing w:line="276" w:lineRule="auto"/>
              <w:rPr>
                <w:rFonts w:cs="Arial"/>
                <w:sz w:val="18"/>
                <w:szCs w:val="18"/>
              </w:rPr>
            </w:pPr>
            <w:r w:rsidRPr="00274E22">
              <w:rPr>
                <w:rFonts w:cs="Arial"/>
                <w:sz w:val="18"/>
              </w:rPr>
              <w:t>Programme team</w:t>
            </w:r>
          </w:p>
        </w:tc>
        <w:tc>
          <w:tcPr>
            <w:tcW w:w="1276" w:type="dxa"/>
          </w:tcPr>
          <w:p w14:paraId="16D7E168" w14:textId="77777777" w:rsidR="0006334E" w:rsidRPr="00274E22" w:rsidRDefault="0006334E" w:rsidP="0006334E">
            <w:pPr>
              <w:spacing w:line="276" w:lineRule="auto"/>
              <w:rPr>
                <w:rFonts w:cs="Arial"/>
                <w:sz w:val="18"/>
                <w:szCs w:val="18"/>
              </w:rPr>
            </w:pPr>
          </w:p>
        </w:tc>
        <w:tc>
          <w:tcPr>
            <w:tcW w:w="1276" w:type="dxa"/>
          </w:tcPr>
          <w:p w14:paraId="72EF025C" w14:textId="77777777" w:rsidR="0006334E" w:rsidRPr="00274E22" w:rsidRDefault="0006334E" w:rsidP="0006334E">
            <w:pPr>
              <w:spacing w:line="276" w:lineRule="auto"/>
              <w:rPr>
                <w:rFonts w:cs="Arial"/>
                <w:sz w:val="18"/>
                <w:szCs w:val="18"/>
              </w:rPr>
            </w:pPr>
          </w:p>
        </w:tc>
      </w:tr>
      <w:tr w:rsidR="0006334E" w:rsidRPr="00274E22" w14:paraId="21FA6687" w14:textId="77777777" w:rsidTr="006E6FB1">
        <w:tc>
          <w:tcPr>
            <w:tcW w:w="372" w:type="dxa"/>
          </w:tcPr>
          <w:p w14:paraId="1A0FAE88" w14:textId="415FCF25" w:rsidR="0006334E" w:rsidRPr="00274E22" w:rsidRDefault="0006334E" w:rsidP="0006334E">
            <w:pPr>
              <w:spacing w:line="276" w:lineRule="auto"/>
              <w:rPr>
                <w:rFonts w:cs="Arial"/>
                <w:sz w:val="18"/>
                <w:szCs w:val="18"/>
              </w:rPr>
            </w:pPr>
            <w:r w:rsidRPr="00274E22">
              <w:rPr>
                <w:rFonts w:cs="Arial"/>
                <w:sz w:val="18"/>
                <w:szCs w:val="18"/>
              </w:rPr>
              <w:t>5</w:t>
            </w:r>
            <w:r w:rsidR="00B23E80" w:rsidRPr="00274E22">
              <w:rPr>
                <w:rFonts w:cs="Arial"/>
                <w:sz w:val="18"/>
                <w:szCs w:val="18"/>
              </w:rPr>
              <w:t>.</w:t>
            </w:r>
          </w:p>
        </w:tc>
        <w:tc>
          <w:tcPr>
            <w:tcW w:w="1800" w:type="dxa"/>
          </w:tcPr>
          <w:p w14:paraId="66A76016" w14:textId="1219B136" w:rsidR="0006334E" w:rsidRPr="00274E22" w:rsidRDefault="00E914F6" w:rsidP="0006334E">
            <w:pPr>
              <w:spacing w:line="276" w:lineRule="auto"/>
              <w:rPr>
                <w:rFonts w:cs="Arial"/>
                <w:sz w:val="18"/>
                <w:szCs w:val="18"/>
              </w:rPr>
            </w:pPr>
            <w:r w:rsidRPr="00274E22">
              <w:rPr>
                <w:rFonts w:cs="Arial"/>
                <w:sz w:val="18"/>
                <w:szCs w:val="18"/>
              </w:rPr>
              <w:t>Slow up take of digital technology.</w:t>
            </w:r>
            <w:r w:rsidR="0006334E" w:rsidRPr="00274E22">
              <w:rPr>
                <w:rFonts w:cs="Arial"/>
                <w:sz w:val="18"/>
                <w:szCs w:val="18"/>
              </w:rPr>
              <w:t xml:space="preserve"> </w:t>
            </w:r>
          </w:p>
        </w:tc>
        <w:tc>
          <w:tcPr>
            <w:tcW w:w="1260" w:type="dxa"/>
          </w:tcPr>
          <w:p w14:paraId="3E1E0D2D" w14:textId="6C40EADC" w:rsidR="0006334E" w:rsidRPr="00274E22" w:rsidRDefault="00672A77" w:rsidP="0006334E">
            <w:pPr>
              <w:spacing w:line="276" w:lineRule="auto"/>
              <w:rPr>
                <w:rFonts w:cs="Arial"/>
                <w:sz w:val="18"/>
                <w:szCs w:val="18"/>
              </w:rPr>
            </w:pPr>
            <w:r w:rsidRPr="00274E22">
              <w:rPr>
                <w:rFonts w:cs="Arial"/>
                <w:sz w:val="18"/>
                <w:szCs w:val="18"/>
              </w:rPr>
              <w:t>March 2021</w:t>
            </w:r>
          </w:p>
        </w:tc>
        <w:tc>
          <w:tcPr>
            <w:tcW w:w="1429" w:type="dxa"/>
          </w:tcPr>
          <w:p w14:paraId="21EC4161"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Environmental</w:t>
            </w:r>
          </w:p>
          <w:p w14:paraId="7F94EB65"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Financial</w:t>
            </w:r>
          </w:p>
          <w:p w14:paraId="0F1774A2"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 xml:space="preserve">Operational </w:t>
            </w:r>
          </w:p>
          <w:p w14:paraId="11E236E8"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Organizational</w:t>
            </w:r>
          </w:p>
          <w:p w14:paraId="2E6123C5"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Political</w:t>
            </w:r>
          </w:p>
          <w:p w14:paraId="5FA60CF6"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Regulatory</w:t>
            </w:r>
          </w:p>
          <w:p w14:paraId="004C35C1"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Strategic</w:t>
            </w:r>
          </w:p>
          <w:p w14:paraId="06B6CE4F"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Other</w:t>
            </w:r>
          </w:p>
        </w:tc>
        <w:tc>
          <w:tcPr>
            <w:tcW w:w="1701" w:type="dxa"/>
          </w:tcPr>
          <w:p w14:paraId="0C181EB3" w14:textId="39903988" w:rsidR="0006334E" w:rsidRPr="00274E22" w:rsidRDefault="0041458B" w:rsidP="0006334E">
            <w:pPr>
              <w:spacing w:line="276" w:lineRule="auto"/>
              <w:rPr>
                <w:rFonts w:cs="Arial"/>
                <w:sz w:val="18"/>
                <w:szCs w:val="18"/>
              </w:rPr>
            </w:pPr>
            <w:r w:rsidRPr="00274E22">
              <w:rPr>
                <w:rFonts w:cs="Arial"/>
                <w:sz w:val="18"/>
                <w:szCs w:val="18"/>
              </w:rPr>
              <w:t xml:space="preserve">Delay in programme delivery </w:t>
            </w:r>
          </w:p>
          <w:p w14:paraId="145E69BC" w14:textId="77777777" w:rsidR="0006334E" w:rsidRPr="00274E22" w:rsidRDefault="0006334E" w:rsidP="0006334E">
            <w:pPr>
              <w:spacing w:line="276" w:lineRule="auto"/>
              <w:rPr>
                <w:rFonts w:cs="Arial"/>
                <w:sz w:val="18"/>
                <w:szCs w:val="18"/>
              </w:rPr>
            </w:pPr>
          </w:p>
          <w:p w14:paraId="050B0753" w14:textId="77777777" w:rsidR="0006334E" w:rsidRPr="00274E22" w:rsidRDefault="0006334E" w:rsidP="0006334E">
            <w:pPr>
              <w:spacing w:line="276" w:lineRule="auto"/>
              <w:rPr>
                <w:rFonts w:cs="Arial"/>
                <w:sz w:val="18"/>
                <w:szCs w:val="18"/>
              </w:rPr>
            </w:pPr>
          </w:p>
          <w:p w14:paraId="1324AD35" w14:textId="77777777" w:rsidR="0006334E" w:rsidRPr="00274E22" w:rsidRDefault="0006334E" w:rsidP="0006334E">
            <w:pPr>
              <w:spacing w:line="276" w:lineRule="auto"/>
              <w:rPr>
                <w:rFonts w:cs="Arial"/>
                <w:sz w:val="18"/>
                <w:szCs w:val="18"/>
              </w:rPr>
            </w:pPr>
            <w:r w:rsidRPr="00274E22">
              <w:rPr>
                <w:rFonts w:cs="Arial"/>
                <w:sz w:val="18"/>
                <w:szCs w:val="18"/>
              </w:rPr>
              <w:t>P = 3</w:t>
            </w:r>
          </w:p>
          <w:p w14:paraId="01158A9F" w14:textId="608D293C" w:rsidR="0006334E" w:rsidRPr="00274E22" w:rsidRDefault="0006334E" w:rsidP="0006334E">
            <w:pPr>
              <w:spacing w:line="276" w:lineRule="auto"/>
              <w:rPr>
                <w:rFonts w:cs="Arial"/>
                <w:sz w:val="18"/>
                <w:szCs w:val="18"/>
              </w:rPr>
            </w:pPr>
            <w:r w:rsidRPr="00274E22">
              <w:rPr>
                <w:rFonts w:cs="Arial"/>
                <w:sz w:val="18"/>
                <w:szCs w:val="18"/>
              </w:rPr>
              <w:t>I = 5</w:t>
            </w:r>
          </w:p>
        </w:tc>
        <w:tc>
          <w:tcPr>
            <w:tcW w:w="1985" w:type="dxa"/>
          </w:tcPr>
          <w:p w14:paraId="3273AA5D" w14:textId="4E6E9B7F" w:rsidR="0006334E" w:rsidRPr="00274E22" w:rsidRDefault="0006334E" w:rsidP="0006334E">
            <w:pPr>
              <w:spacing w:line="276" w:lineRule="auto"/>
              <w:rPr>
                <w:rFonts w:cs="Arial"/>
                <w:sz w:val="18"/>
                <w:szCs w:val="18"/>
              </w:rPr>
            </w:pPr>
            <w:r w:rsidRPr="00274E22">
              <w:rPr>
                <w:rFonts w:cs="Arial"/>
                <w:sz w:val="18"/>
                <w:szCs w:val="18"/>
              </w:rPr>
              <w:t xml:space="preserve">Focus on reforming the legal framework for e-governance and government control of the internet to create greater space for digitization. </w:t>
            </w:r>
          </w:p>
          <w:p w14:paraId="1A5B78E5" w14:textId="77777777" w:rsidR="0006334E" w:rsidRPr="00274E22" w:rsidRDefault="0006334E" w:rsidP="0006334E">
            <w:pPr>
              <w:spacing w:line="276" w:lineRule="auto"/>
              <w:rPr>
                <w:rFonts w:cs="Arial"/>
                <w:sz w:val="18"/>
                <w:szCs w:val="18"/>
              </w:rPr>
            </w:pPr>
            <w:r w:rsidRPr="00274E22">
              <w:rPr>
                <w:rFonts w:cs="Arial"/>
                <w:sz w:val="18"/>
                <w:szCs w:val="18"/>
              </w:rPr>
              <w:t>Invest in building ownership and cultural uptake for digitization, population to push for greater digitalization &amp; digital space.</w:t>
            </w:r>
          </w:p>
          <w:p w14:paraId="4239B6A1" w14:textId="77777777" w:rsidR="0006334E" w:rsidRPr="00274E22" w:rsidRDefault="0006334E" w:rsidP="0006334E">
            <w:pPr>
              <w:spacing w:line="276" w:lineRule="auto"/>
              <w:rPr>
                <w:rFonts w:cs="Arial"/>
                <w:sz w:val="18"/>
                <w:szCs w:val="18"/>
              </w:rPr>
            </w:pPr>
            <w:r w:rsidRPr="00274E22">
              <w:rPr>
                <w:rFonts w:cs="Arial"/>
                <w:sz w:val="18"/>
                <w:szCs w:val="18"/>
              </w:rPr>
              <w:t>Have contingency plans in case of internet restrictions.</w:t>
            </w:r>
          </w:p>
          <w:p w14:paraId="3B2020FB" w14:textId="77777777" w:rsidR="0006334E" w:rsidRPr="00274E22" w:rsidRDefault="0006334E" w:rsidP="0006334E">
            <w:pPr>
              <w:spacing w:line="276" w:lineRule="auto"/>
              <w:rPr>
                <w:rFonts w:cs="Arial"/>
                <w:sz w:val="18"/>
                <w:szCs w:val="18"/>
              </w:rPr>
            </w:pPr>
            <w:r w:rsidRPr="00274E22">
              <w:rPr>
                <w:rFonts w:cs="Arial"/>
                <w:sz w:val="18"/>
                <w:szCs w:val="18"/>
              </w:rPr>
              <w:lastRenderedPageBreak/>
              <w:t>Pilot in targeted sites, learn lessons, and then scale up.</w:t>
            </w:r>
          </w:p>
          <w:p w14:paraId="5A9E2149" w14:textId="77777777" w:rsidR="0006334E" w:rsidRPr="00274E22" w:rsidRDefault="0006334E" w:rsidP="0006334E">
            <w:pPr>
              <w:spacing w:line="276" w:lineRule="auto"/>
              <w:rPr>
                <w:rFonts w:cs="Arial"/>
                <w:sz w:val="18"/>
                <w:szCs w:val="18"/>
              </w:rPr>
            </w:pPr>
            <w:r w:rsidRPr="00274E22">
              <w:rPr>
                <w:rFonts w:cs="Arial"/>
                <w:sz w:val="18"/>
                <w:szCs w:val="18"/>
              </w:rPr>
              <w:t>Address potential infrastructure challenges.</w:t>
            </w:r>
          </w:p>
        </w:tc>
        <w:tc>
          <w:tcPr>
            <w:tcW w:w="1275" w:type="dxa"/>
          </w:tcPr>
          <w:p w14:paraId="7F6FE121" w14:textId="71E95E95" w:rsidR="0006334E" w:rsidRPr="00274E22" w:rsidRDefault="0006334E" w:rsidP="0006334E">
            <w:pPr>
              <w:spacing w:line="276" w:lineRule="auto"/>
              <w:rPr>
                <w:rFonts w:cs="Arial"/>
                <w:sz w:val="18"/>
                <w:szCs w:val="18"/>
              </w:rPr>
            </w:pPr>
            <w:r w:rsidRPr="00274E22">
              <w:rPr>
                <w:rFonts w:cs="Arial"/>
                <w:sz w:val="18"/>
              </w:rPr>
              <w:lastRenderedPageBreak/>
              <w:t>Programme team</w:t>
            </w:r>
          </w:p>
        </w:tc>
        <w:tc>
          <w:tcPr>
            <w:tcW w:w="1276" w:type="dxa"/>
          </w:tcPr>
          <w:p w14:paraId="021CB99C" w14:textId="143860FF" w:rsidR="0006334E" w:rsidRPr="00274E22" w:rsidRDefault="0006334E" w:rsidP="0006334E">
            <w:pPr>
              <w:spacing w:line="276" w:lineRule="auto"/>
              <w:rPr>
                <w:rFonts w:cs="Arial"/>
                <w:sz w:val="18"/>
                <w:szCs w:val="18"/>
              </w:rPr>
            </w:pPr>
            <w:r w:rsidRPr="00274E22">
              <w:rPr>
                <w:rFonts w:cs="Arial"/>
                <w:sz w:val="18"/>
              </w:rPr>
              <w:t>Programme team</w:t>
            </w:r>
          </w:p>
        </w:tc>
        <w:tc>
          <w:tcPr>
            <w:tcW w:w="1276" w:type="dxa"/>
          </w:tcPr>
          <w:p w14:paraId="23094AA6" w14:textId="77777777" w:rsidR="0006334E" w:rsidRPr="00274E22" w:rsidRDefault="0006334E" w:rsidP="0006334E">
            <w:pPr>
              <w:spacing w:line="276" w:lineRule="auto"/>
              <w:rPr>
                <w:rFonts w:cs="Arial"/>
                <w:sz w:val="18"/>
                <w:szCs w:val="18"/>
              </w:rPr>
            </w:pPr>
          </w:p>
        </w:tc>
        <w:tc>
          <w:tcPr>
            <w:tcW w:w="1276" w:type="dxa"/>
          </w:tcPr>
          <w:p w14:paraId="368185E5" w14:textId="77777777" w:rsidR="0006334E" w:rsidRPr="00274E22" w:rsidRDefault="0006334E" w:rsidP="0006334E">
            <w:pPr>
              <w:spacing w:line="276" w:lineRule="auto"/>
              <w:rPr>
                <w:rFonts w:cs="Arial"/>
                <w:sz w:val="18"/>
                <w:szCs w:val="18"/>
              </w:rPr>
            </w:pPr>
          </w:p>
        </w:tc>
      </w:tr>
      <w:tr w:rsidR="0006334E" w:rsidRPr="00274E22" w14:paraId="185EB984" w14:textId="77777777" w:rsidTr="006E6FB1">
        <w:tc>
          <w:tcPr>
            <w:tcW w:w="372" w:type="dxa"/>
          </w:tcPr>
          <w:p w14:paraId="51AC6733" w14:textId="77777777" w:rsidR="0006334E" w:rsidRPr="00274E22" w:rsidRDefault="0006334E" w:rsidP="0006334E">
            <w:pPr>
              <w:spacing w:line="276" w:lineRule="auto"/>
              <w:rPr>
                <w:rFonts w:cs="Arial"/>
                <w:sz w:val="18"/>
                <w:szCs w:val="18"/>
              </w:rPr>
            </w:pPr>
            <w:r w:rsidRPr="00274E22">
              <w:rPr>
                <w:rFonts w:cs="Arial"/>
                <w:sz w:val="18"/>
                <w:szCs w:val="18"/>
              </w:rPr>
              <w:t>7</w:t>
            </w:r>
          </w:p>
        </w:tc>
        <w:tc>
          <w:tcPr>
            <w:tcW w:w="1800" w:type="dxa"/>
          </w:tcPr>
          <w:p w14:paraId="5DFFE1B9" w14:textId="77777777" w:rsidR="0006334E" w:rsidRPr="00274E22" w:rsidRDefault="0006334E" w:rsidP="0006334E">
            <w:pPr>
              <w:spacing w:line="276" w:lineRule="auto"/>
              <w:rPr>
                <w:rFonts w:cs="Arial"/>
                <w:sz w:val="18"/>
                <w:szCs w:val="18"/>
              </w:rPr>
            </w:pPr>
            <w:r w:rsidRPr="00274E22">
              <w:rPr>
                <w:rFonts w:cs="Arial"/>
                <w:sz w:val="18"/>
                <w:szCs w:val="18"/>
              </w:rPr>
              <w:t xml:space="preserve">Economic slow down </w:t>
            </w:r>
          </w:p>
        </w:tc>
        <w:tc>
          <w:tcPr>
            <w:tcW w:w="1260" w:type="dxa"/>
          </w:tcPr>
          <w:p w14:paraId="3C835A03" w14:textId="36A45666" w:rsidR="0006334E" w:rsidRPr="00274E22" w:rsidRDefault="00F20463" w:rsidP="0006334E">
            <w:pPr>
              <w:spacing w:line="276" w:lineRule="auto"/>
              <w:rPr>
                <w:rFonts w:cs="Arial"/>
                <w:sz w:val="18"/>
                <w:szCs w:val="18"/>
              </w:rPr>
            </w:pPr>
            <w:r w:rsidRPr="00274E22">
              <w:rPr>
                <w:rFonts w:cs="Arial"/>
                <w:sz w:val="18"/>
                <w:szCs w:val="18"/>
              </w:rPr>
              <w:t>June 2021</w:t>
            </w:r>
          </w:p>
        </w:tc>
        <w:tc>
          <w:tcPr>
            <w:tcW w:w="1429" w:type="dxa"/>
          </w:tcPr>
          <w:p w14:paraId="1620FCD5" w14:textId="77777777" w:rsidR="0006334E" w:rsidRPr="00274E22" w:rsidRDefault="0006334E" w:rsidP="0006334E">
            <w:pPr>
              <w:spacing w:line="276" w:lineRule="auto"/>
              <w:rPr>
                <w:rFonts w:cs="Arial"/>
                <w:sz w:val="18"/>
                <w:szCs w:val="18"/>
                <w:lang w:val="en-US"/>
              </w:rPr>
            </w:pPr>
          </w:p>
          <w:p w14:paraId="0A9045C2"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Financial</w:t>
            </w:r>
          </w:p>
          <w:p w14:paraId="5BD0D6CD"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 xml:space="preserve">Operational </w:t>
            </w:r>
          </w:p>
          <w:p w14:paraId="75CD6091"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Organizational</w:t>
            </w:r>
          </w:p>
          <w:p w14:paraId="62FEA2AB"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Political</w:t>
            </w:r>
          </w:p>
          <w:p w14:paraId="5DB36E09" w14:textId="77777777" w:rsidR="0006334E" w:rsidRPr="00274E22" w:rsidRDefault="0006334E" w:rsidP="0006334E">
            <w:pPr>
              <w:spacing w:line="276" w:lineRule="auto"/>
              <w:rPr>
                <w:rFonts w:cs="Arial"/>
                <w:sz w:val="18"/>
                <w:szCs w:val="18"/>
                <w:lang w:val="en-US"/>
              </w:rPr>
            </w:pPr>
            <w:r w:rsidRPr="00274E22">
              <w:rPr>
                <w:rFonts w:cs="Arial"/>
                <w:sz w:val="18"/>
                <w:szCs w:val="18"/>
                <w:lang w:val="en-US"/>
              </w:rPr>
              <w:t>Strategic</w:t>
            </w:r>
          </w:p>
          <w:p w14:paraId="47912909" w14:textId="77777777" w:rsidR="0006334E" w:rsidRPr="00274E22" w:rsidRDefault="0006334E" w:rsidP="0006334E">
            <w:pPr>
              <w:spacing w:line="276" w:lineRule="auto"/>
              <w:rPr>
                <w:rFonts w:cs="Arial"/>
                <w:sz w:val="18"/>
                <w:szCs w:val="18"/>
                <w:lang w:val="en-US"/>
              </w:rPr>
            </w:pPr>
          </w:p>
        </w:tc>
        <w:tc>
          <w:tcPr>
            <w:tcW w:w="1701" w:type="dxa"/>
          </w:tcPr>
          <w:p w14:paraId="26E008FA" w14:textId="77777777" w:rsidR="0006334E" w:rsidRPr="00274E22" w:rsidRDefault="0006334E" w:rsidP="0006334E">
            <w:pPr>
              <w:spacing w:line="276" w:lineRule="auto"/>
              <w:rPr>
                <w:rFonts w:cs="Arial"/>
                <w:sz w:val="18"/>
                <w:szCs w:val="18"/>
              </w:rPr>
            </w:pPr>
            <w:r w:rsidRPr="00274E22">
              <w:rPr>
                <w:rFonts w:cs="Arial"/>
                <w:sz w:val="18"/>
                <w:szCs w:val="18"/>
              </w:rPr>
              <w:t xml:space="preserve">Unfunded budget priorities </w:t>
            </w:r>
          </w:p>
          <w:p w14:paraId="7BC515F7" w14:textId="77777777" w:rsidR="0006334E" w:rsidRPr="00274E22" w:rsidRDefault="0006334E" w:rsidP="0006334E">
            <w:pPr>
              <w:spacing w:line="276" w:lineRule="auto"/>
              <w:rPr>
                <w:rFonts w:cs="Arial"/>
                <w:sz w:val="18"/>
                <w:szCs w:val="18"/>
              </w:rPr>
            </w:pPr>
            <w:r w:rsidRPr="00274E22">
              <w:rPr>
                <w:rFonts w:cs="Arial"/>
                <w:sz w:val="18"/>
                <w:szCs w:val="18"/>
              </w:rPr>
              <w:t>Revision process across UNDP programmes</w:t>
            </w:r>
          </w:p>
          <w:p w14:paraId="52E898F2" w14:textId="77777777" w:rsidR="0006334E" w:rsidRPr="00274E22" w:rsidRDefault="0006334E" w:rsidP="0006334E">
            <w:pPr>
              <w:spacing w:line="276" w:lineRule="auto"/>
              <w:rPr>
                <w:rFonts w:cs="Arial"/>
                <w:sz w:val="18"/>
                <w:szCs w:val="18"/>
              </w:rPr>
            </w:pPr>
            <w:r w:rsidRPr="00274E22">
              <w:rPr>
                <w:rFonts w:cs="Arial"/>
                <w:sz w:val="18"/>
                <w:szCs w:val="18"/>
              </w:rPr>
              <w:t>Some activities cancelled</w:t>
            </w:r>
          </w:p>
          <w:p w14:paraId="40404B43" w14:textId="77777777" w:rsidR="0006334E" w:rsidRPr="00274E22" w:rsidRDefault="0006334E" w:rsidP="0006334E">
            <w:pPr>
              <w:spacing w:line="276" w:lineRule="auto"/>
              <w:rPr>
                <w:rFonts w:cs="Arial"/>
                <w:sz w:val="18"/>
                <w:szCs w:val="18"/>
              </w:rPr>
            </w:pPr>
            <w:r w:rsidRPr="00274E22">
              <w:rPr>
                <w:rFonts w:cs="Arial"/>
                <w:sz w:val="18"/>
                <w:szCs w:val="18"/>
              </w:rPr>
              <w:t>or reduced</w:t>
            </w:r>
          </w:p>
          <w:p w14:paraId="7D9430E3" w14:textId="77777777" w:rsidR="0006334E" w:rsidRPr="00274E22" w:rsidRDefault="0006334E" w:rsidP="0006334E">
            <w:pPr>
              <w:spacing w:line="276" w:lineRule="auto"/>
              <w:rPr>
                <w:rFonts w:cs="Arial"/>
                <w:sz w:val="18"/>
                <w:szCs w:val="18"/>
              </w:rPr>
            </w:pPr>
          </w:p>
          <w:p w14:paraId="392475B8" w14:textId="77777777" w:rsidR="0006334E" w:rsidRPr="00274E22" w:rsidRDefault="0006334E" w:rsidP="0006334E">
            <w:pPr>
              <w:spacing w:line="276" w:lineRule="auto"/>
              <w:rPr>
                <w:rFonts w:cs="Arial"/>
                <w:sz w:val="18"/>
                <w:szCs w:val="18"/>
              </w:rPr>
            </w:pPr>
            <w:r w:rsidRPr="00274E22">
              <w:rPr>
                <w:rFonts w:cs="Arial"/>
                <w:sz w:val="18"/>
                <w:szCs w:val="18"/>
              </w:rPr>
              <w:t>P = 1</w:t>
            </w:r>
          </w:p>
          <w:p w14:paraId="46C4D40F" w14:textId="025C65C7" w:rsidR="0006334E" w:rsidRPr="00274E22" w:rsidRDefault="0006334E" w:rsidP="0006334E">
            <w:pPr>
              <w:spacing w:line="276" w:lineRule="auto"/>
              <w:rPr>
                <w:rFonts w:cs="Arial"/>
                <w:sz w:val="18"/>
                <w:szCs w:val="18"/>
              </w:rPr>
            </w:pPr>
            <w:r w:rsidRPr="00274E22">
              <w:rPr>
                <w:rFonts w:cs="Arial"/>
                <w:sz w:val="18"/>
                <w:szCs w:val="18"/>
              </w:rPr>
              <w:t>I = 5</w:t>
            </w:r>
          </w:p>
        </w:tc>
        <w:tc>
          <w:tcPr>
            <w:tcW w:w="1985" w:type="dxa"/>
          </w:tcPr>
          <w:p w14:paraId="0808107B" w14:textId="77777777" w:rsidR="0006334E" w:rsidRPr="00274E22" w:rsidRDefault="0006334E" w:rsidP="0006334E">
            <w:pPr>
              <w:spacing w:line="276" w:lineRule="auto"/>
              <w:rPr>
                <w:rFonts w:cs="Arial"/>
                <w:sz w:val="18"/>
                <w:szCs w:val="18"/>
              </w:rPr>
            </w:pPr>
            <w:r w:rsidRPr="00274E22">
              <w:rPr>
                <w:rFonts w:cs="Arial"/>
                <w:sz w:val="18"/>
                <w:szCs w:val="18"/>
              </w:rPr>
              <w:t xml:space="preserve">On-going top-level engagements with senior government economists and private sector experts with focus on programme’s contribution to national development priorities and 2040 vision </w:t>
            </w:r>
          </w:p>
        </w:tc>
        <w:tc>
          <w:tcPr>
            <w:tcW w:w="1275" w:type="dxa"/>
          </w:tcPr>
          <w:p w14:paraId="386CE7AC" w14:textId="4C282037" w:rsidR="0006334E" w:rsidRPr="00274E22" w:rsidRDefault="00F20463" w:rsidP="0006334E">
            <w:pPr>
              <w:spacing w:line="276" w:lineRule="auto"/>
              <w:rPr>
                <w:rFonts w:cs="Arial"/>
                <w:sz w:val="18"/>
                <w:szCs w:val="18"/>
              </w:rPr>
            </w:pPr>
            <w:r w:rsidRPr="00274E22">
              <w:rPr>
                <w:rFonts w:cs="Arial"/>
                <w:sz w:val="18"/>
                <w:szCs w:val="18"/>
              </w:rPr>
              <w:t>RR/DRR</w:t>
            </w:r>
          </w:p>
        </w:tc>
        <w:tc>
          <w:tcPr>
            <w:tcW w:w="1276" w:type="dxa"/>
          </w:tcPr>
          <w:p w14:paraId="450072AC" w14:textId="7BAA91D1" w:rsidR="0006334E" w:rsidRPr="00274E22" w:rsidRDefault="0006334E" w:rsidP="0006334E">
            <w:pPr>
              <w:spacing w:line="276" w:lineRule="auto"/>
              <w:rPr>
                <w:rFonts w:cs="Arial"/>
                <w:sz w:val="18"/>
                <w:szCs w:val="18"/>
              </w:rPr>
            </w:pPr>
            <w:r w:rsidRPr="00274E22">
              <w:rPr>
                <w:rFonts w:cs="Arial"/>
                <w:sz w:val="18"/>
              </w:rPr>
              <w:t>Programme team</w:t>
            </w:r>
          </w:p>
        </w:tc>
        <w:tc>
          <w:tcPr>
            <w:tcW w:w="1276" w:type="dxa"/>
          </w:tcPr>
          <w:p w14:paraId="3D3C0B5F" w14:textId="77777777" w:rsidR="0006334E" w:rsidRPr="00274E22" w:rsidRDefault="0006334E" w:rsidP="0006334E">
            <w:pPr>
              <w:spacing w:line="276" w:lineRule="auto"/>
              <w:rPr>
                <w:rFonts w:cs="Arial"/>
                <w:sz w:val="18"/>
                <w:szCs w:val="18"/>
              </w:rPr>
            </w:pPr>
          </w:p>
        </w:tc>
        <w:tc>
          <w:tcPr>
            <w:tcW w:w="1276" w:type="dxa"/>
          </w:tcPr>
          <w:p w14:paraId="438D2204" w14:textId="77777777" w:rsidR="0006334E" w:rsidRPr="00274E22" w:rsidRDefault="0006334E" w:rsidP="0006334E">
            <w:pPr>
              <w:spacing w:line="276" w:lineRule="auto"/>
              <w:rPr>
                <w:rFonts w:cs="Arial"/>
                <w:sz w:val="18"/>
                <w:szCs w:val="18"/>
              </w:rPr>
            </w:pPr>
          </w:p>
        </w:tc>
      </w:tr>
    </w:tbl>
    <w:p w14:paraId="6BFEC7E9" w14:textId="77777777" w:rsidR="000030F3" w:rsidRPr="00274E22" w:rsidRDefault="000030F3" w:rsidP="0071540A">
      <w:pPr>
        <w:spacing w:line="276" w:lineRule="auto"/>
        <w:rPr>
          <w:rFonts w:cs="Arial"/>
          <w:sz w:val="18"/>
          <w:szCs w:val="18"/>
        </w:rPr>
      </w:pPr>
    </w:p>
    <w:p w14:paraId="176FB98C" w14:textId="77777777" w:rsidR="000030F3" w:rsidRPr="00274E22" w:rsidRDefault="000030F3" w:rsidP="0071540A">
      <w:pPr>
        <w:spacing w:line="276" w:lineRule="auto"/>
        <w:rPr>
          <w:rFonts w:cs="Arial"/>
          <w:b/>
          <w:sz w:val="18"/>
          <w:szCs w:val="18"/>
        </w:rPr>
      </w:pPr>
    </w:p>
    <w:p w14:paraId="72D15964" w14:textId="44325A90" w:rsidR="000030F3" w:rsidRPr="00274E22" w:rsidRDefault="000030F3" w:rsidP="00180602">
      <w:pPr>
        <w:pStyle w:val="ListParagraph"/>
        <w:numPr>
          <w:ilvl w:val="0"/>
          <w:numId w:val="3"/>
        </w:numPr>
        <w:spacing w:line="276" w:lineRule="auto"/>
        <w:rPr>
          <w:rFonts w:cs="Arial"/>
          <w:iCs/>
          <w:sz w:val="18"/>
          <w:szCs w:val="18"/>
        </w:rPr>
      </w:pPr>
      <w:r w:rsidRPr="00274E22">
        <w:rPr>
          <w:rFonts w:cs="Arial"/>
          <w:b/>
          <w:iCs/>
          <w:sz w:val="18"/>
          <w:szCs w:val="18"/>
        </w:rPr>
        <w:t>Capacity Assessment:</w:t>
      </w:r>
      <w:r w:rsidRPr="00274E22">
        <w:rPr>
          <w:rFonts w:cs="Arial"/>
          <w:iCs/>
          <w:sz w:val="18"/>
          <w:szCs w:val="18"/>
        </w:rPr>
        <w:t xml:space="preserve"> Results of capacity assessments of Implementing Partner (including HACT Micro Assessment).  </w:t>
      </w:r>
    </w:p>
    <w:p w14:paraId="342DE882" w14:textId="404B2D40" w:rsidR="000030F3" w:rsidRPr="00274E22" w:rsidRDefault="000030F3" w:rsidP="0071540A">
      <w:pPr>
        <w:spacing w:line="276" w:lineRule="auto"/>
        <w:ind w:left="720"/>
        <w:rPr>
          <w:rFonts w:cs="Arial"/>
          <w:iCs/>
          <w:sz w:val="18"/>
          <w:szCs w:val="18"/>
        </w:rPr>
      </w:pPr>
      <w:r w:rsidRPr="00274E22">
        <w:rPr>
          <w:rFonts w:cs="Arial"/>
          <w:iCs/>
          <w:sz w:val="18"/>
          <w:szCs w:val="18"/>
        </w:rPr>
        <w:t>HACT Assessment reports for partners to be included</w:t>
      </w:r>
    </w:p>
    <w:sectPr w:rsidR="000030F3" w:rsidRPr="00274E22" w:rsidSect="00353847">
      <w:type w:val="oddPag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D4F8D5" w14:textId="77777777" w:rsidR="002E5CFB" w:rsidRDefault="002E5CFB" w:rsidP="008E431A">
      <w:pPr>
        <w:spacing w:after="0"/>
      </w:pPr>
      <w:r>
        <w:separator/>
      </w:r>
    </w:p>
  </w:endnote>
  <w:endnote w:type="continuationSeparator" w:id="0">
    <w:p w14:paraId="29109D14" w14:textId="77777777" w:rsidR="002E5CFB" w:rsidRDefault="002E5CFB" w:rsidP="008E431A">
      <w:pPr>
        <w:spacing w:after="0"/>
      </w:pPr>
      <w:r>
        <w:continuationSeparator/>
      </w:r>
    </w:p>
  </w:endnote>
  <w:endnote w:type="continuationNotice" w:id="1">
    <w:p w14:paraId="6B6800BC" w14:textId="77777777" w:rsidR="002E5CFB" w:rsidRDefault="002E5CF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8CE50" w14:textId="77777777" w:rsidR="00C51CA5" w:rsidRDefault="00C51CA5" w:rsidP="000C2F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3F92E7" w14:textId="77777777" w:rsidR="00C51CA5" w:rsidRDefault="00C51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15130" w14:textId="77777777" w:rsidR="00C51CA5" w:rsidRDefault="00C51CA5" w:rsidP="000C2F7C">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FACD2" w14:textId="77777777" w:rsidR="00C51CA5" w:rsidRDefault="00C51CA5">
    <w:pPr>
      <w:pStyle w:val="Footer"/>
      <w:jc w:val="right"/>
    </w:pPr>
    <w:r>
      <w:fldChar w:fldCharType="begin"/>
    </w:r>
    <w:r>
      <w:instrText xml:space="preserve"> PAGE   \* MERGEFORMAT </w:instrText>
    </w:r>
    <w:r>
      <w:fldChar w:fldCharType="separate"/>
    </w:r>
    <w:r>
      <w:rPr>
        <w:noProof/>
      </w:rPr>
      <w:t>25</w:t>
    </w:r>
    <w:r>
      <w:rPr>
        <w:noProof/>
      </w:rPr>
      <w:fldChar w:fldCharType="end"/>
    </w:r>
  </w:p>
  <w:p w14:paraId="0465CF8E" w14:textId="77777777" w:rsidR="00C51CA5" w:rsidRDefault="00C51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B1E8F" w14:textId="77777777" w:rsidR="002E5CFB" w:rsidRDefault="002E5CFB" w:rsidP="008E431A">
      <w:pPr>
        <w:spacing w:after="0"/>
      </w:pPr>
      <w:r>
        <w:separator/>
      </w:r>
    </w:p>
  </w:footnote>
  <w:footnote w:type="continuationSeparator" w:id="0">
    <w:p w14:paraId="0E645C75" w14:textId="77777777" w:rsidR="002E5CFB" w:rsidRDefault="002E5CFB" w:rsidP="008E431A">
      <w:pPr>
        <w:spacing w:after="0"/>
      </w:pPr>
      <w:r>
        <w:continuationSeparator/>
      </w:r>
    </w:p>
  </w:footnote>
  <w:footnote w:type="continuationNotice" w:id="1">
    <w:p w14:paraId="7B62F172" w14:textId="77777777" w:rsidR="002E5CFB" w:rsidRDefault="002E5CFB">
      <w:pPr>
        <w:spacing w:after="0"/>
      </w:pPr>
    </w:p>
  </w:footnote>
  <w:footnote w:id="2">
    <w:p w14:paraId="206D67D9" w14:textId="77777777" w:rsidR="00212E64" w:rsidRDefault="00212E64" w:rsidP="00212E64">
      <w:pPr>
        <w:pStyle w:val="FootnoteText"/>
      </w:pPr>
      <w:r>
        <w:rPr>
          <w:rStyle w:val="FootnoteReference"/>
        </w:rPr>
        <w:footnoteRef/>
      </w:r>
      <w:r>
        <w:t xml:space="preserve"> </w:t>
      </w:r>
      <w:r w:rsidRPr="006105DE">
        <w:rPr>
          <w:rFonts w:ascii="Arial" w:hAnsi="Arial" w:cs="Arial"/>
          <w:sz w:val="16"/>
          <w:szCs w:val="16"/>
        </w:rPr>
        <w:t>Gender Equality Marker</w:t>
      </w:r>
      <w:r>
        <w:rPr>
          <w:rFonts w:cs="Arial"/>
          <w:sz w:val="16"/>
          <w:szCs w:val="16"/>
        </w:rPr>
        <w:t xml:space="preserve">: </w:t>
      </w:r>
      <w:r w:rsidRPr="0071540A">
        <w:rPr>
          <w:rFonts w:ascii="Arial" w:hAnsi="Arial" w:cs="Arial"/>
          <w:sz w:val="16"/>
          <w:szCs w:val="16"/>
        </w:rPr>
        <w:t xml:space="preserve">measures how much a </w:t>
      </w:r>
      <w:proofErr w:type="spellStart"/>
      <w:r>
        <w:rPr>
          <w:rFonts w:ascii="Arial" w:hAnsi="Arial" w:cs="Arial"/>
          <w:sz w:val="16"/>
          <w:szCs w:val="16"/>
        </w:rPr>
        <w:t>Programme</w:t>
      </w:r>
      <w:proofErr w:type="spellEnd"/>
      <w:r w:rsidRPr="0071540A">
        <w:rPr>
          <w:rFonts w:ascii="Arial" w:hAnsi="Arial" w:cs="Arial"/>
          <w:sz w:val="16"/>
          <w:szCs w:val="16"/>
        </w:rPr>
        <w:t xml:space="preserve"> invests in gender equality and women’s empowerment.: GEN3 (Gender equality as a principal objective); GEN2 (Gender equality as a significant objective); GEN1 (Limited contribution to gender equality); GEN0 (No contribution to gender quality).  </w:t>
      </w:r>
    </w:p>
  </w:footnote>
  <w:footnote w:id="3">
    <w:p w14:paraId="2A312C8A" w14:textId="77777777" w:rsidR="00C51CA5" w:rsidRPr="0071540A" w:rsidRDefault="00C51CA5" w:rsidP="00734A97">
      <w:pPr>
        <w:pStyle w:val="FootnoteText"/>
        <w:rPr>
          <w:rFonts w:ascii="Arial" w:hAnsi="Arial" w:cs="Arial"/>
          <w:sz w:val="16"/>
          <w:szCs w:val="16"/>
        </w:rPr>
      </w:pPr>
      <w:r w:rsidRPr="0071540A">
        <w:rPr>
          <w:rStyle w:val="FootnoteReference"/>
          <w:rFonts w:cs="Arial"/>
          <w:sz w:val="16"/>
          <w:szCs w:val="16"/>
        </w:rPr>
        <w:footnoteRef/>
      </w:r>
      <w:r w:rsidRPr="0071540A">
        <w:rPr>
          <w:rFonts w:ascii="Arial" w:hAnsi="Arial" w:cs="Arial"/>
          <w:sz w:val="16"/>
          <w:szCs w:val="16"/>
        </w:rPr>
        <w:t xml:space="preserve"> </w:t>
      </w:r>
      <w:r w:rsidRPr="00224F95">
        <w:rPr>
          <w:rFonts w:ascii="Arial" w:hAnsi="Arial"/>
          <w:color w:val="000000"/>
          <w:sz w:val="16"/>
        </w:rPr>
        <w:t>hosting 1.4 million refugees, mostly from South Sudan (861,600) and the Democratic Republic of Congo (DRC) (397,600)</w:t>
      </w:r>
    </w:p>
  </w:footnote>
  <w:footnote w:id="4">
    <w:p w14:paraId="3B8670A4" w14:textId="77777777" w:rsidR="00C51CA5" w:rsidRPr="005A36CD" w:rsidRDefault="00C51CA5" w:rsidP="00734A97">
      <w:pPr>
        <w:pStyle w:val="FootnoteText"/>
        <w:rPr>
          <w:rFonts w:ascii="Arial" w:hAnsi="Arial" w:cs="Arial"/>
          <w:sz w:val="15"/>
          <w:szCs w:val="15"/>
          <w:lang w:val="en-GB"/>
        </w:rPr>
      </w:pPr>
      <w:r w:rsidRPr="0071540A">
        <w:rPr>
          <w:rStyle w:val="FootnoteReference"/>
          <w:rFonts w:cs="Arial"/>
          <w:sz w:val="16"/>
          <w:szCs w:val="16"/>
        </w:rPr>
        <w:footnoteRef/>
      </w:r>
      <w:r w:rsidRPr="0071540A">
        <w:rPr>
          <w:rFonts w:ascii="Arial" w:hAnsi="Arial" w:cs="Arial"/>
          <w:sz w:val="16"/>
          <w:szCs w:val="16"/>
        </w:rPr>
        <w:t xml:space="preserve"> </w:t>
      </w:r>
      <w:r w:rsidRPr="005A36CD">
        <w:rPr>
          <w:rFonts w:ascii="Arial" w:hAnsi="Arial" w:cs="Arial"/>
          <w:sz w:val="15"/>
          <w:szCs w:val="15"/>
        </w:rPr>
        <w:t xml:space="preserve">Uganda applauds US labelling of ADF as a terrorism org - </w:t>
      </w:r>
      <w:hyperlink r:id="rId1" w:history="1">
        <w:r w:rsidRPr="005A36CD">
          <w:rPr>
            <w:rStyle w:val="Hyperlink"/>
            <w:rFonts w:cs="Arial"/>
            <w:sz w:val="15"/>
            <w:szCs w:val="15"/>
          </w:rPr>
          <w:t>https://twitter.com/newvisionwire/status/1370747355998343178</w:t>
        </w:r>
      </w:hyperlink>
    </w:p>
  </w:footnote>
  <w:footnote w:id="5">
    <w:p w14:paraId="2F9C1A7F" w14:textId="77777777" w:rsidR="00C51CA5" w:rsidRPr="004E1491" w:rsidRDefault="00C51CA5" w:rsidP="00734A97">
      <w:pPr>
        <w:pStyle w:val="FootnoteText"/>
        <w:rPr>
          <w:rFonts w:ascii="Arial" w:hAnsi="Arial" w:cs="Arial"/>
          <w:sz w:val="15"/>
          <w:szCs w:val="15"/>
          <w:lang w:val="en-GB"/>
        </w:rPr>
      </w:pPr>
      <w:r w:rsidRPr="004E1491">
        <w:rPr>
          <w:rStyle w:val="FootnoteReference"/>
          <w:rFonts w:cs="Arial"/>
          <w:sz w:val="15"/>
          <w:szCs w:val="15"/>
        </w:rPr>
        <w:footnoteRef/>
      </w:r>
      <w:r w:rsidRPr="004E1491">
        <w:rPr>
          <w:rFonts w:ascii="Arial" w:hAnsi="Arial" w:cs="Arial"/>
          <w:sz w:val="15"/>
          <w:szCs w:val="15"/>
        </w:rPr>
        <w:t xml:space="preserve"> </w:t>
      </w:r>
      <w:r w:rsidRPr="004E1491">
        <w:rPr>
          <w:rFonts w:ascii="Arial" w:hAnsi="Arial"/>
          <w:color w:val="000000"/>
          <w:sz w:val="15"/>
          <w:shd w:val="clear" w:color="auto" w:fill="FFFFFF"/>
        </w:rPr>
        <w:t>The AU also works to implement Agenda 2063 continental frameworks for promoting infrastructure development such as The</w:t>
      </w:r>
      <w:r w:rsidRPr="004E1491">
        <w:rPr>
          <w:rFonts w:ascii="Arial" w:hAnsi="Arial" w:hint="eastAsia"/>
          <w:color w:val="000000"/>
          <w:sz w:val="15"/>
          <w:shd w:val="clear" w:color="auto" w:fill="FFFFFF"/>
        </w:rPr>
        <w:t> </w:t>
      </w:r>
      <w:hyperlink r:id="rId2" w:tgtFrame="_blank" w:history="1">
        <w:r w:rsidRPr="004E1491">
          <w:rPr>
            <w:rStyle w:val="Hyperlink"/>
            <w:rFonts w:ascii="Arial" w:hAnsi="Arial"/>
            <w:color w:val="000000"/>
            <w:sz w:val="15"/>
            <w:u w:val="none"/>
            <w:bdr w:val="none" w:sz="0" w:space="0" w:color="auto" w:frame="1"/>
            <w:shd w:val="clear" w:color="auto" w:fill="FFFFFF"/>
          </w:rPr>
          <w:t>Programme for Infrastructure Development in Africa (PIDA)</w:t>
        </w:r>
      </w:hyperlink>
      <w:r w:rsidRPr="004E1491">
        <w:rPr>
          <w:rFonts w:ascii="Arial" w:hAnsi="Arial" w:hint="eastAsia"/>
          <w:color w:val="000000"/>
          <w:sz w:val="15"/>
          <w:shd w:val="clear" w:color="auto" w:fill="FFFFFF"/>
        </w:rPr>
        <w:t> </w:t>
      </w:r>
      <w:r w:rsidRPr="004E1491">
        <w:rPr>
          <w:rFonts w:ascii="Arial" w:hAnsi="Arial"/>
          <w:color w:val="000000"/>
          <w:sz w:val="15"/>
          <w:shd w:val="clear" w:color="auto" w:fill="FFFFFF"/>
        </w:rPr>
        <w:t xml:space="preserve">which provides a common framework for African stakeholders to build the infrastructure necessary for more integrated transport, energy, ICT and trans-boundary water networks to boost trade, spark growth and create jobs.  </w:t>
      </w:r>
      <w:hyperlink r:id="rId3" w:history="1">
        <w:r w:rsidRPr="004E1491">
          <w:rPr>
            <w:rStyle w:val="Hyperlink"/>
            <w:rFonts w:ascii="Arial" w:hAnsi="Arial"/>
            <w:color w:val="000000"/>
            <w:sz w:val="15"/>
            <w:u w:val="none"/>
            <w:shd w:val="clear" w:color="auto" w:fill="FFFFFF"/>
          </w:rPr>
          <w:t>https://au.int/en/infrastructure-energy-development</w:t>
        </w:r>
      </w:hyperlink>
    </w:p>
  </w:footnote>
  <w:footnote w:id="6">
    <w:p w14:paraId="12B14897" w14:textId="77777777" w:rsidR="00C51CA5" w:rsidRPr="0071540A" w:rsidRDefault="00C51CA5" w:rsidP="00734A97">
      <w:pPr>
        <w:pStyle w:val="FootnoteText"/>
        <w:rPr>
          <w:rFonts w:ascii="Arial" w:hAnsi="Arial" w:cs="Arial"/>
          <w:sz w:val="16"/>
          <w:szCs w:val="16"/>
        </w:rPr>
      </w:pPr>
      <w:r w:rsidRPr="0071540A">
        <w:rPr>
          <w:rStyle w:val="FootnoteReference"/>
          <w:rFonts w:cs="Arial"/>
          <w:sz w:val="16"/>
          <w:szCs w:val="16"/>
        </w:rPr>
        <w:footnoteRef/>
      </w:r>
      <w:r w:rsidRPr="0071540A">
        <w:rPr>
          <w:rFonts w:ascii="Arial" w:hAnsi="Arial" w:cs="Arial"/>
          <w:sz w:val="16"/>
          <w:szCs w:val="16"/>
        </w:rPr>
        <w:t xml:space="preserve"> Sustainable Development Goals Knowledge Platform, </w:t>
      </w:r>
      <w:hyperlink r:id="rId4" w:history="1">
        <w:r w:rsidRPr="0071540A">
          <w:rPr>
            <w:rStyle w:val="Hyperlink"/>
            <w:rFonts w:ascii="Arial" w:hAnsi="Arial" w:cs="Arial"/>
            <w:sz w:val="16"/>
            <w:szCs w:val="16"/>
          </w:rPr>
          <w:t>https://sustainabledevelopment.un.org</w:t>
        </w:r>
      </w:hyperlink>
    </w:p>
  </w:footnote>
  <w:footnote w:id="7">
    <w:p w14:paraId="429C5F66" w14:textId="77777777" w:rsidR="00DB456B" w:rsidRPr="005A36CD" w:rsidRDefault="00DB456B" w:rsidP="00DB456B">
      <w:pPr>
        <w:pStyle w:val="FootnoteText"/>
        <w:rPr>
          <w:lang w:val="en-GB"/>
        </w:rPr>
      </w:pPr>
      <w:r w:rsidRPr="005970F5">
        <w:rPr>
          <w:rStyle w:val="FootnoteReference"/>
        </w:rPr>
        <w:footnoteRef/>
      </w:r>
      <w:r w:rsidRPr="005970F5">
        <w:t xml:space="preserve"> </w:t>
      </w:r>
      <w:r w:rsidRPr="005970F5">
        <w:rPr>
          <w:rFonts w:ascii="Arial" w:hAnsi="Arial" w:cs="Arial"/>
          <w:sz w:val="15"/>
          <w:szCs w:val="15"/>
          <w:lang w:val="en-GB"/>
        </w:rPr>
        <w:t>State legal aid is currently provided for capital offences</w:t>
      </w:r>
    </w:p>
  </w:footnote>
  <w:footnote w:id="8">
    <w:p w14:paraId="608A9C6F" w14:textId="77777777" w:rsidR="002C450C" w:rsidRPr="0071540A" w:rsidRDefault="002C450C" w:rsidP="002C450C">
      <w:pPr>
        <w:pStyle w:val="FootnoteText"/>
        <w:rPr>
          <w:rFonts w:ascii="Arial" w:hAnsi="Arial" w:cs="Arial"/>
          <w:sz w:val="16"/>
          <w:szCs w:val="16"/>
        </w:rPr>
      </w:pPr>
      <w:r w:rsidRPr="0071540A">
        <w:rPr>
          <w:rStyle w:val="FootnoteReference"/>
          <w:rFonts w:cs="Arial"/>
          <w:sz w:val="16"/>
          <w:szCs w:val="16"/>
        </w:rPr>
        <w:footnoteRef/>
      </w:r>
      <w:r w:rsidRPr="0071540A">
        <w:rPr>
          <w:rFonts w:ascii="Arial" w:hAnsi="Arial" w:cs="Arial"/>
          <w:sz w:val="16"/>
          <w:szCs w:val="16"/>
        </w:rPr>
        <w:t xml:space="preserve"> </w:t>
      </w:r>
      <w:r w:rsidRPr="00EE1174">
        <w:rPr>
          <w:rFonts w:ascii="Arial" w:hAnsi="Arial" w:cs="Arial"/>
          <w:sz w:val="14"/>
          <w:szCs w:val="14"/>
        </w:rPr>
        <w:t>It is recommended that projects use output indicators from the Strategic Plan IRRF, as relevant, in addition to project-specific results indicators. Indicators should be disaggregated by sex or for other targeted groups where relevant.</w:t>
      </w:r>
    </w:p>
  </w:footnote>
  <w:footnote w:id="9">
    <w:p w14:paraId="34F5E035" w14:textId="77777777" w:rsidR="00C51CA5" w:rsidRPr="0071540A" w:rsidRDefault="00C51CA5" w:rsidP="00965479">
      <w:pPr>
        <w:pStyle w:val="FootnoteText"/>
        <w:rPr>
          <w:rFonts w:ascii="Arial" w:hAnsi="Arial" w:cs="Arial"/>
          <w:sz w:val="16"/>
          <w:szCs w:val="16"/>
        </w:rPr>
      </w:pPr>
      <w:r w:rsidRPr="0071540A">
        <w:rPr>
          <w:rStyle w:val="FootnoteReference"/>
          <w:rFonts w:cs="Arial"/>
          <w:sz w:val="16"/>
          <w:szCs w:val="16"/>
        </w:rPr>
        <w:footnoteRef/>
      </w:r>
      <w:r w:rsidRPr="0071540A">
        <w:rPr>
          <w:rFonts w:ascii="Arial" w:hAnsi="Arial" w:cs="Arial"/>
          <w:sz w:val="16"/>
          <w:szCs w:val="16"/>
        </w:rPr>
        <w:t xml:space="preserve"> Optional, if needed</w:t>
      </w:r>
    </w:p>
  </w:footnote>
  <w:footnote w:id="10">
    <w:p w14:paraId="27B9EC49" w14:textId="77777777" w:rsidR="00C51CA5" w:rsidRPr="00FD597A" w:rsidRDefault="00C51CA5" w:rsidP="008E431A">
      <w:pPr>
        <w:pStyle w:val="FootnoteText"/>
        <w:rPr>
          <w:rFonts w:ascii="Arial" w:hAnsi="Arial" w:cs="Arial"/>
          <w:sz w:val="16"/>
          <w:szCs w:val="16"/>
        </w:rPr>
      </w:pPr>
      <w:r w:rsidRPr="00FD597A">
        <w:rPr>
          <w:rStyle w:val="FootnoteReference"/>
          <w:rFonts w:cs="Arial"/>
          <w:sz w:val="16"/>
          <w:szCs w:val="16"/>
        </w:rPr>
        <w:footnoteRef/>
      </w:r>
      <w:r w:rsidRPr="00FD597A">
        <w:rPr>
          <w:rFonts w:ascii="Arial" w:hAnsi="Arial" w:cs="Arial"/>
          <w:sz w:val="16"/>
          <w:szCs w:val="16"/>
        </w:rPr>
        <w:t xml:space="preserve"> Cost definitions and classifications for </w:t>
      </w:r>
      <w:proofErr w:type="spellStart"/>
      <w:r w:rsidRPr="00FD597A">
        <w:rPr>
          <w:rFonts w:ascii="Arial" w:hAnsi="Arial" w:cs="Arial"/>
          <w:sz w:val="16"/>
          <w:szCs w:val="16"/>
        </w:rPr>
        <w:t>programme</w:t>
      </w:r>
      <w:proofErr w:type="spellEnd"/>
      <w:r w:rsidRPr="00FD597A">
        <w:rPr>
          <w:rFonts w:ascii="Arial" w:hAnsi="Arial" w:cs="Arial"/>
          <w:sz w:val="16"/>
          <w:szCs w:val="16"/>
        </w:rPr>
        <w:t xml:space="preserve"> and development effectiveness costs to be charged to the project are defined in the Executive Board decision DP/2010/32</w:t>
      </w:r>
    </w:p>
  </w:footnote>
  <w:footnote w:id="11">
    <w:p w14:paraId="22AA7461" w14:textId="77777777" w:rsidR="00C51CA5" w:rsidRPr="00ED57D5" w:rsidRDefault="00C51CA5" w:rsidP="008E431A">
      <w:pPr>
        <w:pStyle w:val="FootnoteText"/>
        <w:rPr>
          <w:rFonts w:ascii="Calibri" w:hAnsi="Calibri"/>
        </w:rPr>
      </w:pPr>
      <w:r w:rsidRPr="00FD597A">
        <w:rPr>
          <w:rStyle w:val="FootnoteReference"/>
          <w:rFonts w:cs="Arial"/>
          <w:sz w:val="16"/>
          <w:szCs w:val="16"/>
        </w:rPr>
        <w:footnoteRef/>
      </w:r>
      <w:r w:rsidRPr="00FD597A">
        <w:rPr>
          <w:rFonts w:ascii="Arial" w:hAnsi="Arial" w:cs="Arial"/>
          <w:sz w:val="16"/>
          <w:szCs w:val="16"/>
        </w:rPr>
        <w:t xml:space="preserve"> </w:t>
      </w:r>
      <w:r w:rsidRPr="00FD597A">
        <w:rPr>
          <w:rFonts w:ascii="Arial" w:hAnsi="Arial" w:cs="Arial"/>
          <w:color w:val="333333"/>
          <w:sz w:val="16"/>
          <w:szCs w:val="16"/>
        </w:rPr>
        <w:t xml:space="preserve">Changes to a project budget affecting the scope (outputs), completion date, or total estimated project costs require a formal budget revision that must be signed by the project board. In other cases, the UNDP </w:t>
      </w:r>
      <w:proofErr w:type="spellStart"/>
      <w:r w:rsidRPr="00FD597A">
        <w:rPr>
          <w:rFonts w:ascii="Arial" w:hAnsi="Arial" w:cs="Arial"/>
          <w:color w:val="333333"/>
          <w:sz w:val="16"/>
          <w:szCs w:val="16"/>
        </w:rPr>
        <w:t>programme</w:t>
      </w:r>
      <w:proofErr w:type="spellEnd"/>
      <w:r w:rsidRPr="00FD597A">
        <w:rPr>
          <w:rFonts w:ascii="Arial" w:hAnsi="Arial" w:cs="Arial"/>
          <w:color w:val="333333"/>
          <w:sz w:val="16"/>
          <w:szCs w:val="16"/>
        </w:rPr>
        <w:t xml:space="preserve"> manager alone may sign the revision provided the other signatories have no objection. This procedure may be applied for example when the purpose of the revision is only to re-phase activities among years.</w:t>
      </w:r>
      <w:r>
        <w:rPr>
          <w:rFonts w:ascii="Arial" w:hAnsi="Arial" w:cs="Arial"/>
          <w:color w:val="333333"/>
          <w:sz w:val="20"/>
        </w:rPr>
        <w:t xml:space="preserve"> </w:t>
      </w:r>
    </w:p>
  </w:footnote>
  <w:footnote w:id="12">
    <w:p w14:paraId="507288E8" w14:textId="77777777" w:rsidR="00C51CA5" w:rsidRPr="0071540A" w:rsidRDefault="00C51CA5" w:rsidP="00765C8A">
      <w:pPr>
        <w:pStyle w:val="footnotedescription"/>
        <w:spacing w:after="0" w:line="245" w:lineRule="auto"/>
        <w:ind w:right="126"/>
        <w:jc w:val="both"/>
        <w:rPr>
          <w:rFonts w:ascii="Arial" w:hAnsi="Arial" w:cs="Arial"/>
          <w:sz w:val="16"/>
          <w:szCs w:val="16"/>
        </w:rPr>
      </w:pPr>
      <w:r w:rsidRPr="0071540A">
        <w:rPr>
          <w:rStyle w:val="footnotemark"/>
          <w:sz w:val="16"/>
          <w:szCs w:val="16"/>
        </w:rPr>
        <w:footnoteRef/>
      </w:r>
      <w:r w:rsidRPr="0071540A">
        <w:rPr>
          <w:rFonts w:ascii="Arial" w:hAnsi="Arial" w:cs="Arial"/>
          <w:sz w:val="16"/>
          <w:szCs w:val="16"/>
        </w:rPr>
        <w:t xml:space="preserve"> According to UNDP Rules and Regulations, Direct Project Costs (DPC)  are provided mostly by Country Offices (COs) in the implementation of Regular and Other Resource-funded programmes and projects (i.e. costs directly related to the delivery of programmes), and include: (1)Payments, disbursements and other financial transactions; (2)Recruitment of staff, project personnel, and consultants, (3) Procurement of services and equipment, and disposal/sale of equipment (3) Organization of training activities, conferences, and workshops, including fellowships (4)Travel authorizations, visa requests, ticketing, travel arrangements and ICT commons services; and, (5) Shipment, custom clearance, vehicle registration and accreditation. </w:t>
      </w:r>
    </w:p>
  </w:footnote>
  <w:footnote w:id="13">
    <w:p w14:paraId="003F6823" w14:textId="77777777" w:rsidR="00C51CA5" w:rsidRPr="0071540A" w:rsidRDefault="00C51CA5" w:rsidP="008E431A">
      <w:pPr>
        <w:pStyle w:val="FootnoteText"/>
        <w:rPr>
          <w:rFonts w:ascii="Arial" w:hAnsi="Arial" w:cs="Arial"/>
          <w:sz w:val="16"/>
          <w:szCs w:val="16"/>
        </w:rPr>
      </w:pPr>
      <w:r w:rsidRPr="0071540A">
        <w:rPr>
          <w:rStyle w:val="FootnoteReference"/>
          <w:rFonts w:cs="Arial"/>
          <w:sz w:val="16"/>
          <w:szCs w:val="16"/>
        </w:rPr>
        <w:footnoteRef/>
      </w:r>
      <w:r w:rsidRPr="0071540A">
        <w:rPr>
          <w:rFonts w:ascii="Arial" w:hAnsi="Arial" w:cs="Arial"/>
          <w:sz w:val="16"/>
          <w:szCs w:val="16"/>
        </w:rPr>
        <w:t xml:space="preserve"> To be used where UNDP is the Implementing Partner</w:t>
      </w:r>
    </w:p>
  </w:footnote>
  <w:footnote w:id="14">
    <w:p w14:paraId="1B8AB15A" w14:textId="77777777" w:rsidR="00C51CA5" w:rsidRPr="0071540A" w:rsidRDefault="00C51CA5" w:rsidP="008E431A">
      <w:pPr>
        <w:pStyle w:val="FootnoteText"/>
        <w:rPr>
          <w:sz w:val="16"/>
          <w:szCs w:val="16"/>
        </w:rPr>
      </w:pPr>
      <w:r w:rsidRPr="0071540A">
        <w:rPr>
          <w:rStyle w:val="FootnoteReference"/>
          <w:rFonts w:cs="Arial"/>
          <w:sz w:val="16"/>
          <w:szCs w:val="16"/>
        </w:rPr>
        <w:footnoteRef/>
      </w:r>
      <w:r w:rsidRPr="0071540A">
        <w:rPr>
          <w:rFonts w:ascii="Arial" w:hAnsi="Arial" w:cs="Arial"/>
          <w:sz w:val="16"/>
          <w:szCs w:val="16"/>
        </w:rPr>
        <w:t xml:space="preserve"> To be used where the UN, a UN fund/</w:t>
      </w:r>
      <w:proofErr w:type="spellStart"/>
      <w:r w:rsidRPr="0071540A">
        <w:rPr>
          <w:rFonts w:ascii="Arial" w:hAnsi="Arial" w:cs="Arial"/>
          <w:sz w:val="16"/>
          <w:szCs w:val="16"/>
        </w:rPr>
        <w:t>programme</w:t>
      </w:r>
      <w:proofErr w:type="spellEnd"/>
      <w:r w:rsidRPr="0071540A">
        <w:rPr>
          <w:rFonts w:ascii="Arial" w:hAnsi="Arial" w:cs="Arial"/>
          <w:sz w:val="16"/>
          <w:szCs w:val="16"/>
        </w:rPr>
        <w:t xml:space="preserve"> or a specialized agency is the Implementing Partner</w:t>
      </w:r>
    </w:p>
  </w:footnote>
  <w:footnote w:id="15">
    <w:p w14:paraId="6181EB25" w14:textId="77777777" w:rsidR="00C51CA5" w:rsidRPr="00F05F08" w:rsidRDefault="00C51CA5" w:rsidP="00F05F08">
      <w:pPr>
        <w:pStyle w:val="FootnoteText"/>
        <w:rPr>
          <w:bCs/>
          <w:sz w:val="16"/>
          <w:szCs w:val="16"/>
        </w:rPr>
      </w:pPr>
      <w:r>
        <w:rPr>
          <w:rStyle w:val="FootnoteReference"/>
        </w:rPr>
        <w:footnoteRef/>
      </w:r>
      <w:r>
        <w:t xml:space="preserve"> </w:t>
      </w:r>
      <w:r w:rsidRPr="00F05F08">
        <w:rPr>
          <w:bCs/>
          <w:sz w:val="16"/>
          <w:szCs w:val="16"/>
        </w:rPr>
        <w:t xml:space="preserve">The theory of change section, which focuses on equal emphasis on political, social economic governance and the innovative utilization of digitization and e-governance as enablers, is linked directly to how the three focus areas are sought to be operationalized, and thereby to the interventions, activities and outcomes. These are furthered linked in the results framework, the M&amp;E framework, and the budget. </w:t>
      </w:r>
    </w:p>
  </w:footnote>
  <w:footnote w:id="16">
    <w:p w14:paraId="5026E626" w14:textId="77777777" w:rsidR="00C51CA5" w:rsidRPr="00F05F08" w:rsidRDefault="00C51CA5" w:rsidP="00F05F08">
      <w:pPr>
        <w:pStyle w:val="FootnoteText"/>
        <w:rPr>
          <w:sz w:val="16"/>
          <w:szCs w:val="16"/>
        </w:rPr>
      </w:pPr>
      <w:r>
        <w:rPr>
          <w:rStyle w:val="FootnoteReference"/>
        </w:rPr>
        <w:footnoteRef/>
      </w:r>
      <w:r>
        <w:t xml:space="preserve"> </w:t>
      </w:r>
      <w:r w:rsidRPr="00F05F08">
        <w:rPr>
          <w:sz w:val="16"/>
          <w:szCs w:val="16"/>
        </w:rPr>
        <w:t>The three development settings in UNDP’s 2018-2021 Strategic Plan are: a) Eradicate poverty in all its forms and dimensions; b) Accelerate structural transformations for sustainable development; and c) Build resilience to shocks and crises</w:t>
      </w:r>
    </w:p>
  </w:footnote>
  <w:footnote w:id="17">
    <w:p w14:paraId="7F58155F" w14:textId="77777777" w:rsidR="00C51CA5" w:rsidRPr="00F05F08" w:rsidRDefault="00C51CA5" w:rsidP="00F05F08">
      <w:pPr>
        <w:pStyle w:val="FootnoteText"/>
        <w:rPr>
          <w:sz w:val="16"/>
          <w:szCs w:val="16"/>
        </w:rPr>
      </w:pPr>
      <w:r w:rsidRPr="00F05F08">
        <w:rPr>
          <w:rStyle w:val="FootnoteReference"/>
          <w:sz w:val="16"/>
          <w:szCs w:val="16"/>
        </w:rPr>
        <w:footnoteRef/>
      </w:r>
      <w:r w:rsidRPr="00F05F08">
        <w:rPr>
          <w:sz w:val="16"/>
          <w:szCs w:val="16"/>
        </w:rPr>
        <w:t xml:space="preserve"> The six Signature Solutions of UNDP’s 2018-2021 Strategic Plan are: a) Keeping people out of poverty; b) Strengthen effective, inclusive and accountable governance; c) Enhance national prevention and recovery capacities for resilient societies; d) Promote </w:t>
      </w:r>
      <w:proofErr w:type="gramStart"/>
      <w:r w:rsidRPr="00F05F08">
        <w:rPr>
          <w:sz w:val="16"/>
          <w:szCs w:val="16"/>
        </w:rPr>
        <w:t>nature based</w:t>
      </w:r>
      <w:proofErr w:type="gramEnd"/>
      <w:r w:rsidRPr="00F05F08">
        <w:rPr>
          <w:sz w:val="16"/>
          <w:szCs w:val="16"/>
        </w:rPr>
        <w:t xml:space="preserve"> solutions for a sustainable planet; e) Close the energy gap; and f) Strengthen gender equality and the empowerment of women and girls.</w:t>
      </w:r>
    </w:p>
  </w:footnote>
  <w:footnote w:id="18">
    <w:p w14:paraId="7138C7FB" w14:textId="77777777" w:rsidR="00C51CA5" w:rsidRPr="00F05F08" w:rsidRDefault="00C51CA5" w:rsidP="00F05F08">
      <w:pPr>
        <w:pStyle w:val="FootnoteText"/>
        <w:rPr>
          <w:sz w:val="16"/>
          <w:szCs w:val="16"/>
        </w:rPr>
      </w:pPr>
      <w:r w:rsidRPr="00F05F08">
        <w:rPr>
          <w:rStyle w:val="FootnoteReference"/>
          <w:sz w:val="16"/>
          <w:szCs w:val="16"/>
        </w:rPr>
        <w:footnoteRef/>
      </w:r>
      <w:r w:rsidRPr="00F05F08">
        <w:rPr>
          <w:sz w:val="16"/>
          <w:szCs w:val="16"/>
        </w:rPr>
        <w:t xml:space="preserve"> See the articulation of these on pages 12 to 13 of the CPD. </w:t>
      </w:r>
    </w:p>
  </w:footnote>
  <w:footnote w:id="19">
    <w:p w14:paraId="2A5CECBC" w14:textId="77777777" w:rsidR="00C51CA5" w:rsidRPr="00F05F08" w:rsidRDefault="00C51CA5" w:rsidP="00F05F08">
      <w:pPr>
        <w:pStyle w:val="FootnoteText"/>
        <w:rPr>
          <w:sz w:val="16"/>
          <w:szCs w:val="16"/>
        </w:rPr>
      </w:pPr>
      <w:r w:rsidRPr="00F05F08">
        <w:rPr>
          <w:rStyle w:val="FootnoteReference"/>
          <w:sz w:val="16"/>
          <w:szCs w:val="16"/>
        </w:rPr>
        <w:footnoteRef/>
      </w:r>
      <w:r w:rsidRPr="00F05F08">
        <w:rPr>
          <w:sz w:val="16"/>
          <w:szCs w:val="16"/>
        </w:rPr>
        <w:t xml:space="preserve"> See pages 12 to 13 of the CPD.</w:t>
      </w:r>
    </w:p>
  </w:footnote>
  <w:footnote w:id="20">
    <w:p w14:paraId="49F2A836" w14:textId="77777777" w:rsidR="00C51CA5" w:rsidRPr="00F05F08" w:rsidRDefault="00C51CA5" w:rsidP="00F05F08">
      <w:pPr>
        <w:pStyle w:val="FootnoteText"/>
        <w:rPr>
          <w:sz w:val="16"/>
          <w:szCs w:val="16"/>
        </w:rPr>
      </w:pPr>
      <w:r w:rsidRPr="00F05F08">
        <w:rPr>
          <w:rStyle w:val="FootnoteReference"/>
          <w:sz w:val="16"/>
          <w:szCs w:val="16"/>
        </w:rPr>
        <w:footnoteRef/>
      </w:r>
      <w:r w:rsidRPr="00F05F08">
        <w:rPr>
          <w:sz w:val="16"/>
          <w:szCs w:val="16"/>
        </w:rPr>
        <w:t xml:space="preserve"> The </w:t>
      </w:r>
      <w:proofErr w:type="spellStart"/>
      <w:r w:rsidRPr="00F05F08">
        <w:rPr>
          <w:sz w:val="16"/>
          <w:szCs w:val="16"/>
        </w:rPr>
        <w:t>programme</w:t>
      </w:r>
      <w:proofErr w:type="spellEnd"/>
      <w:r w:rsidRPr="00F05F08">
        <w:rPr>
          <w:sz w:val="16"/>
          <w:szCs w:val="16"/>
        </w:rPr>
        <w:t xml:space="preserve"> clearly identifies groups left behind and privileges them in the programming: women, youth, refugees, etc. </w:t>
      </w:r>
    </w:p>
  </w:footnote>
  <w:footnote w:id="21">
    <w:p w14:paraId="7D2BF721" w14:textId="77777777" w:rsidR="00C51CA5" w:rsidRPr="00F05F08" w:rsidRDefault="00C51CA5" w:rsidP="00F05F08">
      <w:pPr>
        <w:pStyle w:val="FootnoteText"/>
        <w:rPr>
          <w:sz w:val="16"/>
          <w:szCs w:val="16"/>
        </w:rPr>
      </w:pPr>
      <w:r w:rsidRPr="00F05F08">
        <w:rPr>
          <w:rStyle w:val="FootnoteReference"/>
          <w:sz w:val="16"/>
          <w:szCs w:val="16"/>
        </w:rPr>
        <w:footnoteRef/>
      </w:r>
      <w:r w:rsidRPr="00F05F08">
        <w:rPr>
          <w:sz w:val="16"/>
          <w:szCs w:val="16"/>
        </w:rPr>
        <w:t xml:space="preserve"> The entire theory of change was based on the results of previous evaluations of UNDP and other </w:t>
      </w:r>
      <w:proofErr w:type="spellStart"/>
      <w:r w:rsidRPr="00F05F08">
        <w:rPr>
          <w:sz w:val="16"/>
          <w:szCs w:val="16"/>
        </w:rPr>
        <w:t>programmes</w:t>
      </w:r>
      <w:proofErr w:type="spellEnd"/>
      <w:r w:rsidRPr="00F05F08">
        <w:rPr>
          <w:sz w:val="16"/>
          <w:szCs w:val="16"/>
        </w:rPr>
        <w:t xml:space="preserve">. In particular, the part on digitization and e-governance builds on lessons learnt from UNDP programming in this area within Uganda and globally. </w:t>
      </w:r>
    </w:p>
  </w:footnote>
  <w:footnote w:id="22">
    <w:p w14:paraId="1AB4B330" w14:textId="77777777" w:rsidR="00C51CA5" w:rsidRPr="00F05F08" w:rsidRDefault="00C51CA5" w:rsidP="00F05F08">
      <w:pPr>
        <w:pStyle w:val="FootnoteText"/>
        <w:rPr>
          <w:sz w:val="16"/>
          <w:szCs w:val="16"/>
        </w:rPr>
      </w:pPr>
      <w:r w:rsidRPr="00F05F08">
        <w:rPr>
          <w:rStyle w:val="FootnoteReference"/>
          <w:sz w:val="16"/>
          <w:szCs w:val="16"/>
        </w:rPr>
        <w:footnoteRef/>
      </w:r>
      <w:r w:rsidRPr="00F05F08">
        <w:rPr>
          <w:sz w:val="16"/>
          <w:szCs w:val="16"/>
        </w:rPr>
        <w:t xml:space="preserve"> The only reason this is not rated 3 is because clear additional funding sources have not been indicated and the heightened communication lines not established. Indeed, this </w:t>
      </w:r>
      <w:proofErr w:type="spellStart"/>
      <w:r w:rsidRPr="00F05F08">
        <w:rPr>
          <w:sz w:val="16"/>
          <w:szCs w:val="16"/>
        </w:rPr>
        <w:t>programme</w:t>
      </w:r>
      <w:proofErr w:type="spellEnd"/>
      <w:r w:rsidRPr="00F05F08">
        <w:rPr>
          <w:sz w:val="16"/>
          <w:szCs w:val="16"/>
        </w:rPr>
        <w:t xml:space="preserve"> has a firm section on SSC and </w:t>
      </w:r>
      <w:proofErr w:type="spellStart"/>
      <w:r w:rsidRPr="00F05F08">
        <w:rPr>
          <w:sz w:val="16"/>
          <w:szCs w:val="16"/>
        </w:rPr>
        <w:t>TrC</w:t>
      </w:r>
      <w:proofErr w:type="spellEnd"/>
      <w:r w:rsidRPr="00F05F08">
        <w:rPr>
          <w:sz w:val="16"/>
          <w:szCs w:val="16"/>
        </w:rPr>
        <w:t xml:space="preserve">, which are criteria for a 3 rating.   </w:t>
      </w:r>
    </w:p>
  </w:footnote>
  <w:footnote w:id="23">
    <w:p w14:paraId="214AF834" w14:textId="77777777" w:rsidR="00C51CA5" w:rsidRPr="006A56E4" w:rsidRDefault="00C51CA5" w:rsidP="00F05F08">
      <w:pPr>
        <w:pStyle w:val="FootnoteText"/>
        <w:rPr>
          <w:b/>
          <w:bCs/>
          <w:sz w:val="16"/>
          <w:szCs w:val="16"/>
        </w:rPr>
      </w:pPr>
      <w:r>
        <w:rPr>
          <w:rStyle w:val="FootnoteReference"/>
        </w:rPr>
        <w:footnoteRef/>
      </w:r>
      <w:r>
        <w:t xml:space="preserve"> </w:t>
      </w:r>
      <w:r w:rsidRPr="006A56E4">
        <w:rPr>
          <w:b/>
          <w:bCs/>
          <w:sz w:val="16"/>
          <w:szCs w:val="16"/>
        </w:rPr>
        <w:t xml:space="preserve">The entire </w:t>
      </w:r>
      <w:proofErr w:type="spellStart"/>
      <w:r w:rsidRPr="006A56E4">
        <w:rPr>
          <w:b/>
          <w:bCs/>
          <w:sz w:val="16"/>
          <w:szCs w:val="16"/>
        </w:rPr>
        <w:t>programme</w:t>
      </w:r>
      <w:proofErr w:type="spellEnd"/>
      <w:r w:rsidRPr="006A56E4">
        <w:rPr>
          <w:b/>
          <w:bCs/>
          <w:sz w:val="16"/>
          <w:szCs w:val="16"/>
        </w:rPr>
        <w:t xml:space="preserve"> is based on the need for good political and socio-economic governance for rights-positive outcomes to the people of Uganda and beyond. The entire spine of the </w:t>
      </w:r>
      <w:proofErr w:type="spellStart"/>
      <w:r w:rsidRPr="006A56E4">
        <w:rPr>
          <w:b/>
          <w:bCs/>
          <w:sz w:val="16"/>
          <w:szCs w:val="16"/>
        </w:rPr>
        <w:t>programme</w:t>
      </w:r>
      <w:proofErr w:type="spellEnd"/>
      <w:r w:rsidRPr="006A56E4">
        <w:rPr>
          <w:b/>
          <w:bCs/>
          <w:sz w:val="16"/>
          <w:szCs w:val="16"/>
        </w:rPr>
        <w:t xml:space="preserve"> document contains the human rights elements (access to justice; transparent and accountable economic governance-including LED; civic engagement for peace and resilience; the rights of refugees; etc.).  The Social and Environmental Screening Report also highlights the gender equity dimensions of the </w:t>
      </w:r>
      <w:proofErr w:type="spellStart"/>
      <w:r w:rsidRPr="006A56E4">
        <w:rPr>
          <w:b/>
          <w:bCs/>
          <w:sz w:val="16"/>
          <w:szCs w:val="16"/>
        </w:rPr>
        <w:t>programme</w:t>
      </w:r>
      <w:proofErr w:type="spellEnd"/>
      <w:r w:rsidRPr="006A56E4">
        <w:rPr>
          <w:b/>
          <w:bCs/>
          <w:sz w:val="16"/>
          <w:szCs w:val="16"/>
        </w:rPr>
        <w:t xml:space="preserve">.  </w:t>
      </w:r>
    </w:p>
  </w:footnote>
  <w:footnote w:id="24">
    <w:p w14:paraId="5420AC78" w14:textId="77777777" w:rsidR="00C51CA5" w:rsidRPr="006A56E4" w:rsidRDefault="00C51CA5" w:rsidP="00F05F08">
      <w:pPr>
        <w:pStyle w:val="FootnoteText"/>
        <w:rPr>
          <w:b/>
          <w:bCs/>
          <w:sz w:val="16"/>
          <w:szCs w:val="16"/>
        </w:rPr>
      </w:pPr>
      <w:r w:rsidRPr="006A56E4">
        <w:rPr>
          <w:rStyle w:val="FootnoteReference"/>
          <w:sz w:val="16"/>
          <w:szCs w:val="16"/>
        </w:rPr>
        <w:footnoteRef/>
      </w:r>
      <w:r w:rsidRPr="006A56E4">
        <w:rPr>
          <w:sz w:val="16"/>
          <w:szCs w:val="16"/>
        </w:rPr>
        <w:t xml:space="preserve"> </w:t>
      </w:r>
      <w:r w:rsidRPr="006A56E4">
        <w:rPr>
          <w:b/>
          <w:bCs/>
          <w:sz w:val="16"/>
          <w:szCs w:val="16"/>
        </w:rPr>
        <w:t xml:space="preserve">From the statement of the Development Challenge, through the interventions and activities and to the results framework, M&amp;E and budget, gender responsiveness has been an integral part of the document.   The Social and Environmental Screening Report also highlights the human rights dimensions of the </w:t>
      </w:r>
      <w:proofErr w:type="spellStart"/>
      <w:r w:rsidRPr="006A56E4">
        <w:rPr>
          <w:b/>
          <w:bCs/>
          <w:sz w:val="16"/>
          <w:szCs w:val="16"/>
        </w:rPr>
        <w:t>programme</w:t>
      </w:r>
      <w:proofErr w:type="spellEnd"/>
      <w:r w:rsidRPr="006A56E4">
        <w:rPr>
          <w:b/>
          <w:bCs/>
          <w:sz w:val="16"/>
          <w:szCs w:val="16"/>
        </w:rPr>
        <w:t xml:space="preserve">.  </w:t>
      </w:r>
    </w:p>
  </w:footnote>
  <w:footnote w:id="25">
    <w:p w14:paraId="04855FAC" w14:textId="77777777" w:rsidR="00C51CA5" w:rsidRPr="006A56E4" w:rsidRDefault="00C51CA5" w:rsidP="00F05F08">
      <w:pPr>
        <w:pStyle w:val="FootnoteText"/>
        <w:rPr>
          <w:b/>
          <w:bCs/>
          <w:sz w:val="16"/>
          <w:szCs w:val="16"/>
        </w:rPr>
      </w:pPr>
      <w:r w:rsidRPr="006A56E4">
        <w:rPr>
          <w:rStyle w:val="FootnoteReference"/>
          <w:sz w:val="16"/>
          <w:szCs w:val="16"/>
        </w:rPr>
        <w:footnoteRef/>
      </w:r>
      <w:r w:rsidRPr="006A56E4">
        <w:rPr>
          <w:sz w:val="16"/>
          <w:szCs w:val="16"/>
        </w:rPr>
        <w:t xml:space="preserve"> </w:t>
      </w:r>
      <w:r w:rsidRPr="006A56E4">
        <w:rPr>
          <w:b/>
          <w:bCs/>
          <w:sz w:val="16"/>
          <w:szCs w:val="16"/>
        </w:rPr>
        <w:t xml:space="preserve">The Sustainability Section, the Risk and Mitigation Section, and the M&amp;E Section address these concerns adequately. </w:t>
      </w:r>
    </w:p>
  </w:footnote>
  <w:footnote w:id="26">
    <w:p w14:paraId="0BB4086D" w14:textId="77777777" w:rsidR="00C51CA5" w:rsidRDefault="00C51CA5" w:rsidP="00F05F08">
      <w:pPr>
        <w:pStyle w:val="FootnoteText"/>
      </w:pPr>
      <w:r w:rsidRPr="006A56E4">
        <w:rPr>
          <w:rStyle w:val="FootnoteReference"/>
          <w:sz w:val="16"/>
          <w:szCs w:val="16"/>
        </w:rPr>
        <w:footnoteRef/>
      </w:r>
      <w:r w:rsidRPr="006A56E4">
        <w:rPr>
          <w:sz w:val="16"/>
          <w:szCs w:val="16"/>
        </w:rPr>
        <w:t xml:space="preserve"> </w:t>
      </w:r>
      <w:r w:rsidRPr="006A56E4">
        <w:rPr>
          <w:b/>
          <w:bCs/>
          <w:sz w:val="16"/>
          <w:szCs w:val="16"/>
        </w:rPr>
        <w:t xml:space="preserve">This is contained in the Risk Management Section. See also the Social and Environmental Screening Report attached in the Annexes. </w:t>
      </w:r>
    </w:p>
  </w:footnote>
  <w:footnote w:id="27">
    <w:p w14:paraId="14B40741" w14:textId="77777777" w:rsidR="00C51CA5" w:rsidRPr="000030F3" w:rsidRDefault="00C51CA5" w:rsidP="00F05F08">
      <w:pPr>
        <w:pStyle w:val="FootnoteText"/>
        <w:rPr>
          <w:b/>
          <w:bCs/>
          <w:sz w:val="16"/>
          <w:szCs w:val="16"/>
        </w:rPr>
      </w:pPr>
      <w:r w:rsidRPr="000030F3">
        <w:rPr>
          <w:rStyle w:val="FootnoteReference"/>
          <w:sz w:val="16"/>
          <w:szCs w:val="16"/>
        </w:rPr>
        <w:footnoteRef/>
      </w:r>
      <w:r w:rsidRPr="000030F3">
        <w:rPr>
          <w:sz w:val="16"/>
          <w:szCs w:val="16"/>
        </w:rPr>
        <w:t xml:space="preserve"> </w:t>
      </w:r>
      <w:r w:rsidRPr="000030F3">
        <w:rPr>
          <w:b/>
          <w:bCs/>
          <w:sz w:val="16"/>
          <w:szCs w:val="16"/>
        </w:rPr>
        <w:t xml:space="preserve">See the Results Framework Section.     </w:t>
      </w:r>
    </w:p>
  </w:footnote>
  <w:footnote w:id="28">
    <w:p w14:paraId="5987114B" w14:textId="77777777" w:rsidR="00C51CA5" w:rsidRPr="000030F3" w:rsidRDefault="00C51CA5" w:rsidP="00F05F08">
      <w:pPr>
        <w:pStyle w:val="FootnoteText"/>
        <w:rPr>
          <w:b/>
          <w:bCs/>
          <w:sz w:val="16"/>
          <w:szCs w:val="16"/>
        </w:rPr>
      </w:pPr>
      <w:r w:rsidRPr="000030F3">
        <w:rPr>
          <w:rStyle w:val="FootnoteReference"/>
          <w:sz w:val="16"/>
          <w:szCs w:val="16"/>
        </w:rPr>
        <w:footnoteRef/>
      </w:r>
      <w:r w:rsidRPr="000030F3">
        <w:rPr>
          <w:sz w:val="16"/>
          <w:szCs w:val="16"/>
        </w:rPr>
        <w:t xml:space="preserve"> </w:t>
      </w:r>
      <w:r w:rsidRPr="000030F3">
        <w:rPr>
          <w:b/>
          <w:bCs/>
          <w:sz w:val="16"/>
          <w:szCs w:val="16"/>
        </w:rPr>
        <w:t xml:space="preserve">See the Project Management Section.     </w:t>
      </w:r>
    </w:p>
  </w:footnote>
  <w:footnote w:id="29">
    <w:p w14:paraId="2DAF4B6E" w14:textId="77777777" w:rsidR="00C51CA5" w:rsidRPr="000030F3" w:rsidRDefault="00C51CA5" w:rsidP="00F05F08">
      <w:pPr>
        <w:pStyle w:val="FootnoteText"/>
        <w:rPr>
          <w:b/>
          <w:bCs/>
          <w:sz w:val="16"/>
          <w:szCs w:val="16"/>
        </w:rPr>
      </w:pPr>
      <w:r w:rsidRPr="000030F3">
        <w:rPr>
          <w:rStyle w:val="FootnoteReference"/>
          <w:sz w:val="16"/>
          <w:szCs w:val="16"/>
        </w:rPr>
        <w:footnoteRef/>
      </w:r>
      <w:r w:rsidRPr="000030F3">
        <w:rPr>
          <w:sz w:val="16"/>
          <w:szCs w:val="16"/>
        </w:rPr>
        <w:t xml:space="preserve"> </w:t>
      </w:r>
      <w:r w:rsidRPr="000030F3">
        <w:rPr>
          <w:b/>
          <w:bCs/>
          <w:sz w:val="16"/>
          <w:szCs w:val="16"/>
        </w:rPr>
        <w:t xml:space="preserve">See the sections on Assumptions, and the Social and Environmental Screening Report and Risk Log, both in the Annexes.       </w:t>
      </w:r>
    </w:p>
  </w:footnote>
  <w:footnote w:id="30">
    <w:p w14:paraId="38ED84FE" w14:textId="77777777" w:rsidR="00C51CA5" w:rsidRPr="000030F3" w:rsidRDefault="00C51CA5" w:rsidP="00F05F08">
      <w:pPr>
        <w:pStyle w:val="FootnoteText"/>
        <w:rPr>
          <w:b/>
          <w:bCs/>
          <w:sz w:val="16"/>
          <w:szCs w:val="16"/>
        </w:rPr>
      </w:pPr>
      <w:r w:rsidRPr="000030F3">
        <w:rPr>
          <w:rStyle w:val="FootnoteReference"/>
          <w:sz w:val="16"/>
          <w:szCs w:val="16"/>
        </w:rPr>
        <w:footnoteRef/>
      </w:r>
      <w:r w:rsidRPr="000030F3">
        <w:rPr>
          <w:sz w:val="16"/>
          <w:szCs w:val="16"/>
        </w:rPr>
        <w:t xml:space="preserve"> </w:t>
      </w:r>
      <w:r w:rsidRPr="000030F3">
        <w:rPr>
          <w:b/>
          <w:bCs/>
          <w:sz w:val="16"/>
          <w:szCs w:val="16"/>
        </w:rPr>
        <w:t xml:space="preserve">Innovative approaches and the use of technologies for </w:t>
      </w:r>
      <w:proofErr w:type="spellStart"/>
      <w:r w:rsidRPr="000030F3">
        <w:rPr>
          <w:b/>
          <w:bCs/>
          <w:sz w:val="16"/>
          <w:szCs w:val="16"/>
        </w:rPr>
        <w:t>programme</w:t>
      </w:r>
      <w:proofErr w:type="spellEnd"/>
      <w:r w:rsidRPr="000030F3">
        <w:rPr>
          <w:b/>
          <w:bCs/>
          <w:sz w:val="16"/>
          <w:szCs w:val="16"/>
        </w:rPr>
        <w:t xml:space="preserve"> delivery are part of the theory of change for this </w:t>
      </w:r>
      <w:proofErr w:type="spellStart"/>
      <w:r w:rsidRPr="000030F3">
        <w:rPr>
          <w:b/>
          <w:bCs/>
          <w:sz w:val="16"/>
          <w:szCs w:val="16"/>
        </w:rPr>
        <w:t>programme</w:t>
      </w:r>
      <w:proofErr w:type="spellEnd"/>
      <w:r w:rsidRPr="000030F3">
        <w:rPr>
          <w:b/>
          <w:bCs/>
          <w:sz w:val="16"/>
          <w:szCs w:val="16"/>
        </w:rPr>
        <w:t xml:space="preserve">. </w:t>
      </w:r>
    </w:p>
  </w:footnote>
  <w:footnote w:id="31">
    <w:p w14:paraId="0B13C970" w14:textId="77777777" w:rsidR="00C51CA5" w:rsidRPr="000030F3" w:rsidRDefault="00C51CA5" w:rsidP="00F05F08">
      <w:pPr>
        <w:pStyle w:val="FootnoteText"/>
        <w:rPr>
          <w:b/>
          <w:bCs/>
          <w:sz w:val="16"/>
          <w:szCs w:val="16"/>
        </w:rPr>
      </w:pPr>
      <w:r w:rsidRPr="000030F3">
        <w:rPr>
          <w:rStyle w:val="FootnoteReference"/>
          <w:sz w:val="16"/>
          <w:szCs w:val="16"/>
        </w:rPr>
        <w:footnoteRef/>
      </w:r>
      <w:r w:rsidRPr="000030F3">
        <w:rPr>
          <w:sz w:val="16"/>
          <w:szCs w:val="16"/>
        </w:rPr>
        <w:t xml:space="preserve"> </w:t>
      </w:r>
      <w:r w:rsidRPr="000030F3">
        <w:rPr>
          <w:b/>
          <w:bCs/>
          <w:sz w:val="16"/>
          <w:szCs w:val="16"/>
        </w:rPr>
        <w:t xml:space="preserve">See budget section.       </w:t>
      </w:r>
    </w:p>
  </w:footnote>
  <w:footnote w:id="32">
    <w:p w14:paraId="112373E7" w14:textId="77777777" w:rsidR="00C51CA5" w:rsidRPr="000030F3" w:rsidRDefault="00C51CA5" w:rsidP="00F05F08">
      <w:pPr>
        <w:pStyle w:val="FootnoteText"/>
        <w:rPr>
          <w:b/>
          <w:bCs/>
          <w:sz w:val="16"/>
          <w:szCs w:val="16"/>
        </w:rPr>
      </w:pPr>
      <w:r w:rsidRPr="000030F3">
        <w:rPr>
          <w:rStyle w:val="FootnoteReference"/>
          <w:sz w:val="16"/>
          <w:szCs w:val="16"/>
        </w:rPr>
        <w:footnoteRef/>
      </w:r>
      <w:r w:rsidRPr="000030F3">
        <w:rPr>
          <w:sz w:val="16"/>
          <w:szCs w:val="16"/>
        </w:rPr>
        <w:t xml:space="preserve"> </w:t>
      </w:r>
      <w:r w:rsidRPr="000030F3">
        <w:rPr>
          <w:b/>
          <w:bCs/>
          <w:sz w:val="16"/>
          <w:szCs w:val="16"/>
        </w:rPr>
        <w:t xml:space="preserve">See budget section.         </w:t>
      </w:r>
    </w:p>
  </w:footnote>
  <w:footnote w:id="33">
    <w:p w14:paraId="182230D3" w14:textId="77777777" w:rsidR="00C51CA5" w:rsidRPr="000030F3" w:rsidRDefault="00C51CA5" w:rsidP="00F05F08">
      <w:pPr>
        <w:pStyle w:val="FootnoteText"/>
        <w:rPr>
          <w:b/>
          <w:bCs/>
          <w:sz w:val="16"/>
          <w:szCs w:val="16"/>
        </w:rPr>
      </w:pPr>
      <w:r w:rsidRPr="000030F3">
        <w:rPr>
          <w:rStyle w:val="FootnoteReference"/>
          <w:sz w:val="16"/>
          <w:szCs w:val="16"/>
        </w:rPr>
        <w:footnoteRef/>
      </w:r>
      <w:r w:rsidRPr="000030F3">
        <w:rPr>
          <w:sz w:val="16"/>
          <w:szCs w:val="16"/>
        </w:rPr>
        <w:t xml:space="preserve"> </w:t>
      </w:r>
      <w:r w:rsidRPr="000030F3">
        <w:rPr>
          <w:b/>
          <w:bCs/>
          <w:sz w:val="16"/>
          <w:szCs w:val="16"/>
        </w:rPr>
        <w:t xml:space="preserve">Target groups, including relevant government officials were fully engaged at various stages in. the preparation of the </w:t>
      </w:r>
      <w:proofErr w:type="spellStart"/>
      <w:r w:rsidRPr="000030F3">
        <w:rPr>
          <w:b/>
          <w:bCs/>
          <w:sz w:val="16"/>
          <w:szCs w:val="16"/>
        </w:rPr>
        <w:t>programme</w:t>
      </w:r>
      <w:proofErr w:type="spellEnd"/>
      <w:r w:rsidRPr="000030F3">
        <w:rPr>
          <w:b/>
          <w:bCs/>
          <w:sz w:val="16"/>
          <w:szCs w:val="16"/>
        </w:rPr>
        <w:t xml:space="preserve"> document.         </w:t>
      </w:r>
    </w:p>
  </w:footnote>
  <w:footnote w:id="34">
    <w:p w14:paraId="72B7C233" w14:textId="77777777" w:rsidR="00C51CA5" w:rsidRPr="001F7C79" w:rsidRDefault="00C51CA5" w:rsidP="00F05F08">
      <w:pPr>
        <w:pStyle w:val="FootnoteText"/>
        <w:rPr>
          <w:sz w:val="16"/>
          <w:szCs w:val="16"/>
        </w:rPr>
      </w:pPr>
      <w:r w:rsidRPr="001F7C79">
        <w:rPr>
          <w:rStyle w:val="FootnoteReference"/>
          <w:sz w:val="16"/>
          <w:szCs w:val="16"/>
        </w:rPr>
        <w:footnoteRef/>
      </w:r>
      <w:r w:rsidRPr="001F7C79">
        <w:rPr>
          <w:sz w:val="16"/>
          <w:szCs w:val="16"/>
        </w:rPr>
        <w:t xml:space="preserve"> </w:t>
      </w:r>
      <w:r w:rsidRPr="001F7C79">
        <w:rPr>
          <w:b/>
          <w:bCs/>
          <w:sz w:val="16"/>
          <w:szCs w:val="16"/>
        </w:rPr>
        <w:t xml:space="preserve">This is part of the M&amp;E framework in the </w:t>
      </w:r>
      <w:proofErr w:type="spellStart"/>
      <w:r w:rsidRPr="001F7C79">
        <w:rPr>
          <w:b/>
          <w:bCs/>
          <w:sz w:val="16"/>
          <w:szCs w:val="16"/>
        </w:rPr>
        <w:t>programme</w:t>
      </w:r>
      <w:proofErr w:type="spellEnd"/>
      <w:r w:rsidRPr="001F7C79">
        <w:rPr>
          <w:b/>
          <w:bCs/>
          <w:sz w:val="16"/>
          <w:szCs w:val="16"/>
        </w:rPr>
        <w:t xml:space="preserve"> document.</w:t>
      </w:r>
      <w:r w:rsidRPr="001F7C79">
        <w:rPr>
          <w:sz w:val="16"/>
          <w:szCs w:val="16"/>
        </w:rPr>
        <w:t xml:space="preserve">  </w:t>
      </w:r>
    </w:p>
  </w:footnote>
  <w:footnote w:id="35">
    <w:p w14:paraId="0EA21D89" w14:textId="77777777" w:rsidR="00C51CA5" w:rsidRPr="001F7C79" w:rsidRDefault="00C51CA5" w:rsidP="00F05F08">
      <w:pPr>
        <w:pStyle w:val="FootnoteText"/>
        <w:rPr>
          <w:sz w:val="16"/>
          <w:szCs w:val="16"/>
        </w:rPr>
      </w:pPr>
      <w:r w:rsidRPr="001F7C79">
        <w:rPr>
          <w:rStyle w:val="FootnoteReference"/>
          <w:sz w:val="16"/>
          <w:szCs w:val="16"/>
        </w:rPr>
        <w:footnoteRef/>
      </w:r>
      <w:r w:rsidRPr="001F7C79">
        <w:rPr>
          <w:sz w:val="16"/>
          <w:szCs w:val="16"/>
        </w:rPr>
        <w:t xml:space="preserve"> </w:t>
      </w:r>
      <w:r w:rsidRPr="001F7C79">
        <w:rPr>
          <w:b/>
          <w:bCs/>
          <w:sz w:val="16"/>
          <w:szCs w:val="16"/>
        </w:rPr>
        <w:t>See the Results Framework.</w:t>
      </w:r>
      <w:r w:rsidRPr="001F7C79">
        <w:rPr>
          <w:sz w:val="16"/>
          <w:szCs w:val="16"/>
        </w:rPr>
        <w:t xml:space="preserve"> </w:t>
      </w:r>
    </w:p>
  </w:footnote>
  <w:footnote w:id="36">
    <w:p w14:paraId="7C53BFBF" w14:textId="77777777" w:rsidR="00C51CA5" w:rsidRPr="001F7C79" w:rsidRDefault="00C51CA5" w:rsidP="00F05F08">
      <w:pPr>
        <w:pStyle w:val="FootnoteText"/>
        <w:rPr>
          <w:sz w:val="16"/>
          <w:szCs w:val="16"/>
        </w:rPr>
      </w:pPr>
      <w:r w:rsidRPr="001F7C79">
        <w:rPr>
          <w:rStyle w:val="FootnoteReference"/>
          <w:sz w:val="16"/>
          <w:szCs w:val="16"/>
        </w:rPr>
        <w:footnoteRef/>
      </w:r>
      <w:r w:rsidRPr="001F7C79">
        <w:rPr>
          <w:sz w:val="16"/>
          <w:szCs w:val="16"/>
        </w:rPr>
        <w:t xml:space="preserve"> </w:t>
      </w:r>
      <w:r w:rsidRPr="001F7C79">
        <w:rPr>
          <w:b/>
          <w:bCs/>
          <w:sz w:val="16"/>
          <w:szCs w:val="16"/>
        </w:rPr>
        <w:t xml:space="preserve">All national partners and stakeholders (who already work with UNDP) have been a part of developing aspects of this </w:t>
      </w:r>
      <w:proofErr w:type="spellStart"/>
      <w:r w:rsidRPr="001F7C79">
        <w:rPr>
          <w:b/>
          <w:bCs/>
          <w:sz w:val="16"/>
          <w:szCs w:val="16"/>
        </w:rPr>
        <w:t>programme</w:t>
      </w:r>
      <w:proofErr w:type="spellEnd"/>
      <w:r w:rsidRPr="001F7C79">
        <w:rPr>
          <w:b/>
          <w:bCs/>
          <w:sz w:val="16"/>
          <w:szCs w:val="16"/>
        </w:rPr>
        <w:t xml:space="preserve"> for over a year.</w:t>
      </w:r>
      <w:r w:rsidRPr="001F7C79">
        <w:rPr>
          <w:sz w:val="16"/>
          <w:szCs w:val="16"/>
        </w:rPr>
        <w:t xml:space="preserve">  </w:t>
      </w:r>
    </w:p>
  </w:footnote>
  <w:footnote w:id="37">
    <w:p w14:paraId="33EFFE52" w14:textId="77777777" w:rsidR="00C51CA5" w:rsidRPr="001F7C79" w:rsidRDefault="00C51CA5" w:rsidP="00F05F08">
      <w:pPr>
        <w:pStyle w:val="FootnoteText"/>
        <w:rPr>
          <w:sz w:val="16"/>
          <w:szCs w:val="16"/>
        </w:rPr>
      </w:pPr>
      <w:r w:rsidRPr="001F7C79">
        <w:rPr>
          <w:rStyle w:val="FootnoteReference"/>
          <w:sz w:val="16"/>
          <w:szCs w:val="16"/>
        </w:rPr>
        <w:footnoteRef/>
      </w:r>
      <w:r w:rsidRPr="001F7C79">
        <w:rPr>
          <w:sz w:val="16"/>
          <w:szCs w:val="16"/>
        </w:rPr>
        <w:t xml:space="preserve"> </w:t>
      </w:r>
      <w:r w:rsidRPr="001F7C79">
        <w:rPr>
          <w:b/>
          <w:bCs/>
          <w:sz w:val="16"/>
          <w:szCs w:val="16"/>
        </w:rPr>
        <w:t>This is clear from the workplan, activities, results framework, and budget.</w:t>
      </w:r>
      <w:r w:rsidRPr="001F7C79">
        <w:rPr>
          <w:sz w:val="16"/>
          <w:szCs w:val="16"/>
        </w:rPr>
        <w:t xml:space="preserve"> </w:t>
      </w:r>
    </w:p>
  </w:footnote>
  <w:footnote w:id="38">
    <w:p w14:paraId="18FC540D" w14:textId="77777777" w:rsidR="00C51CA5" w:rsidRPr="001F7C79" w:rsidRDefault="00C51CA5" w:rsidP="00F05F08">
      <w:pPr>
        <w:pStyle w:val="FootnoteText"/>
        <w:rPr>
          <w:sz w:val="16"/>
          <w:szCs w:val="16"/>
        </w:rPr>
      </w:pPr>
      <w:r w:rsidRPr="001F7C79">
        <w:rPr>
          <w:rStyle w:val="FootnoteReference"/>
          <w:sz w:val="16"/>
          <w:szCs w:val="16"/>
        </w:rPr>
        <w:footnoteRef/>
      </w:r>
      <w:r w:rsidRPr="001F7C79">
        <w:rPr>
          <w:sz w:val="16"/>
          <w:szCs w:val="16"/>
        </w:rPr>
        <w:t xml:space="preserve"> </w:t>
      </w:r>
      <w:r w:rsidRPr="001F7C79">
        <w:rPr>
          <w:b/>
          <w:bCs/>
          <w:sz w:val="16"/>
          <w:szCs w:val="16"/>
        </w:rPr>
        <w:t xml:space="preserve">See the </w:t>
      </w:r>
      <w:proofErr w:type="spellStart"/>
      <w:r w:rsidRPr="001F7C79">
        <w:rPr>
          <w:b/>
          <w:bCs/>
          <w:sz w:val="16"/>
          <w:szCs w:val="16"/>
        </w:rPr>
        <w:t>Programme</w:t>
      </w:r>
      <w:proofErr w:type="spellEnd"/>
      <w:r w:rsidRPr="001F7C79">
        <w:rPr>
          <w:b/>
          <w:bCs/>
          <w:sz w:val="16"/>
          <w:szCs w:val="16"/>
        </w:rPr>
        <w:t xml:space="preserve"> Management section.</w:t>
      </w:r>
      <w:r w:rsidRPr="001F7C79">
        <w:rPr>
          <w:sz w:val="16"/>
          <w:szCs w:val="16"/>
        </w:rPr>
        <w:t xml:space="preserve"> </w:t>
      </w:r>
    </w:p>
  </w:footnote>
  <w:footnote w:id="39">
    <w:p w14:paraId="23313C68" w14:textId="77777777" w:rsidR="00C51CA5" w:rsidRPr="001F7C79" w:rsidRDefault="00C51CA5" w:rsidP="00F05F08">
      <w:pPr>
        <w:pStyle w:val="FootnoteText"/>
        <w:rPr>
          <w:sz w:val="16"/>
          <w:szCs w:val="16"/>
        </w:rPr>
      </w:pPr>
      <w:r w:rsidRPr="001F7C79">
        <w:rPr>
          <w:rStyle w:val="FootnoteReference"/>
          <w:sz w:val="16"/>
          <w:szCs w:val="16"/>
        </w:rPr>
        <w:footnoteRef/>
      </w:r>
      <w:r w:rsidRPr="001F7C79">
        <w:rPr>
          <w:sz w:val="16"/>
          <w:szCs w:val="16"/>
        </w:rPr>
        <w:t xml:space="preserve"> </w:t>
      </w:r>
      <w:r w:rsidRPr="001F7C79">
        <w:rPr>
          <w:b/>
          <w:bCs/>
          <w:sz w:val="16"/>
          <w:szCs w:val="16"/>
        </w:rPr>
        <w:t xml:space="preserve">See the Sustainability and Scale up section, the Social and Environmental Scan Report and the SSC and </w:t>
      </w:r>
      <w:proofErr w:type="spellStart"/>
      <w:r w:rsidRPr="001F7C79">
        <w:rPr>
          <w:b/>
          <w:bCs/>
          <w:sz w:val="16"/>
          <w:szCs w:val="16"/>
        </w:rPr>
        <w:t>TrC</w:t>
      </w:r>
      <w:proofErr w:type="spellEnd"/>
      <w:r w:rsidRPr="001F7C79">
        <w:rPr>
          <w:b/>
          <w:bCs/>
          <w:sz w:val="16"/>
          <w:szCs w:val="16"/>
        </w:rPr>
        <w:t xml:space="preserve"> section. </w:t>
      </w:r>
    </w:p>
  </w:footnote>
  <w:footnote w:id="40">
    <w:p w14:paraId="4F2494BB" w14:textId="77777777" w:rsidR="00C51CA5" w:rsidRPr="006E6FB1" w:rsidRDefault="00C51CA5" w:rsidP="00981BC4">
      <w:pPr>
        <w:pStyle w:val="FootnoteText"/>
        <w:rPr>
          <w:rFonts w:ascii="Calibri" w:hAnsi="Calibri"/>
          <w:sz w:val="18"/>
        </w:rPr>
      </w:pPr>
      <w:r w:rsidRPr="006E6FB1">
        <w:rPr>
          <w:rStyle w:val="FootnoteReference"/>
          <w:rFonts w:ascii="Calibri" w:hAnsi="Calibri"/>
        </w:rPr>
        <w:footnoteRef/>
      </w:r>
      <w:r w:rsidRPr="006E6FB1">
        <w:rPr>
          <w:rFonts w:ascii="Calibri" w:hAnsi="Calibri"/>
          <w:sz w:val="18"/>
        </w:rPr>
        <w:t xml:space="preserve"> Prohibited </w:t>
      </w:r>
      <w:r w:rsidRPr="006E6FB1">
        <w:rPr>
          <w:rFonts w:ascii="Calibri" w:hAnsi="Calibri"/>
          <w:sz w:val="18"/>
          <w:lang w:val="en-CA"/>
        </w:rPr>
        <w:t xml:space="preserve">grounds of discrimination include race, ethnicity, sex, age, language, disability, sexual orientation, gender identity, religion, political or other opinion, national or social or geographical origin, property, birth or other status including as an indigenous person or as a member of a minority. </w:t>
      </w:r>
      <w:r w:rsidRPr="006E6FB1">
        <w:rPr>
          <w:rFonts w:ascii="Calibri" w:hAnsi="Calibri"/>
          <w:sz w:val="18"/>
        </w:rPr>
        <w:t>References to “women and men” or similar is understood to include women and men, boys and girls, and other groups discriminated against based on their gender identities, such as transgender and transsexual people.</w:t>
      </w:r>
    </w:p>
  </w:footnote>
  <w:footnote w:id="41">
    <w:p w14:paraId="496AB169" w14:textId="77777777" w:rsidR="00C51CA5" w:rsidRPr="006E6FB1" w:rsidRDefault="00C51CA5" w:rsidP="00981BC4">
      <w:pPr>
        <w:pStyle w:val="FootnoteText"/>
        <w:rPr>
          <w:rFonts w:ascii="Calibri" w:hAnsi="Calibri"/>
          <w:sz w:val="18"/>
        </w:rPr>
      </w:pPr>
      <w:r w:rsidRPr="006E6FB1">
        <w:rPr>
          <w:rStyle w:val="FootnoteReference"/>
          <w:rFonts w:ascii="Calibri" w:hAnsi="Calibri"/>
        </w:rPr>
        <w:footnoteRef/>
      </w:r>
      <w:r w:rsidRPr="006E6FB1">
        <w:rPr>
          <w:rFonts w:ascii="Calibri" w:hAnsi="Calibri"/>
          <w:sz w:val="18"/>
        </w:rPr>
        <w:t xml:space="preserve"> See the </w:t>
      </w:r>
      <w:hyperlink r:id="rId5" w:history="1">
        <w:r w:rsidRPr="006E6FB1">
          <w:rPr>
            <w:rStyle w:val="Hyperlink"/>
            <w:rFonts w:ascii="Calibri" w:hAnsi="Calibri"/>
            <w:sz w:val="18"/>
          </w:rPr>
          <w:t>Convention on Biological Diversity</w:t>
        </w:r>
      </w:hyperlink>
      <w:r w:rsidRPr="006E6FB1">
        <w:rPr>
          <w:rFonts w:ascii="Calibri" w:hAnsi="Calibri"/>
          <w:sz w:val="18"/>
        </w:rPr>
        <w:t xml:space="preserve"> and its </w:t>
      </w:r>
      <w:hyperlink r:id="rId6" w:history="1">
        <w:r w:rsidRPr="006E6FB1">
          <w:rPr>
            <w:rStyle w:val="Hyperlink"/>
            <w:rFonts w:ascii="Calibri" w:hAnsi="Calibri"/>
            <w:sz w:val="18"/>
          </w:rPr>
          <w:t>Cartagena Protocol on Biosafety</w:t>
        </w:r>
      </w:hyperlink>
      <w:r w:rsidRPr="006E6FB1">
        <w:rPr>
          <w:rFonts w:ascii="Calibri" w:hAnsi="Calibri"/>
          <w:sz w:val="18"/>
        </w:rPr>
        <w:t>.</w:t>
      </w:r>
    </w:p>
  </w:footnote>
  <w:footnote w:id="42">
    <w:p w14:paraId="1D24DD11" w14:textId="77777777" w:rsidR="00C51CA5" w:rsidRPr="006E6FB1" w:rsidRDefault="00C51CA5" w:rsidP="00981BC4">
      <w:pPr>
        <w:pStyle w:val="FootnoteText"/>
        <w:rPr>
          <w:rFonts w:ascii="Calibri" w:hAnsi="Calibri"/>
          <w:sz w:val="18"/>
        </w:rPr>
      </w:pPr>
      <w:r w:rsidRPr="006E6FB1">
        <w:rPr>
          <w:rStyle w:val="FootnoteReference"/>
          <w:rFonts w:ascii="Calibri" w:hAnsi="Calibri"/>
        </w:rPr>
        <w:footnoteRef/>
      </w:r>
      <w:r w:rsidRPr="006E6FB1">
        <w:rPr>
          <w:rFonts w:ascii="Calibri" w:hAnsi="Calibri"/>
          <w:sz w:val="18"/>
        </w:rPr>
        <w:t xml:space="preserve"> See the </w:t>
      </w:r>
      <w:hyperlink r:id="rId7" w:history="1">
        <w:r w:rsidRPr="006E6FB1">
          <w:rPr>
            <w:rStyle w:val="Hyperlink"/>
            <w:rFonts w:ascii="Calibri" w:hAnsi="Calibri"/>
            <w:sz w:val="18"/>
          </w:rPr>
          <w:t>Convention on Biological Diversity</w:t>
        </w:r>
      </w:hyperlink>
      <w:r w:rsidRPr="006E6FB1">
        <w:rPr>
          <w:rFonts w:ascii="Calibri" w:hAnsi="Calibri"/>
          <w:sz w:val="18"/>
        </w:rPr>
        <w:t xml:space="preserve"> and its </w:t>
      </w:r>
      <w:hyperlink r:id="rId8" w:history="1">
        <w:r w:rsidRPr="006E6FB1">
          <w:rPr>
            <w:rStyle w:val="Hyperlink"/>
            <w:rFonts w:ascii="Calibri" w:hAnsi="Calibri"/>
            <w:sz w:val="18"/>
          </w:rPr>
          <w:t>Nagoya Protocol</w:t>
        </w:r>
      </w:hyperlink>
      <w:r w:rsidRPr="006E6FB1">
        <w:rPr>
          <w:rFonts w:ascii="Calibri" w:hAnsi="Calibri"/>
          <w:sz w:val="18"/>
        </w:rPr>
        <w:t xml:space="preserve"> on access and benefit sharing from use of genetic resources.</w:t>
      </w:r>
    </w:p>
  </w:footnote>
  <w:footnote w:id="43">
    <w:p w14:paraId="2A419970" w14:textId="77777777" w:rsidR="00C51CA5" w:rsidRPr="006E6FB1" w:rsidRDefault="00C51CA5" w:rsidP="00981BC4">
      <w:pPr>
        <w:pStyle w:val="FootnoteText"/>
        <w:rPr>
          <w:rFonts w:ascii="Calibri" w:hAnsi="Calibri"/>
          <w:sz w:val="18"/>
        </w:rPr>
      </w:pPr>
      <w:r w:rsidRPr="006E6FB1">
        <w:rPr>
          <w:rStyle w:val="FootnoteReference"/>
          <w:rFonts w:ascii="Calibri" w:hAnsi="Calibri"/>
        </w:rPr>
        <w:footnoteRef/>
      </w:r>
      <w:r w:rsidRPr="006E6FB1">
        <w:rPr>
          <w:rFonts w:ascii="Calibri" w:hAnsi="Calibri"/>
          <w:sz w:val="18"/>
        </w:rPr>
        <w:t xml:space="preserve"> Forced eviction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p>
  </w:footnote>
  <w:footnote w:id="44">
    <w:p w14:paraId="2B54FC84" w14:textId="77777777" w:rsidR="00C51CA5" w:rsidRPr="006E6FB1" w:rsidRDefault="00C51CA5" w:rsidP="00220515">
      <w:pPr>
        <w:pStyle w:val="FootnoteText"/>
        <w:rPr>
          <w:rFonts w:ascii="Calibri" w:hAnsi="Calibri"/>
          <w:sz w:val="18"/>
        </w:rPr>
      </w:pPr>
      <w:r w:rsidRPr="006E6FB1">
        <w:rPr>
          <w:rStyle w:val="FootnoteReference"/>
          <w:rFonts w:ascii="Calibri" w:hAnsi="Calibri"/>
        </w:rPr>
        <w:footnoteRef/>
      </w:r>
      <w:r w:rsidRPr="006E6FB1">
        <w:rPr>
          <w:rFonts w:ascii="Calibri" w:hAnsi="Calibri"/>
          <w:sz w:val="18"/>
        </w:rPr>
        <w:t xml:space="preserve"> </w:t>
      </w:r>
      <w:hyperlink r:id="rId9" w:history="1">
        <w:r w:rsidRPr="006E6FB1">
          <w:rPr>
            <w:rStyle w:val="Hyperlink"/>
            <w:rFonts w:ascii="Calibri" w:hAnsi="Calibri"/>
            <w:sz w:val="18"/>
          </w:rPr>
          <w:t>https://twitter.com/UGIndependent/status/1373902305045663746</w:t>
        </w:r>
      </w:hyperlink>
      <w:r w:rsidRPr="006E6FB1">
        <w:rPr>
          <w:rFonts w:ascii="Calibri" w:hAnsi="Calibri"/>
          <w:sz w:val="18"/>
        </w:rPr>
        <w:t xml:space="preserve"> </w:t>
      </w:r>
    </w:p>
  </w:footnote>
  <w:footnote w:id="45">
    <w:p w14:paraId="76681823" w14:textId="77777777" w:rsidR="00C51CA5" w:rsidRPr="006E6FB1" w:rsidRDefault="00C51CA5" w:rsidP="00220515">
      <w:pPr>
        <w:pStyle w:val="FootnoteText"/>
        <w:rPr>
          <w:rFonts w:ascii="Calibri" w:hAnsi="Calibri"/>
          <w:sz w:val="18"/>
        </w:rPr>
      </w:pPr>
      <w:r w:rsidRPr="006E6FB1">
        <w:rPr>
          <w:rStyle w:val="FootnoteReference"/>
          <w:rFonts w:ascii="Calibri" w:hAnsi="Calibri"/>
        </w:rPr>
        <w:footnoteRef/>
      </w:r>
      <w:r w:rsidRPr="006E6FB1">
        <w:rPr>
          <w:rFonts w:ascii="Calibri" w:hAnsi="Calibri"/>
          <w:sz w:val="18"/>
        </w:rPr>
        <w:t xml:space="preserve"> </w:t>
      </w:r>
      <w:hyperlink r:id="rId10" w:history="1">
        <w:r w:rsidRPr="006E6FB1">
          <w:rPr>
            <w:rStyle w:val="Hyperlink"/>
            <w:rFonts w:ascii="Calibri" w:hAnsi="Calibri"/>
            <w:sz w:val="18"/>
          </w:rPr>
          <w:t>https://www.independent.co.ug/updf-to-deploy-3000-troops-in-karamoja/</w:t>
        </w:r>
      </w:hyperlink>
      <w:r w:rsidRPr="006E6FB1">
        <w:rPr>
          <w:rFonts w:ascii="Calibri" w:hAnsi="Calibri"/>
          <w:sz w:val="18"/>
        </w:rPr>
        <w:t xml:space="preserve"> </w:t>
      </w:r>
    </w:p>
  </w:footnote>
  <w:footnote w:id="46">
    <w:p w14:paraId="1272DBCC" w14:textId="77777777" w:rsidR="00C51CA5" w:rsidRPr="006E6FB1" w:rsidRDefault="00C51CA5" w:rsidP="00220515">
      <w:pPr>
        <w:pStyle w:val="FootnoteText"/>
        <w:rPr>
          <w:rFonts w:ascii="Calibri" w:hAnsi="Calibri"/>
          <w:sz w:val="18"/>
        </w:rPr>
      </w:pPr>
      <w:r w:rsidRPr="006E6FB1">
        <w:rPr>
          <w:rStyle w:val="FootnoteReference"/>
          <w:rFonts w:ascii="Calibri" w:hAnsi="Calibri"/>
        </w:rPr>
        <w:footnoteRef/>
      </w:r>
      <w:r w:rsidRPr="006E6FB1">
        <w:rPr>
          <w:rFonts w:ascii="Calibri" w:hAnsi="Calibri"/>
          <w:sz w:val="18"/>
        </w:rPr>
        <w:t xml:space="preserve"> </w:t>
      </w:r>
      <w:hyperlink r:id="rId11" w:history="1">
        <w:r w:rsidRPr="006E6FB1">
          <w:rPr>
            <w:rStyle w:val="Hyperlink"/>
            <w:rFonts w:ascii="Calibri" w:hAnsi="Calibri"/>
            <w:sz w:val="18"/>
          </w:rPr>
          <w:t>https://twitter.com/newvisionwire/status/1370747355998343178</w:t>
        </w:r>
      </w:hyperlink>
      <w:r w:rsidRPr="006E6FB1">
        <w:rPr>
          <w:rFonts w:ascii="Calibri" w:hAnsi="Calibri"/>
          <w:sz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CFC9B" w14:textId="667A17A1" w:rsidR="00C51CA5" w:rsidRDefault="00D10BE1">
    <w:pPr>
      <w:pStyle w:val="Header"/>
    </w:pPr>
    <w:r>
      <w:rPr>
        <w:noProof/>
      </w:rPr>
      <w:pict w14:anchorId="400E6E4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75055" o:spid="_x0000_s2055" type="#_x0000_t136" alt="" style="position:absolute;left:0;text-align:left;margin-left:0;margin-top:0;width:507.65pt;height:169.2pt;rotation:315;z-index:-251658238;mso-wrap-edited:f;mso-width-percent:0;mso-height-percent:0;mso-position-horizontal:center;mso-position-horizontal-relative:margin;mso-position-vertical:center;mso-position-vertical-relative:margin;mso-width-percent:0;mso-height-percent:0" o:allowincell="f" fillcolor="silver" stroked="f">
          <v:fill opacity="22282f"/>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C1543" w14:textId="091C4DF2" w:rsidR="00C51CA5" w:rsidRPr="00453D4C" w:rsidRDefault="00D10BE1" w:rsidP="000C2F7C">
    <w:pPr>
      <w:pStyle w:val="Header"/>
      <w:tabs>
        <w:tab w:val="clear" w:pos="8306"/>
        <w:tab w:val="right" w:pos="9540"/>
      </w:tabs>
      <w:rPr>
        <w:sz w:val="18"/>
        <w:szCs w:val="18"/>
      </w:rPr>
    </w:pPr>
    <w:r>
      <w:rPr>
        <w:noProof/>
      </w:rPr>
      <w:pict w14:anchorId="7FC667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75056" o:spid="_x0000_s2054" type="#_x0000_t136" alt="" style="position:absolute;left:0;text-align:left;margin-left:0;margin-top:0;width:507.65pt;height:169.2pt;rotation:315;z-index:-251658237;mso-wrap-edited:f;mso-width-percent:0;mso-height-percent:0;mso-position-horizontal:center;mso-position-horizontal-relative:margin;mso-position-vertical:center;mso-position-vertical-relative:margin;mso-width-percent:0;mso-height-percent:0" o:allowincell="f" fillcolor="silver" stroked="f">
          <v:fill opacity="22282f"/>
          <v:textpath style="font-family:&quot;Arial&quot;;font-size:1pt" string="DRAFT"/>
          <w10:wrap anchorx="margin" anchory="margin"/>
        </v:shape>
      </w:pict>
    </w:r>
    <w:r w:rsidR="00C51CA5" w:rsidRPr="00453D4C">
      <w:rPr>
        <w:rFonts w:ascii="Arial Narrow" w:hAnsi="Arial Narrow"/>
        <w:b/>
        <w:bCs/>
        <w:sz w:val="18"/>
        <w:szCs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D7B3E" w14:textId="5E0B6E01" w:rsidR="00C51CA5" w:rsidRPr="00AF6E8B" w:rsidRDefault="00D10BE1" w:rsidP="000C2F7C">
    <w:pPr>
      <w:rPr>
        <w:rFonts w:cs="Arial"/>
        <w:color w:val="002060"/>
        <w:sz w:val="20"/>
        <w:szCs w:val="20"/>
      </w:rPr>
    </w:pPr>
    <w:r>
      <w:rPr>
        <w:noProof/>
      </w:rPr>
      <w:pict w14:anchorId="343EF7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75054" o:spid="_x0000_s2053" type="#_x0000_t136" alt="" style="position:absolute;left:0;text-align:left;margin-left:0;margin-top:0;width:507.65pt;height:169.2pt;rotation:315;z-index:-251658239;mso-wrap-edited:f;mso-width-percent:0;mso-height-percent:0;mso-position-horizontal:center;mso-position-horizontal-relative:margin;mso-position-vertical:center;mso-position-vertical-relative:margin;mso-width-percent:0;mso-height-percent:0" o:allowincell="f" fillcolor="silver" stroked="f">
          <v:fill opacity="22282f"/>
          <v:textpath style="font-family:&quot;Arial&quot;;font-size:1pt" string="DRAFT"/>
          <w10:wrap anchorx="margin" anchory="margin"/>
        </v:shape>
      </w:pict>
    </w:r>
    <w:r>
      <w:rPr>
        <w:noProof/>
      </w:rPr>
      <w:pict w14:anchorId="03870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alt="" style="position:absolute;left:0;text-align:left;margin-left:440.4pt;margin-top:0;width:37.95pt;height:75.4pt;z-index:251658240;visibility:visible;mso-wrap-edited:f;mso-width-percent:0;mso-height-percent:0;mso-width-percent:0;mso-height-percent:0">
          <v:imagedata r:id="rId1" o:title=""/>
          <o:lock v:ext="edit" cropping="t" verticies="t"/>
          <w10:wrap type="square"/>
        </v:shape>
      </w:pict>
    </w:r>
    <w:r w:rsidR="00C51CA5" w:rsidRPr="00AF6E8B">
      <w:rPr>
        <w:rFonts w:cs="Arial"/>
        <w:color w:val="002060"/>
        <w:sz w:val="20"/>
        <w:szCs w:val="20"/>
      </w:rPr>
      <w:t>UNITED NATIONS DEVELOPMENT PROGRAMME</w:t>
    </w:r>
  </w:p>
  <w:p w14:paraId="46ADFA53" w14:textId="77777777" w:rsidR="00C51CA5" w:rsidRPr="00AF6E8B" w:rsidRDefault="00C51CA5" w:rsidP="000C2F7C">
    <w:pPr>
      <w:rPr>
        <w:rFonts w:cs="Arial"/>
        <w:color w:val="002060"/>
      </w:rPr>
    </w:pPr>
  </w:p>
  <w:p w14:paraId="1B692549" w14:textId="77777777" w:rsidR="00C51CA5" w:rsidRPr="00AF6E8B" w:rsidRDefault="00C51CA5" w:rsidP="000C2F7C">
    <w:pPr>
      <w:jc w:val="center"/>
      <w:rPr>
        <w:rFonts w:cs="Arial"/>
        <w:b/>
        <w:color w:val="002060"/>
        <w:sz w:val="20"/>
        <w:szCs w:val="20"/>
        <w:u w:val="single"/>
      </w:rPr>
    </w:pPr>
    <w:r w:rsidRPr="00AF6E8B">
      <w:rPr>
        <w:rFonts w:cs="Arial"/>
        <w:b/>
        <w:color w:val="002060"/>
        <w:sz w:val="20"/>
        <w:szCs w:val="20"/>
        <w:u w:val="single"/>
      </w:rPr>
      <w:t>PROJECT DOCUMENT</w:t>
    </w:r>
  </w:p>
  <w:p w14:paraId="2BC820E9" w14:textId="5F78A007" w:rsidR="00C51CA5" w:rsidRPr="00AF6E8B" w:rsidRDefault="00C51CA5" w:rsidP="000C2F7C">
    <w:pPr>
      <w:jc w:val="center"/>
      <w:rPr>
        <w:rFonts w:cs="Arial"/>
        <w:b/>
        <w:i/>
        <w:color w:val="002060"/>
        <w:sz w:val="20"/>
        <w:szCs w:val="20"/>
        <w:u w:val="single"/>
      </w:rPr>
    </w:pPr>
    <w:r w:rsidRPr="00AF6E8B">
      <w:rPr>
        <w:rFonts w:cs="Arial"/>
        <w:b/>
        <w:i/>
        <w:color w:val="002060"/>
        <w:sz w:val="20"/>
        <w:szCs w:val="20"/>
        <w:u w:val="single"/>
      </w:rPr>
      <w:t>[Country name</w:t>
    </w:r>
    <w:r>
      <w:rPr>
        <w:rFonts w:cs="Arial"/>
        <w:b/>
        <w:i/>
        <w:color w:val="002060"/>
        <w:sz w:val="20"/>
        <w:szCs w:val="20"/>
        <w:u w:val="single"/>
      </w:rPr>
      <w:t>: Uganda</w:t>
    </w:r>
    <w:r w:rsidRPr="00AF6E8B">
      <w:rPr>
        <w:rFonts w:cs="Arial"/>
        <w:b/>
        <w:i/>
        <w:color w:val="002060"/>
        <w:sz w:val="20"/>
        <w:szCs w:val="20"/>
        <w:u w:val="single"/>
      </w:rPr>
      <w:t>,]</w:t>
    </w:r>
  </w:p>
  <w:p w14:paraId="37A357BF" w14:textId="77777777" w:rsidR="00C51CA5" w:rsidRDefault="00C51C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BF6A" w14:textId="467C5DB9" w:rsidR="00C51CA5" w:rsidRDefault="00D10BE1">
    <w:pPr>
      <w:pStyle w:val="Header"/>
    </w:pPr>
    <w:r>
      <w:rPr>
        <w:noProof/>
      </w:rPr>
      <w:pict w14:anchorId="0E31DD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75058" o:spid="_x0000_s2051" type="#_x0000_t136" alt="" style="position:absolute;left:0;text-align:left;margin-left:0;margin-top:0;width:507.65pt;height:169.2pt;rotation:315;z-index:-251658235;mso-wrap-edited:f;mso-width-percent:0;mso-height-percent:0;mso-position-horizontal:center;mso-position-horizontal-relative:margin;mso-position-vertical:center;mso-position-vertical-relative:margin;mso-width-percent:0;mso-height-percent:0" o:allowincell="f" fillcolor="silver" stroked="f">
          <v:fill opacity="22282f"/>
          <v:textpath style="font-family:&quot;Arial&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8DC7C" w14:textId="7D7E304F" w:rsidR="00C51CA5" w:rsidRPr="00604C1B" w:rsidRDefault="00C51CA5" w:rsidP="00604C1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0FE19" w14:textId="2E5486DD" w:rsidR="00C51CA5" w:rsidRPr="00DB520F" w:rsidRDefault="00D10BE1">
    <w:pPr>
      <w:pStyle w:val="Header"/>
      <w:rPr>
        <w:b/>
        <w:szCs w:val="22"/>
      </w:rPr>
    </w:pPr>
    <w:r>
      <w:rPr>
        <w:noProof/>
      </w:rPr>
      <w:pict w14:anchorId="78091A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075057" o:spid="_x0000_s2049" type="#_x0000_t136" alt="" style="position:absolute;left:0;text-align:left;margin-left:0;margin-top:0;width:507.65pt;height:169.2pt;rotation:315;z-index:-251658236;mso-wrap-edited:f;mso-width-percent:0;mso-height-percent:0;mso-position-horizontal:center;mso-position-horizontal-relative:margin;mso-position-vertical:center;mso-position-vertical-relative:margin;mso-width-percent:0;mso-height-percent:0" o:allowincell="f" fillcolor="silver" stroked="f">
          <v:fill opacity="22282f"/>
          <v:textpath style="font-family:&quot;Arial&quot;;font-size:1pt" string="DRAFT"/>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8235F" w14:textId="77777777" w:rsidR="00C51CA5" w:rsidRPr="007A7720" w:rsidRDefault="00C51CA5" w:rsidP="00341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82354"/>
    <w:multiLevelType w:val="multilevel"/>
    <w:tmpl w:val="4F9ED06E"/>
    <w:lvl w:ilvl="0">
      <w:start w:val="1"/>
      <w:numFmt w:val="decimal"/>
      <w:lvlText w:val="%1."/>
      <w:lvlJc w:val="left"/>
      <w:pPr>
        <w:ind w:left="-5659" w:hanging="360"/>
      </w:pPr>
      <w:rPr>
        <w:rFonts w:hint="default"/>
      </w:rPr>
    </w:lvl>
    <w:lvl w:ilvl="1">
      <w:start w:val="2"/>
      <w:numFmt w:val="decimal"/>
      <w:isLgl/>
      <w:lvlText w:val="%1.%2."/>
      <w:lvlJc w:val="left"/>
      <w:pPr>
        <w:ind w:left="-5659" w:hanging="360"/>
      </w:pPr>
      <w:rPr>
        <w:rFonts w:hint="default"/>
      </w:rPr>
    </w:lvl>
    <w:lvl w:ilvl="2">
      <w:start w:val="1"/>
      <w:numFmt w:val="decimal"/>
      <w:isLgl/>
      <w:lvlText w:val="%1.%2.%3."/>
      <w:lvlJc w:val="left"/>
      <w:pPr>
        <w:ind w:left="-5299" w:hanging="720"/>
      </w:pPr>
      <w:rPr>
        <w:rFonts w:hint="default"/>
      </w:rPr>
    </w:lvl>
    <w:lvl w:ilvl="3">
      <w:start w:val="1"/>
      <w:numFmt w:val="decimal"/>
      <w:isLgl/>
      <w:lvlText w:val="%1.%2.%3.%4."/>
      <w:lvlJc w:val="left"/>
      <w:pPr>
        <w:ind w:left="-5299" w:hanging="720"/>
      </w:pPr>
      <w:rPr>
        <w:rFonts w:hint="default"/>
      </w:rPr>
    </w:lvl>
    <w:lvl w:ilvl="4">
      <w:start w:val="1"/>
      <w:numFmt w:val="decimal"/>
      <w:isLgl/>
      <w:lvlText w:val="%1.%2.%3.%4.%5."/>
      <w:lvlJc w:val="left"/>
      <w:pPr>
        <w:ind w:left="-4939" w:hanging="1080"/>
      </w:pPr>
      <w:rPr>
        <w:rFonts w:hint="default"/>
      </w:rPr>
    </w:lvl>
    <w:lvl w:ilvl="5">
      <w:start w:val="1"/>
      <w:numFmt w:val="decimal"/>
      <w:isLgl/>
      <w:lvlText w:val="%1.%2.%3.%4.%5.%6."/>
      <w:lvlJc w:val="left"/>
      <w:pPr>
        <w:ind w:left="-4939" w:hanging="1080"/>
      </w:pPr>
      <w:rPr>
        <w:rFonts w:hint="default"/>
      </w:rPr>
    </w:lvl>
    <w:lvl w:ilvl="6">
      <w:start w:val="1"/>
      <w:numFmt w:val="decimal"/>
      <w:isLgl/>
      <w:lvlText w:val="%1.%2.%3.%4.%5.%6.%7."/>
      <w:lvlJc w:val="left"/>
      <w:pPr>
        <w:ind w:left="-4939" w:hanging="1080"/>
      </w:pPr>
      <w:rPr>
        <w:rFonts w:hint="default"/>
      </w:rPr>
    </w:lvl>
    <w:lvl w:ilvl="7">
      <w:start w:val="1"/>
      <w:numFmt w:val="decimal"/>
      <w:isLgl/>
      <w:lvlText w:val="%1.%2.%3.%4.%5.%6.%7.%8."/>
      <w:lvlJc w:val="left"/>
      <w:pPr>
        <w:ind w:left="-4579" w:hanging="1440"/>
      </w:pPr>
      <w:rPr>
        <w:rFonts w:hint="default"/>
      </w:rPr>
    </w:lvl>
    <w:lvl w:ilvl="8">
      <w:start w:val="1"/>
      <w:numFmt w:val="decimal"/>
      <w:isLgl/>
      <w:lvlText w:val="%1.%2.%3.%4.%5.%6.%7.%8.%9."/>
      <w:lvlJc w:val="left"/>
      <w:pPr>
        <w:ind w:left="-4579" w:hanging="1440"/>
      </w:pPr>
      <w:rPr>
        <w:rFonts w:hint="default"/>
      </w:rPr>
    </w:lvl>
  </w:abstractNum>
  <w:abstractNum w:abstractNumId="1" w15:restartNumberingAfterBreak="0">
    <w:nsid w:val="098742C7"/>
    <w:multiLevelType w:val="hybridMultilevel"/>
    <w:tmpl w:val="77DA5144"/>
    <w:lvl w:ilvl="0" w:tplc="19B20E32">
      <w:start w:val="1"/>
      <w:numFmt w:val="lowerRoman"/>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16521"/>
    <w:multiLevelType w:val="hybridMultilevel"/>
    <w:tmpl w:val="4538F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8F0D93"/>
    <w:multiLevelType w:val="hybridMultilevel"/>
    <w:tmpl w:val="0AE41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F2C4D"/>
    <w:multiLevelType w:val="multilevel"/>
    <w:tmpl w:val="5E488AD4"/>
    <w:lvl w:ilvl="0">
      <w:start w:val="1"/>
      <w:numFmt w:val="decimal"/>
      <w:lvlText w:val="%1."/>
      <w:lvlJc w:val="left"/>
      <w:pPr>
        <w:ind w:left="720" w:hanging="360"/>
      </w:pPr>
      <w:rPr>
        <w:rFonts w:asciiTheme="minorHAnsi" w:hAnsiTheme="minorHAnsi" w:cstheme="minorHAnsi" w:hint="default"/>
        <w:b w:val="0"/>
        <w:bCs/>
        <w:sz w:val="18"/>
        <w:szCs w:val="18"/>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F1D10F4"/>
    <w:multiLevelType w:val="hybridMultilevel"/>
    <w:tmpl w:val="7F36C118"/>
    <w:lvl w:ilvl="0" w:tplc="7EB66F62">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C27222"/>
    <w:multiLevelType w:val="hybridMultilevel"/>
    <w:tmpl w:val="9938A64A"/>
    <w:lvl w:ilvl="0" w:tplc="F40AE16A">
      <w:start w:val="1"/>
      <w:numFmt w:val="bullet"/>
      <w:lvlText w:val=""/>
      <w:lvlJc w:val="left"/>
      <w:pPr>
        <w:tabs>
          <w:tab w:val="num" w:pos="720"/>
        </w:tabs>
        <w:ind w:left="720" w:hanging="360"/>
      </w:pPr>
      <w:rPr>
        <w:rFonts w:ascii="Symbol" w:hAnsi="Symbol" w:hint="default"/>
      </w:rPr>
    </w:lvl>
    <w:lvl w:ilvl="1" w:tplc="4DAA0CBA" w:tentative="1">
      <w:start w:val="1"/>
      <w:numFmt w:val="bullet"/>
      <w:lvlText w:val=""/>
      <w:lvlJc w:val="left"/>
      <w:pPr>
        <w:tabs>
          <w:tab w:val="num" w:pos="1440"/>
        </w:tabs>
        <w:ind w:left="1440" w:hanging="360"/>
      </w:pPr>
      <w:rPr>
        <w:rFonts w:ascii="Symbol" w:hAnsi="Symbol" w:hint="default"/>
      </w:rPr>
    </w:lvl>
    <w:lvl w:ilvl="2" w:tplc="8496CDF4" w:tentative="1">
      <w:start w:val="1"/>
      <w:numFmt w:val="bullet"/>
      <w:lvlText w:val=""/>
      <w:lvlJc w:val="left"/>
      <w:pPr>
        <w:tabs>
          <w:tab w:val="num" w:pos="2160"/>
        </w:tabs>
        <w:ind w:left="2160" w:hanging="360"/>
      </w:pPr>
      <w:rPr>
        <w:rFonts w:ascii="Symbol" w:hAnsi="Symbol" w:hint="default"/>
      </w:rPr>
    </w:lvl>
    <w:lvl w:ilvl="3" w:tplc="ACE2EF34" w:tentative="1">
      <w:start w:val="1"/>
      <w:numFmt w:val="bullet"/>
      <w:lvlText w:val=""/>
      <w:lvlJc w:val="left"/>
      <w:pPr>
        <w:tabs>
          <w:tab w:val="num" w:pos="2880"/>
        </w:tabs>
        <w:ind w:left="2880" w:hanging="360"/>
      </w:pPr>
      <w:rPr>
        <w:rFonts w:ascii="Symbol" w:hAnsi="Symbol" w:hint="default"/>
      </w:rPr>
    </w:lvl>
    <w:lvl w:ilvl="4" w:tplc="42F03B8A" w:tentative="1">
      <w:start w:val="1"/>
      <w:numFmt w:val="bullet"/>
      <w:lvlText w:val=""/>
      <w:lvlJc w:val="left"/>
      <w:pPr>
        <w:tabs>
          <w:tab w:val="num" w:pos="3600"/>
        </w:tabs>
        <w:ind w:left="3600" w:hanging="360"/>
      </w:pPr>
      <w:rPr>
        <w:rFonts w:ascii="Symbol" w:hAnsi="Symbol" w:hint="default"/>
      </w:rPr>
    </w:lvl>
    <w:lvl w:ilvl="5" w:tplc="AD341810" w:tentative="1">
      <w:start w:val="1"/>
      <w:numFmt w:val="bullet"/>
      <w:lvlText w:val=""/>
      <w:lvlJc w:val="left"/>
      <w:pPr>
        <w:tabs>
          <w:tab w:val="num" w:pos="4320"/>
        </w:tabs>
        <w:ind w:left="4320" w:hanging="360"/>
      </w:pPr>
      <w:rPr>
        <w:rFonts w:ascii="Symbol" w:hAnsi="Symbol" w:hint="default"/>
      </w:rPr>
    </w:lvl>
    <w:lvl w:ilvl="6" w:tplc="695A18D6" w:tentative="1">
      <w:start w:val="1"/>
      <w:numFmt w:val="bullet"/>
      <w:lvlText w:val=""/>
      <w:lvlJc w:val="left"/>
      <w:pPr>
        <w:tabs>
          <w:tab w:val="num" w:pos="5040"/>
        </w:tabs>
        <w:ind w:left="5040" w:hanging="360"/>
      </w:pPr>
      <w:rPr>
        <w:rFonts w:ascii="Symbol" w:hAnsi="Symbol" w:hint="default"/>
      </w:rPr>
    </w:lvl>
    <w:lvl w:ilvl="7" w:tplc="1E0AC3D2" w:tentative="1">
      <w:start w:val="1"/>
      <w:numFmt w:val="bullet"/>
      <w:lvlText w:val=""/>
      <w:lvlJc w:val="left"/>
      <w:pPr>
        <w:tabs>
          <w:tab w:val="num" w:pos="5760"/>
        </w:tabs>
        <w:ind w:left="5760" w:hanging="360"/>
      </w:pPr>
      <w:rPr>
        <w:rFonts w:ascii="Symbol" w:hAnsi="Symbol" w:hint="default"/>
      </w:rPr>
    </w:lvl>
    <w:lvl w:ilvl="8" w:tplc="C7AEF73E"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12CD0862"/>
    <w:multiLevelType w:val="hybridMultilevel"/>
    <w:tmpl w:val="D7F0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1277A5"/>
    <w:multiLevelType w:val="hybridMultilevel"/>
    <w:tmpl w:val="03E48DE0"/>
    <w:lvl w:ilvl="0" w:tplc="CD3C1F74">
      <w:start w:val="1"/>
      <w:numFmt w:val="upperRoman"/>
      <w:pStyle w:val="Heading1"/>
      <w:lvlText w:val="%1."/>
      <w:lvlJc w:val="left"/>
      <w:pPr>
        <w:tabs>
          <w:tab w:val="num" w:pos="7241"/>
        </w:tabs>
        <w:ind w:left="7241" w:hanging="720"/>
      </w:pPr>
      <w:rPr>
        <w:rFonts w:hint="default"/>
      </w:rPr>
    </w:lvl>
    <w:lvl w:ilvl="1" w:tplc="944EE276">
      <w:start w:val="1"/>
      <w:numFmt w:val="bullet"/>
      <w:lvlText w:val=""/>
      <w:lvlJc w:val="left"/>
      <w:pPr>
        <w:tabs>
          <w:tab w:val="num" w:pos="1440"/>
        </w:tabs>
        <w:ind w:left="1440" w:hanging="360"/>
      </w:pPr>
      <w:rPr>
        <w:rFonts w:ascii="Symbol" w:hAnsi="Symbol" w:hint="default"/>
        <w:sz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194509A"/>
    <w:multiLevelType w:val="hybridMultilevel"/>
    <w:tmpl w:val="7F9A98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19A7"/>
    <w:multiLevelType w:val="hybridMultilevel"/>
    <w:tmpl w:val="7DB407A8"/>
    <w:lvl w:ilvl="0" w:tplc="70E0C858">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F00F6"/>
    <w:multiLevelType w:val="hybridMultilevel"/>
    <w:tmpl w:val="77DA5144"/>
    <w:lvl w:ilvl="0" w:tplc="19B20E32">
      <w:start w:val="1"/>
      <w:numFmt w:val="lowerRoman"/>
      <w:lvlText w:val="%1."/>
      <w:lvlJc w:val="left"/>
      <w:pPr>
        <w:ind w:left="720" w:hanging="360"/>
      </w:pPr>
      <w:rPr>
        <w:rFonts w:ascii="Arial" w:eastAsia="Times New Roman" w:hAnsi="Arial"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8E5A49"/>
    <w:multiLevelType w:val="hybridMultilevel"/>
    <w:tmpl w:val="FD264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97117F3"/>
    <w:multiLevelType w:val="hybridMultilevel"/>
    <w:tmpl w:val="0A5A8298"/>
    <w:lvl w:ilvl="0" w:tplc="724C33C8">
      <w:start w:val="1"/>
      <w:numFmt w:val="decimal"/>
      <w:lvlText w:val="%1."/>
      <w:lvlJc w:val="left"/>
      <w:pPr>
        <w:tabs>
          <w:tab w:val="num" w:pos="720"/>
        </w:tabs>
        <w:ind w:left="720" w:hanging="360"/>
      </w:pPr>
    </w:lvl>
    <w:lvl w:ilvl="1" w:tplc="C862DBEC" w:tentative="1">
      <w:start w:val="1"/>
      <w:numFmt w:val="decimal"/>
      <w:lvlText w:val="%2."/>
      <w:lvlJc w:val="left"/>
      <w:pPr>
        <w:tabs>
          <w:tab w:val="num" w:pos="1440"/>
        </w:tabs>
        <w:ind w:left="1440" w:hanging="360"/>
      </w:pPr>
    </w:lvl>
    <w:lvl w:ilvl="2" w:tplc="75B88046" w:tentative="1">
      <w:start w:val="1"/>
      <w:numFmt w:val="decimal"/>
      <w:lvlText w:val="%3."/>
      <w:lvlJc w:val="left"/>
      <w:pPr>
        <w:tabs>
          <w:tab w:val="num" w:pos="2160"/>
        </w:tabs>
        <w:ind w:left="2160" w:hanging="360"/>
      </w:pPr>
    </w:lvl>
    <w:lvl w:ilvl="3" w:tplc="84961536" w:tentative="1">
      <w:start w:val="1"/>
      <w:numFmt w:val="decimal"/>
      <w:lvlText w:val="%4."/>
      <w:lvlJc w:val="left"/>
      <w:pPr>
        <w:tabs>
          <w:tab w:val="num" w:pos="2880"/>
        </w:tabs>
        <w:ind w:left="2880" w:hanging="360"/>
      </w:pPr>
    </w:lvl>
    <w:lvl w:ilvl="4" w:tplc="287CA6D4" w:tentative="1">
      <w:start w:val="1"/>
      <w:numFmt w:val="decimal"/>
      <w:lvlText w:val="%5."/>
      <w:lvlJc w:val="left"/>
      <w:pPr>
        <w:tabs>
          <w:tab w:val="num" w:pos="3600"/>
        </w:tabs>
        <w:ind w:left="3600" w:hanging="360"/>
      </w:pPr>
    </w:lvl>
    <w:lvl w:ilvl="5" w:tplc="B060CE56" w:tentative="1">
      <w:start w:val="1"/>
      <w:numFmt w:val="decimal"/>
      <w:lvlText w:val="%6."/>
      <w:lvlJc w:val="left"/>
      <w:pPr>
        <w:tabs>
          <w:tab w:val="num" w:pos="4320"/>
        </w:tabs>
        <w:ind w:left="4320" w:hanging="360"/>
      </w:pPr>
    </w:lvl>
    <w:lvl w:ilvl="6" w:tplc="3806C802" w:tentative="1">
      <w:start w:val="1"/>
      <w:numFmt w:val="decimal"/>
      <w:lvlText w:val="%7."/>
      <w:lvlJc w:val="left"/>
      <w:pPr>
        <w:tabs>
          <w:tab w:val="num" w:pos="5040"/>
        </w:tabs>
        <w:ind w:left="5040" w:hanging="360"/>
      </w:pPr>
    </w:lvl>
    <w:lvl w:ilvl="7" w:tplc="7166C842" w:tentative="1">
      <w:start w:val="1"/>
      <w:numFmt w:val="decimal"/>
      <w:lvlText w:val="%8."/>
      <w:lvlJc w:val="left"/>
      <w:pPr>
        <w:tabs>
          <w:tab w:val="num" w:pos="5760"/>
        </w:tabs>
        <w:ind w:left="5760" w:hanging="360"/>
      </w:pPr>
    </w:lvl>
    <w:lvl w:ilvl="8" w:tplc="1FAEACEE" w:tentative="1">
      <w:start w:val="1"/>
      <w:numFmt w:val="decimal"/>
      <w:lvlText w:val="%9."/>
      <w:lvlJc w:val="left"/>
      <w:pPr>
        <w:tabs>
          <w:tab w:val="num" w:pos="6480"/>
        </w:tabs>
        <w:ind w:left="6480" w:hanging="360"/>
      </w:pPr>
    </w:lvl>
  </w:abstractNum>
  <w:abstractNum w:abstractNumId="15" w15:restartNumberingAfterBreak="0">
    <w:nsid w:val="2ABB0ADE"/>
    <w:multiLevelType w:val="hybridMultilevel"/>
    <w:tmpl w:val="3D5C46F6"/>
    <w:lvl w:ilvl="0" w:tplc="F64207A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0D50BA"/>
    <w:multiLevelType w:val="hybridMultilevel"/>
    <w:tmpl w:val="69DE0A6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3007374F"/>
    <w:multiLevelType w:val="hybridMultilevel"/>
    <w:tmpl w:val="33C8ED70"/>
    <w:lvl w:ilvl="0" w:tplc="A844DD96">
      <w:start w:val="1"/>
      <w:numFmt w:val="bullet"/>
      <w:lvlText w:val=""/>
      <w:lvlJc w:val="left"/>
      <w:pPr>
        <w:tabs>
          <w:tab w:val="num" w:pos="720"/>
        </w:tabs>
        <w:ind w:left="720" w:hanging="360"/>
      </w:pPr>
      <w:rPr>
        <w:rFonts w:ascii="Symbol" w:hAnsi="Symbol" w:hint="default"/>
      </w:rPr>
    </w:lvl>
    <w:lvl w:ilvl="1" w:tplc="52EA5D0C">
      <w:start w:val="1"/>
      <w:numFmt w:val="bullet"/>
      <w:lvlText w:val=""/>
      <w:lvlJc w:val="left"/>
      <w:pPr>
        <w:tabs>
          <w:tab w:val="num" w:pos="1440"/>
        </w:tabs>
        <w:ind w:left="1440" w:hanging="360"/>
      </w:pPr>
      <w:rPr>
        <w:rFonts w:ascii="Symbol" w:hAnsi="Symbol" w:hint="default"/>
      </w:rPr>
    </w:lvl>
    <w:lvl w:ilvl="2" w:tplc="297E15AA">
      <w:start w:val="1"/>
      <w:numFmt w:val="bullet"/>
      <w:lvlText w:val=""/>
      <w:lvlJc w:val="left"/>
      <w:pPr>
        <w:tabs>
          <w:tab w:val="num" w:pos="2160"/>
        </w:tabs>
        <w:ind w:left="2160" w:hanging="360"/>
      </w:pPr>
      <w:rPr>
        <w:rFonts w:ascii="Symbol" w:hAnsi="Symbol" w:hint="default"/>
      </w:rPr>
    </w:lvl>
    <w:lvl w:ilvl="3" w:tplc="58926400" w:tentative="1">
      <w:start w:val="1"/>
      <w:numFmt w:val="bullet"/>
      <w:lvlText w:val=""/>
      <w:lvlJc w:val="left"/>
      <w:pPr>
        <w:tabs>
          <w:tab w:val="num" w:pos="2880"/>
        </w:tabs>
        <w:ind w:left="2880" w:hanging="360"/>
      </w:pPr>
      <w:rPr>
        <w:rFonts w:ascii="Symbol" w:hAnsi="Symbol" w:hint="default"/>
      </w:rPr>
    </w:lvl>
    <w:lvl w:ilvl="4" w:tplc="D876B080" w:tentative="1">
      <w:start w:val="1"/>
      <w:numFmt w:val="bullet"/>
      <w:lvlText w:val=""/>
      <w:lvlJc w:val="left"/>
      <w:pPr>
        <w:tabs>
          <w:tab w:val="num" w:pos="3600"/>
        </w:tabs>
        <w:ind w:left="3600" w:hanging="360"/>
      </w:pPr>
      <w:rPr>
        <w:rFonts w:ascii="Symbol" w:hAnsi="Symbol" w:hint="default"/>
      </w:rPr>
    </w:lvl>
    <w:lvl w:ilvl="5" w:tplc="D1507D6E" w:tentative="1">
      <w:start w:val="1"/>
      <w:numFmt w:val="bullet"/>
      <w:lvlText w:val=""/>
      <w:lvlJc w:val="left"/>
      <w:pPr>
        <w:tabs>
          <w:tab w:val="num" w:pos="4320"/>
        </w:tabs>
        <w:ind w:left="4320" w:hanging="360"/>
      </w:pPr>
      <w:rPr>
        <w:rFonts w:ascii="Symbol" w:hAnsi="Symbol" w:hint="default"/>
      </w:rPr>
    </w:lvl>
    <w:lvl w:ilvl="6" w:tplc="50E23EAC" w:tentative="1">
      <w:start w:val="1"/>
      <w:numFmt w:val="bullet"/>
      <w:lvlText w:val=""/>
      <w:lvlJc w:val="left"/>
      <w:pPr>
        <w:tabs>
          <w:tab w:val="num" w:pos="5040"/>
        </w:tabs>
        <w:ind w:left="5040" w:hanging="360"/>
      </w:pPr>
      <w:rPr>
        <w:rFonts w:ascii="Symbol" w:hAnsi="Symbol" w:hint="default"/>
      </w:rPr>
    </w:lvl>
    <w:lvl w:ilvl="7" w:tplc="B358DDC0" w:tentative="1">
      <w:start w:val="1"/>
      <w:numFmt w:val="bullet"/>
      <w:lvlText w:val=""/>
      <w:lvlJc w:val="left"/>
      <w:pPr>
        <w:tabs>
          <w:tab w:val="num" w:pos="5760"/>
        </w:tabs>
        <w:ind w:left="5760" w:hanging="360"/>
      </w:pPr>
      <w:rPr>
        <w:rFonts w:ascii="Symbol" w:hAnsi="Symbol" w:hint="default"/>
      </w:rPr>
    </w:lvl>
    <w:lvl w:ilvl="8" w:tplc="8938CC5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1B360D0"/>
    <w:multiLevelType w:val="hybridMultilevel"/>
    <w:tmpl w:val="B7769BC6"/>
    <w:lvl w:ilvl="0" w:tplc="9DE00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00629C"/>
    <w:multiLevelType w:val="hybridMultilevel"/>
    <w:tmpl w:val="72C2F7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98258F"/>
    <w:multiLevelType w:val="hybridMultilevel"/>
    <w:tmpl w:val="855E031E"/>
    <w:lvl w:ilvl="0" w:tplc="A4281D8A">
      <w:start w:val="1"/>
      <w:numFmt w:val="upp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32BC26DB"/>
    <w:multiLevelType w:val="hybridMultilevel"/>
    <w:tmpl w:val="CC7098BA"/>
    <w:lvl w:ilvl="0" w:tplc="24C27F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0E5D81"/>
    <w:multiLevelType w:val="hybridMultilevel"/>
    <w:tmpl w:val="532C2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690049"/>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4A848B9"/>
    <w:multiLevelType w:val="hybridMultilevel"/>
    <w:tmpl w:val="532C2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DC7B2C"/>
    <w:multiLevelType w:val="hybridMultilevel"/>
    <w:tmpl w:val="217E336E"/>
    <w:lvl w:ilvl="0" w:tplc="F64207A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3341BC"/>
    <w:multiLevelType w:val="hybridMultilevel"/>
    <w:tmpl w:val="48F655DE"/>
    <w:lvl w:ilvl="0" w:tplc="5B568EEA">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389E316F"/>
    <w:multiLevelType w:val="hybridMultilevel"/>
    <w:tmpl w:val="60BA1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A83F18"/>
    <w:multiLevelType w:val="hybridMultilevel"/>
    <w:tmpl w:val="9C586D9E"/>
    <w:lvl w:ilvl="0" w:tplc="D3B66B2A">
      <w:start w:val="1"/>
      <w:numFmt w:val="bullet"/>
      <w:lvlText w:val="•"/>
      <w:lvlJc w:val="left"/>
      <w:pPr>
        <w:tabs>
          <w:tab w:val="num" w:pos="720"/>
        </w:tabs>
        <w:ind w:left="720" w:hanging="360"/>
      </w:pPr>
      <w:rPr>
        <w:rFonts w:ascii="Arial" w:hAnsi="Arial" w:hint="default"/>
      </w:rPr>
    </w:lvl>
    <w:lvl w:ilvl="1" w:tplc="A0508B6A" w:tentative="1">
      <w:start w:val="1"/>
      <w:numFmt w:val="bullet"/>
      <w:lvlText w:val="•"/>
      <w:lvlJc w:val="left"/>
      <w:pPr>
        <w:tabs>
          <w:tab w:val="num" w:pos="1440"/>
        </w:tabs>
        <w:ind w:left="1440" w:hanging="360"/>
      </w:pPr>
      <w:rPr>
        <w:rFonts w:ascii="Arial" w:hAnsi="Arial" w:hint="default"/>
      </w:rPr>
    </w:lvl>
    <w:lvl w:ilvl="2" w:tplc="F59031AC" w:tentative="1">
      <w:start w:val="1"/>
      <w:numFmt w:val="bullet"/>
      <w:lvlText w:val="•"/>
      <w:lvlJc w:val="left"/>
      <w:pPr>
        <w:tabs>
          <w:tab w:val="num" w:pos="2160"/>
        </w:tabs>
        <w:ind w:left="2160" w:hanging="360"/>
      </w:pPr>
      <w:rPr>
        <w:rFonts w:ascii="Arial" w:hAnsi="Arial" w:hint="default"/>
      </w:rPr>
    </w:lvl>
    <w:lvl w:ilvl="3" w:tplc="1F569FF6" w:tentative="1">
      <w:start w:val="1"/>
      <w:numFmt w:val="bullet"/>
      <w:lvlText w:val="•"/>
      <w:lvlJc w:val="left"/>
      <w:pPr>
        <w:tabs>
          <w:tab w:val="num" w:pos="2880"/>
        </w:tabs>
        <w:ind w:left="2880" w:hanging="360"/>
      </w:pPr>
      <w:rPr>
        <w:rFonts w:ascii="Arial" w:hAnsi="Arial" w:hint="default"/>
      </w:rPr>
    </w:lvl>
    <w:lvl w:ilvl="4" w:tplc="152802C2" w:tentative="1">
      <w:start w:val="1"/>
      <w:numFmt w:val="bullet"/>
      <w:lvlText w:val="•"/>
      <w:lvlJc w:val="left"/>
      <w:pPr>
        <w:tabs>
          <w:tab w:val="num" w:pos="3600"/>
        </w:tabs>
        <w:ind w:left="3600" w:hanging="360"/>
      </w:pPr>
      <w:rPr>
        <w:rFonts w:ascii="Arial" w:hAnsi="Arial" w:hint="default"/>
      </w:rPr>
    </w:lvl>
    <w:lvl w:ilvl="5" w:tplc="12CA2DB2" w:tentative="1">
      <w:start w:val="1"/>
      <w:numFmt w:val="bullet"/>
      <w:lvlText w:val="•"/>
      <w:lvlJc w:val="left"/>
      <w:pPr>
        <w:tabs>
          <w:tab w:val="num" w:pos="4320"/>
        </w:tabs>
        <w:ind w:left="4320" w:hanging="360"/>
      </w:pPr>
      <w:rPr>
        <w:rFonts w:ascii="Arial" w:hAnsi="Arial" w:hint="default"/>
      </w:rPr>
    </w:lvl>
    <w:lvl w:ilvl="6" w:tplc="89DC1F60" w:tentative="1">
      <w:start w:val="1"/>
      <w:numFmt w:val="bullet"/>
      <w:lvlText w:val="•"/>
      <w:lvlJc w:val="left"/>
      <w:pPr>
        <w:tabs>
          <w:tab w:val="num" w:pos="5040"/>
        </w:tabs>
        <w:ind w:left="5040" w:hanging="360"/>
      </w:pPr>
      <w:rPr>
        <w:rFonts w:ascii="Arial" w:hAnsi="Arial" w:hint="default"/>
      </w:rPr>
    </w:lvl>
    <w:lvl w:ilvl="7" w:tplc="F9002B5C" w:tentative="1">
      <w:start w:val="1"/>
      <w:numFmt w:val="bullet"/>
      <w:lvlText w:val="•"/>
      <w:lvlJc w:val="left"/>
      <w:pPr>
        <w:tabs>
          <w:tab w:val="num" w:pos="5760"/>
        </w:tabs>
        <w:ind w:left="5760" w:hanging="360"/>
      </w:pPr>
      <w:rPr>
        <w:rFonts w:ascii="Arial" w:hAnsi="Arial" w:hint="default"/>
      </w:rPr>
    </w:lvl>
    <w:lvl w:ilvl="8" w:tplc="B400F74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3A3B3421"/>
    <w:multiLevelType w:val="hybridMultilevel"/>
    <w:tmpl w:val="0E309490"/>
    <w:lvl w:ilvl="0" w:tplc="F64207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744614"/>
    <w:multiLevelType w:val="hybridMultilevel"/>
    <w:tmpl w:val="54ACE040"/>
    <w:lvl w:ilvl="0" w:tplc="7B6A0E1E">
      <w:start w:val="1"/>
      <w:numFmt w:val="decimal"/>
      <w:lvlText w:val="%1."/>
      <w:lvlJc w:val="left"/>
      <w:pPr>
        <w:tabs>
          <w:tab w:val="num" w:pos="720"/>
        </w:tabs>
        <w:ind w:left="720" w:hanging="360"/>
      </w:pPr>
    </w:lvl>
    <w:lvl w:ilvl="1" w:tplc="0EA6517C" w:tentative="1">
      <w:start w:val="1"/>
      <w:numFmt w:val="decimal"/>
      <w:lvlText w:val="%2."/>
      <w:lvlJc w:val="left"/>
      <w:pPr>
        <w:tabs>
          <w:tab w:val="num" w:pos="1440"/>
        </w:tabs>
        <w:ind w:left="1440" w:hanging="360"/>
      </w:pPr>
    </w:lvl>
    <w:lvl w:ilvl="2" w:tplc="5F4C3C0A" w:tentative="1">
      <w:start w:val="1"/>
      <w:numFmt w:val="decimal"/>
      <w:lvlText w:val="%3."/>
      <w:lvlJc w:val="left"/>
      <w:pPr>
        <w:tabs>
          <w:tab w:val="num" w:pos="2160"/>
        </w:tabs>
        <w:ind w:left="2160" w:hanging="360"/>
      </w:pPr>
    </w:lvl>
    <w:lvl w:ilvl="3" w:tplc="C0AE529E" w:tentative="1">
      <w:start w:val="1"/>
      <w:numFmt w:val="decimal"/>
      <w:lvlText w:val="%4."/>
      <w:lvlJc w:val="left"/>
      <w:pPr>
        <w:tabs>
          <w:tab w:val="num" w:pos="2880"/>
        </w:tabs>
        <w:ind w:left="2880" w:hanging="360"/>
      </w:pPr>
    </w:lvl>
    <w:lvl w:ilvl="4" w:tplc="0CFA1858" w:tentative="1">
      <w:start w:val="1"/>
      <w:numFmt w:val="decimal"/>
      <w:lvlText w:val="%5."/>
      <w:lvlJc w:val="left"/>
      <w:pPr>
        <w:tabs>
          <w:tab w:val="num" w:pos="3600"/>
        </w:tabs>
        <w:ind w:left="3600" w:hanging="360"/>
      </w:pPr>
    </w:lvl>
    <w:lvl w:ilvl="5" w:tplc="316A10CC" w:tentative="1">
      <w:start w:val="1"/>
      <w:numFmt w:val="decimal"/>
      <w:lvlText w:val="%6."/>
      <w:lvlJc w:val="left"/>
      <w:pPr>
        <w:tabs>
          <w:tab w:val="num" w:pos="4320"/>
        </w:tabs>
        <w:ind w:left="4320" w:hanging="360"/>
      </w:pPr>
    </w:lvl>
    <w:lvl w:ilvl="6" w:tplc="A7B2EAC4" w:tentative="1">
      <w:start w:val="1"/>
      <w:numFmt w:val="decimal"/>
      <w:lvlText w:val="%7."/>
      <w:lvlJc w:val="left"/>
      <w:pPr>
        <w:tabs>
          <w:tab w:val="num" w:pos="5040"/>
        </w:tabs>
        <w:ind w:left="5040" w:hanging="360"/>
      </w:pPr>
    </w:lvl>
    <w:lvl w:ilvl="7" w:tplc="084E0D8A" w:tentative="1">
      <w:start w:val="1"/>
      <w:numFmt w:val="decimal"/>
      <w:lvlText w:val="%8."/>
      <w:lvlJc w:val="left"/>
      <w:pPr>
        <w:tabs>
          <w:tab w:val="num" w:pos="5760"/>
        </w:tabs>
        <w:ind w:left="5760" w:hanging="360"/>
      </w:pPr>
    </w:lvl>
    <w:lvl w:ilvl="8" w:tplc="EBAE1A28" w:tentative="1">
      <w:start w:val="1"/>
      <w:numFmt w:val="decimal"/>
      <w:lvlText w:val="%9."/>
      <w:lvlJc w:val="left"/>
      <w:pPr>
        <w:tabs>
          <w:tab w:val="num" w:pos="6480"/>
        </w:tabs>
        <w:ind w:left="6480" w:hanging="360"/>
      </w:pPr>
    </w:lvl>
  </w:abstractNum>
  <w:abstractNum w:abstractNumId="31" w15:restartNumberingAfterBreak="0">
    <w:nsid w:val="3ACA19E1"/>
    <w:multiLevelType w:val="hybridMultilevel"/>
    <w:tmpl w:val="961AD912"/>
    <w:lvl w:ilvl="0" w:tplc="B320863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3AF61D07"/>
    <w:multiLevelType w:val="hybridMultilevel"/>
    <w:tmpl w:val="A560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EC07BB7"/>
    <w:multiLevelType w:val="hybridMultilevel"/>
    <w:tmpl w:val="2B62C8B4"/>
    <w:lvl w:ilvl="0" w:tplc="92DC64AA">
      <w:start w:val="1"/>
      <w:numFmt w:val="lowerRoman"/>
      <w:lvlText w:val="%1."/>
      <w:lvlJc w:val="left"/>
      <w:pPr>
        <w:ind w:left="-2889" w:hanging="720"/>
      </w:pPr>
      <w:rPr>
        <w:rFonts w:hint="default"/>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1809" w:hanging="180"/>
      </w:pPr>
    </w:lvl>
    <w:lvl w:ilvl="3" w:tplc="0409000F" w:tentative="1">
      <w:start w:val="1"/>
      <w:numFmt w:val="decimal"/>
      <w:lvlText w:val="%4."/>
      <w:lvlJc w:val="left"/>
      <w:pPr>
        <w:ind w:left="-1089" w:hanging="360"/>
      </w:pPr>
    </w:lvl>
    <w:lvl w:ilvl="4" w:tplc="04090019" w:tentative="1">
      <w:start w:val="1"/>
      <w:numFmt w:val="lowerLetter"/>
      <w:lvlText w:val="%5."/>
      <w:lvlJc w:val="left"/>
      <w:pPr>
        <w:ind w:left="-369" w:hanging="360"/>
      </w:pPr>
    </w:lvl>
    <w:lvl w:ilvl="5" w:tplc="0409001B" w:tentative="1">
      <w:start w:val="1"/>
      <w:numFmt w:val="lowerRoman"/>
      <w:lvlText w:val="%6."/>
      <w:lvlJc w:val="right"/>
      <w:pPr>
        <w:ind w:left="351" w:hanging="180"/>
      </w:pPr>
    </w:lvl>
    <w:lvl w:ilvl="6" w:tplc="0409000F" w:tentative="1">
      <w:start w:val="1"/>
      <w:numFmt w:val="decimal"/>
      <w:lvlText w:val="%7."/>
      <w:lvlJc w:val="left"/>
      <w:pPr>
        <w:ind w:left="1071" w:hanging="360"/>
      </w:pPr>
    </w:lvl>
    <w:lvl w:ilvl="7" w:tplc="04090019" w:tentative="1">
      <w:start w:val="1"/>
      <w:numFmt w:val="lowerLetter"/>
      <w:lvlText w:val="%8."/>
      <w:lvlJc w:val="left"/>
      <w:pPr>
        <w:ind w:left="1791" w:hanging="360"/>
      </w:pPr>
    </w:lvl>
    <w:lvl w:ilvl="8" w:tplc="0409001B" w:tentative="1">
      <w:start w:val="1"/>
      <w:numFmt w:val="lowerRoman"/>
      <w:lvlText w:val="%9."/>
      <w:lvlJc w:val="right"/>
      <w:pPr>
        <w:ind w:left="2511" w:hanging="180"/>
      </w:pPr>
    </w:lvl>
  </w:abstractNum>
  <w:abstractNum w:abstractNumId="34" w15:restartNumberingAfterBreak="0">
    <w:nsid w:val="453A7674"/>
    <w:multiLevelType w:val="multilevel"/>
    <w:tmpl w:val="0B6817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4ABA0E65"/>
    <w:multiLevelType w:val="hybridMultilevel"/>
    <w:tmpl w:val="06429010"/>
    <w:lvl w:ilvl="0" w:tplc="51024328">
      <w:start w:val="1"/>
      <w:numFmt w:val="decimal"/>
      <w:lvlText w:val="%1."/>
      <w:lvlJc w:val="left"/>
      <w:pPr>
        <w:ind w:left="720" w:hanging="360"/>
      </w:pPr>
      <w:rPr>
        <w:rFonts w:hint="default"/>
        <w:sz w:val="22"/>
      </w:rPr>
    </w:lvl>
    <w:lvl w:ilvl="1" w:tplc="041C0019">
      <w:start w:val="1"/>
      <w:numFmt w:val="lowerLetter"/>
      <w:lvlText w:val="%2."/>
      <w:lvlJc w:val="left"/>
      <w:pPr>
        <w:ind w:left="1440" w:hanging="360"/>
      </w:pPr>
    </w:lvl>
    <w:lvl w:ilvl="2" w:tplc="041C001B">
      <w:start w:val="1"/>
      <w:numFmt w:val="lowerRoman"/>
      <w:lvlText w:val="%3."/>
      <w:lvlJc w:val="right"/>
      <w:pPr>
        <w:ind w:left="2160" w:hanging="180"/>
      </w:pPr>
    </w:lvl>
    <w:lvl w:ilvl="3" w:tplc="041C000F">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36" w15:restartNumberingAfterBreak="0">
    <w:nsid w:val="4DAB5479"/>
    <w:multiLevelType w:val="hybridMultilevel"/>
    <w:tmpl w:val="D458B7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51CA7CF3"/>
    <w:multiLevelType w:val="hybridMultilevel"/>
    <w:tmpl w:val="EB1064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22E6528"/>
    <w:multiLevelType w:val="hybridMultilevel"/>
    <w:tmpl w:val="0A7A6CD4"/>
    <w:lvl w:ilvl="0" w:tplc="D174029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32E62EC"/>
    <w:multiLevelType w:val="hybridMultilevel"/>
    <w:tmpl w:val="950EC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5707312"/>
    <w:multiLevelType w:val="hybridMultilevel"/>
    <w:tmpl w:val="52922F60"/>
    <w:lvl w:ilvl="0" w:tplc="F76205F2">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A70F92"/>
    <w:multiLevelType w:val="hybridMultilevel"/>
    <w:tmpl w:val="0A5A8298"/>
    <w:lvl w:ilvl="0" w:tplc="724C33C8">
      <w:start w:val="1"/>
      <w:numFmt w:val="decimal"/>
      <w:lvlText w:val="%1."/>
      <w:lvlJc w:val="left"/>
      <w:pPr>
        <w:tabs>
          <w:tab w:val="num" w:pos="720"/>
        </w:tabs>
        <w:ind w:left="720" w:hanging="360"/>
      </w:pPr>
    </w:lvl>
    <w:lvl w:ilvl="1" w:tplc="C862DBEC" w:tentative="1">
      <w:start w:val="1"/>
      <w:numFmt w:val="decimal"/>
      <w:lvlText w:val="%2."/>
      <w:lvlJc w:val="left"/>
      <w:pPr>
        <w:tabs>
          <w:tab w:val="num" w:pos="1440"/>
        </w:tabs>
        <w:ind w:left="1440" w:hanging="360"/>
      </w:pPr>
    </w:lvl>
    <w:lvl w:ilvl="2" w:tplc="75B88046" w:tentative="1">
      <w:start w:val="1"/>
      <w:numFmt w:val="decimal"/>
      <w:lvlText w:val="%3."/>
      <w:lvlJc w:val="left"/>
      <w:pPr>
        <w:tabs>
          <w:tab w:val="num" w:pos="2160"/>
        </w:tabs>
        <w:ind w:left="2160" w:hanging="360"/>
      </w:pPr>
    </w:lvl>
    <w:lvl w:ilvl="3" w:tplc="84961536" w:tentative="1">
      <w:start w:val="1"/>
      <w:numFmt w:val="decimal"/>
      <w:lvlText w:val="%4."/>
      <w:lvlJc w:val="left"/>
      <w:pPr>
        <w:tabs>
          <w:tab w:val="num" w:pos="2880"/>
        </w:tabs>
        <w:ind w:left="2880" w:hanging="360"/>
      </w:pPr>
    </w:lvl>
    <w:lvl w:ilvl="4" w:tplc="287CA6D4" w:tentative="1">
      <w:start w:val="1"/>
      <w:numFmt w:val="decimal"/>
      <w:lvlText w:val="%5."/>
      <w:lvlJc w:val="left"/>
      <w:pPr>
        <w:tabs>
          <w:tab w:val="num" w:pos="3600"/>
        </w:tabs>
        <w:ind w:left="3600" w:hanging="360"/>
      </w:pPr>
    </w:lvl>
    <w:lvl w:ilvl="5" w:tplc="B060CE56" w:tentative="1">
      <w:start w:val="1"/>
      <w:numFmt w:val="decimal"/>
      <w:lvlText w:val="%6."/>
      <w:lvlJc w:val="left"/>
      <w:pPr>
        <w:tabs>
          <w:tab w:val="num" w:pos="4320"/>
        </w:tabs>
        <w:ind w:left="4320" w:hanging="360"/>
      </w:pPr>
    </w:lvl>
    <w:lvl w:ilvl="6" w:tplc="3806C802" w:tentative="1">
      <w:start w:val="1"/>
      <w:numFmt w:val="decimal"/>
      <w:lvlText w:val="%7."/>
      <w:lvlJc w:val="left"/>
      <w:pPr>
        <w:tabs>
          <w:tab w:val="num" w:pos="5040"/>
        </w:tabs>
        <w:ind w:left="5040" w:hanging="360"/>
      </w:pPr>
    </w:lvl>
    <w:lvl w:ilvl="7" w:tplc="7166C842" w:tentative="1">
      <w:start w:val="1"/>
      <w:numFmt w:val="decimal"/>
      <w:lvlText w:val="%8."/>
      <w:lvlJc w:val="left"/>
      <w:pPr>
        <w:tabs>
          <w:tab w:val="num" w:pos="5760"/>
        </w:tabs>
        <w:ind w:left="5760" w:hanging="360"/>
      </w:pPr>
    </w:lvl>
    <w:lvl w:ilvl="8" w:tplc="1FAEACEE" w:tentative="1">
      <w:start w:val="1"/>
      <w:numFmt w:val="decimal"/>
      <w:lvlText w:val="%9."/>
      <w:lvlJc w:val="left"/>
      <w:pPr>
        <w:tabs>
          <w:tab w:val="num" w:pos="6480"/>
        </w:tabs>
        <w:ind w:left="6480" w:hanging="360"/>
      </w:pPr>
    </w:lvl>
  </w:abstractNum>
  <w:abstractNum w:abstractNumId="42" w15:restartNumberingAfterBreak="0">
    <w:nsid w:val="573C52E0"/>
    <w:multiLevelType w:val="hybridMultilevel"/>
    <w:tmpl w:val="46ACC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A43884"/>
    <w:multiLevelType w:val="hybridMultilevel"/>
    <w:tmpl w:val="A00E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031D00"/>
    <w:multiLevelType w:val="hybridMultilevel"/>
    <w:tmpl w:val="9CFCF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622A303E"/>
    <w:multiLevelType w:val="hybridMultilevel"/>
    <w:tmpl w:val="D91A64D0"/>
    <w:lvl w:ilvl="0" w:tplc="D7A42E6A">
      <w:start w:val="1"/>
      <w:numFmt w:val="bullet"/>
      <w:lvlText w:val=""/>
      <w:lvlJc w:val="left"/>
      <w:pPr>
        <w:tabs>
          <w:tab w:val="num" w:pos="720"/>
        </w:tabs>
        <w:ind w:left="720" w:hanging="360"/>
      </w:pPr>
      <w:rPr>
        <w:rFonts w:ascii="Symbol" w:hAnsi="Symbol" w:hint="default"/>
      </w:rPr>
    </w:lvl>
    <w:lvl w:ilvl="1" w:tplc="230864B4" w:tentative="1">
      <w:start w:val="1"/>
      <w:numFmt w:val="bullet"/>
      <w:lvlText w:val=""/>
      <w:lvlJc w:val="left"/>
      <w:pPr>
        <w:tabs>
          <w:tab w:val="num" w:pos="1440"/>
        </w:tabs>
        <w:ind w:left="1440" w:hanging="360"/>
      </w:pPr>
      <w:rPr>
        <w:rFonts w:ascii="Symbol" w:hAnsi="Symbol" w:hint="default"/>
      </w:rPr>
    </w:lvl>
    <w:lvl w:ilvl="2" w:tplc="CD4C57CE" w:tentative="1">
      <w:start w:val="1"/>
      <w:numFmt w:val="bullet"/>
      <w:lvlText w:val=""/>
      <w:lvlJc w:val="left"/>
      <w:pPr>
        <w:tabs>
          <w:tab w:val="num" w:pos="2160"/>
        </w:tabs>
        <w:ind w:left="2160" w:hanging="360"/>
      </w:pPr>
      <w:rPr>
        <w:rFonts w:ascii="Symbol" w:hAnsi="Symbol" w:hint="default"/>
      </w:rPr>
    </w:lvl>
    <w:lvl w:ilvl="3" w:tplc="16066622" w:tentative="1">
      <w:start w:val="1"/>
      <w:numFmt w:val="bullet"/>
      <w:lvlText w:val=""/>
      <w:lvlJc w:val="left"/>
      <w:pPr>
        <w:tabs>
          <w:tab w:val="num" w:pos="2880"/>
        </w:tabs>
        <w:ind w:left="2880" w:hanging="360"/>
      </w:pPr>
      <w:rPr>
        <w:rFonts w:ascii="Symbol" w:hAnsi="Symbol" w:hint="default"/>
      </w:rPr>
    </w:lvl>
    <w:lvl w:ilvl="4" w:tplc="9BCC471C" w:tentative="1">
      <w:start w:val="1"/>
      <w:numFmt w:val="bullet"/>
      <w:lvlText w:val=""/>
      <w:lvlJc w:val="left"/>
      <w:pPr>
        <w:tabs>
          <w:tab w:val="num" w:pos="3600"/>
        </w:tabs>
        <w:ind w:left="3600" w:hanging="360"/>
      </w:pPr>
      <w:rPr>
        <w:rFonts w:ascii="Symbol" w:hAnsi="Symbol" w:hint="default"/>
      </w:rPr>
    </w:lvl>
    <w:lvl w:ilvl="5" w:tplc="5322AAAE" w:tentative="1">
      <w:start w:val="1"/>
      <w:numFmt w:val="bullet"/>
      <w:lvlText w:val=""/>
      <w:lvlJc w:val="left"/>
      <w:pPr>
        <w:tabs>
          <w:tab w:val="num" w:pos="4320"/>
        </w:tabs>
        <w:ind w:left="4320" w:hanging="360"/>
      </w:pPr>
      <w:rPr>
        <w:rFonts w:ascii="Symbol" w:hAnsi="Symbol" w:hint="default"/>
      </w:rPr>
    </w:lvl>
    <w:lvl w:ilvl="6" w:tplc="49301DA0" w:tentative="1">
      <w:start w:val="1"/>
      <w:numFmt w:val="bullet"/>
      <w:lvlText w:val=""/>
      <w:lvlJc w:val="left"/>
      <w:pPr>
        <w:tabs>
          <w:tab w:val="num" w:pos="5040"/>
        </w:tabs>
        <w:ind w:left="5040" w:hanging="360"/>
      </w:pPr>
      <w:rPr>
        <w:rFonts w:ascii="Symbol" w:hAnsi="Symbol" w:hint="default"/>
      </w:rPr>
    </w:lvl>
    <w:lvl w:ilvl="7" w:tplc="D60C0658" w:tentative="1">
      <w:start w:val="1"/>
      <w:numFmt w:val="bullet"/>
      <w:lvlText w:val=""/>
      <w:lvlJc w:val="left"/>
      <w:pPr>
        <w:tabs>
          <w:tab w:val="num" w:pos="5760"/>
        </w:tabs>
        <w:ind w:left="5760" w:hanging="360"/>
      </w:pPr>
      <w:rPr>
        <w:rFonts w:ascii="Symbol" w:hAnsi="Symbol" w:hint="default"/>
      </w:rPr>
    </w:lvl>
    <w:lvl w:ilvl="8" w:tplc="AE7670A0" w:tentative="1">
      <w:start w:val="1"/>
      <w:numFmt w:val="bullet"/>
      <w:lvlText w:val=""/>
      <w:lvlJc w:val="left"/>
      <w:pPr>
        <w:tabs>
          <w:tab w:val="num" w:pos="6480"/>
        </w:tabs>
        <w:ind w:left="6480" w:hanging="360"/>
      </w:pPr>
      <w:rPr>
        <w:rFonts w:ascii="Symbol" w:hAnsi="Symbol" w:hint="default"/>
      </w:rPr>
    </w:lvl>
  </w:abstractNum>
  <w:abstractNum w:abstractNumId="46"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64E90641"/>
    <w:multiLevelType w:val="hybridMultilevel"/>
    <w:tmpl w:val="2F5AE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4F2668B"/>
    <w:multiLevelType w:val="hybridMultilevel"/>
    <w:tmpl w:val="3C1EAFA2"/>
    <w:lvl w:ilvl="0" w:tplc="90F44B50">
      <w:start w:val="1"/>
      <w:numFmt w:val="lowerRoman"/>
      <w:lvlText w:val="%1."/>
      <w:lvlJc w:val="left"/>
      <w:pPr>
        <w:ind w:left="778" w:hanging="360"/>
      </w:pPr>
      <w:rPr>
        <w:rFonts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49" w15:restartNumberingAfterBreak="0">
    <w:nsid w:val="67561E52"/>
    <w:multiLevelType w:val="hybridMultilevel"/>
    <w:tmpl w:val="3C1EAFA2"/>
    <w:lvl w:ilvl="0" w:tplc="90F44B50">
      <w:start w:val="1"/>
      <w:numFmt w:val="lowerRoman"/>
      <w:lvlText w:val="%1."/>
      <w:lvlJc w:val="left"/>
      <w:pPr>
        <w:ind w:left="778" w:hanging="360"/>
      </w:pPr>
      <w:rPr>
        <w:rFonts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2218" w:hanging="180"/>
      </w:pPr>
    </w:lvl>
    <w:lvl w:ilvl="3" w:tplc="0809000F" w:tentative="1">
      <w:start w:val="1"/>
      <w:numFmt w:val="decimal"/>
      <w:lvlText w:val="%4."/>
      <w:lvlJc w:val="left"/>
      <w:pPr>
        <w:ind w:left="2938" w:hanging="360"/>
      </w:pPr>
    </w:lvl>
    <w:lvl w:ilvl="4" w:tplc="08090019" w:tentative="1">
      <w:start w:val="1"/>
      <w:numFmt w:val="lowerLetter"/>
      <w:lvlText w:val="%5."/>
      <w:lvlJc w:val="left"/>
      <w:pPr>
        <w:ind w:left="3658" w:hanging="360"/>
      </w:pPr>
    </w:lvl>
    <w:lvl w:ilvl="5" w:tplc="0809001B" w:tentative="1">
      <w:start w:val="1"/>
      <w:numFmt w:val="lowerRoman"/>
      <w:lvlText w:val="%6."/>
      <w:lvlJc w:val="right"/>
      <w:pPr>
        <w:ind w:left="4378" w:hanging="180"/>
      </w:pPr>
    </w:lvl>
    <w:lvl w:ilvl="6" w:tplc="0809000F" w:tentative="1">
      <w:start w:val="1"/>
      <w:numFmt w:val="decimal"/>
      <w:lvlText w:val="%7."/>
      <w:lvlJc w:val="left"/>
      <w:pPr>
        <w:ind w:left="5098" w:hanging="360"/>
      </w:pPr>
    </w:lvl>
    <w:lvl w:ilvl="7" w:tplc="08090019" w:tentative="1">
      <w:start w:val="1"/>
      <w:numFmt w:val="lowerLetter"/>
      <w:lvlText w:val="%8."/>
      <w:lvlJc w:val="left"/>
      <w:pPr>
        <w:ind w:left="5818" w:hanging="360"/>
      </w:pPr>
    </w:lvl>
    <w:lvl w:ilvl="8" w:tplc="0809001B" w:tentative="1">
      <w:start w:val="1"/>
      <w:numFmt w:val="lowerRoman"/>
      <w:lvlText w:val="%9."/>
      <w:lvlJc w:val="right"/>
      <w:pPr>
        <w:ind w:left="6538" w:hanging="180"/>
      </w:pPr>
    </w:lvl>
  </w:abstractNum>
  <w:abstractNum w:abstractNumId="50" w15:restartNumberingAfterBreak="0">
    <w:nsid w:val="67E91FDC"/>
    <w:multiLevelType w:val="hybridMultilevel"/>
    <w:tmpl w:val="2B62C8B4"/>
    <w:lvl w:ilvl="0" w:tplc="92DC64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AD53584"/>
    <w:multiLevelType w:val="multilevel"/>
    <w:tmpl w:val="780CD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70B9353A"/>
    <w:multiLevelType w:val="hybridMultilevel"/>
    <w:tmpl w:val="5CD6F9D6"/>
    <w:lvl w:ilvl="0" w:tplc="3BBE7980">
      <w:start w:val="1"/>
      <w:numFmt w:val="decimal"/>
      <w:lvlText w:val="%1."/>
      <w:lvlJc w:val="left"/>
      <w:pPr>
        <w:tabs>
          <w:tab w:val="num" w:pos="720"/>
        </w:tabs>
        <w:ind w:left="720" w:hanging="360"/>
      </w:pPr>
    </w:lvl>
    <w:lvl w:ilvl="1" w:tplc="A3AEC996">
      <w:start w:val="1"/>
      <w:numFmt w:val="decimal"/>
      <w:lvlText w:val="%2."/>
      <w:lvlJc w:val="left"/>
      <w:pPr>
        <w:tabs>
          <w:tab w:val="num" w:pos="1440"/>
        </w:tabs>
        <w:ind w:left="1440" w:hanging="360"/>
      </w:pPr>
    </w:lvl>
    <w:lvl w:ilvl="2" w:tplc="FE9C6B7A" w:tentative="1">
      <w:start w:val="1"/>
      <w:numFmt w:val="decimal"/>
      <w:lvlText w:val="%3."/>
      <w:lvlJc w:val="left"/>
      <w:pPr>
        <w:tabs>
          <w:tab w:val="num" w:pos="2160"/>
        </w:tabs>
        <w:ind w:left="2160" w:hanging="360"/>
      </w:pPr>
    </w:lvl>
    <w:lvl w:ilvl="3" w:tplc="A094C2EC" w:tentative="1">
      <w:start w:val="1"/>
      <w:numFmt w:val="decimal"/>
      <w:lvlText w:val="%4."/>
      <w:lvlJc w:val="left"/>
      <w:pPr>
        <w:tabs>
          <w:tab w:val="num" w:pos="2880"/>
        </w:tabs>
        <w:ind w:left="2880" w:hanging="360"/>
      </w:pPr>
    </w:lvl>
    <w:lvl w:ilvl="4" w:tplc="4A562ACE" w:tentative="1">
      <w:start w:val="1"/>
      <w:numFmt w:val="decimal"/>
      <w:lvlText w:val="%5."/>
      <w:lvlJc w:val="left"/>
      <w:pPr>
        <w:tabs>
          <w:tab w:val="num" w:pos="3600"/>
        </w:tabs>
        <w:ind w:left="3600" w:hanging="360"/>
      </w:pPr>
    </w:lvl>
    <w:lvl w:ilvl="5" w:tplc="787E014E" w:tentative="1">
      <w:start w:val="1"/>
      <w:numFmt w:val="decimal"/>
      <w:lvlText w:val="%6."/>
      <w:lvlJc w:val="left"/>
      <w:pPr>
        <w:tabs>
          <w:tab w:val="num" w:pos="4320"/>
        </w:tabs>
        <w:ind w:left="4320" w:hanging="360"/>
      </w:pPr>
    </w:lvl>
    <w:lvl w:ilvl="6" w:tplc="60AC3EDA" w:tentative="1">
      <w:start w:val="1"/>
      <w:numFmt w:val="decimal"/>
      <w:lvlText w:val="%7."/>
      <w:lvlJc w:val="left"/>
      <w:pPr>
        <w:tabs>
          <w:tab w:val="num" w:pos="5040"/>
        </w:tabs>
        <w:ind w:left="5040" w:hanging="360"/>
      </w:pPr>
    </w:lvl>
    <w:lvl w:ilvl="7" w:tplc="C57CB022" w:tentative="1">
      <w:start w:val="1"/>
      <w:numFmt w:val="decimal"/>
      <w:lvlText w:val="%8."/>
      <w:lvlJc w:val="left"/>
      <w:pPr>
        <w:tabs>
          <w:tab w:val="num" w:pos="5760"/>
        </w:tabs>
        <w:ind w:left="5760" w:hanging="360"/>
      </w:pPr>
    </w:lvl>
    <w:lvl w:ilvl="8" w:tplc="BFD4B96A" w:tentative="1">
      <w:start w:val="1"/>
      <w:numFmt w:val="decimal"/>
      <w:lvlText w:val="%9."/>
      <w:lvlJc w:val="left"/>
      <w:pPr>
        <w:tabs>
          <w:tab w:val="num" w:pos="6480"/>
        </w:tabs>
        <w:ind w:left="6480" w:hanging="360"/>
      </w:pPr>
    </w:lvl>
  </w:abstractNum>
  <w:abstractNum w:abstractNumId="54" w15:restartNumberingAfterBreak="0">
    <w:nsid w:val="72A279C9"/>
    <w:multiLevelType w:val="hybridMultilevel"/>
    <w:tmpl w:val="EEB05E2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5" w15:restartNumberingAfterBreak="0">
    <w:nsid w:val="72BD0431"/>
    <w:multiLevelType w:val="hybridMultilevel"/>
    <w:tmpl w:val="F02A4456"/>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51407B"/>
    <w:multiLevelType w:val="hybridMultilevel"/>
    <w:tmpl w:val="FCE4720A"/>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59" w15:restartNumberingAfterBreak="0">
    <w:nsid w:val="7B14766C"/>
    <w:multiLevelType w:val="hybridMultilevel"/>
    <w:tmpl w:val="D5B2A788"/>
    <w:lvl w:ilvl="0" w:tplc="FF644A82">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7D1A1C8B"/>
    <w:multiLevelType w:val="hybridMultilevel"/>
    <w:tmpl w:val="5E24E708"/>
    <w:lvl w:ilvl="0" w:tplc="C9622FC2">
      <w:start w:val="16"/>
      <w:numFmt w:val="decimal"/>
      <w:lvlText w:val="%1."/>
      <w:lvlJc w:val="left"/>
      <w:pPr>
        <w:ind w:left="720" w:hanging="360"/>
      </w:pPr>
      <w:rPr>
        <w:rFonts w:cstheme="minorBidi" w:hint="default"/>
        <w:b/>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951E5C"/>
    <w:multiLevelType w:val="hybridMultilevel"/>
    <w:tmpl w:val="344CA24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2E6D09"/>
    <w:multiLevelType w:val="hybridMultilevel"/>
    <w:tmpl w:val="6C76567C"/>
    <w:lvl w:ilvl="0" w:tplc="34225ECA">
      <w:start w:val="1"/>
      <w:numFmt w:val="bullet"/>
      <w:lvlText w:val="•"/>
      <w:lvlJc w:val="left"/>
      <w:pPr>
        <w:tabs>
          <w:tab w:val="num" w:pos="720"/>
        </w:tabs>
        <w:ind w:left="720" w:hanging="360"/>
      </w:pPr>
      <w:rPr>
        <w:rFonts w:ascii="Times New Roman" w:hAnsi="Times New Roman" w:hint="default"/>
      </w:rPr>
    </w:lvl>
    <w:lvl w:ilvl="1" w:tplc="DFF2C4B0" w:tentative="1">
      <w:start w:val="1"/>
      <w:numFmt w:val="bullet"/>
      <w:lvlText w:val="•"/>
      <w:lvlJc w:val="left"/>
      <w:pPr>
        <w:tabs>
          <w:tab w:val="num" w:pos="1440"/>
        </w:tabs>
        <w:ind w:left="1440" w:hanging="360"/>
      </w:pPr>
      <w:rPr>
        <w:rFonts w:ascii="Times New Roman" w:hAnsi="Times New Roman" w:hint="default"/>
      </w:rPr>
    </w:lvl>
    <w:lvl w:ilvl="2" w:tplc="1A0CC3A6" w:tentative="1">
      <w:start w:val="1"/>
      <w:numFmt w:val="bullet"/>
      <w:lvlText w:val="•"/>
      <w:lvlJc w:val="left"/>
      <w:pPr>
        <w:tabs>
          <w:tab w:val="num" w:pos="2160"/>
        </w:tabs>
        <w:ind w:left="2160" w:hanging="360"/>
      </w:pPr>
      <w:rPr>
        <w:rFonts w:ascii="Times New Roman" w:hAnsi="Times New Roman" w:hint="default"/>
      </w:rPr>
    </w:lvl>
    <w:lvl w:ilvl="3" w:tplc="337A5010" w:tentative="1">
      <w:start w:val="1"/>
      <w:numFmt w:val="bullet"/>
      <w:lvlText w:val="•"/>
      <w:lvlJc w:val="left"/>
      <w:pPr>
        <w:tabs>
          <w:tab w:val="num" w:pos="2880"/>
        </w:tabs>
        <w:ind w:left="2880" w:hanging="360"/>
      </w:pPr>
      <w:rPr>
        <w:rFonts w:ascii="Times New Roman" w:hAnsi="Times New Roman" w:hint="default"/>
      </w:rPr>
    </w:lvl>
    <w:lvl w:ilvl="4" w:tplc="0A68A3CE" w:tentative="1">
      <w:start w:val="1"/>
      <w:numFmt w:val="bullet"/>
      <w:lvlText w:val="•"/>
      <w:lvlJc w:val="left"/>
      <w:pPr>
        <w:tabs>
          <w:tab w:val="num" w:pos="3600"/>
        </w:tabs>
        <w:ind w:left="3600" w:hanging="360"/>
      </w:pPr>
      <w:rPr>
        <w:rFonts w:ascii="Times New Roman" w:hAnsi="Times New Roman" w:hint="default"/>
      </w:rPr>
    </w:lvl>
    <w:lvl w:ilvl="5" w:tplc="979CCF0A" w:tentative="1">
      <w:start w:val="1"/>
      <w:numFmt w:val="bullet"/>
      <w:lvlText w:val="•"/>
      <w:lvlJc w:val="left"/>
      <w:pPr>
        <w:tabs>
          <w:tab w:val="num" w:pos="4320"/>
        </w:tabs>
        <w:ind w:left="4320" w:hanging="360"/>
      </w:pPr>
      <w:rPr>
        <w:rFonts w:ascii="Times New Roman" w:hAnsi="Times New Roman" w:hint="default"/>
      </w:rPr>
    </w:lvl>
    <w:lvl w:ilvl="6" w:tplc="70D61DC0" w:tentative="1">
      <w:start w:val="1"/>
      <w:numFmt w:val="bullet"/>
      <w:lvlText w:val="•"/>
      <w:lvlJc w:val="left"/>
      <w:pPr>
        <w:tabs>
          <w:tab w:val="num" w:pos="5040"/>
        </w:tabs>
        <w:ind w:left="5040" w:hanging="360"/>
      </w:pPr>
      <w:rPr>
        <w:rFonts w:ascii="Times New Roman" w:hAnsi="Times New Roman" w:hint="default"/>
      </w:rPr>
    </w:lvl>
    <w:lvl w:ilvl="7" w:tplc="93DCFE30" w:tentative="1">
      <w:start w:val="1"/>
      <w:numFmt w:val="bullet"/>
      <w:lvlText w:val="•"/>
      <w:lvlJc w:val="left"/>
      <w:pPr>
        <w:tabs>
          <w:tab w:val="num" w:pos="5760"/>
        </w:tabs>
        <w:ind w:left="5760" w:hanging="360"/>
      </w:pPr>
      <w:rPr>
        <w:rFonts w:ascii="Times New Roman" w:hAnsi="Times New Roman" w:hint="default"/>
      </w:rPr>
    </w:lvl>
    <w:lvl w:ilvl="8" w:tplc="15E0B68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8"/>
  </w:num>
  <w:num w:numId="3">
    <w:abstractNumId w:val="18"/>
  </w:num>
  <w:num w:numId="4">
    <w:abstractNumId w:val="54"/>
  </w:num>
  <w:num w:numId="5">
    <w:abstractNumId w:val="38"/>
  </w:num>
  <w:num w:numId="6">
    <w:abstractNumId w:val="61"/>
  </w:num>
  <w:num w:numId="7">
    <w:abstractNumId w:val="17"/>
  </w:num>
  <w:num w:numId="8">
    <w:abstractNumId w:val="45"/>
  </w:num>
  <w:num w:numId="9">
    <w:abstractNumId w:val="6"/>
  </w:num>
  <w:num w:numId="10">
    <w:abstractNumId w:val="29"/>
  </w:num>
  <w:num w:numId="11">
    <w:abstractNumId w:val="27"/>
  </w:num>
  <w:num w:numId="12">
    <w:abstractNumId w:val="13"/>
  </w:num>
  <w:num w:numId="13">
    <w:abstractNumId w:val="37"/>
  </w:num>
  <w:num w:numId="14">
    <w:abstractNumId w:val="35"/>
  </w:num>
  <w:num w:numId="15">
    <w:abstractNumId w:val="15"/>
  </w:num>
  <w:num w:numId="16">
    <w:abstractNumId w:val="25"/>
  </w:num>
  <w:num w:numId="17">
    <w:abstractNumId w:val="39"/>
  </w:num>
  <w:num w:numId="18">
    <w:abstractNumId w:val="14"/>
  </w:num>
  <w:num w:numId="19">
    <w:abstractNumId w:val="30"/>
  </w:num>
  <w:num w:numId="20">
    <w:abstractNumId w:val="53"/>
  </w:num>
  <w:num w:numId="21">
    <w:abstractNumId w:val="41"/>
  </w:num>
  <w:num w:numId="22">
    <w:abstractNumId w:val="0"/>
  </w:num>
  <w:num w:numId="23">
    <w:abstractNumId w:val="4"/>
  </w:num>
  <w:num w:numId="24">
    <w:abstractNumId w:val="59"/>
  </w:num>
  <w:num w:numId="25">
    <w:abstractNumId w:val="7"/>
  </w:num>
  <w:num w:numId="26">
    <w:abstractNumId w:val="47"/>
  </w:num>
  <w:num w:numId="27">
    <w:abstractNumId w:val="2"/>
  </w:num>
  <w:num w:numId="28">
    <w:abstractNumId w:val="48"/>
  </w:num>
  <w:num w:numId="29">
    <w:abstractNumId w:val="52"/>
  </w:num>
  <w:num w:numId="30">
    <w:abstractNumId w:val="57"/>
  </w:num>
  <w:num w:numId="31">
    <w:abstractNumId w:val="46"/>
  </w:num>
  <w:num w:numId="32">
    <w:abstractNumId w:val="56"/>
  </w:num>
  <w:num w:numId="33">
    <w:abstractNumId w:val="3"/>
  </w:num>
  <w:num w:numId="34">
    <w:abstractNumId w:val="11"/>
  </w:num>
  <w:num w:numId="35">
    <w:abstractNumId w:val="43"/>
  </w:num>
  <w:num w:numId="36">
    <w:abstractNumId w:val="23"/>
  </w:num>
  <w:num w:numId="37">
    <w:abstractNumId w:val="5"/>
  </w:num>
  <w:num w:numId="38">
    <w:abstractNumId w:val="44"/>
  </w:num>
  <w:num w:numId="39">
    <w:abstractNumId w:val="19"/>
  </w:num>
  <w:num w:numId="40">
    <w:abstractNumId w:val="40"/>
  </w:num>
  <w:num w:numId="41">
    <w:abstractNumId w:val="55"/>
  </w:num>
  <w:num w:numId="42">
    <w:abstractNumId w:val="60"/>
  </w:num>
  <w:num w:numId="43">
    <w:abstractNumId w:val="51"/>
  </w:num>
  <w:num w:numId="44">
    <w:abstractNumId w:val="10"/>
  </w:num>
  <w:num w:numId="45">
    <w:abstractNumId w:val="31"/>
  </w:num>
  <w:num w:numId="46">
    <w:abstractNumId w:val="1"/>
  </w:num>
  <w:num w:numId="47">
    <w:abstractNumId w:val="42"/>
  </w:num>
  <w:num w:numId="48">
    <w:abstractNumId w:val="21"/>
  </w:num>
  <w:num w:numId="49">
    <w:abstractNumId w:val="49"/>
  </w:num>
  <w:num w:numId="50">
    <w:abstractNumId w:val="22"/>
  </w:num>
  <w:num w:numId="51">
    <w:abstractNumId w:val="12"/>
  </w:num>
  <w:num w:numId="52">
    <w:abstractNumId w:val="33"/>
  </w:num>
  <w:num w:numId="53">
    <w:abstractNumId w:val="50"/>
  </w:num>
  <w:num w:numId="54">
    <w:abstractNumId w:val="26"/>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num>
  <w:num w:numId="57">
    <w:abstractNumId w:val="58"/>
  </w:num>
  <w:num w:numId="58">
    <w:abstractNumId w:val="32"/>
  </w:num>
  <w:num w:numId="59">
    <w:abstractNumId w:val="62"/>
  </w:num>
  <w:num w:numId="60">
    <w:abstractNumId w:val="36"/>
  </w:num>
  <w:num w:numId="61">
    <w:abstractNumId w:val="16"/>
  </w:num>
  <w:num w:numId="62">
    <w:abstractNumId w:val="28"/>
  </w:num>
  <w:num w:numId="63">
    <w:abstractNumId w:val="3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431A"/>
    <w:rsid w:val="00000DB2"/>
    <w:rsid w:val="0000177E"/>
    <w:rsid w:val="00001F2F"/>
    <w:rsid w:val="000020C6"/>
    <w:rsid w:val="00002CF1"/>
    <w:rsid w:val="00002DDD"/>
    <w:rsid w:val="00002EAD"/>
    <w:rsid w:val="000030F3"/>
    <w:rsid w:val="0000321C"/>
    <w:rsid w:val="000037A5"/>
    <w:rsid w:val="00004BE8"/>
    <w:rsid w:val="00004D5C"/>
    <w:rsid w:val="00005B9F"/>
    <w:rsid w:val="000065D1"/>
    <w:rsid w:val="00006F98"/>
    <w:rsid w:val="00010225"/>
    <w:rsid w:val="000107B6"/>
    <w:rsid w:val="000118AA"/>
    <w:rsid w:val="0001193D"/>
    <w:rsid w:val="00011CB4"/>
    <w:rsid w:val="000120C0"/>
    <w:rsid w:val="00013159"/>
    <w:rsid w:val="00013A3B"/>
    <w:rsid w:val="00013A44"/>
    <w:rsid w:val="00013C4F"/>
    <w:rsid w:val="00013C68"/>
    <w:rsid w:val="0001482E"/>
    <w:rsid w:val="000148AA"/>
    <w:rsid w:val="00015030"/>
    <w:rsid w:val="00016484"/>
    <w:rsid w:val="00016B79"/>
    <w:rsid w:val="0001758F"/>
    <w:rsid w:val="00017F78"/>
    <w:rsid w:val="00020535"/>
    <w:rsid w:val="00020658"/>
    <w:rsid w:val="000207A4"/>
    <w:rsid w:val="00022160"/>
    <w:rsid w:val="0002245E"/>
    <w:rsid w:val="00023718"/>
    <w:rsid w:val="0002385E"/>
    <w:rsid w:val="000246F5"/>
    <w:rsid w:val="000247C2"/>
    <w:rsid w:val="000249DC"/>
    <w:rsid w:val="0002630F"/>
    <w:rsid w:val="00026452"/>
    <w:rsid w:val="00026C78"/>
    <w:rsid w:val="0002705F"/>
    <w:rsid w:val="00027BC1"/>
    <w:rsid w:val="00027E14"/>
    <w:rsid w:val="00030A56"/>
    <w:rsid w:val="00030B77"/>
    <w:rsid w:val="00031877"/>
    <w:rsid w:val="0003197F"/>
    <w:rsid w:val="00031C48"/>
    <w:rsid w:val="00031D1D"/>
    <w:rsid w:val="00031E19"/>
    <w:rsid w:val="00034B2F"/>
    <w:rsid w:val="0003566F"/>
    <w:rsid w:val="00035F55"/>
    <w:rsid w:val="00037C65"/>
    <w:rsid w:val="00037E52"/>
    <w:rsid w:val="00040145"/>
    <w:rsid w:val="00041164"/>
    <w:rsid w:val="00041E46"/>
    <w:rsid w:val="00041FB7"/>
    <w:rsid w:val="00042080"/>
    <w:rsid w:val="000427B9"/>
    <w:rsid w:val="00043547"/>
    <w:rsid w:val="00046708"/>
    <w:rsid w:val="00046770"/>
    <w:rsid w:val="00046D0C"/>
    <w:rsid w:val="00050452"/>
    <w:rsid w:val="00050B28"/>
    <w:rsid w:val="00050B94"/>
    <w:rsid w:val="00050CB4"/>
    <w:rsid w:val="00051D42"/>
    <w:rsid w:val="0005228F"/>
    <w:rsid w:val="0005283F"/>
    <w:rsid w:val="00052D16"/>
    <w:rsid w:val="00053C3C"/>
    <w:rsid w:val="00055309"/>
    <w:rsid w:val="000557AD"/>
    <w:rsid w:val="00055D07"/>
    <w:rsid w:val="00060090"/>
    <w:rsid w:val="0006014B"/>
    <w:rsid w:val="00060366"/>
    <w:rsid w:val="00060F83"/>
    <w:rsid w:val="000610F9"/>
    <w:rsid w:val="00061B36"/>
    <w:rsid w:val="00061E9C"/>
    <w:rsid w:val="000624C2"/>
    <w:rsid w:val="00062F1C"/>
    <w:rsid w:val="00062F97"/>
    <w:rsid w:val="0006334E"/>
    <w:rsid w:val="00063355"/>
    <w:rsid w:val="000638AA"/>
    <w:rsid w:val="00063BE1"/>
    <w:rsid w:val="00064DF0"/>
    <w:rsid w:val="00065691"/>
    <w:rsid w:val="00066FE4"/>
    <w:rsid w:val="00070429"/>
    <w:rsid w:val="00070712"/>
    <w:rsid w:val="00071A3F"/>
    <w:rsid w:val="000727AE"/>
    <w:rsid w:val="00072E10"/>
    <w:rsid w:val="0007332C"/>
    <w:rsid w:val="000736C0"/>
    <w:rsid w:val="00073BCD"/>
    <w:rsid w:val="00073EEE"/>
    <w:rsid w:val="00074DE1"/>
    <w:rsid w:val="00076EF6"/>
    <w:rsid w:val="000774E6"/>
    <w:rsid w:val="00081EB8"/>
    <w:rsid w:val="000825A4"/>
    <w:rsid w:val="000825CA"/>
    <w:rsid w:val="00082687"/>
    <w:rsid w:val="00084E89"/>
    <w:rsid w:val="00085493"/>
    <w:rsid w:val="00085841"/>
    <w:rsid w:val="00085B4B"/>
    <w:rsid w:val="00085BB3"/>
    <w:rsid w:val="00085D7B"/>
    <w:rsid w:val="0008633A"/>
    <w:rsid w:val="000874F5"/>
    <w:rsid w:val="00087A86"/>
    <w:rsid w:val="00090311"/>
    <w:rsid w:val="0009267C"/>
    <w:rsid w:val="00097D1F"/>
    <w:rsid w:val="000A0022"/>
    <w:rsid w:val="000A152F"/>
    <w:rsid w:val="000A164C"/>
    <w:rsid w:val="000A1831"/>
    <w:rsid w:val="000A2661"/>
    <w:rsid w:val="000A3ACA"/>
    <w:rsid w:val="000A46D5"/>
    <w:rsid w:val="000A480A"/>
    <w:rsid w:val="000A5113"/>
    <w:rsid w:val="000A5BF9"/>
    <w:rsid w:val="000A6ABC"/>
    <w:rsid w:val="000A724C"/>
    <w:rsid w:val="000A78C8"/>
    <w:rsid w:val="000B0667"/>
    <w:rsid w:val="000B0695"/>
    <w:rsid w:val="000B1009"/>
    <w:rsid w:val="000B19D2"/>
    <w:rsid w:val="000B1B4D"/>
    <w:rsid w:val="000B1C67"/>
    <w:rsid w:val="000B2BA6"/>
    <w:rsid w:val="000B2DAE"/>
    <w:rsid w:val="000B2E8D"/>
    <w:rsid w:val="000B31E3"/>
    <w:rsid w:val="000B330E"/>
    <w:rsid w:val="000B3EFD"/>
    <w:rsid w:val="000B456F"/>
    <w:rsid w:val="000B4575"/>
    <w:rsid w:val="000B4A34"/>
    <w:rsid w:val="000B5AE3"/>
    <w:rsid w:val="000B5D3F"/>
    <w:rsid w:val="000B75E6"/>
    <w:rsid w:val="000C014D"/>
    <w:rsid w:val="000C065A"/>
    <w:rsid w:val="000C1150"/>
    <w:rsid w:val="000C27CC"/>
    <w:rsid w:val="000C2F7C"/>
    <w:rsid w:val="000C316E"/>
    <w:rsid w:val="000C3183"/>
    <w:rsid w:val="000C3658"/>
    <w:rsid w:val="000C4F14"/>
    <w:rsid w:val="000C54C3"/>
    <w:rsid w:val="000C5786"/>
    <w:rsid w:val="000C6E4D"/>
    <w:rsid w:val="000C6F58"/>
    <w:rsid w:val="000C73F5"/>
    <w:rsid w:val="000D0DDD"/>
    <w:rsid w:val="000D1696"/>
    <w:rsid w:val="000D310D"/>
    <w:rsid w:val="000D408F"/>
    <w:rsid w:val="000D5C5E"/>
    <w:rsid w:val="000D6A2F"/>
    <w:rsid w:val="000D7182"/>
    <w:rsid w:val="000D75DC"/>
    <w:rsid w:val="000D77DA"/>
    <w:rsid w:val="000D7A40"/>
    <w:rsid w:val="000E0384"/>
    <w:rsid w:val="000E100C"/>
    <w:rsid w:val="000E1208"/>
    <w:rsid w:val="000E14D9"/>
    <w:rsid w:val="000E1605"/>
    <w:rsid w:val="000E1E42"/>
    <w:rsid w:val="000E2A94"/>
    <w:rsid w:val="000E331F"/>
    <w:rsid w:val="000E3549"/>
    <w:rsid w:val="000E39F0"/>
    <w:rsid w:val="000E5B2B"/>
    <w:rsid w:val="000E5DB7"/>
    <w:rsid w:val="000E71B9"/>
    <w:rsid w:val="000E72BA"/>
    <w:rsid w:val="000F0F3F"/>
    <w:rsid w:val="000F1D73"/>
    <w:rsid w:val="000F1EB3"/>
    <w:rsid w:val="000F222D"/>
    <w:rsid w:val="000F2B73"/>
    <w:rsid w:val="000F34C3"/>
    <w:rsid w:val="000F5014"/>
    <w:rsid w:val="000F546E"/>
    <w:rsid w:val="000F5DE0"/>
    <w:rsid w:val="000F661A"/>
    <w:rsid w:val="000F68DD"/>
    <w:rsid w:val="000F69A9"/>
    <w:rsid w:val="000F6A84"/>
    <w:rsid w:val="000F7EA5"/>
    <w:rsid w:val="00100562"/>
    <w:rsid w:val="001009B4"/>
    <w:rsid w:val="0010141F"/>
    <w:rsid w:val="001016E6"/>
    <w:rsid w:val="001027B1"/>
    <w:rsid w:val="00102C5B"/>
    <w:rsid w:val="0010365E"/>
    <w:rsid w:val="00105C4E"/>
    <w:rsid w:val="00105E28"/>
    <w:rsid w:val="001064CB"/>
    <w:rsid w:val="00106828"/>
    <w:rsid w:val="00110D1F"/>
    <w:rsid w:val="0011100B"/>
    <w:rsid w:val="00111573"/>
    <w:rsid w:val="001120D6"/>
    <w:rsid w:val="00112217"/>
    <w:rsid w:val="00112C77"/>
    <w:rsid w:val="00113049"/>
    <w:rsid w:val="00113173"/>
    <w:rsid w:val="00113321"/>
    <w:rsid w:val="0011460E"/>
    <w:rsid w:val="00116AB8"/>
    <w:rsid w:val="00117147"/>
    <w:rsid w:val="001171CA"/>
    <w:rsid w:val="001177F6"/>
    <w:rsid w:val="00117CE7"/>
    <w:rsid w:val="00117D24"/>
    <w:rsid w:val="001205C9"/>
    <w:rsid w:val="0012221B"/>
    <w:rsid w:val="0012221F"/>
    <w:rsid w:val="0012238C"/>
    <w:rsid w:val="0012352D"/>
    <w:rsid w:val="00123EDB"/>
    <w:rsid w:val="00125022"/>
    <w:rsid w:val="00126597"/>
    <w:rsid w:val="00126968"/>
    <w:rsid w:val="00127B65"/>
    <w:rsid w:val="0013068E"/>
    <w:rsid w:val="00130C6D"/>
    <w:rsid w:val="001310B5"/>
    <w:rsid w:val="001316C0"/>
    <w:rsid w:val="001328CF"/>
    <w:rsid w:val="00133650"/>
    <w:rsid w:val="00133E5F"/>
    <w:rsid w:val="0013483D"/>
    <w:rsid w:val="001357DF"/>
    <w:rsid w:val="001359C6"/>
    <w:rsid w:val="00135CBA"/>
    <w:rsid w:val="0013630B"/>
    <w:rsid w:val="00136B1C"/>
    <w:rsid w:val="00136C97"/>
    <w:rsid w:val="00136EC7"/>
    <w:rsid w:val="00137F65"/>
    <w:rsid w:val="001414AC"/>
    <w:rsid w:val="001419D0"/>
    <w:rsid w:val="001423F7"/>
    <w:rsid w:val="0014261F"/>
    <w:rsid w:val="00142CC9"/>
    <w:rsid w:val="00142D49"/>
    <w:rsid w:val="001434A9"/>
    <w:rsid w:val="00143555"/>
    <w:rsid w:val="00143E81"/>
    <w:rsid w:val="001449D2"/>
    <w:rsid w:val="00144ACA"/>
    <w:rsid w:val="0014574B"/>
    <w:rsid w:val="00146FE3"/>
    <w:rsid w:val="001502C0"/>
    <w:rsid w:val="00150F24"/>
    <w:rsid w:val="00151309"/>
    <w:rsid w:val="00152CDD"/>
    <w:rsid w:val="00153CA8"/>
    <w:rsid w:val="00153F92"/>
    <w:rsid w:val="00155399"/>
    <w:rsid w:val="00155B3C"/>
    <w:rsid w:val="00155B8E"/>
    <w:rsid w:val="001562BB"/>
    <w:rsid w:val="001567FE"/>
    <w:rsid w:val="00157008"/>
    <w:rsid w:val="00157514"/>
    <w:rsid w:val="00160777"/>
    <w:rsid w:val="00160820"/>
    <w:rsid w:val="00160B14"/>
    <w:rsid w:val="00161964"/>
    <w:rsid w:val="00161978"/>
    <w:rsid w:val="001620DD"/>
    <w:rsid w:val="00162468"/>
    <w:rsid w:val="00163CA3"/>
    <w:rsid w:val="0016483B"/>
    <w:rsid w:val="001656DB"/>
    <w:rsid w:val="00166498"/>
    <w:rsid w:val="00166868"/>
    <w:rsid w:val="001705DD"/>
    <w:rsid w:val="0017170A"/>
    <w:rsid w:val="00171E5D"/>
    <w:rsid w:val="00172F76"/>
    <w:rsid w:val="00173C62"/>
    <w:rsid w:val="0017539A"/>
    <w:rsid w:val="00175B63"/>
    <w:rsid w:val="0017611D"/>
    <w:rsid w:val="00176B70"/>
    <w:rsid w:val="00180302"/>
    <w:rsid w:val="00180602"/>
    <w:rsid w:val="0018100A"/>
    <w:rsid w:val="00181335"/>
    <w:rsid w:val="00181C57"/>
    <w:rsid w:val="001821A4"/>
    <w:rsid w:val="00182852"/>
    <w:rsid w:val="001844A7"/>
    <w:rsid w:val="00185A36"/>
    <w:rsid w:val="00185CFD"/>
    <w:rsid w:val="00185D9F"/>
    <w:rsid w:val="0018757E"/>
    <w:rsid w:val="0019041B"/>
    <w:rsid w:val="00190BB0"/>
    <w:rsid w:val="00190F45"/>
    <w:rsid w:val="00192E1A"/>
    <w:rsid w:val="001931F0"/>
    <w:rsid w:val="0019368F"/>
    <w:rsid w:val="00193FAE"/>
    <w:rsid w:val="001950E9"/>
    <w:rsid w:val="00195BAF"/>
    <w:rsid w:val="0019608A"/>
    <w:rsid w:val="00196ABB"/>
    <w:rsid w:val="00196C87"/>
    <w:rsid w:val="0019771A"/>
    <w:rsid w:val="001A085D"/>
    <w:rsid w:val="001A0DDD"/>
    <w:rsid w:val="001A1BB8"/>
    <w:rsid w:val="001A2002"/>
    <w:rsid w:val="001A25C7"/>
    <w:rsid w:val="001A270E"/>
    <w:rsid w:val="001A336A"/>
    <w:rsid w:val="001A3875"/>
    <w:rsid w:val="001A3987"/>
    <w:rsid w:val="001A59E0"/>
    <w:rsid w:val="001A7E98"/>
    <w:rsid w:val="001B09AE"/>
    <w:rsid w:val="001B0C14"/>
    <w:rsid w:val="001B1276"/>
    <w:rsid w:val="001B22B4"/>
    <w:rsid w:val="001B2870"/>
    <w:rsid w:val="001B3752"/>
    <w:rsid w:val="001B38B7"/>
    <w:rsid w:val="001B39E3"/>
    <w:rsid w:val="001B3E6C"/>
    <w:rsid w:val="001B44A7"/>
    <w:rsid w:val="001B45D4"/>
    <w:rsid w:val="001B4BFB"/>
    <w:rsid w:val="001B5230"/>
    <w:rsid w:val="001B5DAE"/>
    <w:rsid w:val="001B639B"/>
    <w:rsid w:val="001B6474"/>
    <w:rsid w:val="001B6D59"/>
    <w:rsid w:val="001B7303"/>
    <w:rsid w:val="001B7514"/>
    <w:rsid w:val="001B76FC"/>
    <w:rsid w:val="001C0627"/>
    <w:rsid w:val="001C0A97"/>
    <w:rsid w:val="001C0D3B"/>
    <w:rsid w:val="001C12B3"/>
    <w:rsid w:val="001C18BD"/>
    <w:rsid w:val="001C21F8"/>
    <w:rsid w:val="001C233C"/>
    <w:rsid w:val="001C3792"/>
    <w:rsid w:val="001C3982"/>
    <w:rsid w:val="001C4179"/>
    <w:rsid w:val="001C44E7"/>
    <w:rsid w:val="001C48F0"/>
    <w:rsid w:val="001C4BC6"/>
    <w:rsid w:val="001C55FA"/>
    <w:rsid w:val="001C5970"/>
    <w:rsid w:val="001C6BBB"/>
    <w:rsid w:val="001C731B"/>
    <w:rsid w:val="001D18CE"/>
    <w:rsid w:val="001D1D6D"/>
    <w:rsid w:val="001D25A8"/>
    <w:rsid w:val="001D46B8"/>
    <w:rsid w:val="001D5DAE"/>
    <w:rsid w:val="001D5F40"/>
    <w:rsid w:val="001D62AC"/>
    <w:rsid w:val="001D62D2"/>
    <w:rsid w:val="001D6ECF"/>
    <w:rsid w:val="001D6F50"/>
    <w:rsid w:val="001D7471"/>
    <w:rsid w:val="001D76C3"/>
    <w:rsid w:val="001D7F8E"/>
    <w:rsid w:val="001E0E35"/>
    <w:rsid w:val="001E1FE7"/>
    <w:rsid w:val="001E4157"/>
    <w:rsid w:val="001E46C3"/>
    <w:rsid w:val="001E46D7"/>
    <w:rsid w:val="001E48B2"/>
    <w:rsid w:val="001E507C"/>
    <w:rsid w:val="001E5CD6"/>
    <w:rsid w:val="001E5F7D"/>
    <w:rsid w:val="001E65F6"/>
    <w:rsid w:val="001E6A66"/>
    <w:rsid w:val="001E7249"/>
    <w:rsid w:val="001E7774"/>
    <w:rsid w:val="001E7BA6"/>
    <w:rsid w:val="001E7E23"/>
    <w:rsid w:val="001F1D92"/>
    <w:rsid w:val="001F20C6"/>
    <w:rsid w:val="001F224A"/>
    <w:rsid w:val="001F4645"/>
    <w:rsid w:val="001F49E0"/>
    <w:rsid w:val="001F69C4"/>
    <w:rsid w:val="001F6E43"/>
    <w:rsid w:val="001F7293"/>
    <w:rsid w:val="001F78BA"/>
    <w:rsid w:val="001F7C79"/>
    <w:rsid w:val="00200513"/>
    <w:rsid w:val="002006BA"/>
    <w:rsid w:val="00200EF7"/>
    <w:rsid w:val="00201436"/>
    <w:rsid w:val="00204103"/>
    <w:rsid w:val="00204E1B"/>
    <w:rsid w:val="00205086"/>
    <w:rsid w:val="00207026"/>
    <w:rsid w:val="00207C0F"/>
    <w:rsid w:val="002105C1"/>
    <w:rsid w:val="00210768"/>
    <w:rsid w:val="00210C0C"/>
    <w:rsid w:val="00210C95"/>
    <w:rsid w:val="002110DA"/>
    <w:rsid w:val="0021123F"/>
    <w:rsid w:val="00211996"/>
    <w:rsid w:val="00211F86"/>
    <w:rsid w:val="0021238C"/>
    <w:rsid w:val="002128FD"/>
    <w:rsid w:val="00212E64"/>
    <w:rsid w:val="00213141"/>
    <w:rsid w:val="0021376E"/>
    <w:rsid w:val="0021462A"/>
    <w:rsid w:val="00215098"/>
    <w:rsid w:val="00215E4B"/>
    <w:rsid w:val="002169A0"/>
    <w:rsid w:val="00220515"/>
    <w:rsid w:val="00221A23"/>
    <w:rsid w:val="002229DC"/>
    <w:rsid w:val="00224284"/>
    <w:rsid w:val="00224674"/>
    <w:rsid w:val="00224A0E"/>
    <w:rsid w:val="00225832"/>
    <w:rsid w:val="00226C98"/>
    <w:rsid w:val="00226D92"/>
    <w:rsid w:val="00227521"/>
    <w:rsid w:val="0022796D"/>
    <w:rsid w:val="002279A5"/>
    <w:rsid w:val="0023021B"/>
    <w:rsid w:val="00230A77"/>
    <w:rsid w:val="00232593"/>
    <w:rsid w:val="002326A8"/>
    <w:rsid w:val="00232C59"/>
    <w:rsid w:val="00232EF9"/>
    <w:rsid w:val="002330F0"/>
    <w:rsid w:val="00233560"/>
    <w:rsid w:val="00234B12"/>
    <w:rsid w:val="00235B12"/>
    <w:rsid w:val="00236212"/>
    <w:rsid w:val="00236F3F"/>
    <w:rsid w:val="00237E5A"/>
    <w:rsid w:val="00240031"/>
    <w:rsid w:val="00240650"/>
    <w:rsid w:val="00243416"/>
    <w:rsid w:val="00243C18"/>
    <w:rsid w:val="00243CB9"/>
    <w:rsid w:val="0024401A"/>
    <w:rsid w:val="00245A9F"/>
    <w:rsid w:val="00245D0C"/>
    <w:rsid w:val="002465B2"/>
    <w:rsid w:val="002473A3"/>
    <w:rsid w:val="0024773F"/>
    <w:rsid w:val="002478F9"/>
    <w:rsid w:val="002507A1"/>
    <w:rsid w:val="00252383"/>
    <w:rsid w:val="00252566"/>
    <w:rsid w:val="002528A4"/>
    <w:rsid w:val="002529D8"/>
    <w:rsid w:val="002538D1"/>
    <w:rsid w:val="002561BF"/>
    <w:rsid w:val="00256EF9"/>
    <w:rsid w:val="00256FB0"/>
    <w:rsid w:val="00260007"/>
    <w:rsid w:val="00260909"/>
    <w:rsid w:val="002617DF"/>
    <w:rsid w:val="00261A56"/>
    <w:rsid w:val="00261E7F"/>
    <w:rsid w:val="00262645"/>
    <w:rsid w:val="00262E6A"/>
    <w:rsid w:val="00263576"/>
    <w:rsid w:val="002638AB"/>
    <w:rsid w:val="00263B40"/>
    <w:rsid w:val="00264116"/>
    <w:rsid w:val="0026462D"/>
    <w:rsid w:val="002647CA"/>
    <w:rsid w:val="00264963"/>
    <w:rsid w:val="00266515"/>
    <w:rsid w:val="00266E9B"/>
    <w:rsid w:val="0026707C"/>
    <w:rsid w:val="00267692"/>
    <w:rsid w:val="00267AB0"/>
    <w:rsid w:val="002718E2"/>
    <w:rsid w:val="00272C07"/>
    <w:rsid w:val="00272FBE"/>
    <w:rsid w:val="00273985"/>
    <w:rsid w:val="00273C3A"/>
    <w:rsid w:val="00273CFE"/>
    <w:rsid w:val="0027412A"/>
    <w:rsid w:val="00274E22"/>
    <w:rsid w:val="00275037"/>
    <w:rsid w:val="002753FF"/>
    <w:rsid w:val="00275E04"/>
    <w:rsid w:val="00276149"/>
    <w:rsid w:val="002773F9"/>
    <w:rsid w:val="00277F71"/>
    <w:rsid w:val="0028210D"/>
    <w:rsid w:val="00282465"/>
    <w:rsid w:val="00282AAE"/>
    <w:rsid w:val="00282D21"/>
    <w:rsid w:val="00282F16"/>
    <w:rsid w:val="00283011"/>
    <w:rsid w:val="002831BA"/>
    <w:rsid w:val="002844C1"/>
    <w:rsid w:val="00284591"/>
    <w:rsid w:val="002858E3"/>
    <w:rsid w:val="0029088C"/>
    <w:rsid w:val="00291A29"/>
    <w:rsid w:val="00291FBC"/>
    <w:rsid w:val="00292B5C"/>
    <w:rsid w:val="00293CF0"/>
    <w:rsid w:val="00293F5B"/>
    <w:rsid w:val="00294921"/>
    <w:rsid w:val="002963D6"/>
    <w:rsid w:val="002971D0"/>
    <w:rsid w:val="00297C3B"/>
    <w:rsid w:val="002A00EB"/>
    <w:rsid w:val="002A0D6F"/>
    <w:rsid w:val="002A1C68"/>
    <w:rsid w:val="002A23EB"/>
    <w:rsid w:val="002A48F0"/>
    <w:rsid w:val="002A4CEA"/>
    <w:rsid w:val="002A5382"/>
    <w:rsid w:val="002A6194"/>
    <w:rsid w:val="002A6714"/>
    <w:rsid w:val="002B02E2"/>
    <w:rsid w:val="002B18AE"/>
    <w:rsid w:val="002B253F"/>
    <w:rsid w:val="002B3499"/>
    <w:rsid w:val="002B34B7"/>
    <w:rsid w:val="002B3591"/>
    <w:rsid w:val="002B498C"/>
    <w:rsid w:val="002B4AD5"/>
    <w:rsid w:val="002B5134"/>
    <w:rsid w:val="002B5305"/>
    <w:rsid w:val="002B5CA7"/>
    <w:rsid w:val="002B6376"/>
    <w:rsid w:val="002C1A00"/>
    <w:rsid w:val="002C2791"/>
    <w:rsid w:val="002C2AFD"/>
    <w:rsid w:val="002C4399"/>
    <w:rsid w:val="002C450C"/>
    <w:rsid w:val="002C481D"/>
    <w:rsid w:val="002C4C83"/>
    <w:rsid w:val="002C57CA"/>
    <w:rsid w:val="002C664D"/>
    <w:rsid w:val="002C7546"/>
    <w:rsid w:val="002C76A5"/>
    <w:rsid w:val="002C7EBD"/>
    <w:rsid w:val="002C7FA9"/>
    <w:rsid w:val="002D01E2"/>
    <w:rsid w:val="002D1440"/>
    <w:rsid w:val="002D16C8"/>
    <w:rsid w:val="002D4B49"/>
    <w:rsid w:val="002D6525"/>
    <w:rsid w:val="002D6545"/>
    <w:rsid w:val="002D734A"/>
    <w:rsid w:val="002D7500"/>
    <w:rsid w:val="002D7A4B"/>
    <w:rsid w:val="002E2A1F"/>
    <w:rsid w:val="002E3A99"/>
    <w:rsid w:val="002E4174"/>
    <w:rsid w:val="002E5CFB"/>
    <w:rsid w:val="002E7A14"/>
    <w:rsid w:val="002E7F3D"/>
    <w:rsid w:val="002F005B"/>
    <w:rsid w:val="002F0D25"/>
    <w:rsid w:val="002F12EF"/>
    <w:rsid w:val="002F1BC9"/>
    <w:rsid w:val="002F2A04"/>
    <w:rsid w:val="002F2AD4"/>
    <w:rsid w:val="002F2DC7"/>
    <w:rsid w:val="002F333B"/>
    <w:rsid w:val="002F354A"/>
    <w:rsid w:val="002F3CC0"/>
    <w:rsid w:val="002F4483"/>
    <w:rsid w:val="002F5AE7"/>
    <w:rsid w:val="002F5FB9"/>
    <w:rsid w:val="002F6287"/>
    <w:rsid w:val="002F6A56"/>
    <w:rsid w:val="002F76CC"/>
    <w:rsid w:val="002F77C7"/>
    <w:rsid w:val="002F7849"/>
    <w:rsid w:val="00300603"/>
    <w:rsid w:val="0030459D"/>
    <w:rsid w:val="003049E5"/>
    <w:rsid w:val="00304B2C"/>
    <w:rsid w:val="003054C1"/>
    <w:rsid w:val="00307E78"/>
    <w:rsid w:val="00310C34"/>
    <w:rsid w:val="00310F74"/>
    <w:rsid w:val="003112CD"/>
    <w:rsid w:val="00311F90"/>
    <w:rsid w:val="00312C1C"/>
    <w:rsid w:val="00313C74"/>
    <w:rsid w:val="00313CC7"/>
    <w:rsid w:val="00313F59"/>
    <w:rsid w:val="0031570A"/>
    <w:rsid w:val="003162C6"/>
    <w:rsid w:val="003168BF"/>
    <w:rsid w:val="00316CCB"/>
    <w:rsid w:val="003172B7"/>
    <w:rsid w:val="00317C81"/>
    <w:rsid w:val="0032027C"/>
    <w:rsid w:val="00320534"/>
    <w:rsid w:val="00320596"/>
    <w:rsid w:val="00320E6F"/>
    <w:rsid w:val="00320FF7"/>
    <w:rsid w:val="003215CD"/>
    <w:rsid w:val="0032262E"/>
    <w:rsid w:val="0032281C"/>
    <w:rsid w:val="003241C7"/>
    <w:rsid w:val="0032435E"/>
    <w:rsid w:val="003244B6"/>
    <w:rsid w:val="0032515E"/>
    <w:rsid w:val="00327312"/>
    <w:rsid w:val="00330E16"/>
    <w:rsid w:val="00333F77"/>
    <w:rsid w:val="0033446B"/>
    <w:rsid w:val="00334627"/>
    <w:rsid w:val="0033584A"/>
    <w:rsid w:val="0033596A"/>
    <w:rsid w:val="00335D78"/>
    <w:rsid w:val="00336142"/>
    <w:rsid w:val="00336408"/>
    <w:rsid w:val="00337426"/>
    <w:rsid w:val="00340412"/>
    <w:rsid w:val="00340857"/>
    <w:rsid w:val="00340E37"/>
    <w:rsid w:val="00341391"/>
    <w:rsid w:val="00341A3B"/>
    <w:rsid w:val="00342FAC"/>
    <w:rsid w:val="00343356"/>
    <w:rsid w:val="00343E08"/>
    <w:rsid w:val="003454BF"/>
    <w:rsid w:val="00345F0D"/>
    <w:rsid w:val="00346723"/>
    <w:rsid w:val="00346D5D"/>
    <w:rsid w:val="00347BE0"/>
    <w:rsid w:val="00347C14"/>
    <w:rsid w:val="00347DA7"/>
    <w:rsid w:val="00350414"/>
    <w:rsid w:val="00350F35"/>
    <w:rsid w:val="00351093"/>
    <w:rsid w:val="00352475"/>
    <w:rsid w:val="00353847"/>
    <w:rsid w:val="00354775"/>
    <w:rsid w:val="00354CDE"/>
    <w:rsid w:val="00355274"/>
    <w:rsid w:val="00356113"/>
    <w:rsid w:val="00356337"/>
    <w:rsid w:val="003571F6"/>
    <w:rsid w:val="00357A7B"/>
    <w:rsid w:val="00357BC9"/>
    <w:rsid w:val="00357E60"/>
    <w:rsid w:val="003611CD"/>
    <w:rsid w:val="00362024"/>
    <w:rsid w:val="0036378D"/>
    <w:rsid w:val="003648B6"/>
    <w:rsid w:val="003652D6"/>
    <w:rsid w:val="003654BA"/>
    <w:rsid w:val="003656DF"/>
    <w:rsid w:val="00367638"/>
    <w:rsid w:val="003702CF"/>
    <w:rsid w:val="00370EDA"/>
    <w:rsid w:val="0037126B"/>
    <w:rsid w:val="00371D3D"/>
    <w:rsid w:val="00372A90"/>
    <w:rsid w:val="00372B39"/>
    <w:rsid w:val="0037331D"/>
    <w:rsid w:val="00373931"/>
    <w:rsid w:val="0037452F"/>
    <w:rsid w:val="003745BB"/>
    <w:rsid w:val="00374AC5"/>
    <w:rsid w:val="00374BAB"/>
    <w:rsid w:val="003750A1"/>
    <w:rsid w:val="00375E01"/>
    <w:rsid w:val="00376A6B"/>
    <w:rsid w:val="00376EDC"/>
    <w:rsid w:val="003804D4"/>
    <w:rsid w:val="0038099C"/>
    <w:rsid w:val="00380A46"/>
    <w:rsid w:val="003810EF"/>
    <w:rsid w:val="00381B9D"/>
    <w:rsid w:val="00381E43"/>
    <w:rsid w:val="003826CB"/>
    <w:rsid w:val="003827CC"/>
    <w:rsid w:val="003827CE"/>
    <w:rsid w:val="00382939"/>
    <w:rsid w:val="003852EC"/>
    <w:rsid w:val="0038552B"/>
    <w:rsid w:val="00386704"/>
    <w:rsid w:val="00387437"/>
    <w:rsid w:val="003876F7"/>
    <w:rsid w:val="00387DB6"/>
    <w:rsid w:val="00390E48"/>
    <w:rsid w:val="0039109D"/>
    <w:rsid w:val="00391435"/>
    <w:rsid w:val="00393EC7"/>
    <w:rsid w:val="00394725"/>
    <w:rsid w:val="00394994"/>
    <w:rsid w:val="00396E95"/>
    <w:rsid w:val="00397812"/>
    <w:rsid w:val="00397EE6"/>
    <w:rsid w:val="003A09D5"/>
    <w:rsid w:val="003A1B23"/>
    <w:rsid w:val="003A1BEC"/>
    <w:rsid w:val="003A1F54"/>
    <w:rsid w:val="003A2483"/>
    <w:rsid w:val="003A2C12"/>
    <w:rsid w:val="003A2C65"/>
    <w:rsid w:val="003A2F3B"/>
    <w:rsid w:val="003A3992"/>
    <w:rsid w:val="003A3C16"/>
    <w:rsid w:val="003A42B0"/>
    <w:rsid w:val="003A50E3"/>
    <w:rsid w:val="003A58B8"/>
    <w:rsid w:val="003A593A"/>
    <w:rsid w:val="003A6043"/>
    <w:rsid w:val="003A6108"/>
    <w:rsid w:val="003A6689"/>
    <w:rsid w:val="003A6FF2"/>
    <w:rsid w:val="003A75CF"/>
    <w:rsid w:val="003B171C"/>
    <w:rsid w:val="003B1DA4"/>
    <w:rsid w:val="003B2423"/>
    <w:rsid w:val="003B2DC8"/>
    <w:rsid w:val="003B2E2B"/>
    <w:rsid w:val="003B3E41"/>
    <w:rsid w:val="003B4103"/>
    <w:rsid w:val="003B48EF"/>
    <w:rsid w:val="003B50C8"/>
    <w:rsid w:val="003B5316"/>
    <w:rsid w:val="003B563E"/>
    <w:rsid w:val="003B5F0F"/>
    <w:rsid w:val="003B5FAB"/>
    <w:rsid w:val="003B631C"/>
    <w:rsid w:val="003B6E10"/>
    <w:rsid w:val="003B7C62"/>
    <w:rsid w:val="003C0AEC"/>
    <w:rsid w:val="003C1D0B"/>
    <w:rsid w:val="003C24E9"/>
    <w:rsid w:val="003C2550"/>
    <w:rsid w:val="003C3397"/>
    <w:rsid w:val="003C3D5A"/>
    <w:rsid w:val="003C411D"/>
    <w:rsid w:val="003C5DB7"/>
    <w:rsid w:val="003C6830"/>
    <w:rsid w:val="003C7A2D"/>
    <w:rsid w:val="003D02EE"/>
    <w:rsid w:val="003D152A"/>
    <w:rsid w:val="003D1D21"/>
    <w:rsid w:val="003D1EEA"/>
    <w:rsid w:val="003D2ABD"/>
    <w:rsid w:val="003D3DE6"/>
    <w:rsid w:val="003D44B1"/>
    <w:rsid w:val="003D482F"/>
    <w:rsid w:val="003D5488"/>
    <w:rsid w:val="003D5F5D"/>
    <w:rsid w:val="003D67B5"/>
    <w:rsid w:val="003D76E4"/>
    <w:rsid w:val="003D7C07"/>
    <w:rsid w:val="003E000F"/>
    <w:rsid w:val="003E09E3"/>
    <w:rsid w:val="003E0B57"/>
    <w:rsid w:val="003E0ECF"/>
    <w:rsid w:val="003E0FB9"/>
    <w:rsid w:val="003E1E7B"/>
    <w:rsid w:val="003E212F"/>
    <w:rsid w:val="003E23C5"/>
    <w:rsid w:val="003E3590"/>
    <w:rsid w:val="003E3B10"/>
    <w:rsid w:val="003E537D"/>
    <w:rsid w:val="003E5918"/>
    <w:rsid w:val="003E6843"/>
    <w:rsid w:val="003E6952"/>
    <w:rsid w:val="003F07E5"/>
    <w:rsid w:val="003F1FF0"/>
    <w:rsid w:val="003F4557"/>
    <w:rsid w:val="003F48AD"/>
    <w:rsid w:val="003F6C02"/>
    <w:rsid w:val="003F7AC0"/>
    <w:rsid w:val="0040030D"/>
    <w:rsid w:val="0040173F"/>
    <w:rsid w:val="00402013"/>
    <w:rsid w:val="004020F3"/>
    <w:rsid w:val="004022C0"/>
    <w:rsid w:val="004024CE"/>
    <w:rsid w:val="0040271D"/>
    <w:rsid w:val="00402D9A"/>
    <w:rsid w:val="0040390D"/>
    <w:rsid w:val="00403CA9"/>
    <w:rsid w:val="00404893"/>
    <w:rsid w:val="0040518E"/>
    <w:rsid w:val="00406045"/>
    <w:rsid w:val="004074F5"/>
    <w:rsid w:val="0041188C"/>
    <w:rsid w:val="0041228F"/>
    <w:rsid w:val="00412684"/>
    <w:rsid w:val="00412E79"/>
    <w:rsid w:val="004138E8"/>
    <w:rsid w:val="00413BBE"/>
    <w:rsid w:val="0041458B"/>
    <w:rsid w:val="004149E6"/>
    <w:rsid w:val="00415C12"/>
    <w:rsid w:val="00415E07"/>
    <w:rsid w:val="00416486"/>
    <w:rsid w:val="00416A8D"/>
    <w:rsid w:val="004172A0"/>
    <w:rsid w:val="00420894"/>
    <w:rsid w:val="004223F2"/>
    <w:rsid w:val="004229F4"/>
    <w:rsid w:val="004231AA"/>
    <w:rsid w:val="00425F53"/>
    <w:rsid w:val="00426435"/>
    <w:rsid w:val="004301ED"/>
    <w:rsid w:val="00430793"/>
    <w:rsid w:val="00433A36"/>
    <w:rsid w:val="00433B5B"/>
    <w:rsid w:val="0043449D"/>
    <w:rsid w:val="00434CD3"/>
    <w:rsid w:val="004354E8"/>
    <w:rsid w:val="00435800"/>
    <w:rsid w:val="00435928"/>
    <w:rsid w:val="004379BE"/>
    <w:rsid w:val="00437A01"/>
    <w:rsid w:val="00440071"/>
    <w:rsid w:val="004401D9"/>
    <w:rsid w:val="00440D0A"/>
    <w:rsid w:val="00440DC7"/>
    <w:rsid w:val="004419BA"/>
    <w:rsid w:val="00441B07"/>
    <w:rsid w:val="00441DB5"/>
    <w:rsid w:val="004420BD"/>
    <w:rsid w:val="0044250E"/>
    <w:rsid w:val="004432B2"/>
    <w:rsid w:val="00443B40"/>
    <w:rsid w:val="004441CC"/>
    <w:rsid w:val="00445049"/>
    <w:rsid w:val="00445245"/>
    <w:rsid w:val="0044545F"/>
    <w:rsid w:val="004464A5"/>
    <w:rsid w:val="004465AD"/>
    <w:rsid w:val="004470F6"/>
    <w:rsid w:val="00447C58"/>
    <w:rsid w:val="00447DD0"/>
    <w:rsid w:val="00450153"/>
    <w:rsid w:val="00450B2F"/>
    <w:rsid w:val="00450BE9"/>
    <w:rsid w:val="00451B31"/>
    <w:rsid w:val="00453183"/>
    <w:rsid w:val="00455869"/>
    <w:rsid w:val="004558CB"/>
    <w:rsid w:val="00456B93"/>
    <w:rsid w:val="004576BE"/>
    <w:rsid w:val="00460E5B"/>
    <w:rsid w:val="0046120E"/>
    <w:rsid w:val="004642A7"/>
    <w:rsid w:val="00465596"/>
    <w:rsid w:val="00466556"/>
    <w:rsid w:val="004666D7"/>
    <w:rsid w:val="00467443"/>
    <w:rsid w:val="00472558"/>
    <w:rsid w:val="004735A0"/>
    <w:rsid w:val="00473ADE"/>
    <w:rsid w:val="00473D8B"/>
    <w:rsid w:val="004740A2"/>
    <w:rsid w:val="004743BF"/>
    <w:rsid w:val="00474AD5"/>
    <w:rsid w:val="00475C91"/>
    <w:rsid w:val="00475D14"/>
    <w:rsid w:val="004764F0"/>
    <w:rsid w:val="00476A3B"/>
    <w:rsid w:val="00480275"/>
    <w:rsid w:val="00480338"/>
    <w:rsid w:val="00480568"/>
    <w:rsid w:val="00480E1A"/>
    <w:rsid w:val="0048144D"/>
    <w:rsid w:val="00482363"/>
    <w:rsid w:val="00482432"/>
    <w:rsid w:val="0048291F"/>
    <w:rsid w:val="00482BB3"/>
    <w:rsid w:val="00483224"/>
    <w:rsid w:val="00484640"/>
    <w:rsid w:val="00484872"/>
    <w:rsid w:val="00484B6E"/>
    <w:rsid w:val="004853B2"/>
    <w:rsid w:val="00485590"/>
    <w:rsid w:val="00485DE6"/>
    <w:rsid w:val="004867E2"/>
    <w:rsid w:val="00487282"/>
    <w:rsid w:val="00487696"/>
    <w:rsid w:val="0049070A"/>
    <w:rsid w:val="004909AC"/>
    <w:rsid w:val="00491029"/>
    <w:rsid w:val="00491CEC"/>
    <w:rsid w:val="004935FA"/>
    <w:rsid w:val="004940FE"/>
    <w:rsid w:val="00495909"/>
    <w:rsid w:val="00495AAE"/>
    <w:rsid w:val="00495FF8"/>
    <w:rsid w:val="00496ABF"/>
    <w:rsid w:val="00496E22"/>
    <w:rsid w:val="00497419"/>
    <w:rsid w:val="00497AE9"/>
    <w:rsid w:val="004A0759"/>
    <w:rsid w:val="004A0DB5"/>
    <w:rsid w:val="004A0FAA"/>
    <w:rsid w:val="004A2A3A"/>
    <w:rsid w:val="004A3217"/>
    <w:rsid w:val="004A5BEE"/>
    <w:rsid w:val="004A605A"/>
    <w:rsid w:val="004B02C8"/>
    <w:rsid w:val="004B11E3"/>
    <w:rsid w:val="004B15D2"/>
    <w:rsid w:val="004B31BE"/>
    <w:rsid w:val="004B48A1"/>
    <w:rsid w:val="004B4EBE"/>
    <w:rsid w:val="004B5494"/>
    <w:rsid w:val="004B5F97"/>
    <w:rsid w:val="004B6895"/>
    <w:rsid w:val="004B6B7D"/>
    <w:rsid w:val="004B6B82"/>
    <w:rsid w:val="004B7800"/>
    <w:rsid w:val="004B7BA9"/>
    <w:rsid w:val="004C0588"/>
    <w:rsid w:val="004C10EA"/>
    <w:rsid w:val="004C157A"/>
    <w:rsid w:val="004C1C68"/>
    <w:rsid w:val="004C1F73"/>
    <w:rsid w:val="004C257D"/>
    <w:rsid w:val="004C3536"/>
    <w:rsid w:val="004C497B"/>
    <w:rsid w:val="004C54A7"/>
    <w:rsid w:val="004C56C9"/>
    <w:rsid w:val="004C6039"/>
    <w:rsid w:val="004C6DFD"/>
    <w:rsid w:val="004C7C43"/>
    <w:rsid w:val="004C7CA2"/>
    <w:rsid w:val="004D2044"/>
    <w:rsid w:val="004D20C4"/>
    <w:rsid w:val="004D2C17"/>
    <w:rsid w:val="004D3304"/>
    <w:rsid w:val="004D3F7A"/>
    <w:rsid w:val="004D60C7"/>
    <w:rsid w:val="004D614D"/>
    <w:rsid w:val="004D63BD"/>
    <w:rsid w:val="004E1703"/>
    <w:rsid w:val="004E2664"/>
    <w:rsid w:val="004E27C2"/>
    <w:rsid w:val="004E4BF6"/>
    <w:rsid w:val="004E5974"/>
    <w:rsid w:val="004E70AD"/>
    <w:rsid w:val="004F0128"/>
    <w:rsid w:val="004F0D1E"/>
    <w:rsid w:val="004F12BF"/>
    <w:rsid w:val="004F71D8"/>
    <w:rsid w:val="005011EA"/>
    <w:rsid w:val="00501B55"/>
    <w:rsid w:val="005021F2"/>
    <w:rsid w:val="00502FE3"/>
    <w:rsid w:val="00504066"/>
    <w:rsid w:val="00505491"/>
    <w:rsid w:val="00505692"/>
    <w:rsid w:val="0050597F"/>
    <w:rsid w:val="0050777A"/>
    <w:rsid w:val="00510C9C"/>
    <w:rsid w:val="005123D7"/>
    <w:rsid w:val="0051264A"/>
    <w:rsid w:val="00512922"/>
    <w:rsid w:val="00513442"/>
    <w:rsid w:val="005136C4"/>
    <w:rsid w:val="00513C5C"/>
    <w:rsid w:val="00514D31"/>
    <w:rsid w:val="00515A3E"/>
    <w:rsid w:val="00515D4F"/>
    <w:rsid w:val="005162C1"/>
    <w:rsid w:val="00516517"/>
    <w:rsid w:val="00516883"/>
    <w:rsid w:val="005176B2"/>
    <w:rsid w:val="0052078C"/>
    <w:rsid w:val="005209C3"/>
    <w:rsid w:val="00521DA0"/>
    <w:rsid w:val="0052255E"/>
    <w:rsid w:val="00522F9E"/>
    <w:rsid w:val="00523B5E"/>
    <w:rsid w:val="005250E1"/>
    <w:rsid w:val="0052548D"/>
    <w:rsid w:val="00525A6C"/>
    <w:rsid w:val="00526573"/>
    <w:rsid w:val="005268A1"/>
    <w:rsid w:val="00527758"/>
    <w:rsid w:val="005279B3"/>
    <w:rsid w:val="00527A21"/>
    <w:rsid w:val="00527A75"/>
    <w:rsid w:val="00530132"/>
    <w:rsid w:val="0053096B"/>
    <w:rsid w:val="00531C0E"/>
    <w:rsid w:val="005325E2"/>
    <w:rsid w:val="0053460B"/>
    <w:rsid w:val="005355CB"/>
    <w:rsid w:val="00535947"/>
    <w:rsid w:val="00535B4A"/>
    <w:rsid w:val="00536B24"/>
    <w:rsid w:val="0054062F"/>
    <w:rsid w:val="00540E81"/>
    <w:rsid w:val="00541D7F"/>
    <w:rsid w:val="00543DE5"/>
    <w:rsid w:val="005446CF"/>
    <w:rsid w:val="00544BDC"/>
    <w:rsid w:val="00544DB6"/>
    <w:rsid w:val="00544F8F"/>
    <w:rsid w:val="00546AE6"/>
    <w:rsid w:val="00546C52"/>
    <w:rsid w:val="00546D70"/>
    <w:rsid w:val="00546DF7"/>
    <w:rsid w:val="00547198"/>
    <w:rsid w:val="00547BDF"/>
    <w:rsid w:val="00547F7C"/>
    <w:rsid w:val="00551E23"/>
    <w:rsid w:val="00552068"/>
    <w:rsid w:val="00553199"/>
    <w:rsid w:val="00553B4C"/>
    <w:rsid w:val="00553BEB"/>
    <w:rsid w:val="00554190"/>
    <w:rsid w:val="005541B9"/>
    <w:rsid w:val="005548A2"/>
    <w:rsid w:val="00554D5A"/>
    <w:rsid w:val="005552E4"/>
    <w:rsid w:val="0055560F"/>
    <w:rsid w:val="00555EEC"/>
    <w:rsid w:val="005567C0"/>
    <w:rsid w:val="005569EA"/>
    <w:rsid w:val="00556CAF"/>
    <w:rsid w:val="00557CFB"/>
    <w:rsid w:val="00557E43"/>
    <w:rsid w:val="005603EB"/>
    <w:rsid w:val="00560866"/>
    <w:rsid w:val="00562209"/>
    <w:rsid w:val="0056300C"/>
    <w:rsid w:val="00563185"/>
    <w:rsid w:val="005631A2"/>
    <w:rsid w:val="005642F2"/>
    <w:rsid w:val="0056564B"/>
    <w:rsid w:val="005659D3"/>
    <w:rsid w:val="00571B88"/>
    <w:rsid w:val="0057210F"/>
    <w:rsid w:val="00573431"/>
    <w:rsid w:val="005745B2"/>
    <w:rsid w:val="0057576C"/>
    <w:rsid w:val="0057643C"/>
    <w:rsid w:val="0057668F"/>
    <w:rsid w:val="00577006"/>
    <w:rsid w:val="0057778E"/>
    <w:rsid w:val="00577B94"/>
    <w:rsid w:val="00581CF5"/>
    <w:rsid w:val="00582658"/>
    <w:rsid w:val="00582E13"/>
    <w:rsid w:val="005834E4"/>
    <w:rsid w:val="005836D9"/>
    <w:rsid w:val="00583FB3"/>
    <w:rsid w:val="0058417A"/>
    <w:rsid w:val="0058462C"/>
    <w:rsid w:val="005847DA"/>
    <w:rsid w:val="0058630F"/>
    <w:rsid w:val="005863E4"/>
    <w:rsid w:val="00586A2D"/>
    <w:rsid w:val="00586B67"/>
    <w:rsid w:val="00586E0A"/>
    <w:rsid w:val="005876AA"/>
    <w:rsid w:val="005905CA"/>
    <w:rsid w:val="005918B6"/>
    <w:rsid w:val="005925DE"/>
    <w:rsid w:val="005928F2"/>
    <w:rsid w:val="005933AD"/>
    <w:rsid w:val="00593619"/>
    <w:rsid w:val="00593630"/>
    <w:rsid w:val="00593811"/>
    <w:rsid w:val="0059392D"/>
    <w:rsid w:val="005947EA"/>
    <w:rsid w:val="00594C9B"/>
    <w:rsid w:val="005951C1"/>
    <w:rsid w:val="00595465"/>
    <w:rsid w:val="0059594B"/>
    <w:rsid w:val="00595F59"/>
    <w:rsid w:val="005961D1"/>
    <w:rsid w:val="00597790"/>
    <w:rsid w:val="005979E0"/>
    <w:rsid w:val="005A07A6"/>
    <w:rsid w:val="005A09BA"/>
    <w:rsid w:val="005A134C"/>
    <w:rsid w:val="005A27E5"/>
    <w:rsid w:val="005A36CD"/>
    <w:rsid w:val="005A3DA3"/>
    <w:rsid w:val="005A3EA3"/>
    <w:rsid w:val="005A45E8"/>
    <w:rsid w:val="005A481B"/>
    <w:rsid w:val="005A5521"/>
    <w:rsid w:val="005A5E0B"/>
    <w:rsid w:val="005A739E"/>
    <w:rsid w:val="005A7A87"/>
    <w:rsid w:val="005B0656"/>
    <w:rsid w:val="005B0EF9"/>
    <w:rsid w:val="005B0F04"/>
    <w:rsid w:val="005B0FD5"/>
    <w:rsid w:val="005B1022"/>
    <w:rsid w:val="005B1DD9"/>
    <w:rsid w:val="005B1EC3"/>
    <w:rsid w:val="005B307A"/>
    <w:rsid w:val="005B5068"/>
    <w:rsid w:val="005B5F70"/>
    <w:rsid w:val="005B6C1F"/>
    <w:rsid w:val="005B6DA9"/>
    <w:rsid w:val="005B71D7"/>
    <w:rsid w:val="005B78FE"/>
    <w:rsid w:val="005C056B"/>
    <w:rsid w:val="005C127C"/>
    <w:rsid w:val="005C1BB7"/>
    <w:rsid w:val="005C26C3"/>
    <w:rsid w:val="005C295A"/>
    <w:rsid w:val="005C384C"/>
    <w:rsid w:val="005C3CF8"/>
    <w:rsid w:val="005C4C36"/>
    <w:rsid w:val="005C5BDE"/>
    <w:rsid w:val="005C6113"/>
    <w:rsid w:val="005C7538"/>
    <w:rsid w:val="005C7BD6"/>
    <w:rsid w:val="005C7CA4"/>
    <w:rsid w:val="005D006C"/>
    <w:rsid w:val="005D0579"/>
    <w:rsid w:val="005D06C2"/>
    <w:rsid w:val="005D0990"/>
    <w:rsid w:val="005D0CDC"/>
    <w:rsid w:val="005D0E15"/>
    <w:rsid w:val="005D230D"/>
    <w:rsid w:val="005D2420"/>
    <w:rsid w:val="005D3AF2"/>
    <w:rsid w:val="005D3DDD"/>
    <w:rsid w:val="005D438A"/>
    <w:rsid w:val="005D57BE"/>
    <w:rsid w:val="005D6037"/>
    <w:rsid w:val="005D7225"/>
    <w:rsid w:val="005D7B13"/>
    <w:rsid w:val="005E03F6"/>
    <w:rsid w:val="005E0EBA"/>
    <w:rsid w:val="005E132E"/>
    <w:rsid w:val="005E193B"/>
    <w:rsid w:val="005E32B1"/>
    <w:rsid w:val="005E3515"/>
    <w:rsid w:val="005E3CCA"/>
    <w:rsid w:val="005E4B3E"/>
    <w:rsid w:val="005E4D30"/>
    <w:rsid w:val="005E6277"/>
    <w:rsid w:val="005E6865"/>
    <w:rsid w:val="005E68CE"/>
    <w:rsid w:val="005E7608"/>
    <w:rsid w:val="005F0D90"/>
    <w:rsid w:val="005F1E34"/>
    <w:rsid w:val="005F3004"/>
    <w:rsid w:val="005F35E9"/>
    <w:rsid w:val="005F3D15"/>
    <w:rsid w:val="005F4572"/>
    <w:rsid w:val="005F50DE"/>
    <w:rsid w:val="005F55B7"/>
    <w:rsid w:val="005F5E82"/>
    <w:rsid w:val="005F641A"/>
    <w:rsid w:val="005F7205"/>
    <w:rsid w:val="005F7745"/>
    <w:rsid w:val="005F7EC2"/>
    <w:rsid w:val="0060060C"/>
    <w:rsid w:val="00601023"/>
    <w:rsid w:val="0060127C"/>
    <w:rsid w:val="00601342"/>
    <w:rsid w:val="00602757"/>
    <w:rsid w:val="00602BCD"/>
    <w:rsid w:val="00603AF1"/>
    <w:rsid w:val="00604C1B"/>
    <w:rsid w:val="0060519A"/>
    <w:rsid w:val="00605414"/>
    <w:rsid w:val="0060572B"/>
    <w:rsid w:val="00605E6A"/>
    <w:rsid w:val="0060603F"/>
    <w:rsid w:val="00606932"/>
    <w:rsid w:val="00606D65"/>
    <w:rsid w:val="00607043"/>
    <w:rsid w:val="00607635"/>
    <w:rsid w:val="00607C20"/>
    <w:rsid w:val="00607F06"/>
    <w:rsid w:val="00611CE1"/>
    <w:rsid w:val="00612CC1"/>
    <w:rsid w:val="0061413D"/>
    <w:rsid w:val="00614649"/>
    <w:rsid w:val="006147A4"/>
    <w:rsid w:val="006149A3"/>
    <w:rsid w:val="00614D91"/>
    <w:rsid w:val="00615AA7"/>
    <w:rsid w:val="00615F54"/>
    <w:rsid w:val="006163A9"/>
    <w:rsid w:val="00617049"/>
    <w:rsid w:val="0061770E"/>
    <w:rsid w:val="00620A2C"/>
    <w:rsid w:val="006213FC"/>
    <w:rsid w:val="0062142B"/>
    <w:rsid w:val="0062181C"/>
    <w:rsid w:val="00621824"/>
    <w:rsid w:val="00621DA4"/>
    <w:rsid w:val="006220D6"/>
    <w:rsid w:val="006225C4"/>
    <w:rsid w:val="00622CFD"/>
    <w:rsid w:val="0062369F"/>
    <w:rsid w:val="006242E5"/>
    <w:rsid w:val="00625A12"/>
    <w:rsid w:val="00625BF6"/>
    <w:rsid w:val="00627927"/>
    <w:rsid w:val="00631DE8"/>
    <w:rsid w:val="00632B0C"/>
    <w:rsid w:val="00633DCC"/>
    <w:rsid w:val="006341EA"/>
    <w:rsid w:val="00636484"/>
    <w:rsid w:val="006369C8"/>
    <w:rsid w:val="0063713F"/>
    <w:rsid w:val="00637314"/>
    <w:rsid w:val="00637681"/>
    <w:rsid w:val="00637686"/>
    <w:rsid w:val="00640053"/>
    <w:rsid w:val="00641B0A"/>
    <w:rsid w:val="00642730"/>
    <w:rsid w:val="00643836"/>
    <w:rsid w:val="006441B0"/>
    <w:rsid w:val="00644AF3"/>
    <w:rsid w:val="00644CE6"/>
    <w:rsid w:val="00644D5E"/>
    <w:rsid w:val="00645037"/>
    <w:rsid w:val="00645D8D"/>
    <w:rsid w:val="006479D0"/>
    <w:rsid w:val="00647B4B"/>
    <w:rsid w:val="00650393"/>
    <w:rsid w:val="0065189B"/>
    <w:rsid w:val="00651BA0"/>
    <w:rsid w:val="0065266C"/>
    <w:rsid w:val="006530E8"/>
    <w:rsid w:val="0065391F"/>
    <w:rsid w:val="00653EFE"/>
    <w:rsid w:val="00654B45"/>
    <w:rsid w:val="00656ADE"/>
    <w:rsid w:val="00657E84"/>
    <w:rsid w:val="00660746"/>
    <w:rsid w:val="00660BDC"/>
    <w:rsid w:val="00661B86"/>
    <w:rsid w:val="00661E4C"/>
    <w:rsid w:val="006639D6"/>
    <w:rsid w:val="00664566"/>
    <w:rsid w:val="00664DB0"/>
    <w:rsid w:val="0066736C"/>
    <w:rsid w:val="00667440"/>
    <w:rsid w:val="0066766B"/>
    <w:rsid w:val="00667B23"/>
    <w:rsid w:val="00667E36"/>
    <w:rsid w:val="00670103"/>
    <w:rsid w:val="00670975"/>
    <w:rsid w:val="00670E61"/>
    <w:rsid w:val="00672A77"/>
    <w:rsid w:val="006733A1"/>
    <w:rsid w:val="006733C6"/>
    <w:rsid w:val="00673592"/>
    <w:rsid w:val="0067360E"/>
    <w:rsid w:val="00673742"/>
    <w:rsid w:val="006739CA"/>
    <w:rsid w:val="00673D4D"/>
    <w:rsid w:val="00674129"/>
    <w:rsid w:val="00674FE4"/>
    <w:rsid w:val="00675894"/>
    <w:rsid w:val="00675E2E"/>
    <w:rsid w:val="00675EB6"/>
    <w:rsid w:val="00676D7A"/>
    <w:rsid w:val="00676FD4"/>
    <w:rsid w:val="006774B8"/>
    <w:rsid w:val="006777B2"/>
    <w:rsid w:val="00677853"/>
    <w:rsid w:val="006813FC"/>
    <w:rsid w:val="00681E7C"/>
    <w:rsid w:val="00683475"/>
    <w:rsid w:val="00683C4D"/>
    <w:rsid w:val="00684BFE"/>
    <w:rsid w:val="00684CC5"/>
    <w:rsid w:val="00686293"/>
    <w:rsid w:val="006863EF"/>
    <w:rsid w:val="006869D1"/>
    <w:rsid w:val="006875E0"/>
    <w:rsid w:val="00687F1A"/>
    <w:rsid w:val="006900BC"/>
    <w:rsid w:val="006919EE"/>
    <w:rsid w:val="00692978"/>
    <w:rsid w:val="00692F2A"/>
    <w:rsid w:val="006944C5"/>
    <w:rsid w:val="006952C9"/>
    <w:rsid w:val="00695AF9"/>
    <w:rsid w:val="00695D8C"/>
    <w:rsid w:val="00696C41"/>
    <w:rsid w:val="00696CFD"/>
    <w:rsid w:val="00697388"/>
    <w:rsid w:val="00697E9D"/>
    <w:rsid w:val="00697F24"/>
    <w:rsid w:val="006A1458"/>
    <w:rsid w:val="006A1A53"/>
    <w:rsid w:val="006A290D"/>
    <w:rsid w:val="006A2AFD"/>
    <w:rsid w:val="006A341D"/>
    <w:rsid w:val="006A4784"/>
    <w:rsid w:val="006A56E4"/>
    <w:rsid w:val="006A5F19"/>
    <w:rsid w:val="006A60E9"/>
    <w:rsid w:val="006A62D6"/>
    <w:rsid w:val="006B051B"/>
    <w:rsid w:val="006B0618"/>
    <w:rsid w:val="006B18BA"/>
    <w:rsid w:val="006B2C30"/>
    <w:rsid w:val="006B5044"/>
    <w:rsid w:val="006B56FA"/>
    <w:rsid w:val="006B70F0"/>
    <w:rsid w:val="006B7472"/>
    <w:rsid w:val="006B78E2"/>
    <w:rsid w:val="006C0057"/>
    <w:rsid w:val="006C0375"/>
    <w:rsid w:val="006C0CC8"/>
    <w:rsid w:val="006C1113"/>
    <w:rsid w:val="006C1823"/>
    <w:rsid w:val="006C2036"/>
    <w:rsid w:val="006C2864"/>
    <w:rsid w:val="006C319B"/>
    <w:rsid w:val="006C3E90"/>
    <w:rsid w:val="006C4515"/>
    <w:rsid w:val="006C4894"/>
    <w:rsid w:val="006C507D"/>
    <w:rsid w:val="006C51DB"/>
    <w:rsid w:val="006C53F6"/>
    <w:rsid w:val="006C54DF"/>
    <w:rsid w:val="006C5AA3"/>
    <w:rsid w:val="006C5F53"/>
    <w:rsid w:val="006C6025"/>
    <w:rsid w:val="006C7695"/>
    <w:rsid w:val="006C7A7E"/>
    <w:rsid w:val="006C7B02"/>
    <w:rsid w:val="006D04E7"/>
    <w:rsid w:val="006D41C3"/>
    <w:rsid w:val="006D6BDB"/>
    <w:rsid w:val="006E01AF"/>
    <w:rsid w:val="006E01C6"/>
    <w:rsid w:val="006E035B"/>
    <w:rsid w:val="006E05C1"/>
    <w:rsid w:val="006E0BAA"/>
    <w:rsid w:val="006E2CEF"/>
    <w:rsid w:val="006E3871"/>
    <w:rsid w:val="006E39BF"/>
    <w:rsid w:val="006E53CB"/>
    <w:rsid w:val="006E6639"/>
    <w:rsid w:val="006E670E"/>
    <w:rsid w:val="006E6CCE"/>
    <w:rsid w:val="006E6F25"/>
    <w:rsid w:val="006E6FB1"/>
    <w:rsid w:val="006E7C4D"/>
    <w:rsid w:val="006F00C7"/>
    <w:rsid w:val="006F04E8"/>
    <w:rsid w:val="006F1732"/>
    <w:rsid w:val="006F24E9"/>
    <w:rsid w:val="006F2714"/>
    <w:rsid w:val="006F41B9"/>
    <w:rsid w:val="006F531C"/>
    <w:rsid w:val="006F5322"/>
    <w:rsid w:val="006F66C8"/>
    <w:rsid w:val="006F773A"/>
    <w:rsid w:val="00702735"/>
    <w:rsid w:val="00703125"/>
    <w:rsid w:val="007038F2"/>
    <w:rsid w:val="00703A69"/>
    <w:rsid w:val="00703D08"/>
    <w:rsid w:val="007043C5"/>
    <w:rsid w:val="00705133"/>
    <w:rsid w:val="00705464"/>
    <w:rsid w:val="0070611B"/>
    <w:rsid w:val="007063FB"/>
    <w:rsid w:val="00706900"/>
    <w:rsid w:val="00706DCA"/>
    <w:rsid w:val="007105F7"/>
    <w:rsid w:val="00710771"/>
    <w:rsid w:val="00710C0F"/>
    <w:rsid w:val="0071280E"/>
    <w:rsid w:val="00712CE0"/>
    <w:rsid w:val="00713397"/>
    <w:rsid w:val="00713AC4"/>
    <w:rsid w:val="00713C1B"/>
    <w:rsid w:val="007146E4"/>
    <w:rsid w:val="00714E8E"/>
    <w:rsid w:val="0071540A"/>
    <w:rsid w:val="00715B1F"/>
    <w:rsid w:val="00715F90"/>
    <w:rsid w:val="00716163"/>
    <w:rsid w:val="00717A8A"/>
    <w:rsid w:val="00720E55"/>
    <w:rsid w:val="00721976"/>
    <w:rsid w:val="0072389B"/>
    <w:rsid w:val="007243B6"/>
    <w:rsid w:val="00724D91"/>
    <w:rsid w:val="00725051"/>
    <w:rsid w:val="0072517C"/>
    <w:rsid w:val="00725B6A"/>
    <w:rsid w:val="007267F8"/>
    <w:rsid w:val="00726F5A"/>
    <w:rsid w:val="007273EA"/>
    <w:rsid w:val="00727AB1"/>
    <w:rsid w:val="00727FDE"/>
    <w:rsid w:val="007326C5"/>
    <w:rsid w:val="00734A97"/>
    <w:rsid w:val="007369C6"/>
    <w:rsid w:val="00736FEE"/>
    <w:rsid w:val="0074029B"/>
    <w:rsid w:val="00744658"/>
    <w:rsid w:val="00745D2B"/>
    <w:rsid w:val="007465B5"/>
    <w:rsid w:val="00747391"/>
    <w:rsid w:val="007504B9"/>
    <w:rsid w:val="00750A83"/>
    <w:rsid w:val="00751971"/>
    <w:rsid w:val="0075264A"/>
    <w:rsid w:val="00752A36"/>
    <w:rsid w:val="007539E1"/>
    <w:rsid w:val="007543DE"/>
    <w:rsid w:val="00754AF5"/>
    <w:rsid w:val="007552B3"/>
    <w:rsid w:val="007552C5"/>
    <w:rsid w:val="0075583D"/>
    <w:rsid w:val="00756B1B"/>
    <w:rsid w:val="00756C74"/>
    <w:rsid w:val="00756E71"/>
    <w:rsid w:val="00757C5A"/>
    <w:rsid w:val="00760C0D"/>
    <w:rsid w:val="00761CE1"/>
    <w:rsid w:val="0076276A"/>
    <w:rsid w:val="00762D31"/>
    <w:rsid w:val="007636EA"/>
    <w:rsid w:val="007653F9"/>
    <w:rsid w:val="00765816"/>
    <w:rsid w:val="00765AF4"/>
    <w:rsid w:val="00765C10"/>
    <w:rsid w:val="00765C8A"/>
    <w:rsid w:val="0076633E"/>
    <w:rsid w:val="00766788"/>
    <w:rsid w:val="00767590"/>
    <w:rsid w:val="00767B20"/>
    <w:rsid w:val="00770DEF"/>
    <w:rsid w:val="007717AA"/>
    <w:rsid w:val="0077290C"/>
    <w:rsid w:val="007730CB"/>
    <w:rsid w:val="00773108"/>
    <w:rsid w:val="00774DF7"/>
    <w:rsid w:val="00775373"/>
    <w:rsid w:val="007753B4"/>
    <w:rsid w:val="00776B1F"/>
    <w:rsid w:val="007770B1"/>
    <w:rsid w:val="00777E24"/>
    <w:rsid w:val="0078006C"/>
    <w:rsid w:val="00780AD1"/>
    <w:rsid w:val="00780DBE"/>
    <w:rsid w:val="00781090"/>
    <w:rsid w:val="00782D86"/>
    <w:rsid w:val="007830E4"/>
    <w:rsid w:val="00783519"/>
    <w:rsid w:val="00783F57"/>
    <w:rsid w:val="00786B42"/>
    <w:rsid w:val="00791115"/>
    <w:rsid w:val="007916FC"/>
    <w:rsid w:val="00791B9A"/>
    <w:rsid w:val="00791CED"/>
    <w:rsid w:val="00793361"/>
    <w:rsid w:val="007935BB"/>
    <w:rsid w:val="00793BF9"/>
    <w:rsid w:val="00793C13"/>
    <w:rsid w:val="007952EB"/>
    <w:rsid w:val="0079558C"/>
    <w:rsid w:val="00796242"/>
    <w:rsid w:val="00796A4A"/>
    <w:rsid w:val="00797FCD"/>
    <w:rsid w:val="00797FDB"/>
    <w:rsid w:val="007A0327"/>
    <w:rsid w:val="007A0DB2"/>
    <w:rsid w:val="007A1CC0"/>
    <w:rsid w:val="007A25B9"/>
    <w:rsid w:val="007A28E7"/>
    <w:rsid w:val="007A2A79"/>
    <w:rsid w:val="007A30F9"/>
    <w:rsid w:val="007A317F"/>
    <w:rsid w:val="007A4FDD"/>
    <w:rsid w:val="007A573C"/>
    <w:rsid w:val="007A5A97"/>
    <w:rsid w:val="007A689B"/>
    <w:rsid w:val="007A6EBE"/>
    <w:rsid w:val="007A7645"/>
    <w:rsid w:val="007A7D39"/>
    <w:rsid w:val="007B0662"/>
    <w:rsid w:val="007B140C"/>
    <w:rsid w:val="007B186A"/>
    <w:rsid w:val="007B1EBE"/>
    <w:rsid w:val="007B235E"/>
    <w:rsid w:val="007B2F49"/>
    <w:rsid w:val="007B2FA6"/>
    <w:rsid w:val="007B3161"/>
    <w:rsid w:val="007B3CA1"/>
    <w:rsid w:val="007B4BD6"/>
    <w:rsid w:val="007B647C"/>
    <w:rsid w:val="007B669D"/>
    <w:rsid w:val="007B7DC4"/>
    <w:rsid w:val="007C0536"/>
    <w:rsid w:val="007C13C1"/>
    <w:rsid w:val="007C16BC"/>
    <w:rsid w:val="007C1A72"/>
    <w:rsid w:val="007C1C93"/>
    <w:rsid w:val="007C2F50"/>
    <w:rsid w:val="007C2F68"/>
    <w:rsid w:val="007C3C93"/>
    <w:rsid w:val="007C3CE6"/>
    <w:rsid w:val="007C421D"/>
    <w:rsid w:val="007C4461"/>
    <w:rsid w:val="007C57DC"/>
    <w:rsid w:val="007C5881"/>
    <w:rsid w:val="007C6998"/>
    <w:rsid w:val="007C6F00"/>
    <w:rsid w:val="007D0810"/>
    <w:rsid w:val="007D0ADA"/>
    <w:rsid w:val="007D1001"/>
    <w:rsid w:val="007D1635"/>
    <w:rsid w:val="007D26B7"/>
    <w:rsid w:val="007D29A3"/>
    <w:rsid w:val="007D2A89"/>
    <w:rsid w:val="007D3073"/>
    <w:rsid w:val="007D3BF3"/>
    <w:rsid w:val="007D4031"/>
    <w:rsid w:val="007D4B25"/>
    <w:rsid w:val="007D4C42"/>
    <w:rsid w:val="007D5F34"/>
    <w:rsid w:val="007D62BC"/>
    <w:rsid w:val="007D74BE"/>
    <w:rsid w:val="007D7870"/>
    <w:rsid w:val="007E01D7"/>
    <w:rsid w:val="007E109C"/>
    <w:rsid w:val="007E13A0"/>
    <w:rsid w:val="007E25E2"/>
    <w:rsid w:val="007E2766"/>
    <w:rsid w:val="007E3B70"/>
    <w:rsid w:val="007E3D17"/>
    <w:rsid w:val="007E48F9"/>
    <w:rsid w:val="007E5BA0"/>
    <w:rsid w:val="007E5E2C"/>
    <w:rsid w:val="007E6240"/>
    <w:rsid w:val="007E63ED"/>
    <w:rsid w:val="007E66EB"/>
    <w:rsid w:val="007E68BF"/>
    <w:rsid w:val="007E6CE6"/>
    <w:rsid w:val="007E777F"/>
    <w:rsid w:val="007E7C4F"/>
    <w:rsid w:val="007E7CF6"/>
    <w:rsid w:val="007F02AD"/>
    <w:rsid w:val="007F0472"/>
    <w:rsid w:val="007F05E3"/>
    <w:rsid w:val="007F0D69"/>
    <w:rsid w:val="007F193E"/>
    <w:rsid w:val="007F223F"/>
    <w:rsid w:val="007F3206"/>
    <w:rsid w:val="007F3588"/>
    <w:rsid w:val="007F3C46"/>
    <w:rsid w:val="007F41D0"/>
    <w:rsid w:val="007F46A7"/>
    <w:rsid w:val="007F4821"/>
    <w:rsid w:val="007F4ED8"/>
    <w:rsid w:val="007F5D0D"/>
    <w:rsid w:val="007F6573"/>
    <w:rsid w:val="007F7C86"/>
    <w:rsid w:val="007F7D41"/>
    <w:rsid w:val="00801523"/>
    <w:rsid w:val="00801842"/>
    <w:rsid w:val="00801D5D"/>
    <w:rsid w:val="00802AE4"/>
    <w:rsid w:val="00802F22"/>
    <w:rsid w:val="0080406D"/>
    <w:rsid w:val="0080488A"/>
    <w:rsid w:val="008053F7"/>
    <w:rsid w:val="008069C0"/>
    <w:rsid w:val="00807392"/>
    <w:rsid w:val="00807425"/>
    <w:rsid w:val="008102DD"/>
    <w:rsid w:val="00810898"/>
    <w:rsid w:val="00810ADD"/>
    <w:rsid w:val="00810AF5"/>
    <w:rsid w:val="0081105B"/>
    <w:rsid w:val="008111FD"/>
    <w:rsid w:val="00811BFF"/>
    <w:rsid w:val="00812669"/>
    <w:rsid w:val="008128D4"/>
    <w:rsid w:val="00813049"/>
    <w:rsid w:val="00813CA1"/>
    <w:rsid w:val="00814CF2"/>
    <w:rsid w:val="008151B4"/>
    <w:rsid w:val="00816290"/>
    <w:rsid w:val="008169B4"/>
    <w:rsid w:val="00817256"/>
    <w:rsid w:val="008179CF"/>
    <w:rsid w:val="00817FA1"/>
    <w:rsid w:val="00820097"/>
    <w:rsid w:val="008202D4"/>
    <w:rsid w:val="008217A3"/>
    <w:rsid w:val="0082251F"/>
    <w:rsid w:val="008228D1"/>
    <w:rsid w:val="00823FBC"/>
    <w:rsid w:val="00824AB3"/>
    <w:rsid w:val="00825E59"/>
    <w:rsid w:val="00826D5C"/>
    <w:rsid w:val="00827187"/>
    <w:rsid w:val="0082771B"/>
    <w:rsid w:val="00827963"/>
    <w:rsid w:val="00827C12"/>
    <w:rsid w:val="008300E5"/>
    <w:rsid w:val="008302AA"/>
    <w:rsid w:val="00830930"/>
    <w:rsid w:val="008310F4"/>
    <w:rsid w:val="008317AE"/>
    <w:rsid w:val="00831F20"/>
    <w:rsid w:val="00832C24"/>
    <w:rsid w:val="0083356C"/>
    <w:rsid w:val="008342B1"/>
    <w:rsid w:val="0083450B"/>
    <w:rsid w:val="00835016"/>
    <w:rsid w:val="008361E0"/>
    <w:rsid w:val="0083620B"/>
    <w:rsid w:val="00836949"/>
    <w:rsid w:val="0084154B"/>
    <w:rsid w:val="00841581"/>
    <w:rsid w:val="008419E5"/>
    <w:rsid w:val="00841B82"/>
    <w:rsid w:val="00842032"/>
    <w:rsid w:val="00842C20"/>
    <w:rsid w:val="00843AE0"/>
    <w:rsid w:val="00843C8E"/>
    <w:rsid w:val="0084453D"/>
    <w:rsid w:val="0084693E"/>
    <w:rsid w:val="00846B06"/>
    <w:rsid w:val="00847260"/>
    <w:rsid w:val="00850105"/>
    <w:rsid w:val="00851078"/>
    <w:rsid w:val="00852E5D"/>
    <w:rsid w:val="00852F9B"/>
    <w:rsid w:val="00853510"/>
    <w:rsid w:val="00855D1E"/>
    <w:rsid w:val="00856AB2"/>
    <w:rsid w:val="00857237"/>
    <w:rsid w:val="008574A1"/>
    <w:rsid w:val="008607C9"/>
    <w:rsid w:val="00860F6C"/>
    <w:rsid w:val="00860FA4"/>
    <w:rsid w:val="008617E9"/>
    <w:rsid w:val="0086184E"/>
    <w:rsid w:val="00861E44"/>
    <w:rsid w:val="008640A9"/>
    <w:rsid w:val="008640CD"/>
    <w:rsid w:val="00864284"/>
    <w:rsid w:val="00865884"/>
    <w:rsid w:val="00865D36"/>
    <w:rsid w:val="00865F98"/>
    <w:rsid w:val="00866E7B"/>
    <w:rsid w:val="00866F3B"/>
    <w:rsid w:val="008671BD"/>
    <w:rsid w:val="00871898"/>
    <w:rsid w:val="00871922"/>
    <w:rsid w:val="00871954"/>
    <w:rsid w:val="00871C98"/>
    <w:rsid w:val="00874385"/>
    <w:rsid w:val="00874C6E"/>
    <w:rsid w:val="00875F8C"/>
    <w:rsid w:val="0087644A"/>
    <w:rsid w:val="008776ED"/>
    <w:rsid w:val="00880452"/>
    <w:rsid w:val="008805AB"/>
    <w:rsid w:val="008813EC"/>
    <w:rsid w:val="008819E1"/>
    <w:rsid w:val="00881AED"/>
    <w:rsid w:val="00882B07"/>
    <w:rsid w:val="008836FD"/>
    <w:rsid w:val="00884474"/>
    <w:rsid w:val="00884966"/>
    <w:rsid w:val="00884ED6"/>
    <w:rsid w:val="008857C5"/>
    <w:rsid w:val="00885D9F"/>
    <w:rsid w:val="00885EC9"/>
    <w:rsid w:val="008860B7"/>
    <w:rsid w:val="00886DA7"/>
    <w:rsid w:val="00887C0D"/>
    <w:rsid w:val="00890AA5"/>
    <w:rsid w:val="0089292C"/>
    <w:rsid w:val="00892E41"/>
    <w:rsid w:val="0089442B"/>
    <w:rsid w:val="008945D6"/>
    <w:rsid w:val="00894E66"/>
    <w:rsid w:val="00895187"/>
    <w:rsid w:val="00895439"/>
    <w:rsid w:val="008A0301"/>
    <w:rsid w:val="008A0F87"/>
    <w:rsid w:val="008A1159"/>
    <w:rsid w:val="008A193B"/>
    <w:rsid w:val="008A1A22"/>
    <w:rsid w:val="008A2105"/>
    <w:rsid w:val="008A3D01"/>
    <w:rsid w:val="008A4987"/>
    <w:rsid w:val="008A571E"/>
    <w:rsid w:val="008A6022"/>
    <w:rsid w:val="008A61EB"/>
    <w:rsid w:val="008A6629"/>
    <w:rsid w:val="008A6979"/>
    <w:rsid w:val="008A6F86"/>
    <w:rsid w:val="008B0F3A"/>
    <w:rsid w:val="008B2533"/>
    <w:rsid w:val="008B4677"/>
    <w:rsid w:val="008B4D8E"/>
    <w:rsid w:val="008B52F0"/>
    <w:rsid w:val="008B69CC"/>
    <w:rsid w:val="008B7029"/>
    <w:rsid w:val="008B7670"/>
    <w:rsid w:val="008C05DD"/>
    <w:rsid w:val="008C0F47"/>
    <w:rsid w:val="008C1677"/>
    <w:rsid w:val="008C223C"/>
    <w:rsid w:val="008C4F07"/>
    <w:rsid w:val="008C56B3"/>
    <w:rsid w:val="008C6B36"/>
    <w:rsid w:val="008C6C94"/>
    <w:rsid w:val="008C6F06"/>
    <w:rsid w:val="008C74E1"/>
    <w:rsid w:val="008C7CC5"/>
    <w:rsid w:val="008D09C3"/>
    <w:rsid w:val="008D1884"/>
    <w:rsid w:val="008D1E5A"/>
    <w:rsid w:val="008D20F2"/>
    <w:rsid w:val="008D27C3"/>
    <w:rsid w:val="008D5F96"/>
    <w:rsid w:val="008D64D4"/>
    <w:rsid w:val="008D659F"/>
    <w:rsid w:val="008D6857"/>
    <w:rsid w:val="008D6F7E"/>
    <w:rsid w:val="008D75B7"/>
    <w:rsid w:val="008D7898"/>
    <w:rsid w:val="008E090F"/>
    <w:rsid w:val="008E183F"/>
    <w:rsid w:val="008E2616"/>
    <w:rsid w:val="008E304E"/>
    <w:rsid w:val="008E3DDA"/>
    <w:rsid w:val="008E4115"/>
    <w:rsid w:val="008E431A"/>
    <w:rsid w:val="008E5C60"/>
    <w:rsid w:val="008E6395"/>
    <w:rsid w:val="008E71D4"/>
    <w:rsid w:val="008E7CF2"/>
    <w:rsid w:val="008F02E7"/>
    <w:rsid w:val="008F0C9B"/>
    <w:rsid w:val="008F45BF"/>
    <w:rsid w:val="008F589E"/>
    <w:rsid w:val="008F5D9E"/>
    <w:rsid w:val="008F5FE7"/>
    <w:rsid w:val="008F6CCF"/>
    <w:rsid w:val="008F6F06"/>
    <w:rsid w:val="008F7192"/>
    <w:rsid w:val="009005C3"/>
    <w:rsid w:val="009005D9"/>
    <w:rsid w:val="00900D67"/>
    <w:rsid w:val="00902DB4"/>
    <w:rsid w:val="00903857"/>
    <w:rsid w:val="009042DF"/>
    <w:rsid w:val="00905546"/>
    <w:rsid w:val="00905D66"/>
    <w:rsid w:val="00910668"/>
    <w:rsid w:val="009111DB"/>
    <w:rsid w:val="0091169D"/>
    <w:rsid w:val="00911900"/>
    <w:rsid w:val="00911D34"/>
    <w:rsid w:val="00911DEB"/>
    <w:rsid w:val="0091203A"/>
    <w:rsid w:val="00912281"/>
    <w:rsid w:val="009135CA"/>
    <w:rsid w:val="00913DED"/>
    <w:rsid w:val="0091514C"/>
    <w:rsid w:val="009152E7"/>
    <w:rsid w:val="00915CD4"/>
    <w:rsid w:val="00915D17"/>
    <w:rsid w:val="009168D3"/>
    <w:rsid w:val="009170EB"/>
    <w:rsid w:val="0091720C"/>
    <w:rsid w:val="009208C2"/>
    <w:rsid w:val="00921ABA"/>
    <w:rsid w:val="00922421"/>
    <w:rsid w:val="0092457E"/>
    <w:rsid w:val="00924F82"/>
    <w:rsid w:val="009255BD"/>
    <w:rsid w:val="00925E2A"/>
    <w:rsid w:val="0092608E"/>
    <w:rsid w:val="00926612"/>
    <w:rsid w:val="00926D4F"/>
    <w:rsid w:val="009272A6"/>
    <w:rsid w:val="009278A2"/>
    <w:rsid w:val="009279B7"/>
    <w:rsid w:val="00927A93"/>
    <w:rsid w:val="00927C5D"/>
    <w:rsid w:val="00930697"/>
    <w:rsid w:val="009308BF"/>
    <w:rsid w:val="00930C77"/>
    <w:rsid w:val="00930CDA"/>
    <w:rsid w:val="00930F79"/>
    <w:rsid w:val="0093118F"/>
    <w:rsid w:val="009311A5"/>
    <w:rsid w:val="00931C7A"/>
    <w:rsid w:val="00932854"/>
    <w:rsid w:val="009340E9"/>
    <w:rsid w:val="00934388"/>
    <w:rsid w:val="00934855"/>
    <w:rsid w:val="00934CAF"/>
    <w:rsid w:val="00935DCF"/>
    <w:rsid w:val="0093747A"/>
    <w:rsid w:val="00940439"/>
    <w:rsid w:val="00941D97"/>
    <w:rsid w:val="009426DD"/>
    <w:rsid w:val="00942B9B"/>
    <w:rsid w:val="00944435"/>
    <w:rsid w:val="009444A4"/>
    <w:rsid w:val="00944ABA"/>
    <w:rsid w:val="00945312"/>
    <w:rsid w:val="00945D19"/>
    <w:rsid w:val="00946AFE"/>
    <w:rsid w:val="00947619"/>
    <w:rsid w:val="00947682"/>
    <w:rsid w:val="0094771B"/>
    <w:rsid w:val="00947B51"/>
    <w:rsid w:val="009500DA"/>
    <w:rsid w:val="00952044"/>
    <w:rsid w:val="009522F6"/>
    <w:rsid w:val="00953BE1"/>
    <w:rsid w:val="009554FC"/>
    <w:rsid w:val="00955D0B"/>
    <w:rsid w:val="0095631E"/>
    <w:rsid w:val="009570F7"/>
    <w:rsid w:val="009571CB"/>
    <w:rsid w:val="0095777F"/>
    <w:rsid w:val="0096110C"/>
    <w:rsid w:val="009611B1"/>
    <w:rsid w:val="00961C45"/>
    <w:rsid w:val="00962363"/>
    <w:rsid w:val="0096328D"/>
    <w:rsid w:val="009649E3"/>
    <w:rsid w:val="00964C2E"/>
    <w:rsid w:val="00965479"/>
    <w:rsid w:val="00965592"/>
    <w:rsid w:val="0096616F"/>
    <w:rsid w:val="009665E7"/>
    <w:rsid w:val="00966B81"/>
    <w:rsid w:val="009673A7"/>
    <w:rsid w:val="00967901"/>
    <w:rsid w:val="009679A8"/>
    <w:rsid w:val="009704D7"/>
    <w:rsid w:val="00970511"/>
    <w:rsid w:val="009723BA"/>
    <w:rsid w:val="00972B4D"/>
    <w:rsid w:val="00973B88"/>
    <w:rsid w:val="00974207"/>
    <w:rsid w:val="009748AB"/>
    <w:rsid w:val="00974D85"/>
    <w:rsid w:val="00975334"/>
    <w:rsid w:val="0097540C"/>
    <w:rsid w:val="009754FD"/>
    <w:rsid w:val="00976EE1"/>
    <w:rsid w:val="0097700C"/>
    <w:rsid w:val="00977E68"/>
    <w:rsid w:val="00980115"/>
    <w:rsid w:val="009801EA"/>
    <w:rsid w:val="009805CE"/>
    <w:rsid w:val="00980B92"/>
    <w:rsid w:val="009815AC"/>
    <w:rsid w:val="00981BC4"/>
    <w:rsid w:val="00982648"/>
    <w:rsid w:val="00982C8D"/>
    <w:rsid w:val="00985397"/>
    <w:rsid w:val="00986B5E"/>
    <w:rsid w:val="0098745A"/>
    <w:rsid w:val="009876B5"/>
    <w:rsid w:val="009877E7"/>
    <w:rsid w:val="00987CE0"/>
    <w:rsid w:val="00990346"/>
    <w:rsid w:val="009906F3"/>
    <w:rsid w:val="00990CE2"/>
    <w:rsid w:val="00992070"/>
    <w:rsid w:val="00993FA8"/>
    <w:rsid w:val="00994542"/>
    <w:rsid w:val="009948FF"/>
    <w:rsid w:val="00994E60"/>
    <w:rsid w:val="009950E6"/>
    <w:rsid w:val="00995597"/>
    <w:rsid w:val="00996021"/>
    <w:rsid w:val="009967E2"/>
    <w:rsid w:val="00997289"/>
    <w:rsid w:val="009A0DDE"/>
    <w:rsid w:val="009A12DB"/>
    <w:rsid w:val="009A1457"/>
    <w:rsid w:val="009A2A8F"/>
    <w:rsid w:val="009A3241"/>
    <w:rsid w:val="009A4C5E"/>
    <w:rsid w:val="009A5800"/>
    <w:rsid w:val="009A6854"/>
    <w:rsid w:val="009A6F6B"/>
    <w:rsid w:val="009A7046"/>
    <w:rsid w:val="009A7115"/>
    <w:rsid w:val="009A73FE"/>
    <w:rsid w:val="009A7840"/>
    <w:rsid w:val="009A7BDF"/>
    <w:rsid w:val="009B228E"/>
    <w:rsid w:val="009B26BE"/>
    <w:rsid w:val="009B2920"/>
    <w:rsid w:val="009B2A18"/>
    <w:rsid w:val="009B3A13"/>
    <w:rsid w:val="009B3BF5"/>
    <w:rsid w:val="009B3D47"/>
    <w:rsid w:val="009B3F06"/>
    <w:rsid w:val="009B4418"/>
    <w:rsid w:val="009B4B64"/>
    <w:rsid w:val="009B61B8"/>
    <w:rsid w:val="009B61C6"/>
    <w:rsid w:val="009B7192"/>
    <w:rsid w:val="009B7697"/>
    <w:rsid w:val="009C3032"/>
    <w:rsid w:val="009C55C5"/>
    <w:rsid w:val="009C572D"/>
    <w:rsid w:val="009C70C8"/>
    <w:rsid w:val="009C71EE"/>
    <w:rsid w:val="009D0D54"/>
    <w:rsid w:val="009D0E0E"/>
    <w:rsid w:val="009D128E"/>
    <w:rsid w:val="009D1DB8"/>
    <w:rsid w:val="009D1E87"/>
    <w:rsid w:val="009D1FAA"/>
    <w:rsid w:val="009D2578"/>
    <w:rsid w:val="009D2FD4"/>
    <w:rsid w:val="009D3BA2"/>
    <w:rsid w:val="009D66A5"/>
    <w:rsid w:val="009D6C15"/>
    <w:rsid w:val="009D6E56"/>
    <w:rsid w:val="009D7A55"/>
    <w:rsid w:val="009E0606"/>
    <w:rsid w:val="009E0612"/>
    <w:rsid w:val="009E0D7A"/>
    <w:rsid w:val="009E124A"/>
    <w:rsid w:val="009E23A0"/>
    <w:rsid w:val="009E3664"/>
    <w:rsid w:val="009E386C"/>
    <w:rsid w:val="009E3997"/>
    <w:rsid w:val="009E4551"/>
    <w:rsid w:val="009E4BC1"/>
    <w:rsid w:val="009E4E55"/>
    <w:rsid w:val="009E53B9"/>
    <w:rsid w:val="009E5F1B"/>
    <w:rsid w:val="009E603C"/>
    <w:rsid w:val="009E645F"/>
    <w:rsid w:val="009E7584"/>
    <w:rsid w:val="009F07C9"/>
    <w:rsid w:val="009F09FC"/>
    <w:rsid w:val="009F16FC"/>
    <w:rsid w:val="009F2C8F"/>
    <w:rsid w:val="009F59A8"/>
    <w:rsid w:val="009F634A"/>
    <w:rsid w:val="009F6B16"/>
    <w:rsid w:val="009F7CBB"/>
    <w:rsid w:val="00A00647"/>
    <w:rsid w:val="00A00796"/>
    <w:rsid w:val="00A00B0C"/>
    <w:rsid w:val="00A00E70"/>
    <w:rsid w:val="00A011B7"/>
    <w:rsid w:val="00A02B9B"/>
    <w:rsid w:val="00A04D54"/>
    <w:rsid w:val="00A05D00"/>
    <w:rsid w:val="00A06099"/>
    <w:rsid w:val="00A061A3"/>
    <w:rsid w:val="00A07059"/>
    <w:rsid w:val="00A1009E"/>
    <w:rsid w:val="00A10FD6"/>
    <w:rsid w:val="00A10FF5"/>
    <w:rsid w:val="00A11365"/>
    <w:rsid w:val="00A11CB8"/>
    <w:rsid w:val="00A11CE4"/>
    <w:rsid w:val="00A1222F"/>
    <w:rsid w:val="00A12FB8"/>
    <w:rsid w:val="00A13320"/>
    <w:rsid w:val="00A13DE9"/>
    <w:rsid w:val="00A13F06"/>
    <w:rsid w:val="00A14E47"/>
    <w:rsid w:val="00A1555A"/>
    <w:rsid w:val="00A1572A"/>
    <w:rsid w:val="00A15CC5"/>
    <w:rsid w:val="00A1706B"/>
    <w:rsid w:val="00A17567"/>
    <w:rsid w:val="00A179CE"/>
    <w:rsid w:val="00A20554"/>
    <w:rsid w:val="00A21368"/>
    <w:rsid w:val="00A2190F"/>
    <w:rsid w:val="00A222B5"/>
    <w:rsid w:val="00A22C5F"/>
    <w:rsid w:val="00A25B17"/>
    <w:rsid w:val="00A25CAC"/>
    <w:rsid w:val="00A25FF2"/>
    <w:rsid w:val="00A261BD"/>
    <w:rsid w:val="00A26767"/>
    <w:rsid w:val="00A26C35"/>
    <w:rsid w:val="00A26D8C"/>
    <w:rsid w:val="00A26DA8"/>
    <w:rsid w:val="00A27D21"/>
    <w:rsid w:val="00A314E8"/>
    <w:rsid w:val="00A31DDB"/>
    <w:rsid w:val="00A3206B"/>
    <w:rsid w:val="00A33DFB"/>
    <w:rsid w:val="00A3411C"/>
    <w:rsid w:val="00A34CDB"/>
    <w:rsid w:val="00A35034"/>
    <w:rsid w:val="00A358F9"/>
    <w:rsid w:val="00A37F22"/>
    <w:rsid w:val="00A37FE3"/>
    <w:rsid w:val="00A40105"/>
    <w:rsid w:val="00A40BB1"/>
    <w:rsid w:val="00A41319"/>
    <w:rsid w:val="00A41FEA"/>
    <w:rsid w:val="00A42069"/>
    <w:rsid w:val="00A42691"/>
    <w:rsid w:val="00A4276E"/>
    <w:rsid w:val="00A427C4"/>
    <w:rsid w:val="00A42DA0"/>
    <w:rsid w:val="00A437A8"/>
    <w:rsid w:val="00A4419D"/>
    <w:rsid w:val="00A44422"/>
    <w:rsid w:val="00A4455C"/>
    <w:rsid w:val="00A44B20"/>
    <w:rsid w:val="00A44FC8"/>
    <w:rsid w:val="00A45071"/>
    <w:rsid w:val="00A45313"/>
    <w:rsid w:val="00A45321"/>
    <w:rsid w:val="00A45E64"/>
    <w:rsid w:val="00A46290"/>
    <w:rsid w:val="00A46DE1"/>
    <w:rsid w:val="00A47389"/>
    <w:rsid w:val="00A47D10"/>
    <w:rsid w:val="00A50149"/>
    <w:rsid w:val="00A51039"/>
    <w:rsid w:val="00A51146"/>
    <w:rsid w:val="00A518AC"/>
    <w:rsid w:val="00A51A07"/>
    <w:rsid w:val="00A51DBE"/>
    <w:rsid w:val="00A52E3F"/>
    <w:rsid w:val="00A531D8"/>
    <w:rsid w:val="00A53346"/>
    <w:rsid w:val="00A5365A"/>
    <w:rsid w:val="00A538A8"/>
    <w:rsid w:val="00A5395E"/>
    <w:rsid w:val="00A5412C"/>
    <w:rsid w:val="00A545CD"/>
    <w:rsid w:val="00A548F8"/>
    <w:rsid w:val="00A54CB8"/>
    <w:rsid w:val="00A553F0"/>
    <w:rsid w:val="00A55CD3"/>
    <w:rsid w:val="00A55F59"/>
    <w:rsid w:val="00A562D8"/>
    <w:rsid w:val="00A569DD"/>
    <w:rsid w:val="00A56DC2"/>
    <w:rsid w:val="00A5736D"/>
    <w:rsid w:val="00A57589"/>
    <w:rsid w:val="00A57B7D"/>
    <w:rsid w:val="00A605DE"/>
    <w:rsid w:val="00A61BFC"/>
    <w:rsid w:val="00A6200A"/>
    <w:rsid w:val="00A621CE"/>
    <w:rsid w:val="00A62211"/>
    <w:rsid w:val="00A64054"/>
    <w:rsid w:val="00A64A01"/>
    <w:rsid w:val="00A64C4E"/>
    <w:rsid w:val="00A65A12"/>
    <w:rsid w:val="00A65F80"/>
    <w:rsid w:val="00A66B86"/>
    <w:rsid w:val="00A66E17"/>
    <w:rsid w:val="00A6790D"/>
    <w:rsid w:val="00A700F0"/>
    <w:rsid w:val="00A71BDB"/>
    <w:rsid w:val="00A72541"/>
    <w:rsid w:val="00A726F0"/>
    <w:rsid w:val="00A726FB"/>
    <w:rsid w:val="00A73181"/>
    <w:rsid w:val="00A74289"/>
    <w:rsid w:val="00A75659"/>
    <w:rsid w:val="00A76123"/>
    <w:rsid w:val="00A7736A"/>
    <w:rsid w:val="00A800B9"/>
    <w:rsid w:val="00A80410"/>
    <w:rsid w:val="00A80529"/>
    <w:rsid w:val="00A806C3"/>
    <w:rsid w:val="00A80A42"/>
    <w:rsid w:val="00A80DFA"/>
    <w:rsid w:val="00A810E2"/>
    <w:rsid w:val="00A8262B"/>
    <w:rsid w:val="00A8268A"/>
    <w:rsid w:val="00A836E1"/>
    <w:rsid w:val="00A85239"/>
    <w:rsid w:val="00A8575B"/>
    <w:rsid w:val="00A85909"/>
    <w:rsid w:val="00A85EA2"/>
    <w:rsid w:val="00A863B1"/>
    <w:rsid w:val="00A86746"/>
    <w:rsid w:val="00A8677C"/>
    <w:rsid w:val="00A86A86"/>
    <w:rsid w:val="00A86E08"/>
    <w:rsid w:val="00A8735F"/>
    <w:rsid w:val="00A87BD6"/>
    <w:rsid w:val="00A907A2"/>
    <w:rsid w:val="00A91469"/>
    <w:rsid w:val="00A917D8"/>
    <w:rsid w:val="00A91999"/>
    <w:rsid w:val="00A93721"/>
    <w:rsid w:val="00A93CC2"/>
    <w:rsid w:val="00A93D61"/>
    <w:rsid w:val="00A94FC0"/>
    <w:rsid w:val="00A951E7"/>
    <w:rsid w:val="00A9583F"/>
    <w:rsid w:val="00A9636F"/>
    <w:rsid w:val="00A9696C"/>
    <w:rsid w:val="00A970FF"/>
    <w:rsid w:val="00A97224"/>
    <w:rsid w:val="00A978B0"/>
    <w:rsid w:val="00AA0227"/>
    <w:rsid w:val="00AA04D7"/>
    <w:rsid w:val="00AA0CA6"/>
    <w:rsid w:val="00AA0E30"/>
    <w:rsid w:val="00AA14E5"/>
    <w:rsid w:val="00AA158C"/>
    <w:rsid w:val="00AA2059"/>
    <w:rsid w:val="00AA2DAD"/>
    <w:rsid w:val="00AA32B9"/>
    <w:rsid w:val="00AA335E"/>
    <w:rsid w:val="00AA3AF4"/>
    <w:rsid w:val="00AA5FBF"/>
    <w:rsid w:val="00AA64BC"/>
    <w:rsid w:val="00AA741B"/>
    <w:rsid w:val="00AA75D5"/>
    <w:rsid w:val="00AA7F89"/>
    <w:rsid w:val="00AB0E88"/>
    <w:rsid w:val="00AB2056"/>
    <w:rsid w:val="00AB2EA6"/>
    <w:rsid w:val="00AB2FE7"/>
    <w:rsid w:val="00AB3350"/>
    <w:rsid w:val="00AB50FE"/>
    <w:rsid w:val="00AB5560"/>
    <w:rsid w:val="00AB5AC2"/>
    <w:rsid w:val="00AB620F"/>
    <w:rsid w:val="00AB62BF"/>
    <w:rsid w:val="00AB65DB"/>
    <w:rsid w:val="00AB6606"/>
    <w:rsid w:val="00AB7908"/>
    <w:rsid w:val="00AC1272"/>
    <w:rsid w:val="00AC1558"/>
    <w:rsid w:val="00AC1619"/>
    <w:rsid w:val="00AC23D5"/>
    <w:rsid w:val="00AC26A9"/>
    <w:rsid w:val="00AC364B"/>
    <w:rsid w:val="00AC4D8B"/>
    <w:rsid w:val="00AC56CC"/>
    <w:rsid w:val="00AC5805"/>
    <w:rsid w:val="00AC6501"/>
    <w:rsid w:val="00AC682A"/>
    <w:rsid w:val="00AC7062"/>
    <w:rsid w:val="00AC7502"/>
    <w:rsid w:val="00AD0044"/>
    <w:rsid w:val="00AD2111"/>
    <w:rsid w:val="00AD21A0"/>
    <w:rsid w:val="00AD46EE"/>
    <w:rsid w:val="00AD5560"/>
    <w:rsid w:val="00AD5B87"/>
    <w:rsid w:val="00AD5DCA"/>
    <w:rsid w:val="00AD711F"/>
    <w:rsid w:val="00AE0364"/>
    <w:rsid w:val="00AE0F83"/>
    <w:rsid w:val="00AE1069"/>
    <w:rsid w:val="00AE11CE"/>
    <w:rsid w:val="00AE1C0B"/>
    <w:rsid w:val="00AE2C83"/>
    <w:rsid w:val="00AE2F46"/>
    <w:rsid w:val="00AE4876"/>
    <w:rsid w:val="00AE48C1"/>
    <w:rsid w:val="00AE4B65"/>
    <w:rsid w:val="00AE6138"/>
    <w:rsid w:val="00AE6EAF"/>
    <w:rsid w:val="00AE6ECE"/>
    <w:rsid w:val="00AE6F3D"/>
    <w:rsid w:val="00AE6FD3"/>
    <w:rsid w:val="00AF0D1F"/>
    <w:rsid w:val="00AF12C4"/>
    <w:rsid w:val="00AF171A"/>
    <w:rsid w:val="00AF1ACA"/>
    <w:rsid w:val="00AF2599"/>
    <w:rsid w:val="00AF25F8"/>
    <w:rsid w:val="00AF28C3"/>
    <w:rsid w:val="00AF32B0"/>
    <w:rsid w:val="00AF366C"/>
    <w:rsid w:val="00AF39C1"/>
    <w:rsid w:val="00AF3BB6"/>
    <w:rsid w:val="00AF45D4"/>
    <w:rsid w:val="00AF47A2"/>
    <w:rsid w:val="00AF5955"/>
    <w:rsid w:val="00AF5ACF"/>
    <w:rsid w:val="00AF5DAF"/>
    <w:rsid w:val="00AF6F58"/>
    <w:rsid w:val="00AF7284"/>
    <w:rsid w:val="00B0008C"/>
    <w:rsid w:val="00B005E6"/>
    <w:rsid w:val="00B00D99"/>
    <w:rsid w:val="00B00E94"/>
    <w:rsid w:val="00B0178B"/>
    <w:rsid w:val="00B02829"/>
    <w:rsid w:val="00B02D44"/>
    <w:rsid w:val="00B03B69"/>
    <w:rsid w:val="00B04757"/>
    <w:rsid w:val="00B0662D"/>
    <w:rsid w:val="00B06BE2"/>
    <w:rsid w:val="00B06FE6"/>
    <w:rsid w:val="00B07A61"/>
    <w:rsid w:val="00B07B83"/>
    <w:rsid w:val="00B10E49"/>
    <w:rsid w:val="00B10ECE"/>
    <w:rsid w:val="00B1221B"/>
    <w:rsid w:val="00B12277"/>
    <w:rsid w:val="00B125B7"/>
    <w:rsid w:val="00B12B95"/>
    <w:rsid w:val="00B1302C"/>
    <w:rsid w:val="00B1373E"/>
    <w:rsid w:val="00B206E4"/>
    <w:rsid w:val="00B20D7A"/>
    <w:rsid w:val="00B2115F"/>
    <w:rsid w:val="00B21784"/>
    <w:rsid w:val="00B21D48"/>
    <w:rsid w:val="00B228C4"/>
    <w:rsid w:val="00B23E80"/>
    <w:rsid w:val="00B24366"/>
    <w:rsid w:val="00B24B6E"/>
    <w:rsid w:val="00B25485"/>
    <w:rsid w:val="00B26605"/>
    <w:rsid w:val="00B26B42"/>
    <w:rsid w:val="00B26F71"/>
    <w:rsid w:val="00B27D38"/>
    <w:rsid w:val="00B30184"/>
    <w:rsid w:val="00B31263"/>
    <w:rsid w:val="00B32B88"/>
    <w:rsid w:val="00B336AA"/>
    <w:rsid w:val="00B337B8"/>
    <w:rsid w:val="00B341D9"/>
    <w:rsid w:val="00B342A3"/>
    <w:rsid w:val="00B34C3A"/>
    <w:rsid w:val="00B3583D"/>
    <w:rsid w:val="00B366D5"/>
    <w:rsid w:val="00B36DA5"/>
    <w:rsid w:val="00B36EC4"/>
    <w:rsid w:val="00B402FF"/>
    <w:rsid w:val="00B40855"/>
    <w:rsid w:val="00B417EF"/>
    <w:rsid w:val="00B4205B"/>
    <w:rsid w:val="00B42790"/>
    <w:rsid w:val="00B43AEF"/>
    <w:rsid w:val="00B43EED"/>
    <w:rsid w:val="00B45387"/>
    <w:rsid w:val="00B457CF"/>
    <w:rsid w:val="00B45D6C"/>
    <w:rsid w:val="00B466BF"/>
    <w:rsid w:val="00B51BBC"/>
    <w:rsid w:val="00B52A6C"/>
    <w:rsid w:val="00B53564"/>
    <w:rsid w:val="00B55626"/>
    <w:rsid w:val="00B55C38"/>
    <w:rsid w:val="00B55F72"/>
    <w:rsid w:val="00B56FB8"/>
    <w:rsid w:val="00B57188"/>
    <w:rsid w:val="00B57216"/>
    <w:rsid w:val="00B576E5"/>
    <w:rsid w:val="00B60C63"/>
    <w:rsid w:val="00B64856"/>
    <w:rsid w:val="00B65432"/>
    <w:rsid w:val="00B659C8"/>
    <w:rsid w:val="00B67291"/>
    <w:rsid w:val="00B6759B"/>
    <w:rsid w:val="00B70645"/>
    <w:rsid w:val="00B71070"/>
    <w:rsid w:val="00B723AB"/>
    <w:rsid w:val="00B72FB1"/>
    <w:rsid w:val="00B73AF4"/>
    <w:rsid w:val="00B73B94"/>
    <w:rsid w:val="00B75399"/>
    <w:rsid w:val="00B75753"/>
    <w:rsid w:val="00B763F7"/>
    <w:rsid w:val="00B77109"/>
    <w:rsid w:val="00B77C4D"/>
    <w:rsid w:val="00B77F68"/>
    <w:rsid w:val="00B801C1"/>
    <w:rsid w:val="00B808BC"/>
    <w:rsid w:val="00B809D6"/>
    <w:rsid w:val="00B81889"/>
    <w:rsid w:val="00B823BD"/>
    <w:rsid w:val="00B829F6"/>
    <w:rsid w:val="00B83025"/>
    <w:rsid w:val="00B8413B"/>
    <w:rsid w:val="00B845BF"/>
    <w:rsid w:val="00B84872"/>
    <w:rsid w:val="00B84B8D"/>
    <w:rsid w:val="00B86401"/>
    <w:rsid w:val="00B86E21"/>
    <w:rsid w:val="00B86F5A"/>
    <w:rsid w:val="00B90779"/>
    <w:rsid w:val="00B91168"/>
    <w:rsid w:val="00B92249"/>
    <w:rsid w:val="00B9316E"/>
    <w:rsid w:val="00B949A3"/>
    <w:rsid w:val="00B94EA2"/>
    <w:rsid w:val="00B9526F"/>
    <w:rsid w:val="00B95828"/>
    <w:rsid w:val="00B95EB0"/>
    <w:rsid w:val="00B96550"/>
    <w:rsid w:val="00B97E9C"/>
    <w:rsid w:val="00BA095D"/>
    <w:rsid w:val="00BA0D9B"/>
    <w:rsid w:val="00BA1309"/>
    <w:rsid w:val="00BA14BD"/>
    <w:rsid w:val="00BA1A04"/>
    <w:rsid w:val="00BA1A4F"/>
    <w:rsid w:val="00BA1B36"/>
    <w:rsid w:val="00BA1DA9"/>
    <w:rsid w:val="00BA2014"/>
    <w:rsid w:val="00BA253F"/>
    <w:rsid w:val="00BA328B"/>
    <w:rsid w:val="00BA3EC0"/>
    <w:rsid w:val="00BA4A90"/>
    <w:rsid w:val="00BA5D46"/>
    <w:rsid w:val="00BA6584"/>
    <w:rsid w:val="00BA67F5"/>
    <w:rsid w:val="00BA6A34"/>
    <w:rsid w:val="00BB0249"/>
    <w:rsid w:val="00BB03EA"/>
    <w:rsid w:val="00BB0BF0"/>
    <w:rsid w:val="00BB1F16"/>
    <w:rsid w:val="00BB24EC"/>
    <w:rsid w:val="00BB26B6"/>
    <w:rsid w:val="00BB2875"/>
    <w:rsid w:val="00BB3279"/>
    <w:rsid w:val="00BB3D8F"/>
    <w:rsid w:val="00BB4733"/>
    <w:rsid w:val="00BB5103"/>
    <w:rsid w:val="00BB5975"/>
    <w:rsid w:val="00BC1D85"/>
    <w:rsid w:val="00BC37E5"/>
    <w:rsid w:val="00BC4B24"/>
    <w:rsid w:val="00BC4CAB"/>
    <w:rsid w:val="00BC59E7"/>
    <w:rsid w:val="00BC6A76"/>
    <w:rsid w:val="00BC6C44"/>
    <w:rsid w:val="00BC75A3"/>
    <w:rsid w:val="00BC7A49"/>
    <w:rsid w:val="00BD02D1"/>
    <w:rsid w:val="00BD0559"/>
    <w:rsid w:val="00BD1095"/>
    <w:rsid w:val="00BD14D8"/>
    <w:rsid w:val="00BD37BC"/>
    <w:rsid w:val="00BD43FA"/>
    <w:rsid w:val="00BD5006"/>
    <w:rsid w:val="00BD5BD1"/>
    <w:rsid w:val="00BE072E"/>
    <w:rsid w:val="00BE0EA2"/>
    <w:rsid w:val="00BE0F72"/>
    <w:rsid w:val="00BE11AB"/>
    <w:rsid w:val="00BE152A"/>
    <w:rsid w:val="00BE4250"/>
    <w:rsid w:val="00BE4EF9"/>
    <w:rsid w:val="00BE548D"/>
    <w:rsid w:val="00BE5FC4"/>
    <w:rsid w:val="00BE6E0C"/>
    <w:rsid w:val="00BE78A2"/>
    <w:rsid w:val="00BE7A54"/>
    <w:rsid w:val="00BF171D"/>
    <w:rsid w:val="00BF2664"/>
    <w:rsid w:val="00BF2EAF"/>
    <w:rsid w:val="00BF4B13"/>
    <w:rsid w:val="00BF52B5"/>
    <w:rsid w:val="00BF5337"/>
    <w:rsid w:val="00BF6765"/>
    <w:rsid w:val="00BF69B3"/>
    <w:rsid w:val="00BF794E"/>
    <w:rsid w:val="00C00E69"/>
    <w:rsid w:val="00C014CF"/>
    <w:rsid w:val="00C01A91"/>
    <w:rsid w:val="00C01ABE"/>
    <w:rsid w:val="00C020ED"/>
    <w:rsid w:val="00C03406"/>
    <w:rsid w:val="00C03CED"/>
    <w:rsid w:val="00C04720"/>
    <w:rsid w:val="00C04BAA"/>
    <w:rsid w:val="00C062DE"/>
    <w:rsid w:val="00C06825"/>
    <w:rsid w:val="00C06DBF"/>
    <w:rsid w:val="00C07AD1"/>
    <w:rsid w:val="00C07D99"/>
    <w:rsid w:val="00C11135"/>
    <w:rsid w:val="00C1140B"/>
    <w:rsid w:val="00C1205F"/>
    <w:rsid w:val="00C13EAE"/>
    <w:rsid w:val="00C16BBB"/>
    <w:rsid w:val="00C176A8"/>
    <w:rsid w:val="00C20AD5"/>
    <w:rsid w:val="00C21BC2"/>
    <w:rsid w:val="00C2276A"/>
    <w:rsid w:val="00C22F67"/>
    <w:rsid w:val="00C24774"/>
    <w:rsid w:val="00C24914"/>
    <w:rsid w:val="00C24CDD"/>
    <w:rsid w:val="00C24FE3"/>
    <w:rsid w:val="00C26007"/>
    <w:rsid w:val="00C260CD"/>
    <w:rsid w:val="00C263CA"/>
    <w:rsid w:val="00C3200F"/>
    <w:rsid w:val="00C3202C"/>
    <w:rsid w:val="00C329EC"/>
    <w:rsid w:val="00C34481"/>
    <w:rsid w:val="00C345E6"/>
    <w:rsid w:val="00C34DC2"/>
    <w:rsid w:val="00C35A1A"/>
    <w:rsid w:val="00C35AA3"/>
    <w:rsid w:val="00C35C4C"/>
    <w:rsid w:val="00C35DC7"/>
    <w:rsid w:val="00C35E75"/>
    <w:rsid w:val="00C36150"/>
    <w:rsid w:val="00C36367"/>
    <w:rsid w:val="00C368CD"/>
    <w:rsid w:val="00C3753B"/>
    <w:rsid w:val="00C375F0"/>
    <w:rsid w:val="00C37953"/>
    <w:rsid w:val="00C408BC"/>
    <w:rsid w:val="00C41A75"/>
    <w:rsid w:val="00C42596"/>
    <w:rsid w:val="00C43156"/>
    <w:rsid w:val="00C456A0"/>
    <w:rsid w:val="00C4572E"/>
    <w:rsid w:val="00C4596A"/>
    <w:rsid w:val="00C469D0"/>
    <w:rsid w:val="00C472E3"/>
    <w:rsid w:val="00C476C6"/>
    <w:rsid w:val="00C47C7E"/>
    <w:rsid w:val="00C5132F"/>
    <w:rsid w:val="00C51466"/>
    <w:rsid w:val="00C51BA1"/>
    <w:rsid w:val="00C51CA5"/>
    <w:rsid w:val="00C524D7"/>
    <w:rsid w:val="00C536D6"/>
    <w:rsid w:val="00C53EB6"/>
    <w:rsid w:val="00C54BBA"/>
    <w:rsid w:val="00C54F22"/>
    <w:rsid w:val="00C54FEA"/>
    <w:rsid w:val="00C569E7"/>
    <w:rsid w:val="00C56B2B"/>
    <w:rsid w:val="00C575B8"/>
    <w:rsid w:val="00C577B3"/>
    <w:rsid w:val="00C57A73"/>
    <w:rsid w:val="00C6021F"/>
    <w:rsid w:val="00C6029B"/>
    <w:rsid w:val="00C60F7E"/>
    <w:rsid w:val="00C61503"/>
    <w:rsid w:val="00C6170E"/>
    <w:rsid w:val="00C61F64"/>
    <w:rsid w:val="00C63933"/>
    <w:rsid w:val="00C6453D"/>
    <w:rsid w:val="00C64955"/>
    <w:rsid w:val="00C64CF2"/>
    <w:rsid w:val="00C64F62"/>
    <w:rsid w:val="00C652AE"/>
    <w:rsid w:val="00C659F4"/>
    <w:rsid w:val="00C665BE"/>
    <w:rsid w:val="00C66F7B"/>
    <w:rsid w:val="00C67470"/>
    <w:rsid w:val="00C677B1"/>
    <w:rsid w:val="00C7026F"/>
    <w:rsid w:val="00C70C93"/>
    <w:rsid w:val="00C71D0F"/>
    <w:rsid w:val="00C7221A"/>
    <w:rsid w:val="00C731D0"/>
    <w:rsid w:val="00C73344"/>
    <w:rsid w:val="00C73790"/>
    <w:rsid w:val="00C73DE4"/>
    <w:rsid w:val="00C74285"/>
    <w:rsid w:val="00C757C0"/>
    <w:rsid w:val="00C75CFA"/>
    <w:rsid w:val="00C7681C"/>
    <w:rsid w:val="00C76A4D"/>
    <w:rsid w:val="00C76BE3"/>
    <w:rsid w:val="00C77C8B"/>
    <w:rsid w:val="00C80162"/>
    <w:rsid w:val="00C80279"/>
    <w:rsid w:val="00C80CD8"/>
    <w:rsid w:val="00C81320"/>
    <w:rsid w:val="00C8141D"/>
    <w:rsid w:val="00C83841"/>
    <w:rsid w:val="00C8487F"/>
    <w:rsid w:val="00C84AF6"/>
    <w:rsid w:val="00C85297"/>
    <w:rsid w:val="00C8556E"/>
    <w:rsid w:val="00C86815"/>
    <w:rsid w:val="00C86C55"/>
    <w:rsid w:val="00C87362"/>
    <w:rsid w:val="00C8777B"/>
    <w:rsid w:val="00C87F36"/>
    <w:rsid w:val="00C907CB"/>
    <w:rsid w:val="00C90E86"/>
    <w:rsid w:val="00C91448"/>
    <w:rsid w:val="00C91C1A"/>
    <w:rsid w:val="00C925D6"/>
    <w:rsid w:val="00C935A1"/>
    <w:rsid w:val="00C935FE"/>
    <w:rsid w:val="00C93FF3"/>
    <w:rsid w:val="00C94F5D"/>
    <w:rsid w:val="00C9519C"/>
    <w:rsid w:val="00C9594B"/>
    <w:rsid w:val="00C966EC"/>
    <w:rsid w:val="00C966F9"/>
    <w:rsid w:val="00C96724"/>
    <w:rsid w:val="00C975B3"/>
    <w:rsid w:val="00CA0BDB"/>
    <w:rsid w:val="00CA203F"/>
    <w:rsid w:val="00CA2B88"/>
    <w:rsid w:val="00CA2EE9"/>
    <w:rsid w:val="00CA37E7"/>
    <w:rsid w:val="00CA4409"/>
    <w:rsid w:val="00CA4845"/>
    <w:rsid w:val="00CA5BEE"/>
    <w:rsid w:val="00CA6B1A"/>
    <w:rsid w:val="00CA74F9"/>
    <w:rsid w:val="00CA764C"/>
    <w:rsid w:val="00CA79AB"/>
    <w:rsid w:val="00CA79B0"/>
    <w:rsid w:val="00CB00B7"/>
    <w:rsid w:val="00CB0FDD"/>
    <w:rsid w:val="00CB19CA"/>
    <w:rsid w:val="00CB2256"/>
    <w:rsid w:val="00CB2E66"/>
    <w:rsid w:val="00CB35F4"/>
    <w:rsid w:val="00CB3908"/>
    <w:rsid w:val="00CB45E4"/>
    <w:rsid w:val="00CB47F3"/>
    <w:rsid w:val="00CB56BB"/>
    <w:rsid w:val="00CB60D3"/>
    <w:rsid w:val="00CB69F7"/>
    <w:rsid w:val="00CB6AC7"/>
    <w:rsid w:val="00CB6AF5"/>
    <w:rsid w:val="00CB7257"/>
    <w:rsid w:val="00CC15A6"/>
    <w:rsid w:val="00CC1A6F"/>
    <w:rsid w:val="00CC30A5"/>
    <w:rsid w:val="00CC3105"/>
    <w:rsid w:val="00CC35C9"/>
    <w:rsid w:val="00CC4304"/>
    <w:rsid w:val="00CC45BB"/>
    <w:rsid w:val="00CC5377"/>
    <w:rsid w:val="00CC5E5E"/>
    <w:rsid w:val="00CC69C8"/>
    <w:rsid w:val="00CC6ABF"/>
    <w:rsid w:val="00CC6D48"/>
    <w:rsid w:val="00CC71AC"/>
    <w:rsid w:val="00CC79C9"/>
    <w:rsid w:val="00CD062D"/>
    <w:rsid w:val="00CD08A6"/>
    <w:rsid w:val="00CD198F"/>
    <w:rsid w:val="00CD3058"/>
    <w:rsid w:val="00CD36FC"/>
    <w:rsid w:val="00CD3CF9"/>
    <w:rsid w:val="00CD3D63"/>
    <w:rsid w:val="00CD5DD2"/>
    <w:rsid w:val="00CD7473"/>
    <w:rsid w:val="00CD76C8"/>
    <w:rsid w:val="00CE0A8E"/>
    <w:rsid w:val="00CE0AAA"/>
    <w:rsid w:val="00CE0D1D"/>
    <w:rsid w:val="00CE13E8"/>
    <w:rsid w:val="00CE235C"/>
    <w:rsid w:val="00CE3D90"/>
    <w:rsid w:val="00CE4DC4"/>
    <w:rsid w:val="00CE68EC"/>
    <w:rsid w:val="00CE6ED6"/>
    <w:rsid w:val="00CE7BCD"/>
    <w:rsid w:val="00CE7E29"/>
    <w:rsid w:val="00CF0CB3"/>
    <w:rsid w:val="00CF1496"/>
    <w:rsid w:val="00CF2369"/>
    <w:rsid w:val="00CF27FD"/>
    <w:rsid w:val="00CF66B6"/>
    <w:rsid w:val="00CF6751"/>
    <w:rsid w:val="00CF7B47"/>
    <w:rsid w:val="00D01053"/>
    <w:rsid w:val="00D01350"/>
    <w:rsid w:val="00D02590"/>
    <w:rsid w:val="00D027D3"/>
    <w:rsid w:val="00D0488F"/>
    <w:rsid w:val="00D0542A"/>
    <w:rsid w:val="00D061A7"/>
    <w:rsid w:val="00D065DC"/>
    <w:rsid w:val="00D10599"/>
    <w:rsid w:val="00D10BD0"/>
    <w:rsid w:val="00D10BE1"/>
    <w:rsid w:val="00D117AB"/>
    <w:rsid w:val="00D11B39"/>
    <w:rsid w:val="00D1365C"/>
    <w:rsid w:val="00D148F6"/>
    <w:rsid w:val="00D15AB8"/>
    <w:rsid w:val="00D1753D"/>
    <w:rsid w:val="00D1768E"/>
    <w:rsid w:val="00D20457"/>
    <w:rsid w:val="00D20752"/>
    <w:rsid w:val="00D20887"/>
    <w:rsid w:val="00D20A30"/>
    <w:rsid w:val="00D21642"/>
    <w:rsid w:val="00D217E8"/>
    <w:rsid w:val="00D21D53"/>
    <w:rsid w:val="00D225BC"/>
    <w:rsid w:val="00D22901"/>
    <w:rsid w:val="00D22BE2"/>
    <w:rsid w:val="00D23005"/>
    <w:rsid w:val="00D24E7D"/>
    <w:rsid w:val="00D25FE8"/>
    <w:rsid w:val="00D2632B"/>
    <w:rsid w:val="00D26FE2"/>
    <w:rsid w:val="00D270D4"/>
    <w:rsid w:val="00D272D0"/>
    <w:rsid w:val="00D27D48"/>
    <w:rsid w:val="00D30215"/>
    <w:rsid w:val="00D30DFE"/>
    <w:rsid w:val="00D30E45"/>
    <w:rsid w:val="00D3150D"/>
    <w:rsid w:val="00D321ED"/>
    <w:rsid w:val="00D329C3"/>
    <w:rsid w:val="00D32D3C"/>
    <w:rsid w:val="00D33F8A"/>
    <w:rsid w:val="00D341A9"/>
    <w:rsid w:val="00D34559"/>
    <w:rsid w:val="00D34CD1"/>
    <w:rsid w:val="00D36017"/>
    <w:rsid w:val="00D3605C"/>
    <w:rsid w:val="00D361EA"/>
    <w:rsid w:val="00D37805"/>
    <w:rsid w:val="00D37885"/>
    <w:rsid w:val="00D40C00"/>
    <w:rsid w:val="00D40E8B"/>
    <w:rsid w:val="00D43C45"/>
    <w:rsid w:val="00D43E5F"/>
    <w:rsid w:val="00D44097"/>
    <w:rsid w:val="00D44173"/>
    <w:rsid w:val="00D4438C"/>
    <w:rsid w:val="00D448A5"/>
    <w:rsid w:val="00D45034"/>
    <w:rsid w:val="00D4506E"/>
    <w:rsid w:val="00D45792"/>
    <w:rsid w:val="00D4598A"/>
    <w:rsid w:val="00D46588"/>
    <w:rsid w:val="00D46B05"/>
    <w:rsid w:val="00D47681"/>
    <w:rsid w:val="00D47F21"/>
    <w:rsid w:val="00D50359"/>
    <w:rsid w:val="00D50C69"/>
    <w:rsid w:val="00D52A60"/>
    <w:rsid w:val="00D52D56"/>
    <w:rsid w:val="00D539F1"/>
    <w:rsid w:val="00D53DC7"/>
    <w:rsid w:val="00D53F11"/>
    <w:rsid w:val="00D54D2D"/>
    <w:rsid w:val="00D571EA"/>
    <w:rsid w:val="00D57393"/>
    <w:rsid w:val="00D60AFC"/>
    <w:rsid w:val="00D61544"/>
    <w:rsid w:val="00D6179B"/>
    <w:rsid w:val="00D6290D"/>
    <w:rsid w:val="00D631CF"/>
    <w:rsid w:val="00D6345F"/>
    <w:rsid w:val="00D63927"/>
    <w:rsid w:val="00D64157"/>
    <w:rsid w:val="00D64B59"/>
    <w:rsid w:val="00D64E7F"/>
    <w:rsid w:val="00D65839"/>
    <w:rsid w:val="00D65F86"/>
    <w:rsid w:val="00D66E0B"/>
    <w:rsid w:val="00D67111"/>
    <w:rsid w:val="00D67932"/>
    <w:rsid w:val="00D704DA"/>
    <w:rsid w:val="00D705FB"/>
    <w:rsid w:val="00D7159C"/>
    <w:rsid w:val="00D72E28"/>
    <w:rsid w:val="00D7470C"/>
    <w:rsid w:val="00D7648A"/>
    <w:rsid w:val="00D7714C"/>
    <w:rsid w:val="00D8044B"/>
    <w:rsid w:val="00D81205"/>
    <w:rsid w:val="00D81E29"/>
    <w:rsid w:val="00D81ED9"/>
    <w:rsid w:val="00D83040"/>
    <w:rsid w:val="00D8308C"/>
    <w:rsid w:val="00D831E7"/>
    <w:rsid w:val="00D832D0"/>
    <w:rsid w:val="00D844D3"/>
    <w:rsid w:val="00D84E74"/>
    <w:rsid w:val="00D8707F"/>
    <w:rsid w:val="00D877A8"/>
    <w:rsid w:val="00D87DC0"/>
    <w:rsid w:val="00D90BE0"/>
    <w:rsid w:val="00D90F24"/>
    <w:rsid w:val="00D91649"/>
    <w:rsid w:val="00D924D8"/>
    <w:rsid w:val="00D9286E"/>
    <w:rsid w:val="00D92A8E"/>
    <w:rsid w:val="00D93438"/>
    <w:rsid w:val="00D93544"/>
    <w:rsid w:val="00D94971"/>
    <w:rsid w:val="00D94AE2"/>
    <w:rsid w:val="00D95D7A"/>
    <w:rsid w:val="00D95DFB"/>
    <w:rsid w:val="00D95FBE"/>
    <w:rsid w:val="00D962D9"/>
    <w:rsid w:val="00D9690B"/>
    <w:rsid w:val="00D9701B"/>
    <w:rsid w:val="00D97AE7"/>
    <w:rsid w:val="00DA0F58"/>
    <w:rsid w:val="00DA10DF"/>
    <w:rsid w:val="00DA13C4"/>
    <w:rsid w:val="00DA169B"/>
    <w:rsid w:val="00DA1E04"/>
    <w:rsid w:val="00DA3353"/>
    <w:rsid w:val="00DA3FAD"/>
    <w:rsid w:val="00DA423E"/>
    <w:rsid w:val="00DA42DB"/>
    <w:rsid w:val="00DA44C7"/>
    <w:rsid w:val="00DA51EA"/>
    <w:rsid w:val="00DA5D99"/>
    <w:rsid w:val="00DA6298"/>
    <w:rsid w:val="00DA6B09"/>
    <w:rsid w:val="00DB00FE"/>
    <w:rsid w:val="00DB18AD"/>
    <w:rsid w:val="00DB2141"/>
    <w:rsid w:val="00DB2286"/>
    <w:rsid w:val="00DB2A1D"/>
    <w:rsid w:val="00DB2E0E"/>
    <w:rsid w:val="00DB32E8"/>
    <w:rsid w:val="00DB371A"/>
    <w:rsid w:val="00DB3FDE"/>
    <w:rsid w:val="00DB456B"/>
    <w:rsid w:val="00DB49E1"/>
    <w:rsid w:val="00DB4BB1"/>
    <w:rsid w:val="00DB4ED3"/>
    <w:rsid w:val="00DB5002"/>
    <w:rsid w:val="00DB5101"/>
    <w:rsid w:val="00DB55B4"/>
    <w:rsid w:val="00DB5F55"/>
    <w:rsid w:val="00DB6776"/>
    <w:rsid w:val="00DB69D3"/>
    <w:rsid w:val="00DB6BAD"/>
    <w:rsid w:val="00DB6D72"/>
    <w:rsid w:val="00DC0F36"/>
    <w:rsid w:val="00DC1FF1"/>
    <w:rsid w:val="00DC2C7A"/>
    <w:rsid w:val="00DC54FB"/>
    <w:rsid w:val="00DC5EC2"/>
    <w:rsid w:val="00DC6569"/>
    <w:rsid w:val="00DC7ADE"/>
    <w:rsid w:val="00DC7D78"/>
    <w:rsid w:val="00DD0DE9"/>
    <w:rsid w:val="00DD2078"/>
    <w:rsid w:val="00DD2100"/>
    <w:rsid w:val="00DD2F10"/>
    <w:rsid w:val="00DD34BB"/>
    <w:rsid w:val="00DD4CDB"/>
    <w:rsid w:val="00DD4D23"/>
    <w:rsid w:val="00DD515B"/>
    <w:rsid w:val="00DD693C"/>
    <w:rsid w:val="00DD72FA"/>
    <w:rsid w:val="00DD7320"/>
    <w:rsid w:val="00DD7338"/>
    <w:rsid w:val="00DD77CC"/>
    <w:rsid w:val="00DE029A"/>
    <w:rsid w:val="00DE03CB"/>
    <w:rsid w:val="00DE04DE"/>
    <w:rsid w:val="00DE0741"/>
    <w:rsid w:val="00DE0942"/>
    <w:rsid w:val="00DE0FBC"/>
    <w:rsid w:val="00DE12A7"/>
    <w:rsid w:val="00DE18CE"/>
    <w:rsid w:val="00DE1A16"/>
    <w:rsid w:val="00DE1C02"/>
    <w:rsid w:val="00DE2994"/>
    <w:rsid w:val="00DE32CB"/>
    <w:rsid w:val="00DE37FC"/>
    <w:rsid w:val="00DE544B"/>
    <w:rsid w:val="00DE6684"/>
    <w:rsid w:val="00DE74E9"/>
    <w:rsid w:val="00DE74EC"/>
    <w:rsid w:val="00DF02FF"/>
    <w:rsid w:val="00DF0A7A"/>
    <w:rsid w:val="00DF0FE2"/>
    <w:rsid w:val="00DF20A4"/>
    <w:rsid w:val="00DF3F0E"/>
    <w:rsid w:val="00DF4501"/>
    <w:rsid w:val="00DF466A"/>
    <w:rsid w:val="00DF4EBF"/>
    <w:rsid w:val="00DF5130"/>
    <w:rsid w:val="00DF5D2B"/>
    <w:rsid w:val="00DF75F9"/>
    <w:rsid w:val="00DF7666"/>
    <w:rsid w:val="00DF79E1"/>
    <w:rsid w:val="00E006E4"/>
    <w:rsid w:val="00E012D3"/>
    <w:rsid w:val="00E019EC"/>
    <w:rsid w:val="00E01F6B"/>
    <w:rsid w:val="00E02CD5"/>
    <w:rsid w:val="00E0329E"/>
    <w:rsid w:val="00E03A04"/>
    <w:rsid w:val="00E03D45"/>
    <w:rsid w:val="00E047C8"/>
    <w:rsid w:val="00E05090"/>
    <w:rsid w:val="00E05168"/>
    <w:rsid w:val="00E05F26"/>
    <w:rsid w:val="00E06DE6"/>
    <w:rsid w:val="00E07C5E"/>
    <w:rsid w:val="00E10F6C"/>
    <w:rsid w:val="00E130EB"/>
    <w:rsid w:val="00E14255"/>
    <w:rsid w:val="00E1490B"/>
    <w:rsid w:val="00E14B1F"/>
    <w:rsid w:val="00E16AA2"/>
    <w:rsid w:val="00E16F24"/>
    <w:rsid w:val="00E17510"/>
    <w:rsid w:val="00E17E66"/>
    <w:rsid w:val="00E20975"/>
    <w:rsid w:val="00E22681"/>
    <w:rsid w:val="00E237BF"/>
    <w:rsid w:val="00E245A8"/>
    <w:rsid w:val="00E24A5C"/>
    <w:rsid w:val="00E24D85"/>
    <w:rsid w:val="00E24E67"/>
    <w:rsid w:val="00E25548"/>
    <w:rsid w:val="00E25C0F"/>
    <w:rsid w:val="00E26140"/>
    <w:rsid w:val="00E269F7"/>
    <w:rsid w:val="00E26ECF"/>
    <w:rsid w:val="00E27FAD"/>
    <w:rsid w:val="00E30088"/>
    <w:rsid w:val="00E30635"/>
    <w:rsid w:val="00E309BA"/>
    <w:rsid w:val="00E3121B"/>
    <w:rsid w:val="00E31CDC"/>
    <w:rsid w:val="00E31F3E"/>
    <w:rsid w:val="00E320BA"/>
    <w:rsid w:val="00E3287E"/>
    <w:rsid w:val="00E33256"/>
    <w:rsid w:val="00E33321"/>
    <w:rsid w:val="00E3335C"/>
    <w:rsid w:val="00E3475D"/>
    <w:rsid w:val="00E34B66"/>
    <w:rsid w:val="00E351D6"/>
    <w:rsid w:val="00E35544"/>
    <w:rsid w:val="00E3554C"/>
    <w:rsid w:val="00E35B8E"/>
    <w:rsid w:val="00E36F77"/>
    <w:rsid w:val="00E37261"/>
    <w:rsid w:val="00E37915"/>
    <w:rsid w:val="00E403A4"/>
    <w:rsid w:val="00E427BA"/>
    <w:rsid w:val="00E435AD"/>
    <w:rsid w:val="00E43A0C"/>
    <w:rsid w:val="00E44CEF"/>
    <w:rsid w:val="00E456BD"/>
    <w:rsid w:val="00E45867"/>
    <w:rsid w:val="00E469AB"/>
    <w:rsid w:val="00E474C8"/>
    <w:rsid w:val="00E47A31"/>
    <w:rsid w:val="00E47ADB"/>
    <w:rsid w:val="00E529C3"/>
    <w:rsid w:val="00E52B3F"/>
    <w:rsid w:val="00E542A4"/>
    <w:rsid w:val="00E54319"/>
    <w:rsid w:val="00E543A6"/>
    <w:rsid w:val="00E54ED7"/>
    <w:rsid w:val="00E55757"/>
    <w:rsid w:val="00E55AD0"/>
    <w:rsid w:val="00E56766"/>
    <w:rsid w:val="00E5773B"/>
    <w:rsid w:val="00E61BAE"/>
    <w:rsid w:val="00E61E37"/>
    <w:rsid w:val="00E62856"/>
    <w:rsid w:val="00E64428"/>
    <w:rsid w:val="00E64A05"/>
    <w:rsid w:val="00E64CA9"/>
    <w:rsid w:val="00E650C0"/>
    <w:rsid w:val="00E65399"/>
    <w:rsid w:val="00E657CE"/>
    <w:rsid w:val="00E65FF3"/>
    <w:rsid w:val="00E6608F"/>
    <w:rsid w:val="00E6624E"/>
    <w:rsid w:val="00E7044D"/>
    <w:rsid w:val="00E71341"/>
    <w:rsid w:val="00E713BE"/>
    <w:rsid w:val="00E72684"/>
    <w:rsid w:val="00E72966"/>
    <w:rsid w:val="00E73070"/>
    <w:rsid w:val="00E73E3F"/>
    <w:rsid w:val="00E73EFE"/>
    <w:rsid w:val="00E741CC"/>
    <w:rsid w:val="00E75ADC"/>
    <w:rsid w:val="00E770E9"/>
    <w:rsid w:val="00E77EF0"/>
    <w:rsid w:val="00E80BD3"/>
    <w:rsid w:val="00E82870"/>
    <w:rsid w:val="00E82B52"/>
    <w:rsid w:val="00E83D06"/>
    <w:rsid w:val="00E86245"/>
    <w:rsid w:val="00E863BC"/>
    <w:rsid w:val="00E8667E"/>
    <w:rsid w:val="00E87A47"/>
    <w:rsid w:val="00E9111C"/>
    <w:rsid w:val="00E914F6"/>
    <w:rsid w:val="00E92898"/>
    <w:rsid w:val="00E9295D"/>
    <w:rsid w:val="00E92A5D"/>
    <w:rsid w:val="00E939CD"/>
    <w:rsid w:val="00E93D0E"/>
    <w:rsid w:val="00E953EC"/>
    <w:rsid w:val="00E954AC"/>
    <w:rsid w:val="00E95DCE"/>
    <w:rsid w:val="00EA04D8"/>
    <w:rsid w:val="00EA0D76"/>
    <w:rsid w:val="00EA0DD1"/>
    <w:rsid w:val="00EA0E43"/>
    <w:rsid w:val="00EA2A4F"/>
    <w:rsid w:val="00EA2D8F"/>
    <w:rsid w:val="00EA2ED9"/>
    <w:rsid w:val="00EA3200"/>
    <w:rsid w:val="00EA3CDE"/>
    <w:rsid w:val="00EA4C4A"/>
    <w:rsid w:val="00EA4F06"/>
    <w:rsid w:val="00EA6D4F"/>
    <w:rsid w:val="00EA6E8E"/>
    <w:rsid w:val="00EB129F"/>
    <w:rsid w:val="00EB20BC"/>
    <w:rsid w:val="00EB24C3"/>
    <w:rsid w:val="00EB35FA"/>
    <w:rsid w:val="00EB398E"/>
    <w:rsid w:val="00EB3EF2"/>
    <w:rsid w:val="00EB4101"/>
    <w:rsid w:val="00EB4B83"/>
    <w:rsid w:val="00EB50BD"/>
    <w:rsid w:val="00EB51AC"/>
    <w:rsid w:val="00EB53DE"/>
    <w:rsid w:val="00EB5ED1"/>
    <w:rsid w:val="00EB6845"/>
    <w:rsid w:val="00EB6FC9"/>
    <w:rsid w:val="00EC0501"/>
    <w:rsid w:val="00EC10C9"/>
    <w:rsid w:val="00EC24C3"/>
    <w:rsid w:val="00EC26D2"/>
    <w:rsid w:val="00EC2964"/>
    <w:rsid w:val="00EC3DFA"/>
    <w:rsid w:val="00EC4852"/>
    <w:rsid w:val="00EC5284"/>
    <w:rsid w:val="00EC52D6"/>
    <w:rsid w:val="00EC550F"/>
    <w:rsid w:val="00EC5BA0"/>
    <w:rsid w:val="00EC5D31"/>
    <w:rsid w:val="00EC5E08"/>
    <w:rsid w:val="00EC6767"/>
    <w:rsid w:val="00EC6A42"/>
    <w:rsid w:val="00EC73E0"/>
    <w:rsid w:val="00EC7EAA"/>
    <w:rsid w:val="00ED0AD3"/>
    <w:rsid w:val="00ED0DF7"/>
    <w:rsid w:val="00ED103E"/>
    <w:rsid w:val="00ED1299"/>
    <w:rsid w:val="00ED1F8F"/>
    <w:rsid w:val="00ED1FE0"/>
    <w:rsid w:val="00ED2D6A"/>
    <w:rsid w:val="00ED2EE3"/>
    <w:rsid w:val="00ED3016"/>
    <w:rsid w:val="00ED3597"/>
    <w:rsid w:val="00ED3A6C"/>
    <w:rsid w:val="00ED3F1B"/>
    <w:rsid w:val="00ED3F9A"/>
    <w:rsid w:val="00ED44D0"/>
    <w:rsid w:val="00ED5858"/>
    <w:rsid w:val="00ED6C6F"/>
    <w:rsid w:val="00ED7573"/>
    <w:rsid w:val="00ED7ED7"/>
    <w:rsid w:val="00ED7F40"/>
    <w:rsid w:val="00EE083C"/>
    <w:rsid w:val="00EE0B3F"/>
    <w:rsid w:val="00EE1101"/>
    <w:rsid w:val="00EE1174"/>
    <w:rsid w:val="00EE165A"/>
    <w:rsid w:val="00EE1889"/>
    <w:rsid w:val="00EE2F7F"/>
    <w:rsid w:val="00EE3B9D"/>
    <w:rsid w:val="00EE3F5E"/>
    <w:rsid w:val="00EE4064"/>
    <w:rsid w:val="00EE42AB"/>
    <w:rsid w:val="00EE4315"/>
    <w:rsid w:val="00EE4AF5"/>
    <w:rsid w:val="00EE534A"/>
    <w:rsid w:val="00EF0F38"/>
    <w:rsid w:val="00EF16B9"/>
    <w:rsid w:val="00EF1CD8"/>
    <w:rsid w:val="00EF3268"/>
    <w:rsid w:val="00EF3590"/>
    <w:rsid w:val="00EF40D0"/>
    <w:rsid w:val="00EF4324"/>
    <w:rsid w:val="00EF4E30"/>
    <w:rsid w:val="00EF58E0"/>
    <w:rsid w:val="00EF5DF9"/>
    <w:rsid w:val="00EF792B"/>
    <w:rsid w:val="00EF7EFA"/>
    <w:rsid w:val="00F0245C"/>
    <w:rsid w:val="00F02CE4"/>
    <w:rsid w:val="00F0331C"/>
    <w:rsid w:val="00F05877"/>
    <w:rsid w:val="00F05F08"/>
    <w:rsid w:val="00F05FD5"/>
    <w:rsid w:val="00F064CC"/>
    <w:rsid w:val="00F065E6"/>
    <w:rsid w:val="00F06C01"/>
    <w:rsid w:val="00F0742C"/>
    <w:rsid w:val="00F07450"/>
    <w:rsid w:val="00F1012D"/>
    <w:rsid w:val="00F10F71"/>
    <w:rsid w:val="00F1123D"/>
    <w:rsid w:val="00F123BD"/>
    <w:rsid w:val="00F12432"/>
    <w:rsid w:val="00F12592"/>
    <w:rsid w:val="00F12600"/>
    <w:rsid w:val="00F12AB3"/>
    <w:rsid w:val="00F131A0"/>
    <w:rsid w:val="00F138FC"/>
    <w:rsid w:val="00F13A63"/>
    <w:rsid w:val="00F149C0"/>
    <w:rsid w:val="00F14C07"/>
    <w:rsid w:val="00F16082"/>
    <w:rsid w:val="00F1753A"/>
    <w:rsid w:val="00F20463"/>
    <w:rsid w:val="00F22610"/>
    <w:rsid w:val="00F2373F"/>
    <w:rsid w:val="00F23A7C"/>
    <w:rsid w:val="00F24147"/>
    <w:rsid w:val="00F2513C"/>
    <w:rsid w:val="00F264AC"/>
    <w:rsid w:val="00F26753"/>
    <w:rsid w:val="00F2715C"/>
    <w:rsid w:val="00F273A5"/>
    <w:rsid w:val="00F275F3"/>
    <w:rsid w:val="00F27B20"/>
    <w:rsid w:val="00F27E12"/>
    <w:rsid w:val="00F27E4F"/>
    <w:rsid w:val="00F316B2"/>
    <w:rsid w:val="00F317C8"/>
    <w:rsid w:val="00F32462"/>
    <w:rsid w:val="00F3252A"/>
    <w:rsid w:val="00F32EE0"/>
    <w:rsid w:val="00F33AA7"/>
    <w:rsid w:val="00F33CA4"/>
    <w:rsid w:val="00F33DD9"/>
    <w:rsid w:val="00F3427F"/>
    <w:rsid w:val="00F34437"/>
    <w:rsid w:val="00F34DF6"/>
    <w:rsid w:val="00F3500C"/>
    <w:rsid w:val="00F357B6"/>
    <w:rsid w:val="00F35D50"/>
    <w:rsid w:val="00F360C4"/>
    <w:rsid w:val="00F36900"/>
    <w:rsid w:val="00F4013D"/>
    <w:rsid w:val="00F405A6"/>
    <w:rsid w:val="00F40E15"/>
    <w:rsid w:val="00F40F42"/>
    <w:rsid w:val="00F41012"/>
    <w:rsid w:val="00F41621"/>
    <w:rsid w:val="00F41811"/>
    <w:rsid w:val="00F42589"/>
    <w:rsid w:val="00F44435"/>
    <w:rsid w:val="00F447B8"/>
    <w:rsid w:val="00F449AB"/>
    <w:rsid w:val="00F45A84"/>
    <w:rsid w:val="00F45FA7"/>
    <w:rsid w:val="00F5098B"/>
    <w:rsid w:val="00F50997"/>
    <w:rsid w:val="00F51213"/>
    <w:rsid w:val="00F515C8"/>
    <w:rsid w:val="00F51DA9"/>
    <w:rsid w:val="00F52550"/>
    <w:rsid w:val="00F52B29"/>
    <w:rsid w:val="00F530D4"/>
    <w:rsid w:val="00F53866"/>
    <w:rsid w:val="00F5431C"/>
    <w:rsid w:val="00F544BA"/>
    <w:rsid w:val="00F60E5D"/>
    <w:rsid w:val="00F61AC9"/>
    <w:rsid w:val="00F61B06"/>
    <w:rsid w:val="00F61F7A"/>
    <w:rsid w:val="00F62061"/>
    <w:rsid w:val="00F6392D"/>
    <w:rsid w:val="00F63BA4"/>
    <w:rsid w:val="00F648FC"/>
    <w:rsid w:val="00F65A88"/>
    <w:rsid w:val="00F65ABA"/>
    <w:rsid w:val="00F65E29"/>
    <w:rsid w:val="00F6613A"/>
    <w:rsid w:val="00F702F7"/>
    <w:rsid w:val="00F70B92"/>
    <w:rsid w:val="00F70C08"/>
    <w:rsid w:val="00F7112E"/>
    <w:rsid w:val="00F71AF7"/>
    <w:rsid w:val="00F71FD7"/>
    <w:rsid w:val="00F720F5"/>
    <w:rsid w:val="00F722E3"/>
    <w:rsid w:val="00F74936"/>
    <w:rsid w:val="00F74D83"/>
    <w:rsid w:val="00F7621E"/>
    <w:rsid w:val="00F76566"/>
    <w:rsid w:val="00F771E6"/>
    <w:rsid w:val="00F773DA"/>
    <w:rsid w:val="00F7753B"/>
    <w:rsid w:val="00F77F9C"/>
    <w:rsid w:val="00F77FD6"/>
    <w:rsid w:val="00F80246"/>
    <w:rsid w:val="00F80272"/>
    <w:rsid w:val="00F80EE6"/>
    <w:rsid w:val="00F8117C"/>
    <w:rsid w:val="00F82CF8"/>
    <w:rsid w:val="00F83B8D"/>
    <w:rsid w:val="00F83EDD"/>
    <w:rsid w:val="00F83FD5"/>
    <w:rsid w:val="00F857C9"/>
    <w:rsid w:val="00F85EB6"/>
    <w:rsid w:val="00F85FD1"/>
    <w:rsid w:val="00F869B9"/>
    <w:rsid w:val="00F87C08"/>
    <w:rsid w:val="00F91AB5"/>
    <w:rsid w:val="00F928A8"/>
    <w:rsid w:val="00F95356"/>
    <w:rsid w:val="00F955CC"/>
    <w:rsid w:val="00F95731"/>
    <w:rsid w:val="00F95B86"/>
    <w:rsid w:val="00F9740D"/>
    <w:rsid w:val="00F975CE"/>
    <w:rsid w:val="00F97DA9"/>
    <w:rsid w:val="00FA1D07"/>
    <w:rsid w:val="00FA2496"/>
    <w:rsid w:val="00FA27CD"/>
    <w:rsid w:val="00FA3372"/>
    <w:rsid w:val="00FA4A5E"/>
    <w:rsid w:val="00FA4A8F"/>
    <w:rsid w:val="00FA4F87"/>
    <w:rsid w:val="00FA549B"/>
    <w:rsid w:val="00FA5FC2"/>
    <w:rsid w:val="00FA6221"/>
    <w:rsid w:val="00FA6347"/>
    <w:rsid w:val="00FA6A12"/>
    <w:rsid w:val="00FA7087"/>
    <w:rsid w:val="00FA74DB"/>
    <w:rsid w:val="00FB0763"/>
    <w:rsid w:val="00FB0D88"/>
    <w:rsid w:val="00FB1FA0"/>
    <w:rsid w:val="00FB2489"/>
    <w:rsid w:val="00FB2DC7"/>
    <w:rsid w:val="00FB2E3C"/>
    <w:rsid w:val="00FB55BB"/>
    <w:rsid w:val="00FB60E4"/>
    <w:rsid w:val="00FB694E"/>
    <w:rsid w:val="00FC1124"/>
    <w:rsid w:val="00FC1537"/>
    <w:rsid w:val="00FC2EE5"/>
    <w:rsid w:val="00FC33B6"/>
    <w:rsid w:val="00FC3658"/>
    <w:rsid w:val="00FC456F"/>
    <w:rsid w:val="00FC50ED"/>
    <w:rsid w:val="00FC5132"/>
    <w:rsid w:val="00FC54ED"/>
    <w:rsid w:val="00FC6D53"/>
    <w:rsid w:val="00FD0F1B"/>
    <w:rsid w:val="00FD227E"/>
    <w:rsid w:val="00FD23BF"/>
    <w:rsid w:val="00FD2836"/>
    <w:rsid w:val="00FD2E8E"/>
    <w:rsid w:val="00FD3FF6"/>
    <w:rsid w:val="00FD4D35"/>
    <w:rsid w:val="00FD52B6"/>
    <w:rsid w:val="00FD597A"/>
    <w:rsid w:val="00FD6CEE"/>
    <w:rsid w:val="00FD6ED2"/>
    <w:rsid w:val="00FD6FDE"/>
    <w:rsid w:val="00FD75B5"/>
    <w:rsid w:val="00FE0AD4"/>
    <w:rsid w:val="00FE0C0B"/>
    <w:rsid w:val="00FE0F65"/>
    <w:rsid w:val="00FE2548"/>
    <w:rsid w:val="00FE2E9F"/>
    <w:rsid w:val="00FE3021"/>
    <w:rsid w:val="00FE3803"/>
    <w:rsid w:val="00FE391B"/>
    <w:rsid w:val="00FE4391"/>
    <w:rsid w:val="00FE54BF"/>
    <w:rsid w:val="00FE583C"/>
    <w:rsid w:val="00FE60CF"/>
    <w:rsid w:val="00FE6FCC"/>
    <w:rsid w:val="00FE7095"/>
    <w:rsid w:val="00FF161D"/>
    <w:rsid w:val="00FF2EBC"/>
    <w:rsid w:val="00FF49B0"/>
    <w:rsid w:val="00FF50C3"/>
    <w:rsid w:val="00FF542C"/>
    <w:rsid w:val="00FF55D9"/>
    <w:rsid w:val="00FF5CF5"/>
    <w:rsid w:val="00FF5FEA"/>
    <w:rsid w:val="00FF6A7D"/>
    <w:rsid w:val="00FF7867"/>
    <w:rsid w:val="00FF79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rules v:ext="edit">
        <o:r id="V:Rule9" type="connector" idref="#_x0000_s1054"/>
        <o:r id="V:Rule10" type="connector" idref="#AutoShape 17"/>
        <o:r id="V:Rule11" type="connector" idref="#_x0000_s1053"/>
        <o:r id="V:Rule12" type="connector" idref="#AutoShape 18"/>
        <o:r id="V:Rule13" type="connector" idref="#_x0000_s1052"/>
        <o:r id="V:Rule14" type="connector" idref="#AutoShape 13"/>
        <o:r id="V:Rule15" type="connector" idref="#_x0000_s1050"/>
        <o:r id="V:Rule16" type="connector" idref="#AutoShape 16"/>
      </o:rules>
    </o:shapelayout>
  </w:shapeDefaults>
  <w:decimalSymbol w:val="."/>
  <w:listSeparator w:val=","/>
  <w14:docId w14:val="47304D39"/>
  <w14:defaultImageDpi w14:val="32767"/>
  <w15:chartTrackingRefBased/>
  <w15:docId w15:val="{760DBBC1-44A9-CB4F-A5AD-3E37FE11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99C"/>
    <w:pPr>
      <w:spacing w:after="60"/>
      <w:jc w:val="both"/>
    </w:pPr>
    <w:rPr>
      <w:rFonts w:ascii="Arial" w:eastAsia="Times New Roman" w:hAnsi="Arial" w:cs="Times New Roman"/>
      <w:sz w:val="22"/>
    </w:rPr>
  </w:style>
  <w:style w:type="paragraph" w:styleId="Heading1">
    <w:name w:val="heading 1"/>
    <w:basedOn w:val="Normal"/>
    <w:next w:val="Normal"/>
    <w:link w:val="Heading1Char"/>
    <w:qFormat/>
    <w:rsid w:val="008E431A"/>
    <w:pPr>
      <w:keepNext/>
      <w:numPr>
        <w:numId w:val="1"/>
      </w:numPr>
      <w:pBdr>
        <w:top w:val="single" w:sz="4" w:space="1" w:color="auto"/>
      </w:pBdr>
      <w:tabs>
        <w:tab w:val="clear" w:pos="7241"/>
        <w:tab w:val="num" w:pos="720"/>
      </w:tabs>
      <w:suppressAutoHyphens/>
      <w:spacing w:before="104" w:after="226"/>
      <w:ind w:left="720"/>
      <w:outlineLvl w:val="0"/>
    </w:pPr>
    <w:rPr>
      <w:rFonts w:ascii="Century Gothic" w:hAnsi="Century Gothic"/>
      <w:b/>
      <w:smallCaps/>
      <w:spacing w:val="-2"/>
      <w:sz w:val="28"/>
      <w:szCs w:val="20"/>
    </w:rPr>
  </w:style>
  <w:style w:type="paragraph" w:styleId="Heading2">
    <w:name w:val="heading 2"/>
    <w:basedOn w:val="Normal"/>
    <w:next w:val="Normal"/>
    <w:link w:val="Heading2Char"/>
    <w:qFormat/>
    <w:rsid w:val="008E431A"/>
    <w:pPr>
      <w:keepNext/>
      <w:ind w:left="720"/>
      <w:outlineLvl w:val="1"/>
    </w:pPr>
    <w:rPr>
      <w:rFonts w:ascii="Arial Narrow" w:hAnsi="Arial Narrow"/>
      <w:b/>
      <w:bCs/>
    </w:rPr>
  </w:style>
  <w:style w:type="paragraph" w:styleId="Heading3">
    <w:name w:val="heading 3"/>
    <w:basedOn w:val="Normal"/>
    <w:next w:val="Normal"/>
    <w:link w:val="Heading3Char"/>
    <w:qFormat/>
    <w:rsid w:val="008E431A"/>
    <w:pPr>
      <w:keepNext/>
      <w:widowControl w:val="0"/>
      <w:tabs>
        <w:tab w:val="left" w:pos="2160"/>
        <w:tab w:val="left" w:pos="9360"/>
      </w:tabs>
      <w:outlineLvl w:val="2"/>
    </w:pPr>
    <w:rPr>
      <w:rFonts w:ascii="Courier" w:hAnsi="Courier"/>
      <w:b/>
      <w:sz w:val="28"/>
      <w:szCs w:val="20"/>
      <w:lang w:val="en-US"/>
    </w:rPr>
  </w:style>
  <w:style w:type="paragraph" w:styleId="Heading4">
    <w:name w:val="heading 4"/>
    <w:basedOn w:val="Normal"/>
    <w:next w:val="Normal"/>
    <w:link w:val="Heading4Char"/>
    <w:qFormat/>
    <w:rsid w:val="008E431A"/>
    <w:pPr>
      <w:keepNext/>
      <w:widowControl w:val="0"/>
      <w:spacing w:after="540"/>
      <w:ind w:left="116"/>
      <w:outlineLvl w:val="3"/>
    </w:pPr>
    <w:rPr>
      <w:b/>
      <w:spacing w:val="15"/>
      <w:sz w:val="28"/>
      <w:lang w:val="en-US"/>
    </w:rPr>
  </w:style>
  <w:style w:type="paragraph" w:styleId="Heading5">
    <w:name w:val="heading 5"/>
    <w:basedOn w:val="Normal"/>
    <w:next w:val="Normal"/>
    <w:link w:val="Heading5Char"/>
    <w:qFormat/>
    <w:rsid w:val="008E431A"/>
    <w:pPr>
      <w:keepNext/>
      <w:pBdr>
        <w:top w:val="single" w:sz="4" w:space="1" w:color="auto"/>
        <w:left w:val="single" w:sz="4" w:space="4" w:color="auto"/>
        <w:bottom w:val="single" w:sz="4" w:space="1" w:color="auto"/>
        <w:right w:val="single" w:sz="4" w:space="4" w:color="auto"/>
      </w:pBdr>
      <w:spacing w:before="120" w:after="120"/>
      <w:jc w:val="center"/>
      <w:outlineLvl w:val="4"/>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431A"/>
    <w:rPr>
      <w:rFonts w:ascii="Century Gothic" w:eastAsia="Times New Roman" w:hAnsi="Century Gothic" w:cs="Times New Roman"/>
      <w:b/>
      <w:smallCaps/>
      <w:spacing w:val="-2"/>
      <w:sz w:val="28"/>
      <w:szCs w:val="20"/>
    </w:rPr>
  </w:style>
  <w:style w:type="character" w:customStyle="1" w:styleId="Heading2Char">
    <w:name w:val="Heading 2 Char"/>
    <w:basedOn w:val="DefaultParagraphFont"/>
    <w:link w:val="Heading2"/>
    <w:rsid w:val="008E431A"/>
    <w:rPr>
      <w:rFonts w:ascii="Arial Narrow" w:eastAsia="Times New Roman" w:hAnsi="Arial Narrow" w:cs="Times New Roman"/>
      <w:b/>
      <w:bCs/>
      <w:sz w:val="22"/>
    </w:rPr>
  </w:style>
  <w:style w:type="character" w:customStyle="1" w:styleId="Heading3Char">
    <w:name w:val="Heading 3 Char"/>
    <w:basedOn w:val="DefaultParagraphFont"/>
    <w:link w:val="Heading3"/>
    <w:rsid w:val="008E431A"/>
    <w:rPr>
      <w:rFonts w:ascii="Courier" w:eastAsia="Times New Roman" w:hAnsi="Courier" w:cs="Times New Roman"/>
      <w:b/>
      <w:sz w:val="28"/>
      <w:szCs w:val="20"/>
      <w:lang w:val="en-US"/>
    </w:rPr>
  </w:style>
  <w:style w:type="character" w:customStyle="1" w:styleId="Heading4Char">
    <w:name w:val="Heading 4 Char"/>
    <w:basedOn w:val="DefaultParagraphFont"/>
    <w:link w:val="Heading4"/>
    <w:rsid w:val="008E431A"/>
    <w:rPr>
      <w:rFonts w:ascii="Arial" w:eastAsia="Times New Roman" w:hAnsi="Arial" w:cs="Times New Roman"/>
      <w:b/>
      <w:spacing w:val="15"/>
      <w:sz w:val="28"/>
      <w:lang w:val="en-US"/>
    </w:rPr>
  </w:style>
  <w:style w:type="character" w:customStyle="1" w:styleId="Heading5Char">
    <w:name w:val="Heading 5 Char"/>
    <w:basedOn w:val="DefaultParagraphFont"/>
    <w:link w:val="Heading5"/>
    <w:rsid w:val="008E431A"/>
    <w:rPr>
      <w:rFonts w:ascii="Arial" w:eastAsia="Times New Roman" w:hAnsi="Arial" w:cs="Times New Roman"/>
      <w:b/>
      <w:bCs/>
    </w:rPr>
  </w:style>
  <w:style w:type="paragraph" w:styleId="Header">
    <w:name w:val="header"/>
    <w:basedOn w:val="Normal"/>
    <w:link w:val="HeaderChar"/>
    <w:uiPriority w:val="99"/>
    <w:rsid w:val="008E431A"/>
    <w:pPr>
      <w:tabs>
        <w:tab w:val="center" w:pos="4153"/>
        <w:tab w:val="right" w:pos="8306"/>
      </w:tabs>
    </w:pPr>
  </w:style>
  <w:style w:type="character" w:customStyle="1" w:styleId="HeaderChar">
    <w:name w:val="Header Char"/>
    <w:basedOn w:val="DefaultParagraphFont"/>
    <w:link w:val="Header"/>
    <w:uiPriority w:val="99"/>
    <w:rsid w:val="008E431A"/>
    <w:rPr>
      <w:rFonts w:ascii="Arial" w:eastAsia="Times New Roman" w:hAnsi="Arial" w:cs="Times New Roman"/>
      <w:sz w:val="22"/>
    </w:rPr>
  </w:style>
  <w:style w:type="paragraph" w:styleId="Footer">
    <w:name w:val="footer"/>
    <w:basedOn w:val="Normal"/>
    <w:link w:val="FooterChar"/>
    <w:uiPriority w:val="99"/>
    <w:rsid w:val="008E431A"/>
    <w:pPr>
      <w:tabs>
        <w:tab w:val="center" w:pos="4153"/>
        <w:tab w:val="right" w:pos="8306"/>
      </w:tabs>
    </w:pPr>
  </w:style>
  <w:style w:type="character" w:customStyle="1" w:styleId="FooterChar">
    <w:name w:val="Footer Char"/>
    <w:basedOn w:val="DefaultParagraphFont"/>
    <w:link w:val="Footer"/>
    <w:uiPriority w:val="99"/>
    <w:rsid w:val="008E431A"/>
    <w:rPr>
      <w:rFonts w:ascii="Arial" w:eastAsia="Times New Roman" w:hAnsi="Arial" w:cs="Times New Roman"/>
      <w:sz w:val="22"/>
    </w:rPr>
  </w:style>
  <w:style w:type="character" w:styleId="PageNumber">
    <w:name w:val="page number"/>
    <w:basedOn w:val="DefaultParagraphFont"/>
    <w:rsid w:val="008E431A"/>
  </w:style>
  <w:style w:type="paragraph" w:styleId="FootnoteText">
    <w:name w:val="footnote text"/>
    <w:aliases w:val="FOOTNOTES,fn,single space,ft,Footnote Text 1,footnote text,Footnote Text Char1,Footnote Text Char Char,Footnote Text Char Char Char,Footnote Text Char2 Char,Footnote Text Char1 Char Char,ALTS FOOTNOTE,Footnote Text Char Char Char Cha,ADB,f"/>
    <w:basedOn w:val="Normal"/>
    <w:link w:val="FootnoteTextChar"/>
    <w:uiPriority w:val="99"/>
    <w:qFormat/>
    <w:rsid w:val="008E431A"/>
    <w:pPr>
      <w:widowControl w:val="0"/>
    </w:pPr>
    <w:rPr>
      <w:rFonts w:ascii="Courier" w:hAnsi="Courier"/>
      <w:szCs w:val="20"/>
      <w:lang w:val="en-US"/>
    </w:rPr>
  </w:style>
  <w:style w:type="character" w:customStyle="1" w:styleId="FootnoteTextChar">
    <w:name w:val="Footnote Text Char"/>
    <w:aliases w:val="FOOTNOTES Char,fn Char,single space Char,ft Char,Footnote Text 1 Char,footnote text Char,Footnote Text Char1 Char,Footnote Text Char Char Char1,Footnote Text Char Char Char Char,Footnote Text Char2 Char Char,ALTS FOOTNOTE Char,f Char"/>
    <w:basedOn w:val="DefaultParagraphFont"/>
    <w:link w:val="FootnoteText"/>
    <w:uiPriority w:val="99"/>
    <w:qFormat/>
    <w:rsid w:val="008E431A"/>
    <w:rPr>
      <w:rFonts w:ascii="Courier" w:eastAsia="Times New Roman" w:hAnsi="Courier" w:cs="Times New Roman"/>
      <w:sz w:val="22"/>
      <w:szCs w:val="20"/>
      <w:lang w:val="en-US"/>
    </w:rPr>
  </w:style>
  <w:style w:type="paragraph" w:styleId="BodyText3">
    <w:name w:val="Body Text 3"/>
    <w:basedOn w:val="Normal"/>
    <w:link w:val="BodyText3Char"/>
    <w:rsid w:val="008E431A"/>
    <w:rPr>
      <w:szCs w:val="20"/>
      <w:lang w:val="en-US"/>
    </w:rPr>
  </w:style>
  <w:style w:type="character" w:customStyle="1" w:styleId="BodyText3Char">
    <w:name w:val="Body Text 3 Char"/>
    <w:basedOn w:val="DefaultParagraphFont"/>
    <w:link w:val="BodyText3"/>
    <w:rsid w:val="008E431A"/>
    <w:rPr>
      <w:rFonts w:ascii="Arial" w:eastAsia="Times New Roman" w:hAnsi="Arial" w:cs="Times New Roman"/>
      <w:sz w:val="22"/>
      <w:szCs w:val="20"/>
      <w:lang w:val="en-US"/>
    </w:rPr>
  </w:style>
  <w:style w:type="paragraph" w:styleId="BodyTextIndent">
    <w:name w:val="Body Text Indent"/>
    <w:basedOn w:val="Normal"/>
    <w:link w:val="BodyTextIndentChar"/>
    <w:rsid w:val="008E431A"/>
    <w:pPr>
      <w:tabs>
        <w:tab w:val="left" w:pos="360"/>
      </w:tabs>
    </w:pPr>
    <w:rPr>
      <w:b/>
      <w:i/>
      <w:sz w:val="28"/>
      <w:szCs w:val="20"/>
      <w:lang w:val="en-US"/>
    </w:rPr>
  </w:style>
  <w:style w:type="character" w:customStyle="1" w:styleId="BodyTextIndentChar">
    <w:name w:val="Body Text Indent Char"/>
    <w:basedOn w:val="DefaultParagraphFont"/>
    <w:link w:val="BodyTextIndent"/>
    <w:rsid w:val="008E431A"/>
    <w:rPr>
      <w:rFonts w:ascii="Arial" w:eastAsia="Times New Roman" w:hAnsi="Arial" w:cs="Times New Roman"/>
      <w:b/>
      <w:i/>
      <w:sz w:val="28"/>
      <w:szCs w:val="20"/>
      <w:lang w:val="en-US"/>
    </w:rPr>
  </w:style>
  <w:style w:type="character" w:styleId="Hyperlink">
    <w:name w:val="Hyperlink"/>
    <w:uiPriority w:val="99"/>
    <w:rsid w:val="008E431A"/>
    <w:rPr>
      <w:color w:val="0000FF"/>
      <w:u w:val="single"/>
    </w:rPr>
  </w:style>
  <w:style w:type="character" w:styleId="FollowedHyperlink">
    <w:name w:val="FollowedHyperlink"/>
    <w:rsid w:val="008E431A"/>
    <w:rPr>
      <w:color w:val="800080"/>
      <w:u w:val="single"/>
    </w:rPr>
  </w:style>
  <w:style w:type="paragraph" w:styleId="BodyText">
    <w:name w:val="Body Text"/>
    <w:basedOn w:val="Normal"/>
    <w:link w:val="BodyTextChar"/>
    <w:rsid w:val="008E431A"/>
    <w:pPr>
      <w:pBdr>
        <w:bottom w:val="single" w:sz="4" w:space="1" w:color="auto"/>
      </w:pBdr>
    </w:pPr>
    <w:rPr>
      <w:rFonts w:ascii="Arial Narrow" w:hAnsi="Arial Narrow"/>
      <w:i/>
      <w:iCs/>
    </w:rPr>
  </w:style>
  <w:style w:type="character" w:customStyle="1" w:styleId="BodyTextChar">
    <w:name w:val="Body Text Char"/>
    <w:basedOn w:val="DefaultParagraphFont"/>
    <w:link w:val="BodyText"/>
    <w:rsid w:val="008E431A"/>
    <w:rPr>
      <w:rFonts w:ascii="Arial Narrow" w:eastAsia="Times New Roman" w:hAnsi="Arial Narrow" w:cs="Times New Roman"/>
      <w:i/>
      <w:iCs/>
      <w:sz w:val="22"/>
    </w:rPr>
  </w:style>
  <w:style w:type="paragraph" w:styleId="BodyText2">
    <w:name w:val="Body Text 2"/>
    <w:basedOn w:val="Normal"/>
    <w:link w:val="BodyText2Char"/>
    <w:rsid w:val="008E431A"/>
    <w:pPr>
      <w:spacing w:before="120" w:after="120"/>
    </w:pPr>
    <w:rPr>
      <w:rFonts w:ascii="Arial Narrow" w:hAnsi="Arial Narrow"/>
    </w:rPr>
  </w:style>
  <w:style w:type="character" w:customStyle="1" w:styleId="BodyText2Char">
    <w:name w:val="Body Text 2 Char"/>
    <w:basedOn w:val="DefaultParagraphFont"/>
    <w:link w:val="BodyText2"/>
    <w:rsid w:val="008E431A"/>
    <w:rPr>
      <w:rFonts w:ascii="Arial Narrow" w:eastAsia="Times New Roman" w:hAnsi="Arial Narrow" w:cs="Times New Roman"/>
      <w:sz w:val="22"/>
    </w:rPr>
  </w:style>
  <w:style w:type="paragraph" w:styleId="BalloonText">
    <w:name w:val="Balloon Text"/>
    <w:basedOn w:val="Normal"/>
    <w:link w:val="BalloonTextChar"/>
    <w:semiHidden/>
    <w:rsid w:val="008E431A"/>
    <w:rPr>
      <w:rFonts w:ascii="Tahoma" w:hAnsi="Tahoma" w:cs="Tahoma"/>
      <w:sz w:val="16"/>
      <w:szCs w:val="16"/>
    </w:rPr>
  </w:style>
  <w:style w:type="character" w:customStyle="1" w:styleId="BalloonTextChar">
    <w:name w:val="Balloon Text Char"/>
    <w:basedOn w:val="DefaultParagraphFont"/>
    <w:link w:val="BalloonText"/>
    <w:semiHidden/>
    <w:rsid w:val="008E431A"/>
    <w:rPr>
      <w:rFonts w:ascii="Tahoma" w:eastAsia="Times New Roman" w:hAnsi="Tahoma" w:cs="Tahoma"/>
      <w:sz w:val="16"/>
      <w:szCs w:val="16"/>
    </w:rPr>
  </w:style>
  <w:style w:type="character" w:styleId="CommentReference">
    <w:name w:val="annotation reference"/>
    <w:uiPriority w:val="99"/>
    <w:semiHidden/>
    <w:rsid w:val="008E431A"/>
    <w:rPr>
      <w:sz w:val="16"/>
      <w:szCs w:val="16"/>
    </w:rPr>
  </w:style>
  <w:style w:type="paragraph" w:styleId="CommentText">
    <w:name w:val="annotation text"/>
    <w:basedOn w:val="Normal"/>
    <w:link w:val="CommentTextChar"/>
    <w:uiPriority w:val="99"/>
    <w:semiHidden/>
    <w:rsid w:val="008E431A"/>
    <w:rPr>
      <w:szCs w:val="20"/>
    </w:rPr>
  </w:style>
  <w:style w:type="character" w:customStyle="1" w:styleId="CommentTextChar">
    <w:name w:val="Comment Text Char"/>
    <w:basedOn w:val="DefaultParagraphFont"/>
    <w:link w:val="CommentText"/>
    <w:uiPriority w:val="99"/>
    <w:semiHidden/>
    <w:rsid w:val="008E431A"/>
    <w:rPr>
      <w:rFonts w:ascii="Arial" w:eastAsia="Times New Roman" w:hAnsi="Arial" w:cs="Times New Roman"/>
      <w:sz w:val="22"/>
      <w:szCs w:val="20"/>
    </w:rPr>
  </w:style>
  <w:style w:type="paragraph" w:styleId="CommentSubject">
    <w:name w:val="annotation subject"/>
    <w:basedOn w:val="CommentText"/>
    <w:next w:val="CommentText"/>
    <w:link w:val="CommentSubjectChar"/>
    <w:semiHidden/>
    <w:rsid w:val="008E431A"/>
    <w:rPr>
      <w:b/>
      <w:bCs/>
    </w:rPr>
  </w:style>
  <w:style w:type="character" w:customStyle="1" w:styleId="CommentSubjectChar">
    <w:name w:val="Comment Subject Char"/>
    <w:basedOn w:val="CommentTextChar"/>
    <w:link w:val="CommentSubject"/>
    <w:semiHidden/>
    <w:rsid w:val="008E431A"/>
    <w:rPr>
      <w:rFonts w:ascii="Arial" w:eastAsia="Times New Roman" w:hAnsi="Arial" w:cs="Times New Roman"/>
      <w:b/>
      <w:bCs/>
      <w:sz w:val="22"/>
      <w:szCs w:val="20"/>
    </w:rPr>
  </w:style>
  <w:style w:type="table" w:styleId="TableGrid">
    <w:name w:val="Table Grid"/>
    <w:basedOn w:val="TableNormal"/>
    <w:uiPriority w:val="59"/>
    <w:rsid w:val="008E431A"/>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E431A"/>
    <w:pPr>
      <w:spacing w:before="100" w:beforeAutospacing="1" w:after="100" w:afterAutospacing="1"/>
    </w:pPr>
    <w:rPr>
      <w:rFonts w:ascii="Times New Roman" w:hAnsi="Times New Roman"/>
      <w:sz w:val="24"/>
      <w:lang w:val="en-US"/>
    </w:rPr>
  </w:style>
  <w:style w:type="character" w:styleId="Emphasis">
    <w:name w:val="Emphasis"/>
    <w:uiPriority w:val="20"/>
    <w:qFormat/>
    <w:rsid w:val="008E431A"/>
    <w:rPr>
      <w:i/>
      <w:iCs/>
    </w:rPr>
  </w:style>
  <w:style w:type="character" w:styleId="FootnoteReference">
    <w:name w:val="footnote reference"/>
    <w:aliases w:val="ftref,Char Char,16 Point,Superscript 6 Point,ftref Char,Texto de nota al pie Char,16 Point Char,Superscript 6 Point Char, BVI fnr Char Char,BVI fnr Char Char, BVI fnr Car Car Char Char,BVI fnr Car Char Char,4_G,Footnotes refss,[0],fr"/>
    <w:link w:val="Textodenotaalpie"/>
    <w:uiPriority w:val="99"/>
    <w:qFormat/>
    <w:rsid w:val="008E431A"/>
    <w:rPr>
      <w:rFonts w:ascii="Arial" w:hAnsi="Arial"/>
      <w:sz w:val="18"/>
      <w:vertAlign w:val="superscript"/>
    </w:rPr>
  </w:style>
  <w:style w:type="paragraph" w:customStyle="1" w:styleId="Textodenotaalpie">
    <w:name w:val="Texto de nota al pie"/>
    <w:aliases w:val=" BVI fnr Char,BVI fnr Char, BVI fnr Car Car Char,BVI fnr Car Char, BVI fnr Car Car Car Car Char,Superscript 6 Point Ch"/>
    <w:basedOn w:val="Normal"/>
    <w:link w:val="FootnoteReference"/>
    <w:uiPriority w:val="99"/>
    <w:rsid w:val="005E3CCA"/>
    <w:pPr>
      <w:spacing w:after="160" w:line="240" w:lineRule="exact"/>
      <w:jc w:val="left"/>
    </w:pPr>
    <w:rPr>
      <w:rFonts w:eastAsiaTheme="minorHAnsi" w:cstheme="minorBidi"/>
      <w:sz w:val="18"/>
      <w:vertAlign w:val="superscript"/>
    </w:rPr>
  </w:style>
  <w:style w:type="paragraph" w:customStyle="1" w:styleId="Char">
    <w:name w:val="Char"/>
    <w:basedOn w:val="Heading2"/>
    <w:rsid w:val="008E431A"/>
    <w:pPr>
      <w:pageBreakBefore/>
      <w:tabs>
        <w:tab w:val="left" w:pos="850"/>
        <w:tab w:val="left" w:pos="1191"/>
        <w:tab w:val="left" w:pos="1531"/>
      </w:tabs>
      <w:ind w:left="0"/>
      <w:jc w:val="center"/>
    </w:pPr>
    <w:rPr>
      <w:rFonts w:ascii="Tahoma" w:hAnsi="Tahoma" w:cs="Tahoma"/>
      <w:bCs w:val="0"/>
      <w:color w:val="FFFFFF"/>
      <w:spacing w:val="20"/>
      <w:szCs w:val="22"/>
      <w:lang w:eastAsia="zh-CN"/>
    </w:rPr>
  </w:style>
  <w:style w:type="paragraph" w:customStyle="1" w:styleId="ColorfulList-Accent11">
    <w:name w:val="Colorful List - Accent 11"/>
    <w:basedOn w:val="Normal"/>
    <w:qFormat/>
    <w:rsid w:val="008E431A"/>
    <w:pPr>
      <w:spacing w:after="0"/>
      <w:ind w:left="720"/>
      <w:jc w:val="left"/>
    </w:pPr>
    <w:rPr>
      <w:rFonts w:ascii="Times New Roman" w:hAnsi="Times New Roman"/>
      <w:sz w:val="24"/>
      <w:lang w:val="en-US"/>
    </w:rPr>
  </w:style>
  <w:style w:type="paragraph" w:styleId="Title">
    <w:name w:val="Title"/>
    <w:basedOn w:val="Normal"/>
    <w:link w:val="TitleChar"/>
    <w:qFormat/>
    <w:rsid w:val="008E431A"/>
    <w:pPr>
      <w:pBdr>
        <w:top w:val="single" w:sz="4" w:space="1" w:color="auto"/>
        <w:left w:val="single" w:sz="4" w:space="4" w:color="auto"/>
        <w:bottom w:val="single" w:sz="4" w:space="1" w:color="auto"/>
        <w:right w:val="single" w:sz="4" w:space="4" w:color="auto"/>
      </w:pBdr>
      <w:spacing w:before="240"/>
      <w:jc w:val="center"/>
      <w:outlineLvl w:val="0"/>
    </w:pPr>
    <w:rPr>
      <w:rFonts w:cs="Arial"/>
      <w:b/>
      <w:bCs/>
      <w:kern w:val="28"/>
      <w:sz w:val="32"/>
      <w:szCs w:val="32"/>
    </w:rPr>
  </w:style>
  <w:style w:type="character" w:customStyle="1" w:styleId="TitleChar">
    <w:name w:val="Title Char"/>
    <w:basedOn w:val="DefaultParagraphFont"/>
    <w:link w:val="Title"/>
    <w:rsid w:val="008E431A"/>
    <w:rPr>
      <w:rFonts w:ascii="Arial" w:eastAsia="Times New Roman" w:hAnsi="Arial" w:cs="Arial"/>
      <w:b/>
      <w:bCs/>
      <w:kern w:val="28"/>
      <w:sz w:val="32"/>
      <w:szCs w:val="32"/>
    </w:rPr>
  </w:style>
  <w:style w:type="paragraph" w:customStyle="1" w:styleId="CharCharChar1">
    <w:name w:val="Char Char Char1"/>
    <w:basedOn w:val="Normal"/>
    <w:rsid w:val="008E431A"/>
    <w:pPr>
      <w:spacing w:after="160" w:line="240" w:lineRule="exact"/>
      <w:jc w:val="left"/>
    </w:pPr>
    <w:rPr>
      <w:rFonts w:cs="Arial"/>
      <w:sz w:val="20"/>
      <w:szCs w:val="20"/>
      <w:lang w:val="en-US"/>
    </w:rPr>
  </w:style>
  <w:style w:type="paragraph" w:customStyle="1" w:styleId="ColorfulShading-Accent11">
    <w:name w:val="Colorful Shading - Accent 11"/>
    <w:hidden/>
    <w:uiPriority w:val="99"/>
    <w:semiHidden/>
    <w:rsid w:val="0038099C"/>
    <w:rPr>
      <w:rFonts w:ascii="Arial" w:eastAsia="Times New Roman" w:hAnsi="Arial" w:cs="Times New Roman"/>
      <w:sz w:val="22"/>
    </w:rPr>
  </w:style>
  <w:style w:type="paragraph" w:styleId="ListParagraph">
    <w:name w:val="List Paragraph"/>
    <w:aliases w:val="List Paragraph (numbered (a)),List Paragraph1,WB Para,Paragraphe de liste1,Lapis Bulleted List,Dot pt,F5 List Paragraph,No Spacing1,List Paragraph Char Char Char,Indicator Text,Numbered Para 1,Bullet 1,List Paragraph12,Bullet Points,L"/>
    <w:basedOn w:val="Normal"/>
    <w:link w:val="ListParagraphChar"/>
    <w:uiPriority w:val="34"/>
    <w:qFormat/>
    <w:rsid w:val="008E431A"/>
    <w:pPr>
      <w:ind w:left="720"/>
    </w:pPr>
  </w:style>
  <w:style w:type="paragraph" w:styleId="PlainText">
    <w:name w:val="Plain Text"/>
    <w:basedOn w:val="Normal"/>
    <w:link w:val="PlainTextChar1"/>
    <w:uiPriority w:val="99"/>
    <w:rsid w:val="008E431A"/>
    <w:pPr>
      <w:spacing w:after="0"/>
      <w:jc w:val="left"/>
    </w:pPr>
    <w:rPr>
      <w:rFonts w:ascii="Consolas" w:hAnsi="Consolas"/>
      <w:sz w:val="20"/>
      <w:szCs w:val="20"/>
      <w:lang w:val="en-US"/>
    </w:rPr>
  </w:style>
  <w:style w:type="character" w:customStyle="1" w:styleId="PlainTextChar1">
    <w:name w:val="Plain Text Char1"/>
    <w:link w:val="PlainText"/>
    <w:uiPriority w:val="99"/>
    <w:locked/>
    <w:rsid w:val="008E431A"/>
    <w:rPr>
      <w:rFonts w:ascii="Consolas" w:eastAsia="Times New Roman" w:hAnsi="Consolas" w:cs="Times New Roman"/>
      <w:sz w:val="20"/>
      <w:szCs w:val="20"/>
      <w:lang w:val="en-US"/>
    </w:rPr>
  </w:style>
  <w:style w:type="character" w:customStyle="1" w:styleId="PlainTextChar">
    <w:name w:val="Plain Text Char"/>
    <w:basedOn w:val="DefaultParagraphFont"/>
    <w:rsid w:val="008E431A"/>
    <w:rPr>
      <w:rFonts w:ascii="Consolas" w:eastAsia="Times New Roman" w:hAnsi="Consolas" w:cs="Consolas"/>
      <w:sz w:val="21"/>
      <w:szCs w:val="21"/>
    </w:rPr>
  </w:style>
  <w:style w:type="paragraph" w:customStyle="1" w:styleId="Default">
    <w:name w:val="Default"/>
    <w:rsid w:val="0038099C"/>
    <w:pPr>
      <w:autoSpaceDE w:val="0"/>
      <w:autoSpaceDN w:val="0"/>
      <w:adjustRightInd w:val="0"/>
    </w:pPr>
    <w:rPr>
      <w:rFonts w:ascii="Times New Roman" w:eastAsia="Calibri" w:hAnsi="Times New Roman" w:cs="Times New Roman"/>
      <w:color w:val="000000"/>
      <w:lang w:val="en-US"/>
    </w:rPr>
  </w:style>
  <w:style w:type="paragraph" w:customStyle="1" w:styleId="Char2">
    <w:name w:val="Char2"/>
    <w:basedOn w:val="Normal"/>
    <w:rsid w:val="0038099C"/>
    <w:pPr>
      <w:spacing w:after="160" w:line="240" w:lineRule="exact"/>
      <w:jc w:val="left"/>
    </w:pPr>
    <w:rPr>
      <w:rFonts w:asciiTheme="minorHAnsi" w:eastAsiaTheme="minorHAnsi" w:hAnsiTheme="minorHAnsi" w:cstheme="minorBidi"/>
      <w:sz w:val="24"/>
      <w:vertAlign w:val="superscript"/>
    </w:rPr>
  </w:style>
  <w:style w:type="character" w:customStyle="1" w:styleId="apple-converted-space">
    <w:name w:val="apple-converted-space"/>
    <w:basedOn w:val="DefaultParagraphFont"/>
    <w:rsid w:val="00413BBE"/>
  </w:style>
  <w:style w:type="character" w:customStyle="1" w:styleId="ListParagraphChar">
    <w:name w:val="List Paragraph Char"/>
    <w:aliases w:val="List Paragraph (numbered (a)) Char,List Paragraph1 Char,WB Para Char,Paragraphe de liste1 Char,Lapis Bulleted List Char,Dot pt Char,F5 List Paragraph Char,No Spacing1 Char,List Paragraph Char Char Char Char,Indicator Text Char,L Char"/>
    <w:link w:val="ListParagraph"/>
    <w:uiPriority w:val="34"/>
    <w:qFormat/>
    <w:locked/>
    <w:rsid w:val="009D6C15"/>
    <w:rPr>
      <w:rFonts w:ascii="Arial" w:eastAsia="Times New Roman" w:hAnsi="Arial" w:cs="Times New Roman"/>
      <w:sz w:val="22"/>
    </w:rPr>
  </w:style>
  <w:style w:type="table" w:styleId="LightGrid-Accent1">
    <w:name w:val="Light Grid Accent 1"/>
    <w:basedOn w:val="TableNormal"/>
    <w:uiPriority w:val="62"/>
    <w:rsid w:val="002753FF"/>
    <w:rPr>
      <w:rFonts w:eastAsiaTheme="minorEastAsia"/>
      <w:sz w:val="22"/>
      <w:szCs w:val="22"/>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italic">
    <w:name w:val="italic"/>
    <w:basedOn w:val="DefaultParagraphFont"/>
    <w:rsid w:val="00126597"/>
  </w:style>
  <w:style w:type="paragraph" w:styleId="Revision">
    <w:name w:val="Revision"/>
    <w:hidden/>
    <w:uiPriority w:val="99"/>
    <w:semiHidden/>
    <w:rsid w:val="0038099C"/>
    <w:rPr>
      <w:rFonts w:ascii="Arial" w:eastAsia="Times New Roman" w:hAnsi="Arial" w:cs="Times New Roman"/>
      <w:sz w:val="22"/>
    </w:rPr>
  </w:style>
  <w:style w:type="character" w:customStyle="1" w:styleId="UnresolvedMention1">
    <w:name w:val="Unresolved Mention1"/>
    <w:basedOn w:val="DefaultParagraphFont"/>
    <w:uiPriority w:val="99"/>
    <w:rsid w:val="00A8268A"/>
    <w:rPr>
      <w:color w:val="605E5C"/>
      <w:shd w:val="clear" w:color="auto" w:fill="E1DFDD"/>
    </w:rPr>
  </w:style>
  <w:style w:type="table" w:customStyle="1" w:styleId="TableGrid1">
    <w:name w:val="Table Grid1"/>
    <w:basedOn w:val="TableNormal"/>
    <w:next w:val="TableGrid"/>
    <w:uiPriority w:val="39"/>
    <w:rsid w:val="00E012D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38099C"/>
    <w:pPr>
      <w:spacing w:after="33" w:line="259" w:lineRule="auto"/>
    </w:pPr>
    <w:rPr>
      <w:rFonts w:ascii="Times New Roman" w:eastAsia="Times New Roman" w:hAnsi="Times New Roman" w:cs="Times New Roman"/>
      <w:color w:val="000000"/>
      <w:sz w:val="20"/>
      <w:szCs w:val="22"/>
      <w:lang w:eastAsia="en-GB"/>
    </w:rPr>
  </w:style>
  <w:style w:type="character" w:customStyle="1" w:styleId="footnotedescriptionChar">
    <w:name w:val="footnote description Char"/>
    <w:link w:val="footnotedescription"/>
    <w:rsid w:val="00765C8A"/>
    <w:rPr>
      <w:rFonts w:ascii="Times New Roman" w:eastAsia="Times New Roman" w:hAnsi="Times New Roman" w:cs="Times New Roman"/>
      <w:color w:val="000000"/>
      <w:sz w:val="20"/>
      <w:szCs w:val="22"/>
      <w:lang w:eastAsia="en-GB"/>
    </w:rPr>
  </w:style>
  <w:style w:type="character" w:customStyle="1" w:styleId="footnotemark">
    <w:name w:val="footnote mark"/>
    <w:hidden/>
    <w:rsid w:val="00765C8A"/>
    <w:rPr>
      <w:rFonts w:ascii="Arial" w:eastAsia="Arial" w:hAnsi="Arial" w:cs="Arial"/>
      <w:color w:val="000000"/>
      <w:sz w:val="20"/>
      <w:vertAlign w:val="superscript"/>
    </w:rPr>
  </w:style>
  <w:style w:type="paragraph" w:styleId="TOCHeading">
    <w:name w:val="TOC Heading"/>
    <w:basedOn w:val="Heading1"/>
    <w:next w:val="Normal"/>
    <w:uiPriority w:val="39"/>
    <w:unhideWhenUsed/>
    <w:qFormat/>
    <w:rsid w:val="0038099C"/>
    <w:pPr>
      <w:keepLines/>
      <w:numPr>
        <w:numId w:val="0"/>
      </w:numPr>
      <w:pBdr>
        <w:top w:val="none" w:sz="0" w:space="0" w:color="auto"/>
      </w:pBdr>
      <w:suppressAutoHyphens w:val="0"/>
      <w:spacing w:before="240" w:after="0" w:line="259" w:lineRule="auto"/>
      <w:jc w:val="left"/>
      <w:outlineLvl w:val="9"/>
    </w:pPr>
    <w:rPr>
      <w:rFonts w:asciiTheme="majorHAnsi" w:eastAsiaTheme="majorEastAsia" w:hAnsiTheme="majorHAnsi" w:cstheme="majorBidi"/>
      <w:b w:val="0"/>
      <w:smallCaps w:val="0"/>
      <w:color w:val="2F5496" w:themeColor="accent1" w:themeShade="BF"/>
      <w:spacing w:val="0"/>
      <w:sz w:val="32"/>
      <w:szCs w:val="32"/>
      <w:lang w:val="en-US"/>
    </w:rPr>
  </w:style>
  <w:style w:type="paragraph" w:styleId="TOC1">
    <w:name w:val="toc 1"/>
    <w:basedOn w:val="Normal"/>
    <w:next w:val="Normal"/>
    <w:autoRedefine/>
    <w:uiPriority w:val="39"/>
    <w:unhideWhenUsed/>
    <w:rsid w:val="00D65F86"/>
    <w:pPr>
      <w:spacing w:after="100"/>
    </w:pPr>
  </w:style>
  <w:style w:type="paragraph" w:styleId="TOC2">
    <w:name w:val="toc 2"/>
    <w:basedOn w:val="Normal"/>
    <w:next w:val="Normal"/>
    <w:autoRedefine/>
    <w:uiPriority w:val="39"/>
    <w:unhideWhenUsed/>
    <w:rsid w:val="00D65F86"/>
    <w:pPr>
      <w:spacing w:after="100"/>
      <w:ind w:left="220"/>
    </w:pPr>
  </w:style>
  <w:style w:type="paragraph" w:styleId="TOC3">
    <w:name w:val="toc 3"/>
    <w:basedOn w:val="Normal"/>
    <w:next w:val="Normal"/>
    <w:autoRedefine/>
    <w:uiPriority w:val="39"/>
    <w:unhideWhenUsed/>
    <w:rsid w:val="00D65F86"/>
    <w:pPr>
      <w:spacing w:after="100"/>
      <w:ind w:left="440"/>
    </w:pPr>
  </w:style>
  <w:style w:type="character" w:customStyle="1" w:styleId="UnresolvedMention10">
    <w:name w:val="Unresolved Mention1"/>
    <w:basedOn w:val="DefaultParagraphFont"/>
    <w:uiPriority w:val="99"/>
    <w:rsid w:val="007543DE"/>
    <w:rPr>
      <w:color w:val="605E5C"/>
      <w:shd w:val="clear" w:color="auto" w:fill="E1DFDD"/>
    </w:rPr>
  </w:style>
  <w:style w:type="paragraph" w:customStyle="1" w:styleId="ftrefZchnZchnZchnZchnZchn">
    <w:name w:val="ftref Zchn Zchn Zchn Zchn Zchn"/>
    <w:aliases w:val="BVI fnr Zchn Zchn Zchn Zchn Zchn,ESPON Footnote No Zchn Zchn Zchn Zchn Zchn,Footnote text Zchn Zchn Zchn Zchn Zchn,ftref Char Char Char Char Zchn Zchn Zchn Zchn Zchn"/>
    <w:basedOn w:val="Normal"/>
    <w:uiPriority w:val="99"/>
    <w:rsid w:val="00D21642"/>
    <w:pPr>
      <w:spacing w:after="160" w:line="240" w:lineRule="exact"/>
      <w:jc w:val="left"/>
    </w:pPr>
    <w:rPr>
      <w:rFonts w:ascii="Cambria" w:eastAsia="MS Mincho" w:hAnsi="Cambria"/>
      <w:sz w:val="20"/>
      <w:szCs w:val="20"/>
      <w:vertAlign w:val="superscript"/>
      <w:lang w:val="es-ES" w:eastAsia="es-ES_tradnl"/>
    </w:rPr>
  </w:style>
  <w:style w:type="paragraph" w:customStyle="1" w:styleId="p1">
    <w:name w:val="p1"/>
    <w:basedOn w:val="Normal"/>
    <w:rsid w:val="009170EB"/>
    <w:pPr>
      <w:spacing w:before="100" w:beforeAutospacing="1" w:after="100" w:afterAutospacing="1"/>
      <w:jc w:val="left"/>
    </w:pPr>
    <w:rPr>
      <w:rFonts w:ascii="Times New Roman" w:hAnsi="Times New Roman"/>
      <w:sz w:val="24"/>
      <w:lang w:val="en-US"/>
    </w:rPr>
  </w:style>
  <w:style w:type="paragraph" w:styleId="NoSpacing">
    <w:name w:val="No Spacing"/>
    <w:basedOn w:val="Normal"/>
    <w:link w:val="NoSpacingChar"/>
    <w:uiPriority w:val="1"/>
    <w:unhideWhenUsed/>
    <w:qFormat/>
    <w:rsid w:val="0038099C"/>
    <w:pPr>
      <w:spacing w:after="0"/>
      <w:jc w:val="left"/>
    </w:pPr>
    <w:rPr>
      <w:rFonts w:eastAsia="Calibri" w:cs="Arial"/>
      <w:szCs w:val="22"/>
      <w:lang w:val="de-DE"/>
    </w:rPr>
  </w:style>
  <w:style w:type="character" w:customStyle="1" w:styleId="NoSpacingChar">
    <w:name w:val="No Spacing Char"/>
    <w:link w:val="NoSpacing"/>
    <w:uiPriority w:val="1"/>
    <w:locked/>
    <w:rsid w:val="0038099C"/>
    <w:rPr>
      <w:rFonts w:ascii="Arial" w:eastAsia="Calibri" w:hAnsi="Arial" w:cs="Arial"/>
      <w:sz w:val="22"/>
      <w:szCs w:val="22"/>
      <w:lang w:val="de-DE"/>
    </w:rPr>
  </w:style>
  <w:style w:type="character" w:customStyle="1" w:styleId="normaltextrun">
    <w:name w:val="normaltextrun"/>
    <w:basedOn w:val="DefaultParagraphFont"/>
    <w:rsid w:val="00DF4EBF"/>
  </w:style>
  <w:style w:type="character" w:customStyle="1" w:styleId="eop">
    <w:name w:val="eop"/>
    <w:basedOn w:val="DefaultParagraphFont"/>
    <w:rsid w:val="00DF4EBF"/>
  </w:style>
  <w:style w:type="character" w:styleId="Strong">
    <w:name w:val="Strong"/>
    <w:basedOn w:val="DefaultParagraphFont"/>
    <w:uiPriority w:val="22"/>
    <w:qFormat/>
    <w:rsid w:val="00C51CA5"/>
    <w:rPr>
      <w:b/>
      <w:bCs/>
    </w:rPr>
  </w:style>
  <w:style w:type="paragraph" w:customStyle="1" w:styleId="noimage">
    <w:name w:val="noimage"/>
    <w:basedOn w:val="Normal"/>
    <w:rsid w:val="00C51CA5"/>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6322">
      <w:bodyDiv w:val="1"/>
      <w:marLeft w:val="0"/>
      <w:marRight w:val="0"/>
      <w:marTop w:val="0"/>
      <w:marBottom w:val="0"/>
      <w:divBdr>
        <w:top w:val="none" w:sz="0" w:space="0" w:color="auto"/>
        <w:left w:val="none" w:sz="0" w:space="0" w:color="auto"/>
        <w:bottom w:val="none" w:sz="0" w:space="0" w:color="auto"/>
        <w:right w:val="none" w:sz="0" w:space="0" w:color="auto"/>
      </w:divBdr>
    </w:div>
    <w:div w:id="62876217">
      <w:bodyDiv w:val="1"/>
      <w:marLeft w:val="0"/>
      <w:marRight w:val="0"/>
      <w:marTop w:val="0"/>
      <w:marBottom w:val="0"/>
      <w:divBdr>
        <w:top w:val="none" w:sz="0" w:space="0" w:color="auto"/>
        <w:left w:val="none" w:sz="0" w:space="0" w:color="auto"/>
        <w:bottom w:val="none" w:sz="0" w:space="0" w:color="auto"/>
        <w:right w:val="none" w:sz="0" w:space="0" w:color="auto"/>
      </w:divBdr>
      <w:divsChild>
        <w:div w:id="1442609367">
          <w:marLeft w:val="0"/>
          <w:marRight w:val="0"/>
          <w:marTop w:val="0"/>
          <w:marBottom w:val="0"/>
          <w:divBdr>
            <w:top w:val="none" w:sz="0" w:space="0" w:color="auto"/>
            <w:left w:val="none" w:sz="0" w:space="0" w:color="auto"/>
            <w:bottom w:val="none" w:sz="0" w:space="0" w:color="auto"/>
            <w:right w:val="none" w:sz="0" w:space="0" w:color="auto"/>
          </w:divBdr>
          <w:divsChild>
            <w:div w:id="1632831040">
              <w:marLeft w:val="0"/>
              <w:marRight w:val="0"/>
              <w:marTop w:val="0"/>
              <w:marBottom w:val="0"/>
              <w:divBdr>
                <w:top w:val="none" w:sz="0" w:space="0" w:color="auto"/>
                <w:left w:val="none" w:sz="0" w:space="0" w:color="auto"/>
                <w:bottom w:val="none" w:sz="0" w:space="0" w:color="auto"/>
                <w:right w:val="none" w:sz="0" w:space="0" w:color="auto"/>
              </w:divBdr>
              <w:divsChild>
                <w:div w:id="1936086375">
                  <w:marLeft w:val="0"/>
                  <w:marRight w:val="0"/>
                  <w:marTop w:val="0"/>
                  <w:marBottom w:val="0"/>
                  <w:divBdr>
                    <w:top w:val="none" w:sz="0" w:space="0" w:color="auto"/>
                    <w:left w:val="none" w:sz="0" w:space="0" w:color="auto"/>
                    <w:bottom w:val="none" w:sz="0" w:space="0" w:color="auto"/>
                    <w:right w:val="none" w:sz="0" w:space="0" w:color="auto"/>
                  </w:divBdr>
                  <w:divsChild>
                    <w:div w:id="3284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7372">
      <w:bodyDiv w:val="1"/>
      <w:marLeft w:val="0"/>
      <w:marRight w:val="0"/>
      <w:marTop w:val="0"/>
      <w:marBottom w:val="0"/>
      <w:divBdr>
        <w:top w:val="none" w:sz="0" w:space="0" w:color="auto"/>
        <w:left w:val="none" w:sz="0" w:space="0" w:color="auto"/>
        <w:bottom w:val="none" w:sz="0" w:space="0" w:color="auto"/>
        <w:right w:val="none" w:sz="0" w:space="0" w:color="auto"/>
      </w:divBdr>
    </w:div>
    <w:div w:id="103159503">
      <w:bodyDiv w:val="1"/>
      <w:marLeft w:val="0"/>
      <w:marRight w:val="0"/>
      <w:marTop w:val="0"/>
      <w:marBottom w:val="0"/>
      <w:divBdr>
        <w:top w:val="none" w:sz="0" w:space="0" w:color="auto"/>
        <w:left w:val="none" w:sz="0" w:space="0" w:color="auto"/>
        <w:bottom w:val="none" w:sz="0" w:space="0" w:color="auto"/>
        <w:right w:val="none" w:sz="0" w:space="0" w:color="auto"/>
      </w:divBdr>
    </w:div>
    <w:div w:id="116527114">
      <w:bodyDiv w:val="1"/>
      <w:marLeft w:val="0"/>
      <w:marRight w:val="0"/>
      <w:marTop w:val="0"/>
      <w:marBottom w:val="0"/>
      <w:divBdr>
        <w:top w:val="none" w:sz="0" w:space="0" w:color="auto"/>
        <w:left w:val="none" w:sz="0" w:space="0" w:color="auto"/>
        <w:bottom w:val="none" w:sz="0" w:space="0" w:color="auto"/>
        <w:right w:val="none" w:sz="0" w:space="0" w:color="auto"/>
      </w:divBdr>
      <w:divsChild>
        <w:div w:id="270361987">
          <w:marLeft w:val="0"/>
          <w:marRight w:val="0"/>
          <w:marTop w:val="0"/>
          <w:marBottom w:val="0"/>
          <w:divBdr>
            <w:top w:val="none" w:sz="0" w:space="0" w:color="auto"/>
            <w:left w:val="none" w:sz="0" w:space="0" w:color="auto"/>
            <w:bottom w:val="none" w:sz="0" w:space="0" w:color="auto"/>
            <w:right w:val="none" w:sz="0" w:space="0" w:color="auto"/>
          </w:divBdr>
          <w:divsChild>
            <w:div w:id="230819921">
              <w:marLeft w:val="0"/>
              <w:marRight w:val="0"/>
              <w:marTop w:val="0"/>
              <w:marBottom w:val="0"/>
              <w:divBdr>
                <w:top w:val="none" w:sz="0" w:space="0" w:color="auto"/>
                <w:left w:val="none" w:sz="0" w:space="0" w:color="auto"/>
                <w:bottom w:val="none" w:sz="0" w:space="0" w:color="auto"/>
                <w:right w:val="none" w:sz="0" w:space="0" w:color="auto"/>
              </w:divBdr>
              <w:divsChild>
                <w:div w:id="11345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60116">
      <w:bodyDiv w:val="1"/>
      <w:marLeft w:val="0"/>
      <w:marRight w:val="0"/>
      <w:marTop w:val="0"/>
      <w:marBottom w:val="0"/>
      <w:divBdr>
        <w:top w:val="none" w:sz="0" w:space="0" w:color="auto"/>
        <w:left w:val="none" w:sz="0" w:space="0" w:color="auto"/>
        <w:bottom w:val="none" w:sz="0" w:space="0" w:color="auto"/>
        <w:right w:val="none" w:sz="0" w:space="0" w:color="auto"/>
      </w:divBdr>
      <w:divsChild>
        <w:div w:id="1678456275">
          <w:marLeft w:val="0"/>
          <w:marRight w:val="0"/>
          <w:marTop w:val="0"/>
          <w:marBottom w:val="0"/>
          <w:divBdr>
            <w:top w:val="none" w:sz="0" w:space="0" w:color="auto"/>
            <w:left w:val="none" w:sz="0" w:space="0" w:color="auto"/>
            <w:bottom w:val="none" w:sz="0" w:space="0" w:color="auto"/>
            <w:right w:val="none" w:sz="0" w:space="0" w:color="auto"/>
          </w:divBdr>
          <w:divsChild>
            <w:div w:id="517810869">
              <w:marLeft w:val="0"/>
              <w:marRight w:val="0"/>
              <w:marTop w:val="0"/>
              <w:marBottom w:val="0"/>
              <w:divBdr>
                <w:top w:val="none" w:sz="0" w:space="0" w:color="auto"/>
                <w:left w:val="none" w:sz="0" w:space="0" w:color="auto"/>
                <w:bottom w:val="none" w:sz="0" w:space="0" w:color="auto"/>
                <w:right w:val="none" w:sz="0" w:space="0" w:color="auto"/>
              </w:divBdr>
              <w:divsChild>
                <w:div w:id="1128668426">
                  <w:marLeft w:val="0"/>
                  <w:marRight w:val="0"/>
                  <w:marTop w:val="0"/>
                  <w:marBottom w:val="0"/>
                  <w:divBdr>
                    <w:top w:val="none" w:sz="0" w:space="0" w:color="auto"/>
                    <w:left w:val="none" w:sz="0" w:space="0" w:color="auto"/>
                    <w:bottom w:val="none" w:sz="0" w:space="0" w:color="auto"/>
                    <w:right w:val="none" w:sz="0" w:space="0" w:color="auto"/>
                  </w:divBdr>
                  <w:divsChild>
                    <w:div w:id="15035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91951">
      <w:bodyDiv w:val="1"/>
      <w:marLeft w:val="0"/>
      <w:marRight w:val="0"/>
      <w:marTop w:val="0"/>
      <w:marBottom w:val="0"/>
      <w:divBdr>
        <w:top w:val="none" w:sz="0" w:space="0" w:color="auto"/>
        <w:left w:val="none" w:sz="0" w:space="0" w:color="auto"/>
        <w:bottom w:val="none" w:sz="0" w:space="0" w:color="auto"/>
        <w:right w:val="none" w:sz="0" w:space="0" w:color="auto"/>
      </w:divBdr>
    </w:div>
    <w:div w:id="189803152">
      <w:bodyDiv w:val="1"/>
      <w:marLeft w:val="0"/>
      <w:marRight w:val="0"/>
      <w:marTop w:val="0"/>
      <w:marBottom w:val="0"/>
      <w:divBdr>
        <w:top w:val="none" w:sz="0" w:space="0" w:color="auto"/>
        <w:left w:val="none" w:sz="0" w:space="0" w:color="auto"/>
        <w:bottom w:val="none" w:sz="0" w:space="0" w:color="auto"/>
        <w:right w:val="none" w:sz="0" w:space="0" w:color="auto"/>
      </w:divBdr>
      <w:divsChild>
        <w:div w:id="1341009053">
          <w:marLeft w:val="547"/>
          <w:marRight w:val="0"/>
          <w:marTop w:val="0"/>
          <w:marBottom w:val="0"/>
          <w:divBdr>
            <w:top w:val="none" w:sz="0" w:space="0" w:color="auto"/>
            <w:left w:val="none" w:sz="0" w:space="0" w:color="auto"/>
            <w:bottom w:val="none" w:sz="0" w:space="0" w:color="auto"/>
            <w:right w:val="none" w:sz="0" w:space="0" w:color="auto"/>
          </w:divBdr>
        </w:div>
      </w:divsChild>
    </w:div>
    <w:div w:id="202182671">
      <w:bodyDiv w:val="1"/>
      <w:marLeft w:val="0"/>
      <w:marRight w:val="0"/>
      <w:marTop w:val="0"/>
      <w:marBottom w:val="0"/>
      <w:divBdr>
        <w:top w:val="none" w:sz="0" w:space="0" w:color="auto"/>
        <w:left w:val="none" w:sz="0" w:space="0" w:color="auto"/>
        <w:bottom w:val="none" w:sz="0" w:space="0" w:color="auto"/>
        <w:right w:val="none" w:sz="0" w:space="0" w:color="auto"/>
      </w:divBdr>
      <w:divsChild>
        <w:div w:id="1057317957">
          <w:marLeft w:val="547"/>
          <w:marRight w:val="0"/>
          <w:marTop w:val="0"/>
          <w:marBottom w:val="0"/>
          <w:divBdr>
            <w:top w:val="none" w:sz="0" w:space="0" w:color="auto"/>
            <w:left w:val="none" w:sz="0" w:space="0" w:color="auto"/>
            <w:bottom w:val="none" w:sz="0" w:space="0" w:color="auto"/>
            <w:right w:val="none" w:sz="0" w:space="0" w:color="auto"/>
          </w:divBdr>
        </w:div>
        <w:div w:id="1958444281">
          <w:marLeft w:val="547"/>
          <w:marRight w:val="0"/>
          <w:marTop w:val="0"/>
          <w:marBottom w:val="0"/>
          <w:divBdr>
            <w:top w:val="none" w:sz="0" w:space="0" w:color="auto"/>
            <w:left w:val="none" w:sz="0" w:space="0" w:color="auto"/>
            <w:bottom w:val="none" w:sz="0" w:space="0" w:color="auto"/>
            <w:right w:val="none" w:sz="0" w:space="0" w:color="auto"/>
          </w:divBdr>
        </w:div>
      </w:divsChild>
    </w:div>
    <w:div w:id="202407794">
      <w:bodyDiv w:val="1"/>
      <w:marLeft w:val="0"/>
      <w:marRight w:val="0"/>
      <w:marTop w:val="0"/>
      <w:marBottom w:val="0"/>
      <w:divBdr>
        <w:top w:val="none" w:sz="0" w:space="0" w:color="auto"/>
        <w:left w:val="none" w:sz="0" w:space="0" w:color="auto"/>
        <w:bottom w:val="none" w:sz="0" w:space="0" w:color="auto"/>
        <w:right w:val="none" w:sz="0" w:space="0" w:color="auto"/>
      </w:divBdr>
    </w:div>
    <w:div w:id="213976557">
      <w:bodyDiv w:val="1"/>
      <w:marLeft w:val="0"/>
      <w:marRight w:val="0"/>
      <w:marTop w:val="0"/>
      <w:marBottom w:val="0"/>
      <w:divBdr>
        <w:top w:val="none" w:sz="0" w:space="0" w:color="auto"/>
        <w:left w:val="none" w:sz="0" w:space="0" w:color="auto"/>
        <w:bottom w:val="none" w:sz="0" w:space="0" w:color="auto"/>
        <w:right w:val="none" w:sz="0" w:space="0" w:color="auto"/>
      </w:divBdr>
    </w:div>
    <w:div w:id="217202736">
      <w:bodyDiv w:val="1"/>
      <w:marLeft w:val="0"/>
      <w:marRight w:val="0"/>
      <w:marTop w:val="0"/>
      <w:marBottom w:val="0"/>
      <w:divBdr>
        <w:top w:val="none" w:sz="0" w:space="0" w:color="auto"/>
        <w:left w:val="none" w:sz="0" w:space="0" w:color="auto"/>
        <w:bottom w:val="none" w:sz="0" w:space="0" w:color="auto"/>
        <w:right w:val="none" w:sz="0" w:space="0" w:color="auto"/>
      </w:divBdr>
    </w:div>
    <w:div w:id="234776763">
      <w:bodyDiv w:val="1"/>
      <w:marLeft w:val="0"/>
      <w:marRight w:val="0"/>
      <w:marTop w:val="0"/>
      <w:marBottom w:val="0"/>
      <w:divBdr>
        <w:top w:val="none" w:sz="0" w:space="0" w:color="auto"/>
        <w:left w:val="none" w:sz="0" w:space="0" w:color="auto"/>
        <w:bottom w:val="none" w:sz="0" w:space="0" w:color="auto"/>
        <w:right w:val="none" w:sz="0" w:space="0" w:color="auto"/>
      </w:divBdr>
      <w:divsChild>
        <w:div w:id="162860690">
          <w:marLeft w:val="547"/>
          <w:marRight w:val="0"/>
          <w:marTop w:val="0"/>
          <w:marBottom w:val="0"/>
          <w:divBdr>
            <w:top w:val="none" w:sz="0" w:space="0" w:color="auto"/>
            <w:left w:val="none" w:sz="0" w:space="0" w:color="auto"/>
            <w:bottom w:val="none" w:sz="0" w:space="0" w:color="auto"/>
            <w:right w:val="none" w:sz="0" w:space="0" w:color="auto"/>
          </w:divBdr>
        </w:div>
        <w:div w:id="492185056">
          <w:marLeft w:val="547"/>
          <w:marRight w:val="0"/>
          <w:marTop w:val="0"/>
          <w:marBottom w:val="0"/>
          <w:divBdr>
            <w:top w:val="none" w:sz="0" w:space="0" w:color="auto"/>
            <w:left w:val="none" w:sz="0" w:space="0" w:color="auto"/>
            <w:bottom w:val="none" w:sz="0" w:space="0" w:color="auto"/>
            <w:right w:val="none" w:sz="0" w:space="0" w:color="auto"/>
          </w:divBdr>
        </w:div>
        <w:div w:id="910389518">
          <w:marLeft w:val="547"/>
          <w:marRight w:val="0"/>
          <w:marTop w:val="0"/>
          <w:marBottom w:val="0"/>
          <w:divBdr>
            <w:top w:val="none" w:sz="0" w:space="0" w:color="auto"/>
            <w:left w:val="none" w:sz="0" w:space="0" w:color="auto"/>
            <w:bottom w:val="none" w:sz="0" w:space="0" w:color="auto"/>
            <w:right w:val="none" w:sz="0" w:space="0" w:color="auto"/>
          </w:divBdr>
        </w:div>
        <w:div w:id="1323778991">
          <w:marLeft w:val="547"/>
          <w:marRight w:val="0"/>
          <w:marTop w:val="0"/>
          <w:marBottom w:val="0"/>
          <w:divBdr>
            <w:top w:val="none" w:sz="0" w:space="0" w:color="auto"/>
            <w:left w:val="none" w:sz="0" w:space="0" w:color="auto"/>
            <w:bottom w:val="none" w:sz="0" w:space="0" w:color="auto"/>
            <w:right w:val="none" w:sz="0" w:space="0" w:color="auto"/>
          </w:divBdr>
        </w:div>
        <w:div w:id="2017607298">
          <w:marLeft w:val="547"/>
          <w:marRight w:val="0"/>
          <w:marTop w:val="0"/>
          <w:marBottom w:val="0"/>
          <w:divBdr>
            <w:top w:val="none" w:sz="0" w:space="0" w:color="auto"/>
            <w:left w:val="none" w:sz="0" w:space="0" w:color="auto"/>
            <w:bottom w:val="none" w:sz="0" w:space="0" w:color="auto"/>
            <w:right w:val="none" w:sz="0" w:space="0" w:color="auto"/>
          </w:divBdr>
        </w:div>
      </w:divsChild>
    </w:div>
    <w:div w:id="248925116">
      <w:bodyDiv w:val="1"/>
      <w:marLeft w:val="0"/>
      <w:marRight w:val="0"/>
      <w:marTop w:val="0"/>
      <w:marBottom w:val="0"/>
      <w:divBdr>
        <w:top w:val="none" w:sz="0" w:space="0" w:color="auto"/>
        <w:left w:val="none" w:sz="0" w:space="0" w:color="auto"/>
        <w:bottom w:val="none" w:sz="0" w:space="0" w:color="auto"/>
        <w:right w:val="none" w:sz="0" w:space="0" w:color="auto"/>
      </w:divBdr>
      <w:divsChild>
        <w:div w:id="591158957">
          <w:marLeft w:val="547"/>
          <w:marRight w:val="0"/>
          <w:marTop w:val="0"/>
          <w:marBottom w:val="0"/>
          <w:divBdr>
            <w:top w:val="none" w:sz="0" w:space="0" w:color="auto"/>
            <w:left w:val="none" w:sz="0" w:space="0" w:color="auto"/>
            <w:bottom w:val="none" w:sz="0" w:space="0" w:color="auto"/>
            <w:right w:val="none" w:sz="0" w:space="0" w:color="auto"/>
          </w:divBdr>
        </w:div>
        <w:div w:id="696732783">
          <w:marLeft w:val="547"/>
          <w:marRight w:val="0"/>
          <w:marTop w:val="0"/>
          <w:marBottom w:val="0"/>
          <w:divBdr>
            <w:top w:val="none" w:sz="0" w:space="0" w:color="auto"/>
            <w:left w:val="none" w:sz="0" w:space="0" w:color="auto"/>
            <w:bottom w:val="none" w:sz="0" w:space="0" w:color="auto"/>
            <w:right w:val="none" w:sz="0" w:space="0" w:color="auto"/>
          </w:divBdr>
        </w:div>
        <w:div w:id="811287093">
          <w:marLeft w:val="547"/>
          <w:marRight w:val="0"/>
          <w:marTop w:val="0"/>
          <w:marBottom w:val="0"/>
          <w:divBdr>
            <w:top w:val="none" w:sz="0" w:space="0" w:color="auto"/>
            <w:left w:val="none" w:sz="0" w:space="0" w:color="auto"/>
            <w:bottom w:val="none" w:sz="0" w:space="0" w:color="auto"/>
            <w:right w:val="none" w:sz="0" w:space="0" w:color="auto"/>
          </w:divBdr>
        </w:div>
        <w:div w:id="1746685020">
          <w:marLeft w:val="547"/>
          <w:marRight w:val="0"/>
          <w:marTop w:val="0"/>
          <w:marBottom w:val="0"/>
          <w:divBdr>
            <w:top w:val="none" w:sz="0" w:space="0" w:color="auto"/>
            <w:left w:val="none" w:sz="0" w:space="0" w:color="auto"/>
            <w:bottom w:val="none" w:sz="0" w:space="0" w:color="auto"/>
            <w:right w:val="none" w:sz="0" w:space="0" w:color="auto"/>
          </w:divBdr>
        </w:div>
      </w:divsChild>
    </w:div>
    <w:div w:id="289676460">
      <w:bodyDiv w:val="1"/>
      <w:marLeft w:val="0"/>
      <w:marRight w:val="0"/>
      <w:marTop w:val="0"/>
      <w:marBottom w:val="0"/>
      <w:divBdr>
        <w:top w:val="none" w:sz="0" w:space="0" w:color="auto"/>
        <w:left w:val="none" w:sz="0" w:space="0" w:color="auto"/>
        <w:bottom w:val="none" w:sz="0" w:space="0" w:color="auto"/>
        <w:right w:val="none" w:sz="0" w:space="0" w:color="auto"/>
      </w:divBdr>
      <w:divsChild>
        <w:div w:id="473282">
          <w:marLeft w:val="547"/>
          <w:marRight w:val="0"/>
          <w:marTop w:val="0"/>
          <w:marBottom w:val="0"/>
          <w:divBdr>
            <w:top w:val="none" w:sz="0" w:space="0" w:color="auto"/>
            <w:left w:val="none" w:sz="0" w:space="0" w:color="auto"/>
            <w:bottom w:val="none" w:sz="0" w:space="0" w:color="auto"/>
            <w:right w:val="none" w:sz="0" w:space="0" w:color="auto"/>
          </w:divBdr>
        </w:div>
      </w:divsChild>
    </w:div>
    <w:div w:id="302199582">
      <w:bodyDiv w:val="1"/>
      <w:marLeft w:val="0"/>
      <w:marRight w:val="0"/>
      <w:marTop w:val="0"/>
      <w:marBottom w:val="0"/>
      <w:divBdr>
        <w:top w:val="none" w:sz="0" w:space="0" w:color="auto"/>
        <w:left w:val="none" w:sz="0" w:space="0" w:color="auto"/>
        <w:bottom w:val="none" w:sz="0" w:space="0" w:color="auto"/>
        <w:right w:val="none" w:sz="0" w:space="0" w:color="auto"/>
      </w:divBdr>
    </w:div>
    <w:div w:id="307787491">
      <w:bodyDiv w:val="1"/>
      <w:marLeft w:val="0"/>
      <w:marRight w:val="0"/>
      <w:marTop w:val="0"/>
      <w:marBottom w:val="0"/>
      <w:divBdr>
        <w:top w:val="none" w:sz="0" w:space="0" w:color="auto"/>
        <w:left w:val="none" w:sz="0" w:space="0" w:color="auto"/>
        <w:bottom w:val="none" w:sz="0" w:space="0" w:color="auto"/>
        <w:right w:val="none" w:sz="0" w:space="0" w:color="auto"/>
      </w:divBdr>
    </w:div>
    <w:div w:id="334576585">
      <w:bodyDiv w:val="1"/>
      <w:marLeft w:val="0"/>
      <w:marRight w:val="0"/>
      <w:marTop w:val="0"/>
      <w:marBottom w:val="0"/>
      <w:divBdr>
        <w:top w:val="none" w:sz="0" w:space="0" w:color="auto"/>
        <w:left w:val="none" w:sz="0" w:space="0" w:color="auto"/>
        <w:bottom w:val="none" w:sz="0" w:space="0" w:color="auto"/>
        <w:right w:val="none" w:sz="0" w:space="0" w:color="auto"/>
      </w:divBdr>
      <w:divsChild>
        <w:div w:id="557014716">
          <w:marLeft w:val="547"/>
          <w:marRight w:val="0"/>
          <w:marTop w:val="0"/>
          <w:marBottom w:val="0"/>
          <w:divBdr>
            <w:top w:val="none" w:sz="0" w:space="0" w:color="auto"/>
            <w:left w:val="none" w:sz="0" w:space="0" w:color="auto"/>
            <w:bottom w:val="none" w:sz="0" w:space="0" w:color="auto"/>
            <w:right w:val="none" w:sz="0" w:space="0" w:color="auto"/>
          </w:divBdr>
        </w:div>
        <w:div w:id="964313649">
          <w:marLeft w:val="547"/>
          <w:marRight w:val="0"/>
          <w:marTop w:val="0"/>
          <w:marBottom w:val="0"/>
          <w:divBdr>
            <w:top w:val="none" w:sz="0" w:space="0" w:color="auto"/>
            <w:left w:val="none" w:sz="0" w:space="0" w:color="auto"/>
            <w:bottom w:val="none" w:sz="0" w:space="0" w:color="auto"/>
            <w:right w:val="none" w:sz="0" w:space="0" w:color="auto"/>
          </w:divBdr>
        </w:div>
        <w:div w:id="1567573458">
          <w:marLeft w:val="547"/>
          <w:marRight w:val="0"/>
          <w:marTop w:val="0"/>
          <w:marBottom w:val="0"/>
          <w:divBdr>
            <w:top w:val="none" w:sz="0" w:space="0" w:color="auto"/>
            <w:left w:val="none" w:sz="0" w:space="0" w:color="auto"/>
            <w:bottom w:val="none" w:sz="0" w:space="0" w:color="auto"/>
            <w:right w:val="none" w:sz="0" w:space="0" w:color="auto"/>
          </w:divBdr>
        </w:div>
      </w:divsChild>
    </w:div>
    <w:div w:id="338511394">
      <w:bodyDiv w:val="1"/>
      <w:marLeft w:val="0"/>
      <w:marRight w:val="0"/>
      <w:marTop w:val="0"/>
      <w:marBottom w:val="0"/>
      <w:divBdr>
        <w:top w:val="none" w:sz="0" w:space="0" w:color="auto"/>
        <w:left w:val="none" w:sz="0" w:space="0" w:color="auto"/>
        <w:bottom w:val="none" w:sz="0" w:space="0" w:color="auto"/>
        <w:right w:val="none" w:sz="0" w:space="0" w:color="auto"/>
      </w:divBdr>
    </w:div>
    <w:div w:id="368187511">
      <w:bodyDiv w:val="1"/>
      <w:marLeft w:val="0"/>
      <w:marRight w:val="0"/>
      <w:marTop w:val="0"/>
      <w:marBottom w:val="0"/>
      <w:divBdr>
        <w:top w:val="none" w:sz="0" w:space="0" w:color="auto"/>
        <w:left w:val="none" w:sz="0" w:space="0" w:color="auto"/>
        <w:bottom w:val="none" w:sz="0" w:space="0" w:color="auto"/>
        <w:right w:val="none" w:sz="0" w:space="0" w:color="auto"/>
      </w:divBdr>
    </w:div>
    <w:div w:id="377314691">
      <w:bodyDiv w:val="1"/>
      <w:marLeft w:val="0"/>
      <w:marRight w:val="0"/>
      <w:marTop w:val="0"/>
      <w:marBottom w:val="0"/>
      <w:divBdr>
        <w:top w:val="none" w:sz="0" w:space="0" w:color="auto"/>
        <w:left w:val="none" w:sz="0" w:space="0" w:color="auto"/>
        <w:bottom w:val="none" w:sz="0" w:space="0" w:color="auto"/>
        <w:right w:val="none" w:sz="0" w:space="0" w:color="auto"/>
      </w:divBdr>
    </w:div>
    <w:div w:id="377626573">
      <w:bodyDiv w:val="1"/>
      <w:marLeft w:val="0"/>
      <w:marRight w:val="0"/>
      <w:marTop w:val="0"/>
      <w:marBottom w:val="0"/>
      <w:divBdr>
        <w:top w:val="none" w:sz="0" w:space="0" w:color="auto"/>
        <w:left w:val="none" w:sz="0" w:space="0" w:color="auto"/>
        <w:bottom w:val="none" w:sz="0" w:space="0" w:color="auto"/>
        <w:right w:val="none" w:sz="0" w:space="0" w:color="auto"/>
      </w:divBdr>
      <w:divsChild>
        <w:div w:id="201401657">
          <w:marLeft w:val="547"/>
          <w:marRight w:val="0"/>
          <w:marTop w:val="0"/>
          <w:marBottom w:val="0"/>
          <w:divBdr>
            <w:top w:val="none" w:sz="0" w:space="0" w:color="auto"/>
            <w:left w:val="none" w:sz="0" w:space="0" w:color="auto"/>
            <w:bottom w:val="none" w:sz="0" w:space="0" w:color="auto"/>
            <w:right w:val="none" w:sz="0" w:space="0" w:color="auto"/>
          </w:divBdr>
        </w:div>
        <w:div w:id="659117465">
          <w:marLeft w:val="547"/>
          <w:marRight w:val="0"/>
          <w:marTop w:val="0"/>
          <w:marBottom w:val="0"/>
          <w:divBdr>
            <w:top w:val="none" w:sz="0" w:space="0" w:color="auto"/>
            <w:left w:val="none" w:sz="0" w:space="0" w:color="auto"/>
            <w:bottom w:val="none" w:sz="0" w:space="0" w:color="auto"/>
            <w:right w:val="none" w:sz="0" w:space="0" w:color="auto"/>
          </w:divBdr>
        </w:div>
        <w:div w:id="1610233037">
          <w:marLeft w:val="547"/>
          <w:marRight w:val="0"/>
          <w:marTop w:val="0"/>
          <w:marBottom w:val="0"/>
          <w:divBdr>
            <w:top w:val="none" w:sz="0" w:space="0" w:color="auto"/>
            <w:left w:val="none" w:sz="0" w:space="0" w:color="auto"/>
            <w:bottom w:val="none" w:sz="0" w:space="0" w:color="auto"/>
            <w:right w:val="none" w:sz="0" w:space="0" w:color="auto"/>
          </w:divBdr>
        </w:div>
        <w:div w:id="1664162666">
          <w:marLeft w:val="547"/>
          <w:marRight w:val="0"/>
          <w:marTop w:val="0"/>
          <w:marBottom w:val="0"/>
          <w:divBdr>
            <w:top w:val="none" w:sz="0" w:space="0" w:color="auto"/>
            <w:left w:val="none" w:sz="0" w:space="0" w:color="auto"/>
            <w:bottom w:val="none" w:sz="0" w:space="0" w:color="auto"/>
            <w:right w:val="none" w:sz="0" w:space="0" w:color="auto"/>
          </w:divBdr>
        </w:div>
        <w:div w:id="1706127825">
          <w:marLeft w:val="547"/>
          <w:marRight w:val="0"/>
          <w:marTop w:val="0"/>
          <w:marBottom w:val="0"/>
          <w:divBdr>
            <w:top w:val="none" w:sz="0" w:space="0" w:color="auto"/>
            <w:left w:val="none" w:sz="0" w:space="0" w:color="auto"/>
            <w:bottom w:val="none" w:sz="0" w:space="0" w:color="auto"/>
            <w:right w:val="none" w:sz="0" w:space="0" w:color="auto"/>
          </w:divBdr>
        </w:div>
        <w:div w:id="2001614178">
          <w:marLeft w:val="547"/>
          <w:marRight w:val="0"/>
          <w:marTop w:val="0"/>
          <w:marBottom w:val="0"/>
          <w:divBdr>
            <w:top w:val="none" w:sz="0" w:space="0" w:color="auto"/>
            <w:left w:val="none" w:sz="0" w:space="0" w:color="auto"/>
            <w:bottom w:val="none" w:sz="0" w:space="0" w:color="auto"/>
            <w:right w:val="none" w:sz="0" w:space="0" w:color="auto"/>
          </w:divBdr>
        </w:div>
      </w:divsChild>
    </w:div>
    <w:div w:id="413090319">
      <w:bodyDiv w:val="1"/>
      <w:marLeft w:val="0"/>
      <w:marRight w:val="0"/>
      <w:marTop w:val="0"/>
      <w:marBottom w:val="0"/>
      <w:divBdr>
        <w:top w:val="none" w:sz="0" w:space="0" w:color="auto"/>
        <w:left w:val="none" w:sz="0" w:space="0" w:color="auto"/>
        <w:bottom w:val="none" w:sz="0" w:space="0" w:color="auto"/>
        <w:right w:val="none" w:sz="0" w:space="0" w:color="auto"/>
      </w:divBdr>
      <w:divsChild>
        <w:div w:id="390857505">
          <w:marLeft w:val="547"/>
          <w:marRight w:val="0"/>
          <w:marTop w:val="0"/>
          <w:marBottom w:val="0"/>
          <w:divBdr>
            <w:top w:val="none" w:sz="0" w:space="0" w:color="auto"/>
            <w:left w:val="none" w:sz="0" w:space="0" w:color="auto"/>
            <w:bottom w:val="none" w:sz="0" w:space="0" w:color="auto"/>
            <w:right w:val="none" w:sz="0" w:space="0" w:color="auto"/>
          </w:divBdr>
        </w:div>
        <w:div w:id="779448548">
          <w:marLeft w:val="547"/>
          <w:marRight w:val="0"/>
          <w:marTop w:val="0"/>
          <w:marBottom w:val="0"/>
          <w:divBdr>
            <w:top w:val="none" w:sz="0" w:space="0" w:color="auto"/>
            <w:left w:val="none" w:sz="0" w:space="0" w:color="auto"/>
            <w:bottom w:val="none" w:sz="0" w:space="0" w:color="auto"/>
            <w:right w:val="none" w:sz="0" w:space="0" w:color="auto"/>
          </w:divBdr>
        </w:div>
      </w:divsChild>
    </w:div>
    <w:div w:id="431560531">
      <w:bodyDiv w:val="1"/>
      <w:marLeft w:val="0"/>
      <w:marRight w:val="0"/>
      <w:marTop w:val="0"/>
      <w:marBottom w:val="0"/>
      <w:divBdr>
        <w:top w:val="none" w:sz="0" w:space="0" w:color="auto"/>
        <w:left w:val="none" w:sz="0" w:space="0" w:color="auto"/>
        <w:bottom w:val="none" w:sz="0" w:space="0" w:color="auto"/>
        <w:right w:val="none" w:sz="0" w:space="0" w:color="auto"/>
      </w:divBdr>
    </w:div>
    <w:div w:id="435291703">
      <w:bodyDiv w:val="1"/>
      <w:marLeft w:val="0"/>
      <w:marRight w:val="0"/>
      <w:marTop w:val="0"/>
      <w:marBottom w:val="0"/>
      <w:divBdr>
        <w:top w:val="none" w:sz="0" w:space="0" w:color="auto"/>
        <w:left w:val="none" w:sz="0" w:space="0" w:color="auto"/>
        <w:bottom w:val="none" w:sz="0" w:space="0" w:color="auto"/>
        <w:right w:val="none" w:sz="0" w:space="0" w:color="auto"/>
      </w:divBdr>
      <w:divsChild>
        <w:div w:id="1648128382">
          <w:marLeft w:val="547"/>
          <w:marRight w:val="0"/>
          <w:marTop w:val="0"/>
          <w:marBottom w:val="0"/>
          <w:divBdr>
            <w:top w:val="none" w:sz="0" w:space="0" w:color="auto"/>
            <w:left w:val="none" w:sz="0" w:space="0" w:color="auto"/>
            <w:bottom w:val="none" w:sz="0" w:space="0" w:color="auto"/>
            <w:right w:val="none" w:sz="0" w:space="0" w:color="auto"/>
          </w:divBdr>
        </w:div>
      </w:divsChild>
    </w:div>
    <w:div w:id="443112126">
      <w:bodyDiv w:val="1"/>
      <w:marLeft w:val="0"/>
      <w:marRight w:val="0"/>
      <w:marTop w:val="0"/>
      <w:marBottom w:val="0"/>
      <w:divBdr>
        <w:top w:val="none" w:sz="0" w:space="0" w:color="auto"/>
        <w:left w:val="none" w:sz="0" w:space="0" w:color="auto"/>
        <w:bottom w:val="none" w:sz="0" w:space="0" w:color="auto"/>
        <w:right w:val="none" w:sz="0" w:space="0" w:color="auto"/>
      </w:divBdr>
      <w:divsChild>
        <w:div w:id="2125493967">
          <w:marLeft w:val="0"/>
          <w:marRight w:val="0"/>
          <w:marTop w:val="0"/>
          <w:marBottom w:val="0"/>
          <w:divBdr>
            <w:top w:val="none" w:sz="0" w:space="0" w:color="auto"/>
            <w:left w:val="none" w:sz="0" w:space="0" w:color="auto"/>
            <w:bottom w:val="none" w:sz="0" w:space="0" w:color="auto"/>
            <w:right w:val="none" w:sz="0" w:space="0" w:color="auto"/>
          </w:divBdr>
          <w:divsChild>
            <w:div w:id="2008898850">
              <w:marLeft w:val="0"/>
              <w:marRight w:val="0"/>
              <w:marTop w:val="0"/>
              <w:marBottom w:val="0"/>
              <w:divBdr>
                <w:top w:val="none" w:sz="0" w:space="0" w:color="auto"/>
                <w:left w:val="none" w:sz="0" w:space="0" w:color="auto"/>
                <w:bottom w:val="none" w:sz="0" w:space="0" w:color="auto"/>
                <w:right w:val="none" w:sz="0" w:space="0" w:color="auto"/>
              </w:divBdr>
              <w:divsChild>
                <w:div w:id="562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243721">
      <w:bodyDiv w:val="1"/>
      <w:marLeft w:val="0"/>
      <w:marRight w:val="0"/>
      <w:marTop w:val="0"/>
      <w:marBottom w:val="0"/>
      <w:divBdr>
        <w:top w:val="none" w:sz="0" w:space="0" w:color="auto"/>
        <w:left w:val="none" w:sz="0" w:space="0" w:color="auto"/>
        <w:bottom w:val="none" w:sz="0" w:space="0" w:color="auto"/>
        <w:right w:val="none" w:sz="0" w:space="0" w:color="auto"/>
      </w:divBdr>
      <w:divsChild>
        <w:div w:id="93601019">
          <w:marLeft w:val="274"/>
          <w:marRight w:val="0"/>
          <w:marTop w:val="0"/>
          <w:marBottom w:val="0"/>
          <w:divBdr>
            <w:top w:val="none" w:sz="0" w:space="0" w:color="auto"/>
            <w:left w:val="none" w:sz="0" w:space="0" w:color="auto"/>
            <w:bottom w:val="none" w:sz="0" w:space="0" w:color="auto"/>
            <w:right w:val="none" w:sz="0" w:space="0" w:color="auto"/>
          </w:divBdr>
        </w:div>
        <w:div w:id="1402026065">
          <w:marLeft w:val="274"/>
          <w:marRight w:val="0"/>
          <w:marTop w:val="0"/>
          <w:marBottom w:val="0"/>
          <w:divBdr>
            <w:top w:val="none" w:sz="0" w:space="0" w:color="auto"/>
            <w:left w:val="none" w:sz="0" w:space="0" w:color="auto"/>
            <w:bottom w:val="none" w:sz="0" w:space="0" w:color="auto"/>
            <w:right w:val="none" w:sz="0" w:space="0" w:color="auto"/>
          </w:divBdr>
        </w:div>
        <w:div w:id="1687488039">
          <w:marLeft w:val="274"/>
          <w:marRight w:val="0"/>
          <w:marTop w:val="0"/>
          <w:marBottom w:val="0"/>
          <w:divBdr>
            <w:top w:val="none" w:sz="0" w:space="0" w:color="auto"/>
            <w:left w:val="none" w:sz="0" w:space="0" w:color="auto"/>
            <w:bottom w:val="none" w:sz="0" w:space="0" w:color="auto"/>
            <w:right w:val="none" w:sz="0" w:space="0" w:color="auto"/>
          </w:divBdr>
        </w:div>
      </w:divsChild>
    </w:div>
    <w:div w:id="451754801">
      <w:bodyDiv w:val="1"/>
      <w:marLeft w:val="0"/>
      <w:marRight w:val="0"/>
      <w:marTop w:val="0"/>
      <w:marBottom w:val="0"/>
      <w:divBdr>
        <w:top w:val="none" w:sz="0" w:space="0" w:color="auto"/>
        <w:left w:val="none" w:sz="0" w:space="0" w:color="auto"/>
        <w:bottom w:val="none" w:sz="0" w:space="0" w:color="auto"/>
        <w:right w:val="none" w:sz="0" w:space="0" w:color="auto"/>
      </w:divBdr>
    </w:div>
    <w:div w:id="478812336">
      <w:bodyDiv w:val="1"/>
      <w:marLeft w:val="0"/>
      <w:marRight w:val="0"/>
      <w:marTop w:val="0"/>
      <w:marBottom w:val="0"/>
      <w:divBdr>
        <w:top w:val="none" w:sz="0" w:space="0" w:color="auto"/>
        <w:left w:val="none" w:sz="0" w:space="0" w:color="auto"/>
        <w:bottom w:val="none" w:sz="0" w:space="0" w:color="auto"/>
        <w:right w:val="none" w:sz="0" w:space="0" w:color="auto"/>
      </w:divBdr>
      <w:divsChild>
        <w:div w:id="1783761631">
          <w:marLeft w:val="0"/>
          <w:marRight w:val="0"/>
          <w:marTop w:val="0"/>
          <w:marBottom w:val="0"/>
          <w:divBdr>
            <w:top w:val="none" w:sz="0" w:space="0" w:color="auto"/>
            <w:left w:val="none" w:sz="0" w:space="0" w:color="auto"/>
            <w:bottom w:val="none" w:sz="0" w:space="0" w:color="auto"/>
            <w:right w:val="none" w:sz="0" w:space="0" w:color="auto"/>
          </w:divBdr>
          <w:divsChild>
            <w:div w:id="1985036869">
              <w:marLeft w:val="0"/>
              <w:marRight w:val="0"/>
              <w:marTop w:val="0"/>
              <w:marBottom w:val="0"/>
              <w:divBdr>
                <w:top w:val="none" w:sz="0" w:space="0" w:color="auto"/>
                <w:left w:val="none" w:sz="0" w:space="0" w:color="auto"/>
                <w:bottom w:val="none" w:sz="0" w:space="0" w:color="auto"/>
                <w:right w:val="none" w:sz="0" w:space="0" w:color="auto"/>
              </w:divBdr>
              <w:divsChild>
                <w:div w:id="1982690702">
                  <w:marLeft w:val="0"/>
                  <w:marRight w:val="0"/>
                  <w:marTop w:val="0"/>
                  <w:marBottom w:val="0"/>
                  <w:divBdr>
                    <w:top w:val="none" w:sz="0" w:space="0" w:color="auto"/>
                    <w:left w:val="none" w:sz="0" w:space="0" w:color="auto"/>
                    <w:bottom w:val="none" w:sz="0" w:space="0" w:color="auto"/>
                    <w:right w:val="none" w:sz="0" w:space="0" w:color="auto"/>
                  </w:divBdr>
                  <w:divsChild>
                    <w:div w:id="151672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74505">
      <w:bodyDiv w:val="1"/>
      <w:marLeft w:val="0"/>
      <w:marRight w:val="0"/>
      <w:marTop w:val="0"/>
      <w:marBottom w:val="0"/>
      <w:divBdr>
        <w:top w:val="none" w:sz="0" w:space="0" w:color="auto"/>
        <w:left w:val="none" w:sz="0" w:space="0" w:color="auto"/>
        <w:bottom w:val="none" w:sz="0" w:space="0" w:color="auto"/>
        <w:right w:val="none" w:sz="0" w:space="0" w:color="auto"/>
      </w:divBdr>
    </w:div>
    <w:div w:id="490221141">
      <w:bodyDiv w:val="1"/>
      <w:marLeft w:val="0"/>
      <w:marRight w:val="0"/>
      <w:marTop w:val="0"/>
      <w:marBottom w:val="0"/>
      <w:divBdr>
        <w:top w:val="none" w:sz="0" w:space="0" w:color="auto"/>
        <w:left w:val="none" w:sz="0" w:space="0" w:color="auto"/>
        <w:bottom w:val="none" w:sz="0" w:space="0" w:color="auto"/>
        <w:right w:val="none" w:sz="0" w:space="0" w:color="auto"/>
      </w:divBdr>
      <w:divsChild>
        <w:div w:id="542405215">
          <w:marLeft w:val="547"/>
          <w:marRight w:val="0"/>
          <w:marTop w:val="0"/>
          <w:marBottom w:val="0"/>
          <w:divBdr>
            <w:top w:val="none" w:sz="0" w:space="0" w:color="auto"/>
            <w:left w:val="none" w:sz="0" w:space="0" w:color="auto"/>
            <w:bottom w:val="none" w:sz="0" w:space="0" w:color="auto"/>
            <w:right w:val="none" w:sz="0" w:space="0" w:color="auto"/>
          </w:divBdr>
        </w:div>
        <w:div w:id="750589337">
          <w:marLeft w:val="547"/>
          <w:marRight w:val="0"/>
          <w:marTop w:val="0"/>
          <w:marBottom w:val="0"/>
          <w:divBdr>
            <w:top w:val="none" w:sz="0" w:space="0" w:color="auto"/>
            <w:left w:val="none" w:sz="0" w:space="0" w:color="auto"/>
            <w:bottom w:val="none" w:sz="0" w:space="0" w:color="auto"/>
            <w:right w:val="none" w:sz="0" w:space="0" w:color="auto"/>
          </w:divBdr>
        </w:div>
      </w:divsChild>
    </w:div>
    <w:div w:id="490413571">
      <w:bodyDiv w:val="1"/>
      <w:marLeft w:val="0"/>
      <w:marRight w:val="0"/>
      <w:marTop w:val="0"/>
      <w:marBottom w:val="0"/>
      <w:divBdr>
        <w:top w:val="none" w:sz="0" w:space="0" w:color="auto"/>
        <w:left w:val="none" w:sz="0" w:space="0" w:color="auto"/>
        <w:bottom w:val="none" w:sz="0" w:space="0" w:color="auto"/>
        <w:right w:val="none" w:sz="0" w:space="0" w:color="auto"/>
      </w:divBdr>
    </w:div>
    <w:div w:id="492645155">
      <w:bodyDiv w:val="1"/>
      <w:marLeft w:val="0"/>
      <w:marRight w:val="0"/>
      <w:marTop w:val="0"/>
      <w:marBottom w:val="0"/>
      <w:divBdr>
        <w:top w:val="none" w:sz="0" w:space="0" w:color="auto"/>
        <w:left w:val="none" w:sz="0" w:space="0" w:color="auto"/>
        <w:bottom w:val="none" w:sz="0" w:space="0" w:color="auto"/>
        <w:right w:val="none" w:sz="0" w:space="0" w:color="auto"/>
      </w:divBdr>
      <w:divsChild>
        <w:div w:id="896890776">
          <w:marLeft w:val="0"/>
          <w:marRight w:val="0"/>
          <w:marTop w:val="0"/>
          <w:marBottom w:val="0"/>
          <w:divBdr>
            <w:top w:val="none" w:sz="0" w:space="0" w:color="auto"/>
            <w:left w:val="none" w:sz="0" w:space="0" w:color="auto"/>
            <w:bottom w:val="none" w:sz="0" w:space="0" w:color="auto"/>
            <w:right w:val="none" w:sz="0" w:space="0" w:color="auto"/>
          </w:divBdr>
          <w:divsChild>
            <w:div w:id="175274567">
              <w:marLeft w:val="0"/>
              <w:marRight w:val="0"/>
              <w:marTop w:val="0"/>
              <w:marBottom w:val="0"/>
              <w:divBdr>
                <w:top w:val="none" w:sz="0" w:space="0" w:color="auto"/>
                <w:left w:val="none" w:sz="0" w:space="0" w:color="auto"/>
                <w:bottom w:val="none" w:sz="0" w:space="0" w:color="auto"/>
                <w:right w:val="none" w:sz="0" w:space="0" w:color="auto"/>
              </w:divBdr>
              <w:divsChild>
                <w:div w:id="3610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22873">
      <w:bodyDiv w:val="1"/>
      <w:marLeft w:val="0"/>
      <w:marRight w:val="0"/>
      <w:marTop w:val="0"/>
      <w:marBottom w:val="0"/>
      <w:divBdr>
        <w:top w:val="none" w:sz="0" w:space="0" w:color="auto"/>
        <w:left w:val="none" w:sz="0" w:space="0" w:color="auto"/>
        <w:bottom w:val="none" w:sz="0" w:space="0" w:color="auto"/>
        <w:right w:val="none" w:sz="0" w:space="0" w:color="auto"/>
      </w:divBdr>
    </w:div>
    <w:div w:id="505365430">
      <w:bodyDiv w:val="1"/>
      <w:marLeft w:val="0"/>
      <w:marRight w:val="0"/>
      <w:marTop w:val="0"/>
      <w:marBottom w:val="0"/>
      <w:divBdr>
        <w:top w:val="none" w:sz="0" w:space="0" w:color="auto"/>
        <w:left w:val="none" w:sz="0" w:space="0" w:color="auto"/>
        <w:bottom w:val="none" w:sz="0" w:space="0" w:color="auto"/>
        <w:right w:val="none" w:sz="0" w:space="0" w:color="auto"/>
      </w:divBdr>
      <w:divsChild>
        <w:div w:id="1801075363">
          <w:marLeft w:val="0"/>
          <w:marRight w:val="0"/>
          <w:marTop w:val="0"/>
          <w:marBottom w:val="0"/>
          <w:divBdr>
            <w:top w:val="none" w:sz="0" w:space="0" w:color="auto"/>
            <w:left w:val="none" w:sz="0" w:space="0" w:color="auto"/>
            <w:bottom w:val="none" w:sz="0" w:space="0" w:color="auto"/>
            <w:right w:val="none" w:sz="0" w:space="0" w:color="auto"/>
          </w:divBdr>
          <w:divsChild>
            <w:div w:id="1836147361">
              <w:marLeft w:val="0"/>
              <w:marRight w:val="0"/>
              <w:marTop w:val="0"/>
              <w:marBottom w:val="0"/>
              <w:divBdr>
                <w:top w:val="none" w:sz="0" w:space="0" w:color="auto"/>
                <w:left w:val="none" w:sz="0" w:space="0" w:color="auto"/>
                <w:bottom w:val="none" w:sz="0" w:space="0" w:color="auto"/>
                <w:right w:val="none" w:sz="0" w:space="0" w:color="auto"/>
              </w:divBdr>
              <w:divsChild>
                <w:div w:id="1318192478">
                  <w:marLeft w:val="0"/>
                  <w:marRight w:val="0"/>
                  <w:marTop w:val="0"/>
                  <w:marBottom w:val="0"/>
                  <w:divBdr>
                    <w:top w:val="none" w:sz="0" w:space="0" w:color="auto"/>
                    <w:left w:val="none" w:sz="0" w:space="0" w:color="auto"/>
                    <w:bottom w:val="none" w:sz="0" w:space="0" w:color="auto"/>
                    <w:right w:val="none" w:sz="0" w:space="0" w:color="auto"/>
                  </w:divBdr>
                  <w:divsChild>
                    <w:div w:id="5233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5299">
      <w:bodyDiv w:val="1"/>
      <w:marLeft w:val="0"/>
      <w:marRight w:val="0"/>
      <w:marTop w:val="0"/>
      <w:marBottom w:val="0"/>
      <w:divBdr>
        <w:top w:val="none" w:sz="0" w:space="0" w:color="auto"/>
        <w:left w:val="none" w:sz="0" w:space="0" w:color="auto"/>
        <w:bottom w:val="none" w:sz="0" w:space="0" w:color="auto"/>
        <w:right w:val="none" w:sz="0" w:space="0" w:color="auto"/>
      </w:divBdr>
    </w:div>
    <w:div w:id="553346564">
      <w:bodyDiv w:val="1"/>
      <w:marLeft w:val="0"/>
      <w:marRight w:val="0"/>
      <w:marTop w:val="0"/>
      <w:marBottom w:val="0"/>
      <w:divBdr>
        <w:top w:val="none" w:sz="0" w:space="0" w:color="auto"/>
        <w:left w:val="none" w:sz="0" w:space="0" w:color="auto"/>
        <w:bottom w:val="none" w:sz="0" w:space="0" w:color="auto"/>
        <w:right w:val="none" w:sz="0" w:space="0" w:color="auto"/>
      </w:divBdr>
    </w:div>
    <w:div w:id="559291449">
      <w:bodyDiv w:val="1"/>
      <w:marLeft w:val="0"/>
      <w:marRight w:val="0"/>
      <w:marTop w:val="0"/>
      <w:marBottom w:val="0"/>
      <w:divBdr>
        <w:top w:val="none" w:sz="0" w:space="0" w:color="auto"/>
        <w:left w:val="none" w:sz="0" w:space="0" w:color="auto"/>
        <w:bottom w:val="none" w:sz="0" w:space="0" w:color="auto"/>
        <w:right w:val="none" w:sz="0" w:space="0" w:color="auto"/>
      </w:divBdr>
      <w:divsChild>
        <w:div w:id="1729839913">
          <w:marLeft w:val="0"/>
          <w:marRight w:val="0"/>
          <w:marTop w:val="0"/>
          <w:marBottom w:val="0"/>
          <w:divBdr>
            <w:top w:val="none" w:sz="0" w:space="0" w:color="auto"/>
            <w:left w:val="none" w:sz="0" w:space="0" w:color="auto"/>
            <w:bottom w:val="none" w:sz="0" w:space="0" w:color="auto"/>
            <w:right w:val="none" w:sz="0" w:space="0" w:color="auto"/>
          </w:divBdr>
          <w:divsChild>
            <w:div w:id="665018604">
              <w:marLeft w:val="0"/>
              <w:marRight w:val="0"/>
              <w:marTop w:val="0"/>
              <w:marBottom w:val="0"/>
              <w:divBdr>
                <w:top w:val="none" w:sz="0" w:space="0" w:color="auto"/>
                <w:left w:val="none" w:sz="0" w:space="0" w:color="auto"/>
                <w:bottom w:val="none" w:sz="0" w:space="0" w:color="auto"/>
                <w:right w:val="none" w:sz="0" w:space="0" w:color="auto"/>
              </w:divBdr>
              <w:divsChild>
                <w:div w:id="155303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722220">
      <w:bodyDiv w:val="1"/>
      <w:marLeft w:val="0"/>
      <w:marRight w:val="0"/>
      <w:marTop w:val="0"/>
      <w:marBottom w:val="0"/>
      <w:divBdr>
        <w:top w:val="none" w:sz="0" w:space="0" w:color="auto"/>
        <w:left w:val="none" w:sz="0" w:space="0" w:color="auto"/>
        <w:bottom w:val="none" w:sz="0" w:space="0" w:color="auto"/>
        <w:right w:val="none" w:sz="0" w:space="0" w:color="auto"/>
      </w:divBdr>
      <w:divsChild>
        <w:div w:id="85734061">
          <w:marLeft w:val="547"/>
          <w:marRight w:val="0"/>
          <w:marTop w:val="0"/>
          <w:marBottom w:val="0"/>
          <w:divBdr>
            <w:top w:val="none" w:sz="0" w:space="0" w:color="auto"/>
            <w:left w:val="none" w:sz="0" w:space="0" w:color="auto"/>
            <w:bottom w:val="none" w:sz="0" w:space="0" w:color="auto"/>
            <w:right w:val="none" w:sz="0" w:space="0" w:color="auto"/>
          </w:divBdr>
        </w:div>
        <w:div w:id="230164392">
          <w:marLeft w:val="547"/>
          <w:marRight w:val="0"/>
          <w:marTop w:val="0"/>
          <w:marBottom w:val="0"/>
          <w:divBdr>
            <w:top w:val="none" w:sz="0" w:space="0" w:color="auto"/>
            <w:left w:val="none" w:sz="0" w:space="0" w:color="auto"/>
            <w:bottom w:val="none" w:sz="0" w:space="0" w:color="auto"/>
            <w:right w:val="none" w:sz="0" w:space="0" w:color="auto"/>
          </w:divBdr>
        </w:div>
        <w:div w:id="463277446">
          <w:marLeft w:val="547"/>
          <w:marRight w:val="0"/>
          <w:marTop w:val="0"/>
          <w:marBottom w:val="0"/>
          <w:divBdr>
            <w:top w:val="none" w:sz="0" w:space="0" w:color="auto"/>
            <w:left w:val="none" w:sz="0" w:space="0" w:color="auto"/>
            <w:bottom w:val="none" w:sz="0" w:space="0" w:color="auto"/>
            <w:right w:val="none" w:sz="0" w:space="0" w:color="auto"/>
          </w:divBdr>
        </w:div>
        <w:div w:id="587690701">
          <w:marLeft w:val="547"/>
          <w:marRight w:val="0"/>
          <w:marTop w:val="0"/>
          <w:marBottom w:val="0"/>
          <w:divBdr>
            <w:top w:val="none" w:sz="0" w:space="0" w:color="auto"/>
            <w:left w:val="none" w:sz="0" w:space="0" w:color="auto"/>
            <w:bottom w:val="none" w:sz="0" w:space="0" w:color="auto"/>
            <w:right w:val="none" w:sz="0" w:space="0" w:color="auto"/>
          </w:divBdr>
        </w:div>
        <w:div w:id="645013304">
          <w:marLeft w:val="547"/>
          <w:marRight w:val="0"/>
          <w:marTop w:val="0"/>
          <w:marBottom w:val="0"/>
          <w:divBdr>
            <w:top w:val="none" w:sz="0" w:space="0" w:color="auto"/>
            <w:left w:val="none" w:sz="0" w:space="0" w:color="auto"/>
            <w:bottom w:val="none" w:sz="0" w:space="0" w:color="auto"/>
            <w:right w:val="none" w:sz="0" w:space="0" w:color="auto"/>
          </w:divBdr>
        </w:div>
        <w:div w:id="877619296">
          <w:marLeft w:val="547"/>
          <w:marRight w:val="0"/>
          <w:marTop w:val="0"/>
          <w:marBottom w:val="0"/>
          <w:divBdr>
            <w:top w:val="none" w:sz="0" w:space="0" w:color="auto"/>
            <w:left w:val="none" w:sz="0" w:space="0" w:color="auto"/>
            <w:bottom w:val="none" w:sz="0" w:space="0" w:color="auto"/>
            <w:right w:val="none" w:sz="0" w:space="0" w:color="auto"/>
          </w:divBdr>
        </w:div>
        <w:div w:id="1568958702">
          <w:marLeft w:val="547"/>
          <w:marRight w:val="0"/>
          <w:marTop w:val="0"/>
          <w:marBottom w:val="0"/>
          <w:divBdr>
            <w:top w:val="none" w:sz="0" w:space="0" w:color="auto"/>
            <w:left w:val="none" w:sz="0" w:space="0" w:color="auto"/>
            <w:bottom w:val="none" w:sz="0" w:space="0" w:color="auto"/>
            <w:right w:val="none" w:sz="0" w:space="0" w:color="auto"/>
          </w:divBdr>
        </w:div>
      </w:divsChild>
    </w:div>
    <w:div w:id="585841337">
      <w:bodyDiv w:val="1"/>
      <w:marLeft w:val="0"/>
      <w:marRight w:val="0"/>
      <w:marTop w:val="0"/>
      <w:marBottom w:val="0"/>
      <w:divBdr>
        <w:top w:val="none" w:sz="0" w:space="0" w:color="auto"/>
        <w:left w:val="none" w:sz="0" w:space="0" w:color="auto"/>
        <w:bottom w:val="none" w:sz="0" w:space="0" w:color="auto"/>
        <w:right w:val="none" w:sz="0" w:space="0" w:color="auto"/>
      </w:divBdr>
    </w:div>
    <w:div w:id="588125751">
      <w:bodyDiv w:val="1"/>
      <w:marLeft w:val="0"/>
      <w:marRight w:val="0"/>
      <w:marTop w:val="0"/>
      <w:marBottom w:val="0"/>
      <w:divBdr>
        <w:top w:val="none" w:sz="0" w:space="0" w:color="auto"/>
        <w:left w:val="none" w:sz="0" w:space="0" w:color="auto"/>
        <w:bottom w:val="none" w:sz="0" w:space="0" w:color="auto"/>
        <w:right w:val="none" w:sz="0" w:space="0" w:color="auto"/>
      </w:divBdr>
      <w:divsChild>
        <w:div w:id="343560909">
          <w:marLeft w:val="547"/>
          <w:marRight w:val="0"/>
          <w:marTop w:val="0"/>
          <w:marBottom w:val="0"/>
          <w:divBdr>
            <w:top w:val="none" w:sz="0" w:space="0" w:color="auto"/>
            <w:left w:val="none" w:sz="0" w:space="0" w:color="auto"/>
            <w:bottom w:val="none" w:sz="0" w:space="0" w:color="auto"/>
            <w:right w:val="none" w:sz="0" w:space="0" w:color="auto"/>
          </w:divBdr>
        </w:div>
      </w:divsChild>
    </w:div>
    <w:div w:id="591860748">
      <w:bodyDiv w:val="1"/>
      <w:marLeft w:val="0"/>
      <w:marRight w:val="0"/>
      <w:marTop w:val="0"/>
      <w:marBottom w:val="0"/>
      <w:divBdr>
        <w:top w:val="none" w:sz="0" w:space="0" w:color="auto"/>
        <w:left w:val="none" w:sz="0" w:space="0" w:color="auto"/>
        <w:bottom w:val="none" w:sz="0" w:space="0" w:color="auto"/>
        <w:right w:val="none" w:sz="0" w:space="0" w:color="auto"/>
      </w:divBdr>
      <w:divsChild>
        <w:div w:id="927734059">
          <w:marLeft w:val="0"/>
          <w:marRight w:val="0"/>
          <w:marTop w:val="0"/>
          <w:marBottom w:val="0"/>
          <w:divBdr>
            <w:top w:val="none" w:sz="0" w:space="0" w:color="auto"/>
            <w:left w:val="none" w:sz="0" w:space="0" w:color="auto"/>
            <w:bottom w:val="none" w:sz="0" w:space="0" w:color="auto"/>
            <w:right w:val="none" w:sz="0" w:space="0" w:color="auto"/>
          </w:divBdr>
          <w:divsChild>
            <w:div w:id="657726968">
              <w:marLeft w:val="0"/>
              <w:marRight w:val="0"/>
              <w:marTop w:val="0"/>
              <w:marBottom w:val="0"/>
              <w:divBdr>
                <w:top w:val="none" w:sz="0" w:space="0" w:color="auto"/>
                <w:left w:val="none" w:sz="0" w:space="0" w:color="auto"/>
                <w:bottom w:val="none" w:sz="0" w:space="0" w:color="auto"/>
                <w:right w:val="none" w:sz="0" w:space="0" w:color="auto"/>
              </w:divBdr>
              <w:divsChild>
                <w:div w:id="1847935091">
                  <w:marLeft w:val="0"/>
                  <w:marRight w:val="0"/>
                  <w:marTop w:val="0"/>
                  <w:marBottom w:val="0"/>
                  <w:divBdr>
                    <w:top w:val="none" w:sz="0" w:space="0" w:color="auto"/>
                    <w:left w:val="none" w:sz="0" w:space="0" w:color="auto"/>
                    <w:bottom w:val="none" w:sz="0" w:space="0" w:color="auto"/>
                    <w:right w:val="none" w:sz="0" w:space="0" w:color="auto"/>
                  </w:divBdr>
                  <w:divsChild>
                    <w:div w:id="3661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482988">
      <w:bodyDiv w:val="1"/>
      <w:marLeft w:val="0"/>
      <w:marRight w:val="0"/>
      <w:marTop w:val="0"/>
      <w:marBottom w:val="0"/>
      <w:divBdr>
        <w:top w:val="none" w:sz="0" w:space="0" w:color="auto"/>
        <w:left w:val="none" w:sz="0" w:space="0" w:color="auto"/>
        <w:bottom w:val="none" w:sz="0" w:space="0" w:color="auto"/>
        <w:right w:val="none" w:sz="0" w:space="0" w:color="auto"/>
      </w:divBdr>
      <w:divsChild>
        <w:div w:id="874735484">
          <w:marLeft w:val="547"/>
          <w:marRight w:val="0"/>
          <w:marTop w:val="0"/>
          <w:marBottom w:val="0"/>
          <w:divBdr>
            <w:top w:val="none" w:sz="0" w:space="0" w:color="auto"/>
            <w:left w:val="none" w:sz="0" w:space="0" w:color="auto"/>
            <w:bottom w:val="none" w:sz="0" w:space="0" w:color="auto"/>
            <w:right w:val="none" w:sz="0" w:space="0" w:color="auto"/>
          </w:divBdr>
        </w:div>
        <w:div w:id="932737800">
          <w:marLeft w:val="547"/>
          <w:marRight w:val="0"/>
          <w:marTop w:val="0"/>
          <w:marBottom w:val="0"/>
          <w:divBdr>
            <w:top w:val="none" w:sz="0" w:space="0" w:color="auto"/>
            <w:left w:val="none" w:sz="0" w:space="0" w:color="auto"/>
            <w:bottom w:val="none" w:sz="0" w:space="0" w:color="auto"/>
            <w:right w:val="none" w:sz="0" w:space="0" w:color="auto"/>
          </w:divBdr>
        </w:div>
      </w:divsChild>
    </w:div>
    <w:div w:id="603541053">
      <w:bodyDiv w:val="1"/>
      <w:marLeft w:val="0"/>
      <w:marRight w:val="0"/>
      <w:marTop w:val="0"/>
      <w:marBottom w:val="0"/>
      <w:divBdr>
        <w:top w:val="none" w:sz="0" w:space="0" w:color="auto"/>
        <w:left w:val="none" w:sz="0" w:space="0" w:color="auto"/>
        <w:bottom w:val="none" w:sz="0" w:space="0" w:color="auto"/>
        <w:right w:val="none" w:sz="0" w:space="0" w:color="auto"/>
      </w:divBdr>
    </w:div>
    <w:div w:id="618072991">
      <w:bodyDiv w:val="1"/>
      <w:marLeft w:val="0"/>
      <w:marRight w:val="0"/>
      <w:marTop w:val="0"/>
      <w:marBottom w:val="0"/>
      <w:divBdr>
        <w:top w:val="none" w:sz="0" w:space="0" w:color="auto"/>
        <w:left w:val="none" w:sz="0" w:space="0" w:color="auto"/>
        <w:bottom w:val="none" w:sz="0" w:space="0" w:color="auto"/>
        <w:right w:val="none" w:sz="0" w:space="0" w:color="auto"/>
      </w:divBdr>
      <w:divsChild>
        <w:div w:id="1915387874">
          <w:marLeft w:val="0"/>
          <w:marRight w:val="0"/>
          <w:marTop w:val="0"/>
          <w:marBottom w:val="0"/>
          <w:divBdr>
            <w:top w:val="none" w:sz="0" w:space="0" w:color="auto"/>
            <w:left w:val="none" w:sz="0" w:space="0" w:color="auto"/>
            <w:bottom w:val="none" w:sz="0" w:space="0" w:color="auto"/>
            <w:right w:val="none" w:sz="0" w:space="0" w:color="auto"/>
          </w:divBdr>
          <w:divsChild>
            <w:div w:id="1755515828">
              <w:marLeft w:val="0"/>
              <w:marRight w:val="0"/>
              <w:marTop w:val="0"/>
              <w:marBottom w:val="0"/>
              <w:divBdr>
                <w:top w:val="none" w:sz="0" w:space="0" w:color="auto"/>
                <w:left w:val="none" w:sz="0" w:space="0" w:color="auto"/>
                <w:bottom w:val="none" w:sz="0" w:space="0" w:color="auto"/>
                <w:right w:val="none" w:sz="0" w:space="0" w:color="auto"/>
              </w:divBdr>
              <w:divsChild>
                <w:div w:id="1975792276">
                  <w:marLeft w:val="0"/>
                  <w:marRight w:val="0"/>
                  <w:marTop w:val="0"/>
                  <w:marBottom w:val="0"/>
                  <w:divBdr>
                    <w:top w:val="none" w:sz="0" w:space="0" w:color="auto"/>
                    <w:left w:val="none" w:sz="0" w:space="0" w:color="auto"/>
                    <w:bottom w:val="none" w:sz="0" w:space="0" w:color="auto"/>
                    <w:right w:val="none" w:sz="0" w:space="0" w:color="auto"/>
                  </w:divBdr>
                  <w:divsChild>
                    <w:div w:id="1514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328644">
      <w:bodyDiv w:val="1"/>
      <w:marLeft w:val="0"/>
      <w:marRight w:val="0"/>
      <w:marTop w:val="0"/>
      <w:marBottom w:val="0"/>
      <w:divBdr>
        <w:top w:val="none" w:sz="0" w:space="0" w:color="auto"/>
        <w:left w:val="none" w:sz="0" w:space="0" w:color="auto"/>
        <w:bottom w:val="none" w:sz="0" w:space="0" w:color="auto"/>
        <w:right w:val="none" w:sz="0" w:space="0" w:color="auto"/>
      </w:divBdr>
    </w:div>
    <w:div w:id="646473936">
      <w:bodyDiv w:val="1"/>
      <w:marLeft w:val="0"/>
      <w:marRight w:val="0"/>
      <w:marTop w:val="0"/>
      <w:marBottom w:val="0"/>
      <w:divBdr>
        <w:top w:val="none" w:sz="0" w:space="0" w:color="auto"/>
        <w:left w:val="none" w:sz="0" w:space="0" w:color="auto"/>
        <w:bottom w:val="none" w:sz="0" w:space="0" w:color="auto"/>
        <w:right w:val="none" w:sz="0" w:space="0" w:color="auto"/>
      </w:divBdr>
      <w:divsChild>
        <w:div w:id="396562357">
          <w:marLeft w:val="547"/>
          <w:marRight w:val="0"/>
          <w:marTop w:val="0"/>
          <w:marBottom w:val="0"/>
          <w:divBdr>
            <w:top w:val="none" w:sz="0" w:space="0" w:color="auto"/>
            <w:left w:val="none" w:sz="0" w:space="0" w:color="auto"/>
            <w:bottom w:val="none" w:sz="0" w:space="0" w:color="auto"/>
            <w:right w:val="none" w:sz="0" w:space="0" w:color="auto"/>
          </w:divBdr>
        </w:div>
        <w:div w:id="1075278209">
          <w:marLeft w:val="547"/>
          <w:marRight w:val="0"/>
          <w:marTop w:val="0"/>
          <w:marBottom w:val="0"/>
          <w:divBdr>
            <w:top w:val="none" w:sz="0" w:space="0" w:color="auto"/>
            <w:left w:val="none" w:sz="0" w:space="0" w:color="auto"/>
            <w:bottom w:val="none" w:sz="0" w:space="0" w:color="auto"/>
            <w:right w:val="none" w:sz="0" w:space="0" w:color="auto"/>
          </w:divBdr>
        </w:div>
        <w:div w:id="1466042040">
          <w:marLeft w:val="547"/>
          <w:marRight w:val="0"/>
          <w:marTop w:val="0"/>
          <w:marBottom w:val="0"/>
          <w:divBdr>
            <w:top w:val="none" w:sz="0" w:space="0" w:color="auto"/>
            <w:left w:val="none" w:sz="0" w:space="0" w:color="auto"/>
            <w:bottom w:val="none" w:sz="0" w:space="0" w:color="auto"/>
            <w:right w:val="none" w:sz="0" w:space="0" w:color="auto"/>
          </w:divBdr>
        </w:div>
      </w:divsChild>
    </w:div>
    <w:div w:id="680395885">
      <w:bodyDiv w:val="1"/>
      <w:marLeft w:val="0"/>
      <w:marRight w:val="0"/>
      <w:marTop w:val="0"/>
      <w:marBottom w:val="0"/>
      <w:divBdr>
        <w:top w:val="none" w:sz="0" w:space="0" w:color="auto"/>
        <w:left w:val="none" w:sz="0" w:space="0" w:color="auto"/>
        <w:bottom w:val="none" w:sz="0" w:space="0" w:color="auto"/>
        <w:right w:val="none" w:sz="0" w:space="0" w:color="auto"/>
      </w:divBdr>
    </w:div>
    <w:div w:id="785349560">
      <w:bodyDiv w:val="1"/>
      <w:marLeft w:val="0"/>
      <w:marRight w:val="0"/>
      <w:marTop w:val="0"/>
      <w:marBottom w:val="0"/>
      <w:divBdr>
        <w:top w:val="none" w:sz="0" w:space="0" w:color="auto"/>
        <w:left w:val="none" w:sz="0" w:space="0" w:color="auto"/>
        <w:bottom w:val="none" w:sz="0" w:space="0" w:color="auto"/>
        <w:right w:val="none" w:sz="0" w:space="0" w:color="auto"/>
      </w:divBdr>
    </w:div>
    <w:div w:id="790512506">
      <w:bodyDiv w:val="1"/>
      <w:marLeft w:val="0"/>
      <w:marRight w:val="0"/>
      <w:marTop w:val="0"/>
      <w:marBottom w:val="0"/>
      <w:divBdr>
        <w:top w:val="none" w:sz="0" w:space="0" w:color="auto"/>
        <w:left w:val="none" w:sz="0" w:space="0" w:color="auto"/>
        <w:bottom w:val="none" w:sz="0" w:space="0" w:color="auto"/>
        <w:right w:val="none" w:sz="0" w:space="0" w:color="auto"/>
      </w:divBdr>
      <w:divsChild>
        <w:div w:id="1240289637">
          <w:marLeft w:val="0"/>
          <w:marRight w:val="0"/>
          <w:marTop w:val="0"/>
          <w:marBottom w:val="0"/>
          <w:divBdr>
            <w:top w:val="none" w:sz="0" w:space="0" w:color="auto"/>
            <w:left w:val="none" w:sz="0" w:space="0" w:color="auto"/>
            <w:bottom w:val="none" w:sz="0" w:space="0" w:color="auto"/>
            <w:right w:val="none" w:sz="0" w:space="0" w:color="auto"/>
          </w:divBdr>
          <w:divsChild>
            <w:div w:id="1174299663">
              <w:marLeft w:val="0"/>
              <w:marRight w:val="0"/>
              <w:marTop w:val="0"/>
              <w:marBottom w:val="0"/>
              <w:divBdr>
                <w:top w:val="none" w:sz="0" w:space="0" w:color="auto"/>
                <w:left w:val="none" w:sz="0" w:space="0" w:color="auto"/>
                <w:bottom w:val="none" w:sz="0" w:space="0" w:color="auto"/>
                <w:right w:val="none" w:sz="0" w:space="0" w:color="auto"/>
              </w:divBdr>
              <w:divsChild>
                <w:div w:id="1876113330">
                  <w:marLeft w:val="0"/>
                  <w:marRight w:val="0"/>
                  <w:marTop w:val="0"/>
                  <w:marBottom w:val="0"/>
                  <w:divBdr>
                    <w:top w:val="none" w:sz="0" w:space="0" w:color="auto"/>
                    <w:left w:val="none" w:sz="0" w:space="0" w:color="auto"/>
                    <w:bottom w:val="none" w:sz="0" w:space="0" w:color="auto"/>
                    <w:right w:val="none" w:sz="0" w:space="0" w:color="auto"/>
                  </w:divBdr>
                  <w:divsChild>
                    <w:div w:id="18505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8147">
      <w:bodyDiv w:val="1"/>
      <w:marLeft w:val="0"/>
      <w:marRight w:val="0"/>
      <w:marTop w:val="0"/>
      <w:marBottom w:val="0"/>
      <w:divBdr>
        <w:top w:val="none" w:sz="0" w:space="0" w:color="auto"/>
        <w:left w:val="none" w:sz="0" w:space="0" w:color="auto"/>
        <w:bottom w:val="none" w:sz="0" w:space="0" w:color="auto"/>
        <w:right w:val="none" w:sz="0" w:space="0" w:color="auto"/>
      </w:divBdr>
    </w:div>
    <w:div w:id="808599041">
      <w:bodyDiv w:val="1"/>
      <w:marLeft w:val="0"/>
      <w:marRight w:val="0"/>
      <w:marTop w:val="0"/>
      <w:marBottom w:val="0"/>
      <w:divBdr>
        <w:top w:val="none" w:sz="0" w:space="0" w:color="auto"/>
        <w:left w:val="none" w:sz="0" w:space="0" w:color="auto"/>
        <w:bottom w:val="none" w:sz="0" w:space="0" w:color="auto"/>
        <w:right w:val="none" w:sz="0" w:space="0" w:color="auto"/>
      </w:divBdr>
    </w:div>
    <w:div w:id="854685190">
      <w:bodyDiv w:val="1"/>
      <w:marLeft w:val="0"/>
      <w:marRight w:val="0"/>
      <w:marTop w:val="0"/>
      <w:marBottom w:val="0"/>
      <w:divBdr>
        <w:top w:val="none" w:sz="0" w:space="0" w:color="auto"/>
        <w:left w:val="none" w:sz="0" w:space="0" w:color="auto"/>
        <w:bottom w:val="none" w:sz="0" w:space="0" w:color="auto"/>
        <w:right w:val="none" w:sz="0" w:space="0" w:color="auto"/>
      </w:divBdr>
    </w:div>
    <w:div w:id="865025842">
      <w:bodyDiv w:val="1"/>
      <w:marLeft w:val="0"/>
      <w:marRight w:val="0"/>
      <w:marTop w:val="0"/>
      <w:marBottom w:val="0"/>
      <w:divBdr>
        <w:top w:val="none" w:sz="0" w:space="0" w:color="auto"/>
        <w:left w:val="none" w:sz="0" w:space="0" w:color="auto"/>
        <w:bottom w:val="none" w:sz="0" w:space="0" w:color="auto"/>
        <w:right w:val="none" w:sz="0" w:space="0" w:color="auto"/>
      </w:divBdr>
      <w:divsChild>
        <w:div w:id="219637577">
          <w:marLeft w:val="547"/>
          <w:marRight w:val="0"/>
          <w:marTop w:val="0"/>
          <w:marBottom w:val="0"/>
          <w:divBdr>
            <w:top w:val="none" w:sz="0" w:space="0" w:color="auto"/>
            <w:left w:val="none" w:sz="0" w:space="0" w:color="auto"/>
            <w:bottom w:val="none" w:sz="0" w:space="0" w:color="auto"/>
            <w:right w:val="none" w:sz="0" w:space="0" w:color="auto"/>
          </w:divBdr>
        </w:div>
        <w:div w:id="634218627">
          <w:marLeft w:val="547"/>
          <w:marRight w:val="0"/>
          <w:marTop w:val="0"/>
          <w:marBottom w:val="0"/>
          <w:divBdr>
            <w:top w:val="none" w:sz="0" w:space="0" w:color="auto"/>
            <w:left w:val="none" w:sz="0" w:space="0" w:color="auto"/>
            <w:bottom w:val="none" w:sz="0" w:space="0" w:color="auto"/>
            <w:right w:val="none" w:sz="0" w:space="0" w:color="auto"/>
          </w:divBdr>
        </w:div>
        <w:div w:id="858814989">
          <w:marLeft w:val="547"/>
          <w:marRight w:val="0"/>
          <w:marTop w:val="0"/>
          <w:marBottom w:val="0"/>
          <w:divBdr>
            <w:top w:val="none" w:sz="0" w:space="0" w:color="auto"/>
            <w:left w:val="none" w:sz="0" w:space="0" w:color="auto"/>
            <w:bottom w:val="none" w:sz="0" w:space="0" w:color="auto"/>
            <w:right w:val="none" w:sz="0" w:space="0" w:color="auto"/>
          </w:divBdr>
        </w:div>
        <w:div w:id="958031279">
          <w:marLeft w:val="547"/>
          <w:marRight w:val="0"/>
          <w:marTop w:val="0"/>
          <w:marBottom w:val="0"/>
          <w:divBdr>
            <w:top w:val="none" w:sz="0" w:space="0" w:color="auto"/>
            <w:left w:val="none" w:sz="0" w:space="0" w:color="auto"/>
            <w:bottom w:val="none" w:sz="0" w:space="0" w:color="auto"/>
            <w:right w:val="none" w:sz="0" w:space="0" w:color="auto"/>
          </w:divBdr>
        </w:div>
        <w:div w:id="1530530403">
          <w:marLeft w:val="547"/>
          <w:marRight w:val="0"/>
          <w:marTop w:val="0"/>
          <w:marBottom w:val="0"/>
          <w:divBdr>
            <w:top w:val="none" w:sz="0" w:space="0" w:color="auto"/>
            <w:left w:val="none" w:sz="0" w:space="0" w:color="auto"/>
            <w:bottom w:val="none" w:sz="0" w:space="0" w:color="auto"/>
            <w:right w:val="none" w:sz="0" w:space="0" w:color="auto"/>
          </w:divBdr>
        </w:div>
        <w:div w:id="1879127355">
          <w:marLeft w:val="547"/>
          <w:marRight w:val="0"/>
          <w:marTop w:val="0"/>
          <w:marBottom w:val="0"/>
          <w:divBdr>
            <w:top w:val="none" w:sz="0" w:space="0" w:color="auto"/>
            <w:left w:val="none" w:sz="0" w:space="0" w:color="auto"/>
            <w:bottom w:val="none" w:sz="0" w:space="0" w:color="auto"/>
            <w:right w:val="none" w:sz="0" w:space="0" w:color="auto"/>
          </w:divBdr>
        </w:div>
      </w:divsChild>
    </w:div>
    <w:div w:id="874654924">
      <w:bodyDiv w:val="1"/>
      <w:marLeft w:val="0"/>
      <w:marRight w:val="0"/>
      <w:marTop w:val="0"/>
      <w:marBottom w:val="0"/>
      <w:divBdr>
        <w:top w:val="none" w:sz="0" w:space="0" w:color="auto"/>
        <w:left w:val="none" w:sz="0" w:space="0" w:color="auto"/>
        <w:bottom w:val="none" w:sz="0" w:space="0" w:color="auto"/>
        <w:right w:val="none" w:sz="0" w:space="0" w:color="auto"/>
      </w:divBdr>
    </w:div>
    <w:div w:id="885527475">
      <w:bodyDiv w:val="1"/>
      <w:marLeft w:val="0"/>
      <w:marRight w:val="0"/>
      <w:marTop w:val="0"/>
      <w:marBottom w:val="0"/>
      <w:divBdr>
        <w:top w:val="none" w:sz="0" w:space="0" w:color="auto"/>
        <w:left w:val="none" w:sz="0" w:space="0" w:color="auto"/>
        <w:bottom w:val="none" w:sz="0" w:space="0" w:color="auto"/>
        <w:right w:val="none" w:sz="0" w:space="0" w:color="auto"/>
      </w:divBdr>
      <w:divsChild>
        <w:div w:id="294604600">
          <w:marLeft w:val="0"/>
          <w:marRight w:val="0"/>
          <w:marTop w:val="0"/>
          <w:marBottom w:val="0"/>
          <w:divBdr>
            <w:top w:val="none" w:sz="0" w:space="0" w:color="auto"/>
            <w:left w:val="none" w:sz="0" w:space="0" w:color="auto"/>
            <w:bottom w:val="none" w:sz="0" w:space="0" w:color="auto"/>
            <w:right w:val="none" w:sz="0" w:space="0" w:color="auto"/>
          </w:divBdr>
          <w:divsChild>
            <w:div w:id="877469985">
              <w:marLeft w:val="0"/>
              <w:marRight w:val="0"/>
              <w:marTop w:val="0"/>
              <w:marBottom w:val="0"/>
              <w:divBdr>
                <w:top w:val="none" w:sz="0" w:space="0" w:color="auto"/>
                <w:left w:val="none" w:sz="0" w:space="0" w:color="auto"/>
                <w:bottom w:val="none" w:sz="0" w:space="0" w:color="auto"/>
                <w:right w:val="none" w:sz="0" w:space="0" w:color="auto"/>
              </w:divBdr>
              <w:divsChild>
                <w:div w:id="1676884724">
                  <w:marLeft w:val="0"/>
                  <w:marRight w:val="0"/>
                  <w:marTop w:val="0"/>
                  <w:marBottom w:val="0"/>
                  <w:divBdr>
                    <w:top w:val="none" w:sz="0" w:space="0" w:color="auto"/>
                    <w:left w:val="none" w:sz="0" w:space="0" w:color="auto"/>
                    <w:bottom w:val="none" w:sz="0" w:space="0" w:color="auto"/>
                    <w:right w:val="none" w:sz="0" w:space="0" w:color="auto"/>
                  </w:divBdr>
                  <w:divsChild>
                    <w:div w:id="62708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844146">
      <w:bodyDiv w:val="1"/>
      <w:marLeft w:val="0"/>
      <w:marRight w:val="0"/>
      <w:marTop w:val="0"/>
      <w:marBottom w:val="0"/>
      <w:divBdr>
        <w:top w:val="none" w:sz="0" w:space="0" w:color="auto"/>
        <w:left w:val="none" w:sz="0" w:space="0" w:color="auto"/>
        <w:bottom w:val="none" w:sz="0" w:space="0" w:color="auto"/>
        <w:right w:val="none" w:sz="0" w:space="0" w:color="auto"/>
      </w:divBdr>
      <w:divsChild>
        <w:div w:id="164516108">
          <w:marLeft w:val="547"/>
          <w:marRight w:val="0"/>
          <w:marTop w:val="0"/>
          <w:marBottom w:val="0"/>
          <w:divBdr>
            <w:top w:val="none" w:sz="0" w:space="0" w:color="auto"/>
            <w:left w:val="none" w:sz="0" w:space="0" w:color="auto"/>
            <w:bottom w:val="none" w:sz="0" w:space="0" w:color="auto"/>
            <w:right w:val="none" w:sz="0" w:space="0" w:color="auto"/>
          </w:divBdr>
        </w:div>
        <w:div w:id="189613656">
          <w:marLeft w:val="547"/>
          <w:marRight w:val="0"/>
          <w:marTop w:val="0"/>
          <w:marBottom w:val="0"/>
          <w:divBdr>
            <w:top w:val="none" w:sz="0" w:space="0" w:color="auto"/>
            <w:left w:val="none" w:sz="0" w:space="0" w:color="auto"/>
            <w:bottom w:val="none" w:sz="0" w:space="0" w:color="auto"/>
            <w:right w:val="none" w:sz="0" w:space="0" w:color="auto"/>
          </w:divBdr>
        </w:div>
      </w:divsChild>
    </w:div>
    <w:div w:id="938412691">
      <w:bodyDiv w:val="1"/>
      <w:marLeft w:val="0"/>
      <w:marRight w:val="0"/>
      <w:marTop w:val="0"/>
      <w:marBottom w:val="0"/>
      <w:divBdr>
        <w:top w:val="none" w:sz="0" w:space="0" w:color="auto"/>
        <w:left w:val="none" w:sz="0" w:space="0" w:color="auto"/>
        <w:bottom w:val="none" w:sz="0" w:space="0" w:color="auto"/>
        <w:right w:val="none" w:sz="0" w:space="0" w:color="auto"/>
      </w:divBdr>
      <w:divsChild>
        <w:div w:id="96102168">
          <w:marLeft w:val="720"/>
          <w:marRight w:val="0"/>
          <w:marTop w:val="0"/>
          <w:marBottom w:val="0"/>
          <w:divBdr>
            <w:top w:val="none" w:sz="0" w:space="0" w:color="auto"/>
            <w:left w:val="none" w:sz="0" w:space="0" w:color="auto"/>
            <w:bottom w:val="none" w:sz="0" w:space="0" w:color="auto"/>
            <w:right w:val="none" w:sz="0" w:space="0" w:color="auto"/>
          </w:divBdr>
        </w:div>
        <w:div w:id="1644846832">
          <w:marLeft w:val="720"/>
          <w:marRight w:val="0"/>
          <w:marTop w:val="0"/>
          <w:marBottom w:val="0"/>
          <w:divBdr>
            <w:top w:val="none" w:sz="0" w:space="0" w:color="auto"/>
            <w:left w:val="none" w:sz="0" w:space="0" w:color="auto"/>
            <w:bottom w:val="none" w:sz="0" w:space="0" w:color="auto"/>
            <w:right w:val="none" w:sz="0" w:space="0" w:color="auto"/>
          </w:divBdr>
        </w:div>
      </w:divsChild>
    </w:div>
    <w:div w:id="942112609">
      <w:bodyDiv w:val="1"/>
      <w:marLeft w:val="0"/>
      <w:marRight w:val="0"/>
      <w:marTop w:val="0"/>
      <w:marBottom w:val="0"/>
      <w:divBdr>
        <w:top w:val="none" w:sz="0" w:space="0" w:color="auto"/>
        <w:left w:val="none" w:sz="0" w:space="0" w:color="auto"/>
        <w:bottom w:val="none" w:sz="0" w:space="0" w:color="auto"/>
        <w:right w:val="none" w:sz="0" w:space="0" w:color="auto"/>
      </w:divBdr>
    </w:div>
    <w:div w:id="946078920">
      <w:bodyDiv w:val="1"/>
      <w:marLeft w:val="0"/>
      <w:marRight w:val="0"/>
      <w:marTop w:val="0"/>
      <w:marBottom w:val="0"/>
      <w:divBdr>
        <w:top w:val="none" w:sz="0" w:space="0" w:color="auto"/>
        <w:left w:val="none" w:sz="0" w:space="0" w:color="auto"/>
        <w:bottom w:val="none" w:sz="0" w:space="0" w:color="auto"/>
        <w:right w:val="none" w:sz="0" w:space="0" w:color="auto"/>
      </w:divBdr>
    </w:div>
    <w:div w:id="956520081">
      <w:bodyDiv w:val="1"/>
      <w:marLeft w:val="0"/>
      <w:marRight w:val="0"/>
      <w:marTop w:val="0"/>
      <w:marBottom w:val="0"/>
      <w:divBdr>
        <w:top w:val="none" w:sz="0" w:space="0" w:color="auto"/>
        <w:left w:val="none" w:sz="0" w:space="0" w:color="auto"/>
        <w:bottom w:val="none" w:sz="0" w:space="0" w:color="auto"/>
        <w:right w:val="none" w:sz="0" w:space="0" w:color="auto"/>
      </w:divBdr>
    </w:div>
    <w:div w:id="959729202">
      <w:bodyDiv w:val="1"/>
      <w:marLeft w:val="0"/>
      <w:marRight w:val="0"/>
      <w:marTop w:val="0"/>
      <w:marBottom w:val="0"/>
      <w:divBdr>
        <w:top w:val="none" w:sz="0" w:space="0" w:color="auto"/>
        <w:left w:val="none" w:sz="0" w:space="0" w:color="auto"/>
        <w:bottom w:val="none" w:sz="0" w:space="0" w:color="auto"/>
        <w:right w:val="none" w:sz="0" w:space="0" w:color="auto"/>
      </w:divBdr>
    </w:div>
    <w:div w:id="966858592">
      <w:bodyDiv w:val="1"/>
      <w:marLeft w:val="0"/>
      <w:marRight w:val="0"/>
      <w:marTop w:val="0"/>
      <w:marBottom w:val="0"/>
      <w:divBdr>
        <w:top w:val="none" w:sz="0" w:space="0" w:color="auto"/>
        <w:left w:val="none" w:sz="0" w:space="0" w:color="auto"/>
        <w:bottom w:val="none" w:sz="0" w:space="0" w:color="auto"/>
        <w:right w:val="none" w:sz="0" w:space="0" w:color="auto"/>
      </w:divBdr>
      <w:divsChild>
        <w:div w:id="275141312">
          <w:marLeft w:val="0"/>
          <w:marRight w:val="0"/>
          <w:marTop w:val="0"/>
          <w:marBottom w:val="0"/>
          <w:divBdr>
            <w:top w:val="none" w:sz="0" w:space="0" w:color="auto"/>
            <w:left w:val="none" w:sz="0" w:space="0" w:color="auto"/>
            <w:bottom w:val="none" w:sz="0" w:space="0" w:color="auto"/>
            <w:right w:val="none" w:sz="0" w:space="0" w:color="auto"/>
          </w:divBdr>
          <w:divsChild>
            <w:div w:id="1097290988">
              <w:marLeft w:val="0"/>
              <w:marRight w:val="0"/>
              <w:marTop w:val="0"/>
              <w:marBottom w:val="0"/>
              <w:divBdr>
                <w:top w:val="none" w:sz="0" w:space="0" w:color="auto"/>
                <w:left w:val="none" w:sz="0" w:space="0" w:color="auto"/>
                <w:bottom w:val="none" w:sz="0" w:space="0" w:color="auto"/>
                <w:right w:val="none" w:sz="0" w:space="0" w:color="auto"/>
              </w:divBdr>
              <w:divsChild>
                <w:div w:id="620191218">
                  <w:marLeft w:val="0"/>
                  <w:marRight w:val="0"/>
                  <w:marTop w:val="0"/>
                  <w:marBottom w:val="0"/>
                  <w:divBdr>
                    <w:top w:val="none" w:sz="0" w:space="0" w:color="auto"/>
                    <w:left w:val="none" w:sz="0" w:space="0" w:color="auto"/>
                    <w:bottom w:val="none" w:sz="0" w:space="0" w:color="auto"/>
                    <w:right w:val="none" w:sz="0" w:space="0" w:color="auto"/>
                  </w:divBdr>
                  <w:divsChild>
                    <w:div w:id="9906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01102">
      <w:bodyDiv w:val="1"/>
      <w:marLeft w:val="0"/>
      <w:marRight w:val="0"/>
      <w:marTop w:val="0"/>
      <w:marBottom w:val="0"/>
      <w:divBdr>
        <w:top w:val="none" w:sz="0" w:space="0" w:color="auto"/>
        <w:left w:val="none" w:sz="0" w:space="0" w:color="auto"/>
        <w:bottom w:val="none" w:sz="0" w:space="0" w:color="auto"/>
        <w:right w:val="none" w:sz="0" w:space="0" w:color="auto"/>
      </w:divBdr>
    </w:div>
    <w:div w:id="1023287235">
      <w:bodyDiv w:val="1"/>
      <w:marLeft w:val="0"/>
      <w:marRight w:val="0"/>
      <w:marTop w:val="0"/>
      <w:marBottom w:val="0"/>
      <w:divBdr>
        <w:top w:val="none" w:sz="0" w:space="0" w:color="auto"/>
        <w:left w:val="none" w:sz="0" w:space="0" w:color="auto"/>
        <w:bottom w:val="none" w:sz="0" w:space="0" w:color="auto"/>
        <w:right w:val="none" w:sz="0" w:space="0" w:color="auto"/>
      </w:divBdr>
      <w:divsChild>
        <w:div w:id="1849707206">
          <w:marLeft w:val="0"/>
          <w:marRight w:val="0"/>
          <w:marTop w:val="0"/>
          <w:marBottom w:val="0"/>
          <w:divBdr>
            <w:top w:val="none" w:sz="0" w:space="0" w:color="auto"/>
            <w:left w:val="none" w:sz="0" w:space="0" w:color="auto"/>
            <w:bottom w:val="none" w:sz="0" w:space="0" w:color="auto"/>
            <w:right w:val="none" w:sz="0" w:space="0" w:color="auto"/>
          </w:divBdr>
          <w:divsChild>
            <w:div w:id="1786387894">
              <w:marLeft w:val="0"/>
              <w:marRight w:val="0"/>
              <w:marTop w:val="0"/>
              <w:marBottom w:val="0"/>
              <w:divBdr>
                <w:top w:val="none" w:sz="0" w:space="0" w:color="auto"/>
                <w:left w:val="none" w:sz="0" w:space="0" w:color="auto"/>
                <w:bottom w:val="none" w:sz="0" w:space="0" w:color="auto"/>
                <w:right w:val="none" w:sz="0" w:space="0" w:color="auto"/>
              </w:divBdr>
              <w:divsChild>
                <w:div w:id="389695552">
                  <w:marLeft w:val="0"/>
                  <w:marRight w:val="0"/>
                  <w:marTop w:val="0"/>
                  <w:marBottom w:val="0"/>
                  <w:divBdr>
                    <w:top w:val="none" w:sz="0" w:space="0" w:color="auto"/>
                    <w:left w:val="none" w:sz="0" w:space="0" w:color="auto"/>
                    <w:bottom w:val="none" w:sz="0" w:space="0" w:color="auto"/>
                    <w:right w:val="none" w:sz="0" w:space="0" w:color="auto"/>
                  </w:divBdr>
                  <w:divsChild>
                    <w:div w:id="174302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135650">
      <w:bodyDiv w:val="1"/>
      <w:marLeft w:val="0"/>
      <w:marRight w:val="0"/>
      <w:marTop w:val="0"/>
      <w:marBottom w:val="0"/>
      <w:divBdr>
        <w:top w:val="none" w:sz="0" w:space="0" w:color="auto"/>
        <w:left w:val="none" w:sz="0" w:space="0" w:color="auto"/>
        <w:bottom w:val="none" w:sz="0" w:space="0" w:color="auto"/>
        <w:right w:val="none" w:sz="0" w:space="0" w:color="auto"/>
      </w:divBdr>
    </w:div>
    <w:div w:id="1025450400">
      <w:bodyDiv w:val="1"/>
      <w:marLeft w:val="0"/>
      <w:marRight w:val="0"/>
      <w:marTop w:val="0"/>
      <w:marBottom w:val="0"/>
      <w:divBdr>
        <w:top w:val="none" w:sz="0" w:space="0" w:color="auto"/>
        <w:left w:val="none" w:sz="0" w:space="0" w:color="auto"/>
        <w:bottom w:val="none" w:sz="0" w:space="0" w:color="auto"/>
        <w:right w:val="none" w:sz="0" w:space="0" w:color="auto"/>
      </w:divBdr>
    </w:div>
    <w:div w:id="1034574626">
      <w:bodyDiv w:val="1"/>
      <w:marLeft w:val="0"/>
      <w:marRight w:val="0"/>
      <w:marTop w:val="0"/>
      <w:marBottom w:val="0"/>
      <w:divBdr>
        <w:top w:val="none" w:sz="0" w:space="0" w:color="auto"/>
        <w:left w:val="none" w:sz="0" w:space="0" w:color="auto"/>
        <w:bottom w:val="none" w:sz="0" w:space="0" w:color="auto"/>
        <w:right w:val="none" w:sz="0" w:space="0" w:color="auto"/>
      </w:divBdr>
    </w:div>
    <w:div w:id="1035932256">
      <w:bodyDiv w:val="1"/>
      <w:marLeft w:val="0"/>
      <w:marRight w:val="0"/>
      <w:marTop w:val="0"/>
      <w:marBottom w:val="0"/>
      <w:divBdr>
        <w:top w:val="none" w:sz="0" w:space="0" w:color="auto"/>
        <w:left w:val="none" w:sz="0" w:space="0" w:color="auto"/>
        <w:bottom w:val="none" w:sz="0" w:space="0" w:color="auto"/>
        <w:right w:val="none" w:sz="0" w:space="0" w:color="auto"/>
      </w:divBdr>
    </w:div>
    <w:div w:id="1054039010">
      <w:bodyDiv w:val="1"/>
      <w:marLeft w:val="0"/>
      <w:marRight w:val="0"/>
      <w:marTop w:val="0"/>
      <w:marBottom w:val="0"/>
      <w:divBdr>
        <w:top w:val="none" w:sz="0" w:space="0" w:color="auto"/>
        <w:left w:val="none" w:sz="0" w:space="0" w:color="auto"/>
        <w:bottom w:val="none" w:sz="0" w:space="0" w:color="auto"/>
        <w:right w:val="none" w:sz="0" w:space="0" w:color="auto"/>
      </w:divBdr>
      <w:divsChild>
        <w:div w:id="413821864">
          <w:marLeft w:val="0"/>
          <w:marRight w:val="0"/>
          <w:marTop w:val="0"/>
          <w:marBottom w:val="0"/>
          <w:divBdr>
            <w:top w:val="none" w:sz="0" w:space="0" w:color="auto"/>
            <w:left w:val="none" w:sz="0" w:space="0" w:color="auto"/>
            <w:bottom w:val="none" w:sz="0" w:space="0" w:color="auto"/>
            <w:right w:val="none" w:sz="0" w:space="0" w:color="auto"/>
          </w:divBdr>
          <w:divsChild>
            <w:div w:id="1198199316">
              <w:marLeft w:val="0"/>
              <w:marRight w:val="0"/>
              <w:marTop w:val="0"/>
              <w:marBottom w:val="0"/>
              <w:divBdr>
                <w:top w:val="none" w:sz="0" w:space="0" w:color="auto"/>
                <w:left w:val="none" w:sz="0" w:space="0" w:color="auto"/>
                <w:bottom w:val="none" w:sz="0" w:space="0" w:color="auto"/>
                <w:right w:val="none" w:sz="0" w:space="0" w:color="auto"/>
              </w:divBdr>
              <w:divsChild>
                <w:div w:id="1658269744">
                  <w:marLeft w:val="0"/>
                  <w:marRight w:val="0"/>
                  <w:marTop w:val="0"/>
                  <w:marBottom w:val="0"/>
                  <w:divBdr>
                    <w:top w:val="none" w:sz="0" w:space="0" w:color="auto"/>
                    <w:left w:val="none" w:sz="0" w:space="0" w:color="auto"/>
                    <w:bottom w:val="none" w:sz="0" w:space="0" w:color="auto"/>
                    <w:right w:val="none" w:sz="0" w:space="0" w:color="auto"/>
                  </w:divBdr>
                  <w:divsChild>
                    <w:div w:id="208248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01524">
      <w:bodyDiv w:val="1"/>
      <w:marLeft w:val="0"/>
      <w:marRight w:val="0"/>
      <w:marTop w:val="0"/>
      <w:marBottom w:val="0"/>
      <w:divBdr>
        <w:top w:val="none" w:sz="0" w:space="0" w:color="auto"/>
        <w:left w:val="none" w:sz="0" w:space="0" w:color="auto"/>
        <w:bottom w:val="none" w:sz="0" w:space="0" w:color="auto"/>
        <w:right w:val="none" w:sz="0" w:space="0" w:color="auto"/>
      </w:divBdr>
    </w:div>
    <w:div w:id="1078403502">
      <w:bodyDiv w:val="1"/>
      <w:marLeft w:val="0"/>
      <w:marRight w:val="0"/>
      <w:marTop w:val="0"/>
      <w:marBottom w:val="0"/>
      <w:divBdr>
        <w:top w:val="none" w:sz="0" w:space="0" w:color="auto"/>
        <w:left w:val="none" w:sz="0" w:space="0" w:color="auto"/>
        <w:bottom w:val="none" w:sz="0" w:space="0" w:color="auto"/>
        <w:right w:val="none" w:sz="0" w:space="0" w:color="auto"/>
      </w:divBdr>
    </w:div>
    <w:div w:id="1087381465">
      <w:bodyDiv w:val="1"/>
      <w:marLeft w:val="0"/>
      <w:marRight w:val="0"/>
      <w:marTop w:val="0"/>
      <w:marBottom w:val="0"/>
      <w:divBdr>
        <w:top w:val="none" w:sz="0" w:space="0" w:color="auto"/>
        <w:left w:val="none" w:sz="0" w:space="0" w:color="auto"/>
        <w:bottom w:val="none" w:sz="0" w:space="0" w:color="auto"/>
        <w:right w:val="none" w:sz="0" w:space="0" w:color="auto"/>
      </w:divBdr>
    </w:div>
    <w:div w:id="1099983262">
      <w:bodyDiv w:val="1"/>
      <w:marLeft w:val="0"/>
      <w:marRight w:val="0"/>
      <w:marTop w:val="0"/>
      <w:marBottom w:val="0"/>
      <w:divBdr>
        <w:top w:val="none" w:sz="0" w:space="0" w:color="auto"/>
        <w:left w:val="none" w:sz="0" w:space="0" w:color="auto"/>
        <w:bottom w:val="none" w:sz="0" w:space="0" w:color="auto"/>
        <w:right w:val="none" w:sz="0" w:space="0" w:color="auto"/>
      </w:divBdr>
      <w:divsChild>
        <w:div w:id="367150550">
          <w:marLeft w:val="0"/>
          <w:marRight w:val="0"/>
          <w:marTop w:val="0"/>
          <w:marBottom w:val="0"/>
          <w:divBdr>
            <w:top w:val="none" w:sz="0" w:space="0" w:color="auto"/>
            <w:left w:val="none" w:sz="0" w:space="0" w:color="auto"/>
            <w:bottom w:val="none" w:sz="0" w:space="0" w:color="auto"/>
            <w:right w:val="none" w:sz="0" w:space="0" w:color="auto"/>
          </w:divBdr>
          <w:divsChild>
            <w:div w:id="1686781823">
              <w:marLeft w:val="0"/>
              <w:marRight w:val="0"/>
              <w:marTop w:val="0"/>
              <w:marBottom w:val="0"/>
              <w:divBdr>
                <w:top w:val="none" w:sz="0" w:space="0" w:color="auto"/>
                <w:left w:val="none" w:sz="0" w:space="0" w:color="auto"/>
                <w:bottom w:val="none" w:sz="0" w:space="0" w:color="auto"/>
                <w:right w:val="none" w:sz="0" w:space="0" w:color="auto"/>
              </w:divBdr>
              <w:divsChild>
                <w:div w:id="1889803465">
                  <w:marLeft w:val="0"/>
                  <w:marRight w:val="0"/>
                  <w:marTop w:val="0"/>
                  <w:marBottom w:val="0"/>
                  <w:divBdr>
                    <w:top w:val="none" w:sz="0" w:space="0" w:color="auto"/>
                    <w:left w:val="none" w:sz="0" w:space="0" w:color="auto"/>
                    <w:bottom w:val="none" w:sz="0" w:space="0" w:color="auto"/>
                    <w:right w:val="none" w:sz="0" w:space="0" w:color="auto"/>
                  </w:divBdr>
                  <w:divsChild>
                    <w:div w:id="164018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14549">
      <w:bodyDiv w:val="1"/>
      <w:marLeft w:val="0"/>
      <w:marRight w:val="0"/>
      <w:marTop w:val="0"/>
      <w:marBottom w:val="0"/>
      <w:divBdr>
        <w:top w:val="none" w:sz="0" w:space="0" w:color="auto"/>
        <w:left w:val="none" w:sz="0" w:space="0" w:color="auto"/>
        <w:bottom w:val="none" w:sz="0" w:space="0" w:color="auto"/>
        <w:right w:val="none" w:sz="0" w:space="0" w:color="auto"/>
      </w:divBdr>
      <w:divsChild>
        <w:div w:id="764306542">
          <w:marLeft w:val="2520"/>
          <w:marRight w:val="0"/>
          <w:marTop w:val="200"/>
          <w:marBottom w:val="0"/>
          <w:divBdr>
            <w:top w:val="none" w:sz="0" w:space="0" w:color="auto"/>
            <w:left w:val="none" w:sz="0" w:space="0" w:color="auto"/>
            <w:bottom w:val="none" w:sz="0" w:space="0" w:color="auto"/>
            <w:right w:val="none" w:sz="0" w:space="0" w:color="auto"/>
          </w:divBdr>
        </w:div>
        <w:div w:id="1904365775">
          <w:marLeft w:val="2520"/>
          <w:marRight w:val="0"/>
          <w:marTop w:val="200"/>
          <w:marBottom w:val="0"/>
          <w:divBdr>
            <w:top w:val="none" w:sz="0" w:space="0" w:color="auto"/>
            <w:left w:val="none" w:sz="0" w:space="0" w:color="auto"/>
            <w:bottom w:val="none" w:sz="0" w:space="0" w:color="auto"/>
            <w:right w:val="none" w:sz="0" w:space="0" w:color="auto"/>
          </w:divBdr>
        </w:div>
      </w:divsChild>
    </w:div>
    <w:div w:id="1125193394">
      <w:bodyDiv w:val="1"/>
      <w:marLeft w:val="0"/>
      <w:marRight w:val="0"/>
      <w:marTop w:val="0"/>
      <w:marBottom w:val="0"/>
      <w:divBdr>
        <w:top w:val="none" w:sz="0" w:space="0" w:color="auto"/>
        <w:left w:val="none" w:sz="0" w:space="0" w:color="auto"/>
        <w:bottom w:val="none" w:sz="0" w:space="0" w:color="auto"/>
        <w:right w:val="none" w:sz="0" w:space="0" w:color="auto"/>
      </w:divBdr>
      <w:divsChild>
        <w:div w:id="23212716">
          <w:marLeft w:val="547"/>
          <w:marRight w:val="0"/>
          <w:marTop w:val="0"/>
          <w:marBottom w:val="0"/>
          <w:divBdr>
            <w:top w:val="none" w:sz="0" w:space="0" w:color="auto"/>
            <w:left w:val="none" w:sz="0" w:space="0" w:color="auto"/>
            <w:bottom w:val="none" w:sz="0" w:space="0" w:color="auto"/>
            <w:right w:val="none" w:sz="0" w:space="0" w:color="auto"/>
          </w:divBdr>
        </w:div>
        <w:div w:id="178546409">
          <w:marLeft w:val="547"/>
          <w:marRight w:val="0"/>
          <w:marTop w:val="0"/>
          <w:marBottom w:val="0"/>
          <w:divBdr>
            <w:top w:val="none" w:sz="0" w:space="0" w:color="auto"/>
            <w:left w:val="none" w:sz="0" w:space="0" w:color="auto"/>
            <w:bottom w:val="none" w:sz="0" w:space="0" w:color="auto"/>
            <w:right w:val="none" w:sz="0" w:space="0" w:color="auto"/>
          </w:divBdr>
        </w:div>
        <w:div w:id="582493105">
          <w:marLeft w:val="547"/>
          <w:marRight w:val="0"/>
          <w:marTop w:val="0"/>
          <w:marBottom w:val="0"/>
          <w:divBdr>
            <w:top w:val="none" w:sz="0" w:space="0" w:color="auto"/>
            <w:left w:val="none" w:sz="0" w:space="0" w:color="auto"/>
            <w:bottom w:val="none" w:sz="0" w:space="0" w:color="auto"/>
            <w:right w:val="none" w:sz="0" w:space="0" w:color="auto"/>
          </w:divBdr>
        </w:div>
        <w:div w:id="1179613582">
          <w:marLeft w:val="547"/>
          <w:marRight w:val="0"/>
          <w:marTop w:val="0"/>
          <w:marBottom w:val="0"/>
          <w:divBdr>
            <w:top w:val="none" w:sz="0" w:space="0" w:color="auto"/>
            <w:left w:val="none" w:sz="0" w:space="0" w:color="auto"/>
            <w:bottom w:val="none" w:sz="0" w:space="0" w:color="auto"/>
            <w:right w:val="none" w:sz="0" w:space="0" w:color="auto"/>
          </w:divBdr>
        </w:div>
      </w:divsChild>
    </w:div>
    <w:div w:id="1127046325">
      <w:bodyDiv w:val="1"/>
      <w:marLeft w:val="0"/>
      <w:marRight w:val="0"/>
      <w:marTop w:val="0"/>
      <w:marBottom w:val="0"/>
      <w:divBdr>
        <w:top w:val="none" w:sz="0" w:space="0" w:color="auto"/>
        <w:left w:val="none" w:sz="0" w:space="0" w:color="auto"/>
        <w:bottom w:val="none" w:sz="0" w:space="0" w:color="auto"/>
        <w:right w:val="none" w:sz="0" w:space="0" w:color="auto"/>
      </w:divBdr>
    </w:div>
    <w:div w:id="1144471018">
      <w:bodyDiv w:val="1"/>
      <w:marLeft w:val="0"/>
      <w:marRight w:val="0"/>
      <w:marTop w:val="0"/>
      <w:marBottom w:val="0"/>
      <w:divBdr>
        <w:top w:val="none" w:sz="0" w:space="0" w:color="auto"/>
        <w:left w:val="none" w:sz="0" w:space="0" w:color="auto"/>
        <w:bottom w:val="none" w:sz="0" w:space="0" w:color="auto"/>
        <w:right w:val="none" w:sz="0" w:space="0" w:color="auto"/>
      </w:divBdr>
    </w:div>
    <w:div w:id="1157839358">
      <w:bodyDiv w:val="1"/>
      <w:marLeft w:val="0"/>
      <w:marRight w:val="0"/>
      <w:marTop w:val="0"/>
      <w:marBottom w:val="0"/>
      <w:divBdr>
        <w:top w:val="none" w:sz="0" w:space="0" w:color="auto"/>
        <w:left w:val="none" w:sz="0" w:space="0" w:color="auto"/>
        <w:bottom w:val="none" w:sz="0" w:space="0" w:color="auto"/>
        <w:right w:val="none" w:sz="0" w:space="0" w:color="auto"/>
      </w:divBdr>
    </w:div>
    <w:div w:id="1161583969">
      <w:bodyDiv w:val="1"/>
      <w:marLeft w:val="0"/>
      <w:marRight w:val="0"/>
      <w:marTop w:val="0"/>
      <w:marBottom w:val="0"/>
      <w:divBdr>
        <w:top w:val="none" w:sz="0" w:space="0" w:color="auto"/>
        <w:left w:val="none" w:sz="0" w:space="0" w:color="auto"/>
        <w:bottom w:val="none" w:sz="0" w:space="0" w:color="auto"/>
        <w:right w:val="none" w:sz="0" w:space="0" w:color="auto"/>
      </w:divBdr>
      <w:divsChild>
        <w:div w:id="1456022946">
          <w:marLeft w:val="547"/>
          <w:marRight w:val="0"/>
          <w:marTop w:val="0"/>
          <w:marBottom w:val="0"/>
          <w:divBdr>
            <w:top w:val="none" w:sz="0" w:space="0" w:color="auto"/>
            <w:left w:val="none" w:sz="0" w:space="0" w:color="auto"/>
            <w:bottom w:val="none" w:sz="0" w:space="0" w:color="auto"/>
            <w:right w:val="none" w:sz="0" w:space="0" w:color="auto"/>
          </w:divBdr>
        </w:div>
      </w:divsChild>
    </w:div>
    <w:div w:id="1169905806">
      <w:bodyDiv w:val="1"/>
      <w:marLeft w:val="0"/>
      <w:marRight w:val="0"/>
      <w:marTop w:val="0"/>
      <w:marBottom w:val="0"/>
      <w:divBdr>
        <w:top w:val="none" w:sz="0" w:space="0" w:color="auto"/>
        <w:left w:val="none" w:sz="0" w:space="0" w:color="auto"/>
        <w:bottom w:val="none" w:sz="0" w:space="0" w:color="auto"/>
        <w:right w:val="none" w:sz="0" w:space="0" w:color="auto"/>
      </w:divBdr>
    </w:div>
    <w:div w:id="1176115046">
      <w:bodyDiv w:val="1"/>
      <w:marLeft w:val="0"/>
      <w:marRight w:val="0"/>
      <w:marTop w:val="0"/>
      <w:marBottom w:val="0"/>
      <w:divBdr>
        <w:top w:val="none" w:sz="0" w:space="0" w:color="auto"/>
        <w:left w:val="none" w:sz="0" w:space="0" w:color="auto"/>
        <w:bottom w:val="none" w:sz="0" w:space="0" w:color="auto"/>
        <w:right w:val="none" w:sz="0" w:space="0" w:color="auto"/>
      </w:divBdr>
    </w:div>
    <w:div w:id="1215390607">
      <w:bodyDiv w:val="1"/>
      <w:marLeft w:val="0"/>
      <w:marRight w:val="0"/>
      <w:marTop w:val="0"/>
      <w:marBottom w:val="0"/>
      <w:divBdr>
        <w:top w:val="none" w:sz="0" w:space="0" w:color="auto"/>
        <w:left w:val="none" w:sz="0" w:space="0" w:color="auto"/>
        <w:bottom w:val="none" w:sz="0" w:space="0" w:color="auto"/>
        <w:right w:val="none" w:sz="0" w:space="0" w:color="auto"/>
      </w:divBdr>
      <w:divsChild>
        <w:div w:id="312487085">
          <w:marLeft w:val="547"/>
          <w:marRight w:val="0"/>
          <w:marTop w:val="0"/>
          <w:marBottom w:val="0"/>
          <w:divBdr>
            <w:top w:val="none" w:sz="0" w:space="0" w:color="auto"/>
            <w:left w:val="none" w:sz="0" w:space="0" w:color="auto"/>
            <w:bottom w:val="none" w:sz="0" w:space="0" w:color="auto"/>
            <w:right w:val="none" w:sz="0" w:space="0" w:color="auto"/>
          </w:divBdr>
        </w:div>
        <w:div w:id="613482577">
          <w:marLeft w:val="547"/>
          <w:marRight w:val="0"/>
          <w:marTop w:val="0"/>
          <w:marBottom w:val="0"/>
          <w:divBdr>
            <w:top w:val="none" w:sz="0" w:space="0" w:color="auto"/>
            <w:left w:val="none" w:sz="0" w:space="0" w:color="auto"/>
            <w:bottom w:val="none" w:sz="0" w:space="0" w:color="auto"/>
            <w:right w:val="none" w:sz="0" w:space="0" w:color="auto"/>
          </w:divBdr>
        </w:div>
        <w:div w:id="804084858">
          <w:marLeft w:val="547"/>
          <w:marRight w:val="0"/>
          <w:marTop w:val="0"/>
          <w:marBottom w:val="0"/>
          <w:divBdr>
            <w:top w:val="none" w:sz="0" w:space="0" w:color="auto"/>
            <w:left w:val="none" w:sz="0" w:space="0" w:color="auto"/>
            <w:bottom w:val="none" w:sz="0" w:space="0" w:color="auto"/>
            <w:right w:val="none" w:sz="0" w:space="0" w:color="auto"/>
          </w:divBdr>
        </w:div>
      </w:divsChild>
    </w:div>
    <w:div w:id="1216089148">
      <w:bodyDiv w:val="1"/>
      <w:marLeft w:val="0"/>
      <w:marRight w:val="0"/>
      <w:marTop w:val="0"/>
      <w:marBottom w:val="0"/>
      <w:divBdr>
        <w:top w:val="none" w:sz="0" w:space="0" w:color="auto"/>
        <w:left w:val="none" w:sz="0" w:space="0" w:color="auto"/>
        <w:bottom w:val="none" w:sz="0" w:space="0" w:color="auto"/>
        <w:right w:val="none" w:sz="0" w:space="0" w:color="auto"/>
      </w:divBdr>
      <w:divsChild>
        <w:div w:id="1457210965">
          <w:marLeft w:val="0"/>
          <w:marRight w:val="0"/>
          <w:marTop w:val="0"/>
          <w:marBottom w:val="0"/>
          <w:divBdr>
            <w:top w:val="none" w:sz="0" w:space="0" w:color="auto"/>
            <w:left w:val="none" w:sz="0" w:space="0" w:color="auto"/>
            <w:bottom w:val="none" w:sz="0" w:space="0" w:color="auto"/>
            <w:right w:val="none" w:sz="0" w:space="0" w:color="auto"/>
          </w:divBdr>
          <w:divsChild>
            <w:div w:id="12801376">
              <w:marLeft w:val="0"/>
              <w:marRight w:val="0"/>
              <w:marTop w:val="0"/>
              <w:marBottom w:val="0"/>
              <w:divBdr>
                <w:top w:val="none" w:sz="0" w:space="0" w:color="auto"/>
                <w:left w:val="none" w:sz="0" w:space="0" w:color="auto"/>
                <w:bottom w:val="none" w:sz="0" w:space="0" w:color="auto"/>
                <w:right w:val="none" w:sz="0" w:space="0" w:color="auto"/>
              </w:divBdr>
              <w:divsChild>
                <w:div w:id="20201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613662">
      <w:bodyDiv w:val="1"/>
      <w:marLeft w:val="0"/>
      <w:marRight w:val="0"/>
      <w:marTop w:val="0"/>
      <w:marBottom w:val="0"/>
      <w:divBdr>
        <w:top w:val="none" w:sz="0" w:space="0" w:color="auto"/>
        <w:left w:val="none" w:sz="0" w:space="0" w:color="auto"/>
        <w:bottom w:val="none" w:sz="0" w:space="0" w:color="auto"/>
        <w:right w:val="none" w:sz="0" w:space="0" w:color="auto"/>
      </w:divBdr>
    </w:div>
    <w:div w:id="1288661949">
      <w:bodyDiv w:val="1"/>
      <w:marLeft w:val="0"/>
      <w:marRight w:val="0"/>
      <w:marTop w:val="0"/>
      <w:marBottom w:val="0"/>
      <w:divBdr>
        <w:top w:val="none" w:sz="0" w:space="0" w:color="auto"/>
        <w:left w:val="none" w:sz="0" w:space="0" w:color="auto"/>
        <w:bottom w:val="none" w:sz="0" w:space="0" w:color="auto"/>
        <w:right w:val="none" w:sz="0" w:space="0" w:color="auto"/>
      </w:divBdr>
      <w:divsChild>
        <w:div w:id="792986666">
          <w:marLeft w:val="0"/>
          <w:marRight w:val="0"/>
          <w:marTop w:val="0"/>
          <w:marBottom w:val="0"/>
          <w:divBdr>
            <w:top w:val="none" w:sz="0" w:space="0" w:color="auto"/>
            <w:left w:val="none" w:sz="0" w:space="0" w:color="auto"/>
            <w:bottom w:val="none" w:sz="0" w:space="0" w:color="auto"/>
            <w:right w:val="none" w:sz="0" w:space="0" w:color="auto"/>
          </w:divBdr>
          <w:divsChild>
            <w:div w:id="885217020">
              <w:marLeft w:val="0"/>
              <w:marRight w:val="0"/>
              <w:marTop w:val="0"/>
              <w:marBottom w:val="0"/>
              <w:divBdr>
                <w:top w:val="none" w:sz="0" w:space="0" w:color="auto"/>
                <w:left w:val="none" w:sz="0" w:space="0" w:color="auto"/>
                <w:bottom w:val="none" w:sz="0" w:space="0" w:color="auto"/>
                <w:right w:val="none" w:sz="0" w:space="0" w:color="auto"/>
              </w:divBdr>
              <w:divsChild>
                <w:div w:id="1404985155">
                  <w:marLeft w:val="0"/>
                  <w:marRight w:val="0"/>
                  <w:marTop w:val="0"/>
                  <w:marBottom w:val="0"/>
                  <w:divBdr>
                    <w:top w:val="none" w:sz="0" w:space="0" w:color="auto"/>
                    <w:left w:val="none" w:sz="0" w:space="0" w:color="auto"/>
                    <w:bottom w:val="none" w:sz="0" w:space="0" w:color="auto"/>
                    <w:right w:val="none" w:sz="0" w:space="0" w:color="auto"/>
                  </w:divBdr>
                  <w:divsChild>
                    <w:div w:id="18692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29687">
      <w:bodyDiv w:val="1"/>
      <w:marLeft w:val="0"/>
      <w:marRight w:val="0"/>
      <w:marTop w:val="0"/>
      <w:marBottom w:val="0"/>
      <w:divBdr>
        <w:top w:val="none" w:sz="0" w:space="0" w:color="auto"/>
        <w:left w:val="none" w:sz="0" w:space="0" w:color="auto"/>
        <w:bottom w:val="none" w:sz="0" w:space="0" w:color="auto"/>
        <w:right w:val="none" w:sz="0" w:space="0" w:color="auto"/>
      </w:divBdr>
    </w:div>
    <w:div w:id="1305503446">
      <w:bodyDiv w:val="1"/>
      <w:marLeft w:val="0"/>
      <w:marRight w:val="0"/>
      <w:marTop w:val="0"/>
      <w:marBottom w:val="0"/>
      <w:divBdr>
        <w:top w:val="none" w:sz="0" w:space="0" w:color="auto"/>
        <w:left w:val="none" w:sz="0" w:space="0" w:color="auto"/>
        <w:bottom w:val="none" w:sz="0" w:space="0" w:color="auto"/>
        <w:right w:val="none" w:sz="0" w:space="0" w:color="auto"/>
      </w:divBdr>
    </w:div>
    <w:div w:id="1324162773">
      <w:bodyDiv w:val="1"/>
      <w:marLeft w:val="0"/>
      <w:marRight w:val="0"/>
      <w:marTop w:val="0"/>
      <w:marBottom w:val="0"/>
      <w:divBdr>
        <w:top w:val="none" w:sz="0" w:space="0" w:color="auto"/>
        <w:left w:val="none" w:sz="0" w:space="0" w:color="auto"/>
        <w:bottom w:val="none" w:sz="0" w:space="0" w:color="auto"/>
        <w:right w:val="none" w:sz="0" w:space="0" w:color="auto"/>
      </w:divBdr>
    </w:div>
    <w:div w:id="1324552768">
      <w:bodyDiv w:val="1"/>
      <w:marLeft w:val="0"/>
      <w:marRight w:val="0"/>
      <w:marTop w:val="0"/>
      <w:marBottom w:val="0"/>
      <w:divBdr>
        <w:top w:val="none" w:sz="0" w:space="0" w:color="auto"/>
        <w:left w:val="none" w:sz="0" w:space="0" w:color="auto"/>
        <w:bottom w:val="none" w:sz="0" w:space="0" w:color="auto"/>
        <w:right w:val="none" w:sz="0" w:space="0" w:color="auto"/>
      </w:divBdr>
      <w:divsChild>
        <w:div w:id="842430449">
          <w:marLeft w:val="547"/>
          <w:marRight w:val="0"/>
          <w:marTop w:val="0"/>
          <w:marBottom w:val="0"/>
          <w:divBdr>
            <w:top w:val="none" w:sz="0" w:space="0" w:color="auto"/>
            <w:left w:val="none" w:sz="0" w:space="0" w:color="auto"/>
            <w:bottom w:val="none" w:sz="0" w:space="0" w:color="auto"/>
            <w:right w:val="none" w:sz="0" w:space="0" w:color="auto"/>
          </w:divBdr>
        </w:div>
        <w:div w:id="1967464108">
          <w:marLeft w:val="547"/>
          <w:marRight w:val="0"/>
          <w:marTop w:val="0"/>
          <w:marBottom w:val="0"/>
          <w:divBdr>
            <w:top w:val="none" w:sz="0" w:space="0" w:color="auto"/>
            <w:left w:val="none" w:sz="0" w:space="0" w:color="auto"/>
            <w:bottom w:val="none" w:sz="0" w:space="0" w:color="auto"/>
            <w:right w:val="none" w:sz="0" w:space="0" w:color="auto"/>
          </w:divBdr>
        </w:div>
      </w:divsChild>
    </w:div>
    <w:div w:id="1327128076">
      <w:bodyDiv w:val="1"/>
      <w:marLeft w:val="0"/>
      <w:marRight w:val="0"/>
      <w:marTop w:val="0"/>
      <w:marBottom w:val="0"/>
      <w:divBdr>
        <w:top w:val="none" w:sz="0" w:space="0" w:color="auto"/>
        <w:left w:val="none" w:sz="0" w:space="0" w:color="auto"/>
        <w:bottom w:val="none" w:sz="0" w:space="0" w:color="auto"/>
        <w:right w:val="none" w:sz="0" w:space="0" w:color="auto"/>
      </w:divBdr>
      <w:divsChild>
        <w:div w:id="1759398439">
          <w:marLeft w:val="547"/>
          <w:marRight w:val="0"/>
          <w:marTop w:val="0"/>
          <w:marBottom w:val="0"/>
          <w:divBdr>
            <w:top w:val="none" w:sz="0" w:space="0" w:color="auto"/>
            <w:left w:val="none" w:sz="0" w:space="0" w:color="auto"/>
            <w:bottom w:val="none" w:sz="0" w:space="0" w:color="auto"/>
            <w:right w:val="none" w:sz="0" w:space="0" w:color="auto"/>
          </w:divBdr>
        </w:div>
      </w:divsChild>
    </w:div>
    <w:div w:id="1345550985">
      <w:bodyDiv w:val="1"/>
      <w:marLeft w:val="0"/>
      <w:marRight w:val="0"/>
      <w:marTop w:val="0"/>
      <w:marBottom w:val="0"/>
      <w:divBdr>
        <w:top w:val="none" w:sz="0" w:space="0" w:color="auto"/>
        <w:left w:val="none" w:sz="0" w:space="0" w:color="auto"/>
        <w:bottom w:val="none" w:sz="0" w:space="0" w:color="auto"/>
        <w:right w:val="none" w:sz="0" w:space="0" w:color="auto"/>
      </w:divBdr>
      <w:divsChild>
        <w:div w:id="756096711">
          <w:marLeft w:val="0"/>
          <w:marRight w:val="0"/>
          <w:marTop w:val="0"/>
          <w:marBottom w:val="0"/>
          <w:divBdr>
            <w:top w:val="none" w:sz="0" w:space="0" w:color="auto"/>
            <w:left w:val="none" w:sz="0" w:space="0" w:color="auto"/>
            <w:bottom w:val="none" w:sz="0" w:space="0" w:color="auto"/>
            <w:right w:val="none" w:sz="0" w:space="0" w:color="auto"/>
          </w:divBdr>
          <w:divsChild>
            <w:div w:id="209344085">
              <w:marLeft w:val="0"/>
              <w:marRight w:val="0"/>
              <w:marTop w:val="0"/>
              <w:marBottom w:val="0"/>
              <w:divBdr>
                <w:top w:val="none" w:sz="0" w:space="0" w:color="auto"/>
                <w:left w:val="none" w:sz="0" w:space="0" w:color="auto"/>
                <w:bottom w:val="none" w:sz="0" w:space="0" w:color="auto"/>
                <w:right w:val="none" w:sz="0" w:space="0" w:color="auto"/>
              </w:divBdr>
              <w:divsChild>
                <w:div w:id="655960317">
                  <w:marLeft w:val="0"/>
                  <w:marRight w:val="0"/>
                  <w:marTop w:val="0"/>
                  <w:marBottom w:val="0"/>
                  <w:divBdr>
                    <w:top w:val="none" w:sz="0" w:space="0" w:color="auto"/>
                    <w:left w:val="none" w:sz="0" w:space="0" w:color="auto"/>
                    <w:bottom w:val="none" w:sz="0" w:space="0" w:color="auto"/>
                    <w:right w:val="none" w:sz="0" w:space="0" w:color="auto"/>
                  </w:divBdr>
                  <w:divsChild>
                    <w:div w:id="42095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01682">
      <w:bodyDiv w:val="1"/>
      <w:marLeft w:val="0"/>
      <w:marRight w:val="0"/>
      <w:marTop w:val="0"/>
      <w:marBottom w:val="0"/>
      <w:divBdr>
        <w:top w:val="none" w:sz="0" w:space="0" w:color="auto"/>
        <w:left w:val="none" w:sz="0" w:space="0" w:color="auto"/>
        <w:bottom w:val="none" w:sz="0" w:space="0" w:color="auto"/>
        <w:right w:val="none" w:sz="0" w:space="0" w:color="auto"/>
      </w:divBdr>
    </w:div>
    <w:div w:id="1384790015">
      <w:bodyDiv w:val="1"/>
      <w:marLeft w:val="0"/>
      <w:marRight w:val="0"/>
      <w:marTop w:val="0"/>
      <w:marBottom w:val="0"/>
      <w:divBdr>
        <w:top w:val="none" w:sz="0" w:space="0" w:color="auto"/>
        <w:left w:val="none" w:sz="0" w:space="0" w:color="auto"/>
        <w:bottom w:val="none" w:sz="0" w:space="0" w:color="auto"/>
        <w:right w:val="none" w:sz="0" w:space="0" w:color="auto"/>
      </w:divBdr>
      <w:divsChild>
        <w:div w:id="333723017">
          <w:marLeft w:val="547"/>
          <w:marRight w:val="0"/>
          <w:marTop w:val="0"/>
          <w:marBottom w:val="0"/>
          <w:divBdr>
            <w:top w:val="none" w:sz="0" w:space="0" w:color="auto"/>
            <w:left w:val="none" w:sz="0" w:space="0" w:color="auto"/>
            <w:bottom w:val="none" w:sz="0" w:space="0" w:color="auto"/>
            <w:right w:val="none" w:sz="0" w:space="0" w:color="auto"/>
          </w:divBdr>
        </w:div>
      </w:divsChild>
    </w:div>
    <w:div w:id="1396004167">
      <w:bodyDiv w:val="1"/>
      <w:marLeft w:val="0"/>
      <w:marRight w:val="0"/>
      <w:marTop w:val="0"/>
      <w:marBottom w:val="0"/>
      <w:divBdr>
        <w:top w:val="none" w:sz="0" w:space="0" w:color="auto"/>
        <w:left w:val="none" w:sz="0" w:space="0" w:color="auto"/>
        <w:bottom w:val="none" w:sz="0" w:space="0" w:color="auto"/>
        <w:right w:val="none" w:sz="0" w:space="0" w:color="auto"/>
      </w:divBdr>
    </w:div>
    <w:div w:id="1397514769">
      <w:bodyDiv w:val="1"/>
      <w:marLeft w:val="0"/>
      <w:marRight w:val="0"/>
      <w:marTop w:val="0"/>
      <w:marBottom w:val="0"/>
      <w:divBdr>
        <w:top w:val="none" w:sz="0" w:space="0" w:color="auto"/>
        <w:left w:val="none" w:sz="0" w:space="0" w:color="auto"/>
        <w:bottom w:val="none" w:sz="0" w:space="0" w:color="auto"/>
        <w:right w:val="none" w:sz="0" w:space="0" w:color="auto"/>
      </w:divBdr>
      <w:divsChild>
        <w:div w:id="1028917414">
          <w:marLeft w:val="547"/>
          <w:marRight w:val="0"/>
          <w:marTop w:val="0"/>
          <w:marBottom w:val="0"/>
          <w:divBdr>
            <w:top w:val="none" w:sz="0" w:space="0" w:color="auto"/>
            <w:left w:val="none" w:sz="0" w:space="0" w:color="auto"/>
            <w:bottom w:val="none" w:sz="0" w:space="0" w:color="auto"/>
            <w:right w:val="none" w:sz="0" w:space="0" w:color="auto"/>
          </w:divBdr>
        </w:div>
      </w:divsChild>
    </w:div>
    <w:div w:id="1417896372">
      <w:bodyDiv w:val="1"/>
      <w:marLeft w:val="0"/>
      <w:marRight w:val="0"/>
      <w:marTop w:val="0"/>
      <w:marBottom w:val="0"/>
      <w:divBdr>
        <w:top w:val="none" w:sz="0" w:space="0" w:color="auto"/>
        <w:left w:val="none" w:sz="0" w:space="0" w:color="auto"/>
        <w:bottom w:val="none" w:sz="0" w:space="0" w:color="auto"/>
        <w:right w:val="none" w:sz="0" w:space="0" w:color="auto"/>
      </w:divBdr>
    </w:div>
    <w:div w:id="1429959086">
      <w:bodyDiv w:val="1"/>
      <w:marLeft w:val="0"/>
      <w:marRight w:val="0"/>
      <w:marTop w:val="0"/>
      <w:marBottom w:val="0"/>
      <w:divBdr>
        <w:top w:val="none" w:sz="0" w:space="0" w:color="auto"/>
        <w:left w:val="none" w:sz="0" w:space="0" w:color="auto"/>
        <w:bottom w:val="none" w:sz="0" w:space="0" w:color="auto"/>
        <w:right w:val="none" w:sz="0" w:space="0" w:color="auto"/>
      </w:divBdr>
      <w:divsChild>
        <w:div w:id="1811509915">
          <w:marLeft w:val="0"/>
          <w:marRight w:val="0"/>
          <w:marTop w:val="0"/>
          <w:marBottom w:val="0"/>
          <w:divBdr>
            <w:top w:val="none" w:sz="0" w:space="0" w:color="auto"/>
            <w:left w:val="none" w:sz="0" w:space="0" w:color="auto"/>
            <w:bottom w:val="none" w:sz="0" w:space="0" w:color="auto"/>
            <w:right w:val="none" w:sz="0" w:space="0" w:color="auto"/>
          </w:divBdr>
          <w:divsChild>
            <w:div w:id="953100964">
              <w:marLeft w:val="0"/>
              <w:marRight w:val="0"/>
              <w:marTop w:val="0"/>
              <w:marBottom w:val="0"/>
              <w:divBdr>
                <w:top w:val="none" w:sz="0" w:space="0" w:color="auto"/>
                <w:left w:val="none" w:sz="0" w:space="0" w:color="auto"/>
                <w:bottom w:val="none" w:sz="0" w:space="0" w:color="auto"/>
                <w:right w:val="none" w:sz="0" w:space="0" w:color="auto"/>
              </w:divBdr>
              <w:divsChild>
                <w:div w:id="75583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080086">
      <w:bodyDiv w:val="1"/>
      <w:marLeft w:val="0"/>
      <w:marRight w:val="0"/>
      <w:marTop w:val="0"/>
      <w:marBottom w:val="0"/>
      <w:divBdr>
        <w:top w:val="none" w:sz="0" w:space="0" w:color="auto"/>
        <w:left w:val="none" w:sz="0" w:space="0" w:color="auto"/>
        <w:bottom w:val="none" w:sz="0" w:space="0" w:color="auto"/>
        <w:right w:val="none" w:sz="0" w:space="0" w:color="auto"/>
      </w:divBdr>
      <w:divsChild>
        <w:div w:id="547378347">
          <w:marLeft w:val="0"/>
          <w:marRight w:val="0"/>
          <w:marTop w:val="0"/>
          <w:marBottom w:val="0"/>
          <w:divBdr>
            <w:top w:val="none" w:sz="0" w:space="0" w:color="auto"/>
            <w:left w:val="none" w:sz="0" w:space="0" w:color="auto"/>
            <w:bottom w:val="none" w:sz="0" w:space="0" w:color="auto"/>
            <w:right w:val="none" w:sz="0" w:space="0" w:color="auto"/>
          </w:divBdr>
          <w:divsChild>
            <w:div w:id="1783723397">
              <w:marLeft w:val="0"/>
              <w:marRight w:val="0"/>
              <w:marTop w:val="0"/>
              <w:marBottom w:val="0"/>
              <w:divBdr>
                <w:top w:val="none" w:sz="0" w:space="0" w:color="auto"/>
                <w:left w:val="none" w:sz="0" w:space="0" w:color="auto"/>
                <w:bottom w:val="none" w:sz="0" w:space="0" w:color="auto"/>
                <w:right w:val="none" w:sz="0" w:space="0" w:color="auto"/>
              </w:divBdr>
              <w:divsChild>
                <w:div w:id="312442818">
                  <w:marLeft w:val="0"/>
                  <w:marRight w:val="0"/>
                  <w:marTop w:val="0"/>
                  <w:marBottom w:val="0"/>
                  <w:divBdr>
                    <w:top w:val="none" w:sz="0" w:space="0" w:color="auto"/>
                    <w:left w:val="none" w:sz="0" w:space="0" w:color="auto"/>
                    <w:bottom w:val="none" w:sz="0" w:space="0" w:color="auto"/>
                    <w:right w:val="none" w:sz="0" w:space="0" w:color="auto"/>
                  </w:divBdr>
                  <w:divsChild>
                    <w:div w:id="15639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198645">
      <w:bodyDiv w:val="1"/>
      <w:marLeft w:val="0"/>
      <w:marRight w:val="0"/>
      <w:marTop w:val="0"/>
      <w:marBottom w:val="0"/>
      <w:divBdr>
        <w:top w:val="none" w:sz="0" w:space="0" w:color="auto"/>
        <w:left w:val="none" w:sz="0" w:space="0" w:color="auto"/>
        <w:bottom w:val="none" w:sz="0" w:space="0" w:color="auto"/>
        <w:right w:val="none" w:sz="0" w:space="0" w:color="auto"/>
      </w:divBdr>
      <w:divsChild>
        <w:div w:id="655106423">
          <w:marLeft w:val="0"/>
          <w:marRight w:val="0"/>
          <w:marTop w:val="0"/>
          <w:marBottom w:val="0"/>
          <w:divBdr>
            <w:top w:val="none" w:sz="0" w:space="0" w:color="auto"/>
            <w:left w:val="none" w:sz="0" w:space="0" w:color="auto"/>
            <w:bottom w:val="none" w:sz="0" w:space="0" w:color="auto"/>
            <w:right w:val="none" w:sz="0" w:space="0" w:color="auto"/>
          </w:divBdr>
          <w:divsChild>
            <w:div w:id="967466578">
              <w:marLeft w:val="0"/>
              <w:marRight w:val="0"/>
              <w:marTop w:val="0"/>
              <w:marBottom w:val="0"/>
              <w:divBdr>
                <w:top w:val="none" w:sz="0" w:space="0" w:color="auto"/>
                <w:left w:val="none" w:sz="0" w:space="0" w:color="auto"/>
                <w:bottom w:val="none" w:sz="0" w:space="0" w:color="auto"/>
                <w:right w:val="none" w:sz="0" w:space="0" w:color="auto"/>
              </w:divBdr>
              <w:divsChild>
                <w:div w:id="438523725">
                  <w:marLeft w:val="0"/>
                  <w:marRight w:val="0"/>
                  <w:marTop w:val="0"/>
                  <w:marBottom w:val="0"/>
                  <w:divBdr>
                    <w:top w:val="none" w:sz="0" w:space="0" w:color="auto"/>
                    <w:left w:val="none" w:sz="0" w:space="0" w:color="auto"/>
                    <w:bottom w:val="none" w:sz="0" w:space="0" w:color="auto"/>
                    <w:right w:val="none" w:sz="0" w:space="0" w:color="auto"/>
                  </w:divBdr>
                  <w:divsChild>
                    <w:div w:id="14542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8244">
      <w:bodyDiv w:val="1"/>
      <w:marLeft w:val="0"/>
      <w:marRight w:val="0"/>
      <w:marTop w:val="0"/>
      <w:marBottom w:val="0"/>
      <w:divBdr>
        <w:top w:val="none" w:sz="0" w:space="0" w:color="auto"/>
        <w:left w:val="none" w:sz="0" w:space="0" w:color="auto"/>
        <w:bottom w:val="none" w:sz="0" w:space="0" w:color="auto"/>
        <w:right w:val="none" w:sz="0" w:space="0" w:color="auto"/>
      </w:divBdr>
    </w:div>
    <w:div w:id="1452289246">
      <w:bodyDiv w:val="1"/>
      <w:marLeft w:val="0"/>
      <w:marRight w:val="0"/>
      <w:marTop w:val="0"/>
      <w:marBottom w:val="0"/>
      <w:divBdr>
        <w:top w:val="none" w:sz="0" w:space="0" w:color="auto"/>
        <w:left w:val="none" w:sz="0" w:space="0" w:color="auto"/>
        <w:bottom w:val="none" w:sz="0" w:space="0" w:color="auto"/>
        <w:right w:val="none" w:sz="0" w:space="0" w:color="auto"/>
      </w:divBdr>
      <w:divsChild>
        <w:div w:id="655257436">
          <w:marLeft w:val="547"/>
          <w:marRight w:val="0"/>
          <w:marTop w:val="0"/>
          <w:marBottom w:val="0"/>
          <w:divBdr>
            <w:top w:val="none" w:sz="0" w:space="0" w:color="auto"/>
            <w:left w:val="none" w:sz="0" w:space="0" w:color="auto"/>
            <w:bottom w:val="none" w:sz="0" w:space="0" w:color="auto"/>
            <w:right w:val="none" w:sz="0" w:space="0" w:color="auto"/>
          </w:divBdr>
        </w:div>
        <w:div w:id="1178469632">
          <w:marLeft w:val="547"/>
          <w:marRight w:val="0"/>
          <w:marTop w:val="0"/>
          <w:marBottom w:val="0"/>
          <w:divBdr>
            <w:top w:val="none" w:sz="0" w:space="0" w:color="auto"/>
            <w:left w:val="none" w:sz="0" w:space="0" w:color="auto"/>
            <w:bottom w:val="none" w:sz="0" w:space="0" w:color="auto"/>
            <w:right w:val="none" w:sz="0" w:space="0" w:color="auto"/>
          </w:divBdr>
        </w:div>
        <w:div w:id="1783842869">
          <w:marLeft w:val="547"/>
          <w:marRight w:val="0"/>
          <w:marTop w:val="0"/>
          <w:marBottom w:val="0"/>
          <w:divBdr>
            <w:top w:val="none" w:sz="0" w:space="0" w:color="auto"/>
            <w:left w:val="none" w:sz="0" w:space="0" w:color="auto"/>
            <w:bottom w:val="none" w:sz="0" w:space="0" w:color="auto"/>
            <w:right w:val="none" w:sz="0" w:space="0" w:color="auto"/>
          </w:divBdr>
        </w:div>
        <w:div w:id="1890652549">
          <w:marLeft w:val="547"/>
          <w:marRight w:val="0"/>
          <w:marTop w:val="0"/>
          <w:marBottom w:val="0"/>
          <w:divBdr>
            <w:top w:val="none" w:sz="0" w:space="0" w:color="auto"/>
            <w:left w:val="none" w:sz="0" w:space="0" w:color="auto"/>
            <w:bottom w:val="none" w:sz="0" w:space="0" w:color="auto"/>
            <w:right w:val="none" w:sz="0" w:space="0" w:color="auto"/>
          </w:divBdr>
        </w:div>
        <w:div w:id="2042512681">
          <w:marLeft w:val="547"/>
          <w:marRight w:val="0"/>
          <w:marTop w:val="0"/>
          <w:marBottom w:val="0"/>
          <w:divBdr>
            <w:top w:val="none" w:sz="0" w:space="0" w:color="auto"/>
            <w:left w:val="none" w:sz="0" w:space="0" w:color="auto"/>
            <w:bottom w:val="none" w:sz="0" w:space="0" w:color="auto"/>
            <w:right w:val="none" w:sz="0" w:space="0" w:color="auto"/>
          </w:divBdr>
        </w:div>
      </w:divsChild>
    </w:div>
    <w:div w:id="1471751459">
      <w:bodyDiv w:val="1"/>
      <w:marLeft w:val="0"/>
      <w:marRight w:val="0"/>
      <w:marTop w:val="0"/>
      <w:marBottom w:val="0"/>
      <w:divBdr>
        <w:top w:val="none" w:sz="0" w:space="0" w:color="auto"/>
        <w:left w:val="none" w:sz="0" w:space="0" w:color="auto"/>
        <w:bottom w:val="none" w:sz="0" w:space="0" w:color="auto"/>
        <w:right w:val="none" w:sz="0" w:space="0" w:color="auto"/>
      </w:divBdr>
    </w:div>
    <w:div w:id="1493371864">
      <w:bodyDiv w:val="1"/>
      <w:marLeft w:val="0"/>
      <w:marRight w:val="0"/>
      <w:marTop w:val="0"/>
      <w:marBottom w:val="0"/>
      <w:divBdr>
        <w:top w:val="none" w:sz="0" w:space="0" w:color="auto"/>
        <w:left w:val="none" w:sz="0" w:space="0" w:color="auto"/>
        <w:bottom w:val="none" w:sz="0" w:space="0" w:color="auto"/>
        <w:right w:val="none" w:sz="0" w:space="0" w:color="auto"/>
      </w:divBdr>
      <w:divsChild>
        <w:div w:id="63725156">
          <w:marLeft w:val="0"/>
          <w:marRight w:val="0"/>
          <w:marTop w:val="0"/>
          <w:marBottom w:val="0"/>
          <w:divBdr>
            <w:top w:val="none" w:sz="0" w:space="0" w:color="auto"/>
            <w:left w:val="none" w:sz="0" w:space="0" w:color="auto"/>
            <w:bottom w:val="none" w:sz="0" w:space="0" w:color="auto"/>
            <w:right w:val="none" w:sz="0" w:space="0" w:color="auto"/>
          </w:divBdr>
          <w:divsChild>
            <w:div w:id="1934196508">
              <w:marLeft w:val="0"/>
              <w:marRight w:val="0"/>
              <w:marTop w:val="0"/>
              <w:marBottom w:val="0"/>
              <w:divBdr>
                <w:top w:val="none" w:sz="0" w:space="0" w:color="auto"/>
                <w:left w:val="none" w:sz="0" w:space="0" w:color="auto"/>
                <w:bottom w:val="none" w:sz="0" w:space="0" w:color="auto"/>
                <w:right w:val="none" w:sz="0" w:space="0" w:color="auto"/>
              </w:divBdr>
              <w:divsChild>
                <w:div w:id="1163661066">
                  <w:marLeft w:val="0"/>
                  <w:marRight w:val="0"/>
                  <w:marTop w:val="0"/>
                  <w:marBottom w:val="0"/>
                  <w:divBdr>
                    <w:top w:val="none" w:sz="0" w:space="0" w:color="auto"/>
                    <w:left w:val="none" w:sz="0" w:space="0" w:color="auto"/>
                    <w:bottom w:val="none" w:sz="0" w:space="0" w:color="auto"/>
                    <w:right w:val="none" w:sz="0" w:space="0" w:color="auto"/>
                  </w:divBdr>
                  <w:divsChild>
                    <w:div w:id="53924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565867">
      <w:bodyDiv w:val="1"/>
      <w:marLeft w:val="0"/>
      <w:marRight w:val="0"/>
      <w:marTop w:val="0"/>
      <w:marBottom w:val="0"/>
      <w:divBdr>
        <w:top w:val="none" w:sz="0" w:space="0" w:color="auto"/>
        <w:left w:val="none" w:sz="0" w:space="0" w:color="auto"/>
        <w:bottom w:val="none" w:sz="0" w:space="0" w:color="auto"/>
        <w:right w:val="none" w:sz="0" w:space="0" w:color="auto"/>
      </w:divBdr>
      <w:divsChild>
        <w:div w:id="799614090">
          <w:marLeft w:val="0"/>
          <w:marRight w:val="0"/>
          <w:marTop w:val="0"/>
          <w:marBottom w:val="0"/>
          <w:divBdr>
            <w:top w:val="none" w:sz="0" w:space="0" w:color="auto"/>
            <w:left w:val="none" w:sz="0" w:space="0" w:color="auto"/>
            <w:bottom w:val="none" w:sz="0" w:space="0" w:color="auto"/>
            <w:right w:val="none" w:sz="0" w:space="0" w:color="auto"/>
          </w:divBdr>
          <w:divsChild>
            <w:div w:id="1528524172">
              <w:marLeft w:val="0"/>
              <w:marRight w:val="0"/>
              <w:marTop w:val="0"/>
              <w:marBottom w:val="0"/>
              <w:divBdr>
                <w:top w:val="none" w:sz="0" w:space="0" w:color="auto"/>
                <w:left w:val="none" w:sz="0" w:space="0" w:color="auto"/>
                <w:bottom w:val="none" w:sz="0" w:space="0" w:color="auto"/>
                <w:right w:val="none" w:sz="0" w:space="0" w:color="auto"/>
              </w:divBdr>
              <w:divsChild>
                <w:div w:id="47997148">
                  <w:marLeft w:val="0"/>
                  <w:marRight w:val="0"/>
                  <w:marTop w:val="0"/>
                  <w:marBottom w:val="0"/>
                  <w:divBdr>
                    <w:top w:val="none" w:sz="0" w:space="0" w:color="auto"/>
                    <w:left w:val="none" w:sz="0" w:space="0" w:color="auto"/>
                    <w:bottom w:val="none" w:sz="0" w:space="0" w:color="auto"/>
                    <w:right w:val="none" w:sz="0" w:space="0" w:color="auto"/>
                  </w:divBdr>
                </w:div>
                <w:div w:id="19826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772970">
      <w:bodyDiv w:val="1"/>
      <w:marLeft w:val="0"/>
      <w:marRight w:val="0"/>
      <w:marTop w:val="0"/>
      <w:marBottom w:val="0"/>
      <w:divBdr>
        <w:top w:val="none" w:sz="0" w:space="0" w:color="auto"/>
        <w:left w:val="none" w:sz="0" w:space="0" w:color="auto"/>
        <w:bottom w:val="none" w:sz="0" w:space="0" w:color="auto"/>
        <w:right w:val="none" w:sz="0" w:space="0" w:color="auto"/>
      </w:divBdr>
    </w:div>
    <w:div w:id="1503616822">
      <w:bodyDiv w:val="1"/>
      <w:marLeft w:val="0"/>
      <w:marRight w:val="0"/>
      <w:marTop w:val="0"/>
      <w:marBottom w:val="0"/>
      <w:divBdr>
        <w:top w:val="none" w:sz="0" w:space="0" w:color="auto"/>
        <w:left w:val="none" w:sz="0" w:space="0" w:color="auto"/>
        <w:bottom w:val="none" w:sz="0" w:space="0" w:color="auto"/>
        <w:right w:val="none" w:sz="0" w:space="0" w:color="auto"/>
      </w:divBdr>
    </w:div>
    <w:div w:id="1587307585">
      <w:bodyDiv w:val="1"/>
      <w:marLeft w:val="0"/>
      <w:marRight w:val="0"/>
      <w:marTop w:val="0"/>
      <w:marBottom w:val="0"/>
      <w:divBdr>
        <w:top w:val="none" w:sz="0" w:space="0" w:color="auto"/>
        <w:left w:val="none" w:sz="0" w:space="0" w:color="auto"/>
        <w:bottom w:val="none" w:sz="0" w:space="0" w:color="auto"/>
        <w:right w:val="none" w:sz="0" w:space="0" w:color="auto"/>
      </w:divBdr>
      <w:divsChild>
        <w:div w:id="1342657237">
          <w:marLeft w:val="0"/>
          <w:marRight w:val="0"/>
          <w:marTop w:val="0"/>
          <w:marBottom w:val="0"/>
          <w:divBdr>
            <w:top w:val="none" w:sz="0" w:space="0" w:color="auto"/>
            <w:left w:val="none" w:sz="0" w:space="0" w:color="auto"/>
            <w:bottom w:val="none" w:sz="0" w:space="0" w:color="auto"/>
            <w:right w:val="none" w:sz="0" w:space="0" w:color="auto"/>
          </w:divBdr>
          <w:divsChild>
            <w:div w:id="93476895">
              <w:marLeft w:val="0"/>
              <w:marRight w:val="0"/>
              <w:marTop w:val="0"/>
              <w:marBottom w:val="0"/>
              <w:divBdr>
                <w:top w:val="none" w:sz="0" w:space="0" w:color="auto"/>
                <w:left w:val="none" w:sz="0" w:space="0" w:color="auto"/>
                <w:bottom w:val="none" w:sz="0" w:space="0" w:color="auto"/>
                <w:right w:val="none" w:sz="0" w:space="0" w:color="auto"/>
              </w:divBdr>
              <w:divsChild>
                <w:div w:id="1244337477">
                  <w:marLeft w:val="0"/>
                  <w:marRight w:val="0"/>
                  <w:marTop w:val="0"/>
                  <w:marBottom w:val="0"/>
                  <w:divBdr>
                    <w:top w:val="none" w:sz="0" w:space="0" w:color="auto"/>
                    <w:left w:val="none" w:sz="0" w:space="0" w:color="auto"/>
                    <w:bottom w:val="none" w:sz="0" w:space="0" w:color="auto"/>
                    <w:right w:val="none" w:sz="0" w:space="0" w:color="auto"/>
                  </w:divBdr>
                  <w:divsChild>
                    <w:div w:id="134598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01626">
      <w:bodyDiv w:val="1"/>
      <w:marLeft w:val="0"/>
      <w:marRight w:val="0"/>
      <w:marTop w:val="0"/>
      <w:marBottom w:val="0"/>
      <w:divBdr>
        <w:top w:val="none" w:sz="0" w:space="0" w:color="auto"/>
        <w:left w:val="none" w:sz="0" w:space="0" w:color="auto"/>
        <w:bottom w:val="none" w:sz="0" w:space="0" w:color="auto"/>
        <w:right w:val="none" w:sz="0" w:space="0" w:color="auto"/>
      </w:divBdr>
    </w:div>
    <w:div w:id="1610699386">
      <w:bodyDiv w:val="1"/>
      <w:marLeft w:val="0"/>
      <w:marRight w:val="0"/>
      <w:marTop w:val="0"/>
      <w:marBottom w:val="0"/>
      <w:divBdr>
        <w:top w:val="none" w:sz="0" w:space="0" w:color="auto"/>
        <w:left w:val="none" w:sz="0" w:space="0" w:color="auto"/>
        <w:bottom w:val="none" w:sz="0" w:space="0" w:color="auto"/>
        <w:right w:val="none" w:sz="0" w:space="0" w:color="auto"/>
      </w:divBdr>
    </w:div>
    <w:div w:id="1621060610">
      <w:bodyDiv w:val="1"/>
      <w:marLeft w:val="0"/>
      <w:marRight w:val="0"/>
      <w:marTop w:val="0"/>
      <w:marBottom w:val="0"/>
      <w:divBdr>
        <w:top w:val="none" w:sz="0" w:space="0" w:color="auto"/>
        <w:left w:val="none" w:sz="0" w:space="0" w:color="auto"/>
        <w:bottom w:val="none" w:sz="0" w:space="0" w:color="auto"/>
        <w:right w:val="none" w:sz="0" w:space="0" w:color="auto"/>
      </w:divBdr>
    </w:div>
    <w:div w:id="1626545498">
      <w:bodyDiv w:val="1"/>
      <w:marLeft w:val="0"/>
      <w:marRight w:val="0"/>
      <w:marTop w:val="0"/>
      <w:marBottom w:val="0"/>
      <w:divBdr>
        <w:top w:val="none" w:sz="0" w:space="0" w:color="auto"/>
        <w:left w:val="none" w:sz="0" w:space="0" w:color="auto"/>
        <w:bottom w:val="none" w:sz="0" w:space="0" w:color="auto"/>
        <w:right w:val="none" w:sz="0" w:space="0" w:color="auto"/>
      </w:divBdr>
      <w:divsChild>
        <w:div w:id="536509644">
          <w:marLeft w:val="360"/>
          <w:marRight w:val="0"/>
          <w:marTop w:val="200"/>
          <w:marBottom w:val="0"/>
          <w:divBdr>
            <w:top w:val="none" w:sz="0" w:space="0" w:color="auto"/>
            <w:left w:val="none" w:sz="0" w:space="0" w:color="auto"/>
            <w:bottom w:val="none" w:sz="0" w:space="0" w:color="auto"/>
            <w:right w:val="none" w:sz="0" w:space="0" w:color="auto"/>
          </w:divBdr>
        </w:div>
        <w:div w:id="417137584">
          <w:marLeft w:val="360"/>
          <w:marRight w:val="0"/>
          <w:marTop w:val="200"/>
          <w:marBottom w:val="0"/>
          <w:divBdr>
            <w:top w:val="none" w:sz="0" w:space="0" w:color="auto"/>
            <w:left w:val="none" w:sz="0" w:space="0" w:color="auto"/>
            <w:bottom w:val="none" w:sz="0" w:space="0" w:color="auto"/>
            <w:right w:val="none" w:sz="0" w:space="0" w:color="auto"/>
          </w:divBdr>
        </w:div>
        <w:div w:id="992099259">
          <w:marLeft w:val="360"/>
          <w:marRight w:val="0"/>
          <w:marTop w:val="200"/>
          <w:marBottom w:val="0"/>
          <w:divBdr>
            <w:top w:val="none" w:sz="0" w:space="0" w:color="auto"/>
            <w:left w:val="none" w:sz="0" w:space="0" w:color="auto"/>
            <w:bottom w:val="none" w:sz="0" w:space="0" w:color="auto"/>
            <w:right w:val="none" w:sz="0" w:space="0" w:color="auto"/>
          </w:divBdr>
        </w:div>
        <w:div w:id="163937978">
          <w:marLeft w:val="360"/>
          <w:marRight w:val="0"/>
          <w:marTop w:val="200"/>
          <w:marBottom w:val="0"/>
          <w:divBdr>
            <w:top w:val="none" w:sz="0" w:space="0" w:color="auto"/>
            <w:left w:val="none" w:sz="0" w:space="0" w:color="auto"/>
            <w:bottom w:val="none" w:sz="0" w:space="0" w:color="auto"/>
            <w:right w:val="none" w:sz="0" w:space="0" w:color="auto"/>
          </w:divBdr>
        </w:div>
      </w:divsChild>
    </w:div>
    <w:div w:id="1642997111">
      <w:bodyDiv w:val="1"/>
      <w:marLeft w:val="0"/>
      <w:marRight w:val="0"/>
      <w:marTop w:val="0"/>
      <w:marBottom w:val="0"/>
      <w:divBdr>
        <w:top w:val="none" w:sz="0" w:space="0" w:color="auto"/>
        <w:left w:val="none" w:sz="0" w:space="0" w:color="auto"/>
        <w:bottom w:val="none" w:sz="0" w:space="0" w:color="auto"/>
        <w:right w:val="none" w:sz="0" w:space="0" w:color="auto"/>
      </w:divBdr>
      <w:divsChild>
        <w:div w:id="754861367">
          <w:marLeft w:val="547"/>
          <w:marRight w:val="0"/>
          <w:marTop w:val="0"/>
          <w:marBottom w:val="0"/>
          <w:divBdr>
            <w:top w:val="none" w:sz="0" w:space="0" w:color="auto"/>
            <w:left w:val="none" w:sz="0" w:space="0" w:color="auto"/>
            <w:bottom w:val="none" w:sz="0" w:space="0" w:color="auto"/>
            <w:right w:val="none" w:sz="0" w:space="0" w:color="auto"/>
          </w:divBdr>
        </w:div>
        <w:div w:id="1218009531">
          <w:marLeft w:val="547"/>
          <w:marRight w:val="0"/>
          <w:marTop w:val="0"/>
          <w:marBottom w:val="0"/>
          <w:divBdr>
            <w:top w:val="none" w:sz="0" w:space="0" w:color="auto"/>
            <w:left w:val="none" w:sz="0" w:space="0" w:color="auto"/>
            <w:bottom w:val="none" w:sz="0" w:space="0" w:color="auto"/>
            <w:right w:val="none" w:sz="0" w:space="0" w:color="auto"/>
          </w:divBdr>
        </w:div>
      </w:divsChild>
    </w:div>
    <w:div w:id="1651710327">
      <w:bodyDiv w:val="1"/>
      <w:marLeft w:val="0"/>
      <w:marRight w:val="0"/>
      <w:marTop w:val="0"/>
      <w:marBottom w:val="0"/>
      <w:divBdr>
        <w:top w:val="none" w:sz="0" w:space="0" w:color="auto"/>
        <w:left w:val="none" w:sz="0" w:space="0" w:color="auto"/>
        <w:bottom w:val="none" w:sz="0" w:space="0" w:color="auto"/>
        <w:right w:val="none" w:sz="0" w:space="0" w:color="auto"/>
      </w:divBdr>
      <w:divsChild>
        <w:div w:id="423307036">
          <w:marLeft w:val="0"/>
          <w:marRight w:val="0"/>
          <w:marTop w:val="0"/>
          <w:marBottom w:val="0"/>
          <w:divBdr>
            <w:top w:val="none" w:sz="0" w:space="0" w:color="auto"/>
            <w:left w:val="none" w:sz="0" w:space="0" w:color="auto"/>
            <w:bottom w:val="none" w:sz="0" w:space="0" w:color="auto"/>
            <w:right w:val="none" w:sz="0" w:space="0" w:color="auto"/>
          </w:divBdr>
          <w:divsChild>
            <w:div w:id="1319841309">
              <w:marLeft w:val="0"/>
              <w:marRight w:val="0"/>
              <w:marTop w:val="0"/>
              <w:marBottom w:val="0"/>
              <w:divBdr>
                <w:top w:val="none" w:sz="0" w:space="0" w:color="auto"/>
                <w:left w:val="none" w:sz="0" w:space="0" w:color="auto"/>
                <w:bottom w:val="none" w:sz="0" w:space="0" w:color="auto"/>
                <w:right w:val="none" w:sz="0" w:space="0" w:color="auto"/>
              </w:divBdr>
              <w:divsChild>
                <w:div w:id="1438140089">
                  <w:marLeft w:val="0"/>
                  <w:marRight w:val="0"/>
                  <w:marTop w:val="0"/>
                  <w:marBottom w:val="0"/>
                  <w:divBdr>
                    <w:top w:val="none" w:sz="0" w:space="0" w:color="auto"/>
                    <w:left w:val="none" w:sz="0" w:space="0" w:color="auto"/>
                    <w:bottom w:val="none" w:sz="0" w:space="0" w:color="auto"/>
                    <w:right w:val="none" w:sz="0" w:space="0" w:color="auto"/>
                  </w:divBdr>
                  <w:divsChild>
                    <w:div w:id="18302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529394">
      <w:bodyDiv w:val="1"/>
      <w:marLeft w:val="0"/>
      <w:marRight w:val="0"/>
      <w:marTop w:val="0"/>
      <w:marBottom w:val="0"/>
      <w:divBdr>
        <w:top w:val="none" w:sz="0" w:space="0" w:color="auto"/>
        <w:left w:val="none" w:sz="0" w:space="0" w:color="auto"/>
        <w:bottom w:val="none" w:sz="0" w:space="0" w:color="auto"/>
        <w:right w:val="none" w:sz="0" w:space="0" w:color="auto"/>
      </w:divBdr>
    </w:div>
    <w:div w:id="1712608273">
      <w:bodyDiv w:val="1"/>
      <w:marLeft w:val="0"/>
      <w:marRight w:val="0"/>
      <w:marTop w:val="0"/>
      <w:marBottom w:val="0"/>
      <w:divBdr>
        <w:top w:val="none" w:sz="0" w:space="0" w:color="auto"/>
        <w:left w:val="none" w:sz="0" w:space="0" w:color="auto"/>
        <w:bottom w:val="none" w:sz="0" w:space="0" w:color="auto"/>
        <w:right w:val="none" w:sz="0" w:space="0" w:color="auto"/>
      </w:divBdr>
      <w:divsChild>
        <w:div w:id="110560684">
          <w:marLeft w:val="547"/>
          <w:marRight w:val="0"/>
          <w:marTop w:val="0"/>
          <w:marBottom w:val="0"/>
          <w:divBdr>
            <w:top w:val="none" w:sz="0" w:space="0" w:color="auto"/>
            <w:left w:val="none" w:sz="0" w:space="0" w:color="auto"/>
            <w:bottom w:val="none" w:sz="0" w:space="0" w:color="auto"/>
            <w:right w:val="none" w:sz="0" w:space="0" w:color="auto"/>
          </w:divBdr>
        </w:div>
        <w:div w:id="629359706">
          <w:marLeft w:val="547"/>
          <w:marRight w:val="0"/>
          <w:marTop w:val="0"/>
          <w:marBottom w:val="0"/>
          <w:divBdr>
            <w:top w:val="none" w:sz="0" w:space="0" w:color="auto"/>
            <w:left w:val="none" w:sz="0" w:space="0" w:color="auto"/>
            <w:bottom w:val="none" w:sz="0" w:space="0" w:color="auto"/>
            <w:right w:val="none" w:sz="0" w:space="0" w:color="auto"/>
          </w:divBdr>
        </w:div>
        <w:div w:id="1406491180">
          <w:marLeft w:val="547"/>
          <w:marRight w:val="0"/>
          <w:marTop w:val="0"/>
          <w:marBottom w:val="0"/>
          <w:divBdr>
            <w:top w:val="none" w:sz="0" w:space="0" w:color="auto"/>
            <w:left w:val="none" w:sz="0" w:space="0" w:color="auto"/>
            <w:bottom w:val="none" w:sz="0" w:space="0" w:color="auto"/>
            <w:right w:val="none" w:sz="0" w:space="0" w:color="auto"/>
          </w:divBdr>
        </w:div>
      </w:divsChild>
    </w:div>
    <w:div w:id="1731883503">
      <w:bodyDiv w:val="1"/>
      <w:marLeft w:val="0"/>
      <w:marRight w:val="0"/>
      <w:marTop w:val="0"/>
      <w:marBottom w:val="0"/>
      <w:divBdr>
        <w:top w:val="none" w:sz="0" w:space="0" w:color="auto"/>
        <w:left w:val="none" w:sz="0" w:space="0" w:color="auto"/>
        <w:bottom w:val="none" w:sz="0" w:space="0" w:color="auto"/>
        <w:right w:val="none" w:sz="0" w:space="0" w:color="auto"/>
      </w:divBdr>
    </w:div>
    <w:div w:id="1736590161">
      <w:bodyDiv w:val="1"/>
      <w:marLeft w:val="0"/>
      <w:marRight w:val="0"/>
      <w:marTop w:val="0"/>
      <w:marBottom w:val="0"/>
      <w:divBdr>
        <w:top w:val="none" w:sz="0" w:space="0" w:color="auto"/>
        <w:left w:val="none" w:sz="0" w:space="0" w:color="auto"/>
        <w:bottom w:val="none" w:sz="0" w:space="0" w:color="auto"/>
        <w:right w:val="none" w:sz="0" w:space="0" w:color="auto"/>
      </w:divBdr>
      <w:divsChild>
        <w:div w:id="1731534035">
          <w:marLeft w:val="0"/>
          <w:marRight w:val="0"/>
          <w:marTop w:val="0"/>
          <w:marBottom w:val="0"/>
          <w:divBdr>
            <w:top w:val="none" w:sz="0" w:space="0" w:color="auto"/>
            <w:left w:val="none" w:sz="0" w:space="0" w:color="auto"/>
            <w:bottom w:val="none" w:sz="0" w:space="0" w:color="auto"/>
            <w:right w:val="none" w:sz="0" w:space="0" w:color="auto"/>
          </w:divBdr>
          <w:divsChild>
            <w:div w:id="1920864763">
              <w:marLeft w:val="0"/>
              <w:marRight w:val="0"/>
              <w:marTop w:val="0"/>
              <w:marBottom w:val="0"/>
              <w:divBdr>
                <w:top w:val="none" w:sz="0" w:space="0" w:color="auto"/>
                <w:left w:val="none" w:sz="0" w:space="0" w:color="auto"/>
                <w:bottom w:val="none" w:sz="0" w:space="0" w:color="auto"/>
                <w:right w:val="none" w:sz="0" w:space="0" w:color="auto"/>
              </w:divBdr>
              <w:divsChild>
                <w:div w:id="1038555461">
                  <w:marLeft w:val="0"/>
                  <w:marRight w:val="0"/>
                  <w:marTop w:val="0"/>
                  <w:marBottom w:val="0"/>
                  <w:divBdr>
                    <w:top w:val="none" w:sz="0" w:space="0" w:color="auto"/>
                    <w:left w:val="none" w:sz="0" w:space="0" w:color="auto"/>
                    <w:bottom w:val="none" w:sz="0" w:space="0" w:color="auto"/>
                    <w:right w:val="none" w:sz="0" w:space="0" w:color="auto"/>
                  </w:divBdr>
                  <w:divsChild>
                    <w:div w:id="16158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12241">
      <w:bodyDiv w:val="1"/>
      <w:marLeft w:val="0"/>
      <w:marRight w:val="0"/>
      <w:marTop w:val="0"/>
      <w:marBottom w:val="0"/>
      <w:divBdr>
        <w:top w:val="none" w:sz="0" w:space="0" w:color="auto"/>
        <w:left w:val="none" w:sz="0" w:space="0" w:color="auto"/>
        <w:bottom w:val="none" w:sz="0" w:space="0" w:color="auto"/>
        <w:right w:val="none" w:sz="0" w:space="0" w:color="auto"/>
      </w:divBdr>
      <w:divsChild>
        <w:div w:id="1434980913">
          <w:marLeft w:val="0"/>
          <w:marRight w:val="0"/>
          <w:marTop w:val="0"/>
          <w:marBottom w:val="0"/>
          <w:divBdr>
            <w:top w:val="none" w:sz="0" w:space="0" w:color="auto"/>
            <w:left w:val="none" w:sz="0" w:space="0" w:color="auto"/>
            <w:bottom w:val="none" w:sz="0" w:space="0" w:color="auto"/>
            <w:right w:val="none" w:sz="0" w:space="0" w:color="auto"/>
          </w:divBdr>
          <w:divsChild>
            <w:div w:id="110245243">
              <w:marLeft w:val="0"/>
              <w:marRight w:val="0"/>
              <w:marTop w:val="0"/>
              <w:marBottom w:val="0"/>
              <w:divBdr>
                <w:top w:val="none" w:sz="0" w:space="0" w:color="auto"/>
                <w:left w:val="none" w:sz="0" w:space="0" w:color="auto"/>
                <w:bottom w:val="none" w:sz="0" w:space="0" w:color="auto"/>
                <w:right w:val="none" w:sz="0" w:space="0" w:color="auto"/>
              </w:divBdr>
              <w:divsChild>
                <w:div w:id="1452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30606">
      <w:bodyDiv w:val="1"/>
      <w:marLeft w:val="0"/>
      <w:marRight w:val="0"/>
      <w:marTop w:val="0"/>
      <w:marBottom w:val="0"/>
      <w:divBdr>
        <w:top w:val="none" w:sz="0" w:space="0" w:color="auto"/>
        <w:left w:val="none" w:sz="0" w:space="0" w:color="auto"/>
        <w:bottom w:val="none" w:sz="0" w:space="0" w:color="auto"/>
        <w:right w:val="none" w:sz="0" w:space="0" w:color="auto"/>
      </w:divBdr>
    </w:div>
    <w:div w:id="1768765601">
      <w:bodyDiv w:val="1"/>
      <w:marLeft w:val="0"/>
      <w:marRight w:val="0"/>
      <w:marTop w:val="0"/>
      <w:marBottom w:val="0"/>
      <w:divBdr>
        <w:top w:val="none" w:sz="0" w:space="0" w:color="auto"/>
        <w:left w:val="none" w:sz="0" w:space="0" w:color="auto"/>
        <w:bottom w:val="none" w:sz="0" w:space="0" w:color="auto"/>
        <w:right w:val="none" w:sz="0" w:space="0" w:color="auto"/>
      </w:divBdr>
      <w:divsChild>
        <w:div w:id="1439333263">
          <w:marLeft w:val="547"/>
          <w:marRight w:val="0"/>
          <w:marTop w:val="0"/>
          <w:marBottom w:val="0"/>
          <w:divBdr>
            <w:top w:val="none" w:sz="0" w:space="0" w:color="auto"/>
            <w:left w:val="none" w:sz="0" w:space="0" w:color="auto"/>
            <w:bottom w:val="none" w:sz="0" w:space="0" w:color="auto"/>
            <w:right w:val="none" w:sz="0" w:space="0" w:color="auto"/>
          </w:divBdr>
        </w:div>
        <w:div w:id="1585872424">
          <w:marLeft w:val="547"/>
          <w:marRight w:val="0"/>
          <w:marTop w:val="0"/>
          <w:marBottom w:val="0"/>
          <w:divBdr>
            <w:top w:val="none" w:sz="0" w:space="0" w:color="auto"/>
            <w:left w:val="none" w:sz="0" w:space="0" w:color="auto"/>
            <w:bottom w:val="none" w:sz="0" w:space="0" w:color="auto"/>
            <w:right w:val="none" w:sz="0" w:space="0" w:color="auto"/>
          </w:divBdr>
        </w:div>
        <w:div w:id="1763868630">
          <w:marLeft w:val="547"/>
          <w:marRight w:val="0"/>
          <w:marTop w:val="0"/>
          <w:marBottom w:val="0"/>
          <w:divBdr>
            <w:top w:val="none" w:sz="0" w:space="0" w:color="auto"/>
            <w:left w:val="none" w:sz="0" w:space="0" w:color="auto"/>
            <w:bottom w:val="none" w:sz="0" w:space="0" w:color="auto"/>
            <w:right w:val="none" w:sz="0" w:space="0" w:color="auto"/>
          </w:divBdr>
        </w:div>
      </w:divsChild>
    </w:div>
    <w:div w:id="1769110885">
      <w:bodyDiv w:val="1"/>
      <w:marLeft w:val="0"/>
      <w:marRight w:val="0"/>
      <w:marTop w:val="0"/>
      <w:marBottom w:val="0"/>
      <w:divBdr>
        <w:top w:val="none" w:sz="0" w:space="0" w:color="auto"/>
        <w:left w:val="none" w:sz="0" w:space="0" w:color="auto"/>
        <w:bottom w:val="none" w:sz="0" w:space="0" w:color="auto"/>
        <w:right w:val="none" w:sz="0" w:space="0" w:color="auto"/>
      </w:divBdr>
    </w:div>
    <w:div w:id="1785811185">
      <w:bodyDiv w:val="1"/>
      <w:marLeft w:val="0"/>
      <w:marRight w:val="0"/>
      <w:marTop w:val="0"/>
      <w:marBottom w:val="0"/>
      <w:divBdr>
        <w:top w:val="none" w:sz="0" w:space="0" w:color="auto"/>
        <w:left w:val="none" w:sz="0" w:space="0" w:color="auto"/>
        <w:bottom w:val="none" w:sz="0" w:space="0" w:color="auto"/>
        <w:right w:val="none" w:sz="0" w:space="0" w:color="auto"/>
      </w:divBdr>
    </w:div>
    <w:div w:id="1794976348">
      <w:bodyDiv w:val="1"/>
      <w:marLeft w:val="0"/>
      <w:marRight w:val="0"/>
      <w:marTop w:val="0"/>
      <w:marBottom w:val="0"/>
      <w:divBdr>
        <w:top w:val="none" w:sz="0" w:space="0" w:color="auto"/>
        <w:left w:val="none" w:sz="0" w:space="0" w:color="auto"/>
        <w:bottom w:val="none" w:sz="0" w:space="0" w:color="auto"/>
        <w:right w:val="none" w:sz="0" w:space="0" w:color="auto"/>
      </w:divBdr>
      <w:divsChild>
        <w:div w:id="681469265">
          <w:marLeft w:val="0"/>
          <w:marRight w:val="0"/>
          <w:marTop w:val="0"/>
          <w:marBottom w:val="0"/>
          <w:divBdr>
            <w:top w:val="none" w:sz="0" w:space="0" w:color="auto"/>
            <w:left w:val="none" w:sz="0" w:space="0" w:color="auto"/>
            <w:bottom w:val="none" w:sz="0" w:space="0" w:color="auto"/>
            <w:right w:val="none" w:sz="0" w:space="0" w:color="auto"/>
          </w:divBdr>
          <w:divsChild>
            <w:div w:id="31807692">
              <w:marLeft w:val="0"/>
              <w:marRight w:val="0"/>
              <w:marTop w:val="0"/>
              <w:marBottom w:val="0"/>
              <w:divBdr>
                <w:top w:val="none" w:sz="0" w:space="0" w:color="auto"/>
                <w:left w:val="none" w:sz="0" w:space="0" w:color="auto"/>
                <w:bottom w:val="none" w:sz="0" w:space="0" w:color="auto"/>
                <w:right w:val="none" w:sz="0" w:space="0" w:color="auto"/>
              </w:divBdr>
              <w:divsChild>
                <w:div w:id="1183087888">
                  <w:marLeft w:val="0"/>
                  <w:marRight w:val="0"/>
                  <w:marTop w:val="0"/>
                  <w:marBottom w:val="0"/>
                  <w:divBdr>
                    <w:top w:val="none" w:sz="0" w:space="0" w:color="auto"/>
                    <w:left w:val="none" w:sz="0" w:space="0" w:color="auto"/>
                    <w:bottom w:val="none" w:sz="0" w:space="0" w:color="auto"/>
                    <w:right w:val="none" w:sz="0" w:space="0" w:color="auto"/>
                  </w:divBdr>
                  <w:divsChild>
                    <w:div w:id="114185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248655">
      <w:bodyDiv w:val="1"/>
      <w:marLeft w:val="0"/>
      <w:marRight w:val="0"/>
      <w:marTop w:val="0"/>
      <w:marBottom w:val="0"/>
      <w:divBdr>
        <w:top w:val="none" w:sz="0" w:space="0" w:color="auto"/>
        <w:left w:val="none" w:sz="0" w:space="0" w:color="auto"/>
        <w:bottom w:val="none" w:sz="0" w:space="0" w:color="auto"/>
        <w:right w:val="none" w:sz="0" w:space="0" w:color="auto"/>
      </w:divBdr>
    </w:div>
    <w:div w:id="1831946921">
      <w:bodyDiv w:val="1"/>
      <w:marLeft w:val="0"/>
      <w:marRight w:val="0"/>
      <w:marTop w:val="0"/>
      <w:marBottom w:val="0"/>
      <w:divBdr>
        <w:top w:val="none" w:sz="0" w:space="0" w:color="auto"/>
        <w:left w:val="none" w:sz="0" w:space="0" w:color="auto"/>
        <w:bottom w:val="none" w:sz="0" w:space="0" w:color="auto"/>
        <w:right w:val="none" w:sz="0" w:space="0" w:color="auto"/>
      </w:divBdr>
      <w:divsChild>
        <w:div w:id="1395816135">
          <w:marLeft w:val="0"/>
          <w:marRight w:val="0"/>
          <w:marTop w:val="0"/>
          <w:marBottom w:val="0"/>
          <w:divBdr>
            <w:top w:val="none" w:sz="0" w:space="0" w:color="auto"/>
            <w:left w:val="none" w:sz="0" w:space="0" w:color="auto"/>
            <w:bottom w:val="none" w:sz="0" w:space="0" w:color="auto"/>
            <w:right w:val="none" w:sz="0" w:space="0" w:color="auto"/>
          </w:divBdr>
          <w:divsChild>
            <w:div w:id="1650355977">
              <w:marLeft w:val="0"/>
              <w:marRight w:val="0"/>
              <w:marTop w:val="0"/>
              <w:marBottom w:val="0"/>
              <w:divBdr>
                <w:top w:val="none" w:sz="0" w:space="0" w:color="auto"/>
                <w:left w:val="none" w:sz="0" w:space="0" w:color="auto"/>
                <w:bottom w:val="none" w:sz="0" w:space="0" w:color="auto"/>
                <w:right w:val="none" w:sz="0" w:space="0" w:color="auto"/>
              </w:divBdr>
              <w:divsChild>
                <w:div w:id="2122335656">
                  <w:marLeft w:val="0"/>
                  <w:marRight w:val="0"/>
                  <w:marTop w:val="0"/>
                  <w:marBottom w:val="0"/>
                  <w:divBdr>
                    <w:top w:val="none" w:sz="0" w:space="0" w:color="auto"/>
                    <w:left w:val="none" w:sz="0" w:space="0" w:color="auto"/>
                    <w:bottom w:val="none" w:sz="0" w:space="0" w:color="auto"/>
                    <w:right w:val="none" w:sz="0" w:space="0" w:color="auto"/>
                  </w:divBdr>
                  <w:divsChild>
                    <w:div w:id="156324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18653">
      <w:bodyDiv w:val="1"/>
      <w:marLeft w:val="0"/>
      <w:marRight w:val="0"/>
      <w:marTop w:val="0"/>
      <w:marBottom w:val="0"/>
      <w:divBdr>
        <w:top w:val="none" w:sz="0" w:space="0" w:color="auto"/>
        <w:left w:val="none" w:sz="0" w:space="0" w:color="auto"/>
        <w:bottom w:val="none" w:sz="0" w:space="0" w:color="auto"/>
        <w:right w:val="none" w:sz="0" w:space="0" w:color="auto"/>
      </w:divBdr>
      <w:divsChild>
        <w:div w:id="377121339">
          <w:marLeft w:val="0"/>
          <w:marRight w:val="0"/>
          <w:marTop w:val="0"/>
          <w:marBottom w:val="0"/>
          <w:divBdr>
            <w:top w:val="none" w:sz="0" w:space="0" w:color="auto"/>
            <w:left w:val="none" w:sz="0" w:space="0" w:color="auto"/>
            <w:bottom w:val="none" w:sz="0" w:space="0" w:color="auto"/>
            <w:right w:val="none" w:sz="0" w:space="0" w:color="auto"/>
          </w:divBdr>
          <w:divsChild>
            <w:div w:id="326398778">
              <w:marLeft w:val="0"/>
              <w:marRight w:val="0"/>
              <w:marTop w:val="0"/>
              <w:marBottom w:val="0"/>
              <w:divBdr>
                <w:top w:val="none" w:sz="0" w:space="0" w:color="auto"/>
                <w:left w:val="none" w:sz="0" w:space="0" w:color="auto"/>
                <w:bottom w:val="none" w:sz="0" w:space="0" w:color="auto"/>
                <w:right w:val="none" w:sz="0" w:space="0" w:color="auto"/>
              </w:divBdr>
              <w:divsChild>
                <w:div w:id="520895940">
                  <w:marLeft w:val="0"/>
                  <w:marRight w:val="0"/>
                  <w:marTop w:val="0"/>
                  <w:marBottom w:val="0"/>
                  <w:divBdr>
                    <w:top w:val="none" w:sz="0" w:space="0" w:color="auto"/>
                    <w:left w:val="none" w:sz="0" w:space="0" w:color="auto"/>
                    <w:bottom w:val="none" w:sz="0" w:space="0" w:color="auto"/>
                    <w:right w:val="none" w:sz="0" w:space="0" w:color="auto"/>
                  </w:divBdr>
                  <w:divsChild>
                    <w:div w:id="3423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835551">
      <w:bodyDiv w:val="1"/>
      <w:marLeft w:val="0"/>
      <w:marRight w:val="0"/>
      <w:marTop w:val="0"/>
      <w:marBottom w:val="0"/>
      <w:divBdr>
        <w:top w:val="none" w:sz="0" w:space="0" w:color="auto"/>
        <w:left w:val="none" w:sz="0" w:space="0" w:color="auto"/>
        <w:bottom w:val="none" w:sz="0" w:space="0" w:color="auto"/>
        <w:right w:val="none" w:sz="0" w:space="0" w:color="auto"/>
      </w:divBdr>
    </w:div>
    <w:div w:id="1876428755">
      <w:bodyDiv w:val="1"/>
      <w:marLeft w:val="0"/>
      <w:marRight w:val="0"/>
      <w:marTop w:val="0"/>
      <w:marBottom w:val="0"/>
      <w:divBdr>
        <w:top w:val="none" w:sz="0" w:space="0" w:color="auto"/>
        <w:left w:val="none" w:sz="0" w:space="0" w:color="auto"/>
        <w:bottom w:val="none" w:sz="0" w:space="0" w:color="auto"/>
        <w:right w:val="none" w:sz="0" w:space="0" w:color="auto"/>
      </w:divBdr>
      <w:divsChild>
        <w:div w:id="874580717">
          <w:marLeft w:val="547"/>
          <w:marRight w:val="0"/>
          <w:marTop w:val="0"/>
          <w:marBottom w:val="0"/>
          <w:divBdr>
            <w:top w:val="none" w:sz="0" w:space="0" w:color="auto"/>
            <w:left w:val="none" w:sz="0" w:space="0" w:color="auto"/>
            <w:bottom w:val="none" w:sz="0" w:space="0" w:color="auto"/>
            <w:right w:val="none" w:sz="0" w:space="0" w:color="auto"/>
          </w:divBdr>
        </w:div>
        <w:div w:id="1047989850">
          <w:marLeft w:val="547"/>
          <w:marRight w:val="0"/>
          <w:marTop w:val="0"/>
          <w:marBottom w:val="0"/>
          <w:divBdr>
            <w:top w:val="none" w:sz="0" w:space="0" w:color="auto"/>
            <w:left w:val="none" w:sz="0" w:space="0" w:color="auto"/>
            <w:bottom w:val="none" w:sz="0" w:space="0" w:color="auto"/>
            <w:right w:val="none" w:sz="0" w:space="0" w:color="auto"/>
          </w:divBdr>
        </w:div>
        <w:div w:id="1335500066">
          <w:marLeft w:val="547"/>
          <w:marRight w:val="0"/>
          <w:marTop w:val="0"/>
          <w:marBottom w:val="0"/>
          <w:divBdr>
            <w:top w:val="none" w:sz="0" w:space="0" w:color="auto"/>
            <w:left w:val="none" w:sz="0" w:space="0" w:color="auto"/>
            <w:bottom w:val="none" w:sz="0" w:space="0" w:color="auto"/>
            <w:right w:val="none" w:sz="0" w:space="0" w:color="auto"/>
          </w:divBdr>
        </w:div>
        <w:div w:id="1574074486">
          <w:marLeft w:val="547"/>
          <w:marRight w:val="0"/>
          <w:marTop w:val="0"/>
          <w:marBottom w:val="0"/>
          <w:divBdr>
            <w:top w:val="none" w:sz="0" w:space="0" w:color="auto"/>
            <w:left w:val="none" w:sz="0" w:space="0" w:color="auto"/>
            <w:bottom w:val="none" w:sz="0" w:space="0" w:color="auto"/>
            <w:right w:val="none" w:sz="0" w:space="0" w:color="auto"/>
          </w:divBdr>
        </w:div>
      </w:divsChild>
    </w:div>
    <w:div w:id="1892497631">
      <w:bodyDiv w:val="1"/>
      <w:marLeft w:val="0"/>
      <w:marRight w:val="0"/>
      <w:marTop w:val="0"/>
      <w:marBottom w:val="0"/>
      <w:divBdr>
        <w:top w:val="none" w:sz="0" w:space="0" w:color="auto"/>
        <w:left w:val="none" w:sz="0" w:space="0" w:color="auto"/>
        <w:bottom w:val="none" w:sz="0" w:space="0" w:color="auto"/>
        <w:right w:val="none" w:sz="0" w:space="0" w:color="auto"/>
      </w:divBdr>
    </w:div>
    <w:div w:id="1919249193">
      <w:bodyDiv w:val="1"/>
      <w:marLeft w:val="0"/>
      <w:marRight w:val="0"/>
      <w:marTop w:val="0"/>
      <w:marBottom w:val="0"/>
      <w:divBdr>
        <w:top w:val="none" w:sz="0" w:space="0" w:color="auto"/>
        <w:left w:val="none" w:sz="0" w:space="0" w:color="auto"/>
        <w:bottom w:val="none" w:sz="0" w:space="0" w:color="auto"/>
        <w:right w:val="none" w:sz="0" w:space="0" w:color="auto"/>
      </w:divBdr>
      <w:divsChild>
        <w:div w:id="869033736">
          <w:marLeft w:val="547"/>
          <w:marRight w:val="0"/>
          <w:marTop w:val="0"/>
          <w:marBottom w:val="0"/>
          <w:divBdr>
            <w:top w:val="none" w:sz="0" w:space="0" w:color="auto"/>
            <w:left w:val="none" w:sz="0" w:space="0" w:color="auto"/>
            <w:bottom w:val="none" w:sz="0" w:space="0" w:color="auto"/>
            <w:right w:val="none" w:sz="0" w:space="0" w:color="auto"/>
          </w:divBdr>
        </w:div>
        <w:div w:id="1733503469">
          <w:marLeft w:val="547"/>
          <w:marRight w:val="0"/>
          <w:marTop w:val="0"/>
          <w:marBottom w:val="0"/>
          <w:divBdr>
            <w:top w:val="none" w:sz="0" w:space="0" w:color="auto"/>
            <w:left w:val="none" w:sz="0" w:space="0" w:color="auto"/>
            <w:bottom w:val="none" w:sz="0" w:space="0" w:color="auto"/>
            <w:right w:val="none" w:sz="0" w:space="0" w:color="auto"/>
          </w:divBdr>
        </w:div>
      </w:divsChild>
    </w:div>
    <w:div w:id="1944150591">
      <w:bodyDiv w:val="1"/>
      <w:marLeft w:val="0"/>
      <w:marRight w:val="0"/>
      <w:marTop w:val="0"/>
      <w:marBottom w:val="0"/>
      <w:divBdr>
        <w:top w:val="none" w:sz="0" w:space="0" w:color="auto"/>
        <w:left w:val="none" w:sz="0" w:space="0" w:color="auto"/>
        <w:bottom w:val="none" w:sz="0" w:space="0" w:color="auto"/>
        <w:right w:val="none" w:sz="0" w:space="0" w:color="auto"/>
      </w:divBdr>
      <w:divsChild>
        <w:div w:id="204372900">
          <w:marLeft w:val="0"/>
          <w:marRight w:val="0"/>
          <w:marTop w:val="0"/>
          <w:marBottom w:val="0"/>
          <w:divBdr>
            <w:top w:val="none" w:sz="0" w:space="0" w:color="auto"/>
            <w:left w:val="none" w:sz="0" w:space="0" w:color="auto"/>
            <w:bottom w:val="none" w:sz="0" w:space="0" w:color="auto"/>
            <w:right w:val="none" w:sz="0" w:space="0" w:color="auto"/>
          </w:divBdr>
          <w:divsChild>
            <w:div w:id="1976175063">
              <w:marLeft w:val="0"/>
              <w:marRight w:val="0"/>
              <w:marTop w:val="0"/>
              <w:marBottom w:val="0"/>
              <w:divBdr>
                <w:top w:val="none" w:sz="0" w:space="0" w:color="auto"/>
                <w:left w:val="none" w:sz="0" w:space="0" w:color="auto"/>
                <w:bottom w:val="none" w:sz="0" w:space="0" w:color="auto"/>
                <w:right w:val="none" w:sz="0" w:space="0" w:color="auto"/>
              </w:divBdr>
              <w:divsChild>
                <w:div w:id="210037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661104">
      <w:bodyDiv w:val="1"/>
      <w:marLeft w:val="0"/>
      <w:marRight w:val="0"/>
      <w:marTop w:val="0"/>
      <w:marBottom w:val="0"/>
      <w:divBdr>
        <w:top w:val="none" w:sz="0" w:space="0" w:color="auto"/>
        <w:left w:val="none" w:sz="0" w:space="0" w:color="auto"/>
        <w:bottom w:val="none" w:sz="0" w:space="0" w:color="auto"/>
        <w:right w:val="none" w:sz="0" w:space="0" w:color="auto"/>
      </w:divBdr>
    </w:div>
    <w:div w:id="1956206610">
      <w:bodyDiv w:val="1"/>
      <w:marLeft w:val="0"/>
      <w:marRight w:val="0"/>
      <w:marTop w:val="0"/>
      <w:marBottom w:val="0"/>
      <w:divBdr>
        <w:top w:val="none" w:sz="0" w:space="0" w:color="auto"/>
        <w:left w:val="none" w:sz="0" w:space="0" w:color="auto"/>
        <w:bottom w:val="none" w:sz="0" w:space="0" w:color="auto"/>
        <w:right w:val="none" w:sz="0" w:space="0" w:color="auto"/>
      </w:divBdr>
      <w:divsChild>
        <w:div w:id="419105449">
          <w:marLeft w:val="0"/>
          <w:marRight w:val="0"/>
          <w:marTop w:val="0"/>
          <w:marBottom w:val="0"/>
          <w:divBdr>
            <w:top w:val="none" w:sz="0" w:space="0" w:color="auto"/>
            <w:left w:val="none" w:sz="0" w:space="0" w:color="auto"/>
            <w:bottom w:val="none" w:sz="0" w:space="0" w:color="auto"/>
            <w:right w:val="none" w:sz="0" w:space="0" w:color="auto"/>
          </w:divBdr>
          <w:divsChild>
            <w:div w:id="2035959880">
              <w:marLeft w:val="0"/>
              <w:marRight w:val="0"/>
              <w:marTop w:val="0"/>
              <w:marBottom w:val="0"/>
              <w:divBdr>
                <w:top w:val="none" w:sz="0" w:space="0" w:color="auto"/>
                <w:left w:val="none" w:sz="0" w:space="0" w:color="auto"/>
                <w:bottom w:val="none" w:sz="0" w:space="0" w:color="auto"/>
                <w:right w:val="none" w:sz="0" w:space="0" w:color="auto"/>
              </w:divBdr>
              <w:divsChild>
                <w:div w:id="1401831622">
                  <w:marLeft w:val="0"/>
                  <w:marRight w:val="0"/>
                  <w:marTop w:val="0"/>
                  <w:marBottom w:val="0"/>
                  <w:divBdr>
                    <w:top w:val="none" w:sz="0" w:space="0" w:color="auto"/>
                    <w:left w:val="none" w:sz="0" w:space="0" w:color="auto"/>
                    <w:bottom w:val="none" w:sz="0" w:space="0" w:color="auto"/>
                    <w:right w:val="none" w:sz="0" w:space="0" w:color="auto"/>
                  </w:divBdr>
                  <w:divsChild>
                    <w:div w:id="3992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595603">
      <w:bodyDiv w:val="1"/>
      <w:marLeft w:val="0"/>
      <w:marRight w:val="0"/>
      <w:marTop w:val="0"/>
      <w:marBottom w:val="0"/>
      <w:divBdr>
        <w:top w:val="none" w:sz="0" w:space="0" w:color="auto"/>
        <w:left w:val="none" w:sz="0" w:space="0" w:color="auto"/>
        <w:bottom w:val="none" w:sz="0" w:space="0" w:color="auto"/>
        <w:right w:val="none" w:sz="0" w:space="0" w:color="auto"/>
      </w:divBdr>
      <w:divsChild>
        <w:div w:id="372651898">
          <w:marLeft w:val="547"/>
          <w:marRight w:val="0"/>
          <w:marTop w:val="0"/>
          <w:marBottom w:val="0"/>
          <w:divBdr>
            <w:top w:val="none" w:sz="0" w:space="0" w:color="auto"/>
            <w:left w:val="none" w:sz="0" w:space="0" w:color="auto"/>
            <w:bottom w:val="none" w:sz="0" w:space="0" w:color="auto"/>
            <w:right w:val="none" w:sz="0" w:space="0" w:color="auto"/>
          </w:divBdr>
        </w:div>
        <w:div w:id="579103397">
          <w:marLeft w:val="547"/>
          <w:marRight w:val="0"/>
          <w:marTop w:val="0"/>
          <w:marBottom w:val="0"/>
          <w:divBdr>
            <w:top w:val="none" w:sz="0" w:space="0" w:color="auto"/>
            <w:left w:val="none" w:sz="0" w:space="0" w:color="auto"/>
            <w:bottom w:val="none" w:sz="0" w:space="0" w:color="auto"/>
            <w:right w:val="none" w:sz="0" w:space="0" w:color="auto"/>
          </w:divBdr>
        </w:div>
        <w:div w:id="615332810">
          <w:marLeft w:val="547"/>
          <w:marRight w:val="0"/>
          <w:marTop w:val="0"/>
          <w:marBottom w:val="0"/>
          <w:divBdr>
            <w:top w:val="none" w:sz="0" w:space="0" w:color="auto"/>
            <w:left w:val="none" w:sz="0" w:space="0" w:color="auto"/>
            <w:bottom w:val="none" w:sz="0" w:space="0" w:color="auto"/>
            <w:right w:val="none" w:sz="0" w:space="0" w:color="auto"/>
          </w:divBdr>
        </w:div>
        <w:div w:id="1088382472">
          <w:marLeft w:val="547"/>
          <w:marRight w:val="0"/>
          <w:marTop w:val="0"/>
          <w:marBottom w:val="0"/>
          <w:divBdr>
            <w:top w:val="none" w:sz="0" w:space="0" w:color="auto"/>
            <w:left w:val="none" w:sz="0" w:space="0" w:color="auto"/>
            <w:bottom w:val="none" w:sz="0" w:space="0" w:color="auto"/>
            <w:right w:val="none" w:sz="0" w:space="0" w:color="auto"/>
          </w:divBdr>
        </w:div>
        <w:div w:id="1702587444">
          <w:marLeft w:val="547"/>
          <w:marRight w:val="0"/>
          <w:marTop w:val="0"/>
          <w:marBottom w:val="0"/>
          <w:divBdr>
            <w:top w:val="none" w:sz="0" w:space="0" w:color="auto"/>
            <w:left w:val="none" w:sz="0" w:space="0" w:color="auto"/>
            <w:bottom w:val="none" w:sz="0" w:space="0" w:color="auto"/>
            <w:right w:val="none" w:sz="0" w:space="0" w:color="auto"/>
          </w:divBdr>
        </w:div>
        <w:div w:id="2102527267">
          <w:marLeft w:val="547"/>
          <w:marRight w:val="0"/>
          <w:marTop w:val="0"/>
          <w:marBottom w:val="0"/>
          <w:divBdr>
            <w:top w:val="none" w:sz="0" w:space="0" w:color="auto"/>
            <w:left w:val="none" w:sz="0" w:space="0" w:color="auto"/>
            <w:bottom w:val="none" w:sz="0" w:space="0" w:color="auto"/>
            <w:right w:val="none" w:sz="0" w:space="0" w:color="auto"/>
          </w:divBdr>
        </w:div>
      </w:divsChild>
    </w:div>
    <w:div w:id="1975059903">
      <w:bodyDiv w:val="1"/>
      <w:marLeft w:val="0"/>
      <w:marRight w:val="0"/>
      <w:marTop w:val="0"/>
      <w:marBottom w:val="0"/>
      <w:divBdr>
        <w:top w:val="none" w:sz="0" w:space="0" w:color="auto"/>
        <w:left w:val="none" w:sz="0" w:space="0" w:color="auto"/>
        <w:bottom w:val="none" w:sz="0" w:space="0" w:color="auto"/>
        <w:right w:val="none" w:sz="0" w:space="0" w:color="auto"/>
      </w:divBdr>
      <w:divsChild>
        <w:div w:id="575944615">
          <w:marLeft w:val="547"/>
          <w:marRight w:val="0"/>
          <w:marTop w:val="0"/>
          <w:marBottom w:val="0"/>
          <w:divBdr>
            <w:top w:val="none" w:sz="0" w:space="0" w:color="auto"/>
            <w:left w:val="none" w:sz="0" w:space="0" w:color="auto"/>
            <w:bottom w:val="none" w:sz="0" w:space="0" w:color="auto"/>
            <w:right w:val="none" w:sz="0" w:space="0" w:color="auto"/>
          </w:divBdr>
        </w:div>
        <w:div w:id="584799472">
          <w:marLeft w:val="547"/>
          <w:marRight w:val="0"/>
          <w:marTop w:val="0"/>
          <w:marBottom w:val="0"/>
          <w:divBdr>
            <w:top w:val="none" w:sz="0" w:space="0" w:color="auto"/>
            <w:left w:val="none" w:sz="0" w:space="0" w:color="auto"/>
            <w:bottom w:val="none" w:sz="0" w:space="0" w:color="auto"/>
            <w:right w:val="none" w:sz="0" w:space="0" w:color="auto"/>
          </w:divBdr>
        </w:div>
        <w:div w:id="649673441">
          <w:marLeft w:val="547"/>
          <w:marRight w:val="0"/>
          <w:marTop w:val="0"/>
          <w:marBottom w:val="0"/>
          <w:divBdr>
            <w:top w:val="none" w:sz="0" w:space="0" w:color="auto"/>
            <w:left w:val="none" w:sz="0" w:space="0" w:color="auto"/>
            <w:bottom w:val="none" w:sz="0" w:space="0" w:color="auto"/>
            <w:right w:val="none" w:sz="0" w:space="0" w:color="auto"/>
          </w:divBdr>
        </w:div>
        <w:div w:id="1250776895">
          <w:marLeft w:val="547"/>
          <w:marRight w:val="0"/>
          <w:marTop w:val="0"/>
          <w:marBottom w:val="0"/>
          <w:divBdr>
            <w:top w:val="none" w:sz="0" w:space="0" w:color="auto"/>
            <w:left w:val="none" w:sz="0" w:space="0" w:color="auto"/>
            <w:bottom w:val="none" w:sz="0" w:space="0" w:color="auto"/>
            <w:right w:val="none" w:sz="0" w:space="0" w:color="auto"/>
          </w:divBdr>
        </w:div>
        <w:div w:id="1558974912">
          <w:marLeft w:val="547"/>
          <w:marRight w:val="0"/>
          <w:marTop w:val="0"/>
          <w:marBottom w:val="0"/>
          <w:divBdr>
            <w:top w:val="none" w:sz="0" w:space="0" w:color="auto"/>
            <w:left w:val="none" w:sz="0" w:space="0" w:color="auto"/>
            <w:bottom w:val="none" w:sz="0" w:space="0" w:color="auto"/>
            <w:right w:val="none" w:sz="0" w:space="0" w:color="auto"/>
          </w:divBdr>
        </w:div>
      </w:divsChild>
    </w:div>
    <w:div w:id="1979407724">
      <w:bodyDiv w:val="1"/>
      <w:marLeft w:val="0"/>
      <w:marRight w:val="0"/>
      <w:marTop w:val="0"/>
      <w:marBottom w:val="0"/>
      <w:divBdr>
        <w:top w:val="none" w:sz="0" w:space="0" w:color="auto"/>
        <w:left w:val="none" w:sz="0" w:space="0" w:color="auto"/>
        <w:bottom w:val="none" w:sz="0" w:space="0" w:color="auto"/>
        <w:right w:val="none" w:sz="0" w:space="0" w:color="auto"/>
      </w:divBdr>
    </w:div>
    <w:div w:id="2005353869">
      <w:bodyDiv w:val="1"/>
      <w:marLeft w:val="0"/>
      <w:marRight w:val="0"/>
      <w:marTop w:val="0"/>
      <w:marBottom w:val="0"/>
      <w:divBdr>
        <w:top w:val="none" w:sz="0" w:space="0" w:color="auto"/>
        <w:left w:val="none" w:sz="0" w:space="0" w:color="auto"/>
        <w:bottom w:val="none" w:sz="0" w:space="0" w:color="auto"/>
        <w:right w:val="none" w:sz="0" w:space="0" w:color="auto"/>
      </w:divBdr>
    </w:div>
    <w:div w:id="2006127440">
      <w:bodyDiv w:val="1"/>
      <w:marLeft w:val="0"/>
      <w:marRight w:val="0"/>
      <w:marTop w:val="0"/>
      <w:marBottom w:val="0"/>
      <w:divBdr>
        <w:top w:val="none" w:sz="0" w:space="0" w:color="auto"/>
        <w:left w:val="none" w:sz="0" w:space="0" w:color="auto"/>
        <w:bottom w:val="none" w:sz="0" w:space="0" w:color="auto"/>
        <w:right w:val="none" w:sz="0" w:space="0" w:color="auto"/>
      </w:divBdr>
    </w:div>
    <w:div w:id="2034384094">
      <w:bodyDiv w:val="1"/>
      <w:marLeft w:val="0"/>
      <w:marRight w:val="0"/>
      <w:marTop w:val="0"/>
      <w:marBottom w:val="0"/>
      <w:divBdr>
        <w:top w:val="none" w:sz="0" w:space="0" w:color="auto"/>
        <w:left w:val="none" w:sz="0" w:space="0" w:color="auto"/>
        <w:bottom w:val="none" w:sz="0" w:space="0" w:color="auto"/>
        <w:right w:val="none" w:sz="0" w:space="0" w:color="auto"/>
      </w:divBdr>
    </w:div>
    <w:div w:id="2054695526">
      <w:bodyDiv w:val="1"/>
      <w:marLeft w:val="0"/>
      <w:marRight w:val="0"/>
      <w:marTop w:val="0"/>
      <w:marBottom w:val="0"/>
      <w:divBdr>
        <w:top w:val="none" w:sz="0" w:space="0" w:color="auto"/>
        <w:left w:val="none" w:sz="0" w:space="0" w:color="auto"/>
        <w:bottom w:val="none" w:sz="0" w:space="0" w:color="auto"/>
        <w:right w:val="none" w:sz="0" w:space="0" w:color="auto"/>
      </w:divBdr>
      <w:divsChild>
        <w:div w:id="1802647802">
          <w:marLeft w:val="0"/>
          <w:marRight w:val="0"/>
          <w:marTop w:val="0"/>
          <w:marBottom w:val="0"/>
          <w:divBdr>
            <w:top w:val="none" w:sz="0" w:space="0" w:color="auto"/>
            <w:left w:val="none" w:sz="0" w:space="0" w:color="auto"/>
            <w:bottom w:val="none" w:sz="0" w:space="0" w:color="auto"/>
            <w:right w:val="none" w:sz="0" w:space="0" w:color="auto"/>
          </w:divBdr>
          <w:divsChild>
            <w:div w:id="1448701162">
              <w:marLeft w:val="0"/>
              <w:marRight w:val="0"/>
              <w:marTop w:val="0"/>
              <w:marBottom w:val="0"/>
              <w:divBdr>
                <w:top w:val="none" w:sz="0" w:space="0" w:color="auto"/>
                <w:left w:val="none" w:sz="0" w:space="0" w:color="auto"/>
                <w:bottom w:val="none" w:sz="0" w:space="0" w:color="auto"/>
                <w:right w:val="none" w:sz="0" w:space="0" w:color="auto"/>
              </w:divBdr>
              <w:divsChild>
                <w:div w:id="133942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57026">
      <w:bodyDiv w:val="1"/>
      <w:marLeft w:val="0"/>
      <w:marRight w:val="0"/>
      <w:marTop w:val="0"/>
      <w:marBottom w:val="0"/>
      <w:divBdr>
        <w:top w:val="none" w:sz="0" w:space="0" w:color="auto"/>
        <w:left w:val="none" w:sz="0" w:space="0" w:color="auto"/>
        <w:bottom w:val="none" w:sz="0" w:space="0" w:color="auto"/>
        <w:right w:val="none" w:sz="0" w:space="0" w:color="auto"/>
      </w:divBdr>
      <w:divsChild>
        <w:div w:id="1895576983">
          <w:marLeft w:val="0"/>
          <w:marRight w:val="0"/>
          <w:marTop w:val="0"/>
          <w:marBottom w:val="0"/>
          <w:divBdr>
            <w:top w:val="none" w:sz="0" w:space="0" w:color="auto"/>
            <w:left w:val="none" w:sz="0" w:space="0" w:color="auto"/>
            <w:bottom w:val="none" w:sz="0" w:space="0" w:color="auto"/>
            <w:right w:val="none" w:sz="0" w:space="0" w:color="auto"/>
          </w:divBdr>
          <w:divsChild>
            <w:div w:id="1439985875">
              <w:marLeft w:val="0"/>
              <w:marRight w:val="0"/>
              <w:marTop w:val="0"/>
              <w:marBottom w:val="0"/>
              <w:divBdr>
                <w:top w:val="none" w:sz="0" w:space="0" w:color="auto"/>
                <w:left w:val="none" w:sz="0" w:space="0" w:color="auto"/>
                <w:bottom w:val="none" w:sz="0" w:space="0" w:color="auto"/>
                <w:right w:val="none" w:sz="0" w:space="0" w:color="auto"/>
              </w:divBdr>
              <w:divsChild>
                <w:div w:id="149516541">
                  <w:marLeft w:val="0"/>
                  <w:marRight w:val="0"/>
                  <w:marTop w:val="0"/>
                  <w:marBottom w:val="0"/>
                  <w:divBdr>
                    <w:top w:val="none" w:sz="0" w:space="0" w:color="auto"/>
                    <w:left w:val="none" w:sz="0" w:space="0" w:color="auto"/>
                    <w:bottom w:val="none" w:sz="0" w:space="0" w:color="auto"/>
                    <w:right w:val="none" w:sz="0" w:space="0" w:color="auto"/>
                  </w:divBdr>
                  <w:divsChild>
                    <w:div w:id="51874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267425">
      <w:bodyDiv w:val="1"/>
      <w:marLeft w:val="0"/>
      <w:marRight w:val="0"/>
      <w:marTop w:val="0"/>
      <w:marBottom w:val="0"/>
      <w:divBdr>
        <w:top w:val="none" w:sz="0" w:space="0" w:color="auto"/>
        <w:left w:val="none" w:sz="0" w:space="0" w:color="auto"/>
        <w:bottom w:val="none" w:sz="0" w:space="0" w:color="auto"/>
        <w:right w:val="none" w:sz="0" w:space="0" w:color="auto"/>
      </w:divBdr>
    </w:div>
    <w:div w:id="2110195364">
      <w:bodyDiv w:val="1"/>
      <w:marLeft w:val="0"/>
      <w:marRight w:val="0"/>
      <w:marTop w:val="0"/>
      <w:marBottom w:val="0"/>
      <w:divBdr>
        <w:top w:val="none" w:sz="0" w:space="0" w:color="auto"/>
        <w:left w:val="none" w:sz="0" w:space="0" w:color="auto"/>
        <w:bottom w:val="none" w:sz="0" w:space="0" w:color="auto"/>
        <w:right w:val="none" w:sz="0" w:space="0" w:color="auto"/>
      </w:divBdr>
    </w:div>
    <w:div w:id="2114351483">
      <w:bodyDiv w:val="1"/>
      <w:marLeft w:val="0"/>
      <w:marRight w:val="0"/>
      <w:marTop w:val="0"/>
      <w:marBottom w:val="0"/>
      <w:divBdr>
        <w:top w:val="none" w:sz="0" w:space="0" w:color="auto"/>
        <w:left w:val="none" w:sz="0" w:space="0" w:color="auto"/>
        <w:bottom w:val="none" w:sz="0" w:space="0" w:color="auto"/>
        <w:right w:val="none" w:sz="0" w:space="0" w:color="auto"/>
      </w:divBdr>
    </w:div>
    <w:div w:id="2117557267">
      <w:bodyDiv w:val="1"/>
      <w:marLeft w:val="0"/>
      <w:marRight w:val="0"/>
      <w:marTop w:val="0"/>
      <w:marBottom w:val="0"/>
      <w:divBdr>
        <w:top w:val="none" w:sz="0" w:space="0" w:color="auto"/>
        <w:left w:val="none" w:sz="0" w:space="0" w:color="auto"/>
        <w:bottom w:val="none" w:sz="0" w:space="0" w:color="auto"/>
        <w:right w:val="none" w:sz="0" w:space="0" w:color="auto"/>
      </w:divBdr>
    </w:div>
    <w:div w:id="2123914418">
      <w:bodyDiv w:val="1"/>
      <w:marLeft w:val="0"/>
      <w:marRight w:val="0"/>
      <w:marTop w:val="0"/>
      <w:marBottom w:val="0"/>
      <w:divBdr>
        <w:top w:val="none" w:sz="0" w:space="0" w:color="auto"/>
        <w:left w:val="none" w:sz="0" w:space="0" w:color="auto"/>
        <w:bottom w:val="none" w:sz="0" w:space="0" w:color="auto"/>
        <w:right w:val="none" w:sz="0" w:space="0" w:color="auto"/>
      </w:divBdr>
      <w:divsChild>
        <w:div w:id="633605704">
          <w:marLeft w:val="0"/>
          <w:marRight w:val="0"/>
          <w:marTop w:val="0"/>
          <w:marBottom w:val="0"/>
          <w:divBdr>
            <w:top w:val="none" w:sz="0" w:space="0" w:color="auto"/>
            <w:left w:val="none" w:sz="0" w:space="0" w:color="auto"/>
            <w:bottom w:val="none" w:sz="0" w:space="0" w:color="auto"/>
            <w:right w:val="none" w:sz="0" w:space="0" w:color="auto"/>
          </w:divBdr>
          <w:divsChild>
            <w:div w:id="3478694">
              <w:marLeft w:val="0"/>
              <w:marRight w:val="0"/>
              <w:marTop w:val="0"/>
              <w:marBottom w:val="0"/>
              <w:divBdr>
                <w:top w:val="none" w:sz="0" w:space="0" w:color="auto"/>
                <w:left w:val="none" w:sz="0" w:space="0" w:color="auto"/>
                <w:bottom w:val="none" w:sz="0" w:space="0" w:color="auto"/>
                <w:right w:val="none" w:sz="0" w:space="0" w:color="auto"/>
              </w:divBdr>
              <w:divsChild>
                <w:div w:id="5289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26" Type="http://schemas.openxmlformats.org/officeDocument/2006/relationships/customXml" Target="ink/ink6.xml"/><Relationship Id="rId39" Type="http://schemas.openxmlformats.org/officeDocument/2006/relationships/header" Target="header6.xml"/><Relationship Id="rId21" Type="http://schemas.openxmlformats.org/officeDocument/2006/relationships/image" Target="media/image4.png"/><Relationship Id="rId34" Type="http://schemas.openxmlformats.org/officeDocument/2006/relationships/customXml" Target="ink/ink14.xml"/><Relationship Id="rId42" Type="http://schemas.openxmlformats.org/officeDocument/2006/relationships/header" Target="header7.xml"/><Relationship Id="rId47" Type="http://schemas.openxmlformats.org/officeDocument/2006/relationships/hyperlink" Target="http://www.pic.int/" TargetMode="Externa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ustomXml" Target="ink/ink1.xml"/><Relationship Id="rId29" Type="http://schemas.openxmlformats.org/officeDocument/2006/relationships/customXml" Target="ink/ink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customXml" Target="ink/ink4.xml"/><Relationship Id="rId32" Type="http://schemas.openxmlformats.org/officeDocument/2006/relationships/customXml" Target="ink/ink12.xml"/><Relationship Id="rId37" Type="http://schemas.openxmlformats.org/officeDocument/2006/relationships/header" Target="header4.xml"/><Relationship Id="rId40" Type="http://schemas.openxmlformats.org/officeDocument/2006/relationships/hyperlink" Target="http://intra.undp.org/bdp/archive-programming-manual/docs/reference-centre/chapter6/sbaa.pdf" TargetMode="External"/><Relationship Id="rId45" Type="http://schemas.openxmlformats.org/officeDocument/2006/relationships/hyperlink" Target="http://www.mercuryconvention.org/"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customXml" Target="ink/ink3.xml"/><Relationship Id="rId28" Type="http://schemas.openxmlformats.org/officeDocument/2006/relationships/customXml" Target="ink/ink8.xml"/><Relationship Id="rId36" Type="http://schemas.openxmlformats.org/officeDocument/2006/relationships/hyperlink" Target="https://www.parliament.go.ug/sites/default/files/MEMBERSHIP%20OF%20THE%20INFORMATION%2C%20COMMUNICATION%20TECHNOLOGY%20AND%20NATIONAL%20GUIDANCE%20COMMITTEE%20%282021-2022%29.pdf" TargetMode="External"/><Relationship Id="rId49" Type="http://schemas.openxmlformats.org/officeDocument/2006/relationships/image" Target="media/image5.png"/><Relationship Id="rId10" Type="http://schemas.openxmlformats.org/officeDocument/2006/relationships/header" Target="header1.xml"/><Relationship Id="rId31" Type="http://schemas.openxmlformats.org/officeDocument/2006/relationships/customXml" Target="ink/ink11.xml"/><Relationship Id="rId44" Type="http://schemas.openxmlformats.org/officeDocument/2006/relationships/hyperlink" Target="http://ozone.unep.org/montreal-protocol-substances-deplete-ozone-layer/32506"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customXml" Target="ink/ink2.xml"/><Relationship Id="rId27" Type="http://schemas.openxmlformats.org/officeDocument/2006/relationships/customXml" Target="ink/ink7.xml"/><Relationship Id="rId30" Type="http://schemas.openxmlformats.org/officeDocument/2006/relationships/customXml" Target="ink/ink10.xml"/><Relationship Id="rId35" Type="http://schemas.openxmlformats.org/officeDocument/2006/relationships/customXml" Target="ink/ink15.xml"/><Relationship Id="rId43" Type="http://schemas.openxmlformats.org/officeDocument/2006/relationships/hyperlink" Target="https://info.undp.org/sites/bpps/SES_Toolkit/Pages/Homepage.aspx" TargetMode="External"/><Relationship Id="rId48" Type="http://schemas.openxmlformats.org/officeDocument/2006/relationships/hyperlink" Target="http://chm.pops.int/" TargetMode="External"/><Relationship Id="rId8" Type="http://schemas.openxmlformats.org/officeDocument/2006/relationships/image" Target="media/image1.pn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25" Type="http://schemas.openxmlformats.org/officeDocument/2006/relationships/customXml" Target="ink/ink5.xml"/><Relationship Id="rId33" Type="http://schemas.openxmlformats.org/officeDocument/2006/relationships/customXml" Target="ink/ink13.xml"/><Relationship Id="rId38" Type="http://schemas.openxmlformats.org/officeDocument/2006/relationships/header" Target="header5.xml"/><Relationship Id="rId46" Type="http://schemas.openxmlformats.org/officeDocument/2006/relationships/hyperlink" Target="http://www.basel.int/" TargetMode="External"/><Relationship Id="rId41" Type="http://schemas.openxmlformats.org/officeDocument/2006/relationships/hyperlink" Target="http://www.un.org/sc/committees/1267/aq_sanctions_list.s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abs/" TargetMode="External"/><Relationship Id="rId3" Type="http://schemas.openxmlformats.org/officeDocument/2006/relationships/hyperlink" Target="https://au.int/en/infrastructure-energy-development" TargetMode="External"/><Relationship Id="rId7" Type="http://schemas.openxmlformats.org/officeDocument/2006/relationships/hyperlink" Target="https://www.cbd.int/" TargetMode="External"/><Relationship Id="rId2" Type="http://schemas.openxmlformats.org/officeDocument/2006/relationships/hyperlink" Target="https://au.int/en/ie/pida" TargetMode="External"/><Relationship Id="rId1" Type="http://schemas.openxmlformats.org/officeDocument/2006/relationships/hyperlink" Target="https://twitter.com/newvisionwire/status/1370747355998343178" TargetMode="External"/><Relationship Id="rId6" Type="http://schemas.openxmlformats.org/officeDocument/2006/relationships/hyperlink" Target="https://bch.cbd.int/protocol" TargetMode="External"/><Relationship Id="rId11" Type="http://schemas.openxmlformats.org/officeDocument/2006/relationships/hyperlink" Target="https://twitter.com/newvisionwire/status/1370747355998343178" TargetMode="External"/><Relationship Id="rId5" Type="http://schemas.openxmlformats.org/officeDocument/2006/relationships/hyperlink" Target="https://www.cbd.int/" TargetMode="External"/><Relationship Id="rId10" Type="http://schemas.openxmlformats.org/officeDocument/2006/relationships/hyperlink" Target="https://www.independent.co.ug/updf-to-deploy-3000-troops-in-karamoja/" TargetMode="External"/><Relationship Id="rId4" Type="http://schemas.openxmlformats.org/officeDocument/2006/relationships/hyperlink" Target="https://sustainabledevelopment.un.org" TargetMode="External"/><Relationship Id="rId9" Type="http://schemas.openxmlformats.org/officeDocument/2006/relationships/hyperlink" Target="https://twitter.com/UGIndependent/status/1373902305045663746"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3:18.938"/>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2:31.768"/>
    </inkml:context>
    <inkml:brush xml:id="br0">
      <inkml:brushProperty name="width" value="0.05" units="cm"/>
      <inkml:brushProperty name="height" value="0.05" units="cm"/>
      <inkml:brushProperty name="ignorePressure" value="1"/>
    </inkml:brush>
  </inkml:definitions>
  <inkml:trace contextRef="#ctx0" brushRef="#br0">1 1,'0'0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2:30.723"/>
    </inkml:context>
    <inkml:brush xml:id="br0">
      <inkml:brushProperty name="width" value="0.05" units="cm"/>
      <inkml:brushProperty name="height" value="0.05" units="cm"/>
      <inkml:brushProperty name="ignorePressure" value="1"/>
    </inkml:brush>
  </inkml:definitions>
  <inkml:trace contextRef="#ctx0" brushRef="#br0">1 1,'0'0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2:30.320"/>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2:29.906"/>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2:28.370"/>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2:27.443"/>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3:15.166"/>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3:14.762"/>
    </inkml:context>
    <inkml:brush xml:id="br0">
      <inkml:brushProperty name="width" value="0.05" units="cm"/>
      <inkml:brushProperty name="height" value="0.05" units="cm"/>
      <inkml:brushProperty name="ignorePressure" value="1"/>
    </inkml:brush>
  </inkml:definitions>
  <inkml:trace contextRef="#ctx0" brushRef="#br0">0 1,'0'0</inkml:trace>
  <inkml:trace contextRef="#ctx0" brushRef="#br0" timeOffset="1">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3:14.367"/>
    </inkml:context>
    <inkml:brush xml:id="br0">
      <inkml:brushProperty name="width" value="0.05" units="cm"/>
      <inkml:brushProperty name="height" value="0.05" units="cm"/>
      <inkml:brushProperty name="ignorePressure" value="1"/>
    </inkml:brush>
  </inkml:definitions>
  <inkml:trace contextRef="#ctx0" brushRef="#br0">0 1,'0'0</inkml:trace>
  <inkml:trace contextRef="#ctx0" brushRef="#br0" timeOffset="1">0 1,'0'0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3:14"/>
    </inkml:context>
    <inkml:brush xml:id="br0">
      <inkml:brushProperty name="width" value="0.05" units="cm"/>
      <inkml:brushProperty name="height" value="0.05" units="cm"/>
      <inkml:brushProperty name="ignorePressure" value="1"/>
    </inkml:brush>
  </inkml:definitions>
  <inkml:trace contextRef="#ctx0" brushRef="#br0">0 1,'0'0</inkml:trace>
  <inkml:trace contextRef="#ctx0" brushRef="#br0" timeOffset="1">0 1,'0'0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3:13.570"/>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3:10.142"/>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2:47.379"/>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7-26T09:32:33.187"/>
    </inkml:context>
    <inkml:brush xml:id="br0">
      <inkml:brushProperty name="width" value="0.05" units="cm"/>
      <inkml:brushProperty name="height" value="0.05" units="cm"/>
      <inkml:brushProperty name="ignorePressure" value="1"/>
    </inkml:brush>
  </inkml:definitions>
  <inkml:trace contextRef="#ctx0" brushRef="#br0">0 1,'0'0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ECE2B-5F02-4B4D-8406-6E272F56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63</Pages>
  <Words>25944</Words>
  <Characters>147882</Characters>
  <Application>Microsoft Office Word</Application>
  <DocSecurity>0</DocSecurity>
  <Lines>1232</Lines>
  <Paragraphs>346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Annet Mpabulungi Wakabi</cp:lastModifiedBy>
  <cp:revision>4</cp:revision>
  <cp:lastPrinted>2021-07-26T14:26:00Z</cp:lastPrinted>
  <dcterms:created xsi:type="dcterms:W3CDTF">2021-11-11T12:41:00Z</dcterms:created>
  <dcterms:modified xsi:type="dcterms:W3CDTF">2021-12-02T17:35:00Z</dcterms:modified>
</cp:coreProperties>
</file>