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7F48B" w14:textId="77777777" w:rsidR="00312C74" w:rsidRPr="00A619AD" w:rsidRDefault="00194B06" w:rsidP="009105DE">
      <w:pPr>
        <w:framePr w:w="6841" w:h="898" w:hSpace="180" w:wrap="around" w:vAnchor="text" w:hAnchor="page" w:x="3601" w:y="-356"/>
        <w:shd w:val="clear" w:color="auto" w:fill="FFFFFF"/>
        <w:tabs>
          <w:tab w:val="left" w:pos="4820"/>
        </w:tabs>
        <w:autoSpaceDE w:val="0"/>
        <w:autoSpaceDN w:val="0"/>
        <w:adjustRightInd w:val="0"/>
        <w:ind w:left="4820" w:right="-900" w:hanging="4820"/>
        <w:rPr>
          <w:b/>
          <w:bCs/>
          <w:caps/>
          <w:color w:val="000000"/>
          <w:sz w:val="30"/>
          <w:szCs w:val="30"/>
          <w:lang w:val="en-GB"/>
        </w:rPr>
      </w:pPr>
      <w:r w:rsidRPr="00A619AD">
        <w:rPr>
          <w:b/>
          <w:bCs/>
          <w:caps/>
          <w:color w:val="000000"/>
          <w:sz w:val="30"/>
          <w:szCs w:val="30"/>
          <w:lang w:val="en-GB"/>
        </w:rPr>
        <w:t>GEF-</w:t>
      </w:r>
      <w:r w:rsidR="00177312" w:rsidRPr="00A619AD">
        <w:rPr>
          <w:b/>
          <w:bCs/>
          <w:caps/>
          <w:color w:val="000000"/>
          <w:sz w:val="30"/>
          <w:szCs w:val="30"/>
          <w:lang w:val="en-GB"/>
        </w:rPr>
        <w:t>7</w:t>
      </w:r>
      <w:r w:rsidRPr="00A619AD">
        <w:rPr>
          <w:b/>
          <w:bCs/>
          <w:caps/>
          <w:color w:val="000000"/>
          <w:sz w:val="30"/>
          <w:szCs w:val="30"/>
          <w:lang w:val="en-GB"/>
        </w:rPr>
        <w:t xml:space="preserve"> </w:t>
      </w:r>
      <w:r w:rsidR="009822C9" w:rsidRPr="00A619AD">
        <w:rPr>
          <w:b/>
          <w:bCs/>
          <w:caps/>
          <w:color w:val="000000"/>
          <w:sz w:val="30"/>
          <w:szCs w:val="30"/>
          <w:lang w:val="en-GB"/>
        </w:rPr>
        <w:t>Project Identification Form</w:t>
      </w:r>
      <w:r w:rsidR="009D3C35" w:rsidRPr="00A619AD">
        <w:rPr>
          <w:b/>
          <w:bCs/>
          <w:caps/>
          <w:color w:val="000000"/>
          <w:sz w:val="30"/>
          <w:szCs w:val="30"/>
          <w:lang w:val="en-GB"/>
        </w:rPr>
        <w:t xml:space="preserve"> (PIF)</w:t>
      </w:r>
      <w:r w:rsidR="005B5C1D" w:rsidRPr="00A619AD">
        <w:rPr>
          <w:rStyle w:val="FootnoteReference"/>
          <w:b/>
          <w:bCs/>
          <w:caps/>
          <w:color w:val="000000"/>
          <w:sz w:val="30"/>
          <w:szCs w:val="30"/>
          <w:lang w:val="en-GB"/>
        </w:rPr>
        <w:t xml:space="preserve"> </w:t>
      </w:r>
    </w:p>
    <w:p w14:paraId="43ED6D02" w14:textId="623C167C" w:rsidR="009822C9" w:rsidRPr="00A619AD" w:rsidRDefault="00FF3B3C" w:rsidP="00AA4E74">
      <w:pPr>
        <w:framePr w:w="6841" w:h="898" w:hSpace="180" w:wrap="around" w:vAnchor="text" w:hAnchor="page" w:x="3601" w:y="-356"/>
        <w:shd w:val="clear" w:color="auto" w:fill="FFFFFF"/>
        <w:autoSpaceDE w:val="0"/>
        <w:autoSpaceDN w:val="0"/>
        <w:adjustRightInd w:val="0"/>
        <w:rPr>
          <w:bCs/>
          <w:color w:val="000000"/>
          <w:sz w:val="20"/>
          <w:szCs w:val="20"/>
          <w:lang w:val="en-GB"/>
        </w:rPr>
      </w:pPr>
      <w:bookmarkStart w:id="0" w:name="Dropdown7"/>
      <w:r w:rsidRPr="00A619AD">
        <w:rPr>
          <w:b/>
          <w:bCs/>
          <w:smallCaps/>
          <w:color w:val="000000"/>
          <w:sz w:val="20"/>
          <w:szCs w:val="20"/>
          <w:lang w:val="en-GB"/>
        </w:rPr>
        <w:t xml:space="preserve">Project Type: </w:t>
      </w:r>
      <w:bookmarkEnd w:id="0"/>
      <w:r w:rsidR="00602EFE" w:rsidRPr="00A619AD">
        <w:rPr>
          <w:b/>
          <w:bCs/>
          <w:smallCaps/>
          <w:color w:val="000000"/>
          <w:sz w:val="20"/>
          <w:szCs w:val="20"/>
          <w:lang w:val="en-GB"/>
        </w:rPr>
        <w:fldChar w:fldCharType="begin">
          <w:ffData>
            <w:name w:val="projectType"/>
            <w:enabled/>
            <w:calcOnExit w:val="0"/>
            <w:ddList>
              <w:listEntry w:val="Full-sized Project"/>
              <w:listEntry w:val="(choose project type)"/>
              <w:listEntry w:val="Medium-sized Project two-steps"/>
            </w:ddList>
          </w:ffData>
        </w:fldChar>
      </w:r>
      <w:bookmarkStart w:id="1" w:name="projectType"/>
      <w:r w:rsidR="00602EFE" w:rsidRPr="00A619AD">
        <w:rPr>
          <w:b/>
          <w:bCs/>
          <w:smallCaps/>
          <w:color w:val="000000"/>
          <w:sz w:val="20"/>
          <w:szCs w:val="20"/>
          <w:lang w:val="en-GB"/>
        </w:rPr>
        <w:instrText xml:space="preserve"> FORMDROPDOWN </w:instrText>
      </w:r>
      <w:r w:rsidR="008A037D">
        <w:rPr>
          <w:b/>
          <w:bCs/>
          <w:smallCaps/>
          <w:color w:val="000000"/>
          <w:sz w:val="20"/>
          <w:szCs w:val="20"/>
          <w:lang w:val="en-GB"/>
        </w:rPr>
      </w:r>
      <w:r w:rsidR="008A037D">
        <w:rPr>
          <w:b/>
          <w:bCs/>
          <w:smallCaps/>
          <w:color w:val="000000"/>
          <w:sz w:val="20"/>
          <w:szCs w:val="20"/>
          <w:lang w:val="en-GB"/>
        </w:rPr>
        <w:fldChar w:fldCharType="separate"/>
      </w:r>
      <w:r w:rsidR="00602EFE" w:rsidRPr="00A619AD">
        <w:rPr>
          <w:b/>
          <w:bCs/>
          <w:smallCaps/>
          <w:color w:val="000000"/>
          <w:sz w:val="20"/>
          <w:szCs w:val="20"/>
          <w:lang w:val="en-GB"/>
        </w:rPr>
        <w:fldChar w:fldCharType="end"/>
      </w:r>
      <w:bookmarkEnd w:id="1"/>
      <w:r w:rsidR="008F6AE7" w:rsidRPr="00A619AD">
        <w:rPr>
          <w:bCs/>
          <w:smallCaps/>
          <w:color w:val="000000"/>
          <w:sz w:val="20"/>
          <w:szCs w:val="20"/>
          <w:lang w:val="en-GB"/>
        </w:rPr>
        <w:t xml:space="preserve"> </w:t>
      </w:r>
    </w:p>
    <w:p w14:paraId="067BD0F4" w14:textId="6648540B" w:rsidR="00FD42D8" w:rsidRPr="00A619AD" w:rsidRDefault="00FD42D8" w:rsidP="00AA4E74">
      <w:pPr>
        <w:framePr w:w="6841" w:h="898" w:hSpace="180" w:wrap="around" w:vAnchor="text" w:hAnchor="page" w:x="3601" w:y="-356"/>
        <w:shd w:val="clear" w:color="auto" w:fill="FFFFFF"/>
        <w:autoSpaceDE w:val="0"/>
        <w:autoSpaceDN w:val="0"/>
        <w:adjustRightInd w:val="0"/>
        <w:rPr>
          <w:b/>
          <w:bCs/>
          <w:color w:val="000000"/>
          <w:sz w:val="20"/>
          <w:szCs w:val="20"/>
          <w:lang w:val="en-GB"/>
        </w:rPr>
      </w:pPr>
      <w:r w:rsidRPr="00A619AD">
        <w:rPr>
          <w:b/>
          <w:bCs/>
          <w:smallCaps/>
          <w:color w:val="000000"/>
          <w:sz w:val="20"/>
          <w:szCs w:val="20"/>
          <w:lang w:val="en-GB"/>
        </w:rPr>
        <w:t>Type of Trust Fund:</w:t>
      </w:r>
      <w:r w:rsidR="00602EFE" w:rsidRPr="00A619AD">
        <w:rPr>
          <w:b/>
          <w:bCs/>
          <w:smallCaps/>
          <w:color w:val="000000"/>
          <w:sz w:val="20"/>
          <w:szCs w:val="20"/>
          <w:lang w:val="en-GB"/>
        </w:rPr>
        <w:fldChar w:fldCharType="begin">
          <w:ffData>
            <w:name w:val="TFType"/>
            <w:enabled/>
            <w:calcOnExit w:val="0"/>
            <w:ddList>
              <w:listEntry w:val="GEF Trust Fund"/>
              <w:listEntry w:val="(choose fund type)"/>
              <w:listEntry w:val="Multi-Trust Fund"/>
              <w:listEntry w:val="Least Developed Countries Fund"/>
              <w:listEntry w:val="Special Climate Change Fund"/>
            </w:ddList>
          </w:ffData>
        </w:fldChar>
      </w:r>
      <w:bookmarkStart w:id="2" w:name="TFType"/>
      <w:r w:rsidR="00602EFE" w:rsidRPr="00A619AD">
        <w:rPr>
          <w:b/>
          <w:bCs/>
          <w:smallCaps/>
          <w:color w:val="000000"/>
          <w:sz w:val="20"/>
          <w:szCs w:val="20"/>
          <w:lang w:val="en-GB"/>
        </w:rPr>
        <w:instrText xml:space="preserve"> FORMDROPDOWN </w:instrText>
      </w:r>
      <w:r w:rsidR="008A037D">
        <w:rPr>
          <w:b/>
          <w:bCs/>
          <w:smallCaps/>
          <w:color w:val="000000"/>
          <w:sz w:val="20"/>
          <w:szCs w:val="20"/>
          <w:lang w:val="en-GB"/>
        </w:rPr>
      </w:r>
      <w:r w:rsidR="008A037D">
        <w:rPr>
          <w:b/>
          <w:bCs/>
          <w:smallCaps/>
          <w:color w:val="000000"/>
          <w:sz w:val="20"/>
          <w:szCs w:val="20"/>
          <w:lang w:val="en-GB"/>
        </w:rPr>
        <w:fldChar w:fldCharType="separate"/>
      </w:r>
      <w:r w:rsidR="00602EFE" w:rsidRPr="00A619AD">
        <w:rPr>
          <w:b/>
          <w:bCs/>
          <w:smallCaps/>
          <w:color w:val="000000"/>
          <w:sz w:val="20"/>
          <w:szCs w:val="20"/>
          <w:lang w:val="en-GB"/>
        </w:rPr>
        <w:fldChar w:fldCharType="end"/>
      </w:r>
      <w:bookmarkEnd w:id="2"/>
    </w:p>
    <w:p w14:paraId="570BD158" w14:textId="11E8FB69" w:rsidR="007D2C99" w:rsidRPr="00A619AD" w:rsidRDefault="00F20FD7" w:rsidP="00AA4E74">
      <w:pPr>
        <w:pStyle w:val="Footer"/>
        <w:shd w:val="clear" w:color="auto" w:fill="FFFFFF"/>
        <w:tabs>
          <w:tab w:val="clear" w:pos="4320"/>
          <w:tab w:val="clear" w:pos="8640"/>
        </w:tabs>
        <w:rPr>
          <w:b/>
          <w:caps/>
          <w:color w:val="000000"/>
          <w:szCs w:val="22"/>
          <w:u w:val="single"/>
          <w:lang w:val="en-GB"/>
        </w:rPr>
      </w:pPr>
      <w:r w:rsidRPr="00A619AD">
        <w:rPr>
          <w:noProof/>
          <w:color w:val="000000"/>
          <w:sz w:val="20"/>
          <w:szCs w:val="20"/>
          <w:lang w:val="en-GB"/>
        </w:rPr>
        <w:drawing>
          <wp:anchor distT="0" distB="0" distL="114300" distR="114300" simplePos="0" relativeHeight="251657728" behindDoc="0" locked="0" layoutInCell="1" allowOverlap="1" wp14:anchorId="006DCD1B" wp14:editId="2DE6FF9D">
            <wp:simplePos x="0" y="0"/>
            <wp:positionH relativeFrom="column">
              <wp:posOffset>266700</wp:posOffset>
            </wp:positionH>
            <wp:positionV relativeFrom="paragraph">
              <wp:posOffset>-333375</wp:posOffset>
            </wp:positionV>
            <wp:extent cx="723900" cy="741680"/>
            <wp:effectExtent l="0" t="0" r="0"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741680"/>
                    </a:xfrm>
                    <a:prstGeom prst="rect">
                      <a:avLst/>
                    </a:prstGeom>
                    <a:noFill/>
                  </pic:spPr>
                </pic:pic>
              </a:graphicData>
            </a:graphic>
            <wp14:sizeRelH relativeFrom="page">
              <wp14:pctWidth>0</wp14:pctWidth>
            </wp14:sizeRelH>
            <wp14:sizeRelV relativeFrom="page">
              <wp14:pctHeight>0</wp14:pctHeight>
            </wp14:sizeRelV>
          </wp:anchor>
        </w:drawing>
      </w:r>
    </w:p>
    <w:p w14:paraId="7B6AF95A" w14:textId="77777777" w:rsidR="000B13C8" w:rsidRPr="00A619AD" w:rsidRDefault="000B13C8" w:rsidP="00756AA6">
      <w:pPr>
        <w:pStyle w:val="ListParagraph"/>
      </w:pPr>
      <w:r w:rsidRPr="00A619AD">
        <w:t xml:space="preserve">PART I: </w:t>
      </w:r>
      <w:bookmarkStart w:id="3" w:name="_Hlk513623811"/>
      <w:r w:rsidRPr="00A619AD">
        <w:t>Project</w:t>
      </w:r>
      <w:bookmarkEnd w:id="3"/>
      <w:r w:rsidRPr="00A619AD">
        <w:t xml:space="preserve"> I</w:t>
      </w:r>
      <w:r w:rsidR="00616D13" w:rsidRPr="00A619AD">
        <w:t>nformation</w:t>
      </w:r>
    </w:p>
    <w:tbl>
      <w:tblPr>
        <w:tblW w:w="5210"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4"/>
        <w:gridCol w:w="3254"/>
        <w:gridCol w:w="2877"/>
        <w:gridCol w:w="1169"/>
      </w:tblGrid>
      <w:tr w:rsidR="00097611" w:rsidRPr="00A619AD" w14:paraId="60D56C89" w14:textId="77777777" w:rsidTr="00356C61">
        <w:tc>
          <w:tcPr>
            <w:tcW w:w="1359" w:type="pct"/>
          </w:tcPr>
          <w:p w14:paraId="51ECF079" w14:textId="77777777" w:rsidR="00097611" w:rsidRPr="00A619AD" w:rsidRDefault="00097611" w:rsidP="00AA4E74">
            <w:pPr>
              <w:shd w:val="clear" w:color="auto" w:fill="FFFFFF"/>
              <w:rPr>
                <w:color w:val="000000"/>
                <w:sz w:val="20"/>
                <w:szCs w:val="20"/>
                <w:lang w:val="en-GB"/>
              </w:rPr>
            </w:pPr>
            <w:r w:rsidRPr="00A619AD">
              <w:rPr>
                <w:color w:val="000000"/>
                <w:sz w:val="20"/>
                <w:szCs w:val="20"/>
                <w:lang w:val="en-GB"/>
              </w:rPr>
              <w:t>Project Title:</w:t>
            </w:r>
          </w:p>
        </w:tc>
        <w:tc>
          <w:tcPr>
            <w:tcW w:w="3641" w:type="pct"/>
            <w:gridSpan w:val="3"/>
          </w:tcPr>
          <w:p w14:paraId="09D238B0" w14:textId="42A53755" w:rsidR="00097611" w:rsidRPr="00A619AD" w:rsidRDefault="00854BA8" w:rsidP="00AA4E74">
            <w:pPr>
              <w:shd w:val="clear" w:color="auto" w:fill="FFFFFF"/>
              <w:rPr>
                <w:color w:val="000000"/>
                <w:sz w:val="20"/>
                <w:szCs w:val="20"/>
                <w:lang w:val="en-GB"/>
              </w:rPr>
            </w:pPr>
            <w:r w:rsidRPr="00A619AD">
              <w:rPr>
                <w:color w:val="000000"/>
                <w:sz w:val="20"/>
                <w:szCs w:val="20"/>
                <w:lang w:val="en-GB"/>
              </w:rPr>
              <w:t>Mainstreaming Sustainable Marine Fisheries Value Chains into the Blue Economy of the Canary Current and the Pacific Central American Coastal Large Marine Ecosystems</w:t>
            </w:r>
            <w:r w:rsidR="005E3415" w:rsidRPr="00A619AD">
              <w:rPr>
                <w:color w:val="000000"/>
                <w:sz w:val="20"/>
                <w:szCs w:val="20"/>
                <w:lang w:val="en-GB"/>
              </w:rPr>
              <w:t>.</w:t>
            </w:r>
          </w:p>
        </w:tc>
      </w:tr>
      <w:tr w:rsidR="0064621B" w:rsidRPr="00A619AD" w14:paraId="67DC29BB" w14:textId="77777777" w:rsidTr="00356C61">
        <w:tc>
          <w:tcPr>
            <w:tcW w:w="1359" w:type="pct"/>
          </w:tcPr>
          <w:p w14:paraId="76B1B13D" w14:textId="77777777" w:rsidR="0064621B" w:rsidRPr="00A619AD" w:rsidRDefault="0064621B" w:rsidP="00AA4E74">
            <w:pPr>
              <w:shd w:val="clear" w:color="auto" w:fill="FFFFFF"/>
              <w:rPr>
                <w:color w:val="000000"/>
                <w:sz w:val="20"/>
                <w:szCs w:val="20"/>
                <w:lang w:val="en-GB"/>
              </w:rPr>
            </w:pPr>
            <w:r w:rsidRPr="00A619AD">
              <w:rPr>
                <w:color w:val="000000"/>
                <w:sz w:val="20"/>
                <w:szCs w:val="20"/>
                <w:lang w:val="en-GB"/>
              </w:rPr>
              <w:t>Country(</w:t>
            </w:r>
            <w:proofErr w:type="spellStart"/>
            <w:r w:rsidRPr="00A619AD">
              <w:rPr>
                <w:color w:val="000000"/>
                <w:sz w:val="20"/>
                <w:szCs w:val="20"/>
                <w:lang w:val="en-GB"/>
              </w:rPr>
              <w:t>ies</w:t>
            </w:r>
            <w:proofErr w:type="spellEnd"/>
            <w:r w:rsidRPr="00A619AD">
              <w:rPr>
                <w:color w:val="000000"/>
                <w:sz w:val="20"/>
                <w:szCs w:val="20"/>
                <w:lang w:val="en-GB"/>
              </w:rPr>
              <w:t>):</w:t>
            </w:r>
          </w:p>
        </w:tc>
        <w:tc>
          <w:tcPr>
            <w:tcW w:w="1623" w:type="pct"/>
          </w:tcPr>
          <w:p w14:paraId="19E95977" w14:textId="35B2ACAC" w:rsidR="0064621B" w:rsidRPr="00174185" w:rsidRDefault="002B0431" w:rsidP="00AA4E74">
            <w:pPr>
              <w:shd w:val="clear" w:color="auto" w:fill="FFFFFF"/>
              <w:rPr>
                <w:color w:val="000000"/>
                <w:sz w:val="20"/>
                <w:szCs w:val="20"/>
                <w:lang w:val="es-EC"/>
              </w:rPr>
            </w:pPr>
            <w:r w:rsidRPr="00174185">
              <w:rPr>
                <w:color w:val="000000"/>
                <w:sz w:val="20"/>
                <w:szCs w:val="20"/>
                <w:lang w:val="es-EC"/>
              </w:rPr>
              <w:t xml:space="preserve">Ecuador, Panama, Guatemala, </w:t>
            </w:r>
            <w:r w:rsidR="00CB5D3B" w:rsidRPr="00174185">
              <w:rPr>
                <w:color w:val="000000"/>
                <w:sz w:val="20"/>
                <w:szCs w:val="20"/>
                <w:lang w:val="es-EC"/>
              </w:rPr>
              <w:t>Senegal, Mauritania</w:t>
            </w:r>
            <w:r w:rsidRPr="00174185">
              <w:rPr>
                <w:color w:val="000000"/>
                <w:sz w:val="20"/>
                <w:szCs w:val="20"/>
                <w:lang w:val="es-EC"/>
              </w:rPr>
              <w:t xml:space="preserve"> and </w:t>
            </w:r>
            <w:proofErr w:type="spellStart"/>
            <w:r w:rsidR="00CB5D3B" w:rsidRPr="00174185">
              <w:rPr>
                <w:color w:val="000000"/>
                <w:sz w:val="20"/>
                <w:szCs w:val="20"/>
                <w:lang w:val="es-EC"/>
              </w:rPr>
              <w:t>Morocco</w:t>
            </w:r>
            <w:proofErr w:type="spellEnd"/>
          </w:p>
        </w:tc>
        <w:tc>
          <w:tcPr>
            <w:tcW w:w="1435" w:type="pct"/>
          </w:tcPr>
          <w:p w14:paraId="2819D7B7" w14:textId="77777777" w:rsidR="0064621B" w:rsidRPr="00A619AD" w:rsidRDefault="0064621B" w:rsidP="00AA4E74">
            <w:pPr>
              <w:shd w:val="clear" w:color="auto" w:fill="FFFFFF"/>
              <w:rPr>
                <w:color w:val="000000"/>
                <w:sz w:val="20"/>
                <w:szCs w:val="20"/>
                <w:lang w:val="en-GB"/>
              </w:rPr>
            </w:pPr>
            <w:bookmarkStart w:id="4" w:name="GEF_ID"/>
            <w:r w:rsidRPr="00A619AD">
              <w:rPr>
                <w:color w:val="000000"/>
                <w:sz w:val="20"/>
                <w:szCs w:val="20"/>
                <w:lang w:val="en-GB"/>
              </w:rPr>
              <w:t>GEF Project ID</w:t>
            </w:r>
            <w:bookmarkEnd w:id="4"/>
            <w:r w:rsidRPr="00A619AD">
              <w:rPr>
                <w:color w:val="000000"/>
                <w:sz w:val="20"/>
                <w:szCs w:val="20"/>
                <w:lang w:val="en-GB"/>
              </w:rPr>
              <w:t>:</w:t>
            </w:r>
          </w:p>
        </w:tc>
        <w:tc>
          <w:tcPr>
            <w:tcW w:w="582" w:type="pct"/>
          </w:tcPr>
          <w:p w14:paraId="027544C7" w14:textId="467BAF73" w:rsidR="0064621B" w:rsidRPr="00A619AD" w:rsidRDefault="00A559A2" w:rsidP="00AA4E74">
            <w:pPr>
              <w:shd w:val="clear" w:color="auto" w:fill="FFFFFF"/>
              <w:rPr>
                <w:color w:val="000000"/>
                <w:sz w:val="20"/>
                <w:szCs w:val="20"/>
                <w:lang w:val="en-GB"/>
              </w:rPr>
            </w:pPr>
            <w:r>
              <w:rPr>
                <w:color w:val="000000"/>
                <w:sz w:val="20"/>
                <w:szCs w:val="20"/>
                <w:lang w:val="en-GB"/>
              </w:rPr>
              <w:t>11011</w:t>
            </w:r>
          </w:p>
        </w:tc>
      </w:tr>
      <w:tr w:rsidR="0064621B" w:rsidRPr="00A619AD" w14:paraId="76985CA7" w14:textId="77777777" w:rsidTr="00356C61">
        <w:tc>
          <w:tcPr>
            <w:tcW w:w="1359" w:type="pct"/>
          </w:tcPr>
          <w:p w14:paraId="0439E7EC" w14:textId="77777777" w:rsidR="0064621B" w:rsidRPr="00A619AD" w:rsidRDefault="0064621B" w:rsidP="00AA4E74">
            <w:pPr>
              <w:shd w:val="clear" w:color="auto" w:fill="FFFFFF"/>
              <w:rPr>
                <w:color w:val="000000"/>
                <w:sz w:val="20"/>
                <w:szCs w:val="20"/>
                <w:lang w:val="en-GB"/>
              </w:rPr>
            </w:pPr>
            <w:r w:rsidRPr="00A619AD">
              <w:rPr>
                <w:color w:val="000000"/>
                <w:sz w:val="20"/>
                <w:szCs w:val="20"/>
                <w:lang w:val="en-GB"/>
              </w:rPr>
              <w:t>GEF Agency(</w:t>
            </w:r>
            <w:proofErr w:type="spellStart"/>
            <w:r w:rsidRPr="00A619AD">
              <w:rPr>
                <w:color w:val="000000"/>
                <w:sz w:val="20"/>
                <w:szCs w:val="20"/>
                <w:lang w:val="en-GB"/>
              </w:rPr>
              <w:t>ies</w:t>
            </w:r>
            <w:proofErr w:type="spellEnd"/>
            <w:r w:rsidRPr="00A619AD">
              <w:rPr>
                <w:color w:val="000000"/>
                <w:sz w:val="20"/>
                <w:szCs w:val="20"/>
                <w:lang w:val="en-GB"/>
              </w:rPr>
              <w:t>):</w:t>
            </w:r>
          </w:p>
        </w:tc>
        <w:tc>
          <w:tcPr>
            <w:tcW w:w="1623" w:type="pct"/>
          </w:tcPr>
          <w:p w14:paraId="3C82EBF4" w14:textId="2EB5D7E7" w:rsidR="0064621B" w:rsidRPr="00A619AD" w:rsidRDefault="00C266BB" w:rsidP="00AA4E74">
            <w:pPr>
              <w:shd w:val="clear" w:color="auto" w:fill="FFFFFF"/>
              <w:rPr>
                <w:color w:val="000000"/>
                <w:sz w:val="20"/>
                <w:szCs w:val="20"/>
                <w:lang w:val="en-GB"/>
              </w:rPr>
            </w:pPr>
            <w:r w:rsidRPr="00A619AD">
              <w:rPr>
                <w:color w:val="000000"/>
                <w:sz w:val="20"/>
                <w:szCs w:val="20"/>
                <w:lang w:val="en-GB"/>
              </w:rPr>
              <w:fldChar w:fldCharType="begin">
                <w:ffData>
                  <w:name w:val="GEF_IA_01"/>
                  <w:enabled/>
                  <w:calcOnExit w:val="0"/>
                  <w:helpText w:type="text" w:val="GEF Agency(ies):  In the dropdown menu, select the GEF Agency.  For multi-agency projects, select the other agency(ies) from the other pull down menu that is also provided"/>
                  <w:ddList>
                    <w:listEntry w:val="UNDP"/>
                    <w:listEntry w:val="(select)"/>
                    <w:listEntry w:val="ADB"/>
                    <w:listEntry w:val="AfDB"/>
                    <w:listEntry w:val="CI"/>
                    <w:listEntry w:val="DBSA"/>
                    <w:listEntry w:val="EBRD"/>
                    <w:listEntry w:val="FAO"/>
                    <w:listEntry w:val="FUNBIO"/>
                    <w:listEntry w:val="IADB"/>
                    <w:listEntry w:val="IFAD"/>
                    <w:listEntry w:val="IUCN"/>
                    <w:listEntry w:val="UNEP"/>
                    <w:listEntry w:val="UNIDO"/>
                    <w:listEntry w:val="WB"/>
                    <w:listEntry w:val="WWF-US"/>
                    <w:listEntry w:val="FECO"/>
                    <w:listEntry w:val="CAF"/>
                    <w:listEntry w:val="BOAD"/>
                  </w:ddList>
                </w:ffData>
              </w:fldChar>
            </w:r>
            <w:bookmarkStart w:id="5" w:name="GEF_IA_01"/>
            <w:r w:rsidRPr="00A619AD">
              <w:rPr>
                <w:color w:val="000000"/>
                <w:sz w:val="20"/>
                <w:szCs w:val="20"/>
                <w:lang w:val="en-GB"/>
              </w:rPr>
              <w:instrText xml:space="preserve"> FORMDROPDOWN </w:instrText>
            </w:r>
            <w:r w:rsidR="008A037D">
              <w:rPr>
                <w:color w:val="000000"/>
                <w:sz w:val="20"/>
                <w:szCs w:val="20"/>
                <w:lang w:val="en-GB"/>
              </w:rPr>
            </w:r>
            <w:r w:rsidR="008A037D">
              <w:rPr>
                <w:color w:val="000000"/>
                <w:sz w:val="20"/>
                <w:szCs w:val="20"/>
                <w:lang w:val="en-GB"/>
              </w:rPr>
              <w:fldChar w:fldCharType="separate"/>
            </w:r>
            <w:r w:rsidRPr="00A619AD">
              <w:rPr>
                <w:color w:val="000000"/>
                <w:sz w:val="20"/>
                <w:szCs w:val="20"/>
                <w:lang w:val="en-GB"/>
              </w:rPr>
              <w:fldChar w:fldCharType="end"/>
            </w:r>
            <w:bookmarkEnd w:id="5"/>
            <w:r w:rsidR="00251DC7" w:rsidRPr="00A619AD">
              <w:rPr>
                <w:color w:val="000000"/>
                <w:sz w:val="20"/>
                <w:szCs w:val="20"/>
                <w:lang w:val="en-GB"/>
              </w:rPr>
              <w:t xml:space="preserve"> </w:t>
            </w:r>
          </w:p>
        </w:tc>
        <w:tc>
          <w:tcPr>
            <w:tcW w:w="1435" w:type="pct"/>
          </w:tcPr>
          <w:p w14:paraId="05A2B15B" w14:textId="77777777" w:rsidR="0064621B" w:rsidRPr="00A619AD" w:rsidRDefault="0064621B" w:rsidP="00AA4E74">
            <w:pPr>
              <w:shd w:val="clear" w:color="auto" w:fill="FFFFFF"/>
              <w:rPr>
                <w:color w:val="000000"/>
                <w:sz w:val="20"/>
                <w:szCs w:val="20"/>
                <w:lang w:val="en-GB"/>
              </w:rPr>
            </w:pPr>
            <w:r w:rsidRPr="00A619AD">
              <w:rPr>
                <w:color w:val="000000"/>
                <w:sz w:val="20"/>
                <w:szCs w:val="20"/>
                <w:lang w:val="en-GB"/>
              </w:rPr>
              <w:t>GEF Agency Project ID:</w:t>
            </w:r>
          </w:p>
        </w:tc>
        <w:tc>
          <w:tcPr>
            <w:tcW w:w="582" w:type="pct"/>
          </w:tcPr>
          <w:p w14:paraId="4D7AAEFF" w14:textId="137E429D" w:rsidR="0064621B" w:rsidRPr="00A619AD" w:rsidRDefault="007256D1" w:rsidP="00AA4E74">
            <w:pPr>
              <w:shd w:val="clear" w:color="auto" w:fill="FFFFFF"/>
              <w:rPr>
                <w:color w:val="000000"/>
                <w:sz w:val="20"/>
                <w:szCs w:val="20"/>
                <w:lang w:val="en-GB"/>
              </w:rPr>
            </w:pPr>
            <w:r w:rsidRPr="00A619AD">
              <w:rPr>
                <w:color w:val="000000"/>
                <w:sz w:val="20"/>
                <w:szCs w:val="20"/>
                <w:lang w:val="en-GB"/>
              </w:rPr>
              <w:t>6591</w:t>
            </w:r>
          </w:p>
        </w:tc>
      </w:tr>
      <w:tr w:rsidR="0064621B" w:rsidRPr="00A619AD" w14:paraId="19D8C8AA" w14:textId="77777777" w:rsidTr="00356C61">
        <w:tc>
          <w:tcPr>
            <w:tcW w:w="1359" w:type="pct"/>
          </w:tcPr>
          <w:p w14:paraId="4E2761B6" w14:textId="77777777" w:rsidR="0064621B" w:rsidRPr="00A619AD" w:rsidRDefault="004825D4" w:rsidP="00AA4E74">
            <w:pPr>
              <w:shd w:val="clear" w:color="auto" w:fill="FFFFFF"/>
              <w:rPr>
                <w:color w:val="000000"/>
                <w:sz w:val="20"/>
                <w:szCs w:val="20"/>
                <w:lang w:val="en-GB"/>
              </w:rPr>
            </w:pPr>
            <w:r w:rsidRPr="00A619AD">
              <w:rPr>
                <w:color w:val="000000"/>
                <w:sz w:val="20"/>
                <w:szCs w:val="20"/>
                <w:lang w:val="en-GB"/>
              </w:rPr>
              <w:t xml:space="preserve">Project Executing </w:t>
            </w:r>
            <w:r w:rsidR="00F75D7F" w:rsidRPr="00A619AD">
              <w:rPr>
                <w:color w:val="000000"/>
                <w:sz w:val="20"/>
                <w:szCs w:val="20"/>
                <w:lang w:val="en-GB"/>
              </w:rPr>
              <w:t>Entity(s</w:t>
            </w:r>
            <w:r w:rsidRPr="00A619AD">
              <w:rPr>
                <w:color w:val="000000"/>
                <w:sz w:val="20"/>
                <w:szCs w:val="20"/>
                <w:lang w:val="en-GB"/>
              </w:rPr>
              <w:t>):</w:t>
            </w:r>
          </w:p>
        </w:tc>
        <w:tc>
          <w:tcPr>
            <w:tcW w:w="1623" w:type="pct"/>
          </w:tcPr>
          <w:p w14:paraId="57DC6473" w14:textId="201C5DDD" w:rsidR="0064621B" w:rsidRPr="00A619AD" w:rsidRDefault="00C266BB" w:rsidP="00AA4E74">
            <w:pPr>
              <w:shd w:val="clear" w:color="auto" w:fill="FFFFFF"/>
              <w:rPr>
                <w:color w:val="000000"/>
                <w:sz w:val="20"/>
                <w:szCs w:val="20"/>
                <w:lang w:val="en-GB"/>
              </w:rPr>
            </w:pPr>
            <w:r w:rsidRPr="00A619AD">
              <w:rPr>
                <w:color w:val="000000"/>
                <w:sz w:val="20"/>
                <w:szCs w:val="20"/>
                <w:lang w:val="en-GB"/>
              </w:rPr>
              <w:t>Sustainable Fisheries Partnership (SFP)</w:t>
            </w:r>
          </w:p>
        </w:tc>
        <w:tc>
          <w:tcPr>
            <w:tcW w:w="1435" w:type="pct"/>
          </w:tcPr>
          <w:p w14:paraId="3D0667BE" w14:textId="77777777" w:rsidR="0064621B" w:rsidRPr="00A619AD" w:rsidRDefault="0064621B" w:rsidP="00AA4E74">
            <w:pPr>
              <w:shd w:val="clear" w:color="auto" w:fill="FFFFFF"/>
              <w:rPr>
                <w:color w:val="000000"/>
                <w:sz w:val="20"/>
                <w:szCs w:val="20"/>
                <w:lang w:val="en-GB"/>
              </w:rPr>
            </w:pPr>
            <w:r w:rsidRPr="00A619AD">
              <w:rPr>
                <w:color w:val="000000"/>
                <w:sz w:val="20"/>
                <w:szCs w:val="20"/>
                <w:lang w:val="en-GB"/>
              </w:rPr>
              <w:t>Submission Date:</w:t>
            </w:r>
          </w:p>
        </w:tc>
        <w:tc>
          <w:tcPr>
            <w:tcW w:w="582" w:type="pct"/>
          </w:tcPr>
          <w:p w14:paraId="39C6C74E" w14:textId="10CFCE2B" w:rsidR="0064621B" w:rsidRPr="00A619AD" w:rsidRDefault="007256D1" w:rsidP="00AA4E74">
            <w:pPr>
              <w:shd w:val="clear" w:color="auto" w:fill="FFFFFF"/>
              <w:rPr>
                <w:color w:val="000000"/>
                <w:sz w:val="20"/>
                <w:szCs w:val="20"/>
                <w:lang w:val="en-GB"/>
              </w:rPr>
            </w:pPr>
            <w:r w:rsidRPr="00A619AD">
              <w:rPr>
                <w:color w:val="000000"/>
                <w:sz w:val="20"/>
                <w:szCs w:val="20"/>
                <w:lang w:val="en-GB"/>
              </w:rPr>
              <w:t>13 April 2022</w:t>
            </w:r>
          </w:p>
        </w:tc>
      </w:tr>
      <w:tr w:rsidR="0064621B" w:rsidRPr="00A619AD" w14:paraId="1E86B64B" w14:textId="77777777" w:rsidTr="00356C61">
        <w:tc>
          <w:tcPr>
            <w:tcW w:w="1359" w:type="pct"/>
          </w:tcPr>
          <w:p w14:paraId="2C96E69E" w14:textId="77777777" w:rsidR="0064621B" w:rsidRPr="00A619AD" w:rsidRDefault="0064621B" w:rsidP="00AA4E74">
            <w:pPr>
              <w:shd w:val="clear" w:color="auto" w:fill="FFFFFF"/>
              <w:rPr>
                <w:color w:val="000000"/>
                <w:sz w:val="20"/>
                <w:szCs w:val="20"/>
                <w:lang w:val="en-GB"/>
              </w:rPr>
            </w:pPr>
            <w:r w:rsidRPr="00A619AD">
              <w:rPr>
                <w:color w:val="000000"/>
                <w:sz w:val="20"/>
                <w:szCs w:val="20"/>
                <w:lang w:val="en-GB"/>
              </w:rPr>
              <w:t>GEF Focal Area(s):</w:t>
            </w:r>
          </w:p>
        </w:tc>
        <w:tc>
          <w:tcPr>
            <w:tcW w:w="1623" w:type="pct"/>
          </w:tcPr>
          <w:p w14:paraId="341A1277" w14:textId="63C2A566" w:rsidR="0064621B" w:rsidRPr="00A619AD" w:rsidRDefault="00C266BB" w:rsidP="00AA4E74">
            <w:pPr>
              <w:shd w:val="clear" w:color="auto" w:fill="FFFFFF"/>
              <w:rPr>
                <w:color w:val="000000"/>
                <w:sz w:val="20"/>
                <w:szCs w:val="20"/>
                <w:lang w:val="en-GB"/>
              </w:rPr>
            </w:pPr>
            <w:r w:rsidRPr="00A619AD">
              <w:rPr>
                <w:color w:val="000000"/>
                <w:sz w:val="20"/>
                <w:szCs w:val="20"/>
                <w:lang w:val="en-GB"/>
              </w:rPr>
              <w:fldChar w:fldCharType="begin">
                <w:ffData>
                  <w:name w:val="focalArea"/>
                  <w:enabled/>
                  <w:calcOnExit w:val="0"/>
                  <w:ddList>
                    <w:listEntry w:val="International Waters"/>
                    <w:listEntry w:val="(select)"/>
                    <w:listEntry w:val="Biodiversity"/>
                    <w:listEntry w:val="Climate Change"/>
                    <w:listEntry w:val="Chemicals and Wastes"/>
                    <w:listEntry w:val="Land Degradation"/>
                    <w:listEntry w:val="Multi-focal Areas"/>
                  </w:ddList>
                </w:ffData>
              </w:fldChar>
            </w:r>
            <w:bookmarkStart w:id="6" w:name="focalArea"/>
            <w:r w:rsidRPr="00A619AD">
              <w:rPr>
                <w:color w:val="000000"/>
                <w:sz w:val="20"/>
                <w:szCs w:val="20"/>
                <w:lang w:val="en-GB"/>
              </w:rPr>
              <w:instrText xml:space="preserve"> FORMDROPDOWN </w:instrText>
            </w:r>
            <w:r w:rsidR="008A037D">
              <w:rPr>
                <w:color w:val="000000"/>
                <w:sz w:val="20"/>
                <w:szCs w:val="20"/>
                <w:lang w:val="en-GB"/>
              </w:rPr>
            </w:r>
            <w:r w:rsidR="008A037D">
              <w:rPr>
                <w:color w:val="000000"/>
                <w:sz w:val="20"/>
                <w:szCs w:val="20"/>
                <w:lang w:val="en-GB"/>
              </w:rPr>
              <w:fldChar w:fldCharType="separate"/>
            </w:r>
            <w:r w:rsidRPr="00A619AD">
              <w:rPr>
                <w:color w:val="000000"/>
                <w:sz w:val="20"/>
                <w:szCs w:val="20"/>
                <w:lang w:val="en-GB"/>
              </w:rPr>
              <w:fldChar w:fldCharType="end"/>
            </w:r>
            <w:bookmarkEnd w:id="6"/>
            <w:r w:rsidR="00667500" w:rsidRPr="00A619AD">
              <w:rPr>
                <w:color w:val="000000"/>
                <w:sz w:val="20"/>
                <w:szCs w:val="20"/>
                <w:lang w:val="en-GB"/>
              </w:rPr>
              <w:t xml:space="preserve">  </w:t>
            </w:r>
          </w:p>
        </w:tc>
        <w:tc>
          <w:tcPr>
            <w:tcW w:w="1435" w:type="pct"/>
          </w:tcPr>
          <w:p w14:paraId="67433B9D" w14:textId="77777777" w:rsidR="0064621B" w:rsidRPr="00A619AD" w:rsidRDefault="00FF3D8B" w:rsidP="00AA4E74">
            <w:pPr>
              <w:shd w:val="clear" w:color="auto" w:fill="FFFFFF"/>
              <w:rPr>
                <w:color w:val="000000"/>
                <w:sz w:val="20"/>
                <w:szCs w:val="20"/>
                <w:lang w:val="en-GB"/>
              </w:rPr>
            </w:pPr>
            <w:r w:rsidRPr="00A619AD">
              <w:rPr>
                <w:color w:val="000000"/>
                <w:sz w:val="20"/>
                <w:szCs w:val="20"/>
                <w:lang w:val="en-GB"/>
              </w:rPr>
              <w:t>Project Duration (Months)</w:t>
            </w:r>
          </w:p>
        </w:tc>
        <w:tc>
          <w:tcPr>
            <w:tcW w:w="582" w:type="pct"/>
          </w:tcPr>
          <w:p w14:paraId="1952F4D1" w14:textId="34E88FB8" w:rsidR="0064621B" w:rsidRPr="00A619AD" w:rsidRDefault="00C266BB" w:rsidP="00AA4E74">
            <w:pPr>
              <w:shd w:val="clear" w:color="auto" w:fill="FFFFFF"/>
              <w:rPr>
                <w:color w:val="000000"/>
                <w:sz w:val="20"/>
                <w:szCs w:val="20"/>
                <w:lang w:val="en-GB"/>
              </w:rPr>
            </w:pPr>
            <w:r w:rsidRPr="00A619AD">
              <w:rPr>
                <w:color w:val="000000"/>
                <w:sz w:val="20"/>
                <w:szCs w:val="20"/>
                <w:lang w:val="en-GB"/>
              </w:rPr>
              <w:t>60 months</w:t>
            </w:r>
          </w:p>
        </w:tc>
      </w:tr>
    </w:tbl>
    <w:p w14:paraId="310C0FD9" w14:textId="77777777" w:rsidR="00D54E10" w:rsidRPr="00A619AD" w:rsidRDefault="00D54E10" w:rsidP="00AA4E74">
      <w:pPr>
        <w:pStyle w:val="GEFTableHeading"/>
        <w:shd w:val="clear" w:color="auto" w:fill="FFFFFF"/>
        <w:rPr>
          <w:rFonts w:ascii="Times New Roman" w:hAnsi="Times New Roman"/>
          <w:lang w:val="en-GB"/>
        </w:rPr>
      </w:pPr>
    </w:p>
    <w:p w14:paraId="36C8BEF1" w14:textId="6D67093E" w:rsidR="00276471" w:rsidRPr="00A619AD" w:rsidRDefault="00155122" w:rsidP="00AA4E74">
      <w:pPr>
        <w:pStyle w:val="GEFTableHeading"/>
        <w:shd w:val="clear" w:color="auto" w:fill="FFFFFF"/>
        <w:spacing w:after="80"/>
        <w:rPr>
          <w:rFonts w:ascii="Times New Roman" w:hAnsi="Times New Roman"/>
          <w:lang w:val="en-GB"/>
        </w:rPr>
      </w:pPr>
      <w:r w:rsidRPr="00A619AD">
        <w:rPr>
          <w:rFonts w:ascii="Times New Roman" w:hAnsi="Times New Roman"/>
          <w:lang w:val="en-GB"/>
        </w:rPr>
        <w:t>A.</w:t>
      </w:r>
      <w:r w:rsidR="00107376" w:rsidRPr="00A619AD">
        <w:rPr>
          <w:rFonts w:ascii="Times New Roman" w:hAnsi="Times New Roman"/>
          <w:lang w:val="en-GB"/>
        </w:rPr>
        <w:t xml:space="preserve"> </w:t>
      </w:r>
      <w:r w:rsidR="00BC472A" w:rsidRPr="00A619AD">
        <w:rPr>
          <w:rFonts w:ascii="Times New Roman" w:hAnsi="Times New Roman"/>
          <w:lang w:val="en-GB"/>
        </w:rPr>
        <w:t xml:space="preserve">indicative </w:t>
      </w:r>
      <w:r w:rsidR="00B24012" w:rsidRPr="00A619AD">
        <w:rPr>
          <w:rFonts w:ascii="Times New Roman" w:hAnsi="Times New Roman"/>
          <w:lang w:val="en-GB"/>
        </w:rPr>
        <w:t>Focal</w:t>
      </w:r>
      <w:r w:rsidR="00DF2DB3" w:rsidRPr="00A619AD">
        <w:rPr>
          <w:rFonts w:ascii="Times New Roman" w:hAnsi="Times New Roman"/>
          <w:lang w:val="en-GB"/>
        </w:rPr>
        <w:t>/</w:t>
      </w:r>
      <w:r w:rsidR="00DF2DB3" w:rsidRPr="00A619AD">
        <w:rPr>
          <w:rFonts w:ascii="Times New Roman" w:hAnsi="Times New Roman"/>
          <w:shd w:val="clear" w:color="auto" w:fill="FFFFFF"/>
          <w:lang w:val="en-GB"/>
        </w:rPr>
        <w:t>non-Focal</w:t>
      </w:r>
      <w:r w:rsidR="00B24012" w:rsidRPr="00A619AD">
        <w:rPr>
          <w:rFonts w:ascii="Times New Roman" w:hAnsi="Times New Roman"/>
          <w:lang w:val="en-GB"/>
        </w:rPr>
        <w:t xml:space="preserve"> Area </w:t>
      </w:r>
      <w:r w:rsidR="00134D93" w:rsidRPr="00A619AD">
        <w:rPr>
          <w:rFonts w:ascii="Times New Roman" w:hAnsi="Times New Roman"/>
          <w:lang w:val="en-GB"/>
        </w:rPr>
        <w:t>Elements</w:t>
      </w:r>
    </w:p>
    <w:tbl>
      <w:tblPr>
        <w:tblW w:w="5210"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5956"/>
        <w:gridCol w:w="1299"/>
        <w:gridCol w:w="1562"/>
        <w:gridCol w:w="1207"/>
      </w:tblGrid>
      <w:tr w:rsidR="00A61885" w:rsidRPr="00A619AD" w14:paraId="0A4B0AB5" w14:textId="77777777" w:rsidTr="00CB12E6">
        <w:trPr>
          <w:trHeight w:val="270"/>
        </w:trPr>
        <w:tc>
          <w:tcPr>
            <w:tcW w:w="2971" w:type="pct"/>
            <w:vMerge w:val="restart"/>
            <w:shd w:val="clear" w:color="auto" w:fill="FFFFFF"/>
            <w:vAlign w:val="center"/>
          </w:tcPr>
          <w:p w14:paraId="4E51E57D" w14:textId="77777777" w:rsidR="00A61885" w:rsidRPr="00A619AD" w:rsidRDefault="00134D93" w:rsidP="00AA4E74">
            <w:pPr>
              <w:pStyle w:val="Heading3"/>
              <w:shd w:val="clear" w:color="auto" w:fill="FFFFFF"/>
              <w:ind w:left="72"/>
              <w:jc w:val="center"/>
              <w:rPr>
                <w:bCs w:val="0"/>
                <w:iCs/>
                <w:color w:val="000000"/>
                <w:sz w:val="20"/>
                <w:szCs w:val="20"/>
                <w:lang w:val="en-GB"/>
              </w:rPr>
            </w:pPr>
            <w:r w:rsidRPr="00A619AD">
              <w:rPr>
                <w:color w:val="000000"/>
                <w:sz w:val="20"/>
                <w:szCs w:val="20"/>
                <w:lang w:val="en-GB"/>
              </w:rPr>
              <w:t>Programming Directions</w:t>
            </w:r>
          </w:p>
        </w:tc>
        <w:tc>
          <w:tcPr>
            <w:tcW w:w="648" w:type="pct"/>
            <w:vMerge w:val="restart"/>
            <w:shd w:val="clear" w:color="auto" w:fill="FFFFFF"/>
          </w:tcPr>
          <w:p w14:paraId="36DDC041" w14:textId="77777777" w:rsidR="00A61885" w:rsidRPr="00A619AD" w:rsidRDefault="00A61885" w:rsidP="00AA4E74">
            <w:pPr>
              <w:pStyle w:val="Heading3"/>
              <w:shd w:val="clear" w:color="auto" w:fill="FFFFFF"/>
              <w:rPr>
                <w:bCs w:val="0"/>
                <w:iCs/>
                <w:color w:val="000000"/>
                <w:sz w:val="20"/>
                <w:szCs w:val="20"/>
                <w:lang w:val="en-GB"/>
              </w:rPr>
            </w:pPr>
          </w:p>
          <w:p w14:paraId="74256144" w14:textId="77777777" w:rsidR="00A61885" w:rsidRPr="00A619AD" w:rsidRDefault="00A61885" w:rsidP="00AA4E74">
            <w:pPr>
              <w:pStyle w:val="Heading3"/>
              <w:shd w:val="clear" w:color="auto" w:fill="FFFFFF"/>
              <w:rPr>
                <w:bCs w:val="0"/>
                <w:iCs/>
                <w:color w:val="000000"/>
                <w:sz w:val="20"/>
                <w:szCs w:val="20"/>
                <w:lang w:val="en-GB"/>
              </w:rPr>
            </w:pPr>
            <w:r w:rsidRPr="00A619AD">
              <w:rPr>
                <w:bCs w:val="0"/>
                <w:iCs/>
                <w:color w:val="000000"/>
                <w:sz w:val="20"/>
                <w:szCs w:val="20"/>
                <w:lang w:val="en-GB"/>
              </w:rPr>
              <w:t>Trust Fund</w:t>
            </w:r>
          </w:p>
        </w:tc>
        <w:tc>
          <w:tcPr>
            <w:tcW w:w="1381" w:type="pct"/>
            <w:gridSpan w:val="2"/>
            <w:shd w:val="clear" w:color="auto" w:fill="FFFFFF"/>
            <w:vAlign w:val="center"/>
          </w:tcPr>
          <w:p w14:paraId="59115DDF" w14:textId="77777777" w:rsidR="00A61885" w:rsidRPr="00A619AD" w:rsidRDefault="00A61885" w:rsidP="00AA4E74">
            <w:pPr>
              <w:pStyle w:val="Heading3"/>
              <w:shd w:val="clear" w:color="auto" w:fill="FFFFFF"/>
              <w:jc w:val="center"/>
              <w:rPr>
                <w:bCs w:val="0"/>
                <w:iCs/>
                <w:color w:val="000000"/>
                <w:sz w:val="20"/>
                <w:szCs w:val="20"/>
                <w:lang w:val="en-GB"/>
              </w:rPr>
            </w:pPr>
            <w:r w:rsidRPr="00A619AD">
              <w:rPr>
                <w:bCs w:val="0"/>
                <w:iCs/>
                <w:color w:val="000000"/>
                <w:sz w:val="20"/>
                <w:szCs w:val="20"/>
                <w:lang w:val="en-GB"/>
              </w:rPr>
              <w:t>(in $)</w:t>
            </w:r>
          </w:p>
        </w:tc>
      </w:tr>
      <w:tr w:rsidR="00C055F2" w:rsidRPr="00A619AD" w14:paraId="54AF4FA5" w14:textId="77777777" w:rsidTr="00CB12E6">
        <w:trPr>
          <w:trHeight w:val="405"/>
        </w:trPr>
        <w:tc>
          <w:tcPr>
            <w:tcW w:w="2971" w:type="pct"/>
            <w:vMerge/>
            <w:shd w:val="clear" w:color="auto" w:fill="FFFFFF"/>
            <w:vAlign w:val="center"/>
          </w:tcPr>
          <w:p w14:paraId="7BE67B4C" w14:textId="77777777" w:rsidR="00A61885" w:rsidRPr="00A619AD" w:rsidRDefault="00A61885" w:rsidP="00AA4E74">
            <w:pPr>
              <w:pStyle w:val="Heading3"/>
              <w:shd w:val="clear" w:color="auto" w:fill="FFFFFF"/>
              <w:ind w:left="72"/>
              <w:jc w:val="center"/>
              <w:rPr>
                <w:bCs w:val="0"/>
                <w:iCs/>
                <w:color w:val="000000"/>
                <w:sz w:val="20"/>
                <w:szCs w:val="20"/>
                <w:lang w:val="en-GB"/>
              </w:rPr>
            </w:pPr>
          </w:p>
        </w:tc>
        <w:tc>
          <w:tcPr>
            <w:tcW w:w="648" w:type="pct"/>
            <w:vMerge/>
            <w:shd w:val="clear" w:color="auto" w:fill="FFFFFF"/>
          </w:tcPr>
          <w:p w14:paraId="5414FFA1" w14:textId="77777777" w:rsidR="00A61885" w:rsidRPr="00A619AD" w:rsidRDefault="00A61885" w:rsidP="00AA4E74">
            <w:pPr>
              <w:pStyle w:val="Heading3"/>
              <w:shd w:val="clear" w:color="auto" w:fill="FFFFFF"/>
              <w:rPr>
                <w:bCs w:val="0"/>
                <w:iCs/>
                <w:color w:val="000000"/>
                <w:sz w:val="20"/>
                <w:szCs w:val="20"/>
                <w:lang w:val="en-GB"/>
              </w:rPr>
            </w:pPr>
          </w:p>
        </w:tc>
        <w:tc>
          <w:tcPr>
            <w:tcW w:w="779" w:type="pct"/>
            <w:shd w:val="clear" w:color="auto" w:fill="FFFFFF"/>
            <w:vAlign w:val="center"/>
          </w:tcPr>
          <w:p w14:paraId="449FA86B" w14:textId="77777777" w:rsidR="00A61885" w:rsidRPr="00A619AD" w:rsidRDefault="00A61885" w:rsidP="00AA4E74">
            <w:pPr>
              <w:pStyle w:val="Heading3"/>
              <w:shd w:val="clear" w:color="auto" w:fill="FFFFFF"/>
              <w:jc w:val="center"/>
              <w:rPr>
                <w:bCs w:val="0"/>
                <w:iCs/>
                <w:color w:val="000000"/>
                <w:sz w:val="20"/>
                <w:szCs w:val="20"/>
                <w:lang w:val="en-GB"/>
              </w:rPr>
            </w:pPr>
            <w:r w:rsidRPr="00A619AD">
              <w:rPr>
                <w:bCs w:val="0"/>
                <w:iCs/>
                <w:color w:val="000000"/>
                <w:sz w:val="20"/>
                <w:szCs w:val="20"/>
                <w:lang w:val="en-GB"/>
              </w:rPr>
              <w:t>GEF Project Financing</w:t>
            </w:r>
          </w:p>
        </w:tc>
        <w:tc>
          <w:tcPr>
            <w:tcW w:w="602" w:type="pct"/>
            <w:shd w:val="clear" w:color="auto" w:fill="FFFFFF"/>
          </w:tcPr>
          <w:p w14:paraId="3C0CDE0C" w14:textId="77777777" w:rsidR="00A61885" w:rsidRPr="00A619AD" w:rsidRDefault="00A61885" w:rsidP="00AA4E74">
            <w:pPr>
              <w:pStyle w:val="Heading3"/>
              <w:shd w:val="clear" w:color="auto" w:fill="FFFFFF"/>
              <w:rPr>
                <w:bCs w:val="0"/>
                <w:iCs/>
                <w:color w:val="000000"/>
                <w:sz w:val="20"/>
                <w:szCs w:val="20"/>
                <w:lang w:val="en-GB"/>
              </w:rPr>
            </w:pPr>
            <w:r w:rsidRPr="00A619AD">
              <w:rPr>
                <w:bCs w:val="0"/>
                <w:iCs/>
                <w:color w:val="000000"/>
                <w:sz w:val="20"/>
                <w:szCs w:val="20"/>
                <w:lang w:val="en-GB"/>
              </w:rPr>
              <w:t>Co-financing</w:t>
            </w:r>
          </w:p>
        </w:tc>
      </w:tr>
      <w:tr w:rsidR="00CB12E6" w:rsidRPr="00A619AD" w14:paraId="3FA4F9EB" w14:textId="77777777" w:rsidTr="00CB12E6">
        <w:trPr>
          <w:trHeight w:val="242"/>
        </w:trPr>
        <w:tc>
          <w:tcPr>
            <w:tcW w:w="2971" w:type="pct"/>
            <w:shd w:val="clear" w:color="auto" w:fill="FFFFFF"/>
          </w:tcPr>
          <w:p w14:paraId="648F4C40" w14:textId="4CC1F4CE" w:rsidR="00CB12E6" w:rsidRPr="00A619AD" w:rsidRDefault="00CB12E6" w:rsidP="00CB12E6">
            <w:pPr>
              <w:shd w:val="clear" w:color="auto" w:fill="FFFFFF"/>
              <w:rPr>
                <w:color w:val="000000"/>
                <w:sz w:val="20"/>
                <w:szCs w:val="20"/>
                <w:lang w:val="en-GB"/>
              </w:rPr>
            </w:pPr>
            <w:r w:rsidRPr="00A619AD">
              <w:rPr>
                <w:color w:val="000000"/>
                <w:sz w:val="20"/>
                <w:szCs w:val="20"/>
                <w:lang w:val="en-GB"/>
              </w:rPr>
              <w:fldChar w:fldCharType="begin">
                <w:ffData>
                  <w:name w:val="sec_fa_obj_01"/>
                  <w:enabled/>
                  <w:calcOnExit w:val="0"/>
                  <w:ddList>
                    <w:listEntry w:val="IW-1-2"/>
                    <w:listEntry w:val="(select)"/>
                    <w:listEntry w:val="LD-1-1"/>
                    <w:listEntry w:val="LD-1-2"/>
                    <w:listEntry w:val="LD-1-3"/>
                    <w:listEntry w:val="LD-1-4"/>
                    <w:listEntry w:val="LD-2-5"/>
                    <w:listEntry w:val="IW-1-1"/>
                    <w:listEntry w:val="IW-1-3"/>
                    <w:listEntry w:val="IW-2-4"/>
                    <w:listEntry w:val="IW-3-5"/>
                    <w:listEntry w:val="IW-3-6"/>
                    <w:listEntry w:val="IW-3-7"/>
                    <w:listEntry w:val="CW-1-1"/>
                    <w:listEntry w:val="CW-1-2"/>
                    <w:listEntry w:val="CW-2-3"/>
                    <w:listEntry w:val="CCA-1"/>
                    <w:listEntry w:val="CCA-2"/>
                    <w:listEntry w:val="CCA-3"/>
                    <w:listEntry w:val="SGP"/>
                  </w:ddList>
                </w:ffData>
              </w:fldChar>
            </w:r>
            <w:bookmarkStart w:id="7" w:name="sec_fa_obj_01"/>
            <w:r w:rsidRPr="00A619AD">
              <w:rPr>
                <w:color w:val="000000"/>
                <w:sz w:val="20"/>
                <w:szCs w:val="20"/>
                <w:lang w:val="en-GB"/>
              </w:rPr>
              <w:instrText xml:space="preserve"> FORMDROPDOWN </w:instrText>
            </w:r>
            <w:r w:rsidR="008A037D">
              <w:rPr>
                <w:color w:val="000000"/>
                <w:sz w:val="20"/>
                <w:szCs w:val="20"/>
                <w:lang w:val="en-GB"/>
              </w:rPr>
            </w:r>
            <w:r w:rsidR="008A037D">
              <w:rPr>
                <w:color w:val="000000"/>
                <w:sz w:val="20"/>
                <w:szCs w:val="20"/>
                <w:lang w:val="en-GB"/>
              </w:rPr>
              <w:fldChar w:fldCharType="separate"/>
            </w:r>
            <w:r w:rsidRPr="00A619AD">
              <w:rPr>
                <w:color w:val="000000"/>
                <w:sz w:val="20"/>
                <w:szCs w:val="20"/>
                <w:lang w:val="en-GB"/>
              </w:rPr>
              <w:fldChar w:fldCharType="end"/>
            </w:r>
            <w:bookmarkEnd w:id="7"/>
            <w:r w:rsidRPr="00A619AD">
              <w:rPr>
                <w:color w:val="000000"/>
                <w:sz w:val="20"/>
                <w:szCs w:val="20"/>
                <w:lang w:val="en-GB"/>
              </w:rPr>
              <w:t xml:space="preserve"> </w:t>
            </w:r>
          </w:p>
        </w:tc>
        <w:tc>
          <w:tcPr>
            <w:tcW w:w="648" w:type="pct"/>
            <w:shd w:val="clear" w:color="auto" w:fill="FFFFFF"/>
          </w:tcPr>
          <w:p w14:paraId="686D0EE3" w14:textId="269E0FB6" w:rsidR="00CB12E6" w:rsidRPr="00A619AD" w:rsidRDefault="00CB12E6" w:rsidP="00CB12E6">
            <w:pPr>
              <w:shd w:val="clear" w:color="auto" w:fill="FFFFFF"/>
              <w:rPr>
                <w:color w:val="000000"/>
                <w:sz w:val="20"/>
                <w:szCs w:val="20"/>
                <w:lang w:val="en-GB"/>
              </w:rPr>
            </w:pPr>
            <w:r w:rsidRPr="00A619AD">
              <w:rPr>
                <w:color w:val="000000"/>
                <w:sz w:val="20"/>
                <w:szCs w:val="20"/>
                <w:lang w:val="en-GB"/>
              </w:rPr>
              <w:fldChar w:fldCharType="begin">
                <w:ffData>
                  <w:name w:val="A_TF_01"/>
                  <w:enabled/>
                  <w:calcOnExit w:val="0"/>
                  <w:ddList>
                    <w:listEntry w:val="GEFTF"/>
                    <w:listEntry w:val="(select)"/>
                    <w:listEntry w:val="LDCF"/>
                    <w:listEntry w:val="SCCF-A"/>
                    <w:listEntry w:val="SCCF-B"/>
                  </w:ddList>
                </w:ffData>
              </w:fldChar>
            </w:r>
            <w:bookmarkStart w:id="8" w:name="A_TF_01"/>
            <w:r w:rsidRPr="00A619AD">
              <w:rPr>
                <w:color w:val="000000"/>
                <w:sz w:val="20"/>
                <w:szCs w:val="20"/>
                <w:lang w:val="en-GB"/>
              </w:rPr>
              <w:instrText xml:space="preserve"> FORMDROPDOWN </w:instrText>
            </w:r>
            <w:r w:rsidR="008A037D">
              <w:rPr>
                <w:color w:val="000000"/>
                <w:sz w:val="20"/>
                <w:szCs w:val="20"/>
                <w:lang w:val="en-GB"/>
              </w:rPr>
            </w:r>
            <w:r w:rsidR="008A037D">
              <w:rPr>
                <w:color w:val="000000"/>
                <w:sz w:val="20"/>
                <w:szCs w:val="20"/>
                <w:lang w:val="en-GB"/>
              </w:rPr>
              <w:fldChar w:fldCharType="separate"/>
            </w:r>
            <w:r w:rsidRPr="00A619AD">
              <w:rPr>
                <w:color w:val="000000"/>
                <w:sz w:val="20"/>
                <w:szCs w:val="20"/>
                <w:lang w:val="en-GB"/>
              </w:rPr>
              <w:fldChar w:fldCharType="end"/>
            </w:r>
            <w:bookmarkEnd w:id="8"/>
          </w:p>
        </w:tc>
        <w:tc>
          <w:tcPr>
            <w:tcW w:w="779" w:type="pct"/>
            <w:shd w:val="clear" w:color="auto" w:fill="FFFFFF"/>
          </w:tcPr>
          <w:p w14:paraId="3AE0F9ED" w14:textId="68F1D908" w:rsidR="00CB12E6" w:rsidRPr="00A619AD" w:rsidRDefault="00CB12E6" w:rsidP="00CB12E6">
            <w:pPr>
              <w:jc w:val="right"/>
              <w:rPr>
                <w:color w:val="000000"/>
                <w:sz w:val="20"/>
                <w:szCs w:val="20"/>
                <w:lang w:val="en-GB"/>
              </w:rPr>
            </w:pPr>
            <w:r w:rsidRPr="00A619AD">
              <w:rPr>
                <w:lang w:val="en-GB"/>
              </w:rPr>
              <w:t>10,733,945</w:t>
            </w:r>
          </w:p>
        </w:tc>
        <w:tc>
          <w:tcPr>
            <w:tcW w:w="602" w:type="pct"/>
            <w:shd w:val="clear" w:color="auto" w:fill="FFFFFF"/>
          </w:tcPr>
          <w:p w14:paraId="63E0BC4E" w14:textId="11C87E08" w:rsidR="00CB12E6" w:rsidRPr="007C0D91" w:rsidRDefault="007C0D91" w:rsidP="00CB12E6">
            <w:pPr>
              <w:shd w:val="clear" w:color="auto" w:fill="FFFFFF"/>
              <w:jc w:val="right"/>
              <w:rPr>
                <w:color w:val="000000"/>
                <w:sz w:val="20"/>
                <w:szCs w:val="20"/>
                <w:highlight w:val="yellow"/>
                <w:lang w:val="en-GB"/>
              </w:rPr>
            </w:pPr>
            <w:r w:rsidRPr="007C0D91">
              <w:rPr>
                <w:highlight w:val="yellow"/>
                <w:lang w:val="en-GB"/>
              </w:rPr>
              <w:t>36,255,000</w:t>
            </w:r>
          </w:p>
        </w:tc>
      </w:tr>
      <w:tr w:rsidR="00CB12E6" w:rsidRPr="00A619AD" w14:paraId="3C5FF30A" w14:textId="77777777" w:rsidTr="00CB12E6">
        <w:tc>
          <w:tcPr>
            <w:tcW w:w="2971" w:type="pct"/>
            <w:tcBorders>
              <w:top w:val="double" w:sz="4" w:space="0" w:color="auto"/>
              <w:bottom w:val="double" w:sz="4" w:space="0" w:color="auto"/>
            </w:tcBorders>
            <w:shd w:val="clear" w:color="auto" w:fill="FFFFFF"/>
          </w:tcPr>
          <w:p w14:paraId="37147055" w14:textId="77777777" w:rsidR="00CB12E6" w:rsidRPr="00A619AD" w:rsidRDefault="00CB12E6" w:rsidP="00CB12E6">
            <w:pPr>
              <w:shd w:val="clear" w:color="auto" w:fill="FFFFFF"/>
              <w:jc w:val="right"/>
              <w:rPr>
                <w:b/>
                <w:color w:val="000000"/>
                <w:sz w:val="20"/>
                <w:szCs w:val="20"/>
                <w:lang w:val="en-GB"/>
              </w:rPr>
            </w:pPr>
            <w:r w:rsidRPr="00A619AD">
              <w:rPr>
                <w:b/>
                <w:color w:val="000000"/>
                <w:sz w:val="20"/>
                <w:szCs w:val="20"/>
                <w:lang w:val="en-GB"/>
              </w:rPr>
              <w:t>Total Project Cost</w:t>
            </w:r>
          </w:p>
        </w:tc>
        <w:tc>
          <w:tcPr>
            <w:tcW w:w="648" w:type="pct"/>
            <w:tcBorders>
              <w:top w:val="double" w:sz="4" w:space="0" w:color="auto"/>
              <w:bottom w:val="double" w:sz="4" w:space="0" w:color="auto"/>
            </w:tcBorders>
            <w:shd w:val="clear" w:color="auto" w:fill="FFFFFF"/>
          </w:tcPr>
          <w:p w14:paraId="26263D0E" w14:textId="77777777" w:rsidR="00CB12E6" w:rsidRPr="00A619AD" w:rsidRDefault="00CB12E6" w:rsidP="00CB12E6">
            <w:pPr>
              <w:shd w:val="clear" w:color="auto" w:fill="FFFFFF"/>
              <w:jc w:val="right"/>
              <w:rPr>
                <w:b/>
                <w:color w:val="000000"/>
                <w:sz w:val="20"/>
                <w:szCs w:val="20"/>
                <w:lang w:val="en-GB"/>
              </w:rPr>
            </w:pPr>
          </w:p>
        </w:tc>
        <w:tc>
          <w:tcPr>
            <w:tcW w:w="779" w:type="pct"/>
            <w:tcBorders>
              <w:top w:val="double" w:sz="4" w:space="0" w:color="auto"/>
              <w:bottom w:val="double" w:sz="4" w:space="0" w:color="auto"/>
            </w:tcBorders>
            <w:shd w:val="clear" w:color="auto" w:fill="FFFFFF"/>
          </w:tcPr>
          <w:p w14:paraId="24010333" w14:textId="52108367" w:rsidR="00CB12E6" w:rsidRPr="00A619AD" w:rsidRDefault="00CB12E6" w:rsidP="00CB12E6">
            <w:pPr>
              <w:shd w:val="clear" w:color="auto" w:fill="FFFFFF"/>
              <w:jc w:val="right"/>
              <w:rPr>
                <w:b/>
                <w:color w:val="000000"/>
                <w:sz w:val="20"/>
                <w:szCs w:val="20"/>
                <w:lang w:val="en-GB"/>
              </w:rPr>
            </w:pPr>
            <w:r w:rsidRPr="00A619AD">
              <w:rPr>
                <w:lang w:val="en-GB"/>
              </w:rPr>
              <w:t>10,733,945</w:t>
            </w:r>
          </w:p>
        </w:tc>
        <w:tc>
          <w:tcPr>
            <w:tcW w:w="602" w:type="pct"/>
            <w:tcBorders>
              <w:top w:val="double" w:sz="4" w:space="0" w:color="auto"/>
              <w:bottom w:val="double" w:sz="4" w:space="0" w:color="auto"/>
            </w:tcBorders>
            <w:shd w:val="clear" w:color="auto" w:fill="FFFFFF"/>
          </w:tcPr>
          <w:p w14:paraId="55E48F72" w14:textId="5317A588" w:rsidR="00CB12E6" w:rsidRPr="007C0D91" w:rsidRDefault="007C0D91" w:rsidP="00CB12E6">
            <w:pPr>
              <w:shd w:val="clear" w:color="auto" w:fill="FFFFFF"/>
              <w:jc w:val="right"/>
              <w:rPr>
                <w:b/>
                <w:color w:val="000000"/>
                <w:sz w:val="20"/>
                <w:szCs w:val="20"/>
                <w:highlight w:val="yellow"/>
                <w:lang w:val="en-GB"/>
              </w:rPr>
            </w:pPr>
            <w:r w:rsidRPr="007C0D91">
              <w:rPr>
                <w:highlight w:val="yellow"/>
                <w:lang w:val="en-GB"/>
              </w:rPr>
              <w:t>36,255,000</w:t>
            </w:r>
          </w:p>
        </w:tc>
      </w:tr>
    </w:tbl>
    <w:p w14:paraId="47FB8C51" w14:textId="77777777" w:rsidR="00D54E10" w:rsidRPr="00A619AD" w:rsidRDefault="00D54E10" w:rsidP="00AA4E74">
      <w:pPr>
        <w:pStyle w:val="GEFTableHeading"/>
        <w:shd w:val="clear" w:color="auto" w:fill="FFFFFF"/>
        <w:rPr>
          <w:rFonts w:ascii="Times New Roman" w:hAnsi="Times New Roman"/>
          <w:lang w:val="en-GB"/>
        </w:rPr>
      </w:pPr>
    </w:p>
    <w:p w14:paraId="1842D66C" w14:textId="77777777" w:rsidR="00276471" w:rsidRPr="00A619AD" w:rsidRDefault="00155122" w:rsidP="00AA4E74">
      <w:pPr>
        <w:pStyle w:val="GEFTableHeading"/>
        <w:shd w:val="clear" w:color="auto" w:fill="FFFFFF"/>
        <w:spacing w:after="80"/>
        <w:rPr>
          <w:rFonts w:ascii="Times New Roman" w:hAnsi="Times New Roman"/>
          <w:lang w:val="en-GB"/>
        </w:rPr>
      </w:pPr>
      <w:r w:rsidRPr="00A619AD">
        <w:rPr>
          <w:rFonts w:ascii="Times New Roman" w:hAnsi="Times New Roman"/>
          <w:lang w:val="en-GB"/>
        </w:rPr>
        <w:t xml:space="preserve">B. </w:t>
      </w:r>
      <w:r w:rsidR="00BC472A" w:rsidRPr="00A619AD">
        <w:rPr>
          <w:rFonts w:ascii="Times New Roman" w:hAnsi="Times New Roman"/>
          <w:lang w:val="en-GB"/>
        </w:rPr>
        <w:t xml:space="preserve">indicative </w:t>
      </w:r>
      <w:r w:rsidR="00F52D8A" w:rsidRPr="00A619AD">
        <w:rPr>
          <w:rFonts w:ascii="Times New Roman" w:hAnsi="Times New Roman"/>
          <w:lang w:val="en-GB"/>
        </w:rPr>
        <w:t xml:space="preserve">Project </w:t>
      </w:r>
      <w:r w:rsidR="00702FB1" w:rsidRPr="00A619AD">
        <w:rPr>
          <w:rFonts w:ascii="Times New Roman" w:hAnsi="Times New Roman"/>
          <w:lang w:val="en-GB"/>
        </w:rPr>
        <w:t>description summary</w:t>
      </w:r>
    </w:p>
    <w:tbl>
      <w:tblPr>
        <w:tblW w:w="5203" w:type="pct"/>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115" w:type="dxa"/>
          <w:right w:w="115" w:type="dxa"/>
        </w:tblCellMar>
        <w:tblLook w:val="01E0" w:firstRow="1" w:lastRow="1" w:firstColumn="1" w:lastColumn="1" w:noHBand="0" w:noVBand="0"/>
      </w:tblPr>
      <w:tblGrid>
        <w:gridCol w:w="10011"/>
      </w:tblGrid>
      <w:tr w:rsidR="00EC7281" w:rsidRPr="00A619AD" w14:paraId="4C009F6B" w14:textId="77777777" w:rsidTr="00356C61">
        <w:trPr>
          <w:trHeight w:val="260"/>
        </w:trPr>
        <w:tc>
          <w:tcPr>
            <w:tcW w:w="5000" w:type="pct"/>
            <w:shd w:val="clear" w:color="auto" w:fill="FFFFFF"/>
            <w:vAlign w:val="center"/>
          </w:tcPr>
          <w:p w14:paraId="57289C4A" w14:textId="09F724CD" w:rsidR="00EC7281" w:rsidRPr="00A619AD" w:rsidRDefault="00EC7281" w:rsidP="00AA4E74">
            <w:pPr>
              <w:pStyle w:val="Heading3"/>
              <w:shd w:val="clear" w:color="auto" w:fill="FFFFFF"/>
              <w:rPr>
                <w:bCs w:val="0"/>
                <w:iCs/>
                <w:color w:val="000000"/>
                <w:sz w:val="20"/>
                <w:szCs w:val="20"/>
                <w:lang w:val="en-GB"/>
              </w:rPr>
            </w:pPr>
            <w:r w:rsidRPr="00A619AD">
              <w:rPr>
                <w:bCs w:val="0"/>
                <w:iCs/>
                <w:color w:val="000000"/>
                <w:sz w:val="20"/>
                <w:szCs w:val="20"/>
                <w:lang w:val="en-GB"/>
              </w:rPr>
              <w:t xml:space="preserve">Project Objective:  </w:t>
            </w:r>
            <w:r w:rsidR="00D94CDB" w:rsidRPr="00A619AD">
              <w:rPr>
                <w:bCs w:val="0"/>
                <w:iCs/>
                <w:color w:val="000000"/>
                <w:sz w:val="20"/>
                <w:szCs w:val="20"/>
                <w:lang w:val="en-GB"/>
              </w:rPr>
              <w:t xml:space="preserve">To mainstream ecological and social aspects of sustainability to foster sustainable fisheries production and improved wellbeing of coastal communities in support of emerging Blue Economies in </w:t>
            </w:r>
            <w:r w:rsidR="0035211A" w:rsidRPr="00A619AD">
              <w:rPr>
                <w:bCs w:val="0"/>
                <w:iCs/>
                <w:color w:val="000000"/>
                <w:sz w:val="20"/>
                <w:szCs w:val="20"/>
                <w:lang w:val="en-GB"/>
              </w:rPr>
              <w:t>the Canary Current and the Pacific Central American Coastal</w:t>
            </w:r>
            <w:r w:rsidR="00540594" w:rsidRPr="00A619AD">
              <w:rPr>
                <w:bCs w:val="0"/>
                <w:iCs/>
                <w:color w:val="000000"/>
                <w:sz w:val="20"/>
                <w:szCs w:val="20"/>
                <w:lang w:val="en-GB"/>
              </w:rPr>
              <w:t xml:space="preserve"> </w:t>
            </w:r>
            <w:r w:rsidR="0035211A" w:rsidRPr="00A619AD">
              <w:rPr>
                <w:bCs w:val="0"/>
                <w:iCs/>
                <w:color w:val="000000"/>
                <w:sz w:val="20"/>
                <w:szCs w:val="20"/>
                <w:lang w:val="en-GB"/>
              </w:rPr>
              <w:t>Large Marine Ecosystems.</w:t>
            </w:r>
          </w:p>
        </w:tc>
      </w:tr>
    </w:tbl>
    <w:p w14:paraId="5B6747D1" w14:textId="77777777" w:rsidR="00C351A9" w:rsidRPr="00A619AD" w:rsidRDefault="00C351A9">
      <w:pPr>
        <w:rPr>
          <w:lang w:val="en-GB"/>
        </w:rPr>
      </w:pPr>
    </w:p>
    <w:tbl>
      <w:tblPr>
        <w:tblW w:w="5203" w:type="pct"/>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115" w:type="dxa"/>
          <w:right w:w="115" w:type="dxa"/>
        </w:tblCellMar>
        <w:tblLook w:val="01E0" w:firstRow="1" w:lastRow="1" w:firstColumn="1" w:lastColumn="1" w:noHBand="0" w:noVBand="0"/>
      </w:tblPr>
      <w:tblGrid>
        <w:gridCol w:w="1519"/>
        <w:gridCol w:w="1265"/>
        <w:gridCol w:w="1772"/>
        <w:gridCol w:w="2567"/>
        <w:gridCol w:w="795"/>
        <w:gridCol w:w="1053"/>
        <w:gridCol w:w="1040"/>
      </w:tblGrid>
      <w:tr w:rsidR="00097F71" w:rsidRPr="00A619AD" w14:paraId="038EEBBF" w14:textId="77777777" w:rsidTr="00417774">
        <w:trPr>
          <w:trHeight w:val="285"/>
          <w:tblHeader/>
        </w:trPr>
        <w:tc>
          <w:tcPr>
            <w:tcW w:w="759" w:type="pct"/>
            <w:vMerge w:val="restart"/>
            <w:shd w:val="clear" w:color="auto" w:fill="FFFFFF"/>
            <w:vAlign w:val="center"/>
          </w:tcPr>
          <w:p w14:paraId="4EF0B239" w14:textId="77777777" w:rsidR="004C2E97" w:rsidRPr="00A619AD" w:rsidRDefault="004C2E97" w:rsidP="00AA4E74">
            <w:pPr>
              <w:pStyle w:val="Heading3"/>
              <w:shd w:val="clear" w:color="auto" w:fill="FFFFFF"/>
              <w:ind w:left="72"/>
              <w:rPr>
                <w:bCs w:val="0"/>
                <w:iCs/>
                <w:color w:val="000000"/>
                <w:sz w:val="18"/>
                <w:szCs w:val="18"/>
                <w:lang w:val="en-GB"/>
              </w:rPr>
            </w:pPr>
            <w:r w:rsidRPr="00A619AD">
              <w:rPr>
                <w:bCs w:val="0"/>
                <w:iCs/>
                <w:color w:val="000000"/>
                <w:sz w:val="18"/>
                <w:szCs w:val="18"/>
                <w:lang w:val="en-GB"/>
              </w:rPr>
              <w:t>Project Component</w:t>
            </w:r>
            <w:r w:rsidR="006E694C" w:rsidRPr="00A619AD">
              <w:rPr>
                <w:bCs w:val="0"/>
                <w:iCs/>
                <w:color w:val="000000"/>
                <w:sz w:val="18"/>
                <w:szCs w:val="18"/>
                <w:lang w:val="en-GB"/>
              </w:rPr>
              <w:t>s</w:t>
            </w:r>
          </w:p>
        </w:tc>
        <w:tc>
          <w:tcPr>
            <w:tcW w:w="632" w:type="pct"/>
            <w:vMerge w:val="restart"/>
            <w:shd w:val="clear" w:color="auto" w:fill="FFFFFF"/>
            <w:vAlign w:val="center"/>
          </w:tcPr>
          <w:p w14:paraId="02F21332" w14:textId="77777777" w:rsidR="00293BBD" w:rsidRPr="00A619AD" w:rsidRDefault="00293BBD" w:rsidP="00AA4E74">
            <w:pPr>
              <w:pStyle w:val="Heading3"/>
              <w:shd w:val="clear" w:color="auto" w:fill="FFFFFF"/>
              <w:ind w:left="72"/>
              <w:rPr>
                <w:bCs w:val="0"/>
                <w:iCs/>
                <w:sz w:val="18"/>
                <w:szCs w:val="18"/>
                <w:lang w:val="en-GB"/>
              </w:rPr>
            </w:pPr>
            <w:r w:rsidRPr="00A619AD">
              <w:rPr>
                <w:bCs w:val="0"/>
                <w:iCs/>
                <w:sz w:val="18"/>
                <w:szCs w:val="18"/>
                <w:lang w:val="en-GB"/>
              </w:rPr>
              <w:t xml:space="preserve">Component </w:t>
            </w:r>
          </w:p>
          <w:p w14:paraId="1BD71A84" w14:textId="77777777" w:rsidR="004C2E97" w:rsidRPr="00A619AD" w:rsidRDefault="004C2E97" w:rsidP="00AA4E74">
            <w:pPr>
              <w:pStyle w:val="Heading3"/>
              <w:shd w:val="clear" w:color="auto" w:fill="FFFFFF"/>
              <w:ind w:left="72"/>
              <w:rPr>
                <w:bCs w:val="0"/>
                <w:iCs/>
                <w:color w:val="000000"/>
                <w:sz w:val="18"/>
                <w:szCs w:val="18"/>
                <w:lang w:val="en-GB"/>
              </w:rPr>
            </w:pPr>
            <w:r w:rsidRPr="00A619AD">
              <w:rPr>
                <w:bCs w:val="0"/>
                <w:iCs/>
                <w:color w:val="000000"/>
                <w:sz w:val="18"/>
                <w:szCs w:val="18"/>
                <w:lang w:val="en-GB"/>
              </w:rPr>
              <w:t>Type</w:t>
            </w:r>
          </w:p>
        </w:tc>
        <w:tc>
          <w:tcPr>
            <w:tcW w:w="885" w:type="pct"/>
            <w:vMerge w:val="restart"/>
            <w:shd w:val="clear" w:color="auto" w:fill="FFFFFF"/>
            <w:vAlign w:val="center"/>
          </w:tcPr>
          <w:p w14:paraId="2620FA05" w14:textId="77777777" w:rsidR="004C2E97" w:rsidRPr="00A619AD" w:rsidRDefault="004C2E97" w:rsidP="00AA4E74">
            <w:pPr>
              <w:pStyle w:val="Heading3"/>
              <w:shd w:val="clear" w:color="auto" w:fill="FFFFFF"/>
              <w:jc w:val="center"/>
              <w:rPr>
                <w:bCs w:val="0"/>
                <w:iCs/>
                <w:color w:val="000000"/>
                <w:sz w:val="18"/>
                <w:szCs w:val="18"/>
                <w:lang w:val="en-GB"/>
              </w:rPr>
            </w:pPr>
            <w:r w:rsidRPr="00A619AD">
              <w:rPr>
                <w:bCs w:val="0"/>
                <w:iCs/>
                <w:color w:val="000000"/>
                <w:sz w:val="18"/>
                <w:szCs w:val="18"/>
                <w:lang w:val="en-GB"/>
              </w:rPr>
              <w:t>Project Outcomes</w:t>
            </w:r>
          </w:p>
        </w:tc>
        <w:tc>
          <w:tcPr>
            <w:tcW w:w="1282" w:type="pct"/>
            <w:vMerge w:val="restart"/>
            <w:shd w:val="clear" w:color="auto" w:fill="FFFFFF"/>
            <w:vAlign w:val="center"/>
          </w:tcPr>
          <w:p w14:paraId="5A2467E8" w14:textId="77777777" w:rsidR="004C2E97" w:rsidRPr="00A619AD" w:rsidRDefault="004C2E97" w:rsidP="00AA4E74">
            <w:pPr>
              <w:pStyle w:val="Heading3"/>
              <w:shd w:val="clear" w:color="auto" w:fill="FFFFFF"/>
              <w:jc w:val="center"/>
              <w:rPr>
                <w:bCs w:val="0"/>
                <w:iCs/>
                <w:color w:val="000000"/>
                <w:sz w:val="18"/>
                <w:szCs w:val="18"/>
                <w:lang w:val="en-GB"/>
              </w:rPr>
            </w:pPr>
            <w:r w:rsidRPr="00A619AD">
              <w:rPr>
                <w:bCs w:val="0"/>
                <w:iCs/>
                <w:color w:val="000000"/>
                <w:sz w:val="18"/>
                <w:szCs w:val="18"/>
                <w:lang w:val="en-GB"/>
              </w:rPr>
              <w:t>Project Outputs</w:t>
            </w:r>
          </w:p>
        </w:tc>
        <w:tc>
          <w:tcPr>
            <w:tcW w:w="397" w:type="pct"/>
            <w:vMerge w:val="restart"/>
            <w:shd w:val="clear" w:color="auto" w:fill="FFFFFF"/>
            <w:vAlign w:val="center"/>
          </w:tcPr>
          <w:p w14:paraId="41B3242B" w14:textId="77777777" w:rsidR="004C2E97" w:rsidRPr="00A619AD" w:rsidRDefault="004C2E97" w:rsidP="00AA4E74">
            <w:pPr>
              <w:pStyle w:val="Heading3"/>
              <w:shd w:val="clear" w:color="auto" w:fill="FFFFFF"/>
              <w:rPr>
                <w:bCs w:val="0"/>
                <w:iCs/>
                <w:color w:val="000000"/>
                <w:sz w:val="18"/>
                <w:szCs w:val="18"/>
                <w:lang w:val="en-GB"/>
              </w:rPr>
            </w:pPr>
            <w:r w:rsidRPr="00A619AD">
              <w:rPr>
                <w:bCs w:val="0"/>
                <w:iCs/>
                <w:color w:val="000000"/>
                <w:sz w:val="18"/>
                <w:szCs w:val="18"/>
                <w:lang w:val="en-GB"/>
              </w:rPr>
              <w:t>Trust Fund</w:t>
            </w:r>
          </w:p>
        </w:tc>
        <w:tc>
          <w:tcPr>
            <w:tcW w:w="1045" w:type="pct"/>
            <w:gridSpan w:val="2"/>
            <w:shd w:val="clear" w:color="auto" w:fill="FFFFFF"/>
            <w:vAlign w:val="center"/>
          </w:tcPr>
          <w:p w14:paraId="107F6D40" w14:textId="77777777" w:rsidR="004C2E97" w:rsidRPr="00A619AD" w:rsidRDefault="004C2E97" w:rsidP="00AA4E74">
            <w:pPr>
              <w:pStyle w:val="Heading3"/>
              <w:shd w:val="clear" w:color="auto" w:fill="FFFFFF"/>
              <w:jc w:val="center"/>
              <w:rPr>
                <w:bCs w:val="0"/>
                <w:iCs/>
                <w:color w:val="000000"/>
                <w:sz w:val="18"/>
                <w:szCs w:val="18"/>
                <w:lang w:val="en-GB"/>
              </w:rPr>
            </w:pPr>
            <w:r w:rsidRPr="00A619AD">
              <w:rPr>
                <w:bCs w:val="0"/>
                <w:iCs/>
                <w:color w:val="000000"/>
                <w:sz w:val="18"/>
                <w:szCs w:val="18"/>
                <w:lang w:val="en-GB"/>
              </w:rPr>
              <w:t>(in $)</w:t>
            </w:r>
          </w:p>
        </w:tc>
      </w:tr>
      <w:tr w:rsidR="0016036D" w:rsidRPr="00A619AD" w14:paraId="1B8AF8C5" w14:textId="77777777" w:rsidTr="000E3C04">
        <w:trPr>
          <w:trHeight w:val="212"/>
          <w:tblHeader/>
        </w:trPr>
        <w:tc>
          <w:tcPr>
            <w:tcW w:w="759" w:type="pct"/>
            <w:vMerge/>
            <w:tcBorders>
              <w:bottom w:val="single" w:sz="4" w:space="0" w:color="auto"/>
            </w:tcBorders>
            <w:shd w:val="clear" w:color="auto" w:fill="FFFFFF"/>
            <w:vAlign w:val="center"/>
          </w:tcPr>
          <w:p w14:paraId="1CF6BA68" w14:textId="77777777" w:rsidR="004C2E97" w:rsidRPr="00A619AD" w:rsidRDefault="004C2E97" w:rsidP="00AA4E74">
            <w:pPr>
              <w:pStyle w:val="Heading3"/>
              <w:shd w:val="clear" w:color="auto" w:fill="FFFFFF"/>
              <w:ind w:left="72"/>
              <w:rPr>
                <w:bCs w:val="0"/>
                <w:iCs/>
                <w:color w:val="000000"/>
                <w:sz w:val="18"/>
                <w:szCs w:val="18"/>
                <w:lang w:val="en-GB"/>
              </w:rPr>
            </w:pPr>
          </w:p>
        </w:tc>
        <w:tc>
          <w:tcPr>
            <w:tcW w:w="632" w:type="pct"/>
            <w:vMerge/>
            <w:tcBorders>
              <w:bottom w:val="single" w:sz="4" w:space="0" w:color="auto"/>
            </w:tcBorders>
            <w:shd w:val="clear" w:color="auto" w:fill="FFFFFF"/>
            <w:vAlign w:val="center"/>
          </w:tcPr>
          <w:p w14:paraId="4059EE37" w14:textId="77777777" w:rsidR="004C2E97" w:rsidRPr="00A619AD" w:rsidRDefault="004C2E97" w:rsidP="00AA4E74">
            <w:pPr>
              <w:pStyle w:val="Heading3"/>
              <w:shd w:val="clear" w:color="auto" w:fill="FFFFFF"/>
              <w:ind w:left="72"/>
              <w:rPr>
                <w:bCs w:val="0"/>
                <w:iCs/>
                <w:color w:val="000000"/>
                <w:sz w:val="18"/>
                <w:szCs w:val="18"/>
                <w:lang w:val="en-GB"/>
              </w:rPr>
            </w:pPr>
          </w:p>
        </w:tc>
        <w:tc>
          <w:tcPr>
            <w:tcW w:w="885" w:type="pct"/>
            <w:vMerge/>
            <w:shd w:val="clear" w:color="auto" w:fill="FFFFFF"/>
            <w:vAlign w:val="center"/>
          </w:tcPr>
          <w:p w14:paraId="551483EE" w14:textId="77777777" w:rsidR="004C2E97" w:rsidRPr="00A619AD" w:rsidRDefault="004C2E97" w:rsidP="00AA4E74">
            <w:pPr>
              <w:pStyle w:val="Heading3"/>
              <w:shd w:val="clear" w:color="auto" w:fill="FFFFFF"/>
              <w:jc w:val="center"/>
              <w:rPr>
                <w:bCs w:val="0"/>
                <w:iCs/>
                <w:color w:val="000000"/>
                <w:sz w:val="18"/>
                <w:szCs w:val="18"/>
                <w:lang w:val="en-GB"/>
              </w:rPr>
            </w:pPr>
          </w:p>
        </w:tc>
        <w:tc>
          <w:tcPr>
            <w:tcW w:w="1282" w:type="pct"/>
            <w:vMerge/>
            <w:shd w:val="clear" w:color="auto" w:fill="FFFFFF"/>
            <w:vAlign w:val="center"/>
          </w:tcPr>
          <w:p w14:paraId="0F161409" w14:textId="77777777" w:rsidR="004C2E97" w:rsidRPr="00A619AD" w:rsidRDefault="004C2E97" w:rsidP="00AA4E74">
            <w:pPr>
              <w:pStyle w:val="Heading3"/>
              <w:shd w:val="clear" w:color="auto" w:fill="FFFFFF"/>
              <w:jc w:val="center"/>
              <w:rPr>
                <w:bCs w:val="0"/>
                <w:iCs/>
                <w:color w:val="000000"/>
                <w:sz w:val="18"/>
                <w:szCs w:val="18"/>
                <w:lang w:val="en-GB"/>
              </w:rPr>
            </w:pPr>
          </w:p>
        </w:tc>
        <w:tc>
          <w:tcPr>
            <w:tcW w:w="397" w:type="pct"/>
            <w:vMerge/>
            <w:tcBorders>
              <w:bottom w:val="single" w:sz="4" w:space="0" w:color="auto"/>
            </w:tcBorders>
            <w:shd w:val="clear" w:color="auto" w:fill="FFFFFF"/>
          </w:tcPr>
          <w:p w14:paraId="5D0B5730" w14:textId="77777777" w:rsidR="004C2E97" w:rsidRPr="00A619AD" w:rsidRDefault="004C2E97" w:rsidP="00AA4E74">
            <w:pPr>
              <w:pStyle w:val="Heading3"/>
              <w:shd w:val="clear" w:color="auto" w:fill="FFFFFF"/>
              <w:rPr>
                <w:bCs w:val="0"/>
                <w:iCs/>
                <w:color w:val="000000"/>
                <w:sz w:val="18"/>
                <w:szCs w:val="18"/>
                <w:lang w:val="en-GB"/>
              </w:rPr>
            </w:pPr>
          </w:p>
        </w:tc>
        <w:tc>
          <w:tcPr>
            <w:tcW w:w="526" w:type="pct"/>
            <w:tcBorders>
              <w:bottom w:val="single" w:sz="4" w:space="0" w:color="auto"/>
            </w:tcBorders>
            <w:shd w:val="clear" w:color="auto" w:fill="FFFFFF"/>
            <w:vAlign w:val="center"/>
          </w:tcPr>
          <w:p w14:paraId="171CB5F0" w14:textId="77777777" w:rsidR="004C2E97" w:rsidRPr="00A619AD" w:rsidRDefault="004C2E97" w:rsidP="00AA4E74">
            <w:pPr>
              <w:pStyle w:val="Heading3"/>
              <w:shd w:val="clear" w:color="auto" w:fill="FFFFFF"/>
              <w:jc w:val="center"/>
              <w:rPr>
                <w:bCs w:val="0"/>
                <w:iCs/>
                <w:color w:val="000000"/>
                <w:sz w:val="18"/>
                <w:szCs w:val="18"/>
                <w:lang w:val="en-GB"/>
              </w:rPr>
            </w:pPr>
            <w:r w:rsidRPr="00A619AD">
              <w:rPr>
                <w:bCs w:val="0"/>
                <w:iCs/>
                <w:color w:val="000000"/>
                <w:sz w:val="18"/>
                <w:szCs w:val="18"/>
                <w:lang w:val="en-GB"/>
              </w:rPr>
              <w:t>GEF Project Financing</w:t>
            </w:r>
          </w:p>
        </w:tc>
        <w:tc>
          <w:tcPr>
            <w:tcW w:w="519" w:type="pct"/>
            <w:tcBorders>
              <w:bottom w:val="single" w:sz="4" w:space="0" w:color="auto"/>
            </w:tcBorders>
            <w:shd w:val="clear" w:color="auto" w:fill="FFFFFF"/>
          </w:tcPr>
          <w:p w14:paraId="437C8870" w14:textId="77777777" w:rsidR="004C2E97" w:rsidRPr="00A619AD" w:rsidRDefault="004C2E97" w:rsidP="00AA4E74">
            <w:pPr>
              <w:pStyle w:val="Heading3"/>
              <w:shd w:val="clear" w:color="auto" w:fill="FFFFFF"/>
              <w:rPr>
                <w:bCs w:val="0"/>
                <w:iCs/>
                <w:color w:val="000000"/>
                <w:sz w:val="18"/>
                <w:szCs w:val="18"/>
                <w:lang w:val="en-GB"/>
              </w:rPr>
            </w:pPr>
            <w:r w:rsidRPr="00A619AD">
              <w:rPr>
                <w:bCs w:val="0"/>
                <w:iCs/>
                <w:color w:val="000000"/>
                <w:sz w:val="18"/>
                <w:szCs w:val="18"/>
                <w:lang w:val="en-GB"/>
              </w:rPr>
              <w:t>Co-financing</w:t>
            </w:r>
          </w:p>
        </w:tc>
      </w:tr>
      <w:tr w:rsidR="00D10EDA" w:rsidRPr="00A619AD" w14:paraId="7D1D0BC4" w14:textId="77777777" w:rsidTr="000E3C04">
        <w:trPr>
          <w:trHeight w:val="251"/>
        </w:trPr>
        <w:tc>
          <w:tcPr>
            <w:tcW w:w="759" w:type="pct"/>
            <w:tcBorders>
              <w:top w:val="single" w:sz="4" w:space="0" w:color="auto"/>
              <w:left w:val="single" w:sz="4" w:space="0" w:color="auto"/>
              <w:bottom w:val="nil"/>
              <w:right w:val="single" w:sz="4" w:space="0" w:color="auto"/>
            </w:tcBorders>
            <w:shd w:val="clear" w:color="auto" w:fill="FFFFFF"/>
          </w:tcPr>
          <w:p w14:paraId="3D766D5E" w14:textId="57D12ED7" w:rsidR="004C2E97" w:rsidRPr="00A619AD" w:rsidRDefault="00805627" w:rsidP="00AA4E74">
            <w:pPr>
              <w:shd w:val="clear" w:color="auto" w:fill="FFFFFF"/>
              <w:rPr>
                <w:color w:val="000000"/>
                <w:sz w:val="18"/>
                <w:szCs w:val="18"/>
                <w:lang w:val="en-GB"/>
              </w:rPr>
            </w:pPr>
            <w:r w:rsidRPr="00A619AD">
              <w:rPr>
                <w:color w:val="000000"/>
                <w:sz w:val="18"/>
                <w:szCs w:val="18"/>
                <w:lang w:val="en-GB"/>
              </w:rPr>
              <w:t>1. Increase</w:t>
            </w:r>
            <w:r w:rsidR="00355C91" w:rsidRPr="00A619AD">
              <w:rPr>
                <w:color w:val="000000"/>
                <w:sz w:val="18"/>
                <w:szCs w:val="18"/>
                <w:lang w:val="en-GB"/>
              </w:rPr>
              <w:t xml:space="preserve"> </w:t>
            </w:r>
            <w:r w:rsidRPr="00A619AD">
              <w:rPr>
                <w:color w:val="000000"/>
                <w:sz w:val="18"/>
                <w:szCs w:val="18"/>
                <w:lang w:val="en-GB"/>
              </w:rPr>
              <w:t xml:space="preserve">demand for sustainable </w:t>
            </w:r>
            <w:r w:rsidR="00302799" w:rsidRPr="00A619AD">
              <w:rPr>
                <w:color w:val="000000"/>
                <w:sz w:val="18"/>
                <w:szCs w:val="18"/>
                <w:lang w:val="en-GB"/>
              </w:rPr>
              <w:t>seafood products</w:t>
            </w:r>
            <w:r w:rsidR="00171FC1" w:rsidRPr="00A619AD">
              <w:rPr>
                <w:color w:val="000000"/>
                <w:sz w:val="18"/>
                <w:szCs w:val="18"/>
                <w:lang w:val="en-GB"/>
              </w:rPr>
              <w:t xml:space="preserve"> from CCLME and PACA</w:t>
            </w:r>
          </w:p>
        </w:tc>
        <w:tc>
          <w:tcPr>
            <w:tcW w:w="632" w:type="pct"/>
            <w:tcBorders>
              <w:top w:val="single" w:sz="4" w:space="0" w:color="auto"/>
              <w:left w:val="single" w:sz="4" w:space="0" w:color="auto"/>
              <w:bottom w:val="nil"/>
              <w:right w:val="single" w:sz="4" w:space="0" w:color="auto"/>
            </w:tcBorders>
            <w:shd w:val="clear" w:color="auto" w:fill="FFFFFF"/>
          </w:tcPr>
          <w:p w14:paraId="034E73C9" w14:textId="229B3550" w:rsidR="004C2E97" w:rsidRPr="00A619AD" w:rsidRDefault="00097F71" w:rsidP="00AA4E74">
            <w:pPr>
              <w:shd w:val="clear" w:color="auto" w:fill="FFFFFF"/>
              <w:rPr>
                <w:color w:val="000000"/>
                <w:sz w:val="18"/>
                <w:szCs w:val="18"/>
                <w:lang w:val="en-GB"/>
              </w:rPr>
            </w:pPr>
            <w:r w:rsidRPr="00A619AD">
              <w:rPr>
                <w:color w:val="000000"/>
                <w:sz w:val="18"/>
                <w:szCs w:val="18"/>
                <w:lang w:val="en-GB"/>
              </w:rPr>
              <w:t>Technical Assistance</w:t>
            </w:r>
          </w:p>
        </w:tc>
        <w:tc>
          <w:tcPr>
            <w:tcW w:w="885" w:type="pct"/>
            <w:tcBorders>
              <w:left w:val="single" w:sz="4" w:space="0" w:color="auto"/>
            </w:tcBorders>
            <w:shd w:val="clear" w:color="auto" w:fill="FFFFFF"/>
          </w:tcPr>
          <w:p w14:paraId="73BCA82E" w14:textId="52845BCA" w:rsidR="004C2E97" w:rsidRPr="00A619AD" w:rsidRDefault="00DA668B" w:rsidP="00AA4E74">
            <w:pPr>
              <w:shd w:val="clear" w:color="auto" w:fill="FFFFFF"/>
              <w:rPr>
                <w:color w:val="000000"/>
                <w:sz w:val="18"/>
                <w:szCs w:val="18"/>
                <w:lang w:val="en-GB"/>
              </w:rPr>
            </w:pPr>
            <w:bookmarkStart w:id="9" w:name="_Hlk99450529"/>
            <w:r w:rsidRPr="00A619AD">
              <w:rPr>
                <w:color w:val="000000"/>
                <w:sz w:val="18"/>
                <w:szCs w:val="18"/>
                <w:lang w:val="en-GB"/>
              </w:rPr>
              <w:t>Outcome 1.1. Increased market demand for sustainable marine commodities in relevant international and domestic markets.</w:t>
            </w:r>
            <w:bookmarkEnd w:id="9"/>
          </w:p>
        </w:tc>
        <w:tc>
          <w:tcPr>
            <w:tcW w:w="1282" w:type="pct"/>
            <w:tcBorders>
              <w:right w:val="single" w:sz="4" w:space="0" w:color="auto"/>
            </w:tcBorders>
            <w:shd w:val="clear" w:color="auto" w:fill="FFFFFF"/>
          </w:tcPr>
          <w:p w14:paraId="4F01AA8F" w14:textId="21EEA1A2" w:rsidR="00CE5A4D" w:rsidRPr="00A619AD" w:rsidRDefault="00CE5A4D" w:rsidP="00CE5A4D">
            <w:pPr>
              <w:shd w:val="clear" w:color="auto" w:fill="FFFFFF"/>
              <w:rPr>
                <w:sz w:val="18"/>
                <w:szCs w:val="18"/>
                <w:lang w:val="en-GB"/>
              </w:rPr>
            </w:pPr>
            <w:r w:rsidRPr="00A619AD">
              <w:rPr>
                <w:sz w:val="18"/>
                <w:szCs w:val="18"/>
                <w:lang w:val="en-GB"/>
              </w:rPr>
              <w:t>1.1.1</w:t>
            </w:r>
            <w:r w:rsidR="000B4A32" w:rsidRPr="00A619AD">
              <w:rPr>
                <w:sz w:val="18"/>
                <w:szCs w:val="18"/>
                <w:lang w:val="en-GB"/>
              </w:rPr>
              <w:t>.</w:t>
            </w:r>
            <w:r w:rsidRPr="00A619AD">
              <w:rPr>
                <w:sz w:val="18"/>
                <w:szCs w:val="18"/>
                <w:lang w:val="en-GB"/>
              </w:rPr>
              <w:t xml:space="preserve"> </w:t>
            </w:r>
            <w:r w:rsidR="00094FC4" w:rsidRPr="00A619AD">
              <w:rPr>
                <w:sz w:val="18"/>
                <w:szCs w:val="18"/>
                <w:lang w:val="en-GB"/>
              </w:rPr>
              <w:t>12 i</w:t>
            </w:r>
            <w:r w:rsidRPr="00A619AD">
              <w:rPr>
                <w:sz w:val="18"/>
                <w:szCs w:val="18"/>
                <w:lang w:val="en-GB"/>
              </w:rPr>
              <w:t xml:space="preserve">mproved seafood purchasing policies and target sustainability commitments by major supply chain partners </w:t>
            </w:r>
            <w:r w:rsidR="009A50E0" w:rsidRPr="00A619AD">
              <w:rPr>
                <w:sz w:val="18"/>
                <w:szCs w:val="18"/>
                <w:lang w:val="en-GB"/>
              </w:rPr>
              <w:t>in</w:t>
            </w:r>
            <w:r w:rsidRPr="00A619AD">
              <w:rPr>
                <w:sz w:val="18"/>
                <w:szCs w:val="18"/>
                <w:lang w:val="en-GB"/>
              </w:rPr>
              <w:t xml:space="preserve"> international markets sourcing export-oriented commodities.</w:t>
            </w:r>
          </w:p>
          <w:p w14:paraId="278CD577" w14:textId="70CC2E77" w:rsidR="004C2E97" w:rsidRPr="00A619AD" w:rsidRDefault="00CE5A4D" w:rsidP="00CE5A4D">
            <w:pPr>
              <w:shd w:val="clear" w:color="auto" w:fill="FFFFFF"/>
              <w:rPr>
                <w:sz w:val="18"/>
                <w:szCs w:val="18"/>
                <w:lang w:val="en-GB"/>
              </w:rPr>
            </w:pPr>
            <w:r w:rsidRPr="00A619AD">
              <w:rPr>
                <w:sz w:val="18"/>
                <w:szCs w:val="18"/>
                <w:lang w:val="en-GB"/>
              </w:rPr>
              <w:t>1.1.2</w:t>
            </w:r>
            <w:r w:rsidR="000B4A32" w:rsidRPr="00A619AD">
              <w:rPr>
                <w:sz w:val="18"/>
                <w:szCs w:val="18"/>
                <w:lang w:val="en-GB"/>
              </w:rPr>
              <w:t>.</w:t>
            </w:r>
            <w:r w:rsidRPr="00A619AD">
              <w:rPr>
                <w:sz w:val="18"/>
                <w:szCs w:val="18"/>
                <w:lang w:val="en-GB"/>
              </w:rPr>
              <w:t xml:space="preserve"> </w:t>
            </w:r>
            <w:r w:rsidR="00094FC4" w:rsidRPr="00A619AD">
              <w:rPr>
                <w:sz w:val="18"/>
                <w:szCs w:val="18"/>
                <w:lang w:val="en-GB"/>
              </w:rPr>
              <w:t>Four i</w:t>
            </w:r>
            <w:r w:rsidRPr="00A619AD">
              <w:rPr>
                <w:sz w:val="18"/>
                <w:szCs w:val="18"/>
                <w:lang w:val="en-GB"/>
              </w:rPr>
              <w:t>mproved seafood purchasing policies and targeted sustainability commitments by key players in domestic markets</w:t>
            </w:r>
            <w:r w:rsidR="0038158E" w:rsidRPr="00A619AD">
              <w:rPr>
                <w:sz w:val="18"/>
                <w:szCs w:val="18"/>
                <w:lang w:val="en-GB"/>
              </w:rPr>
              <w:t>.</w:t>
            </w:r>
          </w:p>
        </w:tc>
        <w:tc>
          <w:tcPr>
            <w:tcW w:w="397" w:type="pct"/>
            <w:tcBorders>
              <w:top w:val="single" w:sz="4" w:space="0" w:color="auto"/>
              <w:left w:val="single" w:sz="4" w:space="0" w:color="auto"/>
              <w:bottom w:val="nil"/>
              <w:right w:val="single" w:sz="4" w:space="0" w:color="auto"/>
            </w:tcBorders>
            <w:shd w:val="clear" w:color="auto" w:fill="FFFFFF"/>
          </w:tcPr>
          <w:p w14:paraId="60E5FE3C" w14:textId="75295CAA" w:rsidR="004C2E97" w:rsidRPr="00A619AD" w:rsidRDefault="00D10EDA" w:rsidP="00AA4E74">
            <w:pPr>
              <w:shd w:val="clear" w:color="auto" w:fill="FFFFFF"/>
              <w:rPr>
                <w:color w:val="000000"/>
                <w:sz w:val="18"/>
                <w:szCs w:val="18"/>
                <w:lang w:val="en-GB"/>
              </w:rPr>
            </w:pPr>
            <w:r w:rsidRPr="00A619AD">
              <w:rPr>
                <w:color w:val="000000"/>
                <w:sz w:val="18"/>
                <w:szCs w:val="18"/>
                <w:lang w:val="en-GB"/>
              </w:rPr>
              <w:t>GEFTF</w:t>
            </w:r>
          </w:p>
        </w:tc>
        <w:tc>
          <w:tcPr>
            <w:tcW w:w="526" w:type="pct"/>
            <w:tcBorders>
              <w:top w:val="single" w:sz="4" w:space="0" w:color="auto"/>
              <w:left w:val="single" w:sz="4" w:space="0" w:color="auto"/>
              <w:bottom w:val="nil"/>
              <w:right w:val="single" w:sz="4" w:space="0" w:color="auto"/>
            </w:tcBorders>
            <w:shd w:val="clear" w:color="auto" w:fill="FFFFFF"/>
          </w:tcPr>
          <w:p w14:paraId="725732FD" w14:textId="1511D150" w:rsidR="004C2E97" w:rsidRPr="00A619AD" w:rsidRDefault="0067736E" w:rsidP="00AA4E74">
            <w:pPr>
              <w:shd w:val="clear" w:color="auto" w:fill="FFFFFF"/>
              <w:jc w:val="right"/>
              <w:rPr>
                <w:color w:val="000000"/>
                <w:sz w:val="18"/>
                <w:szCs w:val="18"/>
                <w:lang w:val="en-GB"/>
              </w:rPr>
            </w:pPr>
            <w:r w:rsidRPr="00A619AD">
              <w:rPr>
                <w:color w:val="000000"/>
                <w:sz w:val="18"/>
                <w:szCs w:val="18"/>
                <w:lang w:val="en-GB"/>
              </w:rPr>
              <w:t>2,900,000</w:t>
            </w:r>
          </w:p>
        </w:tc>
        <w:tc>
          <w:tcPr>
            <w:tcW w:w="519" w:type="pct"/>
            <w:tcBorders>
              <w:top w:val="single" w:sz="4" w:space="0" w:color="auto"/>
              <w:left w:val="single" w:sz="4" w:space="0" w:color="auto"/>
              <w:bottom w:val="nil"/>
              <w:right w:val="single" w:sz="4" w:space="0" w:color="auto"/>
            </w:tcBorders>
            <w:shd w:val="clear" w:color="auto" w:fill="FFFFFF"/>
          </w:tcPr>
          <w:p w14:paraId="164C0308" w14:textId="7E9D18A7" w:rsidR="004C2E97" w:rsidRPr="00417774" w:rsidRDefault="00417774" w:rsidP="00AA4E74">
            <w:pPr>
              <w:shd w:val="clear" w:color="auto" w:fill="FFFFFF"/>
              <w:jc w:val="right"/>
              <w:rPr>
                <w:color w:val="000000"/>
                <w:sz w:val="18"/>
                <w:szCs w:val="18"/>
                <w:highlight w:val="yellow"/>
                <w:lang w:val="en-GB"/>
              </w:rPr>
            </w:pPr>
            <w:r w:rsidRPr="00417774">
              <w:rPr>
                <w:color w:val="000000"/>
                <w:sz w:val="18"/>
                <w:szCs w:val="18"/>
                <w:highlight w:val="yellow"/>
                <w:lang w:val="en-GB"/>
              </w:rPr>
              <w:t>9,795,048</w:t>
            </w:r>
          </w:p>
        </w:tc>
      </w:tr>
      <w:tr w:rsidR="00D10EDA" w:rsidRPr="00A619AD" w14:paraId="07E1839A" w14:textId="77777777" w:rsidTr="000E3C04">
        <w:trPr>
          <w:trHeight w:val="251"/>
        </w:trPr>
        <w:tc>
          <w:tcPr>
            <w:tcW w:w="759" w:type="pct"/>
            <w:tcBorders>
              <w:top w:val="nil"/>
              <w:left w:val="single" w:sz="4" w:space="0" w:color="auto"/>
              <w:bottom w:val="nil"/>
              <w:right w:val="single" w:sz="4" w:space="0" w:color="auto"/>
            </w:tcBorders>
            <w:shd w:val="clear" w:color="auto" w:fill="FFFFFF"/>
          </w:tcPr>
          <w:p w14:paraId="6003A3BF" w14:textId="77777777" w:rsidR="00131FC2" w:rsidRPr="00A619AD" w:rsidRDefault="00131FC2" w:rsidP="00AA4E74">
            <w:pPr>
              <w:shd w:val="clear" w:color="auto" w:fill="FFFFFF"/>
              <w:rPr>
                <w:color w:val="000000"/>
                <w:sz w:val="18"/>
                <w:szCs w:val="18"/>
                <w:lang w:val="en-GB"/>
              </w:rPr>
            </w:pPr>
          </w:p>
        </w:tc>
        <w:tc>
          <w:tcPr>
            <w:tcW w:w="632" w:type="pct"/>
            <w:tcBorders>
              <w:top w:val="nil"/>
              <w:left w:val="single" w:sz="4" w:space="0" w:color="auto"/>
              <w:bottom w:val="nil"/>
              <w:right w:val="single" w:sz="4" w:space="0" w:color="auto"/>
            </w:tcBorders>
            <w:shd w:val="clear" w:color="auto" w:fill="FFFFFF"/>
          </w:tcPr>
          <w:p w14:paraId="06ADC283" w14:textId="77777777" w:rsidR="00131FC2" w:rsidRPr="00A619AD" w:rsidRDefault="00131FC2" w:rsidP="00AA4E74">
            <w:pPr>
              <w:shd w:val="clear" w:color="auto" w:fill="FFFFFF"/>
              <w:rPr>
                <w:color w:val="000000"/>
                <w:sz w:val="18"/>
                <w:szCs w:val="18"/>
                <w:lang w:val="en-GB"/>
              </w:rPr>
            </w:pPr>
          </w:p>
        </w:tc>
        <w:tc>
          <w:tcPr>
            <w:tcW w:w="885" w:type="pct"/>
            <w:tcBorders>
              <w:left w:val="single" w:sz="4" w:space="0" w:color="auto"/>
            </w:tcBorders>
            <w:shd w:val="clear" w:color="auto" w:fill="FFFFFF"/>
          </w:tcPr>
          <w:p w14:paraId="530BD330" w14:textId="20205103" w:rsidR="00131FC2" w:rsidRPr="00A619AD" w:rsidRDefault="006F218D" w:rsidP="00AA4E74">
            <w:pPr>
              <w:shd w:val="clear" w:color="auto" w:fill="FFFFFF"/>
              <w:rPr>
                <w:color w:val="000000"/>
                <w:sz w:val="18"/>
                <w:szCs w:val="18"/>
                <w:lang w:val="en-GB"/>
              </w:rPr>
            </w:pPr>
            <w:r w:rsidRPr="00A619AD">
              <w:rPr>
                <w:color w:val="000000"/>
                <w:sz w:val="18"/>
                <w:szCs w:val="18"/>
                <w:lang w:val="en-GB"/>
              </w:rPr>
              <w:t>Outcome 1.2</w:t>
            </w:r>
            <w:r w:rsidR="000B4A32" w:rsidRPr="00A619AD">
              <w:rPr>
                <w:color w:val="000000"/>
                <w:sz w:val="18"/>
                <w:szCs w:val="18"/>
                <w:lang w:val="en-GB"/>
              </w:rPr>
              <w:t>.</w:t>
            </w:r>
            <w:r w:rsidRPr="00A619AD">
              <w:rPr>
                <w:color w:val="000000"/>
                <w:sz w:val="18"/>
                <w:szCs w:val="18"/>
                <w:lang w:val="en-GB"/>
              </w:rPr>
              <w:t xml:space="preserve"> Increased market demand for socially responsible seafood commodities.</w:t>
            </w:r>
          </w:p>
        </w:tc>
        <w:tc>
          <w:tcPr>
            <w:tcW w:w="1282" w:type="pct"/>
            <w:tcBorders>
              <w:right w:val="single" w:sz="4" w:space="0" w:color="auto"/>
            </w:tcBorders>
            <w:shd w:val="clear" w:color="auto" w:fill="FFFFFF"/>
          </w:tcPr>
          <w:p w14:paraId="3C8FC8C6" w14:textId="66B4339B" w:rsidR="004B17E2" w:rsidRPr="00A619AD" w:rsidRDefault="004B17E2" w:rsidP="004B17E2">
            <w:pPr>
              <w:shd w:val="clear" w:color="auto" w:fill="FFFFFF"/>
              <w:rPr>
                <w:sz w:val="18"/>
                <w:szCs w:val="18"/>
                <w:lang w:val="en-GB"/>
              </w:rPr>
            </w:pPr>
            <w:r w:rsidRPr="00A619AD">
              <w:rPr>
                <w:sz w:val="18"/>
                <w:szCs w:val="18"/>
                <w:lang w:val="en-GB"/>
              </w:rPr>
              <w:t>1.2.1</w:t>
            </w:r>
            <w:r w:rsidR="000B4A32" w:rsidRPr="00A619AD">
              <w:rPr>
                <w:sz w:val="18"/>
                <w:szCs w:val="18"/>
                <w:lang w:val="en-GB"/>
              </w:rPr>
              <w:t>.</w:t>
            </w:r>
            <w:r w:rsidRPr="00A619AD">
              <w:rPr>
                <w:sz w:val="18"/>
                <w:szCs w:val="18"/>
                <w:lang w:val="en-GB"/>
              </w:rPr>
              <w:t xml:space="preserve"> Socially responsible seafood standards integrated into the </w:t>
            </w:r>
            <w:proofErr w:type="spellStart"/>
            <w:r w:rsidRPr="00A619AD">
              <w:rPr>
                <w:sz w:val="18"/>
                <w:szCs w:val="18"/>
                <w:lang w:val="en-GB"/>
              </w:rPr>
              <w:t>FishSource</w:t>
            </w:r>
            <w:proofErr w:type="spellEnd"/>
            <w:r w:rsidRPr="00A619AD">
              <w:rPr>
                <w:sz w:val="18"/>
                <w:szCs w:val="18"/>
                <w:lang w:val="en-GB"/>
              </w:rPr>
              <w:t xml:space="preserve"> rating system and available to major supply chain partners worldwide.</w:t>
            </w:r>
          </w:p>
          <w:p w14:paraId="731638B5" w14:textId="19610B6E" w:rsidR="004B17E2" w:rsidRPr="00A619AD" w:rsidRDefault="004B17E2" w:rsidP="004B17E2">
            <w:pPr>
              <w:shd w:val="clear" w:color="auto" w:fill="FFFFFF"/>
              <w:rPr>
                <w:sz w:val="18"/>
                <w:szCs w:val="18"/>
                <w:lang w:val="en-GB"/>
              </w:rPr>
            </w:pPr>
            <w:r w:rsidRPr="00A619AD">
              <w:rPr>
                <w:sz w:val="18"/>
                <w:szCs w:val="18"/>
                <w:lang w:val="en-GB"/>
              </w:rPr>
              <w:t>1.2.2</w:t>
            </w:r>
            <w:r w:rsidR="000B4A32" w:rsidRPr="00A619AD">
              <w:rPr>
                <w:sz w:val="18"/>
                <w:szCs w:val="18"/>
                <w:lang w:val="en-GB"/>
              </w:rPr>
              <w:t>.</w:t>
            </w:r>
            <w:r w:rsidRPr="00A619AD">
              <w:rPr>
                <w:sz w:val="18"/>
                <w:szCs w:val="18"/>
                <w:lang w:val="en-GB"/>
              </w:rPr>
              <w:t xml:space="preserve"> </w:t>
            </w:r>
            <w:r w:rsidR="00094FC4" w:rsidRPr="00A619AD">
              <w:rPr>
                <w:sz w:val="18"/>
                <w:szCs w:val="18"/>
                <w:lang w:val="en-GB"/>
              </w:rPr>
              <w:t>Three m</w:t>
            </w:r>
            <w:r w:rsidRPr="00A619AD">
              <w:rPr>
                <w:sz w:val="18"/>
                <w:szCs w:val="18"/>
                <w:lang w:val="en-GB"/>
              </w:rPr>
              <w:t>ajor international supply chain partners integrate socially responsible seafood requirements in their policies and commitments.</w:t>
            </w:r>
          </w:p>
          <w:p w14:paraId="07B1A9BD" w14:textId="1BF5FDD2" w:rsidR="00131FC2" w:rsidRPr="00A619AD" w:rsidRDefault="004B17E2" w:rsidP="004B17E2">
            <w:pPr>
              <w:shd w:val="clear" w:color="auto" w:fill="FFFFFF"/>
              <w:rPr>
                <w:sz w:val="18"/>
                <w:szCs w:val="18"/>
                <w:lang w:val="en-GB"/>
              </w:rPr>
            </w:pPr>
            <w:r w:rsidRPr="00A619AD">
              <w:rPr>
                <w:sz w:val="18"/>
                <w:szCs w:val="18"/>
                <w:lang w:val="en-GB"/>
              </w:rPr>
              <w:t>1.2.3</w:t>
            </w:r>
            <w:r w:rsidR="000B4A32" w:rsidRPr="00A619AD">
              <w:rPr>
                <w:sz w:val="18"/>
                <w:szCs w:val="18"/>
                <w:lang w:val="en-GB"/>
              </w:rPr>
              <w:t>.</w:t>
            </w:r>
            <w:r w:rsidR="003D24A9" w:rsidRPr="00A619AD">
              <w:rPr>
                <w:sz w:val="18"/>
                <w:szCs w:val="18"/>
                <w:lang w:val="en-GB"/>
              </w:rPr>
              <w:t xml:space="preserve"> Two k</w:t>
            </w:r>
            <w:r w:rsidRPr="00A619AD">
              <w:rPr>
                <w:sz w:val="18"/>
                <w:szCs w:val="18"/>
                <w:lang w:val="en-GB"/>
              </w:rPr>
              <w:t>ey players in domestic supply chains integrate socially responsible seafood commitments in their policies and commitments.</w:t>
            </w:r>
          </w:p>
        </w:tc>
        <w:tc>
          <w:tcPr>
            <w:tcW w:w="397" w:type="pct"/>
            <w:tcBorders>
              <w:top w:val="nil"/>
              <w:left w:val="single" w:sz="4" w:space="0" w:color="auto"/>
              <w:bottom w:val="nil"/>
              <w:right w:val="single" w:sz="4" w:space="0" w:color="auto"/>
            </w:tcBorders>
            <w:shd w:val="clear" w:color="auto" w:fill="FFFFFF"/>
          </w:tcPr>
          <w:p w14:paraId="45C96E35" w14:textId="77777777" w:rsidR="00131FC2" w:rsidRPr="00A619AD" w:rsidRDefault="00131FC2" w:rsidP="00AA4E74">
            <w:pPr>
              <w:shd w:val="clear" w:color="auto" w:fill="FFFFFF"/>
              <w:rPr>
                <w:color w:val="000000"/>
                <w:sz w:val="18"/>
                <w:szCs w:val="18"/>
                <w:lang w:val="en-GB"/>
              </w:rPr>
            </w:pPr>
          </w:p>
        </w:tc>
        <w:tc>
          <w:tcPr>
            <w:tcW w:w="526" w:type="pct"/>
            <w:tcBorders>
              <w:top w:val="nil"/>
              <w:left w:val="single" w:sz="4" w:space="0" w:color="auto"/>
              <w:bottom w:val="nil"/>
              <w:right w:val="single" w:sz="4" w:space="0" w:color="auto"/>
            </w:tcBorders>
            <w:shd w:val="clear" w:color="auto" w:fill="FFFFFF"/>
          </w:tcPr>
          <w:p w14:paraId="5B95CA15" w14:textId="3B35816A" w:rsidR="00131FC2" w:rsidRPr="00A619AD" w:rsidRDefault="00131FC2" w:rsidP="00AA4E74">
            <w:pPr>
              <w:shd w:val="clear" w:color="auto" w:fill="FFFFFF"/>
              <w:jc w:val="right"/>
              <w:rPr>
                <w:color w:val="000000"/>
                <w:sz w:val="18"/>
                <w:szCs w:val="18"/>
                <w:lang w:val="en-GB"/>
              </w:rPr>
            </w:pPr>
          </w:p>
        </w:tc>
        <w:tc>
          <w:tcPr>
            <w:tcW w:w="519" w:type="pct"/>
            <w:tcBorders>
              <w:top w:val="nil"/>
              <w:left w:val="single" w:sz="4" w:space="0" w:color="auto"/>
              <w:bottom w:val="nil"/>
              <w:right w:val="single" w:sz="4" w:space="0" w:color="auto"/>
            </w:tcBorders>
            <w:shd w:val="clear" w:color="auto" w:fill="FFFFFF"/>
          </w:tcPr>
          <w:p w14:paraId="1C7677E0" w14:textId="77777777" w:rsidR="00131FC2" w:rsidRPr="00A619AD" w:rsidRDefault="00131FC2" w:rsidP="00AA4E74">
            <w:pPr>
              <w:shd w:val="clear" w:color="auto" w:fill="FFFFFF"/>
              <w:jc w:val="right"/>
              <w:rPr>
                <w:color w:val="000000"/>
                <w:sz w:val="18"/>
                <w:szCs w:val="18"/>
                <w:lang w:val="en-GB"/>
              </w:rPr>
            </w:pPr>
          </w:p>
        </w:tc>
      </w:tr>
      <w:tr w:rsidR="00CB6CB7" w:rsidRPr="00A619AD" w14:paraId="414048DF" w14:textId="77777777" w:rsidTr="000E3C04">
        <w:trPr>
          <w:trHeight w:val="251"/>
        </w:trPr>
        <w:tc>
          <w:tcPr>
            <w:tcW w:w="759" w:type="pct"/>
            <w:tcBorders>
              <w:top w:val="nil"/>
              <w:left w:val="single" w:sz="4" w:space="0" w:color="auto"/>
              <w:bottom w:val="single" w:sz="4" w:space="0" w:color="auto"/>
              <w:right w:val="single" w:sz="4" w:space="0" w:color="auto"/>
            </w:tcBorders>
            <w:shd w:val="clear" w:color="auto" w:fill="FFFFFF"/>
          </w:tcPr>
          <w:p w14:paraId="3EC75538" w14:textId="77777777" w:rsidR="00131FC2" w:rsidRPr="00A619AD" w:rsidRDefault="00131FC2" w:rsidP="00AA4E74">
            <w:pPr>
              <w:shd w:val="clear" w:color="auto" w:fill="FFFFFF"/>
              <w:rPr>
                <w:color w:val="000000"/>
                <w:sz w:val="18"/>
                <w:szCs w:val="18"/>
                <w:lang w:val="en-GB"/>
              </w:rPr>
            </w:pPr>
          </w:p>
        </w:tc>
        <w:tc>
          <w:tcPr>
            <w:tcW w:w="632" w:type="pct"/>
            <w:tcBorders>
              <w:top w:val="nil"/>
              <w:left w:val="single" w:sz="4" w:space="0" w:color="auto"/>
              <w:bottom w:val="single" w:sz="4" w:space="0" w:color="auto"/>
              <w:right w:val="single" w:sz="4" w:space="0" w:color="auto"/>
            </w:tcBorders>
            <w:shd w:val="clear" w:color="auto" w:fill="FFFFFF"/>
          </w:tcPr>
          <w:p w14:paraId="001D25EE" w14:textId="77777777" w:rsidR="00131FC2" w:rsidRPr="00A619AD" w:rsidRDefault="00131FC2" w:rsidP="00AA4E74">
            <w:pPr>
              <w:shd w:val="clear" w:color="auto" w:fill="FFFFFF"/>
              <w:rPr>
                <w:color w:val="000000"/>
                <w:sz w:val="18"/>
                <w:szCs w:val="18"/>
                <w:lang w:val="en-GB"/>
              </w:rPr>
            </w:pPr>
          </w:p>
        </w:tc>
        <w:tc>
          <w:tcPr>
            <w:tcW w:w="885" w:type="pct"/>
            <w:tcBorders>
              <w:left w:val="single" w:sz="4" w:space="0" w:color="auto"/>
            </w:tcBorders>
            <w:shd w:val="clear" w:color="auto" w:fill="FFFFFF"/>
          </w:tcPr>
          <w:p w14:paraId="7944D41B" w14:textId="2DF6AD75" w:rsidR="00131FC2" w:rsidRPr="00A619AD" w:rsidRDefault="008B2614" w:rsidP="00AA4E74">
            <w:pPr>
              <w:shd w:val="clear" w:color="auto" w:fill="FFFFFF"/>
              <w:rPr>
                <w:color w:val="000000"/>
                <w:sz w:val="18"/>
                <w:szCs w:val="18"/>
                <w:lang w:val="en-GB"/>
              </w:rPr>
            </w:pPr>
            <w:r w:rsidRPr="00A619AD">
              <w:rPr>
                <w:color w:val="000000"/>
                <w:sz w:val="18"/>
                <w:szCs w:val="18"/>
                <w:lang w:val="en-GB"/>
              </w:rPr>
              <w:t>Outcome 1.3</w:t>
            </w:r>
            <w:r w:rsidR="000B4A32" w:rsidRPr="00A619AD">
              <w:rPr>
                <w:color w:val="000000"/>
                <w:sz w:val="18"/>
                <w:szCs w:val="18"/>
                <w:lang w:val="en-GB"/>
              </w:rPr>
              <w:t>.</w:t>
            </w:r>
            <w:r w:rsidRPr="00A619AD">
              <w:rPr>
                <w:color w:val="000000"/>
                <w:sz w:val="18"/>
                <w:szCs w:val="18"/>
                <w:lang w:val="en-GB"/>
              </w:rPr>
              <w:t xml:space="preserve"> Increased market demand for seafood commodities from fisheries with </w:t>
            </w:r>
            <w:r w:rsidR="00D725D2" w:rsidRPr="00A619AD">
              <w:rPr>
                <w:color w:val="000000"/>
                <w:sz w:val="18"/>
                <w:szCs w:val="18"/>
                <w:lang w:val="en-GB"/>
              </w:rPr>
              <w:t>reduced bycatch</w:t>
            </w:r>
            <w:r w:rsidRPr="00A619AD">
              <w:rPr>
                <w:color w:val="000000"/>
                <w:sz w:val="18"/>
                <w:szCs w:val="18"/>
                <w:lang w:val="en-GB"/>
              </w:rPr>
              <w:t xml:space="preserve"> and environmental impact.</w:t>
            </w:r>
          </w:p>
        </w:tc>
        <w:tc>
          <w:tcPr>
            <w:tcW w:w="1282" w:type="pct"/>
            <w:tcBorders>
              <w:right w:val="single" w:sz="4" w:space="0" w:color="auto"/>
            </w:tcBorders>
            <w:shd w:val="clear" w:color="auto" w:fill="FFFFFF"/>
          </w:tcPr>
          <w:p w14:paraId="3440C553" w14:textId="4B434B34" w:rsidR="007F45FD" w:rsidRPr="00A619AD" w:rsidRDefault="007F45FD" w:rsidP="007F45FD">
            <w:pPr>
              <w:shd w:val="clear" w:color="auto" w:fill="FFFFFF"/>
              <w:rPr>
                <w:sz w:val="18"/>
                <w:szCs w:val="18"/>
                <w:lang w:val="en-GB"/>
              </w:rPr>
            </w:pPr>
            <w:r w:rsidRPr="00A619AD">
              <w:rPr>
                <w:sz w:val="18"/>
                <w:szCs w:val="18"/>
                <w:lang w:val="en-GB"/>
              </w:rPr>
              <w:t xml:space="preserve">1.3.1. </w:t>
            </w:r>
            <w:r w:rsidR="00267551" w:rsidRPr="00A619AD">
              <w:rPr>
                <w:sz w:val="18"/>
                <w:szCs w:val="18"/>
                <w:lang w:val="en-GB"/>
              </w:rPr>
              <w:t xml:space="preserve">Three </w:t>
            </w:r>
            <w:r w:rsidR="00865541" w:rsidRPr="00A619AD">
              <w:rPr>
                <w:sz w:val="18"/>
                <w:szCs w:val="18"/>
                <w:lang w:val="en-GB"/>
              </w:rPr>
              <w:t>m</w:t>
            </w:r>
            <w:r w:rsidRPr="00A619AD">
              <w:rPr>
                <w:sz w:val="18"/>
                <w:szCs w:val="18"/>
                <w:lang w:val="en-GB"/>
              </w:rPr>
              <w:t xml:space="preserve">ajor international supply chain partners take action to demand seafood sourced from fisheries with reduced bycatch and ecosystem impacts. </w:t>
            </w:r>
          </w:p>
          <w:p w14:paraId="6089F5F0" w14:textId="71247190" w:rsidR="00131FC2" w:rsidRPr="00A619AD" w:rsidRDefault="007F45FD" w:rsidP="007F45FD">
            <w:pPr>
              <w:shd w:val="clear" w:color="auto" w:fill="FFFFFF"/>
              <w:rPr>
                <w:sz w:val="18"/>
                <w:szCs w:val="18"/>
                <w:lang w:val="en-GB"/>
              </w:rPr>
            </w:pPr>
            <w:r w:rsidRPr="00A619AD">
              <w:rPr>
                <w:sz w:val="18"/>
                <w:szCs w:val="18"/>
                <w:lang w:val="en-GB"/>
              </w:rPr>
              <w:t xml:space="preserve">1.3.2. </w:t>
            </w:r>
            <w:r w:rsidR="00267551" w:rsidRPr="00A619AD">
              <w:rPr>
                <w:sz w:val="18"/>
                <w:szCs w:val="18"/>
                <w:lang w:val="en-GB"/>
              </w:rPr>
              <w:t>Two k</w:t>
            </w:r>
            <w:r w:rsidRPr="00A619AD">
              <w:rPr>
                <w:sz w:val="18"/>
                <w:szCs w:val="18"/>
                <w:lang w:val="en-GB"/>
              </w:rPr>
              <w:t>ey players in domestic supply chains take action to demand seafood sourced from fisheries with reduced bycatch and ecosystem impacts.</w:t>
            </w:r>
          </w:p>
        </w:tc>
        <w:tc>
          <w:tcPr>
            <w:tcW w:w="397" w:type="pct"/>
            <w:tcBorders>
              <w:top w:val="nil"/>
              <w:left w:val="single" w:sz="4" w:space="0" w:color="auto"/>
              <w:bottom w:val="single" w:sz="4" w:space="0" w:color="auto"/>
              <w:right w:val="single" w:sz="4" w:space="0" w:color="auto"/>
            </w:tcBorders>
            <w:shd w:val="clear" w:color="auto" w:fill="FFFFFF"/>
          </w:tcPr>
          <w:p w14:paraId="27ACD03B" w14:textId="77777777" w:rsidR="00131FC2" w:rsidRPr="00A619AD" w:rsidRDefault="00131FC2" w:rsidP="00AA4E74">
            <w:pPr>
              <w:shd w:val="clear" w:color="auto" w:fill="FFFFFF"/>
              <w:rPr>
                <w:color w:val="000000"/>
                <w:sz w:val="18"/>
                <w:szCs w:val="18"/>
                <w:lang w:val="en-GB"/>
              </w:rPr>
            </w:pPr>
          </w:p>
        </w:tc>
        <w:tc>
          <w:tcPr>
            <w:tcW w:w="526" w:type="pct"/>
            <w:tcBorders>
              <w:top w:val="nil"/>
              <w:left w:val="single" w:sz="4" w:space="0" w:color="auto"/>
              <w:bottom w:val="single" w:sz="4" w:space="0" w:color="auto"/>
              <w:right w:val="single" w:sz="4" w:space="0" w:color="auto"/>
            </w:tcBorders>
            <w:shd w:val="clear" w:color="auto" w:fill="FFFFFF"/>
          </w:tcPr>
          <w:p w14:paraId="2BBD2B52" w14:textId="77777777" w:rsidR="00131FC2" w:rsidRPr="00A619AD" w:rsidRDefault="00131FC2" w:rsidP="00AA4E74">
            <w:pPr>
              <w:shd w:val="clear" w:color="auto" w:fill="FFFFFF"/>
              <w:jc w:val="right"/>
              <w:rPr>
                <w:color w:val="000000"/>
                <w:sz w:val="18"/>
                <w:szCs w:val="18"/>
                <w:lang w:val="en-GB"/>
              </w:rPr>
            </w:pPr>
          </w:p>
        </w:tc>
        <w:tc>
          <w:tcPr>
            <w:tcW w:w="519" w:type="pct"/>
            <w:tcBorders>
              <w:top w:val="nil"/>
              <w:left w:val="single" w:sz="4" w:space="0" w:color="auto"/>
              <w:bottom w:val="single" w:sz="4" w:space="0" w:color="auto"/>
              <w:right w:val="single" w:sz="4" w:space="0" w:color="auto"/>
            </w:tcBorders>
            <w:shd w:val="clear" w:color="auto" w:fill="FFFFFF"/>
          </w:tcPr>
          <w:p w14:paraId="1333B1FF" w14:textId="77777777" w:rsidR="00131FC2" w:rsidRPr="00A619AD" w:rsidRDefault="00131FC2" w:rsidP="00AA4E74">
            <w:pPr>
              <w:shd w:val="clear" w:color="auto" w:fill="FFFFFF"/>
              <w:jc w:val="right"/>
              <w:rPr>
                <w:color w:val="000000"/>
                <w:sz w:val="18"/>
                <w:szCs w:val="18"/>
                <w:lang w:val="en-GB"/>
              </w:rPr>
            </w:pPr>
          </w:p>
        </w:tc>
      </w:tr>
      <w:tr w:rsidR="006E482D" w:rsidRPr="00A619AD" w14:paraId="4F4786B2" w14:textId="77777777" w:rsidTr="000E3C04">
        <w:trPr>
          <w:trHeight w:val="251"/>
        </w:trPr>
        <w:tc>
          <w:tcPr>
            <w:tcW w:w="759" w:type="pct"/>
            <w:tcBorders>
              <w:top w:val="single" w:sz="4" w:space="0" w:color="auto"/>
              <w:left w:val="single" w:sz="4" w:space="0" w:color="auto"/>
              <w:bottom w:val="nil"/>
              <w:right w:val="single" w:sz="4" w:space="0" w:color="auto"/>
            </w:tcBorders>
            <w:shd w:val="clear" w:color="auto" w:fill="FFFFFF"/>
          </w:tcPr>
          <w:p w14:paraId="110D521D" w14:textId="5172E736" w:rsidR="00E5369A" w:rsidRPr="00A619AD" w:rsidRDefault="00E5369A" w:rsidP="00E5369A">
            <w:pPr>
              <w:shd w:val="clear" w:color="auto" w:fill="FFFFFF"/>
              <w:rPr>
                <w:color w:val="000000"/>
                <w:sz w:val="18"/>
                <w:szCs w:val="18"/>
                <w:lang w:val="en-GB"/>
              </w:rPr>
            </w:pPr>
            <w:bookmarkStart w:id="10" w:name="_Hlk99454602"/>
            <w:r w:rsidRPr="00A619AD">
              <w:rPr>
                <w:color w:val="000000"/>
                <w:sz w:val="18"/>
                <w:szCs w:val="18"/>
                <w:lang w:val="en-GB"/>
              </w:rPr>
              <w:t>2. Increase supply of sustainable seafood products from CCLME and PACA</w:t>
            </w:r>
            <w:bookmarkEnd w:id="10"/>
          </w:p>
        </w:tc>
        <w:tc>
          <w:tcPr>
            <w:tcW w:w="632" w:type="pct"/>
            <w:tcBorders>
              <w:top w:val="single" w:sz="4" w:space="0" w:color="auto"/>
              <w:left w:val="single" w:sz="4" w:space="0" w:color="auto"/>
              <w:bottom w:val="nil"/>
              <w:right w:val="single" w:sz="4" w:space="0" w:color="auto"/>
            </w:tcBorders>
            <w:shd w:val="clear" w:color="auto" w:fill="FFFFFF"/>
          </w:tcPr>
          <w:p w14:paraId="4713E97E" w14:textId="3590C03D" w:rsidR="00E5369A" w:rsidRPr="00A619AD" w:rsidRDefault="00E5369A" w:rsidP="00E5369A">
            <w:pPr>
              <w:shd w:val="clear" w:color="auto" w:fill="FFFFFF"/>
              <w:rPr>
                <w:color w:val="000000"/>
                <w:sz w:val="18"/>
                <w:szCs w:val="18"/>
                <w:lang w:val="en-GB"/>
              </w:rPr>
            </w:pPr>
            <w:r w:rsidRPr="00A619AD">
              <w:rPr>
                <w:color w:val="000000"/>
                <w:sz w:val="18"/>
                <w:szCs w:val="18"/>
                <w:lang w:val="en-GB"/>
              </w:rPr>
              <w:t>Technical Assistance</w:t>
            </w:r>
          </w:p>
        </w:tc>
        <w:tc>
          <w:tcPr>
            <w:tcW w:w="885" w:type="pct"/>
            <w:tcBorders>
              <w:left w:val="single" w:sz="4" w:space="0" w:color="auto"/>
            </w:tcBorders>
            <w:shd w:val="clear" w:color="auto" w:fill="FFFFFF"/>
          </w:tcPr>
          <w:p w14:paraId="61F16123" w14:textId="7E61EE3C" w:rsidR="00E5369A" w:rsidRPr="00A619AD" w:rsidRDefault="00E5369A" w:rsidP="00E5369A">
            <w:pPr>
              <w:shd w:val="clear" w:color="auto" w:fill="FFFFFF"/>
              <w:rPr>
                <w:color w:val="000000"/>
                <w:sz w:val="18"/>
                <w:szCs w:val="18"/>
                <w:lang w:val="en-GB"/>
              </w:rPr>
            </w:pPr>
            <w:r w:rsidRPr="00A619AD">
              <w:rPr>
                <w:color w:val="000000"/>
                <w:sz w:val="18"/>
                <w:szCs w:val="18"/>
                <w:lang w:val="en-GB"/>
              </w:rPr>
              <w:t>Outcome 2.1. Increased supply of seafood products that demonstrate improved fisheries governance and stock health.</w:t>
            </w:r>
          </w:p>
        </w:tc>
        <w:tc>
          <w:tcPr>
            <w:tcW w:w="1282" w:type="pct"/>
            <w:tcBorders>
              <w:right w:val="single" w:sz="4" w:space="0" w:color="auto"/>
            </w:tcBorders>
            <w:shd w:val="clear" w:color="auto" w:fill="FFFFFF"/>
          </w:tcPr>
          <w:p w14:paraId="3C4FDEAE" w14:textId="62EBF968" w:rsidR="00E5369A" w:rsidRPr="00A619AD" w:rsidRDefault="00E5369A" w:rsidP="00E5369A">
            <w:pPr>
              <w:shd w:val="clear" w:color="auto" w:fill="FFFFFF"/>
              <w:rPr>
                <w:sz w:val="18"/>
                <w:szCs w:val="18"/>
                <w:lang w:val="en-GB"/>
              </w:rPr>
            </w:pPr>
            <w:r w:rsidRPr="00A619AD">
              <w:rPr>
                <w:sz w:val="18"/>
                <w:szCs w:val="18"/>
                <w:lang w:val="en-GB"/>
              </w:rPr>
              <w:t xml:space="preserve">2.1.1. </w:t>
            </w:r>
            <w:r w:rsidR="001D119A" w:rsidRPr="00A619AD">
              <w:rPr>
                <w:sz w:val="18"/>
                <w:szCs w:val="18"/>
                <w:lang w:val="en-GB"/>
              </w:rPr>
              <w:t>Seven</w:t>
            </w:r>
            <w:r w:rsidR="00BA07B2" w:rsidRPr="00A619AD">
              <w:rPr>
                <w:sz w:val="18"/>
                <w:szCs w:val="18"/>
                <w:lang w:val="en-GB"/>
              </w:rPr>
              <w:t xml:space="preserve"> </w:t>
            </w:r>
            <w:r w:rsidRPr="00A619AD">
              <w:rPr>
                <w:sz w:val="18"/>
                <w:szCs w:val="18"/>
                <w:lang w:val="en-GB"/>
              </w:rPr>
              <w:t xml:space="preserve">government led </w:t>
            </w:r>
            <w:r w:rsidR="00BA07B2" w:rsidRPr="00A619AD">
              <w:rPr>
                <w:sz w:val="18"/>
                <w:szCs w:val="18"/>
                <w:lang w:val="en-GB"/>
              </w:rPr>
              <w:t xml:space="preserve">national </w:t>
            </w:r>
            <w:r w:rsidRPr="00A619AD">
              <w:rPr>
                <w:sz w:val="18"/>
                <w:szCs w:val="18"/>
                <w:lang w:val="en-GB"/>
              </w:rPr>
              <w:t>co-management platforms that improve fisheries governance and stock health.</w:t>
            </w:r>
          </w:p>
          <w:p w14:paraId="5F1E7D2C" w14:textId="7A15E984" w:rsidR="00E5369A" w:rsidRPr="00A619AD" w:rsidRDefault="00E5369A" w:rsidP="00E5369A">
            <w:pPr>
              <w:shd w:val="clear" w:color="auto" w:fill="FFFFFF"/>
              <w:rPr>
                <w:sz w:val="18"/>
                <w:szCs w:val="18"/>
                <w:lang w:val="en-GB"/>
              </w:rPr>
            </w:pPr>
            <w:r w:rsidRPr="00A619AD">
              <w:rPr>
                <w:sz w:val="18"/>
                <w:szCs w:val="18"/>
                <w:lang w:val="en-GB"/>
              </w:rPr>
              <w:t xml:space="preserve">2.1.2. </w:t>
            </w:r>
            <w:r w:rsidR="001D119A" w:rsidRPr="00A619AD">
              <w:rPr>
                <w:sz w:val="18"/>
                <w:szCs w:val="18"/>
                <w:lang w:val="en-GB"/>
              </w:rPr>
              <w:t>Six</w:t>
            </w:r>
            <w:r w:rsidR="00EC06F5" w:rsidRPr="00A619AD">
              <w:rPr>
                <w:sz w:val="18"/>
                <w:szCs w:val="18"/>
                <w:lang w:val="en-GB"/>
              </w:rPr>
              <w:t xml:space="preserve"> </w:t>
            </w:r>
            <w:r w:rsidRPr="00A619AD">
              <w:rPr>
                <w:sz w:val="18"/>
                <w:szCs w:val="18"/>
                <w:lang w:val="en-GB"/>
              </w:rPr>
              <w:t xml:space="preserve">industry-led </w:t>
            </w:r>
            <w:r w:rsidR="00EC06F5" w:rsidRPr="00A619AD">
              <w:rPr>
                <w:sz w:val="18"/>
                <w:szCs w:val="18"/>
                <w:lang w:val="en-GB"/>
              </w:rPr>
              <w:t xml:space="preserve">verifiable </w:t>
            </w:r>
            <w:r w:rsidRPr="00A619AD">
              <w:rPr>
                <w:sz w:val="18"/>
                <w:szCs w:val="18"/>
                <w:lang w:val="en-GB"/>
              </w:rPr>
              <w:t>Fishery Improvement Projects that contribute to improved fisheries governance and stock health.</w:t>
            </w:r>
          </w:p>
          <w:p w14:paraId="042857CE" w14:textId="17DE2C4C" w:rsidR="00E5369A" w:rsidRPr="00A619AD" w:rsidRDefault="00E5369A" w:rsidP="00E5369A">
            <w:pPr>
              <w:shd w:val="clear" w:color="auto" w:fill="FFFFFF"/>
              <w:tabs>
                <w:tab w:val="right" w:pos="2546"/>
              </w:tabs>
              <w:rPr>
                <w:sz w:val="18"/>
                <w:szCs w:val="18"/>
                <w:lang w:val="en-GB"/>
              </w:rPr>
            </w:pPr>
            <w:r w:rsidRPr="00A619AD">
              <w:rPr>
                <w:sz w:val="18"/>
                <w:szCs w:val="18"/>
                <w:lang w:val="en-GB"/>
              </w:rPr>
              <w:t>2.1.3. Artisanal and small-scale fishers and local supply chain partners effectively engage into fisheries improvement projects and co-management platforms.</w:t>
            </w:r>
          </w:p>
        </w:tc>
        <w:tc>
          <w:tcPr>
            <w:tcW w:w="397" w:type="pct"/>
            <w:tcBorders>
              <w:top w:val="single" w:sz="4" w:space="0" w:color="auto"/>
              <w:left w:val="single" w:sz="4" w:space="0" w:color="auto"/>
              <w:bottom w:val="nil"/>
              <w:right w:val="single" w:sz="4" w:space="0" w:color="auto"/>
            </w:tcBorders>
            <w:shd w:val="clear" w:color="auto" w:fill="FFFFFF"/>
          </w:tcPr>
          <w:p w14:paraId="1ABD3661" w14:textId="77777777" w:rsidR="00E5369A" w:rsidRPr="00A619AD" w:rsidRDefault="00E5369A" w:rsidP="00E5369A">
            <w:pPr>
              <w:shd w:val="clear" w:color="auto" w:fill="FFFFFF"/>
              <w:rPr>
                <w:color w:val="000000"/>
                <w:sz w:val="18"/>
                <w:szCs w:val="18"/>
                <w:lang w:val="en-GB"/>
              </w:rPr>
            </w:pPr>
          </w:p>
        </w:tc>
        <w:tc>
          <w:tcPr>
            <w:tcW w:w="526" w:type="pct"/>
            <w:tcBorders>
              <w:top w:val="single" w:sz="4" w:space="0" w:color="auto"/>
              <w:left w:val="single" w:sz="4" w:space="0" w:color="auto"/>
              <w:bottom w:val="nil"/>
              <w:right w:val="single" w:sz="4" w:space="0" w:color="auto"/>
            </w:tcBorders>
            <w:shd w:val="clear" w:color="auto" w:fill="FFFFFF"/>
          </w:tcPr>
          <w:p w14:paraId="67DBF815" w14:textId="1E01FCB8" w:rsidR="00E5369A" w:rsidRPr="00A619AD" w:rsidRDefault="0067736E" w:rsidP="00E5369A">
            <w:pPr>
              <w:shd w:val="clear" w:color="auto" w:fill="FFFFFF"/>
              <w:jc w:val="right"/>
              <w:rPr>
                <w:color w:val="000000"/>
                <w:sz w:val="18"/>
                <w:szCs w:val="18"/>
                <w:lang w:val="en-GB"/>
              </w:rPr>
            </w:pPr>
            <w:r w:rsidRPr="00A619AD">
              <w:rPr>
                <w:color w:val="000000"/>
                <w:sz w:val="18"/>
                <w:szCs w:val="18"/>
                <w:lang w:val="en-GB"/>
              </w:rPr>
              <w:t>5,600,000</w:t>
            </w:r>
          </w:p>
        </w:tc>
        <w:tc>
          <w:tcPr>
            <w:tcW w:w="519" w:type="pct"/>
            <w:tcBorders>
              <w:top w:val="single" w:sz="4" w:space="0" w:color="auto"/>
              <w:left w:val="single" w:sz="4" w:space="0" w:color="auto"/>
              <w:bottom w:val="nil"/>
              <w:right w:val="single" w:sz="4" w:space="0" w:color="auto"/>
            </w:tcBorders>
            <w:shd w:val="clear" w:color="auto" w:fill="FFFFFF"/>
          </w:tcPr>
          <w:p w14:paraId="7CC93D74" w14:textId="459477FA" w:rsidR="00E5369A" w:rsidRPr="00417774" w:rsidRDefault="00417774" w:rsidP="00E5369A">
            <w:pPr>
              <w:shd w:val="clear" w:color="auto" w:fill="FFFFFF"/>
              <w:jc w:val="right"/>
              <w:rPr>
                <w:color w:val="000000"/>
                <w:sz w:val="18"/>
                <w:szCs w:val="18"/>
                <w:highlight w:val="yellow"/>
                <w:lang w:val="en-GB"/>
              </w:rPr>
            </w:pPr>
            <w:r w:rsidRPr="00417774">
              <w:rPr>
                <w:color w:val="000000"/>
                <w:sz w:val="18"/>
                <w:szCs w:val="18"/>
                <w:highlight w:val="yellow"/>
                <w:lang w:val="en-GB"/>
              </w:rPr>
              <w:t>18,914,574</w:t>
            </w:r>
          </w:p>
        </w:tc>
      </w:tr>
      <w:tr w:rsidR="0016036D" w:rsidRPr="00A619AD" w14:paraId="420294C0" w14:textId="77777777" w:rsidTr="000E3C04">
        <w:trPr>
          <w:trHeight w:val="251"/>
        </w:trPr>
        <w:tc>
          <w:tcPr>
            <w:tcW w:w="759" w:type="pct"/>
            <w:tcBorders>
              <w:top w:val="nil"/>
              <w:left w:val="single" w:sz="4" w:space="0" w:color="auto"/>
              <w:bottom w:val="nil"/>
              <w:right w:val="single" w:sz="4" w:space="0" w:color="auto"/>
            </w:tcBorders>
            <w:shd w:val="clear" w:color="auto" w:fill="FFFFFF"/>
          </w:tcPr>
          <w:p w14:paraId="6E2EE730" w14:textId="77777777" w:rsidR="00E5369A" w:rsidRPr="00A619AD" w:rsidRDefault="00E5369A" w:rsidP="00E5369A">
            <w:pPr>
              <w:shd w:val="clear" w:color="auto" w:fill="FFFFFF"/>
              <w:rPr>
                <w:color w:val="000000"/>
                <w:sz w:val="18"/>
                <w:szCs w:val="18"/>
                <w:lang w:val="en-GB"/>
              </w:rPr>
            </w:pPr>
          </w:p>
        </w:tc>
        <w:tc>
          <w:tcPr>
            <w:tcW w:w="632" w:type="pct"/>
            <w:tcBorders>
              <w:top w:val="nil"/>
              <w:left w:val="single" w:sz="4" w:space="0" w:color="auto"/>
              <w:bottom w:val="nil"/>
              <w:right w:val="single" w:sz="4" w:space="0" w:color="auto"/>
            </w:tcBorders>
            <w:shd w:val="clear" w:color="auto" w:fill="FFFFFF"/>
          </w:tcPr>
          <w:p w14:paraId="1867FC6C" w14:textId="77777777" w:rsidR="00E5369A" w:rsidRPr="00A619AD" w:rsidRDefault="00E5369A" w:rsidP="00E5369A">
            <w:pPr>
              <w:shd w:val="clear" w:color="auto" w:fill="FFFFFF"/>
              <w:rPr>
                <w:color w:val="000000"/>
                <w:sz w:val="18"/>
                <w:szCs w:val="18"/>
                <w:lang w:val="en-GB"/>
              </w:rPr>
            </w:pPr>
          </w:p>
        </w:tc>
        <w:tc>
          <w:tcPr>
            <w:tcW w:w="885" w:type="pct"/>
            <w:tcBorders>
              <w:left w:val="single" w:sz="4" w:space="0" w:color="auto"/>
            </w:tcBorders>
            <w:shd w:val="clear" w:color="auto" w:fill="FFFFFF"/>
          </w:tcPr>
          <w:p w14:paraId="684B88EF" w14:textId="7A22DAB1" w:rsidR="00E5369A" w:rsidRPr="00A619AD" w:rsidRDefault="00E5369A" w:rsidP="00E5369A">
            <w:pPr>
              <w:shd w:val="clear" w:color="auto" w:fill="FFFFFF"/>
              <w:rPr>
                <w:color w:val="000000"/>
                <w:sz w:val="18"/>
                <w:szCs w:val="18"/>
                <w:lang w:val="en-GB"/>
              </w:rPr>
            </w:pPr>
            <w:r w:rsidRPr="00A619AD">
              <w:rPr>
                <w:color w:val="000000"/>
                <w:sz w:val="18"/>
                <w:szCs w:val="18"/>
                <w:lang w:val="en-GB"/>
              </w:rPr>
              <w:t>Outcome 2.2. Increased supply of seafood products that demonstrate improved social responsibility.</w:t>
            </w:r>
          </w:p>
        </w:tc>
        <w:tc>
          <w:tcPr>
            <w:tcW w:w="1282" w:type="pct"/>
            <w:tcBorders>
              <w:right w:val="single" w:sz="4" w:space="0" w:color="auto"/>
            </w:tcBorders>
            <w:shd w:val="clear" w:color="auto" w:fill="FFFFFF"/>
          </w:tcPr>
          <w:p w14:paraId="70B924F7" w14:textId="3A823EF5" w:rsidR="00E5369A" w:rsidRPr="00A619AD" w:rsidRDefault="00E5369A" w:rsidP="00E5369A">
            <w:pPr>
              <w:shd w:val="clear" w:color="auto" w:fill="FFFFFF"/>
              <w:rPr>
                <w:sz w:val="18"/>
                <w:szCs w:val="18"/>
                <w:lang w:val="en-GB"/>
              </w:rPr>
            </w:pPr>
            <w:r w:rsidRPr="00A619AD">
              <w:rPr>
                <w:sz w:val="18"/>
                <w:szCs w:val="18"/>
                <w:lang w:val="en-GB"/>
              </w:rPr>
              <w:t xml:space="preserve">2.2.1. </w:t>
            </w:r>
            <w:r w:rsidR="007F1591" w:rsidRPr="00A619AD">
              <w:rPr>
                <w:sz w:val="18"/>
                <w:szCs w:val="18"/>
                <w:lang w:val="en-GB"/>
              </w:rPr>
              <w:t>Two sets of g</w:t>
            </w:r>
            <w:r w:rsidRPr="00A619AD">
              <w:rPr>
                <w:sz w:val="18"/>
                <w:szCs w:val="18"/>
                <w:lang w:val="en-GB"/>
              </w:rPr>
              <w:t>uidelines to mainstream social responsibility into fisheries governance and seafood supply chains.</w:t>
            </w:r>
          </w:p>
          <w:p w14:paraId="34D12087" w14:textId="681530AF" w:rsidR="00E5369A" w:rsidRPr="00A619AD" w:rsidRDefault="00E5369A" w:rsidP="00E5369A">
            <w:pPr>
              <w:shd w:val="clear" w:color="auto" w:fill="FFFFFF"/>
              <w:rPr>
                <w:sz w:val="18"/>
                <w:szCs w:val="18"/>
                <w:lang w:val="en-GB"/>
              </w:rPr>
            </w:pPr>
            <w:r w:rsidRPr="00A619AD">
              <w:rPr>
                <w:sz w:val="18"/>
                <w:szCs w:val="18"/>
                <w:lang w:val="en-GB"/>
              </w:rPr>
              <w:t xml:space="preserve">2.2.2. </w:t>
            </w:r>
            <w:r w:rsidR="001D119A" w:rsidRPr="00A619AD">
              <w:rPr>
                <w:sz w:val="18"/>
                <w:szCs w:val="18"/>
                <w:lang w:val="en-GB"/>
              </w:rPr>
              <w:t xml:space="preserve">Seven </w:t>
            </w:r>
            <w:r w:rsidRPr="00A619AD">
              <w:rPr>
                <w:sz w:val="18"/>
                <w:szCs w:val="18"/>
                <w:lang w:val="en-GB"/>
              </w:rPr>
              <w:t>fisheries management instruments that integrate social and economic objectives and targets.</w:t>
            </w:r>
          </w:p>
        </w:tc>
        <w:tc>
          <w:tcPr>
            <w:tcW w:w="397" w:type="pct"/>
            <w:tcBorders>
              <w:top w:val="nil"/>
              <w:left w:val="single" w:sz="4" w:space="0" w:color="auto"/>
              <w:bottom w:val="nil"/>
              <w:right w:val="single" w:sz="4" w:space="0" w:color="auto"/>
            </w:tcBorders>
            <w:shd w:val="clear" w:color="auto" w:fill="FFFFFF"/>
          </w:tcPr>
          <w:p w14:paraId="55D99D81" w14:textId="77777777" w:rsidR="00E5369A" w:rsidRPr="00A619AD" w:rsidRDefault="00E5369A" w:rsidP="00E5369A">
            <w:pPr>
              <w:shd w:val="clear" w:color="auto" w:fill="FFFFFF"/>
              <w:rPr>
                <w:color w:val="000000"/>
                <w:sz w:val="18"/>
                <w:szCs w:val="18"/>
                <w:lang w:val="en-GB"/>
              </w:rPr>
            </w:pPr>
          </w:p>
        </w:tc>
        <w:tc>
          <w:tcPr>
            <w:tcW w:w="526" w:type="pct"/>
            <w:tcBorders>
              <w:top w:val="nil"/>
              <w:left w:val="single" w:sz="4" w:space="0" w:color="auto"/>
              <w:bottom w:val="nil"/>
              <w:right w:val="single" w:sz="4" w:space="0" w:color="auto"/>
            </w:tcBorders>
            <w:shd w:val="clear" w:color="auto" w:fill="FFFFFF"/>
          </w:tcPr>
          <w:p w14:paraId="187C3C20" w14:textId="77777777" w:rsidR="00E5369A" w:rsidRPr="00A619AD" w:rsidRDefault="00E5369A" w:rsidP="00E5369A">
            <w:pPr>
              <w:shd w:val="clear" w:color="auto" w:fill="FFFFFF"/>
              <w:jc w:val="right"/>
              <w:rPr>
                <w:color w:val="000000"/>
                <w:sz w:val="18"/>
                <w:szCs w:val="18"/>
                <w:lang w:val="en-GB"/>
              </w:rPr>
            </w:pPr>
          </w:p>
        </w:tc>
        <w:tc>
          <w:tcPr>
            <w:tcW w:w="519" w:type="pct"/>
            <w:tcBorders>
              <w:top w:val="nil"/>
              <w:left w:val="single" w:sz="4" w:space="0" w:color="auto"/>
              <w:bottom w:val="nil"/>
              <w:right w:val="single" w:sz="4" w:space="0" w:color="auto"/>
            </w:tcBorders>
            <w:shd w:val="clear" w:color="auto" w:fill="FFFFFF"/>
          </w:tcPr>
          <w:p w14:paraId="711B5E6E" w14:textId="77777777" w:rsidR="00E5369A" w:rsidRPr="00A619AD" w:rsidRDefault="00E5369A" w:rsidP="00E5369A">
            <w:pPr>
              <w:shd w:val="clear" w:color="auto" w:fill="FFFFFF"/>
              <w:jc w:val="right"/>
              <w:rPr>
                <w:color w:val="000000"/>
                <w:sz w:val="18"/>
                <w:szCs w:val="18"/>
                <w:lang w:val="en-GB"/>
              </w:rPr>
            </w:pPr>
          </w:p>
        </w:tc>
      </w:tr>
      <w:tr w:rsidR="00E5369A" w:rsidRPr="00A619AD" w14:paraId="791BC930" w14:textId="77777777" w:rsidTr="000E3C04">
        <w:trPr>
          <w:trHeight w:val="251"/>
        </w:trPr>
        <w:tc>
          <w:tcPr>
            <w:tcW w:w="759" w:type="pct"/>
            <w:tcBorders>
              <w:top w:val="nil"/>
              <w:left w:val="single" w:sz="4" w:space="0" w:color="auto"/>
              <w:bottom w:val="single" w:sz="4" w:space="0" w:color="auto"/>
              <w:right w:val="single" w:sz="4" w:space="0" w:color="auto"/>
            </w:tcBorders>
            <w:shd w:val="clear" w:color="auto" w:fill="FFFFFF"/>
          </w:tcPr>
          <w:p w14:paraId="6FEE91E4" w14:textId="77777777" w:rsidR="00E5369A" w:rsidRPr="00A619AD" w:rsidRDefault="00E5369A" w:rsidP="00E5369A">
            <w:pPr>
              <w:shd w:val="clear" w:color="auto" w:fill="FFFFFF"/>
              <w:rPr>
                <w:color w:val="000000"/>
                <w:sz w:val="18"/>
                <w:szCs w:val="18"/>
                <w:lang w:val="en-GB"/>
              </w:rPr>
            </w:pPr>
          </w:p>
        </w:tc>
        <w:tc>
          <w:tcPr>
            <w:tcW w:w="632" w:type="pct"/>
            <w:tcBorders>
              <w:top w:val="nil"/>
              <w:left w:val="single" w:sz="4" w:space="0" w:color="auto"/>
              <w:bottom w:val="single" w:sz="4" w:space="0" w:color="auto"/>
              <w:right w:val="single" w:sz="4" w:space="0" w:color="auto"/>
            </w:tcBorders>
            <w:shd w:val="clear" w:color="auto" w:fill="FFFFFF"/>
          </w:tcPr>
          <w:p w14:paraId="2E5FD5C9" w14:textId="77777777" w:rsidR="00E5369A" w:rsidRPr="00A619AD" w:rsidRDefault="00E5369A" w:rsidP="00E5369A">
            <w:pPr>
              <w:shd w:val="clear" w:color="auto" w:fill="FFFFFF"/>
              <w:rPr>
                <w:color w:val="000000"/>
                <w:sz w:val="18"/>
                <w:szCs w:val="18"/>
                <w:lang w:val="en-GB"/>
              </w:rPr>
            </w:pPr>
          </w:p>
        </w:tc>
        <w:tc>
          <w:tcPr>
            <w:tcW w:w="885" w:type="pct"/>
            <w:tcBorders>
              <w:left w:val="single" w:sz="4" w:space="0" w:color="auto"/>
            </w:tcBorders>
            <w:shd w:val="clear" w:color="auto" w:fill="FFFFFF"/>
          </w:tcPr>
          <w:p w14:paraId="2D994089" w14:textId="53740114" w:rsidR="00E5369A" w:rsidRPr="00A619AD" w:rsidRDefault="00E5369A" w:rsidP="00E5369A">
            <w:pPr>
              <w:shd w:val="clear" w:color="auto" w:fill="FFFFFF"/>
              <w:rPr>
                <w:color w:val="000000"/>
                <w:sz w:val="18"/>
                <w:szCs w:val="18"/>
                <w:lang w:val="en-GB"/>
              </w:rPr>
            </w:pPr>
            <w:r w:rsidRPr="00A619AD">
              <w:rPr>
                <w:color w:val="000000"/>
                <w:sz w:val="18"/>
                <w:szCs w:val="18"/>
                <w:lang w:val="en-GB"/>
              </w:rPr>
              <w:t>Outcome 2.3. Increased supply of seafood products that demonstrate reduced bycatch and environmental impact.</w:t>
            </w:r>
          </w:p>
        </w:tc>
        <w:tc>
          <w:tcPr>
            <w:tcW w:w="1282" w:type="pct"/>
            <w:tcBorders>
              <w:right w:val="single" w:sz="4" w:space="0" w:color="auto"/>
            </w:tcBorders>
            <w:shd w:val="clear" w:color="auto" w:fill="FFFFFF"/>
          </w:tcPr>
          <w:p w14:paraId="77C249D9" w14:textId="65C7A962" w:rsidR="00E5369A" w:rsidRPr="00A619AD" w:rsidRDefault="00E5369A" w:rsidP="00E5369A">
            <w:pPr>
              <w:shd w:val="clear" w:color="auto" w:fill="FFFFFF"/>
              <w:rPr>
                <w:sz w:val="18"/>
                <w:szCs w:val="18"/>
                <w:lang w:val="en-GB"/>
              </w:rPr>
            </w:pPr>
            <w:r w:rsidRPr="00A619AD">
              <w:rPr>
                <w:sz w:val="18"/>
                <w:szCs w:val="18"/>
                <w:lang w:val="en-GB"/>
              </w:rPr>
              <w:t>2.3.</w:t>
            </w:r>
            <w:r w:rsidR="00514F9D" w:rsidRPr="00A619AD">
              <w:rPr>
                <w:sz w:val="18"/>
                <w:szCs w:val="18"/>
                <w:lang w:val="en-GB"/>
              </w:rPr>
              <w:t xml:space="preserve">1. </w:t>
            </w:r>
            <w:r w:rsidR="006856FF" w:rsidRPr="00A619AD">
              <w:rPr>
                <w:sz w:val="18"/>
                <w:szCs w:val="18"/>
                <w:lang w:val="en-GB"/>
              </w:rPr>
              <w:t>Three fisheries</w:t>
            </w:r>
            <w:r w:rsidRPr="00A619AD">
              <w:rPr>
                <w:sz w:val="18"/>
                <w:szCs w:val="18"/>
                <w:lang w:val="en-GB"/>
              </w:rPr>
              <w:t xml:space="preserve"> management instruments that integrate objectives and targets to reduce ecosystem impacts and bycatch.</w:t>
            </w:r>
          </w:p>
          <w:p w14:paraId="6B4D8A4E" w14:textId="2849F096" w:rsidR="00E5369A" w:rsidRPr="00A619AD" w:rsidRDefault="00E5369A" w:rsidP="00E5369A">
            <w:pPr>
              <w:shd w:val="clear" w:color="auto" w:fill="FFFFFF"/>
              <w:rPr>
                <w:sz w:val="18"/>
                <w:szCs w:val="18"/>
                <w:lang w:val="en-GB"/>
              </w:rPr>
            </w:pPr>
            <w:r w:rsidRPr="00A619AD">
              <w:rPr>
                <w:sz w:val="18"/>
                <w:szCs w:val="18"/>
                <w:lang w:val="en-GB"/>
              </w:rPr>
              <w:t xml:space="preserve">2.3.2. </w:t>
            </w:r>
            <w:r w:rsidR="006856FF" w:rsidRPr="00A619AD">
              <w:rPr>
                <w:sz w:val="18"/>
                <w:szCs w:val="18"/>
                <w:lang w:val="en-GB"/>
              </w:rPr>
              <w:t>Five FIPs</w:t>
            </w:r>
            <w:r w:rsidRPr="00A619AD">
              <w:rPr>
                <w:sz w:val="18"/>
                <w:szCs w:val="18"/>
                <w:lang w:val="en-GB"/>
              </w:rPr>
              <w:t xml:space="preserve"> that implement actions to reduce ecosystem impacts and bycatch.</w:t>
            </w:r>
          </w:p>
        </w:tc>
        <w:tc>
          <w:tcPr>
            <w:tcW w:w="397" w:type="pct"/>
            <w:tcBorders>
              <w:top w:val="nil"/>
              <w:left w:val="single" w:sz="4" w:space="0" w:color="auto"/>
              <w:bottom w:val="single" w:sz="4" w:space="0" w:color="auto"/>
              <w:right w:val="single" w:sz="4" w:space="0" w:color="auto"/>
            </w:tcBorders>
            <w:shd w:val="clear" w:color="auto" w:fill="FFFFFF"/>
          </w:tcPr>
          <w:p w14:paraId="18BFB791" w14:textId="77777777" w:rsidR="00E5369A" w:rsidRPr="00A619AD" w:rsidRDefault="00E5369A" w:rsidP="00E5369A">
            <w:pPr>
              <w:shd w:val="clear" w:color="auto" w:fill="FFFFFF"/>
              <w:rPr>
                <w:color w:val="000000"/>
                <w:sz w:val="18"/>
                <w:szCs w:val="18"/>
                <w:lang w:val="en-GB"/>
              </w:rPr>
            </w:pPr>
          </w:p>
        </w:tc>
        <w:tc>
          <w:tcPr>
            <w:tcW w:w="526" w:type="pct"/>
            <w:tcBorders>
              <w:top w:val="nil"/>
              <w:left w:val="single" w:sz="4" w:space="0" w:color="auto"/>
              <w:bottom w:val="single" w:sz="4" w:space="0" w:color="auto"/>
              <w:right w:val="single" w:sz="4" w:space="0" w:color="auto"/>
            </w:tcBorders>
            <w:shd w:val="clear" w:color="auto" w:fill="FFFFFF"/>
          </w:tcPr>
          <w:p w14:paraId="0DF1F871" w14:textId="77777777" w:rsidR="00E5369A" w:rsidRPr="00A619AD" w:rsidRDefault="00E5369A" w:rsidP="00E5369A">
            <w:pPr>
              <w:shd w:val="clear" w:color="auto" w:fill="FFFFFF"/>
              <w:jc w:val="right"/>
              <w:rPr>
                <w:color w:val="000000"/>
                <w:sz w:val="18"/>
                <w:szCs w:val="18"/>
                <w:lang w:val="en-GB"/>
              </w:rPr>
            </w:pPr>
          </w:p>
        </w:tc>
        <w:tc>
          <w:tcPr>
            <w:tcW w:w="519" w:type="pct"/>
            <w:tcBorders>
              <w:top w:val="nil"/>
              <w:left w:val="single" w:sz="4" w:space="0" w:color="auto"/>
              <w:bottom w:val="single" w:sz="4" w:space="0" w:color="auto"/>
              <w:right w:val="single" w:sz="4" w:space="0" w:color="auto"/>
            </w:tcBorders>
            <w:shd w:val="clear" w:color="auto" w:fill="FFFFFF"/>
          </w:tcPr>
          <w:p w14:paraId="16D4B476" w14:textId="77777777" w:rsidR="00E5369A" w:rsidRPr="00A619AD" w:rsidRDefault="00E5369A" w:rsidP="00E5369A">
            <w:pPr>
              <w:shd w:val="clear" w:color="auto" w:fill="FFFFFF"/>
              <w:jc w:val="right"/>
              <w:rPr>
                <w:color w:val="000000"/>
                <w:sz w:val="18"/>
                <w:szCs w:val="18"/>
                <w:lang w:val="en-GB"/>
              </w:rPr>
            </w:pPr>
          </w:p>
        </w:tc>
      </w:tr>
      <w:tr w:rsidR="00E5369A" w:rsidRPr="00A619AD" w14:paraId="53D7A6A2" w14:textId="77777777" w:rsidTr="000E3C04">
        <w:trPr>
          <w:trHeight w:val="251"/>
        </w:trPr>
        <w:tc>
          <w:tcPr>
            <w:tcW w:w="759" w:type="pct"/>
            <w:tcBorders>
              <w:top w:val="single" w:sz="4" w:space="0" w:color="auto"/>
              <w:left w:val="single" w:sz="4" w:space="0" w:color="auto"/>
              <w:bottom w:val="nil"/>
              <w:right w:val="single" w:sz="4" w:space="0" w:color="auto"/>
            </w:tcBorders>
            <w:shd w:val="clear" w:color="auto" w:fill="FFFFFF"/>
          </w:tcPr>
          <w:p w14:paraId="58903749" w14:textId="7D88BEF7" w:rsidR="00E5369A" w:rsidRPr="00A619AD" w:rsidRDefault="00E5369A" w:rsidP="00E5369A">
            <w:pPr>
              <w:shd w:val="clear" w:color="auto" w:fill="FFFFFF"/>
              <w:rPr>
                <w:color w:val="000000"/>
                <w:sz w:val="18"/>
                <w:szCs w:val="18"/>
                <w:lang w:val="en-GB"/>
              </w:rPr>
            </w:pPr>
            <w:r w:rsidRPr="00A619AD">
              <w:rPr>
                <w:color w:val="000000"/>
                <w:sz w:val="18"/>
                <w:szCs w:val="18"/>
                <w:lang w:val="en-GB"/>
              </w:rPr>
              <w:t xml:space="preserve">3. </w:t>
            </w:r>
            <w:r w:rsidRPr="00A619AD">
              <w:rPr>
                <w:color w:val="000000"/>
                <w:sz w:val="18"/>
                <w:szCs w:val="18"/>
                <w:highlight w:val="yellow"/>
                <w:lang w:val="en-GB"/>
              </w:rPr>
              <w:t>Knowledge management</w:t>
            </w:r>
            <w:r w:rsidR="00021BCF" w:rsidRPr="00A619AD">
              <w:rPr>
                <w:color w:val="000000"/>
                <w:sz w:val="18"/>
                <w:szCs w:val="18"/>
                <w:highlight w:val="yellow"/>
                <w:lang w:val="en-GB"/>
              </w:rPr>
              <w:t xml:space="preserve"> to support the transformation of the seafood market</w:t>
            </w:r>
          </w:p>
        </w:tc>
        <w:tc>
          <w:tcPr>
            <w:tcW w:w="632" w:type="pct"/>
            <w:tcBorders>
              <w:top w:val="single" w:sz="4" w:space="0" w:color="auto"/>
              <w:left w:val="single" w:sz="4" w:space="0" w:color="auto"/>
              <w:bottom w:val="nil"/>
              <w:right w:val="single" w:sz="4" w:space="0" w:color="auto"/>
            </w:tcBorders>
            <w:shd w:val="clear" w:color="auto" w:fill="FFFFFF"/>
          </w:tcPr>
          <w:p w14:paraId="2FA5E0C9" w14:textId="73776F00" w:rsidR="00E5369A" w:rsidRPr="00A619AD" w:rsidRDefault="00E5369A" w:rsidP="00E5369A">
            <w:pPr>
              <w:shd w:val="clear" w:color="auto" w:fill="FFFFFF"/>
              <w:rPr>
                <w:color w:val="000000"/>
                <w:sz w:val="18"/>
                <w:szCs w:val="18"/>
                <w:lang w:val="en-GB"/>
              </w:rPr>
            </w:pPr>
            <w:r w:rsidRPr="00A619AD">
              <w:rPr>
                <w:color w:val="000000"/>
                <w:sz w:val="18"/>
                <w:szCs w:val="18"/>
                <w:lang w:val="en-GB"/>
              </w:rPr>
              <w:t>Technical Assistance</w:t>
            </w:r>
          </w:p>
        </w:tc>
        <w:tc>
          <w:tcPr>
            <w:tcW w:w="885" w:type="pct"/>
            <w:tcBorders>
              <w:left w:val="single" w:sz="4" w:space="0" w:color="auto"/>
            </w:tcBorders>
            <w:shd w:val="clear" w:color="auto" w:fill="FFFFFF"/>
          </w:tcPr>
          <w:p w14:paraId="09AD3CC4" w14:textId="49108691" w:rsidR="00E5369A" w:rsidRPr="00A619AD" w:rsidRDefault="00E5369A" w:rsidP="00E5369A">
            <w:pPr>
              <w:rPr>
                <w:color w:val="000000"/>
                <w:sz w:val="18"/>
                <w:szCs w:val="18"/>
                <w:lang w:val="en-GB"/>
              </w:rPr>
            </w:pPr>
            <w:r w:rsidRPr="00A619AD">
              <w:rPr>
                <w:color w:val="000000"/>
                <w:sz w:val="18"/>
                <w:szCs w:val="18"/>
                <w:lang w:val="en-GB"/>
              </w:rPr>
              <w:t>Outcome 3.1. Reliable and verifiable information of sustainability performance of target marine commodities is available to supply chain partners and the public to drive their purchasing decisions.</w:t>
            </w:r>
          </w:p>
        </w:tc>
        <w:tc>
          <w:tcPr>
            <w:tcW w:w="1282" w:type="pct"/>
            <w:tcBorders>
              <w:right w:val="single" w:sz="4" w:space="0" w:color="auto"/>
            </w:tcBorders>
            <w:shd w:val="clear" w:color="auto" w:fill="FFFFFF"/>
          </w:tcPr>
          <w:p w14:paraId="022D1498" w14:textId="1849C8C8" w:rsidR="00E5369A" w:rsidRPr="00A619AD" w:rsidRDefault="00E5369A" w:rsidP="00E5369A">
            <w:pPr>
              <w:shd w:val="clear" w:color="auto" w:fill="FFFFFF"/>
              <w:rPr>
                <w:sz w:val="18"/>
                <w:szCs w:val="18"/>
                <w:lang w:val="en-GB"/>
              </w:rPr>
            </w:pPr>
            <w:r w:rsidRPr="00A619AD">
              <w:rPr>
                <w:sz w:val="18"/>
                <w:szCs w:val="18"/>
                <w:lang w:val="en-GB"/>
              </w:rPr>
              <w:t xml:space="preserve">3.1.1. The </w:t>
            </w:r>
            <w:r w:rsidR="00B30494" w:rsidRPr="00A619AD">
              <w:rPr>
                <w:sz w:val="18"/>
                <w:szCs w:val="18"/>
                <w:lang w:val="en-GB"/>
              </w:rPr>
              <w:t xml:space="preserve">sustainability assessment </w:t>
            </w:r>
            <w:r w:rsidRPr="00A619AD">
              <w:rPr>
                <w:sz w:val="18"/>
                <w:szCs w:val="18"/>
                <w:lang w:val="en-GB"/>
              </w:rPr>
              <w:t xml:space="preserve">profiles of all project target fisheries are maintained in </w:t>
            </w:r>
            <w:proofErr w:type="spellStart"/>
            <w:r w:rsidRPr="00A619AD">
              <w:rPr>
                <w:sz w:val="18"/>
                <w:szCs w:val="18"/>
                <w:lang w:val="en-GB"/>
              </w:rPr>
              <w:t>FishSource</w:t>
            </w:r>
            <w:proofErr w:type="spellEnd"/>
            <w:r w:rsidRPr="00A619AD">
              <w:rPr>
                <w:sz w:val="18"/>
                <w:szCs w:val="18"/>
                <w:lang w:val="en-GB"/>
              </w:rPr>
              <w:t>.</w:t>
            </w:r>
          </w:p>
          <w:p w14:paraId="5600D217" w14:textId="2640F44C" w:rsidR="00E5369A" w:rsidRPr="00A619AD" w:rsidRDefault="00E5369A" w:rsidP="00E5369A">
            <w:pPr>
              <w:shd w:val="clear" w:color="auto" w:fill="FFFFFF"/>
              <w:rPr>
                <w:sz w:val="18"/>
                <w:szCs w:val="18"/>
                <w:lang w:val="en-GB"/>
              </w:rPr>
            </w:pPr>
            <w:r w:rsidRPr="00A619AD">
              <w:rPr>
                <w:sz w:val="18"/>
                <w:szCs w:val="18"/>
                <w:lang w:val="en-GB"/>
              </w:rPr>
              <w:t xml:space="preserve">3.1.2. The profiles and progress evaluations of all </w:t>
            </w:r>
            <w:proofErr w:type="gramStart"/>
            <w:r w:rsidRPr="00A619AD">
              <w:rPr>
                <w:sz w:val="18"/>
                <w:szCs w:val="18"/>
                <w:lang w:val="en-GB"/>
              </w:rPr>
              <w:t>project</w:t>
            </w:r>
            <w:proofErr w:type="gramEnd"/>
            <w:r w:rsidRPr="00A619AD">
              <w:rPr>
                <w:sz w:val="18"/>
                <w:szCs w:val="18"/>
                <w:lang w:val="en-GB"/>
              </w:rPr>
              <w:t xml:space="preserve"> related FIPs are publicly available.</w:t>
            </w:r>
          </w:p>
        </w:tc>
        <w:tc>
          <w:tcPr>
            <w:tcW w:w="397" w:type="pct"/>
            <w:tcBorders>
              <w:top w:val="single" w:sz="4" w:space="0" w:color="auto"/>
              <w:left w:val="single" w:sz="4" w:space="0" w:color="auto"/>
              <w:bottom w:val="nil"/>
              <w:right w:val="single" w:sz="4" w:space="0" w:color="auto"/>
            </w:tcBorders>
            <w:shd w:val="clear" w:color="auto" w:fill="FFFFFF"/>
          </w:tcPr>
          <w:p w14:paraId="7888A09B" w14:textId="77777777" w:rsidR="00E5369A" w:rsidRPr="00A619AD" w:rsidRDefault="00E5369A" w:rsidP="00E5369A">
            <w:pPr>
              <w:shd w:val="clear" w:color="auto" w:fill="FFFFFF"/>
              <w:rPr>
                <w:color w:val="000000"/>
                <w:sz w:val="18"/>
                <w:szCs w:val="18"/>
                <w:lang w:val="en-GB"/>
              </w:rPr>
            </w:pPr>
          </w:p>
        </w:tc>
        <w:tc>
          <w:tcPr>
            <w:tcW w:w="526" w:type="pct"/>
            <w:tcBorders>
              <w:top w:val="single" w:sz="4" w:space="0" w:color="auto"/>
              <w:left w:val="single" w:sz="4" w:space="0" w:color="auto"/>
              <w:bottom w:val="nil"/>
              <w:right w:val="single" w:sz="4" w:space="0" w:color="auto"/>
            </w:tcBorders>
            <w:shd w:val="clear" w:color="auto" w:fill="FFFFFF"/>
          </w:tcPr>
          <w:p w14:paraId="2C865BDC" w14:textId="5BD4FE8A" w:rsidR="00E5369A" w:rsidRPr="00A619AD" w:rsidRDefault="0067736E" w:rsidP="00E5369A">
            <w:pPr>
              <w:shd w:val="clear" w:color="auto" w:fill="FFFFFF"/>
              <w:jc w:val="right"/>
              <w:rPr>
                <w:color w:val="000000"/>
                <w:sz w:val="18"/>
                <w:szCs w:val="18"/>
                <w:lang w:val="en-GB"/>
              </w:rPr>
            </w:pPr>
            <w:r w:rsidRPr="00A619AD">
              <w:rPr>
                <w:color w:val="000000"/>
                <w:sz w:val="18"/>
                <w:szCs w:val="18"/>
                <w:lang w:val="en-GB"/>
              </w:rPr>
              <w:t>1,722,805</w:t>
            </w:r>
          </w:p>
        </w:tc>
        <w:tc>
          <w:tcPr>
            <w:tcW w:w="519" w:type="pct"/>
            <w:tcBorders>
              <w:top w:val="single" w:sz="4" w:space="0" w:color="auto"/>
              <w:left w:val="single" w:sz="4" w:space="0" w:color="auto"/>
              <w:bottom w:val="nil"/>
              <w:right w:val="single" w:sz="4" w:space="0" w:color="auto"/>
            </w:tcBorders>
            <w:shd w:val="clear" w:color="auto" w:fill="FFFFFF"/>
          </w:tcPr>
          <w:p w14:paraId="397EE302" w14:textId="2E4A240E" w:rsidR="00E5369A" w:rsidRPr="00417774" w:rsidRDefault="00417774" w:rsidP="00E5369A">
            <w:pPr>
              <w:shd w:val="clear" w:color="auto" w:fill="FFFFFF"/>
              <w:jc w:val="right"/>
              <w:rPr>
                <w:color w:val="000000"/>
                <w:sz w:val="18"/>
                <w:szCs w:val="18"/>
                <w:highlight w:val="yellow"/>
                <w:lang w:val="en-GB"/>
              </w:rPr>
            </w:pPr>
            <w:r w:rsidRPr="00417774">
              <w:rPr>
                <w:color w:val="000000"/>
                <w:sz w:val="18"/>
                <w:szCs w:val="18"/>
                <w:highlight w:val="yellow"/>
                <w:lang w:val="en-GB"/>
              </w:rPr>
              <w:t>5,818,950</w:t>
            </w:r>
          </w:p>
        </w:tc>
      </w:tr>
      <w:tr w:rsidR="00E5369A" w:rsidRPr="00A619AD" w14:paraId="5264D48A" w14:textId="77777777" w:rsidTr="000E3C04">
        <w:trPr>
          <w:trHeight w:val="251"/>
        </w:trPr>
        <w:tc>
          <w:tcPr>
            <w:tcW w:w="759" w:type="pct"/>
            <w:tcBorders>
              <w:top w:val="nil"/>
              <w:left w:val="single" w:sz="4" w:space="0" w:color="auto"/>
              <w:bottom w:val="single" w:sz="4" w:space="0" w:color="auto"/>
              <w:right w:val="single" w:sz="4" w:space="0" w:color="auto"/>
            </w:tcBorders>
            <w:shd w:val="clear" w:color="auto" w:fill="FFFFFF"/>
          </w:tcPr>
          <w:p w14:paraId="6261E778" w14:textId="77777777" w:rsidR="00E5369A" w:rsidRPr="00A619AD" w:rsidRDefault="00E5369A" w:rsidP="00E5369A">
            <w:pPr>
              <w:shd w:val="clear" w:color="auto" w:fill="FFFFFF"/>
              <w:rPr>
                <w:color w:val="000000"/>
                <w:sz w:val="18"/>
                <w:szCs w:val="18"/>
                <w:lang w:val="en-GB"/>
              </w:rPr>
            </w:pPr>
          </w:p>
        </w:tc>
        <w:tc>
          <w:tcPr>
            <w:tcW w:w="632" w:type="pct"/>
            <w:tcBorders>
              <w:top w:val="nil"/>
              <w:left w:val="single" w:sz="4" w:space="0" w:color="auto"/>
              <w:bottom w:val="single" w:sz="4" w:space="0" w:color="auto"/>
              <w:right w:val="single" w:sz="4" w:space="0" w:color="auto"/>
            </w:tcBorders>
            <w:shd w:val="clear" w:color="auto" w:fill="FFFFFF"/>
          </w:tcPr>
          <w:p w14:paraId="60F9C8E6" w14:textId="77777777" w:rsidR="00E5369A" w:rsidRPr="00A619AD" w:rsidRDefault="00E5369A" w:rsidP="00E5369A">
            <w:pPr>
              <w:shd w:val="clear" w:color="auto" w:fill="FFFFFF"/>
              <w:rPr>
                <w:color w:val="000000"/>
                <w:sz w:val="18"/>
                <w:szCs w:val="18"/>
                <w:lang w:val="en-GB"/>
              </w:rPr>
            </w:pPr>
          </w:p>
        </w:tc>
        <w:tc>
          <w:tcPr>
            <w:tcW w:w="885" w:type="pct"/>
            <w:tcBorders>
              <w:left w:val="single" w:sz="4" w:space="0" w:color="auto"/>
            </w:tcBorders>
            <w:shd w:val="clear" w:color="auto" w:fill="FFFFFF"/>
          </w:tcPr>
          <w:p w14:paraId="699D0561" w14:textId="58FB2C3E" w:rsidR="00E5369A" w:rsidRPr="00A619AD" w:rsidRDefault="00E5369A" w:rsidP="00E5369A">
            <w:pPr>
              <w:shd w:val="clear" w:color="auto" w:fill="FFFFFF"/>
              <w:rPr>
                <w:color w:val="000000"/>
                <w:sz w:val="18"/>
                <w:szCs w:val="18"/>
                <w:lang w:val="en-GB"/>
              </w:rPr>
            </w:pPr>
            <w:r w:rsidRPr="00A619AD">
              <w:rPr>
                <w:color w:val="000000"/>
                <w:sz w:val="18"/>
                <w:szCs w:val="18"/>
                <w:lang w:val="en-GB"/>
              </w:rPr>
              <w:t xml:space="preserve">Outcome 3.2. </w:t>
            </w:r>
            <w:bookmarkStart w:id="11" w:name="_Hlk99520959"/>
            <w:r w:rsidRPr="00A619AD">
              <w:rPr>
                <w:color w:val="000000"/>
                <w:sz w:val="18"/>
                <w:szCs w:val="18"/>
                <w:lang w:val="en-GB"/>
              </w:rPr>
              <w:t xml:space="preserve">Lessons about mainstreaming ecological and social sustainability into </w:t>
            </w:r>
            <w:r w:rsidRPr="00A619AD">
              <w:rPr>
                <w:color w:val="000000"/>
                <w:sz w:val="18"/>
                <w:szCs w:val="18"/>
                <w:lang w:val="en-GB"/>
              </w:rPr>
              <w:lastRenderedPageBreak/>
              <w:t>seafood supply chains are available worldwide.</w:t>
            </w:r>
            <w:bookmarkEnd w:id="11"/>
          </w:p>
        </w:tc>
        <w:tc>
          <w:tcPr>
            <w:tcW w:w="1282" w:type="pct"/>
            <w:tcBorders>
              <w:right w:val="single" w:sz="4" w:space="0" w:color="auto"/>
            </w:tcBorders>
            <w:shd w:val="clear" w:color="auto" w:fill="FFFFFF"/>
          </w:tcPr>
          <w:p w14:paraId="43E81893" w14:textId="2087F562" w:rsidR="00E5369A" w:rsidRPr="00A619AD" w:rsidRDefault="00E5369A" w:rsidP="00E5369A">
            <w:pPr>
              <w:shd w:val="clear" w:color="auto" w:fill="FFFFFF"/>
              <w:rPr>
                <w:sz w:val="18"/>
                <w:szCs w:val="18"/>
                <w:lang w:val="en-GB"/>
              </w:rPr>
            </w:pPr>
            <w:r w:rsidRPr="00A619AD">
              <w:rPr>
                <w:sz w:val="18"/>
                <w:szCs w:val="18"/>
                <w:lang w:val="en-GB"/>
              </w:rPr>
              <w:lastRenderedPageBreak/>
              <w:t>3.2.1. Project lessons documented and disseminated.</w:t>
            </w:r>
          </w:p>
          <w:p w14:paraId="47E454AC" w14:textId="1671D676" w:rsidR="00E5369A" w:rsidRPr="00A619AD" w:rsidRDefault="00E5369A" w:rsidP="00E5369A">
            <w:pPr>
              <w:shd w:val="clear" w:color="auto" w:fill="FFFFFF"/>
              <w:rPr>
                <w:sz w:val="18"/>
                <w:szCs w:val="18"/>
                <w:lang w:val="en-GB"/>
              </w:rPr>
            </w:pPr>
            <w:r w:rsidRPr="00A619AD">
              <w:rPr>
                <w:sz w:val="18"/>
                <w:szCs w:val="18"/>
                <w:lang w:val="en-GB"/>
              </w:rPr>
              <w:t>3.2.2. Project monitoring and evaluation plan.</w:t>
            </w:r>
          </w:p>
        </w:tc>
        <w:tc>
          <w:tcPr>
            <w:tcW w:w="397" w:type="pct"/>
            <w:tcBorders>
              <w:top w:val="nil"/>
              <w:left w:val="single" w:sz="4" w:space="0" w:color="auto"/>
              <w:bottom w:val="single" w:sz="4" w:space="0" w:color="auto"/>
              <w:right w:val="single" w:sz="4" w:space="0" w:color="auto"/>
            </w:tcBorders>
            <w:shd w:val="clear" w:color="auto" w:fill="FFFFFF"/>
          </w:tcPr>
          <w:p w14:paraId="1D911CAF" w14:textId="77777777" w:rsidR="00E5369A" w:rsidRPr="00A619AD" w:rsidRDefault="00E5369A" w:rsidP="00E5369A">
            <w:pPr>
              <w:shd w:val="clear" w:color="auto" w:fill="FFFFFF"/>
              <w:rPr>
                <w:color w:val="000000"/>
                <w:sz w:val="18"/>
                <w:szCs w:val="18"/>
                <w:lang w:val="en-GB"/>
              </w:rPr>
            </w:pPr>
          </w:p>
        </w:tc>
        <w:tc>
          <w:tcPr>
            <w:tcW w:w="526" w:type="pct"/>
            <w:tcBorders>
              <w:top w:val="nil"/>
              <w:left w:val="single" w:sz="4" w:space="0" w:color="auto"/>
              <w:bottom w:val="single" w:sz="4" w:space="0" w:color="auto"/>
              <w:right w:val="single" w:sz="4" w:space="0" w:color="auto"/>
            </w:tcBorders>
            <w:shd w:val="clear" w:color="auto" w:fill="FFFFFF"/>
          </w:tcPr>
          <w:p w14:paraId="63062303" w14:textId="77777777" w:rsidR="00E5369A" w:rsidRPr="00A619AD" w:rsidRDefault="00E5369A" w:rsidP="00E5369A">
            <w:pPr>
              <w:shd w:val="clear" w:color="auto" w:fill="FFFFFF"/>
              <w:jc w:val="right"/>
              <w:rPr>
                <w:color w:val="000000"/>
                <w:sz w:val="18"/>
                <w:szCs w:val="18"/>
                <w:lang w:val="en-GB"/>
              </w:rPr>
            </w:pPr>
          </w:p>
        </w:tc>
        <w:tc>
          <w:tcPr>
            <w:tcW w:w="519" w:type="pct"/>
            <w:tcBorders>
              <w:top w:val="nil"/>
              <w:left w:val="single" w:sz="4" w:space="0" w:color="auto"/>
              <w:bottom w:val="single" w:sz="4" w:space="0" w:color="auto"/>
              <w:right w:val="single" w:sz="4" w:space="0" w:color="auto"/>
            </w:tcBorders>
            <w:shd w:val="clear" w:color="auto" w:fill="FFFFFF"/>
          </w:tcPr>
          <w:p w14:paraId="7D7A2831" w14:textId="77777777" w:rsidR="00E5369A" w:rsidRPr="00A619AD" w:rsidRDefault="00E5369A" w:rsidP="00E5369A">
            <w:pPr>
              <w:shd w:val="clear" w:color="auto" w:fill="FFFFFF"/>
              <w:jc w:val="right"/>
              <w:rPr>
                <w:color w:val="000000"/>
                <w:sz w:val="18"/>
                <w:szCs w:val="18"/>
                <w:lang w:val="en-GB"/>
              </w:rPr>
            </w:pPr>
          </w:p>
        </w:tc>
      </w:tr>
      <w:tr w:rsidR="00417774" w:rsidRPr="00A619AD" w14:paraId="692D4F2C" w14:textId="77777777" w:rsidTr="000E3C04">
        <w:tc>
          <w:tcPr>
            <w:tcW w:w="3558" w:type="pct"/>
            <w:gridSpan w:val="4"/>
            <w:tcBorders>
              <w:bottom w:val="single" w:sz="4" w:space="0" w:color="auto"/>
            </w:tcBorders>
            <w:shd w:val="clear" w:color="auto" w:fill="FFFFFF"/>
          </w:tcPr>
          <w:p w14:paraId="5E595171" w14:textId="77777777" w:rsidR="00417774" w:rsidRPr="00A619AD" w:rsidRDefault="00417774" w:rsidP="00417774">
            <w:pPr>
              <w:shd w:val="clear" w:color="auto" w:fill="FFFFFF"/>
              <w:jc w:val="right"/>
              <w:rPr>
                <w:color w:val="000000"/>
                <w:sz w:val="18"/>
                <w:szCs w:val="18"/>
                <w:lang w:val="en-GB"/>
              </w:rPr>
            </w:pPr>
            <w:r w:rsidRPr="00A619AD">
              <w:rPr>
                <w:color w:val="000000"/>
                <w:sz w:val="18"/>
                <w:szCs w:val="18"/>
                <w:lang w:val="en-GB"/>
              </w:rPr>
              <w:t>Subtotal</w:t>
            </w:r>
          </w:p>
        </w:tc>
        <w:tc>
          <w:tcPr>
            <w:tcW w:w="397" w:type="pct"/>
            <w:tcBorders>
              <w:top w:val="single" w:sz="4" w:space="0" w:color="auto"/>
              <w:bottom w:val="single" w:sz="4" w:space="0" w:color="auto"/>
            </w:tcBorders>
            <w:shd w:val="clear" w:color="auto" w:fill="FFFFFF"/>
          </w:tcPr>
          <w:p w14:paraId="239643FA" w14:textId="0E8CFC59" w:rsidR="00417774" w:rsidRPr="00A619AD" w:rsidRDefault="00417774" w:rsidP="00417774">
            <w:pPr>
              <w:shd w:val="clear" w:color="auto" w:fill="FFFFFF"/>
              <w:rPr>
                <w:color w:val="000000"/>
                <w:sz w:val="18"/>
                <w:szCs w:val="18"/>
                <w:lang w:val="en-GB"/>
              </w:rPr>
            </w:pPr>
            <w:r w:rsidRPr="00A619AD">
              <w:rPr>
                <w:color w:val="000000"/>
                <w:sz w:val="18"/>
                <w:szCs w:val="18"/>
                <w:lang w:val="en-GB"/>
              </w:rPr>
              <w:t>GEFTF</w:t>
            </w:r>
          </w:p>
        </w:tc>
        <w:tc>
          <w:tcPr>
            <w:tcW w:w="526" w:type="pct"/>
            <w:tcBorders>
              <w:top w:val="single" w:sz="4" w:space="0" w:color="auto"/>
              <w:bottom w:val="single" w:sz="4" w:space="0" w:color="auto"/>
            </w:tcBorders>
            <w:shd w:val="clear" w:color="auto" w:fill="FFFFFF"/>
          </w:tcPr>
          <w:p w14:paraId="56BAA530" w14:textId="42D296A0" w:rsidR="00417774" w:rsidRPr="00A619AD" w:rsidRDefault="00417774" w:rsidP="00417774">
            <w:pPr>
              <w:shd w:val="clear" w:color="auto" w:fill="FFFFFF"/>
              <w:jc w:val="right"/>
              <w:rPr>
                <w:color w:val="000000"/>
                <w:sz w:val="18"/>
                <w:szCs w:val="18"/>
                <w:lang w:val="en-GB"/>
              </w:rPr>
            </w:pPr>
            <w:r w:rsidRPr="00A619AD">
              <w:rPr>
                <w:color w:val="000000"/>
                <w:sz w:val="18"/>
                <w:szCs w:val="18"/>
                <w:lang w:val="en-GB"/>
              </w:rPr>
              <w:t>10,222,805</w:t>
            </w:r>
          </w:p>
        </w:tc>
        <w:tc>
          <w:tcPr>
            <w:tcW w:w="519" w:type="pct"/>
            <w:tcBorders>
              <w:top w:val="single" w:sz="4" w:space="0" w:color="auto"/>
              <w:bottom w:val="single" w:sz="4" w:space="0" w:color="auto"/>
            </w:tcBorders>
            <w:shd w:val="clear" w:color="auto" w:fill="FFFFFF"/>
          </w:tcPr>
          <w:p w14:paraId="515FF455" w14:textId="4533EFCD" w:rsidR="00417774" w:rsidRPr="00417774" w:rsidRDefault="00417774" w:rsidP="00417774">
            <w:pPr>
              <w:shd w:val="clear" w:color="auto" w:fill="FFFFFF"/>
              <w:rPr>
                <w:color w:val="000000"/>
                <w:sz w:val="18"/>
                <w:szCs w:val="18"/>
                <w:highlight w:val="yellow"/>
                <w:lang w:val="en-GB"/>
              </w:rPr>
            </w:pPr>
            <w:r w:rsidRPr="00417774">
              <w:rPr>
                <w:color w:val="000000"/>
                <w:sz w:val="18"/>
                <w:szCs w:val="18"/>
                <w:highlight w:val="yellow"/>
                <w:lang w:val="en-GB"/>
              </w:rPr>
              <w:t xml:space="preserve">34,528,572 </w:t>
            </w:r>
          </w:p>
        </w:tc>
      </w:tr>
      <w:tr w:rsidR="00417774" w:rsidRPr="00A619AD" w14:paraId="4977CACE" w14:textId="77777777" w:rsidTr="000E3C04">
        <w:trPr>
          <w:trHeight w:val="215"/>
        </w:trPr>
        <w:tc>
          <w:tcPr>
            <w:tcW w:w="3558" w:type="pct"/>
            <w:gridSpan w:val="4"/>
            <w:tcBorders>
              <w:top w:val="single" w:sz="4" w:space="0" w:color="auto"/>
              <w:left w:val="single" w:sz="4" w:space="0" w:color="auto"/>
              <w:bottom w:val="single" w:sz="4" w:space="0" w:color="auto"/>
              <w:right w:val="single" w:sz="4" w:space="0" w:color="auto"/>
            </w:tcBorders>
            <w:shd w:val="clear" w:color="auto" w:fill="FFFFFF"/>
          </w:tcPr>
          <w:p w14:paraId="0A433337" w14:textId="5574AAE9" w:rsidR="00417774" w:rsidRPr="00A619AD" w:rsidRDefault="00417774" w:rsidP="00417774">
            <w:pPr>
              <w:shd w:val="clear" w:color="auto" w:fill="FFFFFF"/>
              <w:jc w:val="right"/>
              <w:rPr>
                <w:color w:val="000000"/>
                <w:sz w:val="18"/>
                <w:szCs w:val="18"/>
                <w:lang w:val="en-GB"/>
              </w:rPr>
            </w:pPr>
            <w:bookmarkStart w:id="12" w:name="PMC"/>
            <w:r w:rsidRPr="00A619AD">
              <w:rPr>
                <w:color w:val="000000"/>
                <w:sz w:val="18"/>
                <w:szCs w:val="18"/>
                <w:lang w:val="en-GB"/>
              </w:rPr>
              <w:t>Project Management Cost (PMC)</w:t>
            </w:r>
            <w:bookmarkEnd w:id="12"/>
          </w:p>
        </w:tc>
        <w:tc>
          <w:tcPr>
            <w:tcW w:w="397" w:type="pct"/>
            <w:tcBorders>
              <w:top w:val="single" w:sz="4" w:space="0" w:color="auto"/>
              <w:left w:val="single" w:sz="4" w:space="0" w:color="auto"/>
              <w:bottom w:val="single" w:sz="4" w:space="0" w:color="auto"/>
            </w:tcBorders>
            <w:shd w:val="clear" w:color="auto" w:fill="FFFFFF"/>
          </w:tcPr>
          <w:p w14:paraId="4F106B7E" w14:textId="7A780762" w:rsidR="00417774" w:rsidRPr="00A619AD" w:rsidRDefault="00417774" w:rsidP="00417774">
            <w:pPr>
              <w:shd w:val="clear" w:color="auto" w:fill="FFFFFF"/>
              <w:rPr>
                <w:color w:val="000000"/>
                <w:sz w:val="18"/>
                <w:szCs w:val="18"/>
                <w:lang w:val="en-GB"/>
              </w:rPr>
            </w:pPr>
            <w:r w:rsidRPr="00A619AD">
              <w:rPr>
                <w:color w:val="000000"/>
                <w:sz w:val="18"/>
                <w:szCs w:val="18"/>
                <w:lang w:val="en-GB"/>
              </w:rPr>
              <w:t>GEFTF</w:t>
            </w:r>
          </w:p>
        </w:tc>
        <w:tc>
          <w:tcPr>
            <w:tcW w:w="526" w:type="pct"/>
            <w:tcBorders>
              <w:top w:val="single" w:sz="4" w:space="0" w:color="auto"/>
              <w:bottom w:val="single" w:sz="4" w:space="0" w:color="auto"/>
              <w:right w:val="single" w:sz="4" w:space="0" w:color="auto"/>
            </w:tcBorders>
            <w:shd w:val="clear" w:color="auto" w:fill="FFFFFF"/>
          </w:tcPr>
          <w:p w14:paraId="43F8A88D" w14:textId="51F8091C" w:rsidR="00417774" w:rsidRPr="00A619AD" w:rsidRDefault="00417774" w:rsidP="00417774">
            <w:pPr>
              <w:shd w:val="clear" w:color="auto" w:fill="FFFFFF"/>
              <w:jc w:val="right"/>
              <w:rPr>
                <w:color w:val="000000"/>
                <w:sz w:val="18"/>
                <w:szCs w:val="18"/>
                <w:lang w:val="en-GB"/>
              </w:rPr>
            </w:pPr>
            <w:r w:rsidRPr="00A619AD">
              <w:rPr>
                <w:color w:val="000000"/>
                <w:sz w:val="18"/>
                <w:szCs w:val="18"/>
                <w:lang w:val="en-GB"/>
              </w:rPr>
              <w:t>511,140</w:t>
            </w:r>
          </w:p>
        </w:tc>
        <w:tc>
          <w:tcPr>
            <w:tcW w:w="519" w:type="pct"/>
            <w:tcBorders>
              <w:top w:val="single" w:sz="4" w:space="0" w:color="auto"/>
              <w:left w:val="single" w:sz="4" w:space="0" w:color="auto"/>
              <w:bottom w:val="single" w:sz="4" w:space="0" w:color="auto"/>
              <w:right w:val="single" w:sz="4" w:space="0" w:color="auto"/>
            </w:tcBorders>
            <w:shd w:val="clear" w:color="auto" w:fill="FFFFFF"/>
          </w:tcPr>
          <w:p w14:paraId="3566F2A7" w14:textId="189387AB" w:rsidR="00417774" w:rsidRPr="00417774" w:rsidRDefault="00417774" w:rsidP="00417774">
            <w:pPr>
              <w:shd w:val="clear" w:color="auto" w:fill="FFFFFF"/>
              <w:jc w:val="right"/>
              <w:rPr>
                <w:color w:val="000000"/>
                <w:sz w:val="18"/>
                <w:szCs w:val="18"/>
                <w:highlight w:val="yellow"/>
                <w:lang w:val="en-GB"/>
              </w:rPr>
            </w:pPr>
            <w:r w:rsidRPr="00417774">
              <w:rPr>
                <w:color w:val="000000"/>
                <w:sz w:val="18"/>
                <w:szCs w:val="18"/>
                <w:highlight w:val="yellow"/>
                <w:lang w:val="en-GB"/>
              </w:rPr>
              <w:t xml:space="preserve"> 1,726,428 </w:t>
            </w:r>
          </w:p>
        </w:tc>
      </w:tr>
      <w:tr w:rsidR="00417774" w:rsidRPr="00A619AD" w14:paraId="21EEF2FC" w14:textId="77777777" w:rsidTr="000E3C04">
        <w:tc>
          <w:tcPr>
            <w:tcW w:w="3558" w:type="pct"/>
            <w:gridSpan w:val="4"/>
            <w:tcBorders>
              <w:top w:val="single" w:sz="4" w:space="0" w:color="auto"/>
              <w:bottom w:val="double" w:sz="4" w:space="0" w:color="auto"/>
            </w:tcBorders>
            <w:shd w:val="clear" w:color="auto" w:fill="FFFFFF"/>
          </w:tcPr>
          <w:p w14:paraId="13AC2E62" w14:textId="77777777" w:rsidR="00417774" w:rsidRPr="00A619AD" w:rsidRDefault="00417774" w:rsidP="00417774">
            <w:pPr>
              <w:shd w:val="clear" w:color="auto" w:fill="FFFFFF"/>
              <w:jc w:val="right"/>
              <w:rPr>
                <w:b/>
                <w:color w:val="000000"/>
                <w:sz w:val="18"/>
                <w:szCs w:val="18"/>
                <w:lang w:val="en-GB"/>
              </w:rPr>
            </w:pPr>
            <w:r w:rsidRPr="00A619AD">
              <w:rPr>
                <w:b/>
                <w:color w:val="000000"/>
                <w:sz w:val="18"/>
                <w:szCs w:val="18"/>
                <w:lang w:val="en-GB"/>
              </w:rPr>
              <w:t>Total Project Cost</w:t>
            </w:r>
          </w:p>
        </w:tc>
        <w:tc>
          <w:tcPr>
            <w:tcW w:w="397" w:type="pct"/>
            <w:tcBorders>
              <w:top w:val="single" w:sz="4" w:space="0" w:color="auto"/>
              <w:bottom w:val="double" w:sz="4" w:space="0" w:color="auto"/>
            </w:tcBorders>
            <w:shd w:val="clear" w:color="auto" w:fill="FFFFFF"/>
          </w:tcPr>
          <w:p w14:paraId="4F7C2E82" w14:textId="77777777" w:rsidR="00417774" w:rsidRPr="00A619AD" w:rsidRDefault="00417774" w:rsidP="00417774">
            <w:pPr>
              <w:shd w:val="clear" w:color="auto" w:fill="FFFFFF"/>
              <w:jc w:val="right"/>
              <w:rPr>
                <w:color w:val="000000"/>
                <w:sz w:val="18"/>
                <w:szCs w:val="18"/>
                <w:lang w:val="en-GB"/>
              </w:rPr>
            </w:pPr>
          </w:p>
        </w:tc>
        <w:tc>
          <w:tcPr>
            <w:tcW w:w="526" w:type="pct"/>
            <w:tcBorders>
              <w:top w:val="single" w:sz="4" w:space="0" w:color="auto"/>
              <w:bottom w:val="double" w:sz="4" w:space="0" w:color="auto"/>
            </w:tcBorders>
            <w:shd w:val="clear" w:color="auto" w:fill="FFFFFF"/>
          </w:tcPr>
          <w:p w14:paraId="6A1100F3" w14:textId="17361FEC" w:rsidR="00417774" w:rsidRPr="00A619AD" w:rsidRDefault="00417774" w:rsidP="00417774">
            <w:pPr>
              <w:shd w:val="clear" w:color="auto" w:fill="FFFFFF"/>
              <w:jc w:val="right"/>
              <w:rPr>
                <w:color w:val="000000"/>
                <w:sz w:val="18"/>
                <w:szCs w:val="18"/>
                <w:lang w:val="en-GB"/>
              </w:rPr>
            </w:pPr>
            <w:r w:rsidRPr="00A619AD">
              <w:rPr>
                <w:color w:val="000000"/>
                <w:sz w:val="18"/>
                <w:szCs w:val="18"/>
                <w:lang w:val="en-GB"/>
              </w:rPr>
              <w:t>10,733,945</w:t>
            </w:r>
          </w:p>
        </w:tc>
        <w:tc>
          <w:tcPr>
            <w:tcW w:w="519" w:type="pct"/>
            <w:tcBorders>
              <w:top w:val="single" w:sz="4" w:space="0" w:color="auto"/>
              <w:bottom w:val="double" w:sz="4" w:space="0" w:color="auto"/>
            </w:tcBorders>
            <w:shd w:val="clear" w:color="auto" w:fill="FFFFFF"/>
          </w:tcPr>
          <w:p w14:paraId="295E4E4F" w14:textId="748360D0" w:rsidR="00417774" w:rsidRPr="00417774" w:rsidRDefault="00417774" w:rsidP="00417774">
            <w:pPr>
              <w:shd w:val="clear" w:color="auto" w:fill="FFFFFF"/>
              <w:rPr>
                <w:color w:val="000000"/>
                <w:sz w:val="18"/>
                <w:szCs w:val="18"/>
                <w:highlight w:val="yellow"/>
                <w:lang w:val="en-GB"/>
              </w:rPr>
            </w:pPr>
            <w:r w:rsidRPr="00417774">
              <w:rPr>
                <w:color w:val="000000"/>
                <w:sz w:val="18"/>
                <w:szCs w:val="18"/>
                <w:highlight w:val="yellow"/>
                <w:lang w:val="en-GB"/>
              </w:rPr>
              <w:t xml:space="preserve">36,255,000 </w:t>
            </w:r>
          </w:p>
        </w:tc>
      </w:tr>
    </w:tbl>
    <w:p w14:paraId="66EC6F8F" w14:textId="300891E4" w:rsidR="00134B58" w:rsidRPr="00A619AD" w:rsidRDefault="00134B58" w:rsidP="00AA4E74">
      <w:pPr>
        <w:pStyle w:val="GEFInstruction"/>
        <w:shd w:val="clear" w:color="auto" w:fill="FFFFFF"/>
        <w:ind w:left="-720"/>
        <w:rPr>
          <w:lang w:val="en-GB"/>
        </w:rPr>
      </w:pPr>
      <w:r w:rsidRPr="00A619AD">
        <w:rPr>
          <w:lang w:val="en-GB"/>
        </w:rPr>
        <w:t>For multi-trust fund projects, provide the total amount of PMC in Table B, and indicate the split of PMC among the different trust funds here: (</w:t>
      </w:r>
      <w:r w:rsidR="00061194" w:rsidRPr="00A619AD">
        <w:rPr>
          <w:lang w:val="en-GB"/>
        </w:rPr>
        <w:t>Not applicable</w:t>
      </w:r>
      <w:r w:rsidRPr="00A619AD">
        <w:rPr>
          <w:lang w:val="en-GB"/>
        </w:rPr>
        <w:t>)</w:t>
      </w:r>
    </w:p>
    <w:p w14:paraId="17809BC4" w14:textId="77777777" w:rsidR="006E694C" w:rsidRPr="00A619AD" w:rsidRDefault="006E694C" w:rsidP="00AA4E74">
      <w:pPr>
        <w:shd w:val="clear" w:color="auto" w:fill="FFFFFF"/>
        <w:rPr>
          <w:lang w:val="en-GB"/>
        </w:rPr>
      </w:pPr>
    </w:p>
    <w:p w14:paraId="3BE46760" w14:textId="77777777" w:rsidR="00007668" w:rsidRPr="00A619AD" w:rsidRDefault="00155122" w:rsidP="00AA4E74">
      <w:pPr>
        <w:pStyle w:val="GEFInstruction"/>
        <w:shd w:val="clear" w:color="auto" w:fill="FFFFFF"/>
        <w:ind w:left="-720"/>
        <w:rPr>
          <w:b/>
          <w:smallCaps/>
          <w:sz w:val="22"/>
          <w:lang w:val="en-GB"/>
        </w:rPr>
      </w:pPr>
      <w:r w:rsidRPr="00A619AD">
        <w:rPr>
          <w:b/>
          <w:smallCaps/>
          <w:sz w:val="22"/>
          <w:lang w:val="en-GB"/>
        </w:rPr>
        <w:t xml:space="preserve">C. </w:t>
      </w:r>
      <w:r w:rsidR="00407952" w:rsidRPr="00A619AD">
        <w:rPr>
          <w:b/>
          <w:smallCaps/>
          <w:sz w:val="22"/>
          <w:lang w:val="en-GB"/>
        </w:rPr>
        <w:t>Indicative</w:t>
      </w:r>
      <w:r w:rsidR="007D2EF6" w:rsidRPr="00A619AD">
        <w:rPr>
          <w:b/>
          <w:smallCaps/>
          <w:sz w:val="22"/>
          <w:lang w:val="en-GB"/>
        </w:rPr>
        <w:t xml:space="preserve"> sources </w:t>
      </w:r>
      <w:proofErr w:type="gramStart"/>
      <w:r w:rsidR="007D2EF6" w:rsidRPr="00A619AD">
        <w:rPr>
          <w:b/>
          <w:smallCaps/>
          <w:sz w:val="22"/>
          <w:lang w:val="en-GB"/>
        </w:rPr>
        <w:t xml:space="preserve">of </w:t>
      </w:r>
      <w:r w:rsidR="00407952" w:rsidRPr="00A619AD">
        <w:rPr>
          <w:rFonts w:ascii="Times New Roman Bold" w:hAnsi="Times New Roman Bold"/>
          <w:b/>
          <w:smallCaps/>
          <w:sz w:val="22"/>
          <w:lang w:val="en-GB"/>
        </w:rPr>
        <w:t xml:space="preserve"> Co</w:t>
      </w:r>
      <w:proofErr w:type="gramEnd"/>
      <w:r w:rsidR="00407952" w:rsidRPr="00A619AD">
        <w:rPr>
          <w:rFonts w:ascii="Times New Roman Bold" w:hAnsi="Times New Roman Bold"/>
          <w:b/>
          <w:smallCaps/>
          <w:sz w:val="22"/>
          <w:lang w:val="en-GB"/>
        </w:rPr>
        <w:t>-financing</w:t>
      </w:r>
      <w:r w:rsidR="00407952" w:rsidRPr="00A619AD">
        <w:rPr>
          <w:b/>
          <w:smallCaps/>
          <w:sz w:val="22"/>
          <w:lang w:val="en-GB"/>
        </w:rPr>
        <w:t xml:space="preserve"> for the project by </w:t>
      </w:r>
      <w:r w:rsidR="005942E4" w:rsidRPr="00A619AD">
        <w:rPr>
          <w:b/>
          <w:smallCaps/>
          <w:sz w:val="22"/>
          <w:lang w:val="en-GB"/>
        </w:rPr>
        <w:t xml:space="preserve">name and by </w:t>
      </w:r>
      <w:r w:rsidR="007D2EF6" w:rsidRPr="00A619AD">
        <w:rPr>
          <w:b/>
          <w:smallCaps/>
          <w:sz w:val="22"/>
          <w:lang w:val="en-GB"/>
        </w:rPr>
        <w:t>type</w:t>
      </w:r>
      <w:r w:rsidR="005942E4" w:rsidRPr="00A619AD">
        <w:rPr>
          <w:b/>
          <w:smallCaps/>
          <w:sz w:val="22"/>
          <w:lang w:val="en-GB"/>
        </w:rPr>
        <w:t>,</w:t>
      </w:r>
      <w:r w:rsidR="00407952" w:rsidRPr="00A619AD">
        <w:rPr>
          <w:b/>
          <w:smallCaps/>
          <w:sz w:val="22"/>
          <w:lang w:val="en-GB"/>
        </w:rPr>
        <w:t xml:space="preserve"> if </w:t>
      </w:r>
      <w:r w:rsidR="007D2EF6" w:rsidRPr="00A619AD">
        <w:rPr>
          <w:b/>
          <w:smallCaps/>
          <w:sz w:val="22"/>
          <w:lang w:val="en-GB"/>
        </w:rPr>
        <w:t>available</w:t>
      </w:r>
      <w:r w:rsidR="00007668" w:rsidRPr="00A619AD">
        <w:rPr>
          <w:b/>
          <w:smallCaps/>
          <w:sz w:val="22"/>
          <w:lang w:val="en-GB"/>
        </w:rPr>
        <w:t xml:space="preserve">                                                                                               </w:t>
      </w:r>
    </w:p>
    <w:tbl>
      <w:tblPr>
        <w:tblW w:w="5183"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1"/>
        <w:gridCol w:w="3063"/>
        <w:gridCol w:w="1793"/>
        <w:gridCol w:w="1273"/>
        <w:gridCol w:w="1582"/>
      </w:tblGrid>
      <w:tr w:rsidR="0042495A" w:rsidRPr="00A619AD" w14:paraId="3B7838D6" w14:textId="77777777" w:rsidTr="00630D4F">
        <w:trPr>
          <w:cantSplit/>
        </w:trPr>
        <w:tc>
          <w:tcPr>
            <w:tcW w:w="1134" w:type="pct"/>
            <w:shd w:val="clear" w:color="auto" w:fill="auto"/>
            <w:vAlign w:val="center"/>
          </w:tcPr>
          <w:p w14:paraId="445E980E" w14:textId="77777777" w:rsidR="0042495A" w:rsidRPr="00A619AD" w:rsidRDefault="0042495A" w:rsidP="00AA4E74">
            <w:pPr>
              <w:shd w:val="clear" w:color="auto" w:fill="FFFFFF"/>
              <w:jc w:val="center"/>
              <w:rPr>
                <w:b/>
                <w:color w:val="000000"/>
                <w:szCs w:val="22"/>
                <w:lang w:val="en-GB"/>
              </w:rPr>
            </w:pPr>
            <w:r w:rsidRPr="00A619AD">
              <w:rPr>
                <w:b/>
                <w:color w:val="000000"/>
                <w:szCs w:val="22"/>
                <w:lang w:val="en-GB"/>
              </w:rPr>
              <w:t xml:space="preserve">Sources of Co-financing </w:t>
            </w:r>
          </w:p>
        </w:tc>
        <w:tc>
          <w:tcPr>
            <w:tcW w:w="1536" w:type="pct"/>
            <w:shd w:val="clear" w:color="auto" w:fill="auto"/>
            <w:vAlign w:val="center"/>
          </w:tcPr>
          <w:p w14:paraId="7BFC242E" w14:textId="77777777" w:rsidR="0042495A" w:rsidRPr="00A619AD" w:rsidRDefault="0042495A" w:rsidP="00AA4E74">
            <w:pPr>
              <w:shd w:val="clear" w:color="auto" w:fill="FFFFFF"/>
              <w:jc w:val="center"/>
              <w:rPr>
                <w:b/>
                <w:color w:val="000000"/>
                <w:szCs w:val="22"/>
                <w:lang w:val="en-GB"/>
              </w:rPr>
            </w:pPr>
            <w:r w:rsidRPr="00A619AD">
              <w:rPr>
                <w:b/>
                <w:color w:val="000000"/>
                <w:szCs w:val="22"/>
                <w:lang w:val="en-GB"/>
              </w:rPr>
              <w:t>Name of Co-financier</w:t>
            </w:r>
          </w:p>
        </w:tc>
        <w:tc>
          <w:tcPr>
            <w:tcW w:w="899" w:type="pct"/>
            <w:shd w:val="clear" w:color="auto" w:fill="auto"/>
            <w:vAlign w:val="center"/>
          </w:tcPr>
          <w:p w14:paraId="1304E369" w14:textId="77777777" w:rsidR="0042495A" w:rsidRPr="00A619AD" w:rsidRDefault="0042495A" w:rsidP="00AA4E74">
            <w:pPr>
              <w:shd w:val="clear" w:color="auto" w:fill="FFFFFF"/>
              <w:ind w:left="5"/>
              <w:jc w:val="center"/>
              <w:rPr>
                <w:b/>
                <w:color w:val="000000"/>
                <w:szCs w:val="22"/>
                <w:lang w:val="en-GB"/>
              </w:rPr>
            </w:pPr>
            <w:r w:rsidRPr="00A619AD">
              <w:rPr>
                <w:b/>
                <w:color w:val="000000"/>
                <w:szCs w:val="22"/>
                <w:lang w:val="en-GB"/>
              </w:rPr>
              <w:t>Type of Co-financing</w:t>
            </w:r>
          </w:p>
        </w:tc>
        <w:tc>
          <w:tcPr>
            <w:tcW w:w="638" w:type="pct"/>
            <w:shd w:val="clear" w:color="auto" w:fill="auto"/>
            <w:vAlign w:val="center"/>
          </w:tcPr>
          <w:p w14:paraId="3D94FFCC" w14:textId="77777777" w:rsidR="0042495A" w:rsidRPr="00A619AD" w:rsidRDefault="0042495A" w:rsidP="00AA4E74">
            <w:pPr>
              <w:shd w:val="clear" w:color="auto" w:fill="FFFFFF"/>
              <w:ind w:left="5"/>
              <w:jc w:val="center"/>
              <w:rPr>
                <w:b/>
                <w:color w:val="000000"/>
                <w:szCs w:val="22"/>
                <w:lang w:val="en-GB"/>
              </w:rPr>
            </w:pPr>
            <w:r w:rsidRPr="00A619AD">
              <w:rPr>
                <w:b/>
                <w:color w:val="000000"/>
                <w:szCs w:val="22"/>
                <w:lang w:val="en-GB"/>
              </w:rPr>
              <w:t>Investment</w:t>
            </w:r>
          </w:p>
          <w:p w14:paraId="182607FC" w14:textId="77777777" w:rsidR="0042495A" w:rsidRPr="00A619AD" w:rsidRDefault="0042495A" w:rsidP="00AA4E74">
            <w:pPr>
              <w:shd w:val="clear" w:color="auto" w:fill="FFFFFF"/>
              <w:ind w:left="5"/>
              <w:jc w:val="center"/>
              <w:rPr>
                <w:b/>
                <w:color w:val="000000"/>
                <w:szCs w:val="22"/>
                <w:lang w:val="en-GB"/>
              </w:rPr>
            </w:pPr>
            <w:r w:rsidRPr="00A619AD">
              <w:rPr>
                <w:b/>
                <w:color w:val="000000"/>
                <w:szCs w:val="22"/>
                <w:lang w:val="en-GB"/>
              </w:rPr>
              <w:t>Mobilized</w:t>
            </w:r>
          </w:p>
        </w:tc>
        <w:tc>
          <w:tcPr>
            <w:tcW w:w="793" w:type="pct"/>
            <w:shd w:val="clear" w:color="auto" w:fill="auto"/>
            <w:vAlign w:val="center"/>
          </w:tcPr>
          <w:p w14:paraId="060CFDFB" w14:textId="77777777" w:rsidR="0042495A" w:rsidRPr="00A619AD" w:rsidRDefault="0042495A" w:rsidP="00AA4E74">
            <w:pPr>
              <w:shd w:val="clear" w:color="auto" w:fill="FFFFFF"/>
              <w:ind w:left="-6"/>
              <w:jc w:val="center"/>
              <w:rPr>
                <w:b/>
                <w:color w:val="000000"/>
                <w:szCs w:val="22"/>
                <w:lang w:val="en-GB"/>
              </w:rPr>
            </w:pPr>
            <w:r w:rsidRPr="00A619AD">
              <w:rPr>
                <w:b/>
                <w:color w:val="000000"/>
                <w:szCs w:val="22"/>
                <w:lang w:val="en-GB"/>
              </w:rPr>
              <w:t>Amount ($)</w:t>
            </w:r>
          </w:p>
        </w:tc>
      </w:tr>
      <w:tr w:rsidR="00630D4F" w:rsidRPr="00A619AD" w14:paraId="5AF06D09" w14:textId="77777777" w:rsidTr="00630D4F">
        <w:trPr>
          <w:cantSplit/>
        </w:trPr>
        <w:tc>
          <w:tcPr>
            <w:tcW w:w="1134" w:type="pct"/>
            <w:tcBorders>
              <w:top w:val="single" w:sz="4" w:space="0" w:color="auto"/>
              <w:left w:val="single" w:sz="4" w:space="0" w:color="auto"/>
              <w:bottom w:val="single" w:sz="4" w:space="0" w:color="auto"/>
              <w:right w:val="single" w:sz="4" w:space="0" w:color="auto"/>
            </w:tcBorders>
            <w:shd w:val="clear" w:color="auto" w:fill="auto"/>
          </w:tcPr>
          <w:p w14:paraId="79C56CD5" w14:textId="77777777" w:rsidR="00630D4F" w:rsidRPr="00A619AD" w:rsidRDefault="00630D4F" w:rsidP="00630D4F">
            <w:pPr>
              <w:shd w:val="clear" w:color="auto" w:fill="FFFFFF"/>
              <w:rPr>
                <w:color w:val="000000"/>
                <w:sz w:val="20"/>
                <w:szCs w:val="20"/>
                <w:lang w:val="en-GB"/>
              </w:rPr>
            </w:pPr>
            <w:bookmarkStart w:id="13" w:name="_Hlk520908125"/>
            <w:r w:rsidRPr="00A619AD">
              <w:rPr>
                <w:color w:val="000000"/>
                <w:sz w:val="20"/>
                <w:szCs w:val="20"/>
                <w:lang w:val="en-GB"/>
              </w:rPr>
              <w:t>Recipient Country Government</w:t>
            </w:r>
          </w:p>
        </w:tc>
        <w:tc>
          <w:tcPr>
            <w:tcW w:w="1536" w:type="pct"/>
            <w:tcBorders>
              <w:top w:val="single" w:sz="4" w:space="0" w:color="auto"/>
              <w:left w:val="single" w:sz="4" w:space="0" w:color="auto"/>
              <w:bottom w:val="single" w:sz="4" w:space="0" w:color="auto"/>
              <w:right w:val="single" w:sz="4" w:space="0" w:color="auto"/>
            </w:tcBorders>
            <w:shd w:val="clear" w:color="auto" w:fill="auto"/>
          </w:tcPr>
          <w:p w14:paraId="25ED1813" w14:textId="03452D25" w:rsidR="00630D4F" w:rsidRPr="00A619AD" w:rsidRDefault="00630D4F" w:rsidP="00630D4F">
            <w:pPr>
              <w:shd w:val="clear" w:color="auto" w:fill="FFFFFF"/>
              <w:rPr>
                <w:color w:val="000000"/>
                <w:sz w:val="20"/>
                <w:szCs w:val="20"/>
                <w:lang w:val="en-GB"/>
              </w:rPr>
            </w:pPr>
            <w:r w:rsidRPr="00A619AD">
              <w:rPr>
                <w:color w:val="000000"/>
                <w:sz w:val="20"/>
                <w:szCs w:val="20"/>
                <w:lang w:val="en-GB"/>
              </w:rPr>
              <w:t>Government of Morocco</w:t>
            </w:r>
            <w:r w:rsidR="000662D0" w:rsidRPr="00A619AD">
              <w:rPr>
                <w:color w:val="000000"/>
                <w:sz w:val="20"/>
                <w:szCs w:val="20"/>
                <w:lang w:val="en-GB"/>
              </w:rPr>
              <w:t xml:space="preserve"> (Ministry of Agriculture and Maritime Fisheries)</w:t>
            </w:r>
          </w:p>
        </w:tc>
        <w:tc>
          <w:tcPr>
            <w:tcW w:w="899" w:type="pct"/>
            <w:tcBorders>
              <w:top w:val="single" w:sz="4" w:space="0" w:color="auto"/>
              <w:left w:val="single" w:sz="4" w:space="0" w:color="auto"/>
              <w:bottom w:val="single" w:sz="4" w:space="0" w:color="auto"/>
              <w:right w:val="single" w:sz="4" w:space="0" w:color="auto"/>
            </w:tcBorders>
            <w:shd w:val="clear" w:color="auto" w:fill="auto"/>
          </w:tcPr>
          <w:p w14:paraId="13C14B93" w14:textId="77777777" w:rsidR="00630D4F" w:rsidRPr="00A619AD" w:rsidRDefault="00630D4F" w:rsidP="00630D4F">
            <w:pPr>
              <w:shd w:val="clear" w:color="auto" w:fill="FFFFFF"/>
              <w:rPr>
                <w:color w:val="000000"/>
                <w:sz w:val="20"/>
                <w:szCs w:val="20"/>
                <w:lang w:val="en-GB"/>
              </w:rPr>
            </w:pPr>
            <w:r w:rsidRPr="00A619AD">
              <w:rPr>
                <w:color w:val="000000"/>
                <w:sz w:val="20"/>
                <w:szCs w:val="20"/>
                <w:lang w:val="en-GB"/>
              </w:rPr>
              <w:t>In-kind</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797D027E" w14:textId="77777777" w:rsidR="00630D4F" w:rsidRPr="00A619AD" w:rsidRDefault="00630D4F" w:rsidP="00630D4F">
            <w:pPr>
              <w:shd w:val="clear" w:color="auto" w:fill="FFFFFF"/>
              <w:rPr>
                <w:color w:val="000000"/>
                <w:sz w:val="20"/>
                <w:szCs w:val="20"/>
                <w:lang w:val="en-GB"/>
              </w:rPr>
            </w:pPr>
            <w:r w:rsidRPr="00A619AD">
              <w:rPr>
                <w:color w:val="000000"/>
                <w:sz w:val="20"/>
                <w:szCs w:val="20"/>
                <w:lang w:val="en-GB"/>
              </w:rPr>
              <w:t>Recurrent expenditures</w:t>
            </w:r>
          </w:p>
        </w:tc>
        <w:tc>
          <w:tcPr>
            <w:tcW w:w="793" w:type="pct"/>
            <w:tcBorders>
              <w:top w:val="single" w:sz="4" w:space="0" w:color="auto"/>
              <w:left w:val="single" w:sz="4" w:space="0" w:color="auto"/>
              <w:bottom w:val="single" w:sz="4" w:space="0" w:color="auto"/>
              <w:right w:val="single" w:sz="4" w:space="0" w:color="auto"/>
            </w:tcBorders>
            <w:shd w:val="clear" w:color="auto" w:fill="auto"/>
          </w:tcPr>
          <w:p w14:paraId="4BD58F8A" w14:textId="32A9049C" w:rsidR="00630D4F" w:rsidRPr="00A619AD" w:rsidRDefault="00865541" w:rsidP="001A2E35">
            <w:pPr>
              <w:shd w:val="clear" w:color="auto" w:fill="FFFFFF"/>
              <w:jc w:val="right"/>
              <w:rPr>
                <w:color w:val="000000"/>
                <w:sz w:val="20"/>
                <w:szCs w:val="20"/>
                <w:lang w:val="en-GB"/>
              </w:rPr>
            </w:pPr>
            <w:r w:rsidRPr="00A619AD">
              <w:rPr>
                <w:color w:val="000000"/>
                <w:sz w:val="20"/>
                <w:szCs w:val="20"/>
                <w:lang w:val="en-GB"/>
              </w:rPr>
              <w:t>4</w:t>
            </w:r>
            <w:r w:rsidR="00630D4F" w:rsidRPr="00A619AD">
              <w:rPr>
                <w:color w:val="000000"/>
                <w:sz w:val="20"/>
                <w:szCs w:val="20"/>
                <w:lang w:val="en-GB"/>
              </w:rPr>
              <w:t>,</w:t>
            </w:r>
            <w:r w:rsidRPr="00A619AD">
              <w:rPr>
                <w:color w:val="000000"/>
                <w:sz w:val="20"/>
                <w:szCs w:val="20"/>
                <w:lang w:val="en-GB"/>
              </w:rPr>
              <w:t>2</w:t>
            </w:r>
            <w:r w:rsidR="00630D4F" w:rsidRPr="00A619AD">
              <w:rPr>
                <w:color w:val="000000"/>
                <w:sz w:val="20"/>
                <w:szCs w:val="20"/>
                <w:lang w:val="en-GB"/>
              </w:rPr>
              <w:t>00,000</w:t>
            </w:r>
          </w:p>
        </w:tc>
      </w:tr>
      <w:tr w:rsidR="00865541" w:rsidRPr="00A619AD" w14:paraId="5382BDD6" w14:textId="77777777" w:rsidTr="00630D4F">
        <w:trPr>
          <w:cantSplit/>
        </w:trPr>
        <w:tc>
          <w:tcPr>
            <w:tcW w:w="1134" w:type="pct"/>
            <w:tcBorders>
              <w:top w:val="single" w:sz="4" w:space="0" w:color="auto"/>
              <w:left w:val="single" w:sz="4" w:space="0" w:color="auto"/>
              <w:bottom w:val="single" w:sz="4" w:space="0" w:color="auto"/>
              <w:right w:val="single" w:sz="4" w:space="0" w:color="auto"/>
            </w:tcBorders>
            <w:shd w:val="clear" w:color="auto" w:fill="auto"/>
          </w:tcPr>
          <w:p w14:paraId="5493CC2F" w14:textId="77777777" w:rsidR="00865541" w:rsidRPr="00A619AD" w:rsidRDefault="00865541" w:rsidP="00865541">
            <w:pPr>
              <w:shd w:val="clear" w:color="auto" w:fill="FFFFFF"/>
              <w:rPr>
                <w:color w:val="000000"/>
                <w:sz w:val="20"/>
                <w:szCs w:val="20"/>
                <w:lang w:val="en-GB"/>
              </w:rPr>
            </w:pPr>
            <w:r w:rsidRPr="00A619AD">
              <w:rPr>
                <w:color w:val="000000"/>
                <w:sz w:val="20"/>
                <w:szCs w:val="20"/>
                <w:lang w:val="en-GB"/>
              </w:rPr>
              <w:t>Recipient Country Government</w:t>
            </w:r>
          </w:p>
        </w:tc>
        <w:tc>
          <w:tcPr>
            <w:tcW w:w="1536" w:type="pct"/>
            <w:tcBorders>
              <w:top w:val="single" w:sz="4" w:space="0" w:color="auto"/>
              <w:left w:val="single" w:sz="4" w:space="0" w:color="auto"/>
              <w:bottom w:val="single" w:sz="4" w:space="0" w:color="auto"/>
              <w:right w:val="single" w:sz="4" w:space="0" w:color="auto"/>
            </w:tcBorders>
            <w:shd w:val="clear" w:color="auto" w:fill="auto"/>
          </w:tcPr>
          <w:p w14:paraId="450CFFB7" w14:textId="507713F3" w:rsidR="00865541" w:rsidRPr="00A619AD" w:rsidRDefault="00865541" w:rsidP="00865541">
            <w:pPr>
              <w:shd w:val="clear" w:color="auto" w:fill="FFFFFF"/>
              <w:rPr>
                <w:color w:val="000000"/>
                <w:sz w:val="20"/>
                <w:szCs w:val="20"/>
                <w:lang w:val="en-GB"/>
              </w:rPr>
            </w:pPr>
            <w:r w:rsidRPr="00A619AD">
              <w:rPr>
                <w:color w:val="000000"/>
                <w:sz w:val="20"/>
                <w:szCs w:val="20"/>
                <w:lang w:val="en-GB"/>
              </w:rPr>
              <w:t>Government of Mauritania (Ministry of Fisheries and Maritime Economy)</w:t>
            </w:r>
          </w:p>
        </w:tc>
        <w:tc>
          <w:tcPr>
            <w:tcW w:w="899" w:type="pct"/>
            <w:tcBorders>
              <w:top w:val="single" w:sz="4" w:space="0" w:color="auto"/>
              <w:left w:val="single" w:sz="4" w:space="0" w:color="auto"/>
              <w:bottom w:val="single" w:sz="4" w:space="0" w:color="auto"/>
              <w:right w:val="single" w:sz="4" w:space="0" w:color="auto"/>
            </w:tcBorders>
            <w:shd w:val="clear" w:color="auto" w:fill="auto"/>
          </w:tcPr>
          <w:p w14:paraId="1EBAE4C0" w14:textId="77777777" w:rsidR="00865541" w:rsidRPr="00A619AD" w:rsidRDefault="00865541" w:rsidP="00865541">
            <w:pPr>
              <w:shd w:val="clear" w:color="auto" w:fill="FFFFFF"/>
              <w:rPr>
                <w:color w:val="000000"/>
                <w:sz w:val="20"/>
                <w:szCs w:val="20"/>
                <w:lang w:val="en-GB"/>
              </w:rPr>
            </w:pPr>
            <w:r w:rsidRPr="00A619AD">
              <w:rPr>
                <w:color w:val="000000"/>
                <w:sz w:val="20"/>
                <w:szCs w:val="20"/>
                <w:lang w:val="en-GB"/>
              </w:rPr>
              <w:t>In-kind</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02E6685B" w14:textId="77777777" w:rsidR="00865541" w:rsidRPr="00A619AD" w:rsidRDefault="00865541" w:rsidP="00865541">
            <w:pPr>
              <w:shd w:val="clear" w:color="auto" w:fill="FFFFFF"/>
              <w:rPr>
                <w:color w:val="000000"/>
                <w:sz w:val="20"/>
                <w:szCs w:val="20"/>
                <w:lang w:val="en-GB"/>
              </w:rPr>
            </w:pPr>
            <w:r w:rsidRPr="00A619AD">
              <w:rPr>
                <w:color w:val="000000"/>
                <w:sz w:val="20"/>
                <w:szCs w:val="20"/>
                <w:lang w:val="en-GB"/>
              </w:rPr>
              <w:t>Recurrent expenditures</w:t>
            </w:r>
          </w:p>
        </w:tc>
        <w:tc>
          <w:tcPr>
            <w:tcW w:w="793" w:type="pct"/>
            <w:tcBorders>
              <w:top w:val="single" w:sz="4" w:space="0" w:color="auto"/>
              <w:left w:val="single" w:sz="4" w:space="0" w:color="auto"/>
              <w:bottom w:val="single" w:sz="4" w:space="0" w:color="auto"/>
              <w:right w:val="single" w:sz="4" w:space="0" w:color="auto"/>
            </w:tcBorders>
            <w:shd w:val="clear" w:color="auto" w:fill="auto"/>
          </w:tcPr>
          <w:p w14:paraId="5C3E0CED" w14:textId="7B825670" w:rsidR="00865541" w:rsidRPr="00A619AD" w:rsidRDefault="00865541" w:rsidP="00865541">
            <w:pPr>
              <w:shd w:val="clear" w:color="auto" w:fill="FFFFFF"/>
              <w:jc w:val="right"/>
              <w:rPr>
                <w:color w:val="000000"/>
                <w:sz w:val="20"/>
                <w:szCs w:val="20"/>
                <w:lang w:val="en-GB"/>
              </w:rPr>
            </w:pPr>
            <w:r w:rsidRPr="00A619AD">
              <w:rPr>
                <w:color w:val="000000"/>
                <w:sz w:val="20"/>
                <w:szCs w:val="20"/>
                <w:lang w:val="en-GB"/>
              </w:rPr>
              <w:t>4,402,000</w:t>
            </w:r>
          </w:p>
        </w:tc>
      </w:tr>
      <w:tr w:rsidR="00865541" w:rsidRPr="00A619AD" w14:paraId="373374FE" w14:textId="77777777" w:rsidTr="00630D4F">
        <w:trPr>
          <w:cantSplit/>
        </w:trPr>
        <w:tc>
          <w:tcPr>
            <w:tcW w:w="1134" w:type="pct"/>
            <w:tcBorders>
              <w:top w:val="single" w:sz="4" w:space="0" w:color="auto"/>
              <w:left w:val="single" w:sz="4" w:space="0" w:color="auto"/>
              <w:bottom w:val="single" w:sz="4" w:space="0" w:color="auto"/>
              <w:right w:val="single" w:sz="4" w:space="0" w:color="auto"/>
            </w:tcBorders>
            <w:shd w:val="clear" w:color="auto" w:fill="auto"/>
          </w:tcPr>
          <w:p w14:paraId="59B98E23" w14:textId="77777777" w:rsidR="00865541" w:rsidRPr="00A619AD" w:rsidRDefault="00865541" w:rsidP="00865541">
            <w:pPr>
              <w:shd w:val="clear" w:color="auto" w:fill="FFFFFF"/>
              <w:rPr>
                <w:color w:val="000000"/>
                <w:sz w:val="20"/>
                <w:szCs w:val="20"/>
                <w:lang w:val="en-GB"/>
              </w:rPr>
            </w:pPr>
            <w:r w:rsidRPr="00A619AD">
              <w:rPr>
                <w:color w:val="000000"/>
                <w:sz w:val="20"/>
                <w:szCs w:val="20"/>
                <w:lang w:val="en-GB"/>
              </w:rPr>
              <w:t>Recipient Country Government</w:t>
            </w:r>
          </w:p>
        </w:tc>
        <w:tc>
          <w:tcPr>
            <w:tcW w:w="1536" w:type="pct"/>
            <w:tcBorders>
              <w:top w:val="single" w:sz="4" w:space="0" w:color="auto"/>
              <w:left w:val="single" w:sz="4" w:space="0" w:color="auto"/>
              <w:bottom w:val="single" w:sz="4" w:space="0" w:color="auto"/>
              <w:right w:val="single" w:sz="4" w:space="0" w:color="auto"/>
            </w:tcBorders>
            <w:shd w:val="clear" w:color="auto" w:fill="auto"/>
          </w:tcPr>
          <w:p w14:paraId="3E8EB4EC" w14:textId="7233CF30" w:rsidR="00865541" w:rsidRPr="00A619AD" w:rsidRDefault="00865541" w:rsidP="00865541">
            <w:pPr>
              <w:shd w:val="clear" w:color="auto" w:fill="FFFFFF"/>
              <w:rPr>
                <w:color w:val="000000"/>
                <w:sz w:val="20"/>
                <w:szCs w:val="20"/>
                <w:lang w:val="en-GB"/>
              </w:rPr>
            </w:pPr>
            <w:r w:rsidRPr="00A619AD">
              <w:rPr>
                <w:color w:val="000000"/>
                <w:sz w:val="20"/>
                <w:szCs w:val="20"/>
                <w:lang w:val="en-GB"/>
              </w:rPr>
              <w:t>Government of Senegal (Ministry of Fisheries and Maritime Economy)</w:t>
            </w:r>
          </w:p>
        </w:tc>
        <w:tc>
          <w:tcPr>
            <w:tcW w:w="899" w:type="pct"/>
            <w:tcBorders>
              <w:top w:val="single" w:sz="4" w:space="0" w:color="auto"/>
              <w:left w:val="single" w:sz="4" w:space="0" w:color="auto"/>
              <w:bottom w:val="single" w:sz="4" w:space="0" w:color="auto"/>
              <w:right w:val="single" w:sz="4" w:space="0" w:color="auto"/>
            </w:tcBorders>
            <w:shd w:val="clear" w:color="auto" w:fill="auto"/>
          </w:tcPr>
          <w:p w14:paraId="03BFA445" w14:textId="77777777" w:rsidR="00865541" w:rsidRPr="00A619AD" w:rsidRDefault="00865541" w:rsidP="00865541">
            <w:pPr>
              <w:shd w:val="clear" w:color="auto" w:fill="FFFFFF"/>
              <w:rPr>
                <w:color w:val="000000"/>
                <w:sz w:val="20"/>
                <w:szCs w:val="20"/>
                <w:lang w:val="en-GB"/>
              </w:rPr>
            </w:pPr>
            <w:r w:rsidRPr="00A619AD">
              <w:rPr>
                <w:color w:val="000000"/>
                <w:sz w:val="20"/>
                <w:szCs w:val="20"/>
                <w:lang w:val="en-GB"/>
              </w:rPr>
              <w:t>In-kind</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6A0D9912" w14:textId="77777777" w:rsidR="00865541" w:rsidRPr="00A619AD" w:rsidRDefault="00865541" w:rsidP="00865541">
            <w:pPr>
              <w:shd w:val="clear" w:color="auto" w:fill="FFFFFF"/>
              <w:rPr>
                <w:color w:val="000000"/>
                <w:sz w:val="20"/>
                <w:szCs w:val="20"/>
                <w:lang w:val="en-GB"/>
              </w:rPr>
            </w:pPr>
            <w:r w:rsidRPr="00A619AD">
              <w:rPr>
                <w:color w:val="000000"/>
                <w:sz w:val="20"/>
                <w:szCs w:val="20"/>
                <w:lang w:val="en-GB"/>
              </w:rPr>
              <w:t>Recurrent expenditures</w:t>
            </w:r>
          </w:p>
        </w:tc>
        <w:tc>
          <w:tcPr>
            <w:tcW w:w="793" w:type="pct"/>
            <w:tcBorders>
              <w:top w:val="single" w:sz="4" w:space="0" w:color="auto"/>
              <w:left w:val="single" w:sz="4" w:space="0" w:color="auto"/>
              <w:bottom w:val="single" w:sz="4" w:space="0" w:color="auto"/>
              <w:right w:val="single" w:sz="4" w:space="0" w:color="auto"/>
            </w:tcBorders>
            <w:shd w:val="clear" w:color="auto" w:fill="auto"/>
          </w:tcPr>
          <w:p w14:paraId="26B6359C" w14:textId="15164E01" w:rsidR="00865541" w:rsidRPr="00A619AD" w:rsidRDefault="0072752D" w:rsidP="00865541">
            <w:pPr>
              <w:shd w:val="clear" w:color="auto" w:fill="FFFFFF"/>
              <w:jc w:val="right"/>
              <w:rPr>
                <w:color w:val="000000"/>
                <w:sz w:val="20"/>
                <w:szCs w:val="20"/>
                <w:lang w:val="en-GB"/>
              </w:rPr>
            </w:pPr>
            <w:r w:rsidRPr="00A619AD">
              <w:rPr>
                <w:color w:val="000000"/>
                <w:sz w:val="20"/>
                <w:szCs w:val="20"/>
                <w:lang w:val="en-GB"/>
              </w:rPr>
              <w:t>4</w:t>
            </w:r>
            <w:r w:rsidR="00865541" w:rsidRPr="00A619AD">
              <w:rPr>
                <w:color w:val="000000"/>
                <w:sz w:val="20"/>
                <w:szCs w:val="20"/>
                <w:lang w:val="en-GB"/>
              </w:rPr>
              <w:t>,1</w:t>
            </w:r>
            <w:r w:rsidRPr="00A619AD">
              <w:rPr>
                <w:color w:val="000000"/>
                <w:sz w:val="20"/>
                <w:szCs w:val="20"/>
                <w:lang w:val="en-GB"/>
              </w:rPr>
              <w:t>18</w:t>
            </w:r>
            <w:r w:rsidR="00865541" w:rsidRPr="00A619AD">
              <w:rPr>
                <w:color w:val="000000"/>
                <w:sz w:val="20"/>
                <w:szCs w:val="20"/>
                <w:lang w:val="en-GB"/>
              </w:rPr>
              <w:t>,000</w:t>
            </w:r>
          </w:p>
        </w:tc>
      </w:tr>
      <w:tr w:rsidR="00865541" w:rsidRPr="00A619AD" w14:paraId="0D7F845E" w14:textId="77777777" w:rsidTr="00630D4F">
        <w:trPr>
          <w:cantSplit/>
        </w:trPr>
        <w:tc>
          <w:tcPr>
            <w:tcW w:w="1134" w:type="pct"/>
            <w:tcBorders>
              <w:top w:val="single" w:sz="4" w:space="0" w:color="auto"/>
              <w:left w:val="single" w:sz="4" w:space="0" w:color="auto"/>
              <w:bottom w:val="single" w:sz="4" w:space="0" w:color="auto"/>
              <w:right w:val="single" w:sz="4" w:space="0" w:color="auto"/>
            </w:tcBorders>
            <w:shd w:val="clear" w:color="auto" w:fill="auto"/>
          </w:tcPr>
          <w:p w14:paraId="4C1C0D83" w14:textId="77777777" w:rsidR="00865541" w:rsidRPr="00A619AD" w:rsidRDefault="00865541" w:rsidP="00865541">
            <w:pPr>
              <w:shd w:val="clear" w:color="auto" w:fill="FFFFFF"/>
              <w:rPr>
                <w:color w:val="000000"/>
                <w:sz w:val="20"/>
                <w:szCs w:val="20"/>
                <w:lang w:val="en-GB"/>
              </w:rPr>
            </w:pPr>
            <w:r w:rsidRPr="00A619AD">
              <w:rPr>
                <w:color w:val="000000"/>
                <w:sz w:val="20"/>
                <w:szCs w:val="20"/>
                <w:lang w:val="en-GB"/>
              </w:rPr>
              <w:t>Recipient Country Government</w:t>
            </w:r>
          </w:p>
        </w:tc>
        <w:tc>
          <w:tcPr>
            <w:tcW w:w="1536" w:type="pct"/>
            <w:tcBorders>
              <w:top w:val="single" w:sz="4" w:space="0" w:color="auto"/>
              <w:left w:val="single" w:sz="4" w:space="0" w:color="auto"/>
              <w:bottom w:val="single" w:sz="4" w:space="0" w:color="auto"/>
              <w:right w:val="single" w:sz="4" w:space="0" w:color="auto"/>
            </w:tcBorders>
            <w:shd w:val="clear" w:color="auto" w:fill="auto"/>
          </w:tcPr>
          <w:p w14:paraId="6B3F413D" w14:textId="33A1451B" w:rsidR="00865541" w:rsidRPr="00A619AD" w:rsidRDefault="00865541" w:rsidP="00865541">
            <w:pPr>
              <w:shd w:val="clear" w:color="auto" w:fill="FFFFFF"/>
              <w:rPr>
                <w:color w:val="000000"/>
                <w:sz w:val="20"/>
                <w:szCs w:val="20"/>
                <w:lang w:val="en-GB"/>
              </w:rPr>
            </w:pPr>
            <w:r w:rsidRPr="00A619AD">
              <w:rPr>
                <w:color w:val="000000"/>
                <w:sz w:val="20"/>
                <w:szCs w:val="20"/>
                <w:lang w:val="en-GB"/>
              </w:rPr>
              <w:t>Government of Guatemala (Ministry of Agriculture, Livestock and Food)</w:t>
            </w:r>
          </w:p>
        </w:tc>
        <w:tc>
          <w:tcPr>
            <w:tcW w:w="899" w:type="pct"/>
            <w:tcBorders>
              <w:top w:val="single" w:sz="4" w:space="0" w:color="auto"/>
              <w:left w:val="single" w:sz="4" w:space="0" w:color="auto"/>
              <w:bottom w:val="single" w:sz="4" w:space="0" w:color="auto"/>
              <w:right w:val="single" w:sz="4" w:space="0" w:color="auto"/>
            </w:tcBorders>
            <w:shd w:val="clear" w:color="auto" w:fill="auto"/>
          </w:tcPr>
          <w:p w14:paraId="74B6BB84" w14:textId="77777777" w:rsidR="00865541" w:rsidRPr="00A619AD" w:rsidRDefault="00865541" w:rsidP="00865541">
            <w:pPr>
              <w:shd w:val="clear" w:color="auto" w:fill="FFFFFF"/>
              <w:rPr>
                <w:color w:val="000000"/>
                <w:sz w:val="20"/>
                <w:szCs w:val="20"/>
                <w:lang w:val="en-GB"/>
              </w:rPr>
            </w:pPr>
            <w:r w:rsidRPr="00A619AD">
              <w:rPr>
                <w:color w:val="000000"/>
                <w:sz w:val="20"/>
                <w:szCs w:val="20"/>
                <w:lang w:val="en-GB"/>
              </w:rPr>
              <w:t>In-kind</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2144A89F" w14:textId="77777777" w:rsidR="00865541" w:rsidRPr="00A619AD" w:rsidRDefault="00865541" w:rsidP="00865541">
            <w:pPr>
              <w:shd w:val="clear" w:color="auto" w:fill="FFFFFF"/>
              <w:rPr>
                <w:color w:val="000000"/>
                <w:sz w:val="20"/>
                <w:szCs w:val="20"/>
                <w:lang w:val="en-GB"/>
              </w:rPr>
            </w:pPr>
            <w:r w:rsidRPr="00A619AD">
              <w:rPr>
                <w:color w:val="000000"/>
                <w:sz w:val="20"/>
                <w:szCs w:val="20"/>
                <w:lang w:val="en-GB"/>
              </w:rPr>
              <w:t>Recurrent expenditures</w:t>
            </w:r>
          </w:p>
        </w:tc>
        <w:tc>
          <w:tcPr>
            <w:tcW w:w="793" w:type="pct"/>
            <w:tcBorders>
              <w:top w:val="single" w:sz="4" w:space="0" w:color="auto"/>
              <w:left w:val="single" w:sz="4" w:space="0" w:color="auto"/>
              <w:bottom w:val="single" w:sz="4" w:space="0" w:color="auto"/>
              <w:right w:val="single" w:sz="4" w:space="0" w:color="auto"/>
            </w:tcBorders>
            <w:shd w:val="clear" w:color="auto" w:fill="auto"/>
          </w:tcPr>
          <w:p w14:paraId="6205A45E" w14:textId="4A91937E" w:rsidR="00865541" w:rsidRPr="00A619AD" w:rsidRDefault="0072752D" w:rsidP="00865541">
            <w:pPr>
              <w:shd w:val="clear" w:color="auto" w:fill="FFFFFF"/>
              <w:jc w:val="right"/>
              <w:rPr>
                <w:color w:val="000000"/>
                <w:sz w:val="20"/>
                <w:szCs w:val="20"/>
                <w:lang w:val="en-GB"/>
              </w:rPr>
            </w:pPr>
            <w:r w:rsidRPr="00A619AD">
              <w:rPr>
                <w:color w:val="000000"/>
                <w:sz w:val="20"/>
                <w:szCs w:val="20"/>
                <w:lang w:val="en-GB"/>
              </w:rPr>
              <w:t>4</w:t>
            </w:r>
            <w:r w:rsidR="00865541" w:rsidRPr="00A619AD">
              <w:rPr>
                <w:color w:val="000000"/>
                <w:sz w:val="20"/>
                <w:szCs w:val="20"/>
                <w:lang w:val="en-GB"/>
              </w:rPr>
              <w:t>,</w:t>
            </w:r>
            <w:r w:rsidRPr="00A619AD">
              <w:rPr>
                <w:color w:val="000000"/>
                <w:sz w:val="20"/>
                <w:szCs w:val="20"/>
                <w:lang w:val="en-GB"/>
              </w:rPr>
              <w:t>544</w:t>
            </w:r>
            <w:r w:rsidR="00865541" w:rsidRPr="00A619AD">
              <w:rPr>
                <w:color w:val="000000"/>
                <w:sz w:val="20"/>
                <w:szCs w:val="20"/>
                <w:lang w:val="en-GB"/>
              </w:rPr>
              <w:t>,000</w:t>
            </w:r>
          </w:p>
        </w:tc>
      </w:tr>
      <w:tr w:rsidR="00865541" w:rsidRPr="00A619AD" w14:paraId="34FB9CDF" w14:textId="77777777" w:rsidTr="00630D4F">
        <w:trPr>
          <w:cantSplit/>
        </w:trPr>
        <w:tc>
          <w:tcPr>
            <w:tcW w:w="1134" w:type="pct"/>
            <w:tcBorders>
              <w:top w:val="single" w:sz="4" w:space="0" w:color="auto"/>
              <w:left w:val="single" w:sz="4" w:space="0" w:color="auto"/>
              <w:bottom w:val="single" w:sz="4" w:space="0" w:color="auto"/>
              <w:right w:val="single" w:sz="4" w:space="0" w:color="auto"/>
            </w:tcBorders>
            <w:shd w:val="clear" w:color="auto" w:fill="auto"/>
          </w:tcPr>
          <w:p w14:paraId="7005B1EF" w14:textId="77777777" w:rsidR="00865541" w:rsidRPr="00A619AD" w:rsidRDefault="00865541" w:rsidP="00865541">
            <w:pPr>
              <w:shd w:val="clear" w:color="auto" w:fill="FFFFFF"/>
              <w:rPr>
                <w:color w:val="000000"/>
                <w:sz w:val="20"/>
                <w:szCs w:val="20"/>
                <w:lang w:val="en-GB"/>
              </w:rPr>
            </w:pPr>
            <w:r w:rsidRPr="00A619AD">
              <w:rPr>
                <w:color w:val="000000"/>
                <w:sz w:val="20"/>
                <w:szCs w:val="20"/>
                <w:lang w:val="en-GB"/>
              </w:rPr>
              <w:t>Recipient Country Government</w:t>
            </w:r>
          </w:p>
        </w:tc>
        <w:tc>
          <w:tcPr>
            <w:tcW w:w="1536" w:type="pct"/>
            <w:tcBorders>
              <w:top w:val="single" w:sz="4" w:space="0" w:color="auto"/>
              <w:left w:val="single" w:sz="4" w:space="0" w:color="auto"/>
              <w:bottom w:val="single" w:sz="4" w:space="0" w:color="auto"/>
              <w:right w:val="single" w:sz="4" w:space="0" w:color="auto"/>
            </w:tcBorders>
            <w:shd w:val="clear" w:color="auto" w:fill="auto"/>
          </w:tcPr>
          <w:p w14:paraId="258808F9" w14:textId="544542E8" w:rsidR="00865541" w:rsidRPr="00A619AD" w:rsidRDefault="00865541" w:rsidP="00865541">
            <w:pPr>
              <w:shd w:val="clear" w:color="auto" w:fill="FFFFFF"/>
              <w:rPr>
                <w:color w:val="000000"/>
                <w:sz w:val="20"/>
                <w:szCs w:val="20"/>
                <w:lang w:val="en-GB"/>
              </w:rPr>
            </w:pPr>
            <w:r w:rsidRPr="00A619AD">
              <w:rPr>
                <w:color w:val="000000"/>
                <w:sz w:val="20"/>
                <w:szCs w:val="20"/>
                <w:lang w:val="en-GB"/>
              </w:rPr>
              <w:t>Government of Panama (Authority for Aquatic Resources of Panama)</w:t>
            </w:r>
          </w:p>
        </w:tc>
        <w:tc>
          <w:tcPr>
            <w:tcW w:w="899" w:type="pct"/>
            <w:tcBorders>
              <w:top w:val="single" w:sz="4" w:space="0" w:color="auto"/>
              <w:left w:val="single" w:sz="4" w:space="0" w:color="auto"/>
              <w:bottom w:val="single" w:sz="4" w:space="0" w:color="auto"/>
              <w:right w:val="single" w:sz="4" w:space="0" w:color="auto"/>
            </w:tcBorders>
            <w:shd w:val="clear" w:color="auto" w:fill="auto"/>
          </w:tcPr>
          <w:p w14:paraId="6ECD08B4" w14:textId="77777777" w:rsidR="00865541" w:rsidRPr="00A619AD" w:rsidRDefault="00865541" w:rsidP="00865541">
            <w:pPr>
              <w:shd w:val="clear" w:color="auto" w:fill="FFFFFF"/>
              <w:rPr>
                <w:color w:val="000000"/>
                <w:sz w:val="20"/>
                <w:szCs w:val="20"/>
                <w:lang w:val="en-GB"/>
              </w:rPr>
            </w:pPr>
            <w:r w:rsidRPr="00A619AD">
              <w:rPr>
                <w:color w:val="000000"/>
                <w:sz w:val="20"/>
                <w:szCs w:val="20"/>
                <w:lang w:val="en-GB"/>
              </w:rPr>
              <w:t>In-kind</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4AD3CFD6" w14:textId="77777777" w:rsidR="00865541" w:rsidRPr="00A619AD" w:rsidRDefault="00865541" w:rsidP="00865541">
            <w:pPr>
              <w:shd w:val="clear" w:color="auto" w:fill="FFFFFF"/>
              <w:rPr>
                <w:color w:val="000000"/>
                <w:sz w:val="20"/>
                <w:szCs w:val="20"/>
                <w:lang w:val="en-GB"/>
              </w:rPr>
            </w:pPr>
            <w:r w:rsidRPr="00A619AD">
              <w:rPr>
                <w:color w:val="000000"/>
                <w:sz w:val="20"/>
                <w:szCs w:val="20"/>
                <w:lang w:val="en-GB"/>
              </w:rPr>
              <w:t>Recurrent expenditures</w:t>
            </w:r>
          </w:p>
        </w:tc>
        <w:tc>
          <w:tcPr>
            <w:tcW w:w="793" w:type="pct"/>
            <w:tcBorders>
              <w:top w:val="single" w:sz="4" w:space="0" w:color="auto"/>
              <w:left w:val="single" w:sz="4" w:space="0" w:color="auto"/>
              <w:bottom w:val="single" w:sz="4" w:space="0" w:color="auto"/>
              <w:right w:val="single" w:sz="4" w:space="0" w:color="auto"/>
            </w:tcBorders>
            <w:shd w:val="clear" w:color="auto" w:fill="auto"/>
          </w:tcPr>
          <w:p w14:paraId="3AD914B1" w14:textId="3922E825" w:rsidR="00865541" w:rsidRPr="00A619AD" w:rsidRDefault="0072752D" w:rsidP="00865541">
            <w:pPr>
              <w:shd w:val="clear" w:color="auto" w:fill="FFFFFF"/>
              <w:jc w:val="right"/>
              <w:rPr>
                <w:color w:val="000000"/>
                <w:sz w:val="20"/>
                <w:szCs w:val="20"/>
                <w:lang w:val="en-GB"/>
              </w:rPr>
            </w:pPr>
            <w:r w:rsidRPr="00A619AD">
              <w:rPr>
                <w:color w:val="000000"/>
                <w:sz w:val="20"/>
                <w:szCs w:val="20"/>
                <w:lang w:val="en-GB"/>
              </w:rPr>
              <w:t>4,260</w:t>
            </w:r>
            <w:r w:rsidR="00865541" w:rsidRPr="00A619AD">
              <w:rPr>
                <w:color w:val="000000"/>
                <w:sz w:val="20"/>
                <w:szCs w:val="20"/>
                <w:lang w:val="en-GB"/>
              </w:rPr>
              <w:t>,000</w:t>
            </w:r>
          </w:p>
        </w:tc>
      </w:tr>
      <w:tr w:rsidR="00865541" w:rsidRPr="00A619AD" w14:paraId="219A80C8" w14:textId="77777777" w:rsidTr="00630D4F">
        <w:trPr>
          <w:cantSplit/>
        </w:trPr>
        <w:tc>
          <w:tcPr>
            <w:tcW w:w="1134" w:type="pct"/>
            <w:tcBorders>
              <w:top w:val="single" w:sz="4" w:space="0" w:color="auto"/>
              <w:left w:val="single" w:sz="4" w:space="0" w:color="auto"/>
              <w:bottom w:val="single" w:sz="4" w:space="0" w:color="auto"/>
              <w:right w:val="single" w:sz="4" w:space="0" w:color="auto"/>
            </w:tcBorders>
            <w:shd w:val="clear" w:color="auto" w:fill="auto"/>
          </w:tcPr>
          <w:p w14:paraId="33BDF74C" w14:textId="77777777" w:rsidR="00865541" w:rsidRPr="00A619AD" w:rsidRDefault="00865541" w:rsidP="00865541">
            <w:pPr>
              <w:shd w:val="clear" w:color="auto" w:fill="FFFFFF"/>
              <w:rPr>
                <w:color w:val="000000"/>
                <w:sz w:val="20"/>
                <w:szCs w:val="20"/>
                <w:lang w:val="en-GB"/>
              </w:rPr>
            </w:pPr>
            <w:r w:rsidRPr="00A619AD">
              <w:rPr>
                <w:color w:val="000000"/>
                <w:sz w:val="20"/>
                <w:szCs w:val="20"/>
                <w:lang w:val="en-GB"/>
              </w:rPr>
              <w:t>Recipient Country Government</w:t>
            </w:r>
          </w:p>
        </w:tc>
        <w:tc>
          <w:tcPr>
            <w:tcW w:w="1536" w:type="pct"/>
            <w:tcBorders>
              <w:top w:val="single" w:sz="4" w:space="0" w:color="auto"/>
              <w:left w:val="single" w:sz="4" w:space="0" w:color="auto"/>
              <w:bottom w:val="single" w:sz="4" w:space="0" w:color="auto"/>
              <w:right w:val="single" w:sz="4" w:space="0" w:color="auto"/>
            </w:tcBorders>
            <w:shd w:val="clear" w:color="auto" w:fill="auto"/>
          </w:tcPr>
          <w:p w14:paraId="19C4E1BF" w14:textId="500C02F2" w:rsidR="00865541" w:rsidRPr="00A619AD" w:rsidRDefault="00865541" w:rsidP="00865541">
            <w:pPr>
              <w:shd w:val="clear" w:color="auto" w:fill="FFFFFF"/>
              <w:rPr>
                <w:color w:val="000000"/>
                <w:sz w:val="20"/>
                <w:szCs w:val="20"/>
                <w:lang w:val="en-GB"/>
              </w:rPr>
            </w:pPr>
            <w:r w:rsidRPr="00A619AD">
              <w:rPr>
                <w:color w:val="000000"/>
                <w:sz w:val="20"/>
                <w:szCs w:val="20"/>
                <w:lang w:val="en-GB"/>
              </w:rPr>
              <w:t>Government of Ecuador (Undersecretary of Fishery Resources)</w:t>
            </w:r>
          </w:p>
        </w:tc>
        <w:tc>
          <w:tcPr>
            <w:tcW w:w="899" w:type="pct"/>
            <w:tcBorders>
              <w:top w:val="single" w:sz="4" w:space="0" w:color="auto"/>
              <w:left w:val="single" w:sz="4" w:space="0" w:color="auto"/>
              <w:bottom w:val="single" w:sz="4" w:space="0" w:color="auto"/>
              <w:right w:val="single" w:sz="4" w:space="0" w:color="auto"/>
            </w:tcBorders>
            <w:shd w:val="clear" w:color="auto" w:fill="auto"/>
          </w:tcPr>
          <w:p w14:paraId="31152CA3" w14:textId="77777777" w:rsidR="00865541" w:rsidRPr="00A619AD" w:rsidRDefault="00865541" w:rsidP="00865541">
            <w:pPr>
              <w:shd w:val="clear" w:color="auto" w:fill="FFFFFF"/>
              <w:rPr>
                <w:color w:val="000000"/>
                <w:sz w:val="20"/>
                <w:szCs w:val="20"/>
                <w:lang w:val="en-GB"/>
              </w:rPr>
            </w:pPr>
            <w:r w:rsidRPr="00A619AD">
              <w:rPr>
                <w:color w:val="000000"/>
                <w:sz w:val="20"/>
                <w:szCs w:val="20"/>
                <w:lang w:val="en-GB"/>
              </w:rPr>
              <w:t>In-kind</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145E314D" w14:textId="77777777" w:rsidR="00865541" w:rsidRPr="00A619AD" w:rsidRDefault="00865541" w:rsidP="00865541">
            <w:pPr>
              <w:shd w:val="clear" w:color="auto" w:fill="FFFFFF"/>
              <w:rPr>
                <w:color w:val="000000"/>
                <w:sz w:val="20"/>
                <w:szCs w:val="20"/>
                <w:lang w:val="en-GB"/>
              </w:rPr>
            </w:pPr>
            <w:r w:rsidRPr="00A619AD">
              <w:rPr>
                <w:color w:val="000000"/>
                <w:sz w:val="20"/>
                <w:szCs w:val="20"/>
                <w:lang w:val="en-GB"/>
              </w:rPr>
              <w:t>Recurrent expenditures</w:t>
            </w:r>
          </w:p>
        </w:tc>
        <w:tc>
          <w:tcPr>
            <w:tcW w:w="793" w:type="pct"/>
            <w:tcBorders>
              <w:top w:val="single" w:sz="4" w:space="0" w:color="auto"/>
              <w:left w:val="single" w:sz="4" w:space="0" w:color="auto"/>
              <w:bottom w:val="single" w:sz="4" w:space="0" w:color="auto"/>
              <w:right w:val="single" w:sz="4" w:space="0" w:color="auto"/>
            </w:tcBorders>
            <w:shd w:val="clear" w:color="auto" w:fill="auto"/>
          </w:tcPr>
          <w:p w14:paraId="7C960068" w14:textId="1BF64599" w:rsidR="00865541" w:rsidRPr="00A619AD" w:rsidRDefault="0072752D" w:rsidP="00865541">
            <w:pPr>
              <w:shd w:val="clear" w:color="auto" w:fill="FFFFFF"/>
              <w:jc w:val="right"/>
              <w:rPr>
                <w:color w:val="000000"/>
                <w:sz w:val="20"/>
                <w:szCs w:val="20"/>
                <w:lang w:val="en-GB"/>
              </w:rPr>
            </w:pPr>
            <w:r w:rsidRPr="00A619AD">
              <w:rPr>
                <w:color w:val="000000"/>
                <w:sz w:val="20"/>
                <w:szCs w:val="20"/>
                <w:lang w:val="en-GB"/>
              </w:rPr>
              <w:t>4,331</w:t>
            </w:r>
            <w:r w:rsidR="00865541" w:rsidRPr="00A619AD">
              <w:rPr>
                <w:color w:val="000000"/>
                <w:sz w:val="20"/>
                <w:szCs w:val="20"/>
                <w:lang w:val="en-GB"/>
              </w:rPr>
              <w:t>,000</w:t>
            </w:r>
          </w:p>
        </w:tc>
      </w:tr>
      <w:tr w:rsidR="00865541" w:rsidRPr="00A619AD" w14:paraId="39C40225" w14:textId="77777777" w:rsidTr="007E1EA1">
        <w:trPr>
          <w:cantSplit/>
        </w:trPr>
        <w:tc>
          <w:tcPr>
            <w:tcW w:w="1134" w:type="pct"/>
            <w:vMerge w:val="restart"/>
            <w:tcBorders>
              <w:top w:val="single" w:sz="4" w:space="0" w:color="auto"/>
              <w:left w:val="single" w:sz="4" w:space="0" w:color="auto"/>
              <w:right w:val="single" w:sz="4" w:space="0" w:color="auto"/>
            </w:tcBorders>
            <w:shd w:val="clear" w:color="auto" w:fill="auto"/>
          </w:tcPr>
          <w:p w14:paraId="3F4B3AD1" w14:textId="77777777" w:rsidR="00865541" w:rsidRPr="00A619AD" w:rsidRDefault="00865541" w:rsidP="00865541">
            <w:pPr>
              <w:shd w:val="clear" w:color="auto" w:fill="FFFFFF"/>
              <w:rPr>
                <w:color w:val="000000"/>
                <w:sz w:val="20"/>
                <w:szCs w:val="20"/>
                <w:lang w:val="en-GB"/>
              </w:rPr>
            </w:pPr>
            <w:r w:rsidRPr="00A619AD">
              <w:rPr>
                <w:color w:val="000000"/>
                <w:sz w:val="20"/>
                <w:szCs w:val="20"/>
                <w:lang w:val="en-GB"/>
              </w:rPr>
              <w:t>Civil Society Organisation</w:t>
            </w:r>
          </w:p>
        </w:tc>
        <w:tc>
          <w:tcPr>
            <w:tcW w:w="1536" w:type="pct"/>
            <w:vMerge w:val="restart"/>
            <w:tcBorders>
              <w:top w:val="single" w:sz="4" w:space="0" w:color="auto"/>
              <w:left w:val="single" w:sz="4" w:space="0" w:color="auto"/>
              <w:right w:val="single" w:sz="4" w:space="0" w:color="auto"/>
            </w:tcBorders>
            <w:shd w:val="clear" w:color="auto" w:fill="auto"/>
          </w:tcPr>
          <w:p w14:paraId="441C4CAD" w14:textId="77777777" w:rsidR="00865541" w:rsidRPr="00A619AD" w:rsidRDefault="00865541" w:rsidP="00865541">
            <w:pPr>
              <w:shd w:val="clear" w:color="auto" w:fill="FFFFFF"/>
              <w:rPr>
                <w:color w:val="000000"/>
                <w:sz w:val="20"/>
                <w:szCs w:val="20"/>
                <w:lang w:val="en-GB"/>
              </w:rPr>
            </w:pPr>
            <w:r w:rsidRPr="00A619AD">
              <w:rPr>
                <w:color w:val="000000"/>
                <w:sz w:val="20"/>
                <w:szCs w:val="20"/>
                <w:lang w:val="en-GB"/>
              </w:rPr>
              <w:t>Sustainable Fisheries Partnership</w:t>
            </w:r>
          </w:p>
        </w:tc>
        <w:tc>
          <w:tcPr>
            <w:tcW w:w="899" w:type="pct"/>
            <w:tcBorders>
              <w:top w:val="single" w:sz="4" w:space="0" w:color="auto"/>
              <w:left w:val="single" w:sz="4" w:space="0" w:color="auto"/>
              <w:bottom w:val="single" w:sz="4" w:space="0" w:color="auto"/>
              <w:right w:val="single" w:sz="4" w:space="0" w:color="auto"/>
            </w:tcBorders>
            <w:shd w:val="clear" w:color="auto" w:fill="auto"/>
          </w:tcPr>
          <w:p w14:paraId="0CB66024" w14:textId="77777777" w:rsidR="00865541" w:rsidRPr="00A619AD" w:rsidRDefault="00865541" w:rsidP="00865541">
            <w:pPr>
              <w:shd w:val="clear" w:color="auto" w:fill="FFFFFF"/>
              <w:rPr>
                <w:color w:val="000000"/>
                <w:sz w:val="20"/>
                <w:szCs w:val="20"/>
                <w:lang w:val="en-GB"/>
              </w:rPr>
            </w:pPr>
            <w:r w:rsidRPr="00A619AD">
              <w:rPr>
                <w:color w:val="000000"/>
                <w:sz w:val="20"/>
                <w:szCs w:val="20"/>
                <w:lang w:val="en-GB"/>
              </w:rPr>
              <w:t>Grant</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4B931002" w14:textId="787FA867" w:rsidR="00865541" w:rsidRPr="00A619AD" w:rsidRDefault="00865541" w:rsidP="00865541">
            <w:pPr>
              <w:shd w:val="clear" w:color="auto" w:fill="FFFFFF"/>
              <w:rPr>
                <w:color w:val="000000"/>
                <w:sz w:val="20"/>
                <w:szCs w:val="20"/>
                <w:lang w:val="en-GB"/>
              </w:rPr>
            </w:pPr>
            <w:r w:rsidRPr="00A619AD">
              <w:rPr>
                <w:color w:val="000000"/>
                <w:sz w:val="20"/>
                <w:szCs w:val="20"/>
                <w:lang w:val="en-GB"/>
              </w:rPr>
              <w:t>Investment mobilised</w:t>
            </w:r>
          </w:p>
        </w:tc>
        <w:tc>
          <w:tcPr>
            <w:tcW w:w="793" w:type="pct"/>
            <w:tcBorders>
              <w:top w:val="single" w:sz="4" w:space="0" w:color="auto"/>
              <w:left w:val="single" w:sz="4" w:space="0" w:color="auto"/>
              <w:bottom w:val="single" w:sz="4" w:space="0" w:color="auto"/>
              <w:right w:val="single" w:sz="4" w:space="0" w:color="auto"/>
            </w:tcBorders>
            <w:shd w:val="clear" w:color="auto" w:fill="auto"/>
          </w:tcPr>
          <w:p w14:paraId="63D9E8C7" w14:textId="2456F02E" w:rsidR="00865541" w:rsidRPr="00A619AD" w:rsidRDefault="00865541" w:rsidP="00865541">
            <w:pPr>
              <w:shd w:val="clear" w:color="auto" w:fill="FFFFFF"/>
              <w:jc w:val="right"/>
              <w:rPr>
                <w:color w:val="000000"/>
                <w:sz w:val="20"/>
                <w:szCs w:val="20"/>
                <w:lang w:val="en-GB"/>
              </w:rPr>
            </w:pPr>
            <w:r w:rsidRPr="00A619AD">
              <w:rPr>
                <w:color w:val="000000"/>
                <w:sz w:val="20"/>
                <w:szCs w:val="20"/>
                <w:lang w:val="en-GB"/>
              </w:rPr>
              <w:t>5,400,000</w:t>
            </w:r>
          </w:p>
        </w:tc>
      </w:tr>
      <w:tr w:rsidR="00865541" w:rsidRPr="00A619AD" w14:paraId="56B6F246" w14:textId="77777777" w:rsidTr="007E1EA1">
        <w:trPr>
          <w:cantSplit/>
        </w:trPr>
        <w:tc>
          <w:tcPr>
            <w:tcW w:w="1134" w:type="pct"/>
            <w:vMerge/>
            <w:tcBorders>
              <w:left w:val="single" w:sz="4" w:space="0" w:color="auto"/>
              <w:bottom w:val="single" w:sz="4" w:space="0" w:color="auto"/>
              <w:right w:val="single" w:sz="4" w:space="0" w:color="auto"/>
            </w:tcBorders>
            <w:shd w:val="clear" w:color="auto" w:fill="auto"/>
          </w:tcPr>
          <w:p w14:paraId="35EAAD66" w14:textId="77777777" w:rsidR="00865541" w:rsidRPr="00A619AD" w:rsidRDefault="00865541" w:rsidP="00865541">
            <w:pPr>
              <w:shd w:val="clear" w:color="auto" w:fill="FFFFFF"/>
              <w:rPr>
                <w:color w:val="000000"/>
                <w:sz w:val="20"/>
                <w:szCs w:val="20"/>
                <w:lang w:val="en-GB"/>
              </w:rPr>
            </w:pPr>
          </w:p>
        </w:tc>
        <w:tc>
          <w:tcPr>
            <w:tcW w:w="1536" w:type="pct"/>
            <w:vMerge/>
            <w:tcBorders>
              <w:left w:val="single" w:sz="4" w:space="0" w:color="auto"/>
              <w:bottom w:val="single" w:sz="4" w:space="0" w:color="auto"/>
              <w:right w:val="single" w:sz="4" w:space="0" w:color="auto"/>
            </w:tcBorders>
            <w:shd w:val="clear" w:color="auto" w:fill="auto"/>
          </w:tcPr>
          <w:p w14:paraId="070AEC63" w14:textId="77777777" w:rsidR="00865541" w:rsidRPr="00A619AD" w:rsidRDefault="00865541" w:rsidP="00865541">
            <w:pPr>
              <w:shd w:val="clear" w:color="auto" w:fill="FFFFFF"/>
              <w:rPr>
                <w:color w:val="000000"/>
                <w:sz w:val="20"/>
                <w:szCs w:val="20"/>
                <w:lang w:val="en-GB"/>
              </w:rPr>
            </w:pPr>
          </w:p>
        </w:tc>
        <w:tc>
          <w:tcPr>
            <w:tcW w:w="899" w:type="pct"/>
            <w:tcBorders>
              <w:top w:val="single" w:sz="4" w:space="0" w:color="auto"/>
              <w:left w:val="single" w:sz="4" w:space="0" w:color="auto"/>
              <w:bottom w:val="single" w:sz="4" w:space="0" w:color="auto"/>
              <w:right w:val="single" w:sz="4" w:space="0" w:color="auto"/>
            </w:tcBorders>
            <w:shd w:val="clear" w:color="auto" w:fill="auto"/>
          </w:tcPr>
          <w:p w14:paraId="491B4CA2" w14:textId="1FD792B9" w:rsidR="00865541" w:rsidRPr="00A619AD" w:rsidRDefault="00865541" w:rsidP="00865541">
            <w:pPr>
              <w:shd w:val="clear" w:color="auto" w:fill="FFFFFF"/>
              <w:rPr>
                <w:color w:val="000000"/>
                <w:sz w:val="20"/>
                <w:szCs w:val="20"/>
                <w:lang w:val="en-GB"/>
              </w:rPr>
            </w:pPr>
            <w:r w:rsidRPr="00A619AD">
              <w:rPr>
                <w:color w:val="000000"/>
                <w:sz w:val="20"/>
                <w:szCs w:val="20"/>
                <w:lang w:val="en-GB"/>
              </w:rPr>
              <w:t>In-kind</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3757C54F" w14:textId="3FE53910" w:rsidR="00865541" w:rsidRPr="00A619AD" w:rsidRDefault="00865541" w:rsidP="00865541">
            <w:pPr>
              <w:shd w:val="clear" w:color="auto" w:fill="FFFFFF"/>
              <w:rPr>
                <w:color w:val="000000"/>
                <w:sz w:val="20"/>
                <w:szCs w:val="20"/>
                <w:lang w:val="en-GB"/>
              </w:rPr>
            </w:pPr>
            <w:r w:rsidRPr="00A619AD">
              <w:rPr>
                <w:color w:val="000000"/>
                <w:sz w:val="20"/>
                <w:szCs w:val="20"/>
                <w:lang w:val="en-GB"/>
              </w:rPr>
              <w:t>Recurrent expenditures</w:t>
            </w:r>
          </w:p>
        </w:tc>
        <w:tc>
          <w:tcPr>
            <w:tcW w:w="793" w:type="pct"/>
            <w:tcBorders>
              <w:top w:val="single" w:sz="4" w:space="0" w:color="auto"/>
              <w:left w:val="single" w:sz="4" w:space="0" w:color="auto"/>
              <w:bottom w:val="single" w:sz="4" w:space="0" w:color="auto"/>
              <w:right w:val="single" w:sz="4" w:space="0" w:color="auto"/>
            </w:tcBorders>
            <w:shd w:val="clear" w:color="auto" w:fill="auto"/>
          </w:tcPr>
          <w:p w14:paraId="3D39351A" w14:textId="0E980ED6" w:rsidR="00865541" w:rsidRPr="00A619AD" w:rsidRDefault="00865541" w:rsidP="00865541">
            <w:pPr>
              <w:shd w:val="clear" w:color="auto" w:fill="FFFFFF"/>
              <w:jc w:val="right"/>
              <w:rPr>
                <w:color w:val="000000"/>
                <w:sz w:val="20"/>
                <w:szCs w:val="20"/>
                <w:lang w:val="en-GB"/>
              </w:rPr>
            </w:pPr>
            <w:r w:rsidRPr="00A619AD">
              <w:rPr>
                <w:color w:val="000000"/>
                <w:sz w:val="20"/>
                <w:szCs w:val="20"/>
                <w:lang w:val="en-GB"/>
              </w:rPr>
              <w:t>5,000,000</w:t>
            </w:r>
          </w:p>
        </w:tc>
      </w:tr>
      <w:tr w:rsidR="00865541" w:rsidRPr="00A619AD" w14:paraId="12602A99" w14:textId="77777777" w:rsidTr="00630D4F">
        <w:trPr>
          <w:cantSplit/>
          <w:hidden/>
        </w:trPr>
        <w:tc>
          <w:tcPr>
            <w:tcW w:w="1134" w:type="pct"/>
            <w:shd w:val="clear" w:color="auto" w:fill="auto"/>
          </w:tcPr>
          <w:p w14:paraId="006BA11F" w14:textId="77777777" w:rsidR="00865541" w:rsidRPr="00A619AD" w:rsidRDefault="00865541" w:rsidP="00865541">
            <w:pPr>
              <w:shd w:val="clear" w:color="auto" w:fill="FFFFFF"/>
              <w:rPr>
                <w:vanish/>
                <w:color w:val="000000"/>
                <w:sz w:val="20"/>
                <w:szCs w:val="20"/>
                <w:lang w:val="en-GB"/>
              </w:rPr>
            </w:pPr>
            <w:r w:rsidRPr="00A619AD">
              <w:rPr>
                <w:vanish/>
                <w:color w:val="000000"/>
                <w:sz w:val="20"/>
                <w:szCs w:val="20"/>
                <w:lang w:val="en-GB"/>
              </w:rPr>
              <w:fldChar w:fldCharType="begin">
                <w:ffData>
                  <w:name w:val="srcCofin_05"/>
                  <w:enabled/>
                  <w:calcOnExit w:val="0"/>
                  <w:ddList>
                    <w:listEntry w:val="(select)"/>
                    <w:listEntry w:val="Bilateral Aid Agency (ies)"/>
                    <w:listEntry w:val="Foundation"/>
                    <w:listEntry w:val="Local Government"/>
                    <w:listEntry w:val="Multilateral Agency (ies)"/>
                    <w:listEntry w:val="National Government"/>
                    <w:listEntry w:val="NGO"/>
                    <w:listEntry w:val="Private Sector"/>
                    <w:listEntry w:val="Others"/>
                  </w:ddList>
                </w:ffData>
              </w:fldChar>
            </w:r>
            <w:r w:rsidRPr="00A619AD">
              <w:rPr>
                <w:vanish/>
                <w:color w:val="000000"/>
                <w:sz w:val="20"/>
                <w:szCs w:val="20"/>
                <w:lang w:val="en-GB"/>
              </w:rPr>
              <w:instrText xml:space="preserve"> FORMDROPDOWN </w:instrText>
            </w:r>
            <w:r w:rsidR="008A037D">
              <w:rPr>
                <w:vanish/>
                <w:color w:val="000000"/>
                <w:sz w:val="20"/>
                <w:szCs w:val="20"/>
                <w:lang w:val="en-GB"/>
              </w:rPr>
            </w:r>
            <w:r w:rsidR="008A037D">
              <w:rPr>
                <w:vanish/>
                <w:color w:val="000000"/>
                <w:sz w:val="20"/>
                <w:szCs w:val="20"/>
                <w:lang w:val="en-GB"/>
              </w:rPr>
              <w:fldChar w:fldCharType="separate"/>
            </w:r>
            <w:r w:rsidRPr="00A619AD">
              <w:rPr>
                <w:vanish/>
                <w:color w:val="000000"/>
                <w:sz w:val="20"/>
                <w:szCs w:val="20"/>
                <w:lang w:val="en-GB"/>
              </w:rPr>
              <w:fldChar w:fldCharType="end"/>
            </w:r>
          </w:p>
        </w:tc>
        <w:tc>
          <w:tcPr>
            <w:tcW w:w="1536" w:type="pct"/>
            <w:shd w:val="clear" w:color="auto" w:fill="auto"/>
          </w:tcPr>
          <w:p w14:paraId="3C10BFEF" w14:textId="77777777" w:rsidR="00865541" w:rsidRPr="00A619AD" w:rsidRDefault="00865541" w:rsidP="00865541">
            <w:pPr>
              <w:shd w:val="clear" w:color="auto" w:fill="FFFFFF"/>
              <w:rPr>
                <w:vanish/>
                <w:color w:val="000000"/>
                <w:sz w:val="20"/>
                <w:szCs w:val="20"/>
                <w:lang w:val="en-GB"/>
              </w:rPr>
            </w:pPr>
            <w:r w:rsidRPr="00A619AD">
              <w:rPr>
                <w:vanish/>
                <w:color w:val="000000"/>
                <w:sz w:val="20"/>
                <w:szCs w:val="20"/>
                <w:lang w:val="en-GB"/>
              </w:rPr>
              <w:fldChar w:fldCharType="begin">
                <w:ffData>
                  <w:name w:val="nameOfCofin_05"/>
                  <w:enabled/>
                  <w:calcOnExit w:val="0"/>
                  <w:textInput/>
                </w:ffData>
              </w:fldChar>
            </w:r>
            <w:r w:rsidRPr="00A619AD">
              <w:rPr>
                <w:vanish/>
                <w:color w:val="000000"/>
                <w:sz w:val="20"/>
                <w:szCs w:val="20"/>
                <w:lang w:val="en-GB"/>
              </w:rPr>
              <w:instrText xml:space="preserve"> FORMTEXT </w:instrText>
            </w:r>
            <w:r w:rsidRPr="00A619AD">
              <w:rPr>
                <w:vanish/>
                <w:color w:val="000000"/>
                <w:sz w:val="20"/>
                <w:szCs w:val="20"/>
                <w:lang w:val="en-GB"/>
              </w:rPr>
            </w:r>
            <w:r w:rsidRPr="00A619AD">
              <w:rPr>
                <w:vanish/>
                <w:color w:val="000000"/>
                <w:sz w:val="20"/>
                <w:szCs w:val="20"/>
                <w:lang w:val="en-GB"/>
              </w:rPr>
              <w:fldChar w:fldCharType="separate"/>
            </w:r>
            <w:r w:rsidRPr="00A619AD">
              <w:rPr>
                <w:vanish/>
                <w:color w:val="000000"/>
                <w:sz w:val="20"/>
                <w:szCs w:val="20"/>
                <w:lang w:val="en-GB"/>
              </w:rPr>
              <w:t> </w:t>
            </w:r>
            <w:r w:rsidRPr="00A619AD">
              <w:rPr>
                <w:vanish/>
                <w:color w:val="000000"/>
                <w:sz w:val="20"/>
                <w:szCs w:val="20"/>
                <w:lang w:val="en-GB"/>
              </w:rPr>
              <w:t> </w:t>
            </w:r>
            <w:r w:rsidRPr="00A619AD">
              <w:rPr>
                <w:vanish/>
                <w:color w:val="000000"/>
                <w:sz w:val="20"/>
                <w:szCs w:val="20"/>
                <w:lang w:val="en-GB"/>
              </w:rPr>
              <w:t> </w:t>
            </w:r>
            <w:r w:rsidRPr="00A619AD">
              <w:rPr>
                <w:vanish/>
                <w:color w:val="000000"/>
                <w:sz w:val="20"/>
                <w:szCs w:val="20"/>
                <w:lang w:val="en-GB"/>
              </w:rPr>
              <w:t> </w:t>
            </w:r>
            <w:r w:rsidRPr="00A619AD">
              <w:rPr>
                <w:vanish/>
                <w:color w:val="000000"/>
                <w:sz w:val="20"/>
                <w:szCs w:val="20"/>
                <w:lang w:val="en-GB"/>
              </w:rPr>
              <w:t> </w:t>
            </w:r>
            <w:r w:rsidRPr="00A619AD">
              <w:rPr>
                <w:vanish/>
                <w:color w:val="000000"/>
                <w:sz w:val="20"/>
                <w:szCs w:val="20"/>
                <w:lang w:val="en-GB"/>
              </w:rPr>
              <w:fldChar w:fldCharType="end"/>
            </w:r>
          </w:p>
        </w:tc>
        <w:tc>
          <w:tcPr>
            <w:tcW w:w="1537" w:type="pct"/>
            <w:gridSpan w:val="2"/>
            <w:shd w:val="clear" w:color="auto" w:fill="auto"/>
          </w:tcPr>
          <w:p w14:paraId="69A01956" w14:textId="77777777" w:rsidR="00865541" w:rsidRPr="00A619AD" w:rsidRDefault="00865541" w:rsidP="00865541">
            <w:pPr>
              <w:shd w:val="clear" w:color="auto" w:fill="FFFFFF"/>
              <w:ind w:left="5"/>
              <w:rPr>
                <w:vanish/>
                <w:color w:val="000000"/>
                <w:sz w:val="20"/>
                <w:szCs w:val="20"/>
                <w:lang w:val="en-GB"/>
              </w:rPr>
            </w:pPr>
            <w:r w:rsidRPr="00A619AD">
              <w:rPr>
                <w:vanish/>
                <w:color w:val="000000"/>
                <w:sz w:val="20"/>
                <w:szCs w:val="20"/>
                <w:lang w:val="en-GB"/>
              </w:rPr>
              <w:fldChar w:fldCharType="begin">
                <w:ffData>
                  <w:name w:val="CofinType_05"/>
                  <w:enabled/>
                  <w:calcOnExit w:val="0"/>
                  <w:ddList>
                    <w:listEntry w:val="(select)"/>
                    <w:listEntry w:val="Grant"/>
                    <w:listEntry w:val="Soft Loan"/>
                    <w:listEntry w:val="Hard Loan"/>
                    <w:listEntry w:val="Guarantee"/>
                    <w:listEntry w:val="In-kind"/>
                    <w:listEntry w:val="Unknown at this stage"/>
                  </w:ddList>
                </w:ffData>
              </w:fldChar>
            </w:r>
            <w:r w:rsidRPr="00A619AD">
              <w:rPr>
                <w:vanish/>
                <w:color w:val="000000"/>
                <w:sz w:val="20"/>
                <w:szCs w:val="20"/>
                <w:lang w:val="en-GB"/>
              </w:rPr>
              <w:instrText xml:space="preserve"> FORMDROPDOWN </w:instrText>
            </w:r>
            <w:r w:rsidR="008A037D">
              <w:rPr>
                <w:vanish/>
                <w:color w:val="000000"/>
                <w:sz w:val="20"/>
                <w:szCs w:val="20"/>
                <w:lang w:val="en-GB"/>
              </w:rPr>
            </w:r>
            <w:r w:rsidR="008A037D">
              <w:rPr>
                <w:vanish/>
                <w:color w:val="000000"/>
                <w:sz w:val="20"/>
                <w:szCs w:val="20"/>
                <w:lang w:val="en-GB"/>
              </w:rPr>
              <w:fldChar w:fldCharType="separate"/>
            </w:r>
            <w:r w:rsidRPr="00A619AD">
              <w:rPr>
                <w:vanish/>
                <w:color w:val="000000"/>
                <w:sz w:val="20"/>
                <w:szCs w:val="20"/>
                <w:lang w:val="en-GB"/>
              </w:rPr>
              <w:fldChar w:fldCharType="end"/>
            </w:r>
          </w:p>
        </w:tc>
        <w:tc>
          <w:tcPr>
            <w:tcW w:w="793" w:type="pct"/>
            <w:shd w:val="clear" w:color="auto" w:fill="auto"/>
          </w:tcPr>
          <w:p w14:paraId="3DF8F1C7" w14:textId="77777777" w:rsidR="00865541" w:rsidRPr="00A619AD" w:rsidRDefault="00865541" w:rsidP="00865541">
            <w:pPr>
              <w:shd w:val="clear" w:color="auto" w:fill="FFFFFF"/>
              <w:ind w:left="-6"/>
              <w:jc w:val="right"/>
              <w:rPr>
                <w:vanish/>
                <w:color w:val="000000"/>
                <w:sz w:val="20"/>
                <w:szCs w:val="20"/>
                <w:lang w:val="en-GB"/>
              </w:rPr>
            </w:pPr>
            <w:r w:rsidRPr="00A619AD">
              <w:rPr>
                <w:vanish/>
                <w:color w:val="000000"/>
                <w:sz w:val="20"/>
                <w:szCs w:val="20"/>
                <w:lang w:val="en-GB"/>
              </w:rPr>
              <w:fldChar w:fldCharType="begin">
                <w:ffData>
                  <w:name w:val="CofinTotal_05"/>
                  <w:enabled/>
                  <w:calcOnExit w:val="0"/>
                  <w:textInput>
                    <w:type w:val="number"/>
                    <w:format w:val="0"/>
                  </w:textInput>
                </w:ffData>
              </w:fldChar>
            </w:r>
            <w:r w:rsidRPr="00A619AD">
              <w:rPr>
                <w:vanish/>
                <w:color w:val="000000"/>
                <w:sz w:val="20"/>
                <w:szCs w:val="20"/>
                <w:lang w:val="en-GB"/>
              </w:rPr>
              <w:instrText xml:space="preserve"> FORMTEXT </w:instrText>
            </w:r>
            <w:r w:rsidRPr="00A619AD">
              <w:rPr>
                <w:vanish/>
                <w:color w:val="000000"/>
                <w:sz w:val="20"/>
                <w:szCs w:val="20"/>
                <w:lang w:val="en-GB"/>
              </w:rPr>
            </w:r>
            <w:r w:rsidRPr="00A619AD">
              <w:rPr>
                <w:vanish/>
                <w:color w:val="000000"/>
                <w:sz w:val="20"/>
                <w:szCs w:val="20"/>
                <w:lang w:val="en-GB"/>
              </w:rPr>
              <w:fldChar w:fldCharType="separate"/>
            </w:r>
            <w:r w:rsidRPr="00A619AD">
              <w:rPr>
                <w:vanish/>
                <w:color w:val="000000"/>
                <w:sz w:val="20"/>
                <w:szCs w:val="20"/>
                <w:lang w:val="en-GB"/>
              </w:rPr>
              <w:t> </w:t>
            </w:r>
            <w:r w:rsidRPr="00A619AD">
              <w:rPr>
                <w:vanish/>
                <w:color w:val="000000"/>
                <w:sz w:val="20"/>
                <w:szCs w:val="20"/>
                <w:lang w:val="en-GB"/>
              </w:rPr>
              <w:t> </w:t>
            </w:r>
            <w:r w:rsidRPr="00A619AD">
              <w:rPr>
                <w:vanish/>
                <w:color w:val="000000"/>
                <w:sz w:val="20"/>
                <w:szCs w:val="20"/>
                <w:lang w:val="en-GB"/>
              </w:rPr>
              <w:t> </w:t>
            </w:r>
            <w:r w:rsidRPr="00A619AD">
              <w:rPr>
                <w:vanish/>
                <w:color w:val="000000"/>
                <w:sz w:val="20"/>
                <w:szCs w:val="20"/>
                <w:lang w:val="en-GB"/>
              </w:rPr>
              <w:t> </w:t>
            </w:r>
            <w:r w:rsidRPr="00A619AD">
              <w:rPr>
                <w:vanish/>
                <w:color w:val="000000"/>
                <w:sz w:val="20"/>
                <w:szCs w:val="20"/>
                <w:lang w:val="en-GB"/>
              </w:rPr>
              <w:t> </w:t>
            </w:r>
            <w:r w:rsidRPr="00A619AD">
              <w:rPr>
                <w:vanish/>
                <w:color w:val="000000"/>
                <w:sz w:val="20"/>
                <w:szCs w:val="20"/>
                <w:lang w:val="en-GB"/>
              </w:rPr>
              <w:fldChar w:fldCharType="end"/>
            </w:r>
          </w:p>
        </w:tc>
      </w:tr>
      <w:tr w:rsidR="00865541" w:rsidRPr="00A619AD" w14:paraId="24031DA2" w14:textId="77777777" w:rsidTr="00630D4F">
        <w:trPr>
          <w:cantSplit/>
          <w:hidden/>
        </w:trPr>
        <w:tc>
          <w:tcPr>
            <w:tcW w:w="1134" w:type="pct"/>
            <w:shd w:val="clear" w:color="auto" w:fill="auto"/>
          </w:tcPr>
          <w:p w14:paraId="0E4EF81E" w14:textId="77777777" w:rsidR="00865541" w:rsidRPr="00A619AD" w:rsidRDefault="00865541" w:rsidP="00865541">
            <w:pPr>
              <w:shd w:val="clear" w:color="auto" w:fill="FFFFFF"/>
              <w:rPr>
                <w:vanish/>
                <w:color w:val="000000"/>
                <w:sz w:val="20"/>
                <w:szCs w:val="20"/>
                <w:lang w:val="en-GB"/>
              </w:rPr>
            </w:pPr>
            <w:r w:rsidRPr="00A619AD">
              <w:rPr>
                <w:vanish/>
                <w:color w:val="000000"/>
                <w:sz w:val="20"/>
                <w:szCs w:val="20"/>
                <w:lang w:val="en-GB"/>
              </w:rPr>
              <w:fldChar w:fldCharType="begin">
                <w:ffData>
                  <w:name w:val="srcCofin_06"/>
                  <w:enabled/>
                  <w:calcOnExit w:val="0"/>
                  <w:ddList>
                    <w:listEntry w:val="(select)"/>
                    <w:listEntry w:val="Bilateral Aid Agency (ies)"/>
                    <w:listEntry w:val="Foundation"/>
                    <w:listEntry w:val="Local Government"/>
                    <w:listEntry w:val="Multilateral Agency (ies)"/>
                    <w:listEntry w:val="National Government"/>
                    <w:listEntry w:val="NGO"/>
                    <w:listEntry w:val="Private Sector"/>
                    <w:listEntry w:val="Others"/>
                  </w:ddList>
                </w:ffData>
              </w:fldChar>
            </w:r>
            <w:r w:rsidRPr="00A619AD">
              <w:rPr>
                <w:vanish/>
                <w:color w:val="000000"/>
                <w:sz w:val="20"/>
                <w:szCs w:val="20"/>
                <w:lang w:val="en-GB"/>
              </w:rPr>
              <w:instrText xml:space="preserve"> FORMDROPDOWN </w:instrText>
            </w:r>
            <w:r w:rsidR="008A037D">
              <w:rPr>
                <w:vanish/>
                <w:color w:val="000000"/>
                <w:sz w:val="20"/>
                <w:szCs w:val="20"/>
                <w:lang w:val="en-GB"/>
              </w:rPr>
            </w:r>
            <w:r w:rsidR="008A037D">
              <w:rPr>
                <w:vanish/>
                <w:color w:val="000000"/>
                <w:sz w:val="20"/>
                <w:szCs w:val="20"/>
                <w:lang w:val="en-GB"/>
              </w:rPr>
              <w:fldChar w:fldCharType="separate"/>
            </w:r>
            <w:r w:rsidRPr="00A619AD">
              <w:rPr>
                <w:vanish/>
                <w:color w:val="000000"/>
                <w:sz w:val="20"/>
                <w:szCs w:val="20"/>
                <w:lang w:val="en-GB"/>
              </w:rPr>
              <w:fldChar w:fldCharType="end"/>
            </w:r>
          </w:p>
        </w:tc>
        <w:tc>
          <w:tcPr>
            <w:tcW w:w="1536" w:type="pct"/>
            <w:shd w:val="clear" w:color="auto" w:fill="auto"/>
          </w:tcPr>
          <w:p w14:paraId="069143C9" w14:textId="77777777" w:rsidR="00865541" w:rsidRPr="00A619AD" w:rsidRDefault="00865541" w:rsidP="00865541">
            <w:pPr>
              <w:shd w:val="clear" w:color="auto" w:fill="FFFFFF"/>
              <w:rPr>
                <w:vanish/>
                <w:color w:val="000000"/>
                <w:sz w:val="20"/>
                <w:szCs w:val="20"/>
                <w:lang w:val="en-GB"/>
              </w:rPr>
            </w:pPr>
            <w:r w:rsidRPr="00A619AD">
              <w:rPr>
                <w:vanish/>
                <w:color w:val="000000"/>
                <w:sz w:val="20"/>
                <w:szCs w:val="20"/>
                <w:lang w:val="en-GB"/>
              </w:rPr>
              <w:fldChar w:fldCharType="begin">
                <w:ffData>
                  <w:name w:val="nameOfCofin_06"/>
                  <w:enabled/>
                  <w:calcOnExit w:val="0"/>
                  <w:textInput/>
                </w:ffData>
              </w:fldChar>
            </w:r>
            <w:r w:rsidRPr="00A619AD">
              <w:rPr>
                <w:vanish/>
                <w:color w:val="000000"/>
                <w:sz w:val="20"/>
                <w:szCs w:val="20"/>
                <w:lang w:val="en-GB"/>
              </w:rPr>
              <w:instrText xml:space="preserve"> FORMTEXT </w:instrText>
            </w:r>
            <w:r w:rsidRPr="00A619AD">
              <w:rPr>
                <w:vanish/>
                <w:color w:val="000000"/>
                <w:sz w:val="20"/>
                <w:szCs w:val="20"/>
                <w:lang w:val="en-GB"/>
              </w:rPr>
            </w:r>
            <w:r w:rsidRPr="00A619AD">
              <w:rPr>
                <w:vanish/>
                <w:color w:val="000000"/>
                <w:sz w:val="20"/>
                <w:szCs w:val="20"/>
                <w:lang w:val="en-GB"/>
              </w:rPr>
              <w:fldChar w:fldCharType="separate"/>
            </w:r>
            <w:r w:rsidRPr="00A619AD">
              <w:rPr>
                <w:vanish/>
                <w:color w:val="000000"/>
                <w:sz w:val="20"/>
                <w:szCs w:val="20"/>
                <w:lang w:val="en-GB"/>
              </w:rPr>
              <w:t> </w:t>
            </w:r>
            <w:r w:rsidRPr="00A619AD">
              <w:rPr>
                <w:vanish/>
                <w:color w:val="000000"/>
                <w:sz w:val="20"/>
                <w:szCs w:val="20"/>
                <w:lang w:val="en-GB"/>
              </w:rPr>
              <w:t> </w:t>
            </w:r>
            <w:r w:rsidRPr="00A619AD">
              <w:rPr>
                <w:vanish/>
                <w:color w:val="000000"/>
                <w:sz w:val="20"/>
                <w:szCs w:val="20"/>
                <w:lang w:val="en-GB"/>
              </w:rPr>
              <w:t> </w:t>
            </w:r>
            <w:r w:rsidRPr="00A619AD">
              <w:rPr>
                <w:vanish/>
                <w:color w:val="000000"/>
                <w:sz w:val="20"/>
                <w:szCs w:val="20"/>
                <w:lang w:val="en-GB"/>
              </w:rPr>
              <w:t> </w:t>
            </w:r>
            <w:r w:rsidRPr="00A619AD">
              <w:rPr>
                <w:vanish/>
                <w:color w:val="000000"/>
                <w:sz w:val="20"/>
                <w:szCs w:val="20"/>
                <w:lang w:val="en-GB"/>
              </w:rPr>
              <w:t> </w:t>
            </w:r>
            <w:r w:rsidRPr="00A619AD">
              <w:rPr>
                <w:vanish/>
                <w:color w:val="000000"/>
                <w:sz w:val="20"/>
                <w:szCs w:val="20"/>
                <w:lang w:val="en-GB"/>
              </w:rPr>
              <w:fldChar w:fldCharType="end"/>
            </w:r>
          </w:p>
        </w:tc>
        <w:tc>
          <w:tcPr>
            <w:tcW w:w="1537" w:type="pct"/>
            <w:gridSpan w:val="2"/>
            <w:shd w:val="clear" w:color="auto" w:fill="auto"/>
          </w:tcPr>
          <w:p w14:paraId="0DE221EE" w14:textId="77777777" w:rsidR="00865541" w:rsidRPr="00A619AD" w:rsidRDefault="00865541" w:rsidP="00865541">
            <w:pPr>
              <w:shd w:val="clear" w:color="auto" w:fill="FFFFFF"/>
              <w:ind w:left="5"/>
              <w:rPr>
                <w:vanish/>
                <w:color w:val="000000"/>
                <w:sz w:val="20"/>
                <w:szCs w:val="20"/>
                <w:lang w:val="en-GB"/>
              </w:rPr>
            </w:pPr>
            <w:r w:rsidRPr="00A619AD">
              <w:rPr>
                <w:vanish/>
                <w:color w:val="000000"/>
                <w:sz w:val="20"/>
                <w:szCs w:val="20"/>
                <w:lang w:val="en-GB"/>
              </w:rPr>
              <w:fldChar w:fldCharType="begin">
                <w:ffData>
                  <w:name w:val="CofinType_06"/>
                  <w:enabled/>
                  <w:calcOnExit w:val="0"/>
                  <w:ddList>
                    <w:listEntry w:val="(select)"/>
                    <w:listEntry w:val="Grant"/>
                    <w:listEntry w:val="Soft Loan"/>
                    <w:listEntry w:val="Hard Loan"/>
                    <w:listEntry w:val="Guarantee"/>
                    <w:listEntry w:val="In-kind"/>
                    <w:listEntry w:val="Unknown at this stage"/>
                  </w:ddList>
                </w:ffData>
              </w:fldChar>
            </w:r>
            <w:r w:rsidRPr="00A619AD">
              <w:rPr>
                <w:vanish/>
                <w:color w:val="000000"/>
                <w:sz w:val="20"/>
                <w:szCs w:val="20"/>
                <w:lang w:val="en-GB"/>
              </w:rPr>
              <w:instrText xml:space="preserve"> FORMDROPDOWN </w:instrText>
            </w:r>
            <w:r w:rsidR="008A037D">
              <w:rPr>
                <w:vanish/>
                <w:color w:val="000000"/>
                <w:sz w:val="20"/>
                <w:szCs w:val="20"/>
                <w:lang w:val="en-GB"/>
              </w:rPr>
            </w:r>
            <w:r w:rsidR="008A037D">
              <w:rPr>
                <w:vanish/>
                <w:color w:val="000000"/>
                <w:sz w:val="20"/>
                <w:szCs w:val="20"/>
                <w:lang w:val="en-GB"/>
              </w:rPr>
              <w:fldChar w:fldCharType="separate"/>
            </w:r>
            <w:r w:rsidRPr="00A619AD">
              <w:rPr>
                <w:vanish/>
                <w:color w:val="000000"/>
                <w:sz w:val="20"/>
                <w:szCs w:val="20"/>
                <w:lang w:val="en-GB"/>
              </w:rPr>
              <w:fldChar w:fldCharType="end"/>
            </w:r>
          </w:p>
        </w:tc>
        <w:tc>
          <w:tcPr>
            <w:tcW w:w="793" w:type="pct"/>
            <w:shd w:val="clear" w:color="auto" w:fill="auto"/>
          </w:tcPr>
          <w:p w14:paraId="373C6BDF" w14:textId="77777777" w:rsidR="00865541" w:rsidRPr="00A619AD" w:rsidRDefault="00865541" w:rsidP="00865541">
            <w:pPr>
              <w:shd w:val="clear" w:color="auto" w:fill="FFFFFF"/>
              <w:ind w:left="-6"/>
              <w:jc w:val="right"/>
              <w:rPr>
                <w:vanish/>
                <w:color w:val="000000"/>
                <w:sz w:val="20"/>
                <w:szCs w:val="20"/>
                <w:lang w:val="en-GB"/>
              </w:rPr>
            </w:pPr>
            <w:r w:rsidRPr="00A619AD">
              <w:rPr>
                <w:vanish/>
                <w:color w:val="000000"/>
                <w:sz w:val="20"/>
                <w:szCs w:val="20"/>
                <w:lang w:val="en-GB"/>
              </w:rPr>
              <w:fldChar w:fldCharType="begin">
                <w:ffData>
                  <w:name w:val="CofinTotal_06"/>
                  <w:enabled/>
                  <w:calcOnExit w:val="0"/>
                  <w:textInput>
                    <w:type w:val="number"/>
                    <w:format w:val="0"/>
                  </w:textInput>
                </w:ffData>
              </w:fldChar>
            </w:r>
            <w:r w:rsidRPr="00A619AD">
              <w:rPr>
                <w:vanish/>
                <w:color w:val="000000"/>
                <w:sz w:val="20"/>
                <w:szCs w:val="20"/>
                <w:lang w:val="en-GB"/>
              </w:rPr>
              <w:instrText xml:space="preserve"> FORMTEXT </w:instrText>
            </w:r>
            <w:r w:rsidRPr="00A619AD">
              <w:rPr>
                <w:vanish/>
                <w:color w:val="000000"/>
                <w:sz w:val="20"/>
                <w:szCs w:val="20"/>
                <w:lang w:val="en-GB"/>
              </w:rPr>
            </w:r>
            <w:r w:rsidRPr="00A619AD">
              <w:rPr>
                <w:vanish/>
                <w:color w:val="000000"/>
                <w:sz w:val="20"/>
                <w:szCs w:val="20"/>
                <w:lang w:val="en-GB"/>
              </w:rPr>
              <w:fldChar w:fldCharType="separate"/>
            </w:r>
            <w:r w:rsidRPr="00A619AD">
              <w:rPr>
                <w:vanish/>
                <w:color w:val="000000"/>
                <w:sz w:val="20"/>
                <w:szCs w:val="20"/>
                <w:lang w:val="en-GB"/>
              </w:rPr>
              <w:t> </w:t>
            </w:r>
            <w:r w:rsidRPr="00A619AD">
              <w:rPr>
                <w:vanish/>
                <w:color w:val="000000"/>
                <w:sz w:val="20"/>
                <w:szCs w:val="20"/>
                <w:lang w:val="en-GB"/>
              </w:rPr>
              <w:t> </w:t>
            </w:r>
            <w:r w:rsidRPr="00A619AD">
              <w:rPr>
                <w:vanish/>
                <w:color w:val="000000"/>
                <w:sz w:val="20"/>
                <w:szCs w:val="20"/>
                <w:lang w:val="en-GB"/>
              </w:rPr>
              <w:t> </w:t>
            </w:r>
            <w:r w:rsidRPr="00A619AD">
              <w:rPr>
                <w:vanish/>
                <w:color w:val="000000"/>
                <w:sz w:val="20"/>
                <w:szCs w:val="20"/>
                <w:lang w:val="en-GB"/>
              </w:rPr>
              <w:t> </w:t>
            </w:r>
            <w:r w:rsidRPr="00A619AD">
              <w:rPr>
                <w:vanish/>
                <w:color w:val="000000"/>
                <w:sz w:val="20"/>
                <w:szCs w:val="20"/>
                <w:lang w:val="en-GB"/>
              </w:rPr>
              <w:t> </w:t>
            </w:r>
            <w:r w:rsidRPr="00A619AD">
              <w:rPr>
                <w:vanish/>
                <w:color w:val="000000"/>
                <w:sz w:val="20"/>
                <w:szCs w:val="20"/>
                <w:lang w:val="en-GB"/>
              </w:rPr>
              <w:fldChar w:fldCharType="end"/>
            </w:r>
          </w:p>
        </w:tc>
      </w:tr>
      <w:tr w:rsidR="00865541" w:rsidRPr="00A619AD" w14:paraId="419C8C97" w14:textId="77777777" w:rsidTr="00630D4F">
        <w:trPr>
          <w:cantSplit/>
        </w:trPr>
        <w:tc>
          <w:tcPr>
            <w:tcW w:w="1134" w:type="pct"/>
            <w:tcBorders>
              <w:top w:val="double" w:sz="4" w:space="0" w:color="auto"/>
              <w:bottom w:val="double" w:sz="4" w:space="0" w:color="auto"/>
            </w:tcBorders>
            <w:shd w:val="clear" w:color="auto" w:fill="auto"/>
          </w:tcPr>
          <w:p w14:paraId="26949E9A" w14:textId="77777777" w:rsidR="00865541" w:rsidRPr="00A619AD" w:rsidRDefault="00865541" w:rsidP="00865541">
            <w:pPr>
              <w:shd w:val="clear" w:color="auto" w:fill="FFFFFF"/>
              <w:rPr>
                <w:b/>
                <w:color w:val="000000"/>
                <w:sz w:val="20"/>
                <w:szCs w:val="20"/>
                <w:lang w:val="en-GB"/>
              </w:rPr>
            </w:pPr>
            <w:r w:rsidRPr="00A619AD">
              <w:rPr>
                <w:b/>
                <w:color w:val="000000"/>
                <w:sz w:val="20"/>
                <w:szCs w:val="20"/>
                <w:lang w:val="en-GB"/>
              </w:rPr>
              <w:t>Total Co-financing</w:t>
            </w:r>
          </w:p>
        </w:tc>
        <w:tc>
          <w:tcPr>
            <w:tcW w:w="1536" w:type="pct"/>
            <w:tcBorders>
              <w:top w:val="double" w:sz="4" w:space="0" w:color="auto"/>
              <w:bottom w:val="double" w:sz="4" w:space="0" w:color="auto"/>
            </w:tcBorders>
            <w:shd w:val="clear" w:color="auto" w:fill="auto"/>
          </w:tcPr>
          <w:p w14:paraId="2E95501D" w14:textId="77777777" w:rsidR="00865541" w:rsidRPr="00A619AD" w:rsidRDefault="00865541" w:rsidP="00865541">
            <w:pPr>
              <w:shd w:val="clear" w:color="auto" w:fill="FFFFFF"/>
              <w:jc w:val="right"/>
              <w:rPr>
                <w:color w:val="000000"/>
                <w:sz w:val="20"/>
                <w:szCs w:val="20"/>
                <w:lang w:val="en-GB"/>
              </w:rPr>
            </w:pPr>
          </w:p>
        </w:tc>
        <w:tc>
          <w:tcPr>
            <w:tcW w:w="1537" w:type="pct"/>
            <w:gridSpan w:val="2"/>
            <w:tcBorders>
              <w:top w:val="double" w:sz="4" w:space="0" w:color="auto"/>
              <w:bottom w:val="double" w:sz="4" w:space="0" w:color="auto"/>
            </w:tcBorders>
            <w:shd w:val="clear" w:color="auto" w:fill="auto"/>
          </w:tcPr>
          <w:p w14:paraId="312F3E08" w14:textId="77777777" w:rsidR="00865541" w:rsidRPr="00A619AD" w:rsidRDefault="00865541" w:rsidP="00865541">
            <w:pPr>
              <w:shd w:val="clear" w:color="auto" w:fill="FFFFFF"/>
              <w:ind w:left="5"/>
              <w:jc w:val="right"/>
              <w:rPr>
                <w:color w:val="000000"/>
                <w:sz w:val="20"/>
                <w:szCs w:val="20"/>
                <w:lang w:val="en-GB"/>
              </w:rPr>
            </w:pPr>
          </w:p>
        </w:tc>
        <w:tc>
          <w:tcPr>
            <w:tcW w:w="793" w:type="pct"/>
            <w:tcBorders>
              <w:top w:val="double" w:sz="4" w:space="0" w:color="auto"/>
              <w:bottom w:val="double" w:sz="4" w:space="0" w:color="auto"/>
            </w:tcBorders>
            <w:shd w:val="clear" w:color="auto" w:fill="auto"/>
          </w:tcPr>
          <w:p w14:paraId="7C6B760B" w14:textId="60E92D55" w:rsidR="00865541" w:rsidRPr="007F3C0C" w:rsidRDefault="007F3C0C" w:rsidP="00865541">
            <w:pPr>
              <w:shd w:val="clear" w:color="auto" w:fill="FFFFFF"/>
              <w:ind w:left="-6"/>
              <w:jc w:val="right"/>
              <w:rPr>
                <w:color w:val="000000"/>
                <w:sz w:val="20"/>
                <w:szCs w:val="20"/>
                <w:highlight w:val="yellow"/>
                <w:lang w:val="en-GB"/>
              </w:rPr>
            </w:pPr>
            <w:r w:rsidRPr="007F3C0C">
              <w:rPr>
                <w:color w:val="000000"/>
                <w:sz w:val="20"/>
                <w:szCs w:val="20"/>
                <w:highlight w:val="yellow"/>
                <w:lang w:val="en-GB"/>
              </w:rPr>
              <w:t>36,255,000</w:t>
            </w:r>
          </w:p>
        </w:tc>
      </w:tr>
    </w:tbl>
    <w:p w14:paraId="7F9E4932" w14:textId="77777777" w:rsidR="00356C3E" w:rsidRPr="00A619AD" w:rsidRDefault="00356C3E" w:rsidP="00AA4E74">
      <w:pPr>
        <w:pStyle w:val="GEFTableHeading"/>
        <w:shd w:val="clear" w:color="auto" w:fill="FFFFFF"/>
        <w:rPr>
          <w:rFonts w:ascii="Times New Roman" w:hAnsi="Times New Roman"/>
          <w:b w:val="0"/>
          <w:smallCaps w:val="0"/>
          <w:highlight w:val="yellow"/>
          <w:lang w:val="en-GB"/>
        </w:rPr>
      </w:pPr>
      <w:bookmarkStart w:id="14" w:name="_Hlk521279478"/>
    </w:p>
    <w:p w14:paraId="18F57987" w14:textId="3752D410" w:rsidR="0059410B" w:rsidRPr="00A619AD" w:rsidRDefault="003805AA" w:rsidP="00AA4E74">
      <w:pPr>
        <w:pStyle w:val="GEFTableHeading"/>
        <w:shd w:val="clear" w:color="auto" w:fill="FFFFFF"/>
        <w:rPr>
          <w:rFonts w:ascii="Times New Roman" w:hAnsi="Times New Roman"/>
          <w:b w:val="0"/>
          <w:smallCaps w:val="0"/>
          <w:lang w:val="en-GB"/>
        </w:rPr>
      </w:pPr>
      <w:r w:rsidRPr="00A619AD">
        <w:rPr>
          <w:rFonts w:ascii="Times New Roman" w:hAnsi="Times New Roman"/>
          <w:b w:val="0"/>
          <w:smallCaps w:val="0"/>
          <w:lang w:val="en-GB"/>
        </w:rPr>
        <w:t xml:space="preserve">Describe how </w:t>
      </w:r>
      <w:r w:rsidR="00AD1C22" w:rsidRPr="00A619AD">
        <w:rPr>
          <w:rFonts w:ascii="Times New Roman" w:hAnsi="Times New Roman"/>
          <w:b w:val="0"/>
          <w:smallCaps w:val="0"/>
          <w:lang w:val="en-GB"/>
        </w:rPr>
        <w:t>any “I</w:t>
      </w:r>
      <w:r w:rsidRPr="00A619AD">
        <w:rPr>
          <w:rFonts w:ascii="Times New Roman" w:hAnsi="Times New Roman"/>
          <w:b w:val="0"/>
          <w:smallCaps w:val="0"/>
          <w:lang w:val="en-GB"/>
        </w:rPr>
        <w:t xml:space="preserve">nvestment </w:t>
      </w:r>
      <w:r w:rsidR="00AD1C22" w:rsidRPr="00A619AD">
        <w:rPr>
          <w:rFonts w:ascii="Times New Roman" w:hAnsi="Times New Roman"/>
          <w:b w:val="0"/>
          <w:smallCaps w:val="0"/>
          <w:lang w:val="en-GB"/>
        </w:rPr>
        <w:t>M</w:t>
      </w:r>
      <w:r w:rsidRPr="00A619AD">
        <w:rPr>
          <w:rFonts w:ascii="Times New Roman" w:hAnsi="Times New Roman"/>
          <w:b w:val="0"/>
          <w:smallCaps w:val="0"/>
          <w:lang w:val="en-GB"/>
        </w:rPr>
        <w:t>obilized</w:t>
      </w:r>
      <w:r w:rsidR="00AD1C22" w:rsidRPr="00A619AD">
        <w:rPr>
          <w:rFonts w:ascii="Times New Roman" w:hAnsi="Times New Roman"/>
          <w:b w:val="0"/>
          <w:smallCaps w:val="0"/>
          <w:lang w:val="en-GB"/>
        </w:rPr>
        <w:t>”</w:t>
      </w:r>
      <w:r w:rsidRPr="00A619AD">
        <w:rPr>
          <w:rFonts w:ascii="Times New Roman" w:hAnsi="Times New Roman"/>
          <w:b w:val="0"/>
          <w:smallCaps w:val="0"/>
          <w:lang w:val="en-GB"/>
        </w:rPr>
        <w:t xml:space="preserve"> w</w:t>
      </w:r>
      <w:r w:rsidR="00AD1C22" w:rsidRPr="00A619AD">
        <w:rPr>
          <w:rFonts w:ascii="Times New Roman" w:hAnsi="Times New Roman"/>
          <w:b w:val="0"/>
          <w:smallCaps w:val="0"/>
          <w:lang w:val="en-GB"/>
        </w:rPr>
        <w:t>as</w:t>
      </w:r>
      <w:r w:rsidRPr="00A619AD">
        <w:rPr>
          <w:rFonts w:ascii="Times New Roman" w:hAnsi="Times New Roman"/>
          <w:b w:val="0"/>
          <w:smallCaps w:val="0"/>
          <w:lang w:val="en-GB"/>
        </w:rPr>
        <w:t xml:space="preserve"> identified.</w:t>
      </w:r>
      <w:r w:rsidR="00447EA2" w:rsidRPr="00A619AD">
        <w:rPr>
          <w:rFonts w:ascii="Times New Roman" w:hAnsi="Times New Roman"/>
          <w:b w:val="0"/>
          <w:smallCaps w:val="0"/>
          <w:lang w:val="en-GB"/>
        </w:rPr>
        <w:t xml:space="preserve"> In the six countries, co</w:t>
      </w:r>
      <w:r w:rsidR="007E2A2F" w:rsidRPr="00A619AD">
        <w:rPr>
          <w:rFonts w:ascii="Times New Roman" w:hAnsi="Times New Roman"/>
          <w:b w:val="0"/>
          <w:smallCaps w:val="0"/>
          <w:lang w:val="en-GB"/>
        </w:rPr>
        <w:t>-</w:t>
      </w:r>
      <w:r w:rsidR="00447EA2" w:rsidRPr="00A619AD">
        <w:rPr>
          <w:rFonts w:ascii="Times New Roman" w:hAnsi="Times New Roman"/>
          <w:b w:val="0"/>
          <w:smallCaps w:val="0"/>
          <w:lang w:val="en-GB"/>
        </w:rPr>
        <w:t>financing will be provided mostly by the national fisheries authority</w:t>
      </w:r>
      <w:r w:rsidR="007E2A2F" w:rsidRPr="00A619AD">
        <w:rPr>
          <w:rFonts w:ascii="Times New Roman" w:hAnsi="Times New Roman"/>
          <w:b w:val="0"/>
          <w:smallCaps w:val="0"/>
          <w:lang w:val="en-GB"/>
        </w:rPr>
        <w:t xml:space="preserve">, mobilising their actions and initiatives related to the target fisheries (e.g., fisheries monitoring, </w:t>
      </w:r>
      <w:proofErr w:type="gramStart"/>
      <w:r w:rsidR="007E2A2F" w:rsidRPr="00A619AD">
        <w:rPr>
          <w:rFonts w:ascii="Times New Roman" w:hAnsi="Times New Roman"/>
          <w:b w:val="0"/>
          <w:smallCaps w:val="0"/>
          <w:lang w:val="en-GB"/>
        </w:rPr>
        <w:t>research</w:t>
      </w:r>
      <w:proofErr w:type="gramEnd"/>
      <w:r w:rsidR="007E2A2F" w:rsidRPr="00A619AD">
        <w:rPr>
          <w:rFonts w:ascii="Times New Roman" w:hAnsi="Times New Roman"/>
          <w:b w:val="0"/>
          <w:smallCaps w:val="0"/>
          <w:lang w:val="en-GB"/>
        </w:rPr>
        <w:t xml:space="preserve"> and enforcement). </w:t>
      </w:r>
      <w:r w:rsidR="00F603B9" w:rsidRPr="00A619AD">
        <w:rPr>
          <w:rFonts w:ascii="Times New Roman" w:hAnsi="Times New Roman"/>
          <w:b w:val="0"/>
          <w:smallCaps w:val="0"/>
          <w:lang w:val="en-GB"/>
        </w:rPr>
        <w:t xml:space="preserve">It is foreseen that other agencies and private sector will also contribute to co-finance the project, but this will be estimated during the PPG phase. </w:t>
      </w:r>
      <w:r w:rsidR="00B91B90" w:rsidRPr="00A619AD">
        <w:rPr>
          <w:rFonts w:ascii="Times New Roman" w:hAnsi="Times New Roman"/>
          <w:b w:val="0"/>
          <w:smallCaps w:val="0"/>
          <w:lang w:val="en-GB"/>
        </w:rPr>
        <w:t>Grant contributions from the participating countries will be identified during the PPG phase.</w:t>
      </w:r>
    </w:p>
    <w:p w14:paraId="4A667446" w14:textId="40AB2BD2" w:rsidR="00B46EB6" w:rsidRPr="00BF0518" w:rsidRDefault="00F603B9" w:rsidP="00B46EB6">
      <w:pPr>
        <w:pStyle w:val="GEFTableHeading"/>
        <w:shd w:val="clear" w:color="auto" w:fill="FFFFFF"/>
        <w:rPr>
          <w:rFonts w:ascii="Times New Roman" w:hAnsi="Times New Roman"/>
          <w:b w:val="0"/>
          <w:smallCaps w:val="0"/>
          <w:highlight w:val="yellow"/>
          <w:lang w:val="en-GB"/>
        </w:rPr>
      </w:pPr>
      <w:r w:rsidRPr="00A619AD">
        <w:rPr>
          <w:rFonts w:ascii="Times New Roman" w:hAnsi="Times New Roman"/>
          <w:b w:val="0"/>
          <w:smallCaps w:val="0"/>
          <w:lang w:val="en-GB"/>
        </w:rPr>
        <w:t>Sustainable Fisheries Partnership will contribute by mobilising its global work with seafood value chains and projects funded by other sources.</w:t>
      </w:r>
      <w:r w:rsidR="00B46EB6">
        <w:rPr>
          <w:rFonts w:ascii="Times New Roman" w:hAnsi="Times New Roman"/>
          <w:b w:val="0"/>
          <w:smallCaps w:val="0"/>
          <w:lang w:val="en-GB"/>
        </w:rPr>
        <w:t xml:space="preserve"> </w:t>
      </w:r>
      <w:r w:rsidR="00B46EB6" w:rsidRPr="00BF0518">
        <w:rPr>
          <w:rFonts w:ascii="Times New Roman" w:hAnsi="Times New Roman"/>
          <w:b w:val="0"/>
          <w:smallCaps w:val="0"/>
          <w:highlight w:val="yellow"/>
          <w:lang w:val="en-GB"/>
        </w:rPr>
        <w:t>Most of SFP’s co-financing comes from major philanthropic Foundations such as the Walton Family Foundation and the David and Lucile Packard Foundation, which cover both recurrent expenditures and funding mobilized in support of activities that contribute to project goals. Packard Foundation for example, provides SFP with unrestricted funding, a significant part of which SFP applies to cover some of the organization recurring expenses. Other foundation and development agency funding is planned to be associated with both, recurring and non-recurring project associated expenditures.</w:t>
      </w:r>
    </w:p>
    <w:p w14:paraId="57877DBD" w14:textId="77777777" w:rsidR="00B46EB6" w:rsidRPr="00BF0518" w:rsidRDefault="00B46EB6" w:rsidP="00B46EB6">
      <w:pPr>
        <w:pStyle w:val="GEFTableHeading"/>
        <w:shd w:val="clear" w:color="auto" w:fill="FFFFFF"/>
        <w:rPr>
          <w:rFonts w:ascii="Times New Roman" w:hAnsi="Times New Roman"/>
          <w:b w:val="0"/>
          <w:smallCaps w:val="0"/>
          <w:highlight w:val="yellow"/>
          <w:lang w:val="en-GB"/>
        </w:rPr>
      </w:pPr>
      <w:r w:rsidRPr="00BF0518">
        <w:rPr>
          <w:rFonts w:ascii="Times New Roman" w:hAnsi="Times New Roman"/>
          <w:b w:val="0"/>
          <w:smallCaps w:val="0"/>
          <w:highlight w:val="yellow"/>
          <w:lang w:val="en-GB"/>
        </w:rPr>
        <w:t>Further to philanthropic Foundation funding, estimated investment mobilized includes contributions from private sector in support of non-recurring expenditures linked to project objectives. These investments will primarily contribute to:</w:t>
      </w:r>
    </w:p>
    <w:p w14:paraId="03EFB379" w14:textId="77777777" w:rsidR="00B46EB6" w:rsidRPr="00BF0518" w:rsidRDefault="00B46EB6" w:rsidP="00B46EB6">
      <w:pPr>
        <w:pStyle w:val="GEFTableHeading"/>
        <w:shd w:val="clear" w:color="auto" w:fill="FFFFFF"/>
        <w:rPr>
          <w:rFonts w:ascii="Times New Roman" w:hAnsi="Times New Roman"/>
          <w:b w:val="0"/>
          <w:smallCaps w:val="0"/>
          <w:highlight w:val="yellow"/>
          <w:lang w:val="en-GB"/>
        </w:rPr>
      </w:pPr>
      <w:r w:rsidRPr="00BF0518">
        <w:rPr>
          <w:rFonts w:ascii="Times New Roman" w:hAnsi="Times New Roman"/>
          <w:b w:val="0"/>
          <w:smallCaps w:val="0"/>
          <w:highlight w:val="yellow"/>
          <w:lang w:val="en-GB"/>
        </w:rPr>
        <w:lastRenderedPageBreak/>
        <w:t xml:space="preserve">a) Project Component 1. This includes, amongst others, support provided by retail, branded </w:t>
      </w:r>
      <w:proofErr w:type="gramStart"/>
      <w:r w:rsidRPr="00BF0518">
        <w:rPr>
          <w:rFonts w:ascii="Times New Roman" w:hAnsi="Times New Roman"/>
          <w:b w:val="0"/>
          <w:smallCaps w:val="0"/>
          <w:highlight w:val="yellow"/>
          <w:lang w:val="en-GB"/>
        </w:rPr>
        <w:t>suppliers</w:t>
      </w:r>
      <w:proofErr w:type="gramEnd"/>
      <w:r w:rsidRPr="00BF0518">
        <w:rPr>
          <w:rFonts w:ascii="Times New Roman" w:hAnsi="Times New Roman"/>
          <w:b w:val="0"/>
          <w:smallCaps w:val="0"/>
          <w:highlight w:val="yellow"/>
          <w:lang w:val="en-GB"/>
        </w:rPr>
        <w:t xml:space="preserve"> and their supply chains to project objectives. For example, through contributions by SFP’s retail partners as well as contributions by suppliers participating in SFP’s coordinated Supply Chain Roundtables.</w:t>
      </w:r>
    </w:p>
    <w:p w14:paraId="1DC4ED72" w14:textId="77777777" w:rsidR="00B46EB6" w:rsidRPr="00BF0518" w:rsidRDefault="00B46EB6" w:rsidP="00B46EB6">
      <w:pPr>
        <w:pStyle w:val="GEFTableHeading"/>
        <w:shd w:val="clear" w:color="auto" w:fill="FFFFFF"/>
        <w:rPr>
          <w:rFonts w:ascii="Times New Roman" w:hAnsi="Times New Roman"/>
          <w:b w:val="0"/>
          <w:smallCaps w:val="0"/>
          <w:highlight w:val="yellow"/>
          <w:lang w:val="en-GB"/>
        </w:rPr>
      </w:pPr>
      <w:r w:rsidRPr="00BF0518">
        <w:rPr>
          <w:rFonts w:ascii="Times New Roman" w:hAnsi="Times New Roman"/>
          <w:b w:val="0"/>
          <w:smallCaps w:val="0"/>
          <w:highlight w:val="yellow"/>
          <w:lang w:val="en-GB"/>
        </w:rPr>
        <w:t xml:space="preserve">b)  Project Component 2. For example, funding provided by private sector to project supported Fishery Improvement Projects. As part of Project Component 2, SFP will support </w:t>
      </w:r>
      <w:proofErr w:type="gramStart"/>
      <w:r w:rsidRPr="00BF0518">
        <w:rPr>
          <w:rFonts w:ascii="Times New Roman" w:hAnsi="Times New Roman"/>
          <w:b w:val="0"/>
          <w:smallCaps w:val="0"/>
          <w:highlight w:val="yellow"/>
          <w:lang w:val="en-GB"/>
        </w:rPr>
        <w:t>industry-led</w:t>
      </w:r>
      <w:proofErr w:type="gramEnd"/>
      <w:r w:rsidRPr="00BF0518">
        <w:rPr>
          <w:rFonts w:ascii="Times New Roman" w:hAnsi="Times New Roman"/>
          <w:b w:val="0"/>
          <w:smallCaps w:val="0"/>
          <w:highlight w:val="yellow"/>
          <w:lang w:val="en-GB"/>
        </w:rPr>
        <w:t xml:space="preserve"> FIPs, which envisions the costs of improvements are being internalized by supply chains.</w:t>
      </w:r>
    </w:p>
    <w:p w14:paraId="720ED8CD" w14:textId="77777777" w:rsidR="00CC1FC5" w:rsidRDefault="00CC1FC5" w:rsidP="00B46EB6">
      <w:pPr>
        <w:pStyle w:val="GEFTableHeading"/>
        <w:shd w:val="clear" w:color="auto" w:fill="FFFFFF"/>
        <w:rPr>
          <w:rFonts w:ascii="Times New Roman" w:hAnsi="Times New Roman"/>
          <w:b w:val="0"/>
          <w:smallCaps w:val="0"/>
          <w:lang w:val="en-GB"/>
        </w:rPr>
      </w:pPr>
      <w:r w:rsidRPr="00CC1FC5">
        <w:rPr>
          <w:rFonts w:ascii="Times New Roman" w:hAnsi="Times New Roman"/>
          <w:b w:val="0"/>
          <w:smallCaps w:val="0"/>
          <w:highlight w:val="yellow"/>
          <w:lang w:val="en-GB"/>
        </w:rPr>
        <w:t>Disbursement of investment mobilized (US$5,4 million) is planned to overlap fully with the project timeframe, with co-financing distribution depending on availability of funding. Details will be further developed during the PPG phase.</w:t>
      </w:r>
    </w:p>
    <w:p w14:paraId="2DCA5BCB" w14:textId="1C2FD519" w:rsidR="0076121E" w:rsidRPr="00A619AD" w:rsidRDefault="00B46EB6" w:rsidP="00B46EB6">
      <w:pPr>
        <w:pStyle w:val="GEFTableHeading"/>
        <w:shd w:val="clear" w:color="auto" w:fill="FFFFFF"/>
        <w:rPr>
          <w:rFonts w:ascii="Times New Roman" w:hAnsi="Times New Roman"/>
          <w:b w:val="0"/>
          <w:smallCaps w:val="0"/>
          <w:lang w:val="en-GB"/>
        </w:rPr>
      </w:pPr>
      <w:r w:rsidRPr="00BF0518">
        <w:rPr>
          <w:rFonts w:ascii="Times New Roman" w:hAnsi="Times New Roman"/>
          <w:b w:val="0"/>
          <w:smallCaps w:val="0"/>
          <w:highlight w:val="yellow"/>
          <w:lang w:val="en-GB"/>
        </w:rPr>
        <w:t>Letters of co-financing will be provided during the PPG phase to account for planned funding provided by major philanthropic Foundations in support of project goals.</w:t>
      </w:r>
    </w:p>
    <w:bookmarkEnd w:id="13"/>
    <w:bookmarkEnd w:id="14"/>
    <w:p w14:paraId="4730338B" w14:textId="77777777" w:rsidR="003805AA" w:rsidRPr="00A619AD" w:rsidRDefault="003805AA" w:rsidP="003805AA">
      <w:pPr>
        <w:rPr>
          <w:lang w:val="en-GB"/>
        </w:rPr>
      </w:pPr>
    </w:p>
    <w:p w14:paraId="1F362933" w14:textId="77777777" w:rsidR="00276471" w:rsidRPr="00A619AD" w:rsidRDefault="0076121E" w:rsidP="00AA4E74">
      <w:pPr>
        <w:pStyle w:val="GEFTableHeading"/>
        <w:shd w:val="clear" w:color="auto" w:fill="FFFFFF"/>
        <w:spacing w:after="80"/>
        <w:rPr>
          <w:rFonts w:ascii="Times New Roman" w:hAnsi="Times New Roman"/>
          <w:lang w:val="en-GB"/>
        </w:rPr>
      </w:pPr>
      <w:r w:rsidRPr="00A619AD">
        <w:rPr>
          <w:rFonts w:ascii="Times New Roman" w:hAnsi="Times New Roman"/>
          <w:lang w:val="en-GB"/>
        </w:rPr>
        <w:t xml:space="preserve">D. </w:t>
      </w:r>
      <w:r w:rsidR="00EB39F4" w:rsidRPr="00A619AD">
        <w:rPr>
          <w:rFonts w:ascii="Times New Roman" w:hAnsi="Times New Roman"/>
          <w:lang w:val="en-GB"/>
        </w:rPr>
        <w:t>I</w:t>
      </w:r>
      <w:r w:rsidR="00BC472A" w:rsidRPr="00A619AD">
        <w:rPr>
          <w:rFonts w:ascii="Times New Roman" w:hAnsi="Times New Roman"/>
          <w:lang w:val="en-GB"/>
        </w:rPr>
        <w:t xml:space="preserve">ndicative </w:t>
      </w:r>
      <w:r w:rsidR="00EB39F4" w:rsidRPr="00A619AD">
        <w:rPr>
          <w:rFonts w:ascii="Times New Roman" w:hAnsi="Times New Roman"/>
          <w:lang w:val="en-GB"/>
        </w:rPr>
        <w:t>T</w:t>
      </w:r>
      <w:r w:rsidR="007F44AA" w:rsidRPr="00A619AD">
        <w:rPr>
          <w:rFonts w:ascii="Times New Roman" w:hAnsi="Times New Roman"/>
          <w:lang w:val="en-GB"/>
        </w:rPr>
        <w:t xml:space="preserve">rust </w:t>
      </w:r>
      <w:proofErr w:type="gramStart"/>
      <w:r w:rsidR="00EB39F4" w:rsidRPr="00A619AD">
        <w:rPr>
          <w:rFonts w:ascii="Times New Roman" w:hAnsi="Times New Roman"/>
          <w:lang w:val="en-GB"/>
        </w:rPr>
        <w:t>F</w:t>
      </w:r>
      <w:r w:rsidR="007F44AA" w:rsidRPr="00A619AD">
        <w:rPr>
          <w:rFonts w:ascii="Times New Roman" w:hAnsi="Times New Roman"/>
          <w:lang w:val="en-GB"/>
        </w:rPr>
        <w:t>und</w:t>
      </w:r>
      <w:r w:rsidR="005B6ABF" w:rsidRPr="00A619AD">
        <w:rPr>
          <w:rFonts w:ascii="Times New Roman" w:hAnsi="Times New Roman"/>
          <w:lang w:val="en-GB"/>
        </w:rPr>
        <w:t xml:space="preserve"> </w:t>
      </w:r>
      <w:r w:rsidR="00107376" w:rsidRPr="00A619AD">
        <w:rPr>
          <w:rFonts w:ascii="Times New Roman" w:hAnsi="Times New Roman"/>
          <w:lang w:val="en-GB"/>
        </w:rPr>
        <w:t xml:space="preserve"> Res</w:t>
      </w:r>
      <w:r w:rsidR="005B6ABF" w:rsidRPr="00A619AD">
        <w:rPr>
          <w:rFonts w:ascii="Times New Roman" w:hAnsi="Times New Roman"/>
          <w:lang w:val="en-GB"/>
        </w:rPr>
        <w:t>ources</w:t>
      </w:r>
      <w:proofErr w:type="gramEnd"/>
      <w:r w:rsidR="00667450" w:rsidRPr="00A619AD">
        <w:rPr>
          <w:rFonts w:ascii="Times New Roman" w:hAnsi="Times New Roman"/>
          <w:lang w:val="en-GB"/>
        </w:rPr>
        <w:t xml:space="preserve"> </w:t>
      </w:r>
      <w:r w:rsidR="005B6ABF" w:rsidRPr="00A619AD">
        <w:rPr>
          <w:rFonts w:ascii="Times New Roman" w:hAnsi="Times New Roman"/>
          <w:lang w:val="en-GB"/>
        </w:rPr>
        <w:t>Requested by Agency</w:t>
      </w:r>
      <w:r w:rsidR="00C36288" w:rsidRPr="00A619AD">
        <w:rPr>
          <w:rFonts w:ascii="Times New Roman" w:hAnsi="Times New Roman"/>
          <w:lang w:val="en-GB"/>
        </w:rPr>
        <w:t>(</w:t>
      </w:r>
      <w:proofErr w:type="spellStart"/>
      <w:r w:rsidR="00C36288" w:rsidRPr="00A619AD">
        <w:rPr>
          <w:rFonts w:ascii="Times New Roman" w:hAnsi="Times New Roman"/>
          <w:lang w:val="en-GB"/>
        </w:rPr>
        <w:t>ies</w:t>
      </w:r>
      <w:proofErr w:type="spellEnd"/>
      <w:r w:rsidR="00C36288" w:rsidRPr="00A619AD">
        <w:rPr>
          <w:rFonts w:ascii="Times New Roman" w:hAnsi="Times New Roman"/>
          <w:lang w:val="en-GB"/>
        </w:rPr>
        <w:t>)</w:t>
      </w:r>
      <w:r w:rsidR="005B6ABF" w:rsidRPr="00A619AD">
        <w:rPr>
          <w:rFonts w:ascii="Times New Roman" w:hAnsi="Times New Roman"/>
          <w:lang w:val="en-GB"/>
        </w:rPr>
        <w:t xml:space="preserve">, </w:t>
      </w:r>
      <w:r w:rsidR="00107376" w:rsidRPr="00A619AD">
        <w:rPr>
          <w:rFonts w:ascii="Times New Roman" w:hAnsi="Times New Roman"/>
          <w:lang w:val="en-GB"/>
        </w:rPr>
        <w:t xml:space="preserve"> Country</w:t>
      </w:r>
      <w:r w:rsidR="00C36288" w:rsidRPr="00A619AD">
        <w:rPr>
          <w:rFonts w:ascii="Times New Roman" w:hAnsi="Times New Roman"/>
          <w:lang w:val="en-GB"/>
        </w:rPr>
        <w:t>(</w:t>
      </w:r>
      <w:proofErr w:type="spellStart"/>
      <w:r w:rsidR="00C36288" w:rsidRPr="00A619AD">
        <w:rPr>
          <w:rFonts w:ascii="Times New Roman" w:hAnsi="Times New Roman"/>
          <w:lang w:val="en-GB"/>
        </w:rPr>
        <w:t>ies</w:t>
      </w:r>
      <w:proofErr w:type="spellEnd"/>
      <w:r w:rsidR="00C36288" w:rsidRPr="00A619AD">
        <w:rPr>
          <w:rFonts w:ascii="Times New Roman" w:hAnsi="Times New Roman"/>
          <w:lang w:val="en-GB"/>
        </w:rPr>
        <w:t>)</w:t>
      </w:r>
      <w:r w:rsidR="0061725B" w:rsidRPr="00A619AD">
        <w:rPr>
          <w:rFonts w:ascii="Times New Roman" w:hAnsi="Times New Roman"/>
          <w:lang w:val="en-GB"/>
        </w:rPr>
        <w:t>, Focal Area</w:t>
      </w:r>
      <w:r w:rsidR="00F43951" w:rsidRPr="00A619AD">
        <w:rPr>
          <w:rFonts w:ascii="Times New Roman" w:hAnsi="Times New Roman"/>
          <w:lang w:val="en-GB"/>
        </w:rPr>
        <w:t xml:space="preserve"> and </w:t>
      </w:r>
      <w:r w:rsidR="00C36288" w:rsidRPr="00A619AD">
        <w:rPr>
          <w:rFonts w:ascii="Times New Roman" w:hAnsi="Times New Roman"/>
          <w:lang w:val="en-GB"/>
        </w:rPr>
        <w:t xml:space="preserve">the Programming </w:t>
      </w:r>
      <w:r w:rsidR="00F43951" w:rsidRPr="00A619AD">
        <w:rPr>
          <w:rFonts w:ascii="Times New Roman" w:hAnsi="Times New Roman"/>
          <w:lang w:val="en-GB"/>
        </w:rPr>
        <w:t>of Funds</w:t>
      </w:r>
      <w:r w:rsidR="00091854" w:rsidRPr="00A619AD">
        <w:rPr>
          <w:rFonts w:ascii="Times New Roman" w:hAnsi="Times New Roman"/>
          <w:lang w:val="en-GB"/>
        </w:rPr>
        <w:t xml:space="preserve"> </w:t>
      </w:r>
    </w:p>
    <w:tbl>
      <w:tblPr>
        <w:tblW w:w="5165"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
        <w:gridCol w:w="828"/>
        <w:gridCol w:w="1390"/>
        <w:gridCol w:w="1855"/>
        <w:gridCol w:w="1582"/>
        <w:gridCol w:w="1159"/>
        <w:gridCol w:w="1093"/>
        <w:gridCol w:w="1117"/>
      </w:tblGrid>
      <w:tr w:rsidR="00132636" w:rsidRPr="00A619AD" w14:paraId="5670CACE" w14:textId="77777777" w:rsidTr="00CB12E6">
        <w:trPr>
          <w:trHeight w:val="172"/>
        </w:trPr>
        <w:tc>
          <w:tcPr>
            <w:tcW w:w="459" w:type="pct"/>
            <w:vMerge w:val="restart"/>
            <w:shd w:val="clear" w:color="auto" w:fill="auto"/>
            <w:vAlign w:val="center"/>
          </w:tcPr>
          <w:p w14:paraId="7BD74ADD" w14:textId="77777777" w:rsidR="00132636" w:rsidRPr="00A619AD" w:rsidRDefault="00132636" w:rsidP="00AA4E74">
            <w:pPr>
              <w:shd w:val="clear" w:color="auto" w:fill="FFFFFF"/>
              <w:jc w:val="center"/>
              <w:rPr>
                <w:b/>
                <w:color w:val="000000"/>
                <w:szCs w:val="22"/>
                <w:lang w:val="en-GB"/>
              </w:rPr>
            </w:pPr>
            <w:r w:rsidRPr="00A619AD">
              <w:rPr>
                <w:b/>
                <w:color w:val="000000"/>
                <w:szCs w:val="22"/>
                <w:lang w:val="en-GB"/>
              </w:rPr>
              <w:t>GEF Agency</w:t>
            </w:r>
          </w:p>
        </w:tc>
        <w:tc>
          <w:tcPr>
            <w:tcW w:w="417" w:type="pct"/>
            <w:vMerge w:val="restart"/>
            <w:vAlign w:val="center"/>
          </w:tcPr>
          <w:p w14:paraId="0D5FE91D" w14:textId="77777777" w:rsidR="00132636" w:rsidRPr="00A619AD" w:rsidRDefault="00132636" w:rsidP="00AA4E74">
            <w:pPr>
              <w:shd w:val="clear" w:color="auto" w:fill="FFFFFF"/>
              <w:jc w:val="center"/>
              <w:rPr>
                <w:b/>
                <w:color w:val="000000"/>
                <w:szCs w:val="22"/>
                <w:lang w:val="en-GB"/>
              </w:rPr>
            </w:pPr>
            <w:r w:rsidRPr="00A619AD">
              <w:rPr>
                <w:b/>
                <w:color w:val="000000"/>
                <w:szCs w:val="22"/>
                <w:lang w:val="en-GB"/>
              </w:rPr>
              <w:t>Trust Fund</w:t>
            </w:r>
          </w:p>
        </w:tc>
        <w:tc>
          <w:tcPr>
            <w:tcW w:w="700" w:type="pct"/>
            <w:vMerge w:val="restart"/>
            <w:shd w:val="clear" w:color="auto" w:fill="auto"/>
            <w:vAlign w:val="center"/>
          </w:tcPr>
          <w:p w14:paraId="337EB582" w14:textId="77777777" w:rsidR="00132636" w:rsidRPr="00A619AD" w:rsidRDefault="00132636" w:rsidP="00AA4E74">
            <w:pPr>
              <w:shd w:val="clear" w:color="auto" w:fill="FFFFFF"/>
              <w:jc w:val="center"/>
              <w:rPr>
                <w:b/>
                <w:color w:val="000000"/>
                <w:szCs w:val="22"/>
                <w:lang w:val="en-GB"/>
              </w:rPr>
            </w:pPr>
            <w:r w:rsidRPr="00A619AD">
              <w:rPr>
                <w:b/>
                <w:color w:val="000000"/>
                <w:szCs w:val="22"/>
                <w:lang w:val="en-GB"/>
              </w:rPr>
              <w:t>Country/</w:t>
            </w:r>
          </w:p>
          <w:p w14:paraId="1F060A01" w14:textId="77777777" w:rsidR="00132636" w:rsidRPr="00A619AD" w:rsidRDefault="00132636" w:rsidP="00AA4E74">
            <w:pPr>
              <w:shd w:val="clear" w:color="auto" w:fill="FFFFFF"/>
              <w:jc w:val="center"/>
              <w:rPr>
                <w:b/>
                <w:color w:val="000000"/>
                <w:szCs w:val="22"/>
                <w:lang w:val="en-GB"/>
              </w:rPr>
            </w:pPr>
            <w:r w:rsidRPr="00A619AD">
              <w:rPr>
                <w:b/>
                <w:color w:val="000000"/>
                <w:szCs w:val="22"/>
                <w:lang w:val="en-GB"/>
              </w:rPr>
              <w:t>Regional/ Global</w:t>
            </w:r>
            <w:r w:rsidRPr="00A619AD">
              <w:rPr>
                <w:b/>
                <w:color w:val="000000"/>
                <w:szCs w:val="22"/>
                <w:vertAlign w:val="superscript"/>
                <w:lang w:val="en-GB"/>
              </w:rPr>
              <w:t xml:space="preserve"> </w:t>
            </w:r>
          </w:p>
        </w:tc>
        <w:tc>
          <w:tcPr>
            <w:tcW w:w="933" w:type="pct"/>
            <w:vMerge w:val="restart"/>
            <w:shd w:val="clear" w:color="auto" w:fill="auto"/>
            <w:vAlign w:val="center"/>
          </w:tcPr>
          <w:p w14:paraId="45BA90AB" w14:textId="77777777" w:rsidR="00132636" w:rsidRPr="00A619AD" w:rsidRDefault="00132636" w:rsidP="00AA4E74">
            <w:pPr>
              <w:shd w:val="clear" w:color="auto" w:fill="FFFFFF"/>
              <w:jc w:val="center"/>
              <w:rPr>
                <w:b/>
                <w:color w:val="000000"/>
                <w:szCs w:val="22"/>
                <w:lang w:val="en-GB"/>
              </w:rPr>
            </w:pPr>
            <w:r w:rsidRPr="00A619AD">
              <w:rPr>
                <w:b/>
                <w:color w:val="000000"/>
                <w:szCs w:val="22"/>
                <w:lang w:val="en-GB"/>
              </w:rPr>
              <w:t>Focal Area</w:t>
            </w:r>
          </w:p>
        </w:tc>
        <w:tc>
          <w:tcPr>
            <w:tcW w:w="796" w:type="pct"/>
            <w:vMerge w:val="restart"/>
            <w:shd w:val="clear" w:color="auto" w:fill="auto"/>
            <w:vAlign w:val="center"/>
          </w:tcPr>
          <w:p w14:paraId="214CD4D4" w14:textId="77777777" w:rsidR="00132636" w:rsidRPr="00A619AD" w:rsidRDefault="00132636" w:rsidP="00AA4E74">
            <w:pPr>
              <w:shd w:val="clear" w:color="auto" w:fill="FFFFFF"/>
              <w:jc w:val="center"/>
              <w:rPr>
                <w:b/>
                <w:color w:val="000000"/>
                <w:szCs w:val="22"/>
                <w:lang w:val="en-GB"/>
              </w:rPr>
            </w:pPr>
            <w:r w:rsidRPr="00A619AD">
              <w:rPr>
                <w:b/>
                <w:color w:val="000000"/>
                <w:szCs w:val="22"/>
                <w:lang w:val="en-GB"/>
              </w:rPr>
              <w:t>Programming</w:t>
            </w:r>
          </w:p>
          <w:p w14:paraId="1B8D814A" w14:textId="77777777" w:rsidR="00132636" w:rsidRPr="00A619AD" w:rsidRDefault="00132636" w:rsidP="00AA4E74">
            <w:pPr>
              <w:shd w:val="clear" w:color="auto" w:fill="FFFFFF"/>
              <w:jc w:val="center"/>
              <w:rPr>
                <w:b/>
                <w:color w:val="000000"/>
                <w:szCs w:val="22"/>
                <w:lang w:val="en-GB"/>
              </w:rPr>
            </w:pPr>
            <w:r w:rsidRPr="00A619AD">
              <w:rPr>
                <w:b/>
                <w:color w:val="000000"/>
                <w:szCs w:val="22"/>
                <w:lang w:val="en-GB"/>
              </w:rPr>
              <w:t xml:space="preserve"> of Funds</w:t>
            </w:r>
          </w:p>
        </w:tc>
        <w:tc>
          <w:tcPr>
            <w:tcW w:w="1695" w:type="pct"/>
            <w:gridSpan w:val="3"/>
            <w:shd w:val="clear" w:color="auto" w:fill="auto"/>
            <w:vAlign w:val="center"/>
          </w:tcPr>
          <w:p w14:paraId="1EA5B72C" w14:textId="77777777" w:rsidR="00132636" w:rsidRPr="00A619AD" w:rsidRDefault="00132636" w:rsidP="00AA4E74">
            <w:pPr>
              <w:shd w:val="clear" w:color="auto" w:fill="FFFFFF"/>
              <w:ind w:hanging="17"/>
              <w:jc w:val="center"/>
              <w:rPr>
                <w:b/>
                <w:color w:val="000000"/>
                <w:szCs w:val="22"/>
                <w:lang w:val="en-GB"/>
              </w:rPr>
            </w:pPr>
            <w:r w:rsidRPr="00A619AD">
              <w:rPr>
                <w:b/>
                <w:color w:val="000000"/>
                <w:szCs w:val="22"/>
                <w:lang w:val="en-GB"/>
              </w:rPr>
              <w:t>(in $)</w:t>
            </w:r>
          </w:p>
        </w:tc>
      </w:tr>
      <w:tr w:rsidR="00132636" w:rsidRPr="00A619AD" w14:paraId="375F2080" w14:textId="77777777" w:rsidTr="00CB12E6">
        <w:trPr>
          <w:trHeight w:val="825"/>
        </w:trPr>
        <w:tc>
          <w:tcPr>
            <w:tcW w:w="459" w:type="pct"/>
            <w:vMerge/>
            <w:shd w:val="clear" w:color="auto" w:fill="auto"/>
            <w:vAlign w:val="center"/>
          </w:tcPr>
          <w:p w14:paraId="4021270A" w14:textId="77777777" w:rsidR="00132636" w:rsidRPr="00A619AD" w:rsidRDefault="00132636" w:rsidP="00AA4E74">
            <w:pPr>
              <w:shd w:val="clear" w:color="auto" w:fill="FFFFFF"/>
              <w:jc w:val="center"/>
              <w:rPr>
                <w:b/>
                <w:color w:val="000000"/>
                <w:szCs w:val="22"/>
                <w:lang w:val="en-GB"/>
              </w:rPr>
            </w:pPr>
          </w:p>
        </w:tc>
        <w:tc>
          <w:tcPr>
            <w:tcW w:w="417" w:type="pct"/>
            <w:vMerge/>
            <w:vAlign w:val="center"/>
          </w:tcPr>
          <w:p w14:paraId="52E37B2E" w14:textId="77777777" w:rsidR="00132636" w:rsidRPr="00A619AD" w:rsidRDefault="00132636" w:rsidP="00AA4E74">
            <w:pPr>
              <w:shd w:val="clear" w:color="auto" w:fill="FFFFFF"/>
              <w:jc w:val="center"/>
              <w:rPr>
                <w:b/>
                <w:color w:val="000000"/>
                <w:szCs w:val="22"/>
                <w:lang w:val="en-GB"/>
              </w:rPr>
            </w:pPr>
          </w:p>
        </w:tc>
        <w:tc>
          <w:tcPr>
            <w:tcW w:w="700" w:type="pct"/>
            <w:vMerge/>
            <w:shd w:val="clear" w:color="auto" w:fill="auto"/>
            <w:vAlign w:val="center"/>
          </w:tcPr>
          <w:p w14:paraId="7BF977A9" w14:textId="77777777" w:rsidR="00132636" w:rsidRPr="00A619AD" w:rsidRDefault="00132636" w:rsidP="00AA4E74">
            <w:pPr>
              <w:shd w:val="clear" w:color="auto" w:fill="FFFFFF"/>
              <w:jc w:val="center"/>
              <w:rPr>
                <w:b/>
                <w:color w:val="000000"/>
                <w:szCs w:val="22"/>
                <w:lang w:val="en-GB"/>
              </w:rPr>
            </w:pPr>
          </w:p>
        </w:tc>
        <w:tc>
          <w:tcPr>
            <w:tcW w:w="933" w:type="pct"/>
            <w:vMerge/>
            <w:shd w:val="clear" w:color="auto" w:fill="auto"/>
            <w:vAlign w:val="center"/>
          </w:tcPr>
          <w:p w14:paraId="2C709A70" w14:textId="77777777" w:rsidR="00132636" w:rsidRPr="00A619AD" w:rsidRDefault="00132636" w:rsidP="00AA4E74">
            <w:pPr>
              <w:shd w:val="clear" w:color="auto" w:fill="FFFFFF"/>
              <w:jc w:val="center"/>
              <w:rPr>
                <w:b/>
                <w:color w:val="000000"/>
                <w:szCs w:val="22"/>
                <w:lang w:val="en-GB"/>
              </w:rPr>
            </w:pPr>
          </w:p>
        </w:tc>
        <w:tc>
          <w:tcPr>
            <w:tcW w:w="796" w:type="pct"/>
            <w:vMerge/>
            <w:shd w:val="clear" w:color="auto" w:fill="auto"/>
            <w:vAlign w:val="center"/>
          </w:tcPr>
          <w:p w14:paraId="76E180E4" w14:textId="77777777" w:rsidR="00132636" w:rsidRPr="00A619AD" w:rsidRDefault="00132636" w:rsidP="00AA4E74">
            <w:pPr>
              <w:shd w:val="clear" w:color="auto" w:fill="FFFFFF"/>
              <w:jc w:val="center"/>
              <w:rPr>
                <w:b/>
                <w:color w:val="000000"/>
                <w:szCs w:val="22"/>
                <w:lang w:val="en-GB"/>
              </w:rPr>
            </w:pPr>
          </w:p>
        </w:tc>
        <w:tc>
          <w:tcPr>
            <w:tcW w:w="583" w:type="pct"/>
            <w:shd w:val="clear" w:color="auto" w:fill="auto"/>
            <w:vAlign w:val="center"/>
          </w:tcPr>
          <w:p w14:paraId="441AB299" w14:textId="77777777" w:rsidR="00132636" w:rsidRPr="00A619AD" w:rsidRDefault="00132636" w:rsidP="00AA4E74">
            <w:pPr>
              <w:shd w:val="clear" w:color="auto" w:fill="FFFFFF"/>
              <w:jc w:val="center"/>
              <w:rPr>
                <w:b/>
                <w:color w:val="000000"/>
                <w:szCs w:val="22"/>
                <w:lang w:val="en-GB"/>
              </w:rPr>
            </w:pPr>
            <w:r w:rsidRPr="00A619AD">
              <w:rPr>
                <w:b/>
                <w:color w:val="000000"/>
                <w:szCs w:val="22"/>
                <w:lang w:val="en-GB"/>
              </w:rPr>
              <w:t xml:space="preserve">GEF Project </w:t>
            </w:r>
            <w:proofErr w:type="gramStart"/>
            <w:r w:rsidRPr="00A619AD">
              <w:rPr>
                <w:b/>
                <w:color w:val="000000"/>
                <w:szCs w:val="22"/>
                <w:lang w:val="en-GB"/>
              </w:rPr>
              <w:t>Financing  (</w:t>
            </w:r>
            <w:proofErr w:type="gramEnd"/>
            <w:r w:rsidRPr="00A619AD">
              <w:rPr>
                <w:b/>
                <w:color w:val="000000"/>
                <w:szCs w:val="22"/>
                <w:lang w:val="en-GB"/>
              </w:rPr>
              <w:t>a)</w:t>
            </w:r>
          </w:p>
        </w:tc>
        <w:tc>
          <w:tcPr>
            <w:tcW w:w="550" w:type="pct"/>
            <w:shd w:val="clear" w:color="auto" w:fill="auto"/>
            <w:vAlign w:val="center"/>
          </w:tcPr>
          <w:p w14:paraId="4F427684" w14:textId="77777777" w:rsidR="00132636" w:rsidRPr="00A619AD" w:rsidRDefault="00132636" w:rsidP="00AA4E74">
            <w:pPr>
              <w:shd w:val="clear" w:color="auto" w:fill="FFFFFF"/>
              <w:jc w:val="center"/>
              <w:rPr>
                <w:b/>
                <w:color w:val="000000"/>
                <w:szCs w:val="22"/>
                <w:lang w:val="en-GB"/>
              </w:rPr>
            </w:pPr>
            <w:r w:rsidRPr="00A619AD">
              <w:rPr>
                <w:color w:val="000000"/>
                <w:szCs w:val="22"/>
                <w:lang w:val="en-GB"/>
              </w:rPr>
              <w:t>Agency Fee</w:t>
            </w:r>
            <w:r w:rsidRPr="00A619AD">
              <w:rPr>
                <w:b/>
                <w:color w:val="000000"/>
                <w:szCs w:val="22"/>
                <w:lang w:val="en-GB"/>
              </w:rPr>
              <w:t xml:space="preserve"> (b)</w:t>
            </w:r>
          </w:p>
        </w:tc>
        <w:tc>
          <w:tcPr>
            <w:tcW w:w="562" w:type="pct"/>
            <w:shd w:val="clear" w:color="auto" w:fill="auto"/>
            <w:vAlign w:val="center"/>
          </w:tcPr>
          <w:p w14:paraId="43C9851D" w14:textId="77777777" w:rsidR="00132636" w:rsidRPr="00A619AD" w:rsidRDefault="00132636" w:rsidP="00AA4E74">
            <w:pPr>
              <w:shd w:val="clear" w:color="auto" w:fill="FFFFFF"/>
              <w:ind w:hanging="17"/>
              <w:rPr>
                <w:b/>
                <w:color w:val="000000"/>
                <w:szCs w:val="22"/>
                <w:lang w:val="en-GB"/>
              </w:rPr>
            </w:pPr>
            <w:r w:rsidRPr="00A619AD">
              <w:rPr>
                <w:b/>
                <w:color w:val="000000"/>
                <w:szCs w:val="22"/>
                <w:lang w:val="en-GB"/>
              </w:rPr>
              <w:t>Total</w:t>
            </w:r>
          </w:p>
          <w:p w14:paraId="2504773D" w14:textId="77777777" w:rsidR="00132636" w:rsidRPr="00A619AD" w:rsidRDefault="00132636" w:rsidP="00AA4E74">
            <w:pPr>
              <w:shd w:val="clear" w:color="auto" w:fill="FFFFFF"/>
              <w:ind w:hanging="17"/>
              <w:rPr>
                <w:b/>
                <w:color w:val="000000"/>
                <w:szCs w:val="22"/>
                <w:lang w:val="en-GB"/>
              </w:rPr>
            </w:pPr>
            <w:r w:rsidRPr="00A619AD">
              <w:rPr>
                <w:b/>
                <w:color w:val="000000"/>
                <w:szCs w:val="22"/>
                <w:lang w:val="en-GB"/>
              </w:rPr>
              <w:t>(c)=</w:t>
            </w:r>
            <w:proofErr w:type="spellStart"/>
            <w:r w:rsidRPr="00A619AD">
              <w:rPr>
                <w:b/>
                <w:color w:val="000000"/>
                <w:szCs w:val="22"/>
                <w:lang w:val="en-GB"/>
              </w:rPr>
              <w:t>a+b</w:t>
            </w:r>
            <w:proofErr w:type="spellEnd"/>
          </w:p>
        </w:tc>
      </w:tr>
      <w:tr w:rsidR="00B64FBC" w:rsidRPr="00A619AD" w14:paraId="26B2FA38" w14:textId="77777777" w:rsidTr="00CB12E6">
        <w:trPr>
          <w:trHeight w:val="253"/>
        </w:trPr>
        <w:tc>
          <w:tcPr>
            <w:tcW w:w="459" w:type="pct"/>
            <w:shd w:val="clear" w:color="auto" w:fill="auto"/>
          </w:tcPr>
          <w:p w14:paraId="576E90F6" w14:textId="43FF77AA" w:rsidR="00B64FBC" w:rsidRPr="00A619AD" w:rsidRDefault="009C456A" w:rsidP="00AA4E74">
            <w:pPr>
              <w:shd w:val="clear" w:color="auto" w:fill="FFFFFF"/>
              <w:rPr>
                <w:lang w:val="en-GB"/>
              </w:rPr>
            </w:pPr>
            <w:r w:rsidRPr="00A619AD">
              <w:rPr>
                <w:color w:val="000000"/>
                <w:sz w:val="20"/>
                <w:szCs w:val="20"/>
                <w:lang w:val="en-GB"/>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UNDP"/>
                    <w:listEntry w:val="(select)"/>
                    <w:listEntry w:val="ADB"/>
                    <w:listEntry w:val="AfDB"/>
                    <w:listEntry w:val="CI"/>
                    <w:listEntry w:val="DBSA"/>
                    <w:listEntry w:val="EBRD"/>
                    <w:listEntry w:val="FAO"/>
                    <w:listEntry w:val="FUNBIO"/>
                    <w:listEntry w:val="IADB"/>
                    <w:listEntry w:val="IFAD"/>
                    <w:listEntry w:val="IUCN"/>
                    <w:listEntry w:val="UNEP"/>
                    <w:listEntry w:val="UNIDO"/>
                    <w:listEntry w:val="WB"/>
                    <w:listEntry w:val="WWF-US"/>
                    <w:listEntry w:val="FECO"/>
                    <w:listEntry w:val="CAF"/>
                    <w:listEntry w:val="BOAD"/>
                  </w:ddList>
                </w:ffData>
              </w:fldChar>
            </w:r>
            <w:r w:rsidRPr="00A619AD">
              <w:rPr>
                <w:color w:val="000000"/>
                <w:sz w:val="20"/>
                <w:szCs w:val="20"/>
                <w:lang w:val="en-GB"/>
              </w:rPr>
              <w:instrText xml:space="preserve"> FORMDROPDOWN </w:instrText>
            </w:r>
            <w:r w:rsidR="008A037D">
              <w:rPr>
                <w:color w:val="000000"/>
                <w:sz w:val="20"/>
                <w:szCs w:val="20"/>
                <w:lang w:val="en-GB"/>
              </w:rPr>
            </w:r>
            <w:r w:rsidR="008A037D">
              <w:rPr>
                <w:color w:val="000000"/>
                <w:sz w:val="20"/>
                <w:szCs w:val="20"/>
                <w:lang w:val="en-GB"/>
              </w:rPr>
              <w:fldChar w:fldCharType="separate"/>
            </w:r>
            <w:r w:rsidRPr="00A619AD">
              <w:rPr>
                <w:color w:val="000000"/>
                <w:sz w:val="20"/>
                <w:szCs w:val="20"/>
                <w:lang w:val="en-GB"/>
              </w:rPr>
              <w:fldChar w:fldCharType="end"/>
            </w:r>
            <w:r w:rsidR="00B64FBC" w:rsidRPr="00A619AD">
              <w:rPr>
                <w:color w:val="000000"/>
                <w:sz w:val="20"/>
                <w:szCs w:val="20"/>
                <w:lang w:val="en-GB"/>
              </w:rPr>
              <w:t xml:space="preserve"> </w:t>
            </w:r>
          </w:p>
        </w:tc>
        <w:tc>
          <w:tcPr>
            <w:tcW w:w="417" w:type="pct"/>
          </w:tcPr>
          <w:p w14:paraId="47BC0BA0" w14:textId="77777777" w:rsidR="00B64FBC" w:rsidRPr="00A619AD" w:rsidRDefault="000E4E14" w:rsidP="00AA4E74">
            <w:pPr>
              <w:shd w:val="clear" w:color="auto" w:fill="FFFFFF"/>
              <w:rPr>
                <w:color w:val="000000"/>
                <w:lang w:val="en-GB"/>
              </w:rPr>
            </w:pPr>
            <w:r w:rsidRPr="00A619AD">
              <w:rPr>
                <w:color w:val="000000"/>
                <w:sz w:val="20"/>
                <w:szCs w:val="20"/>
                <w:lang w:val="en-GB"/>
              </w:rPr>
              <w:fldChar w:fldCharType="begin">
                <w:ffData>
                  <w:name w:val="D_TF_01"/>
                  <w:enabled/>
                  <w:calcOnExit w:val="0"/>
                  <w:ddList>
                    <w:result w:val="1"/>
                    <w:listEntry w:val="(select)"/>
                    <w:listEntry w:val="GEFTF"/>
                    <w:listEntry w:val="LDCF"/>
                    <w:listEntry w:val="SCCF-A"/>
                    <w:listEntry w:val="SCCF-B"/>
                  </w:ddList>
                </w:ffData>
              </w:fldChar>
            </w:r>
            <w:bookmarkStart w:id="15" w:name="D_TF_01"/>
            <w:r w:rsidRPr="00A619AD">
              <w:rPr>
                <w:color w:val="000000"/>
                <w:sz w:val="20"/>
                <w:szCs w:val="20"/>
                <w:lang w:val="en-GB"/>
              </w:rPr>
              <w:instrText xml:space="preserve"> FORMDROPDOWN </w:instrText>
            </w:r>
            <w:r w:rsidR="008A037D">
              <w:rPr>
                <w:color w:val="000000"/>
                <w:sz w:val="20"/>
                <w:szCs w:val="20"/>
                <w:lang w:val="en-GB"/>
              </w:rPr>
            </w:r>
            <w:r w:rsidR="008A037D">
              <w:rPr>
                <w:color w:val="000000"/>
                <w:sz w:val="20"/>
                <w:szCs w:val="20"/>
                <w:lang w:val="en-GB"/>
              </w:rPr>
              <w:fldChar w:fldCharType="separate"/>
            </w:r>
            <w:r w:rsidRPr="00A619AD">
              <w:rPr>
                <w:color w:val="000000"/>
                <w:sz w:val="20"/>
                <w:szCs w:val="20"/>
                <w:lang w:val="en-GB"/>
              </w:rPr>
              <w:fldChar w:fldCharType="end"/>
            </w:r>
            <w:bookmarkEnd w:id="15"/>
          </w:p>
        </w:tc>
        <w:tc>
          <w:tcPr>
            <w:tcW w:w="700" w:type="pct"/>
            <w:shd w:val="clear" w:color="auto" w:fill="auto"/>
          </w:tcPr>
          <w:p w14:paraId="1416E64C" w14:textId="34C51B61" w:rsidR="00B64FBC" w:rsidRPr="00A619AD" w:rsidRDefault="009C456A" w:rsidP="00AA4E74">
            <w:pPr>
              <w:shd w:val="clear" w:color="auto" w:fill="FFFFFF"/>
              <w:rPr>
                <w:color w:val="000000"/>
                <w:sz w:val="20"/>
                <w:szCs w:val="20"/>
                <w:lang w:val="en-GB"/>
              </w:rPr>
            </w:pPr>
            <w:r w:rsidRPr="00A619AD">
              <w:rPr>
                <w:color w:val="000000"/>
                <w:sz w:val="20"/>
                <w:szCs w:val="20"/>
                <w:lang w:val="en-GB"/>
              </w:rPr>
              <w:t>Global</w:t>
            </w:r>
            <w:r w:rsidR="00B64FBC" w:rsidRPr="00A619AD">
              <w:rPr>
                <w:color w:val="000000"/>
                <w:sz w:val="20"/>
                <w:szCs w:val="20"/>
                <w:lang w:val="en-GB"/>
              </w:rPr>
              <w:t xml:space="preserve">   </w:t>
            </w:r>
          </w:p>
        </w:tc>
        <w:tc>
          <w:tcPr>
            <w:tcW w:w="933" w:type="pct"/>
            <w:shd w:val="clear" w:color="auto" w:fill="auto"/>
          </w:tcPr>
          <w:p w14:paraId="4D8DBE09" w14:textId="5CD5B6C5" w:rsidR="00B64FBC" w:rsidRPr="00A619AD" w:rsidRDefault="009C456A" w:rsidP="00AA4E74">
            <w:pPr>
              <w:shd w:val="clear" w:color="auto" w:fill="FFFFFF"/>
              <w:rPr>
                <w:lang w:val="en-GB"/>
              </w:rPr>
            </w:pPr>
            <w:r w:rsidRPr="00A619AD">
              <w:rPr>
                <w:color w:val="000000"/>
                <w:sz w:val="20"/>
                <w:szCs w:val="20"/>
                <w:lang w:val="en-GB"/>
              </w:rPr>
              <w:fldChar w:fldCharType="begin">
                <w:ffData>
                  <w:name w:val="D_fa_01"/>
                  <w:enabled/>
                  <w:calcOnExit w:val="0"/>
                  <w:ddList>
                    <w:listEntry w:val="International Waters"/>
                    <w:listEntry w:val="(select)"/>
                    <w:listEntry w:val="Biodiversity"/>
                    <w:listEntry w:val="Climate Change"/>
                    <w:listEntry w:val="Land Degradation"/>
                    <w:listEntry w:val="Chemicals and Waste"/>
                    <w:listEntry w:val="Multifocal Area"/>
                  </w:ddList>
                </w:ffData>
              </w:fldChar>
            </w:r>
            <w:bookmarkStart w:id="16" w:name="D_fa_01"/>
            <w:r w:rsidRPr="00A619AD">
              <w:rPr>
                <w:color w:val="000000"/>
                <w:sz w:val="20"/>
                <w:szCs w:val="20"/>
                <w:lang w:val="en-GB"/>
              </w:rPr>
              <w:instrText xml:space="preserve"> FORMDROPDOWN </w:instrText>
            </w:r>
            <w:r w:rsidR="008A037D">
              <w:rPr>
                <w:color w:val="000000"/>
                <w:sz w:val="20"/>
                <w:szCs w:val="20"/>
                <w:lang w:val="en-GB"/>
              </w:rPr>
            </w:r>
            <w:r w:rsidR="008A037D">
              <w:rPr>
                <w:color w:val="000000"/>
                <w:sz w:val="20"/>
                <w:szCs w:val="20"/>
                <w:lang w:val="en-GB"/>
              </w:rPr>
              <w:fldChar w:fldCharType="separate"/>
            </w:r>
            <w:r w:rsidRPr="00A619AD">
              <w:rPr>
                <w:color w:val="000000"/>
                <w:sz w:val="20"/>
                <w:szCs w:val="20"/>
                <w:lang w:val="en-GB"/>
              </w:rPr>
              <w:fldChar w:fldCharType="end"/>
            </w:r>
            <w:bookmarkEnd w:id="16"/>
            <w:r w:rsidR="00B64FBC" w:rsidRPr="00A619AD">
              <w:rPr>
                <w:color w:val="000000"/>
                <w:sz w:val="20"/>
                <w:szCs w:val="20"/>
                <w:lang w:val="en-GB"/>
              </w:rPr>
              <w:t xml:space="preserve">  </w:t>
            </w:r>
          </w:p>
        </w:tc>
        <w:tc>
          <w:tcPr>
            <w:tcW w:w="796" w:type="pct"/>
            <w:shd w:val="clear" w:color="auto" w:fill="auto"/>
          </w:tcPr>
          <w:p w14:paraId="51C04399" w14:textId="10DB526C" w:rsidR="00B64FBC" w:rsidRPr="00A619AD" w:rsidRDefault="00B64FBC" w:rsidP="00AA4E74">
            <w:pPr>
              <w:shd w:val="clear" w:color="auto" w:fill="FFFFFF"/>
              <w:rPr>
                <w:color w:val="000000"/>
                <w:sz w:val="20"/>
                <w:szCs w:val="20"/>
                <w:lang w:val="en-GB"/>
              </w:rPr>
            </w:pPr>
          </w:p>
        </w:tc>
        <w:tc>
          <w:tcPr>
            <w:tcW w:w="583" w:type="pct"/>
            <w:shd w:val="clear" w:color="auto" w:fill="auto"/>
          </w:tcPr>
          <w:p w14:paraId="57EE26BD" w14:textId="54E442B8" w:rsidR="00B64FBC" w:rsidRPr="00A619AD" w:rsidRDefault="00CB12E6" w:rsidP="00AA4E74">
            <w:pPr>
              <w:shd w:val="clear" w:color="auto" w:fill="FFFFFF"/>
              <w:jc w:val="right"/>
              <w:rPr>
                <w:color w:val="000000"/>
                <w:sz w:val="20"/>
                <w:szCs w:val="20"/>
                <w:lang w:val="en-GB"/>
              </w:rPr>
            </w:pPr>
            <w:r w:rsidRPr="00A619AD">
              <w:rPr>
                <w:color w:val="000000"/>
                <w:sz w:val="20"/>
                <w:szCs w:val="20"/>
                <w:lang w:val="en-GB"/>
              </w:rPr>
              <w:t>10,733,945</w:t>
            </w:r>
          </w:p>
        </w:tc>
        <w:tc>
          <w:tcPr>
            <w:tcW w:w="550" w:type="pct"/>
            <w:shd w:val="clear" w:color="auto" w:fill="auto"/>
          </w:tcPr>
          <w:p w14:paraId="6650F88D" w14:textId="3D8EE662" w:rsidR="00B64FBC" w:rsidRPr="00A619AD" w:rsidRDefault="00CB12E6" w:rsidP="00AA4E74">
            <w:pPr>
              <w:shd w:val="clear" w:color="auto" w:fill="FFFFFF"/>
              <w:jc w:val="right"/>
              <w:rPr>
                <w:color w:val="000000"/>
                <w:sz w:val="20"/>
                <w:szCs w:val="20"/>
                <w:lang w:val="en-GB"/>
              </w:rPr>
            </w:pPr>
            <w:r w:rsidRPr="00A619AD">
              <w:rPr>
                <w:color w:val="000000"/>
                <w:sz w:val="20"/>
                <w:szCs w:val="20"/>
                <w:lang w:val="en-GB"/>
              </w:rPr>
              <w:t>966,055</w:t>
            </w:r>
          </w:p>
        </w:tc>
        <w:tc>
          <w:tcPr>
            <w:tcW w:w="562" w:type="pct"/>
            <w:shd w:val="clear" w:color="auto" w:fill="auto"/>
          </w:tcPr>
          <w:p w14:paraId="4B5C1589" w14:textId="06AEFB8E" w:rsidR="00B64FBC" w:rsidRPr="00A619AD" w:rsidRDefault="00CB12E6" w:rsidP="00AA4E74">
            <w:pPr>
              <w:shd w:val="clear" w:color="auto" w:fill="FFFFFF"/>
              <w:jc w:val="right"/>
              <w:rPr>
                <w:color w:val="000000"/>
                <w:sz w:val="20"/>
                <w:szCs w:val="20"/>
                <w:lang w:val="en-GB"/>
              </w:rPr>
            </w:pPr>
            <w:r w:rsidRPr="00A619AD">
              <w:rPr>
                <w:color w:val="000000"/>
                <w:sz w:val="20"/>
                <w:szCs w:val="20"/>
                <w:lang w:val="en-GB"/>
              </w:rPr>
              <w:t>11,700,000</w:t>
            </w:r>
          </w:p>
        </w:tc>
      </w:tr>
      <w:tr w:rsidR="00CB12E6" w:rsidRPr="00A619AD" w14:paraId="5C4AA9FB" w14:textId="77777777" w:rsidTr="00CB12E6">
        <w:trPr>
          <w:trHeight w:val="253"/>
        </w:trPr>
        <w:tc>
          <w:tcPr>
            <w:tcW w:w="3305" w:type="pct"/>
            <w:gridSpan w:val="5"/>
            <w:shd w:val="clear" w:color="auto" w:fill="auto"/>
          </w:tcPr>
          <w:p w14:paraId="3B35FAD4" w14:textId="77777777" w:rsidR="00CB12E6" w:rsidRPr="00A619AD" w:rsidRDefault="00CB12E6" w:rsidP="00CB12E6">
            <w:pPr>
              <w:shd w:val="clear" w:color="auto" w:fill="FFFFFF"/>
              <w:rPr>
                <w:b/>
                <w:color w:val="000000"/>
                <w:sz w:val="20"/>
                <w:szCs w:val="20"/>
                <w:lang w:val="en-GB"/>
              </w:rPr>
            </w:pPr>
            <w:r w:rsidRPr="00A619AD">
              <w:rPr>
                <w:b/>
                <w:color w:val="000000"/>
                <w:sz w:val="20"/>
                <w:szCs w:val="20"/>
                <w:lang w:val="en-GB"/>
              </w:rPr>
              <w:t>Total GEF Resources</w:t>
            </w:r>
          </w:p>
        </w:tc>
        <w:tc>
          <w:tcPr>
            <w:tcW w:w="583" w:type="pct"/>
            <w:shd w:val="clear" w:color="auto" w:fill="auto"/>
          </w:tcPr>
          <w:p w14:paraId="20E4719B" w14:textId="618D2318" w:rsidR="00CB12E6" w:rsidRPr="00A619AD" w:rsidRDefault="00CB12E6" w:rsidP="00CB12E6">
            <w:pPr>
              <w:shd w:val="clear" w:color="auto" w:fill="FFFFFF"/>
              <w:jc w:val="right"/>
              <w:rPr>
                <w:color w:val="000000"/>
                <w:sz w:val="20"/>
                <w:szCs w:val="20"/>
                <w:lang w:val="en-GB"/>
              </w:rPr>
            </w:pPr>
            <w:r w:rsidRPr="00A619AD">
              <w:rPr>
                <w:color w:val="000000"/>
                <w:sz w:val="20"/>
                <w:szCs w:val="20"/>
                <w:lang w:val="en-GB"/>
              </w:rPr>
              <w:t>10,733,945</w:t>
            </w:r>
          </w:p>
        </w:tc>
        <w:tc>
          <w:tcPr>
            <w:tcW w:w="550" w:type="pct"/>
            <w:shd w:val="clear" w:color="auto" w:fill="auto"/>
          </w:tcPr>
          <w:p w14:paraId="76E711EF" w14:textId="4A6410F7" w:rsidR="00CB12E6" w:rsidRPr="00A619AD" w:rsidRDefault="00CB12E6" w:rsidP="00CB12E6">
            <w:pPr>
              <w:shd w:val="clear" w:color="auto" w:fill="FFFFFF"/>
              <w:jc w:val="right"/>
              <w:rPr>
                <w:color w:val="000000"/>
                <w:sz w:val="20"/>
                <w:szCs w:val="20"/>
                <w:lang w:val="en-GB"/>
              </w:rPr>
            </w:pPr>
            <w:r w:rsidRPr="00A619AD">
              <w:rPr>
                <w:color w:val="000000"/>
                <w:sz w:val="20"/>
                <w:szCs w:val="20"/>
                <w:lang w:val="en-GB"/>
              </w:rPr>
              <w:t>966,055</w:t>
            </w:r>
          </w:p>
        </w:tc>
        <w:tc>
          <w:tcPr>
            <w:tcW w:w="562" w:type="pct"/>
            <w:shd w:val="clear" w:color="auto" w:fill="auto"/>
          </w:tcPr>
          <w:p w14:paraId="19A7FABB" w14:textId="198021F5" w:rsidR="00CB12E6" w:rsidRPr="00A619AD" w:rsidRDefault="00CB12E6" w:rsidP="00CB12E6">
            <w:pPr>
              <w:shd w:val="clear" w:color="auto" w:fill="FFFFFF"/>
              <w:jc w:val="right"/>
              <w:rPr>
                <w:color w:val="000000"/>
                <w:sz w:val="20"/>
                <w:szCs w:val="20"/>
                <w:lang w:val="en-GB"/>
              </w:rPr>
            </w:pPr>
            <w:r w:rsidRPr="00A619AD">
              <w:rPr>
                <w:color w:val="000000"/>
                <w:sz w:val="20"/>
                <w:szCs w:val="20"/>
                <w:lang w:val="en-GB"/>
              </w:rPr>
              <w:t>11,700,000</w:t>
            </w:r>
          </w:p>
        </w:tc>
      </w:tr>
    </w:tbl>
    <w:p w14:paraId="3767D80D" w14:textId="77777777" w:rsidR="00930EA6" w:rsidRPr="00A619AD" w:rsidRDefault="00930EA6" w:rsidP="00AA4E74">
      <w:pPr>
        <w:pStyle w:val="Footer"/>
        <w:shd w:val="clear" w:color="auto" w:fill="FFFFFF"/>
        <w:tabs>
          <w:tab w:val="clear" w:pos="4320"/>
          <w:tab w:val="clear" w:pos="8640"/>
        </w:tabs>
        <w:ind w:left="-360"/>
        <w:rPr>
          <w:bCs/>
          <w:color w:val="000000"/>
          <w:sz w:val="18"/>
          <w:szCs w:val="18"/>
          <w:lang w:val="en-GB"/>
        </w:rPr>
      </w:pPr>
    </w:p>
    <w:p w14:paraId="25D84AB5" w14:textId="77777777" w:rsidR="00D245A7" w:rsidRPr="00A619AD" w:rsidRDefault="00D245A7" w:rsidP="00AA4E74">
      <w:pPr>
        <w:pStyle w:val="Footer"/>
        <w:shd w:val="clear" w:color="auto" w:fill="FFFFFF"/>
        <w:tabs>
          <w:tab w:val="clear" w:pos="4320"/>
          <w:tab w:val="clear" w:pos="8640"/>
        </w:tabs>
        <w:rPr>
          <w:bCs/>
          <w:color w:val="000000"/>
          <w:sz w:val="18"/>
          <w:szCs w:val="18"/>
          <w:lang w:val="en-GB"/>
        </w:rPr>
      </w:pPr>
    </w:p>
    <w:p w14:paraId="75B6CF60" w14:textId="77777777" w:rsidR="00181537" w:rsidRPr="00A619AD" w:rsidRDefault="0076121E" w:rsidP="00AA4E74">
      <w:pPr>
        <w:pStyle w:val="GEFTableHeading"/>
        <w:shd w:val="clear" w:color="auto" w:fill="FFFFFF"/>
        <w:rPr>
          <w:rFonts w:ascii="Times New Roman" w:hAnsi="Times New Roman"/>
          <w:lang w:val="en-GB"/>
        </w:rPr>
      </w:pPr>
      <w:bookmarkStart w:id="17" w:name="_Hlk511816142"/>
      <w:r w:rsidRPr="00A619AD">
        <w:rPr>
          <w:rFonts w:ascii="Times New Roman" w:hAnsi="Times New Roman"/>
          <w:lang w:val="en-GB"/>
        </w:rPr>
        <w:t xml:space="preserve">E. </w:t>
      </w:r>
      <w:r w:rsidR="00181537" w:rsidRPr="00A619AD">
        <w:rPr>
          <w:rFonts w:ascii="Times New Roman" w:hAnsi="Times New Roman"/>
          <w:lang w:val="en-GB"/>
        </w:rPr>
        <w:t xml:space="preserve"> Project preparation grant (ppg)</w:t>
      </w:r>
      <w:r w:rsidR="00E81713" w:rsidRPr="00A619AD" w:rsidDel="00E81713">
        <w:rPr>
          <w:rStyle w:val="FootnoteReference"/>
          <w:rFonts w:ascii="Times New Roman" w:hAnsi="Times New Roman"/>
          <w:b w:val="0"/>
          <w:smallCaps w:val="0"/>
          <w:lang w:val="en-GB"/>
        </w:rPr>
        <w:t xml:space="preserve"> </w:t>
      </w:r>
    </w:p>
    <w:p w14:paraId="013E9CFA" w14:textId="4005F7CD" w:rsidR="00486C68" w:rsidRPr="00A619AD" w:rsidRDefault="00D54E10" w:rsidP="00AA4E74">
      <w:pPr>
        <w:pStyle w:val="GEFTableHeading"/>
        <w:shd w:val="clear" w:color="auto" w:fill="FFFFFF"/>
        <w:rPr>
          <w:rFonts w:ascii="Times New Roman" w:hAnsi="Times New Roman"/>
          <w:b w:val="0"/>
          <w:smallCaps w:val="0"/>
          <w:sz w:val="20"/>
          <w:szCs w:val="20"/>
          <w:lang w:val="en-GB"/>
        </w:rPr>
      </w:pPr>
      <w:r w:rsidRPr="00A619AD">
        <w:rPr>
          <w:rFonts w:ascii="Times New Roman" w:hAnsi="Times New Roman"/>
          <w:b w:val="0"/>
          <w:smallCaps w:val="0"/>
          <w:lang w:val="en-GB"/>
        </w:rPr>
        <w:t xml:space="preserve">     </w:t>
      </w:r>
      <w:r w:rsidR="00A61885" w:rsidRPr="00A619AD">
        <w:rPr>
          <w:rFonts w:ascii="Times New Roman" w:hAnsi="Times New Roman"/>
          <w:b w:val="0"/>
          <w:smallCaps w:val="0"/>
          <w:lang w:val="en-GB"/>
        </w:rPr>
        <w:t>Is Project Preparation Grant requested? Yes</w:t>
      </w:r>
      <w:r w:rsidR="00A61885" w:rsidRPr="00A619AD">
        <w:rPr>
          <w:rFonts w:ascii="Times New Roman" w:hAnsi="Times New Roman"/>
          <w:b w:val="0"/>
          <w:smallCaps w:val="0"/>
          <w:sz w:val="20"/>
          <w:szCs w:val="20"/>
          <w:lang w:val="en-GB"/>
        </w:rPr>
        <w:t xml:space="preserve"> </w:t>
      </w:r>
      <w:r w:rsidR="007256D1" w:rsidRPr="00A619AD">
        <w:rPr>
          <w:rFonts w:ascii="Times New Roman" w:hAnsi="Times New Roman"/>
          <w:b w:val="0"/>
          <w:smallCaps w:val="0"/>
          <w:sz w:val="20"/>
          <w:szCs w:val="20"/>
          <w:lang w:val="en-GB"/>
        </w:rPr>
        <w:fldChar w:fldCharType="begin">
          <w:ffData>
            <w:name w:val="PPG_requested_yes"/>
            <w:enabled/>
            <w:calcOnExit w:val="0"/>
            <w:checkBox>
              <w:sizeAuto/>
              <w:default w:val="1"/>
            </w:checkBox>
          </w:ffData>
        </w:fldChar>
      </w:r>
      <w:bookmarkStart w:id="18" w:name="PPG_requested_yes"/>
      <w:r w:rsidR="007256D1" w:rsidRPr="00A619AD">
        <w:rPr>
          <w:rFonts w:ascii="Times New Roman" w:hAnsi="Times New Roman"/>
          <w:b w:val="0"/>
          <w:smallCaps w:val="0"/>
          <w:sz w:val="20"/>
          <w:szCs w:val="20"/>
          <w:lang w:val="en-GB"/>
        </w:rPr>
        <w:instrText xml:space="preserve"> FORMCHECKBOX </w:instrText>
      </w:r>
      <w:r w:rsidR="008A037D">
        <w:rPr>
          <w:rFonts w:ascii="Times New Roman" w:hAnsi="Times New Roman"/>
          <w:b w:val="0"/>
          <w:smallCaps w:val="0"/>
          <w:sz w:val="20"/>
          <w:szCs w:val="20"/>
          <w:lang w:val="en-GB"/>
        </w:rPr>
      </w:r>
      <w:r w:rsidR="008A037D">
        <w:rPr>
          <w:rFonts w:ascii="Times New Roman" w:hAnsi="Times New Roman"/>
          <w:b w:val="0"/>
          <w:smallCaps w:val="0"/>
          <w:sz w:val="20"/>
          <w:szCs w:val="20"/>
          <w:lang w:val="en-GB"/>
        </w:rPr>
        <w:fldChar w:fldCharType="separate"/>
      </w:r>
      <w:r w:rsidR="007256D1" w:rsidRPr="00A619AD">
        <w:rPr>
          <w:rFonts w:ascii="Times New Roman" w:hAnsi="Times New Roman"/>
          <w:b w:val="0"/>
          <w:smallCaps w:val="0"/>
          <w:sz w:val="20"/>
          <w:szCs w:val="20"/>
          <w:lang w:val="en-GB"/>
        </w:rPr>
        <w:fldChar w:fldCharType="end"/>
      </w:r>
      <w:bookmarkEnd w:id="18"/>
      <w:r w:rsidR="00A61885" w:rsidRPr="00A619AD">
        <w:rPr>
          <w:rFonts w:ascii="Times New Roman" w:hAnsi="Times New Roman"/>
          <w:b w:val="0"/>
          <w:smallCaps w:val="0"/>
          <w:sz w:val="20"/>
          <w:szCs w:val="20"/>
          <w:lang w:val="en-GB"/>
        </w:rPr>
        <w:t xml:space="preserve">   No </w:t>
      </w:r>
      <w:r w:rsidR="00774E40" w:rsidRPr="00A619AD">
        <w:rPr>
          <w:rFonts w:ascii="Times New Roman" w:hAnsi="Times New Roman"/>
          <w:b w:val="0"/>
          <w:smallCaps w:val="0"/>
          <w:sz w:val="20"/>
          <w:szCs w:val="20"/>
          <w:lang w:val="en-GB"/>
        </w:rPr>
        <w:fldChar w:fldCharType="begin">
          <w:ffData>
            <w:name w:val="PPG_requested_no"/>
            <w:enabled/>
            <w:calcOnExit w:val="0"/>
            <w:checkBox>
              <w:sizeAuto/>
              <w:default w:val="0"/>
            </w:checkBox>
          </w:ffData>
        </w:fldChar>
      </w:r>
      <w:bookmarkStart w:id="19" w:name="PPG_requested_no"/>
      <w:r w:rsidR="00774E40" w:rsidRPr="00A619AD">
        <w:rPr>
          <w:rFonts w:ascii="Times New Roman" w:hAnsi="Times New Roman"/>
          <w:b w:val="0"/>
          <w:smallCaps w:val="0"/>
          <w:sz w:val="20"/>
          <w:szCs w:val="20"/>
          <w:lang w:val="en-GB"/>
        </w:rPr>
        <w:instrText xml:space="preserve"> FORMCHECKBOX </w:instrText>
      </w:r>
      <w:r w:rsidR="008A037D">
        <w:rPr>
          <w:rFonts w:ascii="Times New Roman" w:hAnsi="Times New Roman"/>
          <w:b w:val="0"/>
          <w:smallCaps w:val="0"/>
          <w:sz w:val="20"/>
          <w:szCs w:val="20"/>
          <w:lang w:val="en-GB"/>
        </w:rPr>
      </w:r>
      <w:r w:rsidR="008A037D">
        <w:rPr>
          <w:rFonts w:ascii="Times New Roman" w:hAnsi="Times New Roman"/>
          <w:b w:val="0"/>
          <w:smallCaps w:val="0"/>
          <w:sz w:val="20"/>
          <w:szCs w:val="20"/>
          <w:lang w:val="en-GB"/>
        </w:rPr>
        <w:fldChar w:fldCharType="separate"/>
      </w:r>
      <w:r w:rsidR="00774E40" w:rsidRPr="00A619AD">
        <w:rPr>
          <w:rFonts w:ascii="Times New Roman" w:hAnsi="Times New Roman"/>
          <w:b w:val="0"/>
          <w:smallCaps w:val="0"/>
          <w:sz w:val="20"/>
          <w:szCs w:val="20"/>
          <w:lang w:val="en-GB"/>
        </w:rPr>
        <w:fldChar w:fldCharType="end"/>
      </w:r>
      <w:bookmarkEnd w:id="19"/>
      <w:r w:rsidR="00A61885" w:rsidRPr="00A619AD">
        <w:rPr>
          <w:rFonts w:ascii="Times New Roman" w:hAnsi="Times New Roman"/>
          <w:b w:val="0"/>
          <w:smallCaps w:val="0"/>
          <w:sz w:val="20"/>
          <w:szCs w:val="20"/>
          <w:lang w:val="en-GB"/>
        </w:rPr>
        <w:t xml:space="preserve"> If no, </w:t>
      </w:r>
      <w:r w:rsidR="00CA2E54" w:rsidRPr="00A619AD">
        <w:rPr>
          <w:rFonts w:ascii="Times New Roman" w:hAnsi="Times New Roman"/>
          <w:b w:val="0"/>
          <w:smallCaps w:val="0"/>
          <w:sz w:val="20"/>
          <w:szCs w:val="20"/>
          <w:lang w:val="en-GB"/>
        </w:rPr>
        <w:t xml:space="preserve">skip item </w:t>
      </w:r>
      <w:r w:rsidR="009E23AE" w:rsidRPr="00A619AD">
        <w:rPr>
          <w:rFonts w:ascii="Times New Roman" w:hAnsi="Times New Roman"/>
          <w:b w:val="0"/>
          <w:smallCaps w:val="0"/>
          <w:sz w:val="20"/>
          <w:szCs w:val="20"/>
          <w:lang w:val="en-GB"/>
        </w:rPr>
        <w:t>E</w:t>
      </w:r>
      <w:r w:rsidR="001C7FEA" w:rsidRPr="00A619AD">
        <w:rPr>
          <w:rFonts w:ascii="Times New Roman" w:hAnsi="Times New Roman"/>
          <w:b w:val="0"/>
          <w:smallCaps w:val="0"/>
          <w:sz w:val="20"/>
          <w:szCs w:val="20"/>
          <w:lang w:val="en-GB"/>
        </w:rPr>
        <w:t>.</w:t>
      </w:r>
    </w:p>
    <w:bookmarkEnd w:id="17"/>
    <w:p w14:paraId="5A18C31D" w14:textId="77777777" w:rsidR="00A61885" w:rsidRPr="00A619AD" w:rsidRDefault="00A61885" w:rsidP="00AA4E74">
      <w:pPr>
        <w:pStyle w:val="Footer"/>
        <w:shd w:val="clear" w:color="auto" w:fill="FFFFFF"/>
        <w:tabs>
          <w:tab w:val="clear" w:pos="4320"/>
          <w:tab w:val="clear" w:pos="8640"/>
        </w:tabs>
        <w:ind w:left="-720"/>
        <w:rPr>
          <w:color w:val="000000"/>
          <w:szCs w:val="22"/>
          <w:lang w:val="en-GB"/>
        </w:rPr>
      </w:pPr>
    </w:p>
    <w:p w14:paraId="03021465" w14:textId="77777777" w:rsidR="00A15EFA" w:rsidRPr="00A619AD" w:rsidRDefault="00A15EFA" w:rsidP="00AA4E74">
      <w:pPr>
        <w:pStyle w:val="Footer"/>
        <w:shd w:val="clear" w:color="auto" w:fill="FFFFFF"/>
        <w:tabs>
          <w:tab w:val="clear" w:pos="4320"/>
          <w:tab w:val="clear" w:pos="8640"/>
        </w:tabs>
        <w:spacing w:after="80"/>
        <w:ind w:left="-720"/>
        <w:rPr>
          <w:b/>
          <w:smallCaps/>
          <w:color w:val="000000"/>
          <w:szCs w:val="22"/>
          <w:lang w:val="en-GB"/>
        </w:rPr>
      </w:pPr>
    </w:p>
    <w:p w14:paraId="01D51201" w14:textId="77777777" w:rsidR="00A15EFA" w:rsidRPr="00A619AD" w:rsidRDefault="00A15EFA" w:rsidP="00AA4E74">
      <w:pPr>
        <w:pStyle w:val="Footer"/>
        <w:shd w:val="clear" w:color="auto" w:fill="FFFFFF"/>
        <w:tabs>
          <w:tab w:val="clear" w:pos="4320"/>
          <w:tab w:val="clear" w:pos="8640"/>
        </w:tabs>
        <w:spacing w:after="80"/>
        <w:ind w:left="-720"/>
        <w:rPr>
          <w:b/>
          <w:smallCaps/>
          <w:color w:val="000000"/>
          <w:szCs w:val="22"/>
          <w:lang w:val="en-GB"/>
        </w:rPr>
      </w:pPr>
    </w:p>
    <w:p w14:paraId="66206364" w14:textId="77777777" w:rsidR="006F3B05" w:rsidRPr="00A619AD" w:rsidRDefault="006F3B05" w:rsidP="00AA4E74">
      <w:pPr>
        <w:pStyle w:val="Footer"/>
        <w:shd w:val="clear" w:color="auto" w:fill="FFFFFF"/>
        <w:tabs>
          <w:tab w:val="clear" w:pos="4320"/>
          <w:tab w:val="clear" w:pos="8640"/>
        </w:tabs>
        <w:spacing w:after="80"/>
        <w:ind w:left="-720"/>
        <w:rPr>
          <w:b/>
          <w:color w:val="000000"/>
          <w:szCs w:val="22"/>
          <w:lang w:val="en-GB"/>
        </w:rPr>
      </w:pPr>
      <w:bookmarkStart w:id="20" w:name="PPG"/>
      <w:proofErr w:type="gramStart"/>
      <w:r w:rsidRPr="00A619AD">
        <w:rPr>
          <w:rFonts w:ascii="Times New Roman Bold" w:hAnsi="Times New Roman Bold"/>
          <w:b/>
          <w:smallCaps/>
          <w:color w:val="000000"/>
          <w:szCs w:val="22"/>
          <w:lang w:val="en-GB"/>
        </w:rPr>
        <w:t>PPG  Amount</w:t>
      </w:r>
      <w:proofErr w:type="gramEnd"/>
      <w:r w:rsidRPr="00A619AD">
        <w:rPr>
          <w:rFonts w:ascii="Times New Roman Bold" w:hAnsi="Times New Roman Bold"/>
          <w:b/>
          <w:smallCaps/>
          <w:color w:val="000000"/>
          <w:szCs w:val="22"/>
          <w:lang w:val="en-GB"/>
        </w:rPr>
        <w:t xml:space="preserve"> requested</w:t>
      </w:r>
      <w:bookmarkEnd w:id="20"/>
      <w:r w:rsidRPr="00A619AD">
        <w:rPr>
          <w:b/>
          <w:smallCaps/>
          <w:color w:val="000000"/>
          <w:szCs w:val="22"/>
          <w:lang w:val="en-GB"/>
        </w:rPr>
        <w:t xml:space="preserve"> by agency</w:t>
      </w:r>
      <w:r w:rsidR="00C36288" w:rsidRPr="00A619AD">
        <w:rPr>
          <w:b/>
          <w:smallCaps/>
          <w:color w:val="000000"/>
          <w:szCs w:val="22"/>
          <w:lang w:val="en-GB"/>
        </w:rPr>
        <w:t>(</w:t>
      </w:r>
      <w:proofErr w:type="spellStart"/>
      <w:r w:rsidR="00C36288" w:rsidRPr="00A619AD">
        <w:rPr>
          <w:b/>
          <w:smallCaps/>
          <w:color w:val="000000"/>
          <w:szCs w:val="22"/>
          <w:lang w:val="en-GB"/>
        </w:rPr>
        <w:t>ies</w:t>
      </w:r>
      <w:proofErr w:type="spellEnd"/>
      <w:r w:rsidR="00C36288" w:rsidRPr="00A619AD">
        <w:rPr>
          <w:b/>
          <w:smallCaps/>
          <w:color w:val="000000"/>
          <w:szCs w:val="22"/>
          <w:lang w:val="en-GB"/>
        </w:rPr>
        <w:t>)</w:t>
      </w:r>
      <w:r w:rsidRPr="00A619AD">
        <w:rPr>
          <w:b/>
          <w:smallCaps/>
          <w:color w:val="000000"/>
          <w:szCs w:val="22"/>
          <w:lang w:val="en-GB"/>
        </w:rPr>
        <w:t xml:space="preserve">, </w:t>
      </w:r>
      <w:r w:rsidR="00F43951" w:rsidRPr="00A619AD">
        <w:rPr>
          <w:b/>
          <w:smallCaps/>
          <w:color w:val="000000"/>
          <w:szCs w:val="22"/>
          <w:lang w:val="en-GB"/>
        </w:rPr>
        <w:t xml:space="preserve">Trust Fund, </w:t>
      </w:r>
      <w:r w:rsidRPr="00A619AD">
        <w:rPr>
          <w:b/>
          <w:smallCaps/>
          <w:color w:val="000000"/>
          <w:szCs w:val="22"/>
          <w:lang w:val="en-GB"/>
        </w:rPr>
        <w:t xml:space="preserve"> country</w:t>
      </w:r>
      <w:r w:rsidR="00C36288" w:rsidRPr="00A619AD">
        <w:rPr>
          <w:b/>
          <w:smallCaps/>
          <w:color w:val="000000"/>
          <w:szCs w:val="22"/>
          <w:lang w:val="en-GB"/>
        </w:rPr>
        <w:t>(</w:t>
      </w:r>
      <w:proofErr w:type="spellStart"/>
      <w:r w:rsidR="00C36288" w:rsidRPr="00A619AD">
        <w:rPr>
          <w:b/>
          <w:smallCaps/>
          <w:color w:val="000000"/>
          <w:szCs w:val="22"/>
          <w:lang w:val="en-GB"/>
        </w:rPr>
        <w:t>ies</w:t>
      </w:r>
      <w:proofErr w:type="spellEnd"/>
      <w:r w:rsidR="00C36288" w:rsidRPr="00A619AD">
        <w:rPr>
          <w:b/>
          <w:smallCaps/>
          <w:color w:val="000000"/>
          <w:szCs w:val="22"/>
          <w:lang w:val="en-GB"/>
        </w:rPr>
        <w:t>)</w:t>
      </w:r>
      <w:r w:rsidR="00F43951" w:rsidRPr="00A619AD">
        <w:rPr>
          <w:b/>
          <w:smallCaps/>
          <w:color w:val="000000"/>
          <w:szCs w:val="22"/>
          <w:lang w:val="en-GB"/>
        </w:rPr>
        <w:t xml:space="preserve"> and </w:t>
      </w:r>
      <w:r w:rsidR="00C36288" w:rsidRPr="00A619AD">
        <w:rPr>
          <w:b/>
          <w:smallCaps/>
          <w:color w:val="000000"/>
          <w:szCs w:val="22"/>
          <w:lang w:val="en-GB"/>
        </w:rPr>
        <w:t xml:space="preserve">the Programming </w:t>
      </w:r>
      <w:r w:rsidR="00F43951" w:rsidRPr="00A619AD">
        <w:rPr>
          <w:b/>
          <w:smallCaps/>
          <w:color w:val="000000"/>
          <w:szCs w:val="22"/>
          <w:lang w:val="en-GB"/>
        </w:rPr>
        <w:t xml:space="preserve"> of funds</w:t>
      </w:r>
    </w:p>
    <w:tbl>
      <w:tblPr>
        <w:tblW w:w="1035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016"/>
        <w:gridCol w:w="1781"/>
        <w:gridCol w:w="1701"/>
        <w:gridCol w:w="1559"/>
        <w:gridCol w:w="1276"/>
        <w:gridCol w:w="992"/>
        <w:gridCol w:w="1134"/>
      </w:tblGrid>
      <w:tr w:rsidR="007035F6" w:rsidRPr="00A619AD" w14:paraId="2A5BC6F4" w14:textId="77777777" w:rsidTr="00331A69">
        <w:trPr>
          <w:trHeight w:val="224"/>
        </w:trPr>
        <w:tc>
          <w:tcPr>
            <w:tcW w:w="900" w:type="dxa"/>
            <w:vMerge w:val="restart"/>
            <w:vAlign w:val="center"/>
          </w:tcPr>
          <w:p w14:paraId="0391D88E" w14:textId="77777777" w:rsidR="007035F6" w:rsidRPr="00A619AD" w:rsidRDefault="007035F6" w:rsidP="00AA4E74">
            <w:pPr>
              <w:shd w:val="clear" w:color="auto" w:fill="FFFFFF"/>
              <w:spacing w:after="80"/>
              <w:jc w:val="center"/>
              <w:rPr>
                <w:b/>
                <w:color w:val="000000"/>
                <w:sz w:val="20"/>
                <w:szCs w:val="20"/>
                <w:lang w:val="en-GB"/>
              </w:rPr>
            </w:pPr>
            <w:r w:rsidRPr="00A619AD">
              <w:rPr>
                <w:b/>
                <w:color w:val="000000"/>
                <w:sz w:val="20"/>
                <w:szCs w:val="20"/>
                <w:lang w:val="en-GB"/>
              </w:rPr>
              <w:t>GEF Agency</w:t>
            </w:r>
          </w:p>
        </w:tc>
        <w:tc>
          <w:tcPr>
            <w:tcW w:w="1016" w:type="dxa"/>
            <w:vMerge w:val="restart"/>
            <w:shd w:val="clear" w:color="auto" w:fill="auto"/>
            <w:vAlign w:val="center"/>
          </w:tcPr>
          <w:p w14:paraId="0D2D7AA2" w14:textId="77777777" w:rsidR="007035F6" w:rsidRPr="00A619AD" w:rsidRDefault="007035F6" w:rsidP="00AA4E74">
            <w:pPr>
              <w:shd w:val="clear" w:color="auto" w:fill="FFFFFF"/>
              <w:spacing w:after="80"/>
              <w:jc w:val="center"/>
              <w:rPr>
                <w:b/>
                <w:color w:val="000000"/>
                <w:sz w:val="20"/>
                <w:szCs w:val="20"/>
                <w:lang w:val="en-GB"/>
              </w:rPr>
            </w:pPr>
            <w:r w:rsidRPr="00A619AD">
              <w:rPr>
                <w:b/>
                <w:color w:val="000000"/>
                <w:sz w:val="20"/>
                <w:szCs w:val="20"/>
                <w:lang w:val="en-GB"/>
              </w:rPr>
              <w:t>Trust Fund</w:t>
            </w:r>
          </w:p>
        </w:tc>
        <w:tc>
          <w:tcPr>
            <w:tcW w:w="1781" w:type="dxa"/>
            <w:vMerge w:val="restart"/>
            <w:shd w:val="clear" w:color="auto" w:fill="auto"/>
            <w:vAlign w:val="center"/>
          </w:tcPr>
          <w:p w14:paraId="24C6516D" w14:textId="77777777" w:rsidR="007035F6" w:rsidRPr="00A619AD" w:rsidRDefault="007035F6" w:rsidP="00AA4E74">
            <w:pPr>
              <w:shd w:val="clear" w:color="auto" w:fill="FFFFFF"/>
              <w:spacing w:after="80"/>
              <w:ind w:right="-108"/>
              <w:jc w:val="center"/>
              <w:rPr>
                <w:b/>
                <w:color w:val="000000"/>
                <w:sz w:val="20"/>
                <w:szCs w:val="20"/>
                <w:lang w:val="en-GB"/>
              </w:rPr>
            </w:pPr>
            <w:r w:rsidRPr="00A619AD">
              <w:rPr>
                <w:b/>
                <w:color w:val="000000"/>
                <w:sz w:val="20"/>
                <w:szCs w:val="20"/>
                <w:lang w:val="en-GB"/>
              </w:rPr>
              <w:t xml:space="preserve">Country/ </w:t>
            </w:r>
          </w:p>
          <w:p w14:paraId="672E7B64" w14:textId="77777777" w:rsidR="007035F6" w:rsidRPr="00A619AD" w:rsidRDefault="007035F6" w:rsidP="00AA4E74">
            <w:pPr>
              <w:shd w:val="clear" w:color="auto" w:fill="FFFFFF"/>
              <w:spacing w:after="80"/>
              <w:ind w:right="-108"/>
              <w:jc w:val="center"/>
              <w:rPr>
                <w:color w:val="000000"/>
                <w:sz w:val="20"/>
                <w:szCs w:val="20"/>
                <w:lang w:val="en-GB"/>
              </w:rPr>
            </w:pPr>
            <w:r w:rsidRPr="00A619AD">
              <w:rPr>
                <w:b/>
                <w:color w:val="000000"/>
                <w:sz w:val="20"/>
                <w:szCs w:val="20"/>
                <w:lang w:val="en-GB"/>
              </w:rPr>
              <w:t>Regional/Global</w:t>
            </w:r>
            <w:r w:rsidRPr="00A619AD">
              <w:rPr>
                <w:color w:val="000000"/>
                <w:sz w:val="20"/>
                <w:szCs w:val="20"/>
                <w:lang w:val="en-GB"/>
              </w:rPr>
              <w:t xml:space="preserve"> </w:t>
            </w:r>
          </w:p>
        </w:tc>
        <w:tc>
          <w:tcPr>
            <w:tcW w:w="1701" w:type="dxa"/>
            <w:vMerge w:val="restart"/>
            <w:shd w:val="clear" w:color="auto" w:fill="auto"/>
            <w:vAlign w:val="center"/>
          </w:tcPr>
          <w:p w14:paraId="7D409F63" w14:textId="77777777" w:rsidR="007035F6" w:rsidRPr="00A619AD" w:rsidRDefault="007035F6" w:rsidP="00AA4E74">
            <w:pPr>
              <w:shd w:val="clear" w:color="auto" w:fill="FFFFFF"/>
              <w:jc w:val="center"/>
              <w:rPr>
                <w:b/>
                <w:color w:val="000000"/>
                <w:szCs w:val="22"/>
                <w:lang w:val="en-GB"/>
              </w:rPr>
            </w:pPr>
            <w:r w:rsidRPr="00A619AD">
              <w:rPr>
                <w:b/>
                <w:color w:val="000000"/>
                <w:szCs w:val="22"/>
                <w:lang w:val="en-GB"/>
              </w:rPr>
              <w:t>Focal Area</w:t>
            </w:r>
          </w:p>
        </w:tc>
        <w:tc>
          <w:tcPr>
            <w:tcW w:w="1559" w:type="dxa"/>
            <w:vMerge w:val="restart"/>
            <w:shd w:val="clear" w:color="auto" w:fill="auto"/>
            <w:vAlign w:val="center"/>
          </w:tcPr>
          <w:p w14:paraId="332FA708" w14:textId="77777777" w:rsidR="007035F6" w:rsidRPr="00A619AD" w:rsidRDefault="007035F6" w:rsidP="00AA4E74">
            <w:pPr>
              <w:shd w:val="clear" w:color="auto" w:fill="FFFFFF"/>
              <w:jc w:val="center"/>
              <w:rPr>
                <w:b/>
                <w:color w:val="000000"/>
                <w:szCs w:val="22"/>
                <w:lang w:val="en-GB"/>
              </w:rPr>
            </w:pPr>
            <w:r w:rsidRPr="00A619AD">
              <w:rPr>
                <w:b/>
                <w:color w:val="000000"/>
                <w:szCs w:val="22"/>
                <w:lang w:val="en-GB"/>
              </w:rPr>
              <w:t>Programming</w:t>
            </w:r>
          </w:p>
          <w:p w14:paraId="4627A05E" w14:textId="77777777" w:rsidR="007035F6" w:rsidRPr="00A619AD" w:rsidRDefault="007035F6" w:rsidP="00AA4E74">
            <w:pPr>
              <w:shd w:val="clear" w:color="auto" w:fill="FFFFFF"/>
              <w:jc w:val="center"/>
              <w:rPr>
                <w:b/>
                <w:color w:val="000000"/>
                <w:szCs w:val="22"/>
                <w:lang w:val="en-GB"/>
              </w:rPr>
            </w:pPr>
            <w:r w:rsidRPr="00A619AD">
              <w:rPr>
                <w:b/>
                <w:color w:val="000000"/>
                <w:szCs w:val="22"/>
                <w:lang w:val="en-GB"/>
              </w:rPr>
              <w:t xml:space="preserve"> of Funds</w:t>
            </w:r>
          </w:p>
        </w:tc>
        <w:tc>
          <w:tcPr>
            <w:tcW w:w="3402" w:type="dxa"/>
            <w:gridSpan w:val="3"/>
            <w:shd w:val="clear" w:color="auto" w:fill="auto"/>
            <w:vAlign w:val="center"/>
          </w:tcPr>
          <w:p w14:paraId="79401468" w14:textId="77777777" w:rsidR="007035F6" w:rsidRPr="00A619AD" w:rsidRDefault="007035F6" w:rsidP="00AA4E74">
            <w:pPr>
              <w:shd w:val="clear" w:color="auto" w:fill="FFFFFF"/>
              <w:spacing w:after="80"/>
              <w:jc w:val="center"/>
              <w:rPr>
                <w:b/>
                <w:color w:val="000000"/>
                <w:sz w:val="20"/>
                <w:szCs w:val="20"/>
                <w:lang w:val="en-GB"/>
              </w:rPr>
            </w:pPr>
            <w:r w:rsidRPr="00A619AD">
              <w:rPr>
                <w:b/>
                <w:color w:val="000000"/>
                <w:sz w:val="20"/>
                <w:szCs w:val="20"/>
                <w:lang w:val="en-GB"/>
              </w:rPr>
              <w:t>(in $)</w:t>
            </w:r>
          </w:p>
        </w:tc>
      </w:tr>
      <w:tr w:rsidR="007035F6" w:rsidRPr="00A619AD" w14:paraId="64C59797" w14:textId="77777777" w:rsidTr="00331A69">
        <w:trPr>
          <w:trHeight w:val="277"/>
        </w:trPr>
        <w:tc>
          <w:tcPr>
            <w:tcW w:w="900" w:type="dxa"/>
            <w:vMerge/>
          </w:tcPr>
          <w:p w14:paraId="1DEC4B25" w14:textId="77777777" w:rsidR="007035F6" w:rsidRPr="00A619AD" w:rsidRDefault="007035F6" w:rsidP="00AA4E74">
            <w:pPr>
              <w:shd w:val="clear" w:color="auto" w:fill="FFFFFF"/>
              <w:jc w:val="right"/>
              <w:rPr>
                <w:b/>
                <w:smallCaps/>
                <w:color w:val="000000"/>
                <w:sz w:val="20"/>
                <w:szCs w:val="20"/>
                <w:lang w:val="en-GB"/>
              </w:rPr>
            </w:pPr>
          </w:p>
        </w:tc>
        <w:tc>
          <w:tcPr>
            <w:tcW w:w="1016" w:type="dxa"/>
            <w:vMerge/>
            <w:shd w:val="clear" w:color="auto" w:fill="auto"/>
          </w:tcPr>
          <w:p w14:paraId="0D0B8F61" w14:textId="77777777" w:rsidR="007035F6" w:rsidRPr="00A619AD" w:rsidRDefault="007035F6" w:rsidP="00AA4E74">
            <w:pPr>
              <w:shd w:val="clear" w:color="auto" w:fill="FFFFFF"/>
              <w:jc w:val="right"/>
              <w:rPr>
                <w:b/>
                <w:smallCaps/>
                <w:color w:val="000000"/>
                <w:sz w:val="20"/>
                <w:szCs w:val="20"/>
                <w:lang w:val="en-GB"/>
              </w:rPr>
            </w:pPr>
          </w:p>
        </w:tc>
        <w:tc>
          <w:tcPr>
            <w:tcW w:w="1781" w:type="dxa"/>
            <w:vMerge/>
            <w:shd w:val="clear" w:color="auto" w:fill="auto"/>
          </w:tcPr>
          <w:p w14:paraId="0F8833EA" w14:textId="77777777" w:rsidR="007035F6" w:rsidRPr="00A619AD" w:rsidRDefault="007035F6" w:rsidP="00AA4E74">
            <w:pPr>
              <w:shd w:val="clear" w:color="auto" w:fill="FFFFFF"/>
              <w:jc w:val="right"/>
              <w:rPr>
                <w:b/>
                <w:smallCaps/>
                <w:color w:val="000000"/>
                <w:sz w:val="20"/>
                <w:szCs w:val="20"/>
                <w:lang w:val="en-GB"/>
              </w:rPr>
            </w:pPr>
          </w:p>
        </w:tc>
        <w:tc>
          <w:tcPr>
            <w:tcW w:w="1701" w:type="dxa"/>
            <w:vMerge/>
            <w:shd w:val="clear" w:color="auto" w:fill="auto"/>
          </w:tcPr>
          <w:p w14:paraId="773C49E8" w14:textId="77777777" w:rsidR="007035F6" w:rsidRPr="00A619AD" w:rsidRDefault="007035F6" w:rsidP="00AA4E74">
            <w:pPr>
              <w:shd w:val="clear" w:color="auto" w:fill="FFFFFF"/>
              <w:jc w:val="right"/>
              <w:rPr>
                <w:b/>
                <w:color w:val="000000"/>
                <w:sz w:val="20"/>
                <w:szCs w:val="20"/>
                <w:lang w:val="en-GB"/>
              </w:rPr>
            </w:pPr>
          </w:p>
        </w:tc>
        <w:tc>
          <w:tcPr>
            <w:tcW w:w="1559" w:type="dxa"/>
            <w:vMerge/>
            <w:shd w:val="clear" w:color="auto" w:fill="auto"/>
          </w:tcPr>
          <w:p w14:paraId="5EEC486F" w14:textId="77777777" w:rsidR="007035F6" w:rsidRPr="00A619AD" w:rsidRDefault="007035F6" w:rsidP="00AA4E74">
            <w:pPr>
              <w:shd w:val="clear" w:color="auto" w:fill="FFFFFF"/>
              <w:jc w:val="right"/>
              <w:rPr>
                <w:b/>
                <w:color w:val="000000"/>
                <w:sz w:val="20"/>
                <w:szCs w:val="20"/>
                <w:lang w:val="en-GB"/>
              </w:rPr>
            </w:pPr>
          </w:p>
        </w:tc>
        <w:tc>
          <w:tcPr>
            <w:tcW w:w="1276" w:type="dxa"/>
            <w:shd w:val="clear" w:color="auto" w:fill="auto"/>
            <w:vAlign w:val="center"/>
          </w:tcPr>
          <w:p w14:paraId="29A3AD9B" w14:textId="77777777" w:rsidR="007035F6" w:rsidRPr="00A619AD" w:rsidRDefault="007035F6" w:rsidP="00AA4E74">
            <w:pPr>
              <w:shd w:val="clear" w:color="auto" w:fill="FFFFFF"/>
              <w:jc w:val="center"/>
              <w:rPr>
                <w:b/>
                <w:color w:val="000000"/>
                <w:sz w:val="20"/>
                <w:szCs w:val="20"/>
                <w:lang w:val="en-GB"/>
              </w:rPr>
            </w:pPr>
          </w:p>
          <w:p w14:paraId="0747E0A3" w14:textId="77777777" w:rsidR="007035F6" w:rsidRPr="00A619AD" w:rsidRDefault="007035F6" w:rsidP="00AA4E74">
            <w:pPr>
              <w:shd w:val="clear" w:color="auto" w:fill="FFFFFF"/>
              <w:jc w:val="center"/>
              <w:rPr>
                <w:color w:val="000000"/>
                <w:sz w:val="20"/>
                <w:szCs w:val="20"/>
                <w:lang w:val="en-GB"/>
              </w:rPr>
            </w:pPr>
            <w:r w:rsidRPr="00A619AD">
              <w:rPr>
                <w:b/>
                <w:color w:val="000000"/>
                <w:sz w:val="20"/>
                <w:szCs w:val="20"/>
                <w:lang w:val="en-GB"/>
              </w:rPr>
              <w:t xml:space="preserve">PPG </w:t>
            </w:r>
            <w:r w:rsidRPr="00A619AD">
              <w:rPr>
                <w:color w:val="000000"/>
                <w:sz w:val="20"/>
                <w:szCs w:val="20"/>
                <w:lang w:val="en-GB"/>
              </w:rPr>
              <w:t>(a)</w:t>
            </w:r>
          </w:p>
        </w:tc>
        <w:tc>
          <w:tcPr>
            <w:tcW w:w="992" w:type="dxa"/>
            <w:shd w:val="clear" w:color="auto" w:fill="auto"/>
            <w:vAlign w:val="center"/>
          </w:tcPr>
          <w:p w14:paraId="6B819212" w14:textId="77777777" w:rsidR="007035F6" w:rsidRPr="00A619AD" w:rsidRDefault="007035F6" w:rsidP="00AA4E74">
            <w:pPr>
              <w:shd w:val="clear" w:color="auto" w:fill="FFFFFF"/>
              <w:jc w:val="center"/>
              <w:rPr>
                <w:color w:val="000000"/>
                <w:sz w:val="20"/>
                <w:szCs w:val="20"/>
                <w:lang w:val="en-GB"/>
              </w:rPr>
            </w:pPr>
            <w:bookmarkStart w:id="21" w:name="PPG_fee"/>
            <w:r w:rsidRPr="00A619AD">
              <w:rPr>
                <w:color w:val="000000"/>
                <w:sz w:val="20"/>
                <w:szCs w:val="20"/>
                <w:lang w:val="en-GB"/>
              </w:rPr>
              <w:t>Agency</w:t>
            </w:r>
          </w:p>
          <w:p w14:paraId="64CDB9F8" w14:textId="77777777" w:rsidR="007035F6" w:rsidRPr="00A619AD" w:rsidRDefault="007035F6" w:rsidP="00AA4E74">
            <w:pPr>
              <w:shd w:val="clear" w:color="auto" w:fill="FFFFFF"/>
              <w:jc w:val="center"/>
              <w:rPr>
                <w:color w:val="000000"/>
                <w:sz w:val="20"/>
                <w:szCs w:val="20"/>
                <w:lang w:val="en-GB"/>
              </w:rPr>
            </w:pPr>
            <w:r w:rsidRPr="00A619AD">
              <w:rPr>
                <w:color w:val="000000"/>
                <w:sz w:val="20"/>
                <w:szCs w:val="20"/>
                <w:lang w:val="en-GB"/>
              </w:rPr>
              <w:t>Fee</w:t>
            </w:r>
            <w:bookmarkEnd w:id="21"/>
            <w:r w:rsidRPr="00A619AD">
              <w:rPr>
                <w:b/>
                <w:color w:val="000000"/>
                <w:sz w:val="20"/>
                <w:szCs w:val="20"/>
                <w:lang w:val="en-GB"/>
              </w:rPr>
              <w:t xml:space="preserve"> </w:t>
            </w:r>
            <w:r w:rsidRPr="00A619AD">
              <w:rPr>
                <w:color w:val="000000"/>
                <w:sz w:val="20"/>
                <w:szCs w:val="20"/>
                <w:lang w:val="en-GB"/>
              </w:rPr>
              <w:t>(b)</w:t>
            </w:r>
          </w:p>
        </w:tc>
        <w:tc>
          <w:tcPr>
            <w:tcW w:w="1134" w:type="dxa"/>
            <w:shd w:val="clear" w:color="auto" w:fill="auto"/>
            <w:vAlign w:val="center"/>
          </w:tcPr>
          <w:p w14:paraId="43643BA1" w14:textId="77777777" w:rsidR="007035F6" w:rsidRPr="00A619AD" w:rsidRDefault="007035F6" w:rsidP="00AA4E74">
            <w:pPr>
              <w:shd w:val="clear" w:color="auto" w:fill="FFFFFF"/>
              <w:jc w:val="center"/>
              <w:rPr>
                <w:b/>
                <w:color w:val="000000"/>
                <w:sz w:val="20"/>
                <w:szCs w:val="20"/>
                <w:lang w:val="en-GB"/>
              </w:rPr>
            </w:pPr>
            <w:r w:rsidRPr="00A619AD">
              <w:rPr>
                <w:b/>
                <w:color w:val="000000"/>
                <w:sz w:val="20"/>
                <w:szCs w:val="20"/>
                <w:lang w:val="en-GB"/>
              </w:rPr>
              <w:t>Total</w:t>
            </w:r>
          </w:p>
          <w:p w14:paraId="775075D6" w14:textId="77777777" w:rsidR="007035F6" w:rsidRPr="00A619AD" w:rsidRDefault="007035F6" w:rsidP="00AA4E74">
            <w:pPr>
              <w:shd w:val="clear" w:color="auto" w:fill="FFFFFF"/>
              <w:jc w:val="center"/>
              <w:rPr>
                <w:color w:val="000000"/>
                <w:sz w:val="20"/>
                <w:szCs w:val="20"/>
                <w:lang w:val="en-GB"/>
              </w:rPr>
            </w:pPr>
            <w:r w:rsidRPr="00A619AD">
              <w:rPr>
                <w:color w:val="000000"/>
                <w:sz w:val="20"/>
                <w:szCs w:val="20"/>
                <w:lang w:val="en-GB"/>
              </w:rPr>
              <w:t>c = a + b</w:t>
            </w:r>
          </w:p>
        </w:tc>
      </w:tr>
      <w:tr w:rsidR="0000516B" w:rsidRPr="00A619AD" w14:paraId="61553043" w14:textId="77777777" w:rsidTr="00331A69">
        <w:trPr>
          <w:trHeight w:val="215"/>
        </w:trPr>
        <w:tc>
          <w:tcPr>
            <w:tcW w:w="900" w:type="dxa"/>
          </w:tcPr>
          <w:p w14:paraId="0B5557A5" w14:textId="08095964" w:rsidR="0000516B" w:rsidRPr="00A619AD" w:rsidRDefault="00FD26ED" w:rsidP="0000516B">
            <w:pPr>
              <w:shd w:val="clear" w:color="auto" w:fill="FFFFFF"/>
              <w:rPr>
                <w:color w:val="000000"/>
                <w:sz w:val="20"/>
                <w:szCs w:val="20"/>
                <w:lang w:val="en-GB"/>
              </w:rPr>
            </w:pPr>
            <w:r w:rsidRPr="00A619AD">
              <w:rPr>
                <w:color w:val="000000"/>
                <w:sz w:val="20"/>
                <w:szCs w:val="20"/>
                <w:lang w:val="en-GB"/>
              </w:rPr>
              <w:t>UNDP</w:t>
            </w:r>
          </w:p>
        </w:tc>
        <w:tc>
          <w:tcPr>
            <w:tcW w:w="1016" w:type="dxa"/>
            <w:shd w:val="clear" w:color="auto" w:fill="auto"/>
          </w:tcPr>
          <w:p w14:paraId="64101BF9" w14:textId="5893DE73" w:rsidR="0000516B" w:rsidRPr="00A619AD" w:rsidRDefault="00FD26ED" w:rsidP="0000516B">
            <w:pPr>
              <w:shd w:val="clear" w:color="auto" w:fill="FFFFFF"/>
              <w:rPr>
                <w:bCs/>
                <w:smallCaps/>
                <w:color w:val="000000"/>
                <w:sz w:val="20"/>
                <w:szCs w:val="20"/>
                <w:lang w:val="en-GB"/>
              </w:rPr>
            </w:pPr>
            <w:r w:rsidRPr="00A619AD">
              <w:rPr>
                <w:bCs/>
                <w:smallCaps/>
                <w:color w:val="000000"/>
                <w:sz w:val="20"/>
                <w:szCs w:val="20"/>
                <w:lang w:val="en-GB"/>
              </w:rPr>
              <w:t>GEFTF</w:t>
            </w:r>
          </w:p>
        </w:tc>
        <w:tc>
          <w:tcPr>
            <w:tcW w:w="1781" w:type="dxa"/>
            <w:shd w:val="clear" w:color="auto" w:fill="auto"/>
          </w:tcPr>
          <w:p w14:paraId="590E00CA" w14:textId="1B76757D" w:rsidR="0000516B" w:rsidRPr="00A619AD" w:rsidRDefault="00331A69" w:rsidP="0000516B">
            <w:pPr>
              <w:shd w:val="clear" w:color="auto" w:fill="FFFFFF"/>
              <w:rPr>
                <w:color w:val="000000"/>
                <w:sz w:val="20"/>
                <w:szCs w:val="20"/>
                <w:lang w:val="en-GB"/>
              </w:rPr>
            </w:pPr>
            <w:r w:rsidRPr="00A619AD">
              <w:rPr>
                <w:color w:val="000000"/>
                <w:sz w:val="20"/>
                <w:szCs w:val="20"/>
                <w:lang w:val="en-GB"/>
              </w:rPr>
              <w:t>Global</w:t>
            </w:r>
            <w:r w:rsidR="0000516B" w:rsidRPr="00A619AD">
              <w:rPr>
                <w:color w:val="000000"/>
                <w:sz w:val="20"/>
                <w:szCs w:val="20"/>
                <w:lang w:val="en-GB"/>
              </w:rPr>
              <w:t xml:space="preserve"> </w:t>
            </w:r>
          </w:p>
        </w:tc>
        <w:tc>
          <w:tcPr>
            <w:tcW w:w="1701" w:type="dxa"/>
            <w:shd w:val="clear" w:color="auto" w:fill="auto"/>
          </w:tcPr>
          <w:p w14:paraId="09411D5A" w14:textId="0741AFFA" w:rsidR="0000516B" w:rsidRPr="00A619AD" w:rsidRDefault="00331A69" w:rsidP="0000516B">
            <w:pPr>
              <w:shd w:val="clear" w:color="auto" w:fill="FFFFFF"/>
              <w:rPr>
                <w:lang w:val="en-GB"/>
              </w:rPr>
            </w:pPr>
            <w:r w:rsidRPr="00A619AD">
              <w:rPr>
                <w:color w:val="000000"/>
                <w:sz w:val="20"/>
                <w:szCs w:val="20"/>
                <w:lang w:val="en-GB"/>
              </w:rPr>
              <w:fldChar w:fldCharType="begin">
                <w:ffData>
                  <w:name w:val=""/>
                  <w:enabled/>
                  <w:calcOnExit w:val="0"/>
                  <w:ddList>
                    <w:listEntry w:val="International Waters"/>
                    <w:listEntry w:val="(select)"/>
                    <w:listEntry w:val="Biodiversity"/>
                    <w:listEntry w:val="Climate Change"/>
                    <w:listEntry w:val="Land Degradation"/>
                    <w:listEntry w:val="Chemicals and Waste"/>
                    <w:listEntry w:val="Multifocal Area"/>
                  </w:ddList>
                </w:ffData>
              </w:fldChar>
            </w:r>
            <w:r w:rsidRPr="00A619AD">
              <w:rPr>
                <w:color w:val="000000"/>
                <w:sz w:val="20"/>
                <w:szCs w:val="20"/>
                <w:lang w:val="en-GB"/>
              </w:rPr>
              <w:instrText xml:space="preserve"> FORMDROPDOWN </w:instrText>
            </w:r>
            <w:r w:rsidR="008A037D">
              <w:rPr>
                <w:color w:val="000000"/>
                <w:sz w:val="20"/>
                <w:szCs w:val="20"/>
                <w:lang w:val="en-GB"/>
              </w:rPr>
            </w:r>
            <w:r w:rsidR="008A037D">
              <w:rPr>
                <w:color w:val="000000"/>
                <w:sz w:val="20"/>
                <w:szCs w:val="20"/>
                <w:lang w:val="en-GB"/>
              </w:rPr>
              <w:fldChar w:fldCharType="separate"/>
            </w:r>
            <w:r w:rsidRPr="00A619AD">
              <w:rPr>
                <w:color w:val="000000"/>
                <w:sz w:val="20"/>
                <w:szCs w:val="20"/>
                <w:lang w:val="en-GB"/>
              </w:rPr>
              <w:fldChar w:fldCharType="end"/>
            </w:r>
            <w:r w:rsidR="0000516B" w:rsidRPr="00A619AD">
              <w:rPr>
                <w:color w:val="000000"/>
                <w:sz w:val="20"/>
                <w:szCs w:val="20"/>
                <w:lang w:val="en-GB"/>
              </w:rPr>
              <w:t xml:space="preserve">  </w:t>
            </w:r>
          </w:p>
        </w:tc>
        <w:tc>
          <w:tcPr>
            <w:tcW w:w="1559" w:type="dxa"/>
            <w:shd w:val="clear" w:color="auto" w:fill="auto"/>
          </w:tcPr>
          <w:p w14:paraId="220FC29D" w14:textId="6F9CA1E9" w:rsidR="0000516B" w:rsidRPr="00A619AD" w:rsidRDefault="0000516B" w:rsidP="0000516B">
            <w:pPr>
              <w:shd w:val="clear" w:color="auto" w:fill="FFFFFF"/>
              <w:rPr>
                <w:color w:val="000000"/>
                <w:sz w:val="20"/>
                <w:szCs w:val="20"/>
                <w:lang w:val="en-GB"/>
              </w:rPr>
            </w:pPr>
          </w:p>
        </w:tc>
        <w:tc>
          <w:tcPr>
            <w:tcW w:w="1276" w:type="dxa"/>
            <w:shd w:val="clear" w:color="auto" w:fill="auto"/>
          </w:tcPr>
          <w:p w14:paraId="51A9CE5C" w14:textId="2CF91043" w:rsidR="0000516B" w:rsidRPr="00A619AD" w:rsidRDefault="00CB12E6" w:rsidP="0000516B">
            <w:pPr>
              <w:shd w:val="clear" w:color="auto" w:fill="FFFFFF"/>
              <w:jc w:val="right"/>
              <w:rPr>
                <w:color w:val="000000"/>
                <w:sz w:val="20"/>
                <w:szCs w:val="20"/>
                <w:lang w:val="en-GB"/>
              </w:rPr>
            </w:pPr>
            <w:r w:rsidRPr="00A619AD">
              <w:rPr>
                <w:color w:val="000000"/>
                <w:sz w:val="20"/>
                <w:szCs w:val="20"/>
                <w:lang w:val="en-GB"/>
              </w:rPr>
              <w:t>275,229</w:t>
            </w:r>
          </w:p>
        </w:tc>
        <w:tc>
          <w:tcPr>
            <w:tcW w:w="992" w:type="dxa"/>
            <w:shd w:val="clear" w:color="auto" w:fill="auto"/>
          </w:tcPr>
          <w:p w14:paraId="7A5E8AA4" w14:textId="4354E294" w:rsidR="0000516B" w:rsidRPr="00A619AD" w:rsidRDefault="00CB12E6" w:rsidP="0000516B">
            <w:pPr>
              <w:shd w:val="clear" w:color="auto" w:fill="FFFFFF"/>
              <w:jc w:val="right"/>
              <w:rPr>
                <w:color w:val="000000"/>
                <w:sz w:val="20"/>
                <w:szCs w:val="20"/>
                <w:lang w:val="en-GB"/>
              </w:rPr>
            </w:pPr>
            <w:r w:rsidRPr="00A619AD">
              <w:rPr>
                <w:color w:val="000000"/>
                <w:sz w:val="20"/>
                <w:szCs w:val="20"/>
                <w:lang w:val="en-GB"/>
              </w:rPr>
              <w:t>24,771</w:t>
            </w:r>
          </w:p>
        </w:tc>
        <w:tc>
          <w:tcPr>
            <w:tcW w:w="1134" w:type="dxa"/>
            <w:shd w:val="clear" w:color="auto" w:fill="auto"/>
          </w:tcPr>
          <w:p w14:paraId="17F9B303" w14:textId="4F2DB714" w:rsidR="0000516B" w:rsidRPr="00A619AD" w:rsidRDefault="00CB12E6" w:rsidP="0000516B">
            <w:pPr>
              <w:shd w:val="clear" w:color="auto" w:fill="FFFFFF"/>
              <w:jc w:val="right"/>
              <w:rPr>
                <w:color w:val="000000"/>
                <w:sz w:val="20"/>
                <w:szCs w:val="20"/>
                <w:lang w:val="en-GB"/>
              </w:rPr>
            </w:pPr>
            <w:r w:rsidRPr="00A619AD">
              <w:rPr>
                <w:color w:val="000000"/>
                <w:sz w:val="20"/>
                <w:szCs w:val="20"/>
                <w:lang w:val="en-GB"/>
              </w:rPr>
              <w:t>3</w:t>
            </w:r>
            <w:r w:rsidR="007256D1" w:rsidRPr="00A619AD">
              <w:rPr>
                <w:color w:val="000000"/>
                <w:sz w:val="20"/>
                <w:szCs w:val="20"/>
                <w:lang w:val="en-GB"/>
              </w:rPr>
              <w:t>00</w:t>
            </w:r>
            <w:r w:rsidR="00983F79" w:rsidRPr="00A619AD">
              <w:rPr>
                <w:color w:val="000000"/>
                <w:sz w:val="20"/>
                <w:szCs w:val="20"/>
                <w:lang w:val="en-GB"/>
              </w:rPr>
              <w:t>,000</w:t>
            </w:r>
          </w:p>
        </w:tc>
      </w:tr>
      <w:tr w:rsidR="00CB12E6" w:rsidRPr="00A619AD" w14:paraId="7E9D08DF" w14:textId="77777777" w:rsidTr="00331A69">
        <w:trPr>
          <w:trHeight w:val="253"/>
        </w:trPr>
        <w:tc>
          <w:tcPr>
            <w:tcW w:w="6957" w:type="dxa"/>
            <w:gridSpan w:val="5"/>
            <w:tcBorders>
              <w:top w:val="double" w:sz="4" w:space="0" w:color="auto"/>
            </w:tcBorders>
          </w:tcPr>
          <w:p w14:paraId="1C2960B2" w14:textId="77777777" w:rsidR="00CB12E6" w:rsidRPr="00A619AD" w:rsidRDefault="00CB12E6" w:rsidP="00CB12E6">
            <w:pPr>
              <w:shd w:val="clear" w:color="auto" w:fill="FFFFFF"/>
              <w:jc w:val="both"/>
              <w:rPr>
                <w:color w:val="000000"/>
                <w:sz w:val="20"/>
                <w:szCs w:val="20"/>
                <w:lang w:val="en-GB"/>
              </w:rPr>
            </w:pPr>
            <w:r w:rsidRPr="00A619AD">
              <w:rPr>
                <w:b/>
                <w:color w:val="000000"/>
                <w:sz w:val="20"/>
                <w:szCs w:val="20"/>
                <w:lang w:val="en-GB"/>
              </w:rPr>
              <w:t>Total PPG Amount</w:t>
            </w:r>
          </w:p>
        </w:tc>
        <w:tc>
          <w:tcPr>
            <w:tcW w:w="1276" w:type="dxa"/>
            <w:tcBorders>
              <w:top w:val="double" w:sz="4" w:space="0" w:color="auto"/>
            </w:tcBorders>
            <w:shd w:val="clear" w:color="auto" w:fill="auto"/>
          </w:tcPr>
          <w:p w14:paraId="7A6F44C8" w14:textId="32E986F6" w:rsidR="00CB12E6" w:rsidRPr="00A619AD" w:rsidRDefault="00CB12E6" w:rsidP="00CB12E6">
            <w:pPr>
              <w:jc w:val="right"/>
              <w:rPr>
                <w:lang w:val="en-GB"/>
              </w:rPr>
            </w:pPr>
            <w:r w:rsidRPr="00A619AD">
              <w:rPr>
                <w:color w:val="000000"/>
                <w:sz w:val="20"/>
                <w:szCs w:val="20"/>
                <w:lang w:val="en-GB"/>
              </w:rPr>
              <w:t>275,229</w:t>
            </w:r>
          </w:p>
        </w:tc>
        <w:tc>
          <w:tcPr>
            <w:tcW w:w="992" w:type="dxa"/>
            <w:tcBorders>
              <w:top w:val="double" w:sz="4" w:space="0" w:color="auto"/>
            </w:tcBorders>
            <w:shd w:val="clear" w:color="auto" w:fill="auto"/>
          </w:tcPr>
          <w:p w14:paraId="19AEAEBC" w14:textId="356BD866" w:rsidR="00CB12E6" w:rsidRPr="00A619AD" w:rsidRDefault="00CB12E6" w:rsidP="00CB12E6">
            <w:pPr>
              <w:jc w:val="right"/>
              <w:rPr>
                <w:lang w:val="en-GB"/>
              </w:rPr>
            </w:pPr>
            <w:r w:rsidRPr="00A619AD">
              <w:rPr>
                <w:color w:val="000000"/>
                <w:sz w:val="20"/>
                <w:szCs w:val="20"/>
                <w:lang w:val="en-GB"/>
              </w:rPr>
              <w:t>24,771</w:t>
            </w:r>
          </w:p>
        </w:tc>
        <w:tc>
          <w:tcPr>
            <w:tcW w:w="1134" w:type="dxa"/>
            <w:tcBorders>
              <w:top w:val="double" w:sz="4" w:space="0" w:color="auto"/>
            </w:tcBorders>
            <w:shd w:val="clear" w:color="auto" w:fill="auto"/>
          </w:tcPr>
          <w:p w14:paraId="5D72225C" w14:textId="55764474" w:rsidR="00CB12E6" w:rsidRPr="00A619AD" w:rsidRDefault="00CB12E6" w:rsidP="00CB12E6">
            <w:pPr>
              <w:jc w:val="right"/>
              <w:rPr>
                <w:lang w:val="en-GB"/>
              </w:rPr>
            </w:pPr>
            <w:r w:rsidRPr="00A619AD">
              <w:rPr>
                <w:color w:val="000000"/>
                <w:sz w:val="20"/>
                <w:szCs w:val="20"/>
                <w:lang w:val="en-GB"/>
              </w:rPr>
              <w:t>300,000</w:t>
            </w:r>
          </w:p>
        </w:tc>
      </w:tr>
    </w:tbl>
    <w:p w14:paraId="696A50F7" w14:textId="77777777" w:rsidR="006669B1" w:rsidRPr="00A619AD" w:rsidRDefault="006669B1" w:rsidP="00AA4E74">
      <w:pPr>
        <w:pStyle w:val="GEFTableHeading"/>
        <w:shd w:val="clear" w:color="auto" w:fill="FFFFFF"/>
        <w:rPr>
          <w:rFonts w:ascii="Times New Roman" w:hAnsi="Times New Roman"/>
          <w:lang w:val="en-GB"/>
        </w:rPr>
      </w:pPr>
    </w:p>
    <w:p w14:paraId="2EB0FA9C" w14:textId="77777777" w:rsidR="00CE52B0" w:rsidRPr="00A619AD" w:rsidRDefault="00E13666" w:rsidP="00AA4E74">
      <w:pPr>
        <w:pStyle w:val="GEFTableHeading"/>
        <w:shd w:val="clear" w:color="auto" w:fill="FFFFFF"/>
        <w:rPr>
          <w:rFonts w:ascii="Times New Roman" w:hAnsi="Times New Roman"/>
          <w:lang w:val="en-GB"/>
        </w:rPr>
      </w:pPr>
      <w:r w:rsidRPr="00A619AD">
        <w:rPr>
          <w:rFonts w:ascii="Times New Roman" w:hAnsi="Times New Roman"/>
          <w:lang w:val="en-GB"/>
        </w:rPr>
        <w:t xml:space="preserve">F. </w:t>
      </w:r>
      <w:r w:rsidR="00FB7E49" w:rsidRPr="00A619AD">
        <w:rPr>
          <w:rFonts w:ascii="Times New Roman" w:hAnsi="Times New Roman"/>
          <w:lang w:val="en-GB"/>
        </w:rPr>
        <w:t xml:space="preserve"> </w:t>
      </w:r>
      <w:r w:rsidR="008363F3" w:rsidRPr="00A619AD">
        <w:rPr>
          <w:rFonts w:ascii="Times New Roman" w:hAnsi="Times New Roman"/>
          <w:lang w:val="en-GB"/>
        </w:rPr>
        <w:t>P</w:t>
      </w:r>
      <w:r w:rsidR="00CE52B0" w:rsidRPr="00A619AD">
        <w:rPr>
          <w:rFonts w:ascii="Times New Roman" w:hAnsi="Times New Roman"/>
          <w:lang w:val="en-GB"/>
        </w:rPr>
        <w:t xml:space="preserve">roject’s Target Contributions to </w:t>
      </w:r>
      <w:r w:rsidR="008D6D5A" w:rsidRPr="00A619AD">
        <w:rPr>
          <w:rFonts w:ascii="Times New Roman" w:hAnsi="Times New Roman"/>
          <w:lang w:val="en-GB"/>
        </w:rPr>
        <w:t>GEF 7 Core Indicators</w:t>
      </w:r>
    </w:p>
    <w:p w14:paraId="568AF535" w14:textId="77777777" w:rsidR="005F3E7A" w:rsidRPr="00A619AD" w:rsidRDefault="005F3E7A" w:rsidP="00AA4E74">
      <w:pPr>
        <w:pStyle w:val="Footer"/>
        <w:shd w:val="clear" w:color="auto" w:fill="FFFFFF"/>
        <w:tabs>
          <w:tab w:val="clear" w:pos="4320"/>
          <w:tab w:val="clear" w:pos="8640"/>
        </w:tabs>
        <w:spacing w:after="120"/>
        <w:ind w:left="-720"/>
        <w:rPr>
          <w:szCs w:val="22"/>
          <w:lang w:val="en-GB"/>
        </w:rPr>
      </w:pPr>
      <w:bookmarkStart w:id="22" w:name="_Hlk511815435"/>
      <w:r w:rsidRPr="00A619AD">
        <w:rPr>
          <w:szCs w:val="22"/>
          <w:lang w:val="en-GB"/>
        </w:rPr>
        <w:t>Provide th</w:t>
      </w:r>
      <w:r w:rsidR="00F557E8" w:rsidRPr="00A619AD">
        <w:rPr>
          <w:szCs w:val="22"/>
          <w:lang w:val="en-GB"/>
        </w:rPr>
        <w:t>e relevant sub-</w:t>
      </w:r>
      <w:r w:rsidRPr="00A619AD">
        <w:rPr>
          <w:szCs w:val="22"/>
          <w:lang w:val="en-GB"/>
        </w:rPr>
        <w:t xml:space="preserve">indicator values </w:t>
      </w:r>
      <w:r w:rsidR="008A2F7D" w:rsidRPr="00A619AD">
        <w:rPr>
          <w:szCs w:val="22"/>
          <w:lang w:val="en-GB"/>
        </w:rPr>
        <w:t xml:space="preserve">for this project using the methodologies indicated </w:t>
      </w:r>
      <w:r w:rsidR="008A2F7D" w:rsidRPr="00A619AD">
        <w:rPr>
          <w:szCs w:val="22"/>
          <w:shd w:val="clear" w:color="auto" w:fill="FFFFFF"/>
          <w:lang w:val="en-GB"/>
        </w:rPr>
        <w:t xml:space="preserve">in </w:t>
      </w:r>
      <w:r w:rsidR="00DF2DB3" w:rsidRPr="00A619AD">
        <w:rPr>
          <w:szCs w:val="22"/>
          <w:shd w:val="clear" w:color="auto" w:fill="FFFFFF"/>
          <w:lang w:val="en-GB"/>
        </w:rPr>
        <w:t xml:space="preserve">the Core Indicator Worksheet provided in </w:t>
      </w:r>
      <w:r w:rsidR="008A2F7D" w:rsidRPr="00A619AD">
        <w:rPr>
          <w:szCs w:val="22"/>
          <w:shd w:val="clear" w:color="auto" w:fill="FFFFFF"/>
          <w:lang w:val="en-GB"/>
        </w:rPr>
        <w:t>Annex B and aggregating them in the table below</w:t>
      </w:r>
      <w:r w:rsidRPr="00A619AD">
        <w:rPr>
          <w:szCs w:val="22"/>
          <w:shd w:val="clear" w:color="auto" w:fill="FFFFFF"/>
          <w:lang w:val="en-GB"/>
        </w:rPr>
        <w:t>.  Progress in progra</w:t>
      </w:r>
      <w:r w:rsidRPr="00A619AD">
        <w:rPr>
          <w:szCs w:val="22"/>
          <w:lang w:val="en-GB"/>
        </w:rPr>
        <w:t xml:space="preserve">mming against these targets </w:t>
      </w:r>
      <w:r w:rsidR="008A2F7D" w:rsidRPr="00A619AD">
        <w:rPr>
          <w:szCs w:val="22"/>
          <w:lang w:val="en-GB"/>
        </w:rPr>
        <w:t xml:space="preserve">is updated at the time of CEO endorsement, at midterm evaluation, and at terminal evaluation. </w:t>
      </w:r>
      <w:r w:rsidR="00E65A01" w:rsidRPr="00A619AD">
        <w:rPr>
          <w:szCs w:val="22"/>
          <w:lang w:val="en-GB"/>
        </w:rPr>
        <w:t>Achieved targets</w:t>
      </w:r>
      <w:r w:rsidR="008A2F7D" w:rsidRPr="00A619AD">
        <w:rPr>
          <w:szCs w:val="22"/>
          <w:lang w:val="en-GB"/>
        </w:rPr>
        <w:t xml:space="preserve"> </w:t>
      </w:r>
      <w:r w:rsidRPr="00A619AD">
        <w:rPr>
          <w:szCs w:val="22"/>
          <w:lang w:val="en-GB"/>
        </w:rPr>
        <w:t xml:space="preserve">will be aggregated and reported </w:t>
      </w:r>
      <w:r w:rsidR="00EA6E0B" w:rsidRPr="00A619AD">
        <w:rPr>
          <w:szCs w:val="22"/>
          <w:lang w:val="en-GB"/>
        </w:rPr>
        <w:t xml:space="preserve">at </w:t>
      </w:r>
      <w:proofErr w:type="spellStart"/>
      <w:r w:rsidR="00EA6E0B" w:rsidRPr="00A619AD">
        <w:rPr>
          <w:szCs w:val="22"/>
          <w:lang w:val="en-GB"/>
        </w:rPr>
        <w:t>anytime</w:t>
      </w:r>
      <w:proofErr w:type="spellEnd"/>
      <w:r w:rsidR="00EA6E0B" w:rsidRPr="00A619AD">
        <w:rPr>
          <w:szCs w:val="22"/>
          <w:lang w:val="en-GB"/>
        </w:rPr>
        <w:t xml:space="preserve"> during </w:t>
      </w:r>
      <w:r w:rsidRPr="00A619AD">
        <w:rPr>
          <w:szCs w:val="22"/>
          <w:lang w:val="en-GB"/>
        </w:rPr>
        <w:t>the replenishment period. There is no need to complete this table for climate adaptation projects financed solely through LDCF and SCCF.</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6840"/>
        <w:gridCol w:w="2425"/>
      </w:tblGrid>
      <w:tr w:rsidR="00F557E8" w:rsidRPr="00A619AD" w14:paraId="1AEE631A" w14:textId="77777777" w:rsidTr="00D85FBF">
        <w:tc>
          <w:tcPr>
            <w:tcW w:w="7537" w:type="dxa"/>
            <w:gridSpan w:val="2"/>
            <w:shd w:val="clear" w:color="auto" w:fill="F2F2F2"/>
          </w:tcPr>
          <w:p w14:paraId="2BEDD77C" w14:textId="77777777" w:rsidR="00F557E8" w:rsidRPr="00A619AD" w:rsidRDefault="00F557E8" w:rsidP="00AA4E74">
            <w:pPr>
              <w:shd w:val="clear" w:color="auto" w:fill="FFFFFF"/>
              <w:rPr>
                <w:b/>
                <w:color w:val="000000"/>
                <w:szCs w:val="22"/>
                <w:lang w:val="en-GB"/>
              </w:rPr>
            </w:pPr>
            <w:bookmarkStart w:id="23" w:name="_Hlk511815486"/>
            <w:bookmarkEnd w:id="22"/>
            <w:r w:rsidRPr="00A619AD">
              <w:rPr>
                <w:b/>
                <w:color w:val="000000"/>
                <w:szCs w:val="22"/>
                <w:lang w:val="en-GB"/>
              </w:rPr>
              <w:t>Project Core Indicators</w:t>
            </w:r>
          </w:p>
        </w:tc>
        <w:tc>
          <w:tcPr>
            <w:tcW w:w="2425" w:type="dxa"/>
            <w:shd w:val="clear" w:color="auto" w:fill="F2F2F2"/>
          </w:tcPr>
          <w:p w14:paraId="5E7072BB" w14:textId="77777777" w:rsidR="00F557E8" w:rsidRPr="00A619AD" w:rsidRDefault="00F557E8" w:rsidP="00AA4E74">
            <w:pPr>
              <w:shd w:val="clear" w:color="auto" w:fill="FFFFFF"/>
              <w:jc w:val="center"/>
              <w:rPr>
                <w:b/>
                <w:color w:val="000000"/>
                <w:szCs w:val="22"/>
                <w:lang w:val="en-GB"/>
              </w:rPr>
            </w:pPr>
            <w:r w:rsidRPr="00A619AD">
              <w:rPr>
                <w:b/>
                <w:color w:val="000000"/>
                <w:szCs w:val="22"/>
                <w:lang w:val="en-GB"/>
              </w:rPr>
              <w:t>Expected at PIF</w:t>
            </w:r>
          </w:p>
        </w:tc>
      </w:tr>
      <w:tr w:rsidR="00F557E8" w:rsidRPr="00A619AD" w14:paraId="4BBBFFC3" w14:textId="77777777" w:rsidTr="00D85FBF">
        <w:trPr>
          <w:trHeight w:val="539"/>
        </w:trPr>
        <w:tc>
          <w:tcPr>
            <w:tcW w:w="697" w:type="dxa"/>
          </w:tcPr>
          <w:p w14:paraId="465C96E4" w14:textId="77777777" w:rsidR="00F557E8" w:rsidRPr="00A619AD" w:rsidRDefault="00F557E8" w:rsidP="00AA4E74">
            <w:pPr>
              <w:pStyle w:val="NoSpacing"/>
              <w:shd w:val="clear" w:color="auto" w:fill="FFFFFF"/>
              <w:jc w:val="center"/>
              <w:rPr>
                <w:rFonts w:ascii="Times New Roman" w:hAnsi="Times New Roman"/>
                <w:lang w:val="en-GB"/>
              </w:rPr>
            </w:pPr>
            <w:r w:rsidRPr="00A619AD">
              <w:rPr>
                <w:rFonts w:ascii="Times New Roman" w:hAnsi="Times New Roman"/>
                <w:lang w:val="en-GB"/>
              </w:rPr>
              <w:t>1</w:t>
            </w:r>
          </w:p>
        </w:tc>
        <w:tc>
          <w:tcPr>
            <w:tcW w:w="6840" w:type="dxa"/>
            <w:shd w:val="clear" w:color="auto" w:fill="auto"/>
          </w:tcPr>
          <w:p w14:paraId="69157660" w14:textId="77777777" w:rsidR="00F557E8" w:rsidRPr="00A619AD" w:rsidRDefault="00F557E8" w:rsidP="00AA4E74">
            <w:pPr>
              <w:pStyle w:val="NoSpacing"/>
              <w:shd w:val="clear" w:color="auto" w:fill="FFFFFF"/>
              <w:rPr>
                <w:rFonts w:ascii="Times New Roman" w:hAnsi="Times New Roman"/>
                <w:color w:val="000000"/>
                <w:lang w:val="en-GB"/>
              </w:rPr>
            </w:pPr>
            <w:r w:rsidRPr="00A619AD">
              <w:rPr>
                <w:rFonts w:ascii="Times New Roman" w:hAnsi="Times New Roman"/>
                <w:b/>
                <w:lang w:val="en-GB"/>
              </w:rPr>
              <w:t>Terrestrial protected areas</w:t>
            </w:r>
            <w:r w:rsidRPr="00A619AD">
              <w:rPr>
                <w:rFonts w:ascii="Times New Roman" w:hAnsi="Times New Roman"/>
                <w:lang w:val="en-GB"/>
              </w:rPr>
              <w:t xml:space="preserve"> created or under improved management for conservation and sustainable use</w:t>
            </w:r>
            <w:r w:rsidR="0092560C" w:rsidRPr="00A619AD">
              <w:rPr>
                <w:rFonts w:ascii="Times New Roman" w:hAnsi="Times New Roman"/>
                <w:lang w:val="en-GB"/>
              </w:rPr>
              <w:t xml:space="preserve"> (</w:t>
            </w:r>
            <w:r w:rsidR="0092560C" w:rsidRPr="00A619AD">
              <w:rPr>
                <w:rFonts w:ascii="Times New Roman" w:hAnsi="Times New Roman"/>
                <w:color w:val="000000"/>
                <w:lang w:val="en-GB"/>
              </w:rPr>
              <w:t>Hectares)</w:t>
            </w:r>
          </w:p>
        </w:tc>
        <w:tc>
          <w:tcPr>
            <w:tcW w:w="2425" w:type="dxa"/>
            <w:shd w:val="clear" w:color="auto" w:fill="auto"/>
          </w:tcPr>
          <w:p w14:paraId="776B4100" w14:textId="77777777" w:rsidR="00F557E8" w:rsidRPr="00A619AD" w:rsidRDefault="00F557E8" w:rsidP="00AA4E74">
            <w:pPr>
              <w:shd w:val="clear" w:color="auto" w:fill="FFFFFF"/>
              <w:jc w:val="center"/>
              <w:rPr>
                <w:color w:val="000000"/>
                <w:szCs w:val="22"/>
                <w:lang w:val="en-GB"/>
              </w:rPr>
            </w:pPr>
            <w:r w:rsidRPr="00A619AD">
              <w:rPr>
                <w:color w:val="000000"/>
                <w:szCs w:val="22"/>
                <w:lang w:val="en-GB"/>
              </w:rPr>
              <w:fldChar w:fldCharType="begin">
                <w:ffData>
                  <w:name w:val="F_GEB_BD_target"/>
                  <w:enabled/>
                  <w:calcOnExit w:val="0"/>
                  <w:textInput/>
                </w:ffData>
              </w:fldChar>
            </w:r>
            <w:r w:rsidRPr="00A619AD">
              <w:rPr>
                <w:color w:val="000000"/>
                <w:szCs w:val="22"/>
                <w:lang w:val="en-GB"/>
              </w:rPr>
              <w:instrText xml:space="preserve"> FORMTEXT </w:instrText>
            </w:r>
            <w:r w:rsidRPr="00A619AD">
              <w:rPr>
                <w:color w:val="000000"/>
                <w:szCs w:val="22"/>
                <w:lang w:val="en-GB"/>
              </w:rPr>
            </w:r>
            <w:r w:rsidRPr="00A619AD">
              <w:rPr>
                <w:color w:val="000000"/>
                <w:szCs w:val="22"/>
                <w:lang w:val="en-GB"/>
              </w:rPr>
              <w:fldChar w:fldCharType="separate"/>
            </w:r>
            <w:r w:rsidRPr="00A619AD">
              <w:rPr>
                <w:color w:val="000000"/>
                <w:szCs w:val="22"/>
                <w:lang w:val="en-GB"/>
              </w:rPr>
              <w:t> </w:t>
            </w:r>
            <w:r w:rsidRPr="00A619AD">
              <w:rPr>
                <w:color w:val="000000"/>
                <w:szCs w:val="22"/>
                <w:lang w:val="en-GB"/>
              </w:rPr>
              <w:t> </w:t>
            </w:r>
            <w:r w:rsidRPr="00A619AD">
              <w:rPr>
                <w:color w:val="000000"/>
                <w:szCs w:val="22"/>
                <w:lang w:val="en-GB"/>
              </w:rPr>
              <w:t> </w:t>
            </w:r>
            <w:r w:rsidRPr="00A619AD">
              <w:rPr>
                <w:color w:val="000000"/>
                <w:szCs w:val="22"/>
                <w:lang w:val="en-GB"/>
              </w:rPr>
              <w:t> </w:t>
            </w:r>
            <w:r w:rsidRPr="00A619AD">
              <w:rPr>
                <w:color w:val="000000"/>
                <w:szCs w:val="22"/>
                <w:lang w:val="en-GB"/>
              </w:rPr>
              <w:t> </w:t>
            </w:r>
            <w:r w:rsidRPr="00A619AD">
              <w:rPr>
                <w:color w:val="000000"/>
                <w:szCs w:val="22"/>
                <w:lang w:val="en-GB"/>
              </w:rPr>
              <w:fldChar w:fldCharType="end"/>
            </w:r>
          </w:p>
          <w:p w14:paraId="68A98E11" w14:textId="77777777" w:rsidR="00F557E8" w:rsidRPr="00A619AD" w:rsidRDefault="00F557E8" w:rsidP="00AA4E74">
            <w:pPr>
              <w:shd w:val="clear" w:color="auto" w:fill="FFFFFF"/>
              <w:jc w:val="center"/>
              <w:rPr>
                <w:color w:val="000000"/>
                <w:szCs w:val="22"/>
                <w:lang w:val="en-GB"/>
              </w:rPr>
            </w:pPr>
          </w:p>
        </w:tc>
      </w:tr>
      <w:tr w:rsidR="00F557E8" w:rsidRPr="00A619AD" w14:paraId="7A284607" w14:textId="77777777" w:rsidTr="00D85FBF">
        <w:trPr>
          <w:trHeight w:val="521"/>
        </w:trPr>
        <w:tc>
          <w:tcPr>
            <w:tcW w:w="697" w:type="dxa"/>
          </w:tcPr>
          <w:p w14:paraId="064FB0AA" w14:textId="77777777" w:rsidR="00F557E8" w:rsidRPr="00A619AD" w:rsidRDefault="00F557E8" w:rsidP="00AA4E74">
            <w:pPr>
              <w:pStyle w:val="NoSpacing"/>
              <w:shd w:val="clear" w:color="auto" w:fill="FFFFFF"/>
              <w:jc w:val="center"/>
              <w:rPr>
                <w:rFonts w:ascii="Times New Roman" w:hAnsi="Times New Roman"/>
                <w:lang w:val="en-GB"/>
              </w:rPr>
            </w:pPr>
            <w:r w:rsidRPr="00A619AD">
              <w:rPr>
                <w:rFonts w:ascii="Times New Roman" w:hAnsi="Times New Roman"/>
                <w:lang w:val="en-GB"/>
              </w:rPr>
              <w:t>2</w:t>
            </w:r>
          </w:p>
        </w:tc>
        <w:tc>
          <w:tcPr>
            <w:tcW w:w="6840" w:type="dxa"/>
            <w:shd w:val="clear" w:color="auto" w:fill="auto"/>
          </w:tcPr>
          <w:p w14:paraId="3A390E8C" w14:textId="77777777" w:rsidR="00F557E8" w:rsidRPr="00A619AD" w:rsidRDefault="00F557E8" w:rsidP="00AA4E74">
            <w:pPr>
              <w:pStyle w:val="NoSpacing"/>
              <w:shd w:val="clear" w:color="auto" w:fill="FFFFFF"/>
              <w:rPr>
                <w:rFonts w:ascii="Times New Roman" w:hAnsi="Times New Roman"/>
                <w:color w:val="000000"/>
                <w:lang w:val="en-GB"/>
              </w:rPr>
            </w:pPr>
            <w:r w:rsidRPr="00A619AD">
              <w:rPr>
                <w:rFonts w:ascii="Times New Roman" w:hAnsi="Times New Roman"/>
                <w:b/>
                <w:lang w:val="en-GB"/>
              </w:rPr>
              <w:t>Marine protected areas</w:t>
            </w:r>
            <w:r w:rsidRPr="00A619AD">
              <w:rPr>
                <w:rFonts w:ascii="Times New Roman" w:hAnsi="Times New Roman"/>
                <w:lang w:val="en-GB"/>
              </w:rPr>
              <w:t xml:space="preserve"> created or under improved management for conservation and sustainable use</w:t>
            </w:r>
            <w:r w:rsidR="0092560C" w:rsidRPr="00A619AD">
              <w:rPr>
                <w:rFonts w:ascii="Times New Roman" w:hAnsi="Times New Roman"/>
                <w:lang w:val="en-GB"/>
              </w:rPr>
              <w:t xml:space="preserve"> (</w:t>
            </w:r>
            <w:r w:rsidR="0092560C" w:rsidRPr="00A619AD">
              <w:rPr>
                <w:rFonts w:ascii="Times New Roman" w:hAnsi="Times New Roman"/>
                <w:color w:val="000000"/>
                <w:lang w:val="en-GB"/>
              </w:rPr>
              <w:t>Hectares)</w:t>
            </w:r>
          </w:p>
        </w:tc>
        <w:tc>
          <w:tcPr>
            <w:tcW w:w="2425" w:type="dxa"/>
            <w:shd w:val="clear" w:color="auto" w:fill="auto"/>
          </w:tcPr>
          <w:p w14:paraId="39EFF1D1" w14:textId="77777777" w:rsidR="00F557E8" w:rsidRPr="00A619AD" w:rsidRDefault="00F557E8" w:rsidP="00AA4E74">
            <w:pPr>
              <w:shd w:val="clear" w:color="auto" w:fill="FFFFFF"/>
              <w:jc w:val="center"/>
              <w:rPr>
                <w:color w:val="000000"/>
                <w:szCs w:val="22"/>
                <w:lang w:val="en-GB"/>
              </w:rPr>
            </w:pPr>
            <w:r w:rsidRPr="00A619AD">
              <w:rPr>
                <w:color w:val="000000"/>
                <w:szCs w:val="22"/>
                <w:lang w:val="en-GB"/>
              </w:rPr>
              <w:fldChar w:fldCharType="begin">
                <w:ffData>
                  <w:name w:val="F_GEB_BD_target"/>
                  <w:enabled/>
                  <w:calcOnExit w:val="0"/>
                  <w:textInput/>
                </w:ffData>
              </w:fldChar>
            </w:r>
            <w:r w:rsidRPr="00A619AD">
              <w:rPr>
                <w:color w:val="000000"/>
                <w:szCs w:val="22"/>
                <w:lang w:val="en-GB"/>
              </w:rPr>
              <w:instrText xml:space="preserve"> FORMTEXT </w:instrText>
            </w:r>
            <w:r w:rsidRPr="00A619AD">
              <w:rPr>
                <w:color w:val="000000"/>
                <w:szCs w:val="22"/>
                <w:lang w:val="en-GB"/>
              </w:rPr>
            </w:r>
            <w:r w:rsidRPr="00A619AD">
              <w:rPr>
                <w:color w:val="000000"/>
                <w:szCs w:val="22"/>
                <w:lang w:val="en-GB"/>
              </w:rPr>
              <w:fldChar w:fldCharType="separate"/>
            </w:r>
            <w:r w:rsidRPr="00A619AD">
              <w:rPr>
                <w:color w:val="000000"/>
                <w:szCs w:val="22"/>
                <w:lang w:val="en-GB"/>
              </w:rPr>
              <w:t> </w:t>
            </w:r>
            <w:r w:rsidRPr="00A619AD">
              <w:rPr>
                <w:color w:val="000000"/>
                <w:szCs w:val="22"/>
                <w:lang w:val="en-GB"/>
              </w:rPr>
              <w:t> </w:t>
            </w:r>
            <w:r w:rsidRPr="00A619AD">
              <w:rPr>
                <w:color w:val="000000"/>
                <w:szCs w:val="22"/>
                <w:lang w:val="en-GB"/>
              </w:rPr>
              <w:t> </w:t>
            </w:r>
            <w:r w:rsidRPr="00A619AD">
              <w:rPr>
                <w:color w:val="000000"/>
                <w:szCs w:val="22"/>
                <w:lang w:val="en-GB"/>
              </w:rPr>
              <w:t> </w:t>
            </w:r>
            <w:r w:rsidRPr="00A619AD">
              <w:rPr>
                <w:color w:val="000000"/>
                <w:szCs w:val="22"/>
                <w:lang w:val="en-GB"/>
              </w:rPr>
              <w:t> </w:t>
            </w:r>
            <w:r w:rsidRPr="00A619AD">
              <w:rPr>
                <w:color w:val="000000"/>
                <w:szCs w:val="22"/>
                <w:lang w:val="en-GB"/>
              </w:rPr>
              <w:fldChar w:fldCharType="end"/>
            </w:r>
          </w:p>
          <w:p w14:paraId="451CBA6A" w14:textId="77777777" w:rsidR="00F557E8" w:rsidRPr="00A619AD" w:rsidRDefault="00F557E8" w:rsidP="00AA4E74">
            <w:pPr>
              <w:shd w:val="clear" w:color="auto" w:fill="FFFFFF"/>
              <w:jc w:val="center"/>
              <w:rPr>
                <w:color w:val="000000"/>
                <w:szCs w:val="22"/>
                <w:lang w:val="en-GB"/>
              </w:rPr>
            </w:pPr>
          </w:p>
        </w:tc>
      </w:tr>
      <w:tr w:rsidR="00F557E8" w:rsidRPr="00A619AD" w14:paraId="70EDFC28" w14:textId="77777777" w:rsidTr="00D85FBF">
        <w:trPr>
          <w:trHeight w:val="179"/>
        </w:trPr>
        <w:tc>
          <w:tcPr>
            <w:tcW w:w="697" w:type="dxa"/>
          </w:tcPr>
          <w:p w14:paraId="76136C5B" w14:textId="77777777" w:rsidR="00F557E8" w:rsidRPr="00A619AD" w:rsidRDefault="00F557E8" w:rsidP="00AA4E74">
            <w:pPr>
              <w:pStyle w:val="NoSpacing"/>
              <w:shd w:val="clear" w:color="auto" w:fill="FFFFFF"/>
              <w:jc w:val="center"/>
              <w:rPr>
                <w:rFonts w:ascii="Times New Roman" w:hAnsi="Times New Roman"/>
                <w:lang w:val="en-GB"/>
              </w:rPr>
            </w:pPr>
            <w:r w:rsidRPr="00A619AD">
              <w:rPr>
                <w:rFonts w:ascii="Times New Roman" w:hAnsi="Times New Roman"/>
                <w:lang w:val="en-GB"/>
              </w:rPr>
              <w:t>3</w:t>
            </w:r>
          </w:p>
        </w:tc>
        <w:tc>
          <w:tcPr>
            <w:tcW w:w="6840" w:type="dxa"/>
            <w:shd w:val="clear" w:color="auto" w:fill="auto"/>
          </w:tcPr>
          <w:p w14:paraId="6230DBF6" w14:textId="77777777" w:rsidR="00F557E8" w:rsidRPr="00A619AD" w:rsidRDefault="00F557E8" w:rsidP="00AA4E74">
            <w:pPr>
              <w:pStyle w:val="NoSpacing"/>
              <w:shd w:val="clear" w:color="auto" w:fill="FFFFFF"/>
              <w:rPr>
                <w:rFonts w:ascii="Times New Roman" w:hAnsi="Times New Roman"/>
                <w:color w:val="000000"/>
                <w:lang w:val="en-GB"/>
              </w:rPr>
            </w:pPr>
            <w:r w:rsidRPr="00A619AD">
              <w:rPr>
                <w:rFonts w:ascii="Times New Roman" w:hAnsi="Times New Roman"/>
                <w:lang w:val="en-GB"/>
              </w:rPr>
              <w:t xml:space="preserve">Area of </w:t>
            </w:r>
            <w:r w:rsidRPr="00A619AD">
              <w:rPr>
                <w:rFonts w:ascii="Times New Roman" w:hAnsi="Times New Roman"/>
                <w:b/>
                <w:lang w:val="en-GB"/>
              </w:rPr>
              <w:t>land restored</w:t>
            </w:r>
            <w:r w:rsidR="0092560C" w:rsidRPr="00A619AD">
              <w:rPr>
                <w:rFonts w:ascii="Times New Roman" w:hAnsi="Times New Roman"/>
                <w:b/>
                <w:lang w:val="en-GB"/>
              </w:rPr>
              <w:t xml:space="preserve"> (</w:t>
            </w:r>
            <w:r w:rsidR="0092560C" w:rsidRPr="00A619AD">
              <w:rPr>
                <w:rFonts w:ascii="Times New Roman" w:hAnsi="Times New Roman"/>
                <w:color w:val="000000"/>
                <w:lang w:val="en-GB"/>
              </w:rPr>
              <w:t>Hectares)</w:t>
            </w:r>
          </w:p>
        </w:tc>
        <w:tc>
          <w:tcPr>
            <w:tcW w:w="2425" w:type="dxa"/>
            <w:shd w:val="clear" w:color="auto" w:fill="auto"/>
          </w:tcPr>
          <w:p w14:paraId="077364C8" w14:textId="77777777" w:rsidR="00F557E8" w:rsidRPr="00A619AD" w:rsidRDefault="00F557E8" w:rsidP="00AA4E74">
            <w:pPr>
              <w:shd w:val="clear" w:color="auto" w:fill="FFFFFF"/>
              <w:jc w:val="center"/>
              <w:rPr>
                <w:color w:val="000000"/>
                <w:szCs w:val="22"/>
                <w:lang w:val="en-GB"/>
              </w:rPr>
            </w:pPr>
            <w:r w:rsidRPr="00A619AD">
              <w:rPr>
                <w:color w:val="000000"/>
                <w:szCs w:val="22"/>
                <w:lang w:val="en-GB"/>
              </w:rPr>
              <w:fldChar w:fldCharType="begin">
                <w:ffData>
                  <w:name w:val="F_GEB_BD_target"/>
                  <w:enabled/>
                  <w:calcOnExit w:val="0"/>
                  <w:textInput/>
                </w:ffData>
              </w:fldChar>
            </w:r>
            <w:r w:rsidRPr="00A619AD">
              <w:rPr>
                <w:color w:val="000000"/>
                <w:szCs w:val="22"/>
                <w:lang w:val="en-GB"/>
              </w:rPr>
              <w:instrText xml:space="preserve"> FORMTEXT </w:instrText>
            </w:r>
            <w:r w:rsidRPr="00A619AD">
              <w:rPr>
                <w:color w:val="000000"/>
                <w:szCs w:val="22"/>
                <w:lang w:val="en-GB"/>
              </w:rPr>
            </w:r>
            <w:r w:rsidRPr="00A619AD">
              <w:rPr>
                <w:color w:val="000000"/>
                <w:szCs w:val="22"/>
                <w:lang w:val="en-GB"/>
              </w:rPr>
              <w:fldChar w:fldCharType="separate"/>
            </w:r>
            <w:r w:rsidRPr="00A619AD">
              <w:rPr>
                <w:color w:val="000000"/>
                <w:szCs w:val="22"/>
                <w:lang w:val="en-GB"/>
              </w:rPr>
              <w:t> </w:t>
            </w:r>
            <w:r w:rsidRPr="00A619AD">
              <w:rPr>
                <w:color w:val="000000"/>
                <w:szCs w:val="22"/>
                <w:lang w:val="en-GB"/>
              </w:rPr>
              <w:t> </w:t>
            </w:r>
            <w:r w:rsidRPr="00A619AD">
              <w:rPr>
                <w:color w:val="000000"/>
                <w:szCs w:val="22"/>
                <w:lang w:val="en-GB"/>
              </w:rPr>
              <w:t> </w:t>
            </w:r>
            <w:r w:rsidRPr="00A619AD">
              <w:rPr>
                <w:color w:val="000000"/>
                <w:szCs w:val="22"/>
                <w:lang w:val="en-GB"/>
              </w:rPr>
              <w:t> </w:t>
            </w:r>
            <w:r w:rsidRPr="00A619AD">
              <w:rPr>
                <w:color w:val="000000"/>
                <w:szCs w:val="22"/>
                <w:lang w:val="en-GB"/>
              </w:rPr>
              <w:t> </w:t>
            </w:r>
            <w:r w:rsidRPr="00A619AD">
              <w:rPr>
                <w:color w:val="000000"/>
                <w:szCs w:val="22"/>
                <w:lang w:val="en-GB"/>
              </w:rPr>
              <w:fldChar w:fldCharType="end"/>
            </w:r>
          </w:p>
        </w:tc>
      </w:tr>
      <w:tr w:rsidR="00F557E8" w:rsidRPr="00A619AD" w14:paraId="5F4DEC88" w14:textId="77777777" w:rsidTr="00D85FBF">
        <w:trPr>
          <w:trHeight w:val="449"/>
        </w:trPr>
        <w:tc>
          <w:tcPr>
            <w:tcW w:w="697" w:type="dxa"/>
          </w:tcPr>
          <w:p w14:paraId="74EF90E0" w14:textId="77777777" w:rsidR="00F557E8" w:rsidRPr="00A619AD" w:rsidRDefault="00F557E8" w:rsidP="00AA4E74">
            <w:pPr>
              <w:pStyle w:val="NoSpacing"/>
              <w:shd w:val="clear" w:color="auto" w:fill="FFFFFF"/>
              <w:jc w:val="center"/>
              <w:rPr>
                <w:rFonts w:ascii="Times New Roman" w:hAnsi="Times New Roman"/>
                <w:lang w:val="en-GB"/>
              </w:rPr>
            </w:pPr>
            <w:r w:rsidRPr="00A619AD">
              <w:rPr>
                <w:rFonts w:ascii="Times New Roman" w:hAnsi="Times New Roman"/>
                <w:lang w:val="en-GB"/>
              </w:rPr>
              <w:t>4</w:t>
            </w:r>
          </w:p>
        </w:tc>
        <w:tc>
          <w:tcPr>
            <w:tcW w:w="6840" w:type="dxa"/>
            <w:shd w:val="clear" w:color="auto" w:fill="auto"/>
          </w:tcPr>
          <w:p w14:paraId="2595D571" w14:textId="77777777" w:rsidR="00F557E8" w:rsidRPr="00A619AD" w:rsidRDefault="00F557E8" w:rsidP="00AA4E74">
            <w:pPr>
              <w:pStyle w:val="NoSpacing"/>
              <w:shd w:val="clear" w:color="auto" w:fill="FFFFFF"/>
              <w:rPr>
                <w:rFonts w:ascii="Times New Roman" w:hAnsi="Times New Roman"/>
                <w:color w:val="000000"/>
                <w:lang w:val="en-GB"/>
              </w:rPr>
            </w:pPr>
            <w:r w:rsidRPr="00A619AD">
              <w:rPr>
                <w:rFonts w:ascii="Times New Roman" w:hAnsi="Times New Roman"/>
                <w:lang w:val="en-GB"/>
              </w:rPr>
              <w:t xml:space="preserve">Area of </w:t>
            </w:r>
            <w:r w:rsidRPr="00A619AD">
              <w:rPr>
                <w:rFonts w:ascii="Times New Roman" w:hAnsi="Times New Roman"/>
                <w:b/>
                <w:lang w:val="en-GB"/>
              </w:rPr>
              <w:t>landscapes under improved practices</w:t>
            </w:r>
            <w:r w:rsidRPr="00A619AD">
              <w:rPr>
                <w:rFonts w:ascii="Times New Roman" w:hAnsi="Times New Roman"/>
                <w:lang w:val="en-GB"/>
              </w:rPr>
              <w:t xml:space="preserve"> (excluding protected </w:t>
            </w:r>
            <w:proofErr w:type="gramStart"/>
            <w:r w:rsidRPr="00A619AD">
              <w:rPr>
                <w:rFonts w:ascii="Times New Roman" w:hAnsi="Times New Roman"/>
                <w:lang w:val="en-GB"/>
              </w:rPr>
              <w:t>areas)</w:t>
            </w:r>
            <w:r w:rsidR="0092560C" w:rsidRPr="00A619AD">
              <w:rPr>
                <w:rFonts w:ascii="Times New Roman" w:hAnsi="Times New Roman"/>
                <w:lang w:val="en-GB"/>
              </w:rPr>
              <w:t>(</w:t>
            </w:r>
            <w:proofErr w:type="gramEnd"/>
            <w:r w:rsidR="0092560C" w:rsidRPr="00A619AD">
              <w:rPr>
                <w:rFonts w:ascii="Times New Roman" w:hAnsi="Times New Roman"/>
                <w:color w:val="000000"/>
                <w:lang w:val="en-GB"/>
              </w:rPr>
              <w:t>Hectares)</w:t>
            </w:r>
          </w:p>
        </w:tc>
        <w:tc>
          <w:tcPr>
            <w:tcW w:w="2425" w:type="dxa"/>
            <w:shd w:val="clear" w:color="auto" w:fill="auto"/>
          </w:tcPr>
          <w:p w14:paraId="002A1178" w14:textId="77777777" w:rsidR="00F557E8" w:rsidRPr="00A619AD" w:rsidRDefault="00F557E8" w:rsidP="00AA4E74">
            <w:pPr>
              <w:shd w:val="clear" w:color="auto" w:fill="FFFFFF"/>
              <w:jc w:val="center"/>
              <w:rPr>
                <w:color w:val="000000"/>
                <w:szCs w:val="22"/>
                <w:lang w:val="en-GB"/>
              </w:rPr>
            </w:pPr>
            <w:r w:rsidRPr="00A619AD">
              <w:rPr>
                <w:color w:val="000000"/>
                <w:szCs w:val="22"/>
                <w:lang w:val="en-GB"/>
              </w:rPr>
              <w:fldChar w:fldCharType="begin">
                <w:ffData>
                  <w:name w:val="F_GEB_BD_target"/>
                  <w:enabled/>
                  <w:calcOnExit w:val="0"/>
                  <w:textInput/>
                </w:ffData>
              </w:fldChar>
            </w:r>
            <w:r w:rsidRPr="00A619AD">
              <w:rPr>
                <w:color w:val="000000"/>
                <w:szCs w:val="22"/>
                <w:lang w:val="en-GB"/>
              </w:rPr>
              <w:instrText xml:space="preserve"> FORMTEXT </w:instrText>
            </w:r>
            <w:r w:rsidRPr="00A619AD">
              <w:rPr>
                <w:color w:val="000000"/>
                <w:szCs w:val="22"/>
                <w:lang w:val="en-GB"/>
              </w:rPr>
            </w:r>
            <w:r w:rsidRPr="00A619AD">
              <w:rPr>
                <w:color w:val="000000"/>
                <w:szCs w:val="22"/>
                <w:lang w:val="en-GB"/>
              </w:rPr>
              <w:fldChar w:fldCharType="separate"/>
            </w:r>
            <w:r w:rsidRPr="00A619AD">
              <w:rPr>
                <w:color w:val="000000"/>
                <w:szCs w:val="22"/>
                <w:lang w:val="en-GB"/>
              </w:rPr>
              <w:t> </w:t>
            </w:r>
            <w:r w:rsidRPr="00A619AD">
              <w:rPr>
                <w:color w:val="000000"/>
                <w:szCs w:val="22"/>
                <w:lang w:val="en-GB"/>
              </w:rPr>
              <w:t> </w:t>
            </w:r>
            <w:r w:rsidRPr="00A619AD">
              <w:rPr>
                <w:color w:val="000000"/>
                <w:szCs w:val="22"/>
                <w:lang w:val="en-GB"/>
              </w:rPr>
              <w:t> </w:t>
            </w:r>
            <w:r w:rsidRPr="00A619AD">
              <w:rPr>
                <w:color w:val="000000"/>
                <w:szCs w:val="22"/>
                <w:lang w:val="en-GB"/>
              </w:rPr>
              <w:t> </w:t>
            </w:r>
            <w:r w:rsidRPr="00A619AD">
              <w:rPr>
                <w:color w:val="000000"/>
                <w:szCs w:val="22"/>
                <w:lang w:val="en-GB"/>
              </w:rPr>
              <w:t> </w:t>
            </w:r>
            <w:r w:rsidRPr="00A619AD">
              <w:rPr>
                <w:color w:val="000000"/>
                <w:szCs w:val="22"/>
                <w:lang w:val="en-GB"/>
              </w:rPr>
              <w:fldChar w:fldCharType="end"/>
            </w:r>
          </w:p>
          <w:p w14:paraId="68ECCBA8" w14:textId="77777777" w:rsidR="00F557E8" w:rsidRPr="00A619AD" w:rsidRDefault="00F557E8" w:rsidP="00AA4E74">
            <w:pPr>
              <w:shd w:val="clear" w:color="auto" w:fill="FFFFFF"/>
              <w:jc w:val="center"/>
              <w:rPr>
                <w:color w:val="000000"/>
                <w:szCs w:val="22"/>
                <w:lang w:val="en-GB"/>
              </w:rPr>
            </w:pPr>
          </w:p>
        </w:tc>
      </w:tr>
      <w:tr w:rsidR="00F557E8" w:rsidRPr="00A619AD" w14:paraId="223DD417" w14:textId="77777777" w:rsidTr="00D85FBF">
        <w:trPr>
          <w:trHeight w:val="476"/>
        </w:trPr>
        <w:tc>
          <w:tcPr>
            <w:tcW w:w="697" w:type="dxa"/>
          </w:tcPr>
          <w:p w14:paraId="4B781956" w14:textId="77777777" w:rsidR="00F557E8" w:rsidRPr="00A619AD" w:rsidRDefault="00F557E8" w:rsidP="00AA4E74">
            <w:pPr>
              <w:pStyle w:val="NoSpacing"/>
              <w:shd w:val="clear" w:color="auto" w:fill="FFFFFF"/>
              <w:jc w:val="center"/>
              <w:rPr>
                <w:rFonts w:ascii="Times New Roman" w:hAnsi="Times New Roman"/>
                <w:lang w:val="en-GB"/>
              </w:rPr>
            </w:pPr>
            <w:r w:rsidRPr="00A619AD">
              <w:rPr>
                <w:rFonts w:ascii="Times New Roman" w:hAnsi="Times New Roman"/>
                <w:lang w:val="en-GB"/>
              </w:rPr>
              <w:lastRenderedPageBreak/>
              <w:t>5</w:t>
            </w:r>
          </w:p>
        </w:tc>
        <w:tc>
          <w:tcPr>
            <w:tcW w:w="6840" w:type="dxa"/>
            <w:shd w:val="clear" w:color="auto" w:fill="auto"/>
          </w:tcPr>
          <w:p w14:paraId="5970E2B7" w14:textId="77777777" w:rsidR="00F557E8" w:rsidRPr="00A619AD" w:rsidRDefault="00F557E8" w:rsidP="00AA4E74">
            <w:pPr>
              <w:pStyle w:val="NoSpacing"/>
              <w:shd w:val="clear" w:color="auto" w:fill="FFFFFF"/>
              <w:rPr>
                <w:rFonts w:ascii="Times New Roman" w:hAnsi="Times New Roman"/>
                <w:color w:val="000000"/>
                <w:lang w:val="en-GB"/>
              </w:rPr>
            </w:pPr>
            <w:r w:rsidRPr="00A619AD">
              <w:rPr>
                <w:rFonts w:ascii="Times New Roman" w:hAnsi="Times New Roman"/>
                <w:lang w:val="en-GB"/>
              </w:rPr>
              <w:t xml:space="preserve">Area of </w:t>
            </w:r>
            <w:r w:rsidRPr="00A619AD">
              <w:rPr>
                <w:rFonts w:ascii="Times New Roman" w:hAnsi="Times New Roman"/>
                <w:b/>
                <w:lang w:val="en-GB"/>
              </w:rPr>
              <w:t>marine habitat under improved practices</w:t>
            </w:r>
            <w:r w:rsidRPr="00A619AD">
              <w:rPr>
                <w:rFonts w:ascii="Times New Roman" w:hAnsi="Times New Roman"/>
                <w:lang w:val="en-GB"/>
              </w:rPr>
              <w:t xml:space="preserve"> (excluding protected areas) </w:t>
            </w:r>
            <w:r w:rsidR="0092560C" w:rsidRPr="00A619AD">
              <w:rPr>
                <w:rFonts w:ascii="Times New Roman" w:hAnsi="Times New Roman"/>
                <w:lang w:val="en-GB"/>
              </w:rPr>
              <w:t>(</w:t>
            </w:r>
            <w:r w:rsidR="0092560C" w:rsidRPr="00A619AD">
              <w:rPr>
                <w:rFonts w:ascii="Times New Roman" w:hAnsi="Times New Roman"/>
                <w:color w:val="000000"/>
                <w:lang w:val="en-GB"/>
              </w:rPr>
              <w:t>Hectares)</w:t>
            </w:r>
          </w:p>
        </w:tc>
        <w:tc>
          <w:tcPr>
            <w:tcW w:w="2425" w:type="dxa"/>
            <w:shd w:val="clear" w:color="auto" w:fill="auto"/>
          </w:tcPr>
          <w:p w14:paraId="5AB66497" w14:textId="77777777" w:rsidR="00F557E8" w:rsidRPr="00A619AD" w:rsidRDefault="00F557E8" w:rsidP="00AA4E74">
            <w:pPr>
              <w:shd w:val="clear" w:color="auto" w:fill="FFFFFF"/>
              <w:jc w:val="center"/>
              <w:rPr>
                <w:color w:val="000000"/>
                <w:szCs w:val="22"/>
                <w:lang w:val="en-GB"/>
              </w:rPr>
            </w:pPr>
            <w:r w:rsidRPr="00A619AD">
              <w:rPr>
                <w:color w:val="000000"/>
                <w:szCs w:val="22"/>
                <w:lang w:val="en-GB"/>
              </w:rPr>
              <w:fldChar w:fldCharType="begin">
                <w:ffData>
                  <w:name w:val="F_GEB_CW1"/>
                  <w:enabled/>
                  <w:calcOnExit w:val="0"/>
                  <w:textInput/>
                </w:ffData>
              </w:fldChar>
            </w:r>
            <w:r w:rsidRPr="00A619AD">
              <w:rPr>
                <w:color w:val="000000"/>
                <w:szCs w:val="22"/>
                <w:lang w:val="en-GB"/>
              </w:rPr>
              <w:instrText xml:space="preserve"> FORMTEXT </w:instrText>
            </w:r>
            <w:r w:rsidRPr="00A619AD">
              <w:rPr>
                <w:color w:val="000000"/>
                <w:szCs w:val="22"/>
                <w:lang w:val="en-GB"/>
              </w:rPr>
            </w:r>
            <w:r w:rsidRPr="00A619AD">
              <w:rPr>
                <w:color w:val="000000"/>
                <w:szCs w:val="22"/>
                <w:lang w:val="en-GB"/>
              </w:rPr>
              <w:fldChar w:fldCharType="separate"/>
            </w:r>
            <w:r w:rsidRPr="00A619AD">
              <w:rPr>
                <w:color w:val="000000"/>
                <w:szCs w:val="22"/>
                <w:lang w:val="en-GB"/>
              </w:rPr>
              <w:t> </w:t>
            </w:r>
            <w:r w:rsidRPr="00A619AD">
              <w:rPr>
                <w:color w:val="000000"/>
                <w:szCs w:val="22"/>
                <w:lang w:val="en-GB"/>
              </w:rPr>
              <w:t> </w:t>
            </w:r>
            <w:r w:rsidRPr="00A619AD">
              <w:rPr>
                <w:color w:val="000000"/>
                <w:szCs w:val="22"/>
                <w:lang w:val="en-GB"/>
              </w:rPr>
              <w:t> </w:t>
            </w:r>
            <w:r w:rsidRPr="00A619AD">
              <w:rPr>
                <w:color w:val="000000"/>
                <w:szCs w:val="22"/>
                <w:lang w:val="en-GB"/>
              </w:rPr>
              <w:t> </w:t>
            </w:r>
            <w:r w:rsidRPr="00A619AD">
              <w:rPr>
                <w:color w:val="000000"/>
                <w:szCs w:val="22"/>
                <w:lang w:val="en-GB"/>
              </w:rPr>
              <w:t> </w:t>
            </w:r>
            <w:r w:rsidRPr="00A619AD">
              <w:rPr>
                <w:color w:val="000000"/>
                <w:szCs w:val="22"/>
                <w:lang w:val="en-GB"/>
              </w:rPr>
              <w:fldChar w:fldCharType="end"/>
            </w:r>
          </w:p>
        </w:tc>
      </w:tr>
      <w:tr w:rsidR="00F557E8" w:rsidRPr="00A619AD" w14:paraId="2F703E96" w14:textId="77777777" w:rsidTr="00D85FBF">
        <w:trPr>
          <w:trHeight w:val="233"/>
        </w:trPr>
        <w:tc>
          <w:tcPr>
            <w:tcW w:w="697" w:type="dxa"/>
          </w:tcPr>
          <w:p w14:paraId="38FE4B06" w14:textId="77777777" w:rsidR="00F557E8" w:rsidRPr="00A619AD" w:rsidRDefault="00F557E8" w:rsidP="00AA4E74">
            <w:pPr>
              <w:pStyle w:val="NoSpacing"/>
              <w:shd w:val="clear" w:color="auto" w:fill="FFFFFF"/>
              <w:jc w:val="center"/>
              <w:rPr>
                <w:rFonts w:ascii="Times New Roman" w:hAnsi="Times New Roman"/>
                <w:lang w:val="en-GB"/>
              </w:rPr>
            </w:pPr>
            <w:r w:rsidRPr="00A619AD">
              <w:rPr>
                <w:rFonts w:ascii="Times New Roman" w:hAnsi="Times New Roman"/>
                <w:lang w:val="en-GB"/>
              </w:rPr>
              <w:t>6</w:t>
            </w:r>
          </w:p>
        </w:tc>
        <w:tc>
          <w:tcPr>
            <w:tcW w:w="6840" w:type="dxa"/>
            <w:shd w:val="clear" w:color="auto" w:fill="auto"/>
          </w:tcPr>
          <w:p w14:paraId="0E9108C3" w14:textId="77777777" w:rsidR="00F557E8" w:rsidRPr="00A619AD" w:rsidRDefault="00F557E8" w:rsidP="00AA4E74">
            <w:pPr>
              <w:pStyle w:val="NoSpacing"/>
              <w:shd w:val="clear" w:color="auto" w:fill="FFFFFF"/>
              <w:rPr>
                <w:rFonts w:ascii="Times New Roman" w:hAnsi="Times New Roman"/>
                <w:color w:val="000000"/>
                <w:lang w:val="en-GB"/>
              </w:rPr>
            </w:pPr>
            <w:r w:rsidRPr="00A619AD">
              <w:rPr>
                <w:rFonts w:ascii="Times New Roman" w:hAnsi="Times New Roman"/>
                <w:b/>
                <w:lang w:val="en-GB"/>
              </w:rPr>
              <w:t>Greenhouse Gas Emissions Mitigated</w:t>
            </w:r>
            <w:r w:rsidRPr="00A619AD">
              <w:rPr>
                <w:rFonts w:ascii="Times New Roman" w:hAnsi="Times New Roman"/>
                <w:lang w:val="en-GB"/>
              </w:rPr>
              <w:t xml:space="preserve"> (</w:t>
            </w:r>
            <w:r w:rsidR="00431D25" w:rsidRPr="00A619AD">
              <w:rPr>
                <w:rFonts w:ascii="Times New Roman" w:hAnsi="Times New Roman"/>
                <w:lang w:val="en-GB"/>
              </w:rPr>
              <w:t xml:space="preserve">metric </w:t>
            </w:r>
            <w:r w:rsidRPr="00A619AD">
              <w:rPr>
                <w:rFonts w:ascii="Times New Roman" w:hAnsi="Times New Roman"/>
                <w:lang w:val="en-GB"/>
              </w:rPr>
              <w:t xml:space="preserve">tons of CO2e)  </w:t>
            </w:r>
          </w:p>
        </w:tc>
        <w:tc>
          <w:tcPr>
            <w:tcW w:w="2425" w:type="dxa"/>
            <w:shd w:val="clear" w:color="auto" w:fill="auto"/>
          </w:tcPr>
          <w:p w14:paraId="6D09E3AC" w14:textId="77777777" w:rsidR="00F557E8" w:rsidRPr="00A619AD" w:rsidRDefault="00F557E8" w:rsidP="00AA4E74">
            <w:pPr>
              <w:shd w:val="clear" w:color="auto" w:fill="FFFFFF"/>
              <w:jc w:val="center"/>
              <w:rPr>
                <w:color w:val="000000"/>
                <w:szCs w:val="22"/>
                <w:lang w:val="en-GB"/>
              </w:rPr>
            </w:pPr>
            <w:r w:rsidRPr="00A619AD">
              <w:rPr>
                <w:color w:val="000000"/>
                <w:szCs w:val="22"/>
                <w:lang w:val="en-GB"/>
              </w:rPr>
              <w:fldChar w:fldCharType="begin">
                <w:ffData>
                  <w:name w:val="F_GEB_BD_target"/>
                  <w:enabled/>
                  <w:calcOnExit w:val="0"/>
                  <w:textInput/>
                </w:ffData>
              </w:fldChar>
            </w:r>
            <w:r w:rsidRPr="00A619AD">
              <w:rPr>
                <w:color w:val="000000"/>
                <w:szCs w:val="22"/>
                <w:lang w:val="en-GB"/>
              </w:rPr>
              <w:instrText xml:space="preserve"> FORMTEXT </w:instrText>
            </w:r>
            <w:r w:rsidRPr="00A619AD">
              <w:rPr>
                <w:color w:val="000000"/>
                <w:szCs w:val="22"/>
                <w:lang w:val="en-GB"/>
              </w:rPr>
            </w:r>
            <w:r w:rsidRPr="00A619AD">
              <w:rPr>
                <w:color w:val="000000"/>
                <w:szCs w:val="22"/>
                <w:lang w:val="en-GB"/>
              </w:rPr>
              <w:fldChar w:fldCharType="separate"/>
            </w:r>
            <w:r w:rsidRPr="00A619AD">
              <w:rPr>
                <w:color w:val="000000"/>
                <w:szCs w:val="22"/>
                <w:lang w:val="en-GB"/>
              </w:rPr>
              <w:t> </w:t>
            </w:r>
            <w:r w:rsidRPr="00A619AD">
              <w:rPr>
                <w:color w:val="000000"/>
                <w:szCs w:val="22"/>
                <w:lang w:val="en-GB"/>
              </w:rPr>
              <w:t> </w:t>
            </w:r>
            <w:r w:rsidRPr="00A619AD">
              <w:rPr>
                <w:color w:val="000000"/>
                <w:szCs w:val="22"/>
                <w:lang w:val="en-GB"/>
              </w:rPr>
              <w:t> </w:t>
            </w:r>
            <w:r w:rsidRPr="00A619AD">
              <w:rPr>
                <w:color w:val="000000"/>
                <w:szCs w:val="22"/>
                <w:lang w:val="en-GB"/>
              </w:rPr>
              <w:t> </w:t>
            </w:r>
            <w:r w:rsidRPr="00A619AD">
              <w:rPr>
                <w:color w:val="000000"/>
                <w:szCs w:val="22"/>
                <w:lang w:val="en-GB"/>
              </w:rPr>
              <w:t> </w:t>
            </w:r>
            <w:r w:rsidRPr="00A619AD">
              <w:rPr>
                <w:color w:val="000000"/>
                <w:szCs w:val="22"/>
                <w:lang w:val="en-GB"/>
              </w:rPr>
              <w:fldChar w:fldCharType="end"/>
            </w:r>
          </w:p>
        </w:tc>
      </w:tr>
      <w:tr w:rsidR="00F557E8" w:rsidRPr="00A619AD" w14:paraId="40C57A69" w14:textId="77777777" w:rsidTr="00D85FBF">
        <w:tc>
          <w:tcPr>
            <w:tcW w:w="697" w:type="dxa"/>
          </w:tcPr>
          <w:p w14:paraId="001DD923" w14:textId="77777777" w:rsidR="00F557E8" w:rsidRPr="00A619AD" w:rsidRDefault="00F557E8" w:rsidP="00AA4E74">
            <w:pPr>
              <w:pStyle w:val="NoSpacing"/>
              <w:shd w:val="clear" w:color="auto" w:fill="FFFFFF"/>
              <w:jc w:val="center"/>
              <w:rPr>
                <w:rFonts w:ascii="Times New Roman" w:hAnsi="Times New Roman"/>
                <w:lang w:val="en-GB"/>
              </w:rPr>
            </w:pPr>
            <w:r w:rsidRPr="00A619AD">
              <w:rPr>
                <w:rFonts w:ascii="Times New Roman" w:hAnsi="Times New Roman"/>
                <w:lang w:val="en-GB"/>
              </w:rPr>
              <w:t>7</w:t>
            </w:r>
          </w:p>
        </w:tc>
        <w:tc>
          <w:tcPr>
            <w:tcW w:w="6840" w:type="dxa"/>
            <w:shd w:val="clear" w:color="auto" w:fill="auto"/>
          </w:tcPr>
          <w:p w14:paraId="141FC29F" w14:textId="77777777" w:rsidR="00F557E8" w:rsidRPr="00A619AD" w:rsidRDefault="00F557E8" w:rsidP="00AA4E74">
            <w:pPr>
              <w:pStyle w:val="NoSpacing"/>
              <w:shd w:val="clear" w:color="auto" w:fill="FFFFFF"/>
              <w:rPr>
                <w:rFonts w:ascii="Times New Roman" w:hAnsi="Times New Roman"/>
                <w:color w:val="000000"/>
                <w:lang w:val="en-GB"/>
              </w:rPr>
            </w:pPr>
            <w:r w:rsidRPr="00A619AD">
              <w:rPr>
                <w:rFonts w:ascii="Times New Roman" w:hAnsi="Times New Roman"/>
                <w:b/>
                <w:lang w:val="en-GB"/>
              </w:rPr>
              <w:t>Number of shared water ecosystems</w:t>
            </w:r>
            <w:r w:rsidRPr="00A619AD">
              <w:rPr>
                <w:rFonts w:ascii="Times New Roman" w:hAnsi="Times New Roman"/>
                <w:lang w:val="en-GB"/>
              </w:rPr>
              <w:t xml:space="preserve"> (fresh or marine) under new or improved cooperative management</w:t>
            </w:r>
          </w:p>
        </w:tc>
        <w:tc>
          <w:tcPr>
            <w:tcW w:w="2425" w:type="dxa"/>
            <w:shd w:val="clear" w:color="auto" w:fill="auto"/>
          </w:tcPr>
          <w:p w14:paraId="217A1C5D" w14:textId="503D01CF" w:rsidR="00F557E8" w:rsidRPr="00A619AD" w:rsidRDefault="00E1789B" w:rsidP="00AA4E74">
            <w:pPr>
              <w:shd w:val="clear" w:color="auto" w:fill="FFFFFF"/>
              <w:jc w:val="center"/>
              <w:rPr>
                <w:color w:val="000000"/>
                <w:szCs w:val="22"/>
                <w:lang w:val="en-GB"/>
              </w:rPr>
            </w:pPr>
            <w:r w:rsidRPr="00A619AD">
              <w:rPr>
                <w:color w:val="000000"/>
                <w:szCs w:val="22"/>
                <w:lang w:val="en-GB"/>
              </w:rPr>
              <w:t>2</w:t>
            </w:r>
          </w:p>
          <w:p w14:paraId="649EF262" w14:textId="77777777" w:rsidR="00F557E8" w:rsidRPr="00A619AD" w:rsidRDefault="00F557E8" w:rsidP="00AA4E74">
            <w:pPr>
              <w:shd w:val="clear" w:color="auto" w:fill="FFFFFF"/>
              <w:jc w:val="center"/>
              <w:rPr>
                <w:color w:val="000000"/>
                <w:szCs w:val="22"/>
                <w:lang w:val="en-GB"/>
              </w:rPr>
            </w:pPr>
          </w:p>
        </w:tc>
      </w:tr>
      <w:tr w:rsidR="00F557E8" w:rsidRPr="00A619AD" w14:paraId="1A0E0203" w14:textId="77777777" w:rsidTr="00D85FBF">
        <w:tc>
          <w:tcPr>
            <w:tcW w:w="697" w:type="dxa"/>
          </w:tcPr>
          <w:p w14:paraId="72F5DBB1" w14:textId="77777777" w:rsidR="00F557E8" w:rsidRPr="00A619AD" w:rsidRDefault="00F557E8" w:rsidP="00AA4E74">
            <w:pPr>
              <w:shd w:val="clear" w:color="auto" w:fill="FFFFFF"/>
              <w:jc w:val="center"/>
              <w:rPr>
                <w:szCs w:val="22"/>
                <w:lang w:val="en-GB"/>
              </w:rPr>
            </w:pPr>
            <w:r w:rsidRPr="00A619AD">
              <w:rPr>
                <w:szCs w:val="22"/>
                <w:lang w:val="en-GB"/>
              </w:rPr>
              <w:t>8</w:t>
            </w:r>
          </w:p>
        </w:tc>
        <w:tc>
          <w:tcPr>
            <w:tcW w:w="6840" w:type="dxa"/>
            <w:shd w:val="clear" w:color="auto" w:fill="auto"/>
          </w:tcPr>
          <w:p w14:paraId="5CFA156D" w14:textId="77777777" w:rsidR="00F557E8" w:rsidRPr="00A619AD" w:rsidRDefault="00F557E8" w:rsidP="00AA4E74">
            <w:pPr>
              <w:shd w:val="clear" w:color="auto" w:fill="FFFFFF"/>
              <w:rPr>
                <w:color w:val="000000"/>
                <w:szCs w:val="22"/>
                <w:lang w:val="en-GB"/>
              </w:rPr>
            </w:pPr>
            <w:r w:rsidRPr="00A619AD">
              <w:rPr>
                <w:szCs w:val="22"/>
                <w:lang w:val="en-GB"/>
              </w:rPr>
              <w:t xml:space="preserve">Globally over-exploited </w:t>
            </w:r>
            <w:r w:rsidRPr="00A619AD">
              <w:rPr>
                <w:b/>
                <w:szCs w:val="22"/>
                <w:lang w:val="en-GB"/>
              </w:rPr>
              <w:t>marine fisheries</w:t>
            </w:r>
            <w:r w:rsidRPr="00A619AD">
              <w:rPr>
                <w:szCs w:val="22"/>
                <w:lang w:val="en-GB"/>
              </w:rPr>
              <w:t xml:space="preserve"> moved to more sustainable levels (metric tons)</w:t>
            </w:r>
          </w:p>
        </w:tc>
        <w:tc>
          <w:tcPr>
            <w:tcW w:w="2425" w:type="dxa"/>
            <w:shd w:val="clear" w:color="auto" w:fill="auto"/>
          </w:tcPr>
          <w:p w14:paraId="0114E7D2" w14:textId="714A25C8" w:rsidR="00F557E8" w:rsidRPr="00A619AD" w:rsidRDefault="00A74162" w:rsidP="00AA4E74">
            <w:pPr>
              <w:shd w:val="clear" w:color="auto" w:fill="FFFFFF"/>
              <w:jc w:val="center"/>
              <w:rPr>
                <w:color w:val="000000"/>
                <w:szCs w:val="22"/>
                <w:lang w:val="en-GB"/>
              </w:rPr>
            </w:pPr>
            <w:r w:rsidRPr="00A619AD">
              <w:rPr>
                <w:color w:val="000000"/>
                <w:szCs w:val="22"/>
                <w:lang w:val="en-GB"/>
              </w:rPr>
              <w:t>1,015,000</w:t>
            </w:r>
          </w:p>
        </w:tc>
      </w:tr>
      <w:tr w:rsidR="00F557E8" w:rsidRPr="00A619AD" w14:paraId="1EAD35B9" w14:textId="77777777" w:rsidTr="00D85FBF">
        <w:tc>
          <w:tcPr>
            <w:tcW w:w="697" w:type="dxa"/>
          </w:tcPr>
          <w:p w14:paraId="266FF2B4" w14:textId="77777777" w:rsidR="00F557E8" w:rsidRPr="00A619AD" w:rsidRDefault="00F557E8" w:rsidP="00AA4E74">
            <w:pPr>
              <w:pStyle w:val="NoSpacing"/>
              <w:shd w:val="clear" w:color="auto" w:fill="FFFFFF"/>
              <w:jc w:val="center"/>
              <w:rPr>
                <w:rFonts w:ascii="Times New Roman" w:hAnsi="Times New Roman"/>
                <w:lang w:val="en-GB"/>
              </w:rPr>
            </w:pPr>
            <w:r w:rsidRPr="00A619AD">
              <w:rPr>
                <w:rFonts w:ascii="Times New Roman" w:hAnsi="Times New Roman"/>
                <w:lang w:val="en-GB"/>
              </w:rPr>
              <w:t>9</w:t>
            </w:r>
          </w:p>
        </w:tc>
        <w:tc>
          <w:tcPr>
            <w:tcW w:w="6840" w:type="dxa"/>
            <w:shd w:val="clear" w:color="auto" w:fill="auto"/>
          </w:tcPr>
          <w:p w14:paraId="2FBE988E" w14:textId="77777777" w:rsidR="00F557E8" w:rsidRPr="00A619AD" w:rsidRDefault="00F557E8" w:rsidP="00AA4E74">
            <w:pPr>
              <w:pStyle w:val="NoSpacing"/>
              <w:shd w:val="clear" w:color="auto" w:fill="FFFFFF"/>
              <w:rPr>
                <w:rFonts w:ascii="Times New Roman" w:hAnsi="Times New Roman"/>
                <w:color w:val="000000"/>
                <w:lang w:val="en-GB"/>
              </w:rPr>
            </w:pPr>
            <w:r w:rsidRPr="00A619AD">
              <w:rPr>
                <w:rFonts w:ascii="Times New Roman" w:hAnsi="Times New Roman"/>
                <w:b/>
                <w:lang w:val="en-GB"/>
              </w:rPr>
              <w:t>Reduction</w:t>
            </w:r>
            <w:r w:rsidRPr="00A619AD">
              <w:rPr>
                <w:rFonts w:ascii="Times New Roman" w:hAnsi="Times New Roman"/>
                <w:lang w:val="en-GB"/>
              </w:rPr>
              <w:t xml:space="preserve">, disposal/destruction, phase out, </w:t>
            </w:r>
            <w:r w:rsidRPr="00A619AD">
              <w:rPr>
                <w:rFonts w:ascii="Times New Roman" w:hAnsi="Times New Roman"/>
                <w:b/>
                <w:lang w:val="en-GB"/>
              </w:rPr>
              <w:t>elimination</w:t>
            </w:r>
            <w:r w:rsidRPr="00A619AD">
              <w:rPr>
                <w:rFonts w:ascii="Times New Roman" w:hAnsi="Times New Roman"/>
                <w:lang w:val="en-GB"/>
              </w:rPr>
              <w:t xml:space="preserve"> and avoidance of </w:t>
            </w:r>
            <w:r w:rsidRPr="00A619AD">
              <w:rPr>
                <w:rFonts w:ascii="Times New Roman" w:hAnsi="Times New Roman"/>
                <w:b/>
                <w:lang w:val="en-GB"/>
              </w:rPr>
              <w:t>chemicals of global concern</w:t>
            </w:r>
            <w:r w:rsidRPr="00A619AD">
              <w:rPr>
                <w:rFonts w:ascii="Times New Roman" w:hAnsi="Times New Roman"/>
                <w:lang w:val="en-GB"/>
              </w:rPr>
              <w:t xml:space="preserve"> and their waste in the environment and in processes, </w:t>
            </w:r>
            <w:proofErr w:type="gramStart"/>
            <w:r w:rsidRPr="00A619AD">
              <w:rPr>
                <w:rFonts w:ascii="Times New Roman" w:hAnsi="Times New Roman"/>
                <w:lang w:val="en-GB"/>
              </w:rPr>
              <w:t>materials</w:t>
            </w:r>
            <w:proofErr w:type="gramEnd"/>
            <w:r w:rsidRPr="00A619AD">
              <w:rPr>
                <w:rFonts w:ascii="Times New Roman" w:hAnsi="Times New Roman"/>
                <w:lang w:val="en-GB"/>
              </w:rPr>
              <w:t xml:space="preserve"> and products (metric tons of toxic chemicals reduced)</w:t>
            </w:r>
          </w:p>
        </w:tc>
        <w:tc>
          <w:tcPr>
            <w:tcW w:w="2425" w:type="dxa"/>
            <w:shd w:val="clear" w:color="auto" w:fill="auto"/>
          </w:tcPr>
          <w:p w14:paraId="3DEF4169" w14:textId="77777777" w:rsidR="00F557E8" w:rsidRPr="00A619AD" w:rsidRDefault="00F557E8" w:rsidP="00AA4E74">
            <w:pPr>
              <w:shd w:val="clear" w:color="auto" w:fill="FFFFFF"/>
              <w:jc w:val="center"/>
              <w:rPr>
                <w:color w:val="000000"/>
                <w:szCs w:val="22"/>
                <w:lang w:val="en-GB"/>
              </w:rPr>
            </w:pPr>
            <w:r w:rsidRPr="00A619AD">
              <w:rPr>
                <w:color w:val="000000"/>
                <w:szCs w:val="22"/>
                <w:lang w:val="en-GB"/>
              </w:rPr>
              <w:fldChar w:fldCharType="begin">
                <w:ffData>
                  <w:name w:val="F_GEB_BD_target"/>
                  <w:enabled/>
                  <w:calcOnExit w:val="0"/>
                  <w:textInput/>
                </w:ffData>
              </w:fldChar>
            </w:r>
            <w:r w:rsidRPr="00A619AD">
              <w:rPr>
                <w:color w:val="000000"/>
                <w:szCs w:val="22"/>
                <w:lang w:val="en-GB"/>
              </w:rPr>
              <w:instrText xml:space="preserve"> FORMTEXT </w:instrText>
            </w:r>
            <w:r w:rsidRPr="00A619AD">
              <w:rPr>
                <w:color w:val="000000"/>
                <w:szCs w:val="22"/>
                <w:lang w:val="en-GB"/>
              </w:rPr>
            </w:r>
            <w:r w:rsidRPr="00A619AD">
              <w:rPr>
                <w:color w:val="000000"/>
                <w:szCs w:val="22"/>
                <w:lang w:val="en-GB"/>
              </w:rPr>
              <w:fldChar w:fldCharType="separate"/>
            </w:r>
            <w:r w:rsidRPr="00A619AD">
              <w:rPr>
                <w:color w:val="000000"/>
                <w:szCs w:val="22"/>
                <w:lang w:val="en-GB"/>
              </w:rPr>
              <w:t> </w:t>
            </w:r>
            <w:r w:rsidRPr="00A619AD">
              <w:rPr>
                <w:color w:val="000000"/>
                <w:szCs w:val="22"/>
                <w:lang w:val="en-GB"/>
              </w:rPr>
              <w:t> </w:t>
            </w:r>
            <w:r w:rsidRPr="00A619AD">
              <w:rPr>
                <w:color w:val="000000"/>
                <w:szCs w:val="22"/>
                <w:lang w:val="en-GB"/>
              </w:rPr>
              <w:t> </w:t>
            </w:r>
            <w:r w:rsidRPr="00A619AD">
              <w:rPr>
                <w:color w:val="000000"/>
                <w:szCs w:val="22"/>
                <w:lang w:val="en-GB"/>
              </w:rPr>
              <w:t> </w:t>
            </w:r>
            <w:r w:rsidRPr="00A619AD">
              <w:rPr>
                <w:color w:val="000000"/>
                <w:szCs w:val="22"/>
                <w:lang w:val="en-GB"/>
              </w:rPr>
              <w:t> </w:t>
            </w:r>
            <w:r w:rsidRPr="00A619AD">
              <w:rPr>
                <w:color w:val="000000"/>
                <w:szCs w:val="22"/>
                <w:lang w:val="en-GB"/>
              </w:rPr>
              <w:fldChar w:fldCharType="end"/>
            </w:r>
          </w:p>
        </w:tc>
      </w:tr>
      <w:tr w:rsidR="00F557E8" w:rsidRPr="00A619AD" w14:paraId="0909BF40" w14:textId="77777777" w:rsidTr="00193AEB">
        <w:trPr>
          <w:trHeight w:val="485"/>
        </w:trPr>
        <w:tc>
          <w:tcPr>
            <w:tcW w:w="697" w:type="dxa"/>
            <w:tcBorders>
              <w:bottom w:val="single" w:sz="4" w:space="0" w:color="auto"/>
            </w:tcBorders>
          </w:tcPr>
          <w:p w14:paraId="75F2AA75" w14:textId="77777777" w:rsidR="00F557E8" w:rsidRPr="00A619AD" w:rsidRDefault="00F557E8" w:rsidP="00AA4E74">
            <w:pPr>
              <w:pStyle w:val="NoSpacing"/>
              <w:shd w:val="clear" w:color="auto" w:fill="FFFFFF"/>
              <w:jc w:val="center"/>
              <w:rPr>
                <w:rFonts w:ascii="Times New Roman" w:hAnsi="Times New Roman"/>
                <w:lang w:val="en-GB"/>
              </w:rPr>
            </w:pPr>
            <w:r w:rsidRPr="00A619AD">
              <w:rPr>
                <w:rFonts w:ascii="Times New Roman" w:hAnsi="Times New Roman"/>
                <w:lang w:val="en-GB"/>
              </w:rPr>
              <w:t>10</w:t>
            </w:r>
          </w:p>
        </w:tc>
        <w:tc>
          <w:tcPr>
            <w:tcW w:w="6840" w:type="dxa"/>
            <w:tcBorders>
              <w:bottom w:val="single" w:sz="4" w:space="0" w:color="auto"/>
            </w:tcBorders>
            <w:shd w:val="clear" w:color="auto" w:fill="auto"/>
          </w:tcPr>
          <w:p w14:paraId="798249CE" w14:textId="77777777" w:rsidR="00F557E8" w:rsidRPr="00A619AD" w:rsidRDefault="00F557E8" w:rsidP="00AA4E74">
            <w:pPr>
              <w:pStyle w:val="NoSpacing"/>
              <w:shd w:val="clear" w:color="auto" w:fill="FFFFFF"/>
              <w:rPr>
                <w:rFonts w:ascii="Times New Roman" w:hAnsi="Times New Roman"/>
                <w:color w:val="000000"/>
                <w:lang w:val="en-GB"/>
              </w:rPr>
            </w:pPr>
            <w:r w:rsidRPr="00A619AD">
              <w:rPr>
                <w:rFonts w:ascii="Times New Roman" w:hAnsi="Times New Roman"/>
                <w:lang w:val="en-GB"/>
              </w:rPr>
              <w:t xml:space="preserve">Reduction, avoidance of emissions of </w:t>
            </w:r>
            <w:r w:rsidRPr="00A619AD">
              <w:rPr>
                <w:rFonts w:ascii="Times New Roman" w:hAnsi="Times New Roman"/>
                <w:b/>
                <w:lang w:val="en-GB"/>
              </w:rPr>
              <w:t>POPs to air</w:t>
            </w:r>
            <w:r w:rsidRPr="00A619AD">
              <w:rPr>
                <w:rFonts w:ascii="Times New Roman" w:hAnsi="Times New Roman"/>
                <w:lang w:val="en-GB"/>
              </w:rPr>
              <w:t xml:space="preserve"> from point and non-point sources (grams of toxic equivalent </w:t>
            </w:r>
            <w:proofErr w:type="spellStart"/>
            <w:r w:rsidRPr="00A619AD">
              <w:rPr>
                <w:rFonts w:ascii="Times New Roman" w:hAnsi="Times New Roman"/>
                <w:lang w:val="en-GB"/>
              </w:rPr>
              <w:t>gTEQ</w:t>
            </w:r>
            <w:proofErr w:type="spellEnd"/>
            <w:r w:rsidRPr="00A619AD">
              <w:rPr>
                <w:rFonts w:ascii="Times New Roman" w:hAnsi="Times New Roman"/>
                <w:lang w:val="en-GB"/>
              </w:rPr>
              <w:t>)</w:t>
            </w:r>
          </w:p>
        </w:tc>
        <w:tc>
          <w:tcPr>
            <w:tcW w:w="2425" w:type="dxa"/>
            <w:tcBorders>
              <w:bottom w:val="single" w:sz="4" w:space="0" w:color="auto"/>
            </w:tcBorders>
            <w:shd w:val="clear" w:color="auto" w:fill="auto"/>
          </w:tcPr>
          <w:p w14:paraId="1656550E" w14:textId="77777777" w:rsidR="00F557E8" w:rsidRPr="00A619AD" w:rsidRDefault="00F557E8" w:rsidP="00AA4E74">
            <w:pPr>
              <w:shd w:val="clear" w:color="auto" w:fill="FFFFFF"/>
              <w:jc w:val="center"/>
              <w:rPr>
                <w:color w:val="000000"/>
                <w:szCs w:val="22"/>
                <w:lang w:val="en-GB"/>
              </w:rPr>
            </w:pPr>
            <w:r w:rsidRPr="00A619AD">
              <w:rPr>
                <w:color w:val="000000"/>
                <w:szCs w:val="22"/>
                <w:lang w:val="en-GB"/>
              </w:rPr>
              <w:fldChar w:fldCharType="begin">
                <w:ffData>
                  <w:name w:val="F_GEB_BD_target"/>
                  <w:enabled/>
                  <w:calcOnExit w:val="0"/>
                  <w:textInput/>
                </w:ffData>
              </w:fldChar>
            </w:r>
            <w:r w:rsidRPr="00A619AD">
              <w:rPr>
                <w:color w:val="000000"/>
                <w:szCs w:val="22"/>
                <w:lang w:val="en-GB"/>
              </w:rPr>
              <w:instrText xml:space="preserve"> FORMTEXT </w:instrText>
            </w:r>
            <w:r w:rsidRPr="00A619AD">
              <w:rPr>
                <w:color w:val="000000"/>
                <w:szCs w:val="22"/>
                <w:lang w:val="en-GB"/>
              </w:rPr>
            </w:r>
            <w:r w:rsidRPr="00A619AD">
              <w:rPr>
                <w:color w:val="000000"/>
                <w:szCs w:val="22"/>
                <w:lang w:val="en-GB"/>
              </w:rPr>
              <w:fldChar w:fldCharType="separate"/>
            </w:r>
            <w:r w:rsidRPr="00A619AD">
              <w:rPr>
                <w:color w:val="000000"/>
                <w:szCs w:val="22"/>
                <w:lang w:val="en-GB"/>
              </w:rPr>
              <w:t> </w:t>
            </w:r>
            <w:r w:rsidRPr="00A619AD">
              <w:rPr>
                <w:color w:val="000000"/>
                <w:szCs w:val="22"/>
                <w:lang w:val="en-GB"/>
              </w:rPr>
              <w:t> </w:t>
            </w:r>
            <w:r w:rsidRPr="00A619AD">
              <w:rPr>
                <w:color w:val="000000"/>
                <w:szCs w:val="22"/>
                <w:lang w:val="en-GB"/>
              </w:rPr>
              <w:t> </w:t>
            </w:r>
            <w:r w:rsidRPr="00A619AD">
              <w:rPr>
                <w:color w:val="000000"/>
                <w:szCs w:val="22"/>
                <w:lang w:val="en-GB"/>
              </w:rPr>
              <w:t> </w:t>
            </w:r>
            <w:r w:rsidRPr="00A619AD">
              <w:rPr>
                <w:color w:val="000000"/>
                <w:szCs w:val="22"/>
                <w:lang w:val="en-GB"/>
              </w:rPr>
              <w:t> </w:t>
            </w:r>
            <w:r w:rsidRPr="00A619AD">
              <w:rPr>
                <w:color w:val="000000"/>
                <w:szCs w:val="22"/>
                <w:lang w:val="en-GB"/>
              </w:rPr>
              <w:fldChar w:fldCharType="end"/>
            </w:r>
          </w:p>
        </w:tc>
      </w:tr>
      <w:tr w:rsidR="00F557E8" w:rsidRPr="00A619AD" w14:paraId="7C567C57" w14:textId="77777777" w:rsidTr="00193AEB">
        <w:trPr>
          <w:trHeight w:val="593"/>
        </w:trPr>
        <w:tc>
          <w:tcPr>
            <w:tcW w:w="697" w:type="dxa"/>
            <w:tcBorders>
              <w:bottom w:val="single" w:sz="4" w:space="0" w:color="auto"/>
            </w:tcBorders>
          </w:tcPr>
          <w:p w14:paraId="55FAA076" w14:textId="77777777" w:rsidR="00F557E8" w:rsidRPr="00A619AD" w:rsidRDefault="00F557E8" w:rsidP="00AA4E74">
            <w:pPr>
              <w:shd w:val="clear" w:color="auto" w:fill="FFFFFF"/>
              <w:jc w:val="center"/>
              <w:rPr>
                <w:szCs w:val="22"/>
                <w:lang w:val="en-GB"/>
              </w:rPr>
            </w:pPr>
            <w:r w:rsidRPr="00A619AD">
              <w:rPr>
                <w:szCs w:val="22"/>
                <w:lang w:val="en-GB"/>
              </w:rPr>
              <w:t>11</w:t>
            </w:r>
          </w:p>
        </w:tc>
        <w:tc>
          <w:tcPr>
            <w:tcW w:w="6840" w:type="dxa"/>
            <w:tcBorders>
              <w:bottom w:val="single" w:sz="4" w:space="0" w:color="auto"/>
            </w:tcBorders>
            <w:shd w:val="clear" w:color="auto" w:fill="auto"/>
          </w:tcPr>
          <w:p w14:paraId="0AEAC123" w14:textId="77777777" w:rsidR="00F557E8" w:rsidRPr="00A619AD" w:rsidRDefault="00F557E8" w:rsidP="00AA4E74">
            <w:pPr>
              <w:shd w:val="clear" w:color="auto" w:fill="FFFFFF"/>
              <w:rPr>
                <w:color w:val="000000"/>
                <w:szCs w:val="22"/>
                <w:lang w:val="en-GB"/>
              </w:rPr>
            </w:pPr>
            <w:r w:rsidRPr="00A619AD">
              <w:rPr>
                <w:szCs w:val="22"/>
                <w:lang w:val="en-GB"/>
              </w:rPr>
              <w:t xml:space="preserve">Number of </w:t>
            </w:r>
            <w:r w:rsidRPr="00A619AD">
              <w:rPr>
                <w:b/>
                <w:szCs w:val="22"/>
                <w:lang w:val="en-GB"/>
              </w:rPr>
              <w:t>direct beneficiaries disaggregated by gender</w:t>
            </w:r>
            <w:r w:rsidRPr="00A619AD">
              <w:rPr>
                <w:szCs w:val="22"/>
                <w:lang w:val="en-GB"/>
              </w:rPr>
              <w:t xml:space="preserve"> as co-benefit of GEF investment</w:t>
            </w:r>
          </w:p>
        </w:tc>
        <w:tc>
          <w:tcPr>
            <w:tcW w:w="2425" w:type="dxa"/>
            <w:tcBorders>
              <w:bottom w:val="single" w:sz="4" w:space="0" w:color="auto"/>
            </w:tcBorders>
            <w:shd w:val="clear" w:color="auto" w:fill="auto"/>
          </w:tcPr>
          <w:p w14:paraId="6B000F43" w14:textId="1205E473" w:rsidR="00F557E8" w:rsidRPr="00A619AD" w:rsidRDefault="00256B4A" w:rsidP="00AA4E74">
            <w:pPr>
              <w:shd w:val="clear" w:color="auto" w:fill="FFFFFF"/>
              <w:jc w:val="center"/>
              <w:rPr>
                <w:color w:val="000000"/>
                <w:szCs w:val="22"/>
                <w:lang w:val="en-GB"/>
              </w:rPr>
            </w:pPr>
            <w:r w:rsidRPr="00A619AD">
              <w:rPr>
                <w:color w:val="000000"/>
                <w:szCs w:val="22"/>
                <w:lang w:val="en-GB"/>
              </w:rPr>
              <w:t>500,000 (200,000 women)</w:t>
            </w:r>
          </w:p>
        </w:tc>
      </w:tr>
      <w:bookmarkEnd w:id="23"/>
    </w:tbl>
    <w:p w14:paraId="01700A48" w14:textId="77777777" w:rsidR="00356C3E" w:rsidRPr="00A619AD" w:rsidRDefault="00356C3E" w:rsidP="00AA4E74">
      <w:pPr>
        <w:pStyle w:val="GEFQuestion"/>
        <w:shd w:val="clear" w:color="auto" w:fill="FFFFFF"/>
        <w:rPr>
          <w:color w:val="000000"/>
          <w:szCs w:val="22"/>
          <w:lang w:val="en-GB"/>
        </w:rPr>
      </w:pPr>
    </w:p>
    <w:p w14:paraId="1CED1151" w14:textId="766AFCC5" w:rsidR="00B36487" w:rsidRPr="00A619AD" w:rsidRDefault="00B36487" w:rsidP="00AA4E74">
      <w:pPr>
        <w:pStyle w:val="GEFQuestion"/>
        <w:shd w:val="clear" w:color="auto" w:fill="FFFFFF"/>
        <w:rPr>
          <w:color w:val="000000"/>
          <w:sz w:val="20"/>
          <w:szCs w:val="20"/>
          <w:lang w:val="en-GB"/>
        </w:rPr>
      </w:pPr>
      <w:r w:rsidRPr="00A619AD">
        <w:rPr>
          <w:color w:val="000000"/>
          <w:szCs w:val="22"/>
          <w:lang w:val="en-GB"/>
        </w:rPr>
        <w:t>Provide additional explanation on targets,</w:t>
      </w:r>
      <w:r w:rsidR="00E85337" w:rsidRPr="00A619AD">
        <w:rPr>
          <w:color w:val="000000"/>
          <w:szCs w:val="22"/>
          <w:lang w:val="en-GB"/>
        </w:rPr>
        <w:t xml:space="preserve"> other </w:t>
      </w:r>
      <w:r w:rsidRPr="00A619AD">
        <w:rPr>
          <w:color w:val="000000"/>
          <w:szCs w:val="22"/>
          <w:lang w:val="en-GB"/>
        </w:rPr>
        <w:t xml:space="preserve">methodologies used, and other focal area specifics (i.e., </w:t>
      </w:r>
      <w:r w:rsidR="00C43BAC" w:rsidRPr="00A619AD">
        <w:rPr>
          <w:color w:val="000000"/>
          <w:szCs w:val="22"/>
          <w:lang w:val="en-GB"/>
        </w:rPr>
        <w:t>Aichi targets in BD</w:t>
      </w:r>
      <w:r w:rsidRPr="00A619AD">
        <w:rPr>
          <w:color w:val="000000"/>
          <w:szCs w:val="22"/>
          <w:lang w:val="en-GB"/>
        </w:rPr>
        <w:t xml:space="preserve">) including justification where </w:t>
      </w:r>
      <w:r w:rsidR="0040300C" w:rsidRPr="00A619AD">
        <w:rPr>
          <w:color w:val="000000"/>
          <w:szCs w:val="22"/>
          <w:lang w:val="en-GB"/>
        </w:rPr>
        <w:t xml:space="preserve">core indicators </w:t>
      </w:r>
      <w:r w:rsidRPr="00A619AD">
        <w:rPr>
          <w:color w:val="000000"/>
          <w:szCs w:val="22"/>
          <w:lang w:val="en-GB"/>
        </w:rPr>
        <w:t xml:space="preserve">targets are not provided. </w:t>
      </w:r>
    </w:p>
    <w:p w14:paraId="09CE7D9D" w14:textId="41548D9E" w:rsidR="00C225BA" w:rsidRPr="00A619AD" w:rsidRDefault="00C225BA" w:rsidP="00356C3E">
      <w:pPr>
        <w:pStyle w:val="GEFQuestion"/>
        <w:shd w:val="clear" w:color="auto" w:fill="FFFFFF"/>
        <w:rPr>
          <w:color w:val="000000"/>
          <w:szCs w:val="22"/>
          <w:lang w:val="en-GB"/>
        </w:rPr>
      </w:pPr>
      <w:r w:rsidRPr="00A619AD">
        <w:rPr>
          <w:color w:val="000000"/>
          <w:szCs w:val="22"/>
          <w:u w:val="single"/>
          <w:lang w:val="en-GB"/>
        </w:rPr>
        <w:t>Regarding core indicator 7</w:t>
      </w:r>
      <w:r w:rsidRPr="00A619AD">
        <w:rPr>
          <w:color w:val="000000"/>
          <w:szCs w:val="22"/>
          <w:lang w:val="en-GB"/>
        </w:rPr>
        <w:t xml:space="preserve">, the project will contribute to the ongoing efforts to establish collaborative management in the Canary Current Large Marine Ecosystem and the Pacific Central American Coastal Large Marine Ecosystem. </w:t>
      </w:r>
      <w:r w:rsidR="008277DA" w:rsidRPr="00A619AD">
        <w:rPr>
          <w:color w:val="000000"/>
          <w:szCs w:val="22"/>
          <w:lang w:val="en-GB"/>
        </w:rPr>
        <w:t xml:space="preserve">The project will contribute to implement actions from the CCLME SAP and will provide inputs for the development of PACA´s TDA/SAP process. </w:t>
      </w:r>
      <w:r w:rsidRPr="00A619AD">
        <w:rPr>
          <w:color w:val="000000"/>
          <w:szCs w:val="22"/>
          <w:lang w:val="en-GB"/>
        </w:rPr>
        <w:t>In particular, the present project will contribute to engage project partners and stakeholders into the International Waters Learning Exchange and Resource Network (</w:t>
      </w:r>
      <w:proofErr w:type="gramStart"/>
      <w:r w:rsidRPr="00A619AD">
        <w:rPr>
          <w:color w:val="000000"/>
          <w:szCs w:val="22"/>
          <w:lang w:val="en-GB"/>
        </w:rPr>
        <w:t>IW:LEARN</w:t>
      </w:r>
      <w:proofErr w:type="gramEnd"/>
      <w:r w:rsidRPr="00A619AD">
        <w:rPr>
          <w:color w:val="000000"/>
          <w:szCs w:val="22"/>
          <w:lang w:val="en-GB"/>
        </w:rPr>
        <w:t xml:space="preserve">). </w:t>
      </w:r>
    </w:p>
    <w:p w14:paraId="1483E46E" w14:textId="125535AB" w:rsidR="002D2CDE" w:rsidRPr="00A619AD" w:rsidRDefault="00EC5BD5" w:rsidP="002D2CDE">
      <w:pPr>
        <w:pStyle w:val="GEFQuestion"/>
        <w:shd w:val="clear" w:color="auto" w:fill="FFFFFF"/>
        <w:rPr>
          <w:color w:val="000000"/>
          <w:szCs w:val="22"/>
          <w:lang w:val="en-GB"/>
        </w:rPr>
      </w:pPr>
      <w:r w:rsidRPr="00A619AD">
        <w:rPr>
          <w:color w:val="000000"/>
          <w:szCs w:val="22"/>
          <w:u w:val="single"/>
          <w:lang w:val="en-GB"/>
        </w:rPr>
        <w:t>Regarding core indicator 8</w:t>
      </w:r>
      <w:r w:rsidRPr="00A619AD">
        <w:rPr>
          <w:color w:val="000000"/>
          <w:szCs w:val="22"/>
          <w:lang w:val="en-GB"/>
        </w:rPr>
        <w:t xml:space="preserve">, </w:t>
      </w:r>
      <w:r w:rsidR="007D5BAF" w:rsidRPr="00A619AD">
        <w:rPr>
          <w:color w:val="000000"/>
          <w:szCs w:val="22"/>
          <w:lang w:val="en-GB"/>
        </w:rPr>
        <w:t>it is foreseen that about 965,000 t of small pelagic, 31,000 t of octopus (Mauritanian fishery), 1,000 t of shrimps (Panamanian fishery) and 18,000 t of large pelagic fish (ETP sharks) resources will be moved to more sustainable levels (1,015,000 t in total). The estimated breakdown for small pelagic fish is: 134,000 t from the Moroccan fishery (round sardinella, Atlantic horse mackerel and Cunene horse mackerel) + 478,000 t from the Mauritanian fishery (round sardinella, flat sardinella, Cunene horse mackerel and bonga) + 353,000 from the Senegalese fishery (sardinellas, horse mackerels and bonga)</w:t>
      </w:r>
      <w:r w:rsidR="002D2CDE" w:rsidRPr="00A619AD">
        <w:rPr>
          <w:color w:val="000000"/>
          <w:szCs w:val="22"/>
          <w:lang w:val="en-GB"/>
        </w:rPr>
        <w:t>.</w:t>
      </w:r>
    </w:p>
    <w:p w14:paraId="496E209D" w14:textId="2DB89459" w:rsidR="00DA484F" w:rsidRPr="00A619AD" w:rsidRDefault="002D2CDE" w:rsidP="00D55527">
      <w:pPr>
        <w:pStyle w:val="GEFQuestion"/>
        <w:shd w:val="clear" w:color="auto" w:fill="FFFFFF"/>
        <w:rPr>
          <w:color w:val="000000"/>
          <w:szCs w:val="22"/>
          <w:highlight w:val="yellow"/>
          <w:lang w:val="en-GB"/>
        </w:rPr>
      </w:pPr>
      <w:r w:rsidRPr="00A619AD">
        <w:rPr>
          <w:color w:val="000000"/>
          <w:szCs w:val="22"/>
          <w:highlight w:val="yellow"/>
          <w:u w:val="single"/>
          <w:lang w:val="en-GB"/>
        </w:rPr>
        <w:t>Regarding core indicator 11</w:t>
      </w:r>
      <w:r w:rsidRPr="00A619AD">
        <w:rPr>
          <w:color w:val="000000"/>
          <w:szCs w:val="22"/>
          <w:highlight w:val="yellow"/>
          <w:lang w:val="en-GB"/>
        </w:rPr>
        <w:t xml:space="preserve">. There </w:t>
      </w:r>
      <w:r w:rsidR="0031780E" w:rsidRPr="00A619AD">
        <w:rPr>
          <w:color w:val="000000"/>
          <w:szCs w:val="22"/>
          <w:highlight w:val="yellow"/>
          <w:lang w:val="en-GB"/>
        </w:rPr>
        <w:t>is</w:t>
      </w:r>
      <w:r w:rsidRPr="00A619AD">
        <w:rPr>
          <w:color w:val="000000"/>
          <w:szCs w:val="22"/>
          <w:highlight w:val="yellow"/>
          <w:lang w:val="en-GB"/>
        </w:rPr>
        <w:t xml:space="preserve"> no detailed publicly available information</w:t>
      </w:r>
      <w:r w:rsidR="0031780E" w:rsidRPr="00A619AD">
        <w:rPr>
          <w:color w:val="000000"/>
          <w:szCs w:val="22"/>
          <w:highlight w:val="yellow"/>
          <w:lang w:val="en-GB"/>
        </w:rPr>
        <w:t xml:space="preserve"> about the number of people that are part of the target fisheries value chains</w:t>
      </w:r>
      <w:r w:rsidRPr="00A619AD">
        <w:rPr>
          <w:color w:val="000000"/>
          <w:szCs w:val="22"/>
          <w:highlight w:val="yellow"/>
          <w:lang w:val="en-GB"/>
        </w:rPr>
        <w:t xml:space="preserve">. Therefore, a proxy was used. The number of fishers </w:t>
      </w:r>
      <w:r w:rsidR="0031780E" w:rsidRPr="00A619AD">
        <w:rPr>
          <w:color w:val="000000"/>
          <w:szCs w:val="22"/>
          <w:highlight w:val="yellow"/>
          <w:lang w:val="en-GB"/>
        </w:rPr>
        <w:t xml:space="preserve">for each country </w:t>
      </w:r>
      <w:r w:rsidRPr="00A619AD">
        <w:rPr>
          <w:color w:val="000000"/>
          <w:szCs w:val="22"/>
          <w:highlight w:val="yellow"/>
          <w:lang w:val="en-GB"/>
        </w:rPr>
        <w:t>was taken</w:t>
      </w:r>
      <w:r w:rsidR="00174185">
        <w:rPr>
          <w:color w:val="000000"/>
          <w:szCs w:val="22"/>
          <w:highlight w:val="yellow"/>
          <w:lang w:val="en-GB"/>
        </w:rPr>
        <w:t xml:space="preserve"> from</w:t>
      </w:r>
      <w:r w:rsidRPr="00A619AD">
        <w:rPr>
          <w:color w:val="000000"/>
          <w:szCs w:val="22"/>
          <w:highlight w:val="yellow"/>
          <w:lang w:val="en-GB"/>
        </w:rPr>
        <w:t xml:space="preserve"> </w:t>
      </w:r>
      <w:r w:rsidR="00D11577" w:rsidRPr="00A619AD">
        <w:rPr>
          <w:color w:val="000000"/>
          <w:szCs w:val="22"/>
          <w:highlight w:val="yellow"/>
          <w:lang w:val="en-GB"/>
        </w:rPr>
        <w:t>FAO´s Fishery and Aquaculture Statistics (</w:t>
      </w:r>
      <w:hyperlink r:id="rId12" w:history="1">
        <w:r w:rsidR="00D11577" w:rsidRPr="00A619AD">
          <w:rPr>
            <w:rStyle w:val="Hyperlink"/>
            <w:szCs w:val="22"/>
            <w:highlight w:val="yellow"/>
            <w:u w:val="none"/>
            <w:lang w:val="en-GB"/>
          </w:rPr>
          <w:t>FAO, 2021</w:t>
        </w:r>
      </w:hyperlink>
      <w:r w:rsidR="00D11577" w:rsidRPr="00A619AD">
        <w:rPr>
          <w:color w:val="000000"/>
          <w:szCs w:val="22"/>
          <w:highlight w:val="yellow"/>
          <w:lang w:val="en-GB"/>
        </w:rPr>
        <w:t>)</w:t>
      </w:r>
      <w:r w:rsidR="00501D3D" w:rsidRPr="00A619AD">
        <w:rPr>
          <w:color w:val="000000"/>
          <w:szCs w:val="22"/>
          <w:highlight w:val="yellow"/>
          <w:lang w:val="en-GB"/>
        </w:rPr>
        <w:t>. FAO (2021) does not include information for Guatemala, therefore</w:t>
      </w:r>
      <w:r w:rsidR="008A7B3B" w:rsidRPr="00A619AD">
        <w:rPr>
          <w:color w:val="000000"/>
          <w:szCs w:val="22"/>
          <w:highlight w:val="yellow"/>
          <w:lang w:val="en-GB"/>
        </w:rPr>
        <w:t xml:space="preserve">, for this country </w:t>
      </w:r>
      <w:r w:rsidR="00501D3D" w:rsidRPr="00A619AD">
        <w:rPr>
          <w:color w:val="000000"/>
          <w:szCs w:val="22"/>
          <w:highlight w:val="yellow"/>
          <w:lang w:val="en-GB"/>
        </w:rPr>
        <w:t>data was used from FAO (2018</w:t>
      </w:r>
      <w:r w:rsidR="00A807BD" w:rsidRPr="00A619AD">
        <w:rPr>
          <w:color w:val="000000"/>
          <w:szCs w:val="22"/>
          <w:highlight w:val="yellow"/>
          <w:lang w:val="en-GB"/>
        </w:rPr>
        <w:t>a</w:t>
      </w:r>
      <w:r w:rsidR="00501D3D" w:rsidRPr="00A619AD">
        <w:rPr>
          <w:color w:val="000000"/>
          <w:szCs w:val="22"/>
          <w:highlight w:val="yellow"/>
          <w:lang w:val="en-GB"/>
        </w:rPr>
        <w:t xml:space="preserve">). </w:t>
      </w:r>
    </w:p>
    <w:tbl>
      <w:tblPr>
        <w:tblW w:w="8647" w:type="dxa"/>
        <w:tblLook w:val="04A0" w:firstRow="1" w:lastRow="0" w:firstColumn="1" w:lastColumn="0" w:noHBand="0" w:noVBand="1"/>
      </w:tblPr>
      <w:tblGrid>
        <w:gridCol w:w="1980"/>
        <w:gridCol w:w="1984"/>
        <w:gridCol w:w="1134"/>
        <w:gridCol w:w="2132"/>
        <w:gridCol w:w="1417"/>
      </w:tblGrid>
      <w:tr w:rsidR="00DA484F" w:rsidRPr="00A619AD" w14:paraId="7855A9BA" w14:textId="77777777" w:rsidTr="00DA484F">
        <w:trPr>
          <w:trHeight w:val="20"/>
        </w:trPr>
        <w:tc>
          <w:tcPr>
            <w:tcW w:w="1980" w:type="dxa"/>
            <w:shd w:val="clear" w:color="auto" w:fill="auto"/>
            <w:vAlign w:val="center"/>
            <w:hideMark/>
          </w:tcPr>
          <w:p w14:paraId="4834142A" w14:textId="77777777" w:rsidR="00DA484F" w:rsidRPr="00DA484F" w:rsidRDefault="00DA484F" w:rsidP="00DA484F">
            <w:pPr>
              <w:rPr>
                <w:color w:val="000000"/>
                <w:szCs w:val="22"/>
                <w:highlight w:val="yellow"/>
                <w:lang w:val="en-GB" w:eastAsia="en-GB"/>
              </w:rPr>
            </w:pPr>
            <w:r w:rsidRPr="00DA484F">
              <w:rPr>
                <w:color w:val="000000"/>
                <w:szCs w:val="22"/>
                <w:highlight w:val="yellow"/>
                <w:lang w:val="en-GB" w:eastAsia="en-GB"/>
              </w:rPr>
              <w:t>Country</w:t>
            </w:r>
          </w:p>
        </w:tc>
        <w:tc>
          <w:tcPr>
            <w:tcW w:w="1984" w:type="dxa"/>
            <w:shd w:val="clear" w:color="auto" w:fill="auto"/>
            <w:vAlign w:val="center"/>
            <w:hideMark/>
          </w:tcPr>
          <w:p w14:paraId="10F6759D" w14:textId="77777777" w:rsidR="00DA484F" w:rsidRPr="00DA484F" w:rsidRDefault="00DA484F" w:rsidP="00DA484F">
            <w:pPr>
              <w:rPr>
                <w:color w:val="000000"/>
                <w:szCs w:val="22"/>
                <w:highlight w:val="yellow"/>
                <w:lang w:val="en-GB" w:eastAsia="en-GB"/>
              </w:rPr>
            </w:pPr>
            <w:r w:rsidRPr="00DA484F">
              <w:rPr>
                <w:color w:val="000000"/>
                <w:szCs w:val="22"/>
                <w:highlight w:val="yellow"/>
                <w:lang w:val="en-GB" w:eastAsia="en-GB"/>
              </w:rPr>
              <w:t>Number of fishers</w:t>
            </w:r>
          </w:p>
        </w:tc>
        <w:tc>
          <w:tcPr>
            <w:tcW w:w="1134" w:type="dxa"/>
            <w:shd w:val="clear" w:color="auto" w:fill="auto"/>
            <w:vAlign w:val="center"/>
            <w:hideMark/>
          </w:tcPr>
          <w:p w14:paraId="5A0AC028" w14:textId="77777777" w:rsidR="00DA484F" w:rsidRPr="00DA484F" w:rsidRDefault="00DA484F" w:rsidP="00DA484F">
            <w:pPr>
              <w:jc w:val="center"/>
              <w:rPr>
                <w:color w:val="000000"/>
                <w:szCs w:val="22"/>
                <w:highlight w:val="yellow"/>
                <w:lang w:val="en-GB" w:eastAsia="en-GB"/>
              </w:rPr>
            </w:pPr>
            <w:r w:rsidRPr="00DA484F">
              <w:rPr>
                <w:color w:val="000000"/>
                <w:szCs w:val="22"/>
                <w:highlight w:val="yellow"/>
                <w:lang w:val="en-GB" w:eastAsia="en-GB"/>
              </w:rPr>
              <w:t>Year</w:t>
            </w:r>
          </w:p>
        </w:tc>
        <w:tc>
          <w:tcPr>
            <w:tcW w:w="2132" w:type="dxa"/>
            <w:shd w:val="clear" w:color="auto" w:fill="auto"/>
            <w:vAlign w:val="center"/>
            <w:hideMark/>
          </w:tcPr>
          <w:p w14:paraId="697A9A3E" w14:textId="77777777" w:rsidR="00DA484F" w:rsidRPr="00DA484F" w:rsidRDefault="00DA484F" w:rsidP="00DA484F">
            <w:pPr>
              <w:rPr>
                <w:color w:val="000000"/>
                <w:szCs w:val="22"/>
                <w:highlight w:val="yellow"/>
                <w:lang w:val="en-GB" w:eastAsia="en-GB"/>
              </w:rPr>
            </w:pPr>
            <w:r w:rsidRPr="00DA484F">
              <w:rPr>
                <w:color w:val="000000"/>
                <w:szCs w:val="22"/>
                <w:highlight w:val="yellow"/>
                <w:lang w:val="en-GB" w:eastAsia="en-GB"/>
              </w:rPr>
              <w:t>Notes</w:t>
            </w:r>
          </w:p>
        </w:tc>
        <w:tc>
          <w:tcPr>
            <w:tcW w:w="1417" w:type="dxa"/>
            <w:shd w:val="clear" w:color="auto" w:fill="auto"/>
            <w:vAlign w:val="center"/>
            <w:hideMark/>
          </w:tcPr>
          <w:p w14:paraId="1F7C22F4" w14:textId="77777777" w:rsidR="00DA484F" w:rsidRPr="00DA484F" w:rsidRDefault="00DA484F" w:rsidP="00DA484F">
            <w:pPr>
              <w:rPr>
                <w:color w:val="000000"/>
                <w:szCs w:val="22"/>
                <w:highlight w:val="yellow"/>
                <w:lang w:val="en-GB" w:eastAsia="en-GB"/>
              </w:rPr>
            </w:pPr>
            <w:r w:rsidRPr="00DA484F">
              <w:rPr>
                <w:color w:val="000000"/>
                <w:szCs w:val="22"/>
                <w:highlight w:val="yellow"/>
                <w:lang w:val="en-GB" w:eastAsia="en-GB"/>
              </w:rPr>
              <w:t>Source</w:t>
            </w:r>
          </w:p>
        </w:tc>
      </w:tr>
      <w:tr w:rsidR="00DA484F" w:rsidRPr="00A619AD" w14:paraId="166F087D" w14:textId="77777777" w:rsidTr="00DA484F">
        <w:trPr>
          <w:trHeight w:val="20"/>
        </w:trPr>
        <w:tc>
          <w:tcPr>
            <w:tcW w:w="1980" w:type="dxa"/>
            <w:shd w:val="clear" w:color="auto" w:fill="auto"/>
            <w:noWrap/>
            <w:vAlign w:val="center"/>
            <w:hideMark/>
          </w:tcPr>
          <w:p w14:paraId="095D4287" w14:textId="77777777" w:rsidR="00DA484F" w:rsidRPr="00DA484F" w:rsidRDefault="00DA484F" w:rsidP="00DA484F">
            <w:pPr>
              <w:rPr>
                <w:color w:val="000000"/>
                <w:szCs w:val="22"/>
                <w:highlight w:val="yellow"/>
                <w:lang w:val="en-GB" w:eastAsia="en-GB"/>
              </w:rPr>
            </w:pPr>
            <w:r w:rsidRPr="00DA484F">
              <w:rPr>
                <w:color w:val="000000"/>
                <w:szCs w:val="22"/>
                <w:highlight w:val="yellow"/>
                <w:lang w:val="en-GB" w:eastAsia="en-GB"/>
              </w:rPr>
              <w:t>Ecuador</w:t>
            </w:r>
          </w:p>
        </w:tc>
        <w:tc>
          <w:tcPr>
            <w:tcW w:w="1984" w:type="dxa"/>
            <w:shd w:val="clear" w:color="auto" w:fill="auto"/>
            <w:noWrap/>
            <w:vAlign w:val="center"/>
            <w:hideMark/>
          </w:tcPr>
          <w:p w14:paraId="59CDF58E" w14:textId="77777777" w:rsidR="00DA484F" w:rsidRPr="00DA484F" w:rsidRDefault="00DA484F" w:rsidP="00DA484F">
            <w:pPr>
              <w:jc w:val="right"/>
              <w:rPr>
                <w:color w:val="000000"/>
                <w:szCs w:val="22"/>
                <w:highlight w:val="yellow"/>
                <w:lang w:val="en-GB" w:eastAsia="en-GB"/>
              </w:rPr>
            </w:pPr>
            <w:r w:rsidRPr="00DA484F">
              <w:rPr>
                <w:color w:val="000000"/>
                <w:szCs w:val="22"/>
                <w:highlight w:val="yellow"/>
                <w:lang w:val="en-GB" w:eastAsia="en-GB"/>
              </w:rPr>
              <w:t xml:space="preserve">           64,873 </w:t>
            </w:r>
          </w:p>
        </w:tc>
        <w:tc>
          <w:tcPr>
            <w:tcW w:w="1134" w:type="dxa"/>
            <w:shd w:val="clear" w:color="auto" w:fill="auto"/>
            <w:noWrap/>
            <w:vAlign w:val="center"/>
            <w:hideMark/>
          </w:tcPr>
          <w:p w14:paraId="4D52317C" w14:textId="77777777" w:rsidR="00DA484F" w:rsidRPr="00DA484F" w:rsidRDefault="00DA484F" w:rsidP="00DA484F">
            <w:pPr>
              <w:jc w:val="center"/>
              <w:rPr>
                <w:color w:val="000000"/>
                <w:szCs w:val="22"/>
                <w:highlight w:val="yellow"/>
                <w:lang w:val="en-GB" w:eastAsia="en-GB"/>
              </w:rPr>
            </w:pPr>
            <w:r w:rsidRPr="00DA484F">
              <w:rPr>
                <w:color w:val="000000"/>
                <w:szCs w:val="22"/>
                <w:highlight w:val="yellow"/>
                <w:lang w:val="en-GB" w:eastAsia="en-GB"/>
              </w:rPr>
              <w:t>2017</w:t>
            </w:r>
          </w:p>
        </w:tc>
        <w:tc>
          <w:tcPr>
            <w:tcW w:w="2132" w:type="dxa"/>
            <w:shd w:val="clear" w:color="auto" w:fill="auto"/>
            <w:noWrap/>
            <w:vAlign w:val="center"/>
            <w:hideMark/>
          </w:tcPr>
          <w:p w14:paraId="65414746" w14:textId="77777777" w:rsidR="00DA484F" w:rsidRPr="00DA484F" w:rsidRDefault="00DA484F" w:rsidP="00DA484F">
            <w:pPr>
              <w:rPr>
                <w:color w:val="000000"/>
                <w:szCs w:val="22"/>
                <w:highlight w:val="yellow"/>
                <w:lang w:val="en-GB" w:eastAsia="en-GB"/>
              </w:rPr>
            </w:pPr>
            <w:r w:rsidRPr="00DA484F">
              <w:rPr>
                <w:color w:val="000000"/>
                <w:szCs w:val="22"/>
                <w:highlight w:val="yellow"/>
                <w:lang w:val="en-GB" w:eastAsia="en-GB"/>
              </w:rPr>
              <w:t>Number of fishers</w:t>
            </w:r>
          </w:p>
        </w:tc>
        <w:tc>
          <w:tcPr>
            <w:tcW w:w="1417" w:type="dxa"/>
            <w:shd w:val="clear" w:color="auto" w:fill="auto"/>
            <w:noWrap/>
            <w:vAlign w:val="center"/>
            <w:hideMark/>
          </w:tcPr>
          <w:p w14:paraId="1458317B" w14:textId="77777777" w:rsidR="00DA484F" w:rsidRPr="00DA484F" w:rsidRDefault="00DA484F" w:rsidP="00DA484F">
            <w:pPr>
              <w:rPr>
                <w:color w:val="000000"/>
                <w:szCs w:val="22"/>
                <w:highlight w:val="yellow"/>
                <w:lang w:val="en-GB" w:eastAsia="en-GB"/>
              </w:rPr>
            </w:pPr>
            <w:r w:rsidRPr="00DA484F">
              <w:rPr>
                <w:color w:val="000000"/>
                <w:szCs w:val="22"/>
                <w:highlight w:val="yellow"/>
                <w:lang w:val="en-GB" w:eastAsia="en-GB"/>
              </w:rPr>
              <w:t>FAO (2021)</w:t>
            </w:r>
          </w:p>
        </w:tc>
      </w:tr>
      <w:tr w:rsidR="00DA484F" w:rsidRPr="00A619AD" w14:paraId="6CAC6774" w14:textId="77777777" w:rsidTr="00DA484F">
        <w:trPr>
          <w:trHeight w:val="20"/>
        </w:trPr>
        <w:tc>
          <w:tcPr>
            <w:tcW w:w="1980" w:type="dxa"/>
            <w:shd w:val="clear" w:color="auto" w:fill="auto"/>
            <w:noWrap/>
            <w:vAlign w:val="center"/>
            <w:hideMark/>
          </w:tcPr>
          <w:p w14:paraId="3CA55DDB" w14:textId="77777777" w:rsidR="00DA484F" w:rsidRPr="00DA484F" w:rsidRDefault="00DA484F" w:rsidP="00DA484F">
            <w:pPr>
              <w:rPr>
                <w:color w:val="000000"/>
                <w:szCs w:val="22"/>
                <w:highlight w:val="yellow"/>
                <w:lang w:val="en-GB" w:eastAsia="en-GB"/>
              </w:rPr>
            </w:pPr>
            <w:r w:rsidRPr="00DA484F">
              <w:rPr>
                <w:color w:val="000000"/>
                <w:szCs w:val="22"/>
                <w:highlight w:val="yellow"/>
                <w:lang w:val="en-GB" w:eastAsia="en-GB"/>
              </w:rPr>
              <w:t>Guatemala</w:t>
            </w:r>
          </w:p>
        </w:tc>
        <w:tc>
          <w:tcPr>
            <w:tcW w:w="1984" w:type="dxa"/>
            <w:shd w:val="clear" w:color="auto" w:fill="auto"/>
            <w:noWrap/>
            <w:vAlign w:val="center"/>
            <w:hideMark/>
          </w:tcPr>
          <w:p w14:paraId="2F0E681C" w14:textId="77777777" w:rsidR="00DA484F" w:rsidRPr="00DA484F" w:rsidRDefault="00DA484F" w:rsidP="00DA484F">
            <w:pPr>
              <w:jc w:val="right"/>
              <w:rPr>
                <w:color w:val="000000"/>
                <w:szCs w:val="22"/>
                <w:highlight w:val="yellow"/>
                <w:lang w:val="en-GB" w:eastAsia="en-GB"/>
              </w:rPr>
            </w:pPr>
            <w:r w:rsidRPr="00DA484F">
              <w:rPr>
                <w:color w:val="000000"/>
                <w:szCs w:val="22"/>
                <w:highlight w:val="yellow"/>
                <w:lang w:val="en-GB" w:eastAsia="en-GB"/>
              </w:rPr>
              <w:t xml:space="preserve">           18,600 </w:t>
            </w:r>
          </w:p>
        </w:tc>
        <w:tc>
          <w:tcPr>
            <w:tcW w:w="1134" w:type="dxa"/>
            <w:shd w:val="clear" w:color="auto" w:fill="auto"/>
            <w:noWrap/>
            <w:vAlign w:val="center"/>
            <w:hideMark/>
          </w:tcPr>
          <w:p w14:paraId="56BCD3EF" w14:textId="77777777" w:rsidR="00DA484F" w:rsidRPr="00DA484F" w:rsidRDefault="00DA484F" w:rsidP="00DA484F">
            <w:pPr>
              <w:jc w:val="center"/>
              <w:rPr>
                <w:color w:val="000000"/>
                <w:szCs w:val="22"/>
                <w:highlight w:val="yellow"/>
                <w:lang w:val="en-GB" w:eastAsia="en-GB"/>
              </w:rPr>
            </w:pPr>
            <w:r w:rsidRPr="00DA484F">
              <w:rPr>
                <w:color w:val="000000"/>
                <w:szCs w:val="22"/>
                <w:highlight w:val="yellow"/>
                <w:lang w:val="en-GB" w:eastAsia="en-GB"/>
              </w:rPr>
              <w:t>2011</w:t>
            </w:r>
          </w:p>
        </w:tc>
        <w:tc>
          <w:tcPr>
            <w:tcW w:w="2132" w:type="dxa"/>
            <w:shd w:val="clear" w:color="auto" w:fill="auto"/>
            <w:noWrap/>
            <w:vAlign w:val="center"/>
            <w:hideMark/>
          </w:tcPr>
          <w:p w14:paraId="251B68E5" w14:textId="77777777" w:rsidR="00DA484F" w:rsidRPr="00DA484F" w:rsidRDefault="00DA484F" w:rsidP="00DA484F">
            <w:pPr>
              <w:rPr>
                <w:color w:val="000000"/>
                <w:szCs w:val="22"/>
                <w:highlight w:val="yellow"/>
                <w:lang w:val="en-GB" w:eastAsia="en-GB"/>
              </w:rPr>
            </w:pPr>
            <w:r w:rsidRPr="00DA484F">
              <w:rPr>
                <w:color w:val="000000"/>
                <w:szCs w:val="22"/>
                <w:highlight w:val="yellow"/>
                <w:lang w:val="en-GB" w:eastAsia="en-GB"/>
              </w:rPr>
              <w:t>Only artisanal fishers</w:t>
            </w:r>
          </w:p>
        </w:tc>
        <w:tc>
          <w:tcPr>
            <w:tcW w:w="1417" w:type="dxa"/>
            <w:shd w:val="clear" w:color="auto" w:fill="auto"/>
            <w:noWrap/>
            <w:vAlign w:val="center"/>
            <w:hideMark/>
          </w:tcPr>
          <w:p w14:paraId="2793D057" w14:textId="77777777" w:rsidR="00DA484F" w:rsidRPr="00DA484F" w:rsidRDefault="00DA484F" w:rsidP="00DA484F">
            <w:pPr>
              <w:rPr>
                <w:color w:val="000000"/>
                <w:szCs w:val="22"/>
                <w:highlight w:val="yellow"/>
                <w:lang w:val="en-GB" w:eastAsia="en-GB"/>
              </w:rPr>
            </w:pPr>
            <w:r w:rsidRPr="00DA484F">
              <w:rPr>
                <w:color w:val="000000"/>
                <w:szCs w:val="22"/>
                <w:highlight w:val="yellow"/>
                <w:lang w:val="en-GB" w:eastAsia="en-GB"/>
              </w:rPr>
              <w:t>FAO (2018a)</w:t>
            </w:r>
          </w:p>
        </w:tc>
      </w:tr>
      <w:tr w:rsidR="00DA484F" w:rsidRPr="00A619AD" w14:paraId="58FA8467" w14:textId="77777777" w:rsidTr="00DA484F">
        <w:trPr>
          <w:trHeight w:val="20"/>
        </w:trPr>
        <w:tc>
          <w:tcPr>
            <w:tcW w:w="1980" w:type="dxa"/>
            <w:shd w:val="clear" w:color="auto" w:fill="auto"/>
            <w:noWrap/>
            <w:vAlign w:val="center"/>
            <w:hideMark/>
          </w:tcPr>
          <w:p w14:paraId="2D09C2C8" w14:textId="77777777" w:rsidR="00DA484F" w:rsidRPr="00DA484F" w:rsidRDefault="00DA484F" w:rsidP="00DA484F">
            <w:pPr>
              <w:rPr>
                <w:color w:val="000000"/>
                <w:szCs w:val="22"/>
                <w:highlight w:val="yellow"/>
                <w:lang w:val="en-GB" w:eastAsia="en-GB"/>
              </w:rPr>
            </w:pPr>
            <w:r w:rsidRPr="00DA484F">
              <w:rPr>
                <w:color w:val="000000"/>
                <w:szCs w:val="22"/>
                <w:highlight w:val="yellow"/>
                <w:lang w:val="en-GB" w:eastAsia="en-GB"/>
              </w:rPr>
              <w:t>Mauritania</w:t>
            </w:r>
          </w:p>
        </w:tc>
        <w:tc>
          <w:tcPr>
            <w:tcW w:w="1984" w:type="dxa"/>
            <w:shd w:val="clear" w:color="auto" w:fill="auto"/>
            <w:noWrap/>
            <w:vAlign w:val="center"/>
            <w:hideMark/>
          </w:tcPr>
          <w:p w14:paraId="6A822D06" w14:textId="77777777" w:rsidR="00DA484F" w:rsidRPr="00DA484F" w:rsidRDefault="00DA484F" w:rsidP="00DA484F">
            <w:pPr>
              <w:jc w:val="right"/>
              <w:rPr>
                <w:color w:val="000000"/>
                <w:szCs w:val="22"/>
                <w:highlight w:val="yellow"/>
                <w:lang w:val="en-GB" w:eastAsia="en-GB"/>
              </w:rPr>
            </w:pPr>
            <w:r w:rsidRPr="00DA484F">
              <w:rPr>
                <w:color w:val="000000"/>
                <w:szCs w:val="22"/>
                <w:highlight w:val="yellow"/>
                <w:lang w:val="en-GB" w:eastAsia="en-GB"/>
              </w:rPr>
              <w:t xml:space="preserve">        181,420 </w:t>
            </w:r>
          </w:p>
        </w:tc>
        <w:tc>
          <w:tcPr>
            <w:tcW w:w="1134" w:type="dxa"/>
            <w:shd w:val="clear" w:color="auto" w:fill="auto"/>
            <w:noWrap/>
            <w:vAlign w:val="center"/>
            <w:hideMark/>
          </w:tcPr>
          <w:p w14:paraId="1F062C21" w14:textId="77777777" w:rsidR="00DA484F" w:rsidRPr="00DA484F" w:rsidRDefault="00DA484F" w:rsidP="00DA484F">
            <w:pPr>
              <w:jc w:val="center"/>
              <w:rPr>
                <w:color w:val="000000"/>
                <w:szCs w:val="22"/>
                <w:highlight w:val="yellow"/>
                <w:lang w:val="en-GB" w:eastAsia="en-GB"/>
              </w:rPr>
            </w:pPr>
            <w:r w:rsidRPr="00DA484F">
              <w:rPr>
                <w:color w:val="000000"/>
                <w:szCs w:val="22"/>
                <w:highlight w:val="yellow"/>
                <w:lang w:val="en-GB" w:eastAsia="en-GB"/>
              </w:rPr>
              <w:t>2019</w:t>
            </w:r>
          </w:p>
        </w:tc>
        <w:tc>
          <w:tcPr>
            <w:tcW w:w="2132" w:type="dxa"/>
            <w:shd w:val="clear" w:color="auto" w:fill="auto"/>
            <w:noWrap/>
            <w:vAlign w:val="center"/>
            <w:hideMark/>
          </w:tcPr>
          <w:p w14:paraId="4AD7A583" w14:textId="77777777" w:rsidR="00DA484F" w:rsidRPr="00DA484F" w:rsidRDefault="00DA484F" w:rsidP="00DA484F">
            <w:pPr>
              <w:rPr>
                <w:color w:val="000000"/>
                <w:szCs w:val="22"/>
                <w:highlight w:val="yellow"/>
                <w:lang w:val="en-GB" w:eastAsia="en-GB"/>
              </w:rPr>
            </w:pPr>
            <w:r w:rsidRPr="00DA484F">
              <w:rPr>
                <w:color w:val="000000"/>
                <w:szCs w:val="22"/>
                <w:highlight w:val="yellow"/>
                <w:lang w:val="en-GB" w:eastAsia="en-GB"/>
              </w:rPr>
              <w:t>Number of fishers</w:t>
            </w:r>
          </w:p>
        </w:tc>
        <w:tc>
          <w:tcPr>
            <w:tcW w:w="1417" w:type="dxa"/>
            <w:shd w:val="clear" w:color="auto" w:fill="auto"/>
            <w:noWrap/>
            <w:vAlign w:val="center"/>
            <w:hideMark/>
          </w:tcPr>
          <w:p w14:paraId="4DF55CEB" w14:textId="77777777" w:rsidR="00DA484F" w:rsidRPr="00DA484F" w:rsidRDefault="00DA484F" w:rsidP="00DA484F">
            <w:pPr>
              <w:rPr>
                <w:color w:val="000000"/>
                <w:szCs w:val="22"/>
                <w:highlight w:val="yellow"/>
                <w:lang w:val="en-GB" w:eastAsia="en-GB"/>
              </w:rPr>
            </w:pPr>
            <w:r w:rsidRPr="00DA484F">
              <w:rPr>
                <w:color w:val="000000"/>
                <w:szCs w:val="22"/>
                <w:highlight w:val="yellow"/>
                <w:lang w:val="en-GB" w:eastAsia="en-GB"/>
              </w:rPr>
              <w:t>FAO (2021)</w:t>
            </w:r>
          </w:p>
        </w:tc>
      </w:tr>
      <w:tr w:rsidR="00DA484F" w:rsidRPr="00A619AD" w14:paraId="1EDB3159" w14:textId="77777777" w:rsidTr="00DA484F">
        <w:trPr>
          <w:trHeight w:val="20"/>
        </w:trPr>
        <w:tc>
          <w:tcPr>
            <w:tcW w:w="1980" w:type="dxa"/>
            <w:shd w:val="clear" w:color="auto" w:fill="auto"/>
            <w:noWrap/>
            <w:vAlign w:val="center"/>
            <w:hideMark/>
          </w:tcPr>
          <w:p w14:paraId="1DB645E0" w14:textId="77777777" w:rsidR="00DA484F" w:rsidRPr="00DA484F" w:rsidRDefault="00DA484F" w:rsidP="00DA484F">
            <w:pPr>
              <w:rPr>
                <w:color w:val="000000"/>
                <w:szCs w:val="22"/>
                <w:highlight w:val="yellow"/>
                <w:lang w:val="en-GB" w:eastAsia="en-GB"/>
              </w:rPr>
            </w:pPr>
            <w:r w:rsidRPr="00DA484F">
              <w:rPr>
                <w:color w:val="000000"/>
                <w:szCs w:val="22"/>
                <w:highlight w:val="yellow"/>
                <w:lang w:val="en-GB" w:eastAsia="en-GB"/>
              </w:rPr>
              <w:t>Morocco</w:t>
            </w:r>
          </w:p>
        </w:tc>
        <w:tc>
          <w:tcPr>
            <w:tcW w:w="1984" w:type="dxa"/>
            <w:shd w:val="clear" w:color="auto" w:fill="auto"/>
            <w:noWrap/>
            <w:vAlign w:val="center"/>
            <w:hideMark/>
          </w:tcPr>
          <w:p w14:paraId="74A36FC6" w14:textId="77777777" w:rsidR="00DA484F" w:rsidRPr="00DA484F" w:rsidRDefault="00DA484F" w:rsidP="00DA484F">
            <w:pPr>
              <w:jc w:val="right"/>
              <w:rPr>
                <w:color w:val="000000"/>
                <w:szCs w:val="22"/>
                <w:highlight w:val="yellow"/>
                <w:lang w:val="en-GB" w:eastAsia="en-GB"/>
              </w:rPr>
            </w:pPr>
            <w:r w:rsidRPr="00DA484F">
              <w:rPr>
                <w:color w:val="000000"/>
                <w:szCs w:val="22"/>
                <w:highlight w:val="yellow"/>
                <w:lang w:val="en-GB" w:eastAsia="en-GB"/>
              </w:rPr>
              <w:t xml:space="preserve">        124,114 </w:t>
            </w:r>
          </w:p>
        </w:tc>
        <w:tc>
          <w:tcPr>
            <w:tcW w:w="1134" w:type="dxa"/>
            <w:shd w:val="clear" w:color="auto" w:fill="auto"/>
            <w:noWrap/>
            <w:vAlign w:val="center"/>
            <w:hideMark/>
          </w:tcPr>
          <w:p w14:paraId="3D03F11F" w14:textId="77777777" w:rsidR="00DA484F" w:rsidRPr="00DA484F" w:rsidRDefault="00DA484F" w:rsidP="00DA484F">
            <w:pPr>
              <w:jc w:val="center"/>
              <w:rPr>
                <w:color w:val="000000"/>
                <w:szCs w:val="22"/>
                <w:highlight w:val="yellow"/>
                <w:lang w:val="en-GB" w:eastAsia="en-GB"/>
              </w:rPr>
            </w:pPr>
            <w:r w:rsidRPr="00DA484F">
              <w:rPr>
                <w:color w:val="000000"/>
                <w:szCs w:val="22"/>
                <w:highlight w:val="yellow"/>
                <w:lang w:val="en-GB" w:eastAsia="en-GB"/>
              </w:rPr>
              <w:t>2019</w:t>
            </w:r>
          </w:p>
        </w:tc>
        <w:tc>
          <w:tcPr>
            <w:tcW w:w="2132" w:type="dxa"/>
            <w:shd w:val="clear" w:color="auto" w:fill="auto"/>
            <w:noWrap/>
            <w:vAlign w:val="center"/>
            <w:hideMark/>
          </w:tcPr>
          <w:p w14:paraId="5B460535" w14:textId="77777777" w:rsidR="00DA484F" w:rsidRPr="00DA484F" w:rsidRDefault="00DA484F" w:rsidP="00DA484F">
            <w:pPr>
              <w:rPr>
                <w:color w:val="000000"/>
                <w:szCs w:val="22"/>
                <w:highlight w:val="yellow"/>
                <w:lang w:val="en-GB" w:eastAsia="en-GB"/>
              </w:rPr>
            </w:pPr>
            <w:r w:rsidRPr="00DA484F">
              <w:rPr>
                <w:color w:val="000000"/>
                <w:szCs w:val="22"/>
                <w:highlight w:val="yellow"/>
                <w:lang w:val="en-GB" w:eastAsia="en-GB"/>
              </w:rPr>
              <w:t>Number of fishers</w:t>
            </w:r>
          </w:p>
        </w:tc>
        <w:tc>
          <w:tcPr>
            <w:tcW w:w="1417" w:type="dxa"/>
            <w:shd w:val="clear" w:color="auto" w:fill="auto"/>
            <w:noWrap/>
            <w:vAlign w:val="center"/>
            <w:hideMark/>
          </w:tcPr>
          <w:p w14:paraId="28429F04" w14:textId="77777777" w:rsidR="00DA484F" w:rsidRPr="00DA484F" w:rsidRDefault="00DA484F" w:rsidP="00DA484F">
            <w:pPr>
              <w:rPr>
                <w:color w:val="000000"/>
                <w:szCs w:val="22"/>
                <w:highlight w:val="yellow"/>
                <w:lang w:val="en-GB" w:eastAsia="en-GB"/>
              </w:rPr>
            </w:pPr>
            <w:r w:rsidRPr="00DA484F">
              <w:rPr>
                <w:color w:val="000000"/>
                <w:szCs w:val="22"/>
                <w:highlight w:val="yellow"/>
                <w:lang w:val="en-GB" w:eastAsia="en-GB"/>
              </w:rPr>
              <w:t>FAO (2021)</w:t>
            </w:r>
          </w:p>
        </w:tc>
      </w:tr>
      <w:tr w:rsidR="00DA484F" w:rsidRPr="00A619AD" w14:paraId="65828F28" w14:textId="77777777" w:rsidTr="00DA484F">
        <w:trPr>
          <w:trHeight w:val="20"/>
        </w:trPr>
        <w:tc>
          <w:tcPr>
            <w:tcW w:w="1980" w:type="dxa"/>
            <w:shd w:val="clear" w:color="auto" w:fill="auto"/>
            <w:noWrap/>
            <w:vAlign w:val="center"/>
            <w:hideMark/>
          </w:tcPr>
          <w:p w14:paraId="5A00F574" w14:textId="77777777" w:rsidR="00DA484F" w:rsidRPr="00DA484F" w:rsidRDefault="00DA484F" w:rsidP="00DA484F">
            <w:pPr>
              <w:rPr>
                <w:color w:val="000000"/>
                <w:szCs w:val="22"/>
                <w:highlight w:val="yellow"/>
                <w:lang w:val="en-GB" w:eastAsia="en-GB"/>
              </w:rPr>
            </w:pPr>
            <w:r w:rsidRPr="00DA484F">
              <w:rPr>
                <w:color w:val="000000"/>
                <w:szCs w:val="22"/>
                <w:highlight w:val="yellow"/>
                <w:lang w:val="en-GB" w:eastAsia="en-GB"/>
              </w:rPr>
              <w:t>Panama</w:t>
            </w:r>
          </w:p>
        </w:tc>
        <w:tc>
          <w:tcPr>
            <w:tcW w:w="1984" w:type="dxa"/>
            <w:shd w:val="clear" w:color="auto" w:fill="auto"/>
            <w:noWrap/>
            <w:vAlign w:val="center"/>
            <w:hideMark/>
          </w:tcPr>
          <w:p w14:paraId="71D53FF9" w14:textId="77777777" w:rsidR="00DA484F" w:rsidRPr="00DA484F" w:rsidRDefault="00DA484F" w:rsidP="00DA484F">
            <w:pPr>
              <w:jc w:val="right"/>
              <w:rPr>
                <w:color w:val="000000"/>
                <w:szCs w:val="22"/>
                <w:highlight w:val="yellow"/>
                <w:lang w:val="en-GB" w:eastAsia="en-GB"/>
              </w:rPr>
            </w:pPr>
            <w:r w:rsidRPr="00DA484F">
              <w:rPr>
                <w:color w:val="000000"/>
                <w:szCs w:val="22"/>
                <w:highlight w:val="yellow"/>
                <w:lang w:val="en-GB" w:eastAsia="en-GB"/>
              </w:rPr>
              <w:t xml:space="preserve">           26,050 </w:t>
            </w:r>
          </w:p>
        </w:tc>
        <w:tc>
          <w:tcPr>
            <w:tcW w:w="1134" w:type="dxa"/>
            <w:shd w:val="clear" w:color="auto" w:fill="auto"/>
            <w:noWrap/>
            <w:vAlign w:val="center"/>
            <w:hideMark/>
          </w:tcPr>
          <w:p w14:paraId="1D0435AF" w14:textId="77777777" w:rsidR="00DA484F" w:rsidRPr="00DA484F" w:rsidRDefault="00DA484F" w:rsidP="00DA484F">
            <w:pPr>
              <w:jc w:val="center"/>
              <w:rPr>
                <w:color w:val="000000"/>
                <w:szCs w:val="22"/>
                <w:highlight w:val="yellow"/>
                <w:lang w:val="en-GB" w:eastAsia="en-GB"/>
              </w:rPr>
            </w:pPr>
            <w:r w:rsidRPr="00DA484F">
              <w:rPr>
                <w:color w:val="000000"/>
                <w:szCs w:val="22"/>
                <w:highlight w:val="yellow"/>
                <w:lang w:val="en-GB" w:eastAsia="en-GB"/>
              </w:rPr>
              <w:t>2017</w:t>
            </w:r>
          </w:p>
        </w:tc>
        <w:tc>
          <w:tcPr>
            <w:tcW w:w="2132" w:type="dxa"/>
            <w:shd w:val="clear" w:color="auto" w:fill="auto"/>
            <w:noWrap/>
            <w:vAlign w:val="center"/>
            <w:hideMark/>
          </w:tcPr>
          <w:p w14:paraId="458C48B9" w14:textId="77777777" w:rsidR="00DA484F" w:rsidRPr="00DA484F" w:rsidRDefault="00DA484F" w:rsidP="00DA484F">
            <w:pPr>
              <w:rPr>
                <w:color w:val="000000"/>
                <w:szCs w:val="22"/>
                <w:highlight w:val="yellow"/>
                <w:lang w:val="en-GB" w:eastAsia="en-GB"/>
              </w:rPr>
            </w:pPr>
            <w:r w:rsidRPr="00DA484F">
              <w:rPr>
                <w:color w:val="000000"/>
                <w:szCs w:val="22"/>
                <w:highlight w:val="yellow"/>
                <w:lang w:val="en-GB" w:eastAsia="en-GB"/>
              </w:rPr>
              <w:t>Number of fishers</w:t>
            </w:r>
          </w:p>
        </w:tc>
        <w:tc>
          <w:tcPr>
            <w:tcW w:w="1417" w:type="dxa"/>
            <w:shd w:val="clear" w:color="auto" w:fill="auto"/>
            <w:noWrap/>
            <w:vAlign w:val="center"/>
            <w:hideMark/>
          </w:tcPr>
          <w:p w14:paraId="31CECC5B" w14:textId="77777777" w:rsidR="00DA484F" w:rsidRPr="00DA484F" w:rsidRDefault="00DA484F" w:rsidP="00DA484F">
            <w:pPr>
              <w:rPr>
                <w:color w:val="000000"/>
                <w:szCs w:val="22"/>
                <w:highlight w:val="yellow"/>
                <w:lang w:val="en-GB" w:eastAsia="en-GB"/>
              </w:rPr>
            </w:pPr>
            <w:r w:rsidRPr="00DA484F">
              <w:rPr>
                <w:color w:val="000000"/>
                <w:szCs w:val="22"/>
                <w:highlight w:val="yellow"/>
                <w:lang w:val="en-GB" w:eastAsia="en-GB"/>
              </w:rPr>
              <w:t>FAO (2021)</w:t>
            </w:r>
          </w:p>
        </w:tc>
      </w:tr>
      <w:tr w:rsidR="00DA484F" w:rsidRPr="00A619AD" w14:paraId="68C6227F" w14:textId="77777777" w:rsidTr="00DA484F">
        <w:trPr>
          <w:trHeight w:val="20"/>
        </w:trPr>
        <w:tc>
          <w:tcPr>
            <w:tcW w:w="1980" w:type="dxa"/>
            <w:shd w:val="clear" w:color="auto" w:fill="auto"/>
            <w:noWrap/>
            <w:vAlign w:val="center"/>
            <w:hideMark/>
          </w:tcPr>
          <w:p w14:paraId="5CBAD20A" w14:textId="77777777" w:rsidR="00DA484F" w:rsidRPr="00DA484F" w:rsidRDefault="00DA484F" w:rsidP="00DA484F">
            <w:pPr>
              <w:rPr>
                <w:color w:val="000000"/>
                <w:szCs w:val="22"/>
                <w:highlight w:val="yellow"/>
                <w:lang w:val="en-GB" w:eastAsia="en-GB"/>
              </w:rPr>
            </w:pPr>
            <w:r w:rsidRPr="00DA484F">
              <w:rPr>
                <w:color w:val="000000"/>
                <w:szCs w:val="22"/>
                <w:highlight w:val="yellow"/>
                <w:lang w:val="en-GB" w:eastAsia="en-GB"/>
              </w:rPr>
              <w:t>Senegal</w:t>
            </w:r>
          </w:p>
        </w:tc>
        <w:tc>
          <w:tcPr>
            <w:tcW w:w="1984" w:type="dxa"/>
            <w:shd w:val="clear" w:color="auto" w:fill="auto"/>
            <w:noWrap/>
            <w:vAlign w:val="center"/>
            <w:hideMark/>
          </w:tcPr>
          <w:p w14:paraId="0618A1AD" w14:textId="77777777" w:rsidR="00DA484F" w:rsidRPr="00DA484F" w:rsidRDefault="00DA484F" w:rsidP="00DA484F">
            <w:pPr>
              <w:jc w:val="right"/>
              <w:rPr>
                <w:color w:val="000000"/>
                <w:szCs w:val="22"/>
                <w:highlight w:val="yellow"/>
                <w:lang w:val="en-GB" w:eastAsia="en-GB"/>
              </w:rPr>
            </w:pPr>
            <w:r w:rsidRPr="00DA484F">
              <w:rPr>
                <w:color w:val="000000"/>
                <w:szCs w:val="22"/>
                <w:highlight w:val="yellow"/>
                <w:lang w:val="en-GB" w:eastAsia="en-GB"/>
              </w:rPr>
              <w:t xml:space="preserve">           85,369 </w:t>
            </w:r>
          </w:p>
        </w:tc>
        <w:tc>
          <w:tcPr>
            <w:tcW w:w="1134" w:type="dxa"/>
            <w:shd w:val="clear" w:color="auto" w:fill="auto"/>
            <w:noWrap/>
            <w:vAlign w:val="center"/>
            <w:hideMark/>
          </w:tcPr>
          <w:p w14:paraId="79FF2DBB" w14:textId="77777777" w:rsidR="00DA484F" w:rsidRPr="00DA484F" w:rsidRDefault="00DA484F" w:rsidP="00DA484F">
            <w:pPr>
              <w:jc w:val="center"/>
              <w:rPr>
                <w:color w:val="000000"/>
                <w:szCs w:val="22"/>
                <w:highlight w:val="yellow"/>
                <w:lang w:val="en-GB" w:eastAsia="en-GB"/>
              </w:rPr>
            </w:pPr>
            <w:r w:rsidRPr="00DA484F">
              <w:rPr>
                <w:color w:val="000000"/>
                <w:szCs w:val="22"/>
                <w:highlight w:val="yellow"/>
                <w:lang w:val="en-GB" w:eastAsia="en-GB"/>
              </w:rPr>
              <w:t>2019</w:t>
            </w:r>
          </w:p>
        </w:tc>
        <w:tc>
          <w:tcPr>
            <w:tcW w:w="2132" w:type="dxa"/>
            <w:shd w:val="clear" w:color="auto" w:fill="auto"/>
            <w:noWrap/>
            <w:vAlign w:val="center"/>
            <w:hideMark/>
          </w:tcPr>
          <w:p w14:paraId="4D8A4E80" w14:textId="77777777" w:rsidR="00DA484F" w:rsidRPr="00DA484F" w:rsidRDefault="00DA484F" w:rsidP="00DA484F">
            <w:pPr>
              <w:rPr>
                <w:color w:val="000000"/>
                <w:szCs w:val="22"/>
                <w:highlight w:val="yellow"/>
                <w:lang w:val="en-GB" w:eastAsia="en-GB"/>
              </w:rPr>
            </w:pPr>
            <w:r w:rsidRPr="00DA484F">
              <w:rPr>
                <w:color w:val="000000"/>
                <w:szCs w:val="22"/>
                <w:highlight w:val="yellow"/>
                <w:lang w:val="en-GB" w:eastAsia="en-GB"/>
              </w:rPr>
              <w:t>Number of fishers</w:t>
            </w:r>
          </w:p>
        </w:tc>
        <w:tc>
          <w:tcPr>
            <w:tcW w:w="1417" w:type="dxa"/>
            <w:shd w:val="clear" w:color="auto" w:fill="auto"/>
            <w:noWrap/>
            <w:vAlign w:val="center"/>
            <w:hideMark/>
          </w:tcPr>
          <w:p w14:paraId="4DF2702C" w14:textId="77777777" w:rsidR="00DA484F" w:rsidRPr="00DA484F" w:rsidRDefault="00DA484F" w:rsidP="00DA484F">
            <w:pPr>
              <w:rPr>
                <w:color w:val="000000"/>
                <w:szCs w:val="22"/>
                <w:highlight w:val="yellow"/>
                <w:lang w:val="en-GB" w:eastAsia="en-GB"/>
              </w:rPr>
            </w:pPr>
            <w:r w:rsidRPr="00DA484F">
              <w:rPr>
                <w:color w:val="000000"/>
                <w:szCs w:val="22"/>
                <w:highlight w:val="yellow"/>
                <w:lang w:val="en-GB" w:eastAsia="en-GB"/>
              </w:rPr>
              <w:t>FAO (2021)</w:t>
            </w:r>
          </w:p>
        </w:tc>
      </w:tr>
      <w:tr w:rsidR="00DA484F" w:rsidRPr="00A619AD" w14:paraId="6D01873D" w14:textId="77777777" w:rsidTr="00DA484F">
        <w:trPr>
          <w:trHeight w:val="20"/>
        </w:trPr>
        <w:tc>
          <w:tcPr>
            <w:tcW w:w="1980" w:type="dxa"/>
            <w:shd w:val="clear" w:color="auto" w:fill="auto"/>
            <w:noWrap/>
            <w:vAlign w:val="center"/>
            <w:hideMark/>
          </w:tcPr>
          <w:p w14:paraId="14264C2A" w14:textId="77777777" w:rsidR="00DA484F" w:rsidRPr="00DA484F" w:rsidRDefault="00DA484F" w:rsidP="00DA484F">
            <w:pPr>
              <w:rPr>
                <w:color w:val="000000"/>
                <w:szCs w:val="22"/>
                <w:highlight w:val="yellow"/>
                <w:lang w:val="en-GB" w:eastAsia="en-GB"/>
              </w:rPr>
            </w:pPr>
            <w:r w:rsidRPr="00DA484F">
              <w:rPr>
                <w:color w:val="000000"/>
                <w:szCs w:val="22"/>
                <w:highlight w:val="yellow"/>
                <w:lang w:val="en-GB" w:eastAsia="en-GB"/>
              </w:rPr>
              <w:t>Total</w:t>
            </w:r>
          </w:p>
        </w:tc>
        <w:tc>
          <w:tcPr>
            <w:tcW w:w="1984" w:type="dxa"/>
            <w:shd w:val="clear" w:color="auto" w:fill="auto"/>
            <w:noWrap/>
            <w:vAlign w:val="center"/>
            <w:hideMark/>
          </w:tcPr>
          <w:p w14:paraId="1C449B8F" w14:textId="77777777" w:rsidR="00DA484F" w:rsidRPr="00DA484F" w:rsidRDefault="00DA484F" w:rsidP="00DA484F">
            <w:pPr>
              <w:jc w:val="right"/>
              <w:rPr>
                <w:color w:val="000000"/>
                <w:szCs w:val="22"/>
                <w:highlight w:val="yellow"/>
                <w:lang w:val="en-GB" w:eastAsia="en-GB"/>
              </w:rPr>
            </w:pPr>
            <w:r w:rsidRPr="00DA484F">
              <w:rPr>
                <w:color w:val="000000"/>
                <w:szCs w:val="22"/>
                <w:highlight w:val="yellow"/>
                <w:lang w:val="en-GB" w:eastAsia="en-GB"/>
              </w:rPr>
              <w:t xml:space="preserve">        500,426 </w:t>
            </w:r>
          </w:p>
        </w:tc>
        <w:tc>
          <w:tcPr>
            <w:tcW w:w="1134" w:type="dxa"/>
            <w:shd w:val="clear" w:color="auto" w:fill="auto"/>
            <w:noWrap/>
            <w:vAlign w:val="center"/>
            <w:hideMark/>
          </w:tcPr>
          <w:p w14:paraId="0F108E8D" w14:textId="77777777" w:rsidR="00DA484F" w:rsidRPr="00DA484F" w:rsidRDefault="00DA484F" w:rsidP="00DA484F">
            <w:pPr>
              <w:rPr>
                <w:color w:val="000000"/>
                <w:szCs w:val="22"/>
                <w:highlight w:val="yellow"/>
                <w:lang w:val="en-GB" w:eastAsia="en-GB"/>
              </w:rPr>
            </w:pPr>
          </w:p>
        </w:tc>
        <w:tc>
          <w:tcPr>
            <w:tcW w:w="2132" w:type="dxa"/>
            <w:shd w:val="clear" w:color="auto" w:fill="auto"/>
            <w:noWrap/>
            <w:vAlign w:val="center"/>
            <w:hideMark/>
          </w:tcPr>
          <w:p w14:paraId="09396349" w14:textId="77777777" w:rsidR="00DA484F" w:rsidRPr="00DA484F" w:rsidRDefault="00DA484F" w:rsidP="00DA484F">
            <w:pPr>
              <w:rPr>
                <w:sz w:val="20"/>
                <w:szCs w:val="20"/>
                <w:highlight w:val="yellow"/>
                <w:lang w:val="en-GB" w:eastAsia="en-GB"/>
              </w:rPr>
            </w:pPr>
          </w:p>
        </w:tc>
        <w:tc>
          <w:tcPr>
            <w:tcW w:w="1417" w:type="dxa"/>
            <w:shd w:val="clear" w:color="auto" w:fill="auto"/>
            <w:noWrap/>
            <w:vAlign w:val="center"/>
            <w:hideMark/>
          </w:tcPr>
          <w:p w14:paraId="79A29380" w14:textId="77777777" w:rsidR="00DA484F" w:rsidRPr="00DA484F" w:rsidRDefault="00DA484F" w:rsidP="00DA484F">
            <w:pPr>
              <w:rPr>
                <w:sz w:val="20"/>
                <w:szCs w:val="20"/>
                <w:highlight w:val="yellow"/>
                <w:lang w:val="en-GB" w:eastAsia="en-GB"/>
              </w:rPr>
            </w:pPr>
          </w:p>
        </w:tc>
      </w:tr>
    </w:tbl>
    <w:p w14:paraId="609C2669" w14:textId="4BC07B05" w:rsidR="00D55527" w:rsidRPr="00A619AD" w:rsidRDefault="00501D3D" w:rsidP="00D55527">
      <w:pPr>
        <w:pStyle w:val="GEFQuestion"/>
        <w:shd w:val="clear" w:color="auto" w:fill="FFFFFF"/>
        <w:rPr>
          <w:color w:val="000000"/>
          <w:szCs w:val="22"/>
          <w:highlight w:val="yellow"/>
          <w:lang w:val="en-GB"/>
        </w:rPr>
      </w:pPr>
      <w:r w:rsidRPr="00A619AD">
        <w:rPr>
          <w:color w:val="000000"/>
          <w:szCs w:val="22"/>
          <w:highlight w:val="yellow"/>
          <w:lang w:val="en-GB"/>
        </w:rPr>
        <w:t xml:space="preserve">From </w:t>
      </w:r>
      <w:r w:rsidR="00D90AAB" w:rsidRPr="00A619AD">
        <w:rPr>
          <w:color w:val="000000"/>
          <w:szCs w:val="22"/>
          <w:highlight w:val="yellow"/>
          <w:lang w:val="en-GB"/>
        </w:rPr>
        <w:t>World Bank</w:t>
      </w:r>
      <w:r w:rsidRPr="00A619AD">
        <w:rPr>
          <w:color w:val="000000"/>
          <w:szCs w:val="22"/>
          <w:highlight w:val="yellow"/>
          <w:lang w:val="en-GB"/>
        </w:rPr>
        <w:t xml:space="preserve"> (2012) it is known </w:t>
      </w:r>
      <w:r w:rsidR="0089222F" w:rsidRPr="00A619AD">
        <w:rPr>
          <w:color w:val="000000"/>
          <w:szCs w:val="22"/>
          <w:highlight w:val="yellow"/>
          <w:lang w:val="en-GB"/>
        </w:rPr>
        <w:t>that,</w:t>
      </w:r>
      <w:r w:rsidR="008A7B3B" w:rsidRPr="00A619AD">
        <w:rPr>
          <w:color w:val="000000"/>
          <w:szCs w:val="22"/>
          <w:highlight w:val="yellow"/>
          <w:lang w:val="en-GB"/>
        </w:rPr>
        <w:t xml:space="preserve"> in developing countries, </w:t>
      </w:r>
      <w:r w:rsidR="0089222F" w:rsidRPr="00A619AD">
        <w:rPr>
          <w:color w:val="000000"/>
          <w:szCs w:val="22"/>
          <w:highlight w:val="yellow"/>
          <w:lang w:val="en-GB"/>
        </w:rPr>
        <w:t>post-harvest</w:t>
      </w:r>
      <w:r w:rsidR="008A7B3B" w:rsidRPr="00A619AD">
        <w:rPr>
          <w:color w:val="000000"/>
          <w:szCs w:val="22"/>
          <w:highlight w:val="yellow"/>
          <w:lang w:val="en-GB"/>
        </w:rPr>
        <w:t xml:space="preserve"> jobs in marine small-scale and industrial fisheries are, respectively, 2.8 and 3.5 times the number of fishers.</w:t>
      </w:r>
      <w:r w:rsidR="0089222F" w:rsidRPr="00A619AD">
        <w:rPr>
          <w:color w:val="000000"/>
          <w:szCs w:val="22"/>
          <w:highlight w:val="yellow"/>
          <w:lang w:val="en-GB"/>
        </w:rPr>
        <w:t xml:space="preserve"> From the same authors it is also known </w:t>
      </w:r>
      <w:r w:rsidR="00DA484F" w:rsidRPr="00A619AD">
        <w:rPr>
          <w:color w:val="000000"/>
          <w:szCs w:val="22"/>
          <w:highlight w:val="yellow"/>
          <w:lang w:val="en-GB"/>
        </w:rPr>
        <w:t>that,</w:t>
      </w:r>
      <w:r w:rsidR="00D55527" w:rsidRPr="00A619AD">
        <w:rPr>
          <w:color w:val="000000"/>
          <w:szCs w:val="22"/>
          <w:highlight w:val="yellow"/>
          <w:lang w:val="en-GB"/>
        </w:rPr>
        <w:t xml:space="preserve"> in developing countries´ marine small-scale and industrial fisheries, women are about 36% and 66% of the total workforce, respectively. But, in Mauritania </w:t>
      </w:r>
      <w:r w:rsidR="00DA484F" w:rsidRPr="00A619AD">
        <w:rPr>
          <w:color w:val="000000"/>
          <w:szCs w:val="22"/>
          <w:highlight w:val="yellow"/>
          <w:lang w:val="en-GB"/>
        </w:rPr>
        <w:t>and Morocco</w:t>
      </w:r>
      <w:r w:rsidR="00D55527" w:rsidRPr="00A619AD">
        <w:rPr>
          <w:color w:val="000000"/>
          <w:szCs w:val="22"/>
          <w:highlight w:val="yellow"/>
          <w:lang w:val="en-GB"/>
        </w:rPr>
        <w:t xml:space="preserve">, women workforce participation is very small. </w:t>
      </w:r>
      <w:r w:rsidR="00DA484F" w:rsidRPr="00A619AD">
        <w:rPr>
          <w:color w:val="000000"/>
          <w:szCs w:val="22"/>
          <w:highlight w:val="yellow"/>
          <w:lang w:val="en-GB"/>
        </w:rPr>
        <w:t>Therefore,</w:t>
      </w:r>
      <w:r w:rsidR="00D55527" w:rsidRPr="00A619AD">
        <w:rPr>
          <w:color w:val="000000"/>
          <w:szCs w:val="22"/>
          <w:highlight w:val="yellow"/>
          <w:lang w:val="en-GB"/>
        </w:rPr>
        <w:t xml:space="preserve"> to be cautious we assumed that:</w:t>
      </w:r>
    </w:p>
    <w:p w14:paraId="617A657B" w14:textId="4E20C22D" w:rsidR="00D55527" w:rsidRPr="00A619AD" w:rsidRDefault="00D55527" w:rsidP="00D55527">
      <w:pPr>
        <w:pStyle w:val="GEFQuestion"/>
        <w:shd w:val="clear" w:color="auto" w:fill="FFFFFF"/>
        <w:rPr>
          <w:color w:val="000000"/>
          <w:szCs w:val="22"/>
          <w:highlight w:val="yellow"/>
          <w:lang w:val="en-GB"/>
        </w:rPr>
      </w:pPr>
      <w:r w:rsidRPr="00A619AD">
        <w:rPr>
          <w:color w:val="000000"/>
          <w:szCs w:val="22"/>
          <w:highlight w:val="yellow"/>
          <w:lang w:val="en-GB"/>
        </w:rPr>
        <w:t>[1] The total number of beneficiaries will be about 500,000 persons (capture and post-</w:t>
      </w:r>
      <w:r w:rsidR="00DA484F" w:rsidRPr="00A619AD">
        <w:rPr>
          <w:color w:val="000000"/>
          <w:szCs w:val="22"/>
          <w:highlight w:val="yellow"/>
          <w:lang w:val="en-GB"/>
        </w:rPr>
        <w:t>harvest</w:t>
      </w:r>
      <w:r w:rsidRPr="00A619AD">
        <w:rPr>
          <w:color w:val="000000"/>
          <w:szCs w:val="22"/>
          <w:highlight w:val="yellow"/>
          <w:lang w:val="en-GB"/>
        </w:rPr>
        <w:t xml:space="preserve"> employment).</w:t>
      </w:r>
    </w:p>
    <w:p w14:paraId="2F9409A2" w14:textId="77777777" w:rsidR="00D55527" w:rsidRPr="00A619AD" w:rsidRDefault="00D55527" w:rsidP="00D55527">
      <w:pPr>
        <w:pStyle w:val="GEFQuestion"/>
        <w:shd w:val="clear" w:color="auto" w:fill="FFFFFF"/>
        <w:rPr>
          <w:color w:val="000000"/>
          <w:szCs w:val="22"/>
          <w:highlight w:val="yellow"/>
          <w:lang w:val="en-GB"/>
        </w:rPr>
      </w:pPr>
      <w:r w:rsidRPr="00A619AD">
        <w:rPr>
          <w:color w:val="000000"/>
          <w:szCs w:val="22"/>
          <w:highlight w:val="yellow"/>
          <w:lang w:val="en-GB"/>
        </w:rPr>
        <w:t>[2] The percentage of women workforce will be about 40%.</w:t>
      </w:r>
    </w:p>
    <w:p w14:paraId="04548EEA" w14:textId="7026C013" w:rsidR="00D11577" w:rsidRPr="00A619AD" w:rsidRDefault="00D55527" w:rsidP="00DA484F">
      <w:pPr>
        <w:pStyle w:val="GEFQuestion"/>
        <w:shd w:val="clear" w:color="auto" w:fill="FFFFFF"/>
        <w:rPr>
          <w:lang w:val="en-GB"/>
        </w:rPr>
      </w:pPr>
      <w:r w:rsidRPr="00A619AD">
        <w:rPr>
          <w:color w:val="000000"/>
          <w:szCs w:val="22"/>
          <w:highlight w:val="yellow"/>
          <w:lang w:val="en-GB"/>
        </w:rPr>
        <w:t xml:space="preserve">During the PPG a detailed estimation </w:t>
      </w:r>
      <w:r w:rsidR="00DA484F" w:rsidRPr="00A619AD">
        <w:rPr>
          <w:color w:val="000000"/>
          <w:szCs w:val="22"/>
          <w:highlight w:val="yellow"/>
          <w:lang w:val="en-GB"/>
        </w:rPr>
        <w:t>of the direct beneficiaries will be prepared.</w:t>
      </w:r>
    </w:p>
    <w:p w14:paraId="340CD25C" w14:textId="77777777" w:rsidR="00D11577" w:rsidRPr="00A619AD" w:rsidRDefault="00D11577" w:rsidP="00D11577">
      <w:pPr>
        <w:rPr>
          <w:lang w:val="en-GB"/>
        </w:rPr>
      </w:pPr>
    </w:p>
    <w:p w14:paraId="4DBDFFB4" w14:textId="77777777" w:rsidR="00B36487" w:rsidRPr="00A619AD" w:rsidRDefault="00B36487" w:rsidP="00AA4E74">
      <w:pPr>
        <w:pStyle w:val="GEFQuestion"/>
        <w:shd w:val="clear" w:color="auto" w:fill="FFFFFF"/>
        <w:rPr>
          <w:color w:val="000000"/>
          <w:szCs w:val="22"/>
          <w:lang w:val="en-GB"/>
        </w:rPr>
      </w:pPr>
    </w:p>
    <w:p w14:paraId="0D078DD6" w14:textId="77777777" w:rsidR="00FC2FB8" w:rsidRPr="00A619AD" w:rsidRDefault="00FC2FB8" w:rsidP="00AA4E74">
      <w:pPr>
        <w:shd w:val="clear" w:color="auto" w:fill="FFFFFF"/>
        <w:ind w:left="-720"/>
        <w:rPr>
          <w:lang w:val="en-GB"/>
        </w:rPr>
      </w:pPr>
      <w:bookmarkStart w:id="24" w:name="_Hlk511815532"/>
      <w:r w:rsidRPr="00A619AD">
        <w:rPr>
          <w:b/>
          <w:smallCaps/>
          <w:lang w:val="en-GB"/>
        </w:rPr>
        <w:t>G. Project Taxonomy</w:t>
      </w:r>
    </w:p>
    <w:p w14:paraId="75D8FE5D" w14:textId="77777777" w:rsidR="008D6D5A" w:rsidRPr="00A619AD" w:rsidRDefault="008D6D5A" w:rsidP="00AA4E74">
      <w:pPr>
        <w:shd w:val="clear" w:color="auto" w:fill="FFFFFF"/>
        <w:ind w:left="-720"/>
        <w:rPr>
          <w:lang w:val="en-GB"/>
        </w:rPr>
      </w:pPr>
      <w:r w:rsidRPr="00A619AD">
        <w:rPr>
          <w:lang w:val="en-GB"/>
        </w:rPr>
        <w:lastRenderedPageBreak/>
        <w:t>Please</w:t>
      </w:r>
      <w:r w:rsidRPr="00A619AD">
        <w:rPr>
          <w:shd w:val="clear" w:color="auto" w:fill="FFFFFF"/>
          <w:lang w:val="en-GB"/>
        </w:rPr>
        <w:t xml:space="preserve"> </w:t>
      </w:r>
      <w:r w:rsidR="00DF2DB3" w:rsidRPr="00A619AD">
        <w:rPr>
          <w:shd w:val="clear" w:color="auto" w:fill="FFFFFF"/>
          <w:lang w:val="en-GB"/>
        </w:rPr>
        <w:t>fill in the table below for</w:t>
      </w:r>
      <w:r w:rsidRPr="00A619AD">
        <w:rPr>
          <w:shd w:val="clear" w:color="auto" w:fill="FFFFFF"/>
          <w:lang w:val="en-GB"/>
        </w:rPr>
        <w:t xml:space="preserve"> th</w:t>
      </w:r>
      <w:r w:rsidRPr="00A619AD">
        <w:rPr>
          <w:lang w:val="en-GB"/>
        </w:rPr>
        <w:t>e taxonomic information required</w:t>
      </w:r>
      <w:r w:rsidR="00DF2DB3" w:rsidRPr="00A619AD">
        <w:rPr>
          <w:lang w:val="en-GB"/>
        </w:rPr>
        <w:t xml:space="preserve"> of this project. Use the GEF Taxonomy Worksheet provided</w:t>
      </w:r>
      <w:r w:rsidRPr="00A619AD">
        <w:rPr>
          <w:lang w:val="en-GB"/>
        </w:rPr>
        <w:t xml:space="preserve"> </w:t>
      </w:r>
      <w:r w:rsidR="001E5541" w:rsidRPr="00A619AD">
        <w:rPr>
          <w:lang w:val="en-GB"/>
        </w:rPr>
        <w:t xml:space="preserve">in Annex C </w:t>
      </w:r>
      <w:r w:rsidR="00DF2DB3" w:rsidRPr="00A619AD">
        <w:rPr>
          <w:lang w:val="en-GB"/>
        </w:rPr>
        <w:t xml:space="preserve">to help you select </w:t>
      </w:r>
      <w:r w:rsidR="001E5541" w:rsidRPr="00A619AD">
        <w:rPr>
          <w:lang w:val="en-GB"/>
        </w:rPr>
        <w:t xml:space="preserve">the most relevant </w:t>
      </w:r>
      <w:r w:rsidRPr="00A619AD">
        <w:rPr>
          <w:lang w:val="en-GB"/>
        </w:rPr>
        <w:t>keywords</w:t>
      </w:r>
      <w:r w:rsidR="001E5541" w:rsidRPr="00A619AD">
        <w:rPr>
          <w:lang w:val="en-GB"/>
        </w:rPr>
        <w:t>/</w:t>
      </w:r>
      <w:r w:rsidR="00943FC1" w:rsidRPr="00A619AD">
        <w:rPr>
          <w:lang w:val="en-GB"/>
        </w:rPr>
        <w:t xml:space="preserve"> </w:t>
      </w:r>
      <w:r w:rsidR="001E5541" w:rsidRPr="00A619AD">
        <w:rPr>
          <w:lang w:val="en-GB"/>
        </w:rPr>
        <w:t>topics/themes</w:t>
      </w:r>
      <w:r w:rsidRPr="00A619AD">
        <w:rPr>
          <w:lang w:val="en-GB"/>
        </w:rPr>
        <w:t xml:space="preserve"> that best describe </w:t>
      </w:r>
      <w:r w:rsidR="001E5541" w:rsidRPr="00A619AD">
        <w:rPr>
          <w:lang w:val="en-GB"/>
        </w:rPr>
        <w:t>this project.</w:t>
      </w:r>
    </w:p>
    <w:p w14:paraId="20A33BC2" w14:textId="77777777" w:rsidR="0045044F" w:rsidRPr="00A619AD" w:rsidRDefault="0045044F" w:rsidP="00AA4E74">
      <w:pPr>
        <w:shd w:val="clear" w:color="auto" w:fill="FFFFFF"/>
        <w:ind w:left="-720"/>
        <w:rPr>
          <w:lang w:val="en-GB"/>
        </w:rPr>
      </w:pPr>
    </w:p>
    <w:tbl>
      <w:tblPr>
        <w:tblW w:w="5073"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5"/>
        <w:gridCol w:w="2329"/>
        <w:gridCol w:w="2294"/>
        <w:gridCol w:w="2212"/>
      </w:tblGrid>
      <w:tr w:rsidR="0045044F" w:rsidRPr="00A619AD" w14:paraId="25D2DC06" w14:textId="77777777" w:rsidTr="00E43596">
        <w:tc>
          <w:tcPr>
            <w:tcW w:w="1498" w:type="pct"/>
            <w:shd w:val="clear" w:color="auto" w:fill="F2F2F2"/>
          </w:tcPr>
          <w:p w14:paraId="313852A0" w14:textId="77777777" w:rsidR="0045044F" w:rsidRPr="00A619AD" w:rsidRDefault="0045044F" w:rsidP="00AA4E74">
            <w:pPr>
              <w:shd w:val="clear" w:color="auto" w:fill="FFFFFF"/>
              <w:rPr>
                <w:sz w:val="20"/>
                <w:szCs w:val="20"/>
                <w:lang w:val="en-GB"/>
              </w:rPr>
            </w:pPr>
            <w:r w:rsidRPr="00A619AD">
              <w:rPr>
                <w:sz w:val="20"/>
                <w:szCs w:val="20"/>
                <w:lang w:val="en-GB"/>
              </w:rPr>
              <w:t>Level 1</w:t>
            </w:r>
          </w:p>
        </w:tc>
        <w:tc>
          <w:tcPr>
            <w:tcW w:w="1193" w:type="pct"/>
            <w:shd w:val="clear" w:color="auto" w:fill="F2F2F2"/>
          </w:tcPr>
          <w:p w14:paraId="58C69319" w14:textId="77777777" w:rsidR="0045044F" w:rsidRPr="00A619AD" w:rsidRDefault="0045044F" w:rsidP="00AA4E74">
            <w:pPr>
              <w:shd w:val="clear" w:color="auto" w:fill="FFFFFF"/>
              <w:jc w:val="center"/>
              <w:rPr>
                <w:sz w:val="20"/>
                <w:szCs w:val="20"/>
                <w:lang w:val="en-GB"/>
              </w:rPr>
            </w:pPr>
            <w:r w:rsidRPr="00A619AD">
              <w:rPr>
                <w:sz w:val="20"/>
                <w:szCs w:val="20"/>
                <w:lang w:val="en-GB"/>
              </w:rPr>
              <w:t>Level 2</w:t>
            </w:r>
          </w:p>
        </w:tc>
        <w:tc>
          <w:tcPr>
            <w:tcW w:w="1175" w:type="pct"/>
            <w:shd w:val="clear" w:color="auto" w:fill="F2F2F2"/>
          </w:tcPr>
          <w:p w14:paraId="55061127" w14:textId="77777777" w:rsidR="0045044F" w:rsidRPr="00A619AD" w:rsidRDefault="0045044F" w:rsidP="00AA4E74">
            <w:pPr>
              <w:shd w:val="clear" w:color="auto" w:fill="FFFFFF"/>
              <w:jc w:val="center"/>
              <w:rPr>
                <w:sz w:val="20"/>
                <w:szCs w:val="20"/>
                <w:lang w:val="en-GB"/>
              </w:rPr>
            </w:pPr>
            <w:r w:rsidRPr="00A619AD">
              <w:rPr>
                <w:sz w:val="20"/>
                <w:szCs w:val="20"/>
                <w:lang w:val="en-GB"/>
              </w:rPr>
              <w:t>Level 3</w:t>
            </w:r>
          </w:p>
        </w:tc>
        <w:tc>
          <w:tcPr>
            <w:tcW w:w="1133" w:type="pct"/>
            <w:shd w:val="clear" w:color="auto" w:fill="F2F2F2"/>
          </w:tcPr>
          <w:p w14:paraId="64CCF4A9" w14:textId="77777777" w:rsidR="0045044F" w:rsidRPr="00A619AD" w:rsidRDefault="0045044F" w:rsidP="00AA4E74">
            <w:pPr>
              <w:shd w:val="clear" w:color="auto" w:fill="FFFFFF"/>
              <w:jc w:val="center"/>
              <w:rPr>
                <w:sz w:val="20"/>
                <w:szCs w:val="20"/>
                <w:lang w:val="en-GB"/>
              </w:rPr>
            </w:pPr>
            <w:r w:rsidRPr="00A619AD">
              <w:rPr>
                <w:sz w:val="20"/>
                <w:szCs w:val="20"/>
                <w:lang w:val="en-GB"/>
              </w:rPr>
              <w:t>Level 4</w:t>
            </w:r>
          </w:p>
        </w:tc>
      </w:tr>
      <w:tr w:rsidR="00A313E8" w:rsidRPr="00A619AD" w14:paraId="5F7D5C14" w14:textId="77777777" w:rsidTr="00E43596">
        <w:tc>
          <w:tcPr>
            <w:tcW w:w="1498" w:type="pct"/>
            <w:tcBorders>
              <w:bottom w:val="single" w:sz="4" w:space="0" w:color="auto"/>
            </w:tcBorders>
            <w:shd w:val="clear" w:color="auto" w:fill="auto"/>
          </w:tcPr>
          <w:p w14:paraId="254FA9D9" w14:textId="77777777" w:rsidR="00A313E8" w:rsidRPr="00A619AD" w:rsidRDefault="00A313E8" w:rsidP="00AA4E74">
            <w:pPr>
              <w:shd w:val="clear" w:color="auto" w:fill="FFFFFF"/>
              <w:rPr>
                <w:sz w:val="20"/>
                <w:szCs w:val="20"/>
                <w:lang w:val="en-GB"/>
              </w:rPr>
            </w:pPr>
            <w:r w:rsidRPr="00A619AD">
              <w:rPr>
                <w:sz w:val="20"/>
                <w:szCs w:val="20"/>
                <w:lang w:val="en-GB"/>
              </w:rPr>
              <w:t>Influencing Models</w:t>
            </w:r>
          </w:p>
        </w:tc>
        <w:tc>
          <w:tcPr>
            <w:tcW w:w="1193" w:type="pct"/>
            <w:shd w:val="clear" w:color="auto" w:fill="auto"/>
            <w:vAlign w:val="center"/>
          </w:tcPr>
          <w:p w14:paraId="7C33B13C" w14:textId="52C4BE5F" w:rsidR="00A313E8" w:rsidRPr="00A619AD" w:rsidRDefault="006E3DB0" w:rsidP="00DE5FAA">
            <w:pPr>
              <w:shd w:val="clear" w:color="auto" w:fill="FFFFFF"/>
              <w:jc w:val="center"/>
              <w:rPr>
                <w:sz w:val="20"/>
                <w:szCs w:val="20"/>
                <w:lang w:val="en-GB"/>
              </w:rPr>
            </w:pPr>
            <w:r w:rsidRPr="00A619AD">
              <w:rPr>
                <w:color w:val="000000"/>
                <w:sz w:val="20"/>
                <w:szCs w:val="20"/>
                <w:lang w:val="en-GB"/>
              </w:rPr>
              <w:t>Demonstrate innovative approaches</w:t>
            </w:r>
          </w:p>
        </w:tc>
        <w:tc>
          <w:tcPr>
            <w:tcW w:w="1175" w:type="pct"/>
            <w:shd w:val="clear" w:color="auto" w:fill="auto"/>
            <w:vAlign w:val="center"/>
          </w:tcPr>
          <w:p w14:paraId="66234EF8" w14:textId="1A369B54" w:rsidR="00A313E8" w:rsidRPr="00A619AD" w:rsidRDefault="00A313E8" w:rsidP="00DE5FAA">
            <w:pPr>
              <w:shd w:val="clear" w:color="auto" w:fill="FFFFFF"/>
              <w:jc w:val="center"/>
              <w:rPr>
                <w:sz w:val="20"/>
                <w:szCs w:val="20"/>
                <w:lang w:val="en-GB"/>
              </w:rPr>
            </w:pPr>
          </w:p>
        </w:tc>
        <w:tc>
          <w:tcPr>
            <w:tcW w:w="1133" w:type="pct"/>
            <w:shd w:val="clear" w:color="auto" w:fill="auto"/>
            <w:vAlign w:val="center"/>
          </w:tcPr>
          <w:p w14:paraId="739969D1" w14:textId="29A78218" w:rsidR="00A313E8" w:rsidRPr="00A619AD" w:rsidRDefault="00A313E8" w:rsidP="00DE5FAA">
            <w:pPr>
              <w:shd w:val="clear" w:color="auto" w:fill="FFFFFF"/>
              <w:jc w:val="center"/>
              <w:rPr>
                <w:sz w:val="20"/>
                <w:szCs w:val="20"/>
                <w:lang w:val="en-GB"/>
              </w:rPr>
            </w:pPr>
          </w:p>
        </w:tc>
      </w:tr>
      <w:tr w:rsidR="00A313E8" w:rsidRPr="00A619AD" w14:paraId="367DAFF1" w14:textId="77777777" w:rsidTr="00E43596">
        <w:tc>
          <w:tcPr>
            <w:tcW w:w="1498" w:type="pct"/>
            <w:tcBorders>
              <w:top w:val="single" w:sz="4" w:space="0" w:color="auto"/>
              <w:left w:val="single" w:sz="4" w:space="0" w:color="auto"/>
              <w:bottom w:val="nil"/>
              <w:right w:val="single" w:sz="4" w:space="0" w:color="auto"/>
            </w:tcBorders>
            <w:shd w:val="clear" w:color="auto" w:fill="auto"/>
          </w:tcPr>
          <w:p w14:paraId="67424D7F" w14:textId="77777777" w:rsidR="00A313E8" w:rsidRPr="00A619AD" w:rsidRDefault="00A313E8" w:rsidP="00AA4E74">
            <w:pPr>
              <w:shd w:val="clear" w:color="auto" w:fill="FFFFFF"/>
              <w:rPr>
                <w:sz w:val="20"/>
                <w:szCs w:val="20"/>
                <w:lang w:val="en-GB"/>
              </w:rPr>
            </w:pPr>
            <w:r w:rsidRPr="00A619AD">
              <w:rPr>
                <w:sz w:val="20"/>
                <w:szCs w:val="20"/>
                <w:lang w:val="en-GB"/>
              </w:rPr>
              <w:t>Stakeholders</w:t>
            </w:r>
          </w:p>
        </w:tc>
        <w:tc>
          <w:tcPr>
            <w:tcW w:w="1193" w:type="pct"/>
            <w:tcBorders>
              <w:left w:val="single" w:sz="4" w:space="0" w:color="auto"/>
            </w:tcBorders>
            <w:shd w:val="clear" w:color="auto" w:fill="auto"/>
            <w:vAlign w:val="center"/>
          </w:tcPr>
          <w:p w14:paraId="75A3DFFE" w14:textId="34B99DC8" w:rsidR="00DE5FAA" w:rsidRPr="00A619AD" w:rsidRDefault="006E3DB0" w:rsidP="00DE5FAA">
            <w:pPr>
              <w:shd w:val="clear" w:color="auto" w:fill="FFFFFF"/>
              <w:jc w:val="center"/>
              <w:rPr>
                <w:sz w:val="20"/>
                <w:szCs w:val="20"/>
                <w:lang w:val="en-GB"/>
              </w:rPr>
            </w:pPr>
            <w:r w:rsidRPr="00A619AD">
              <w:rPr>
                <w:sz w:val="20"/>
                <w:szCs w:val="20"/>
                <w:lang w:val="en-GB"/>
              </w:rPr>
              <w:t>Private Sector</w:t>
            </w:r>
          </w:p>
        </w:tc>
        <w:tc>
          <w:tcPr>
            <w:tcW w:w="1175" w:type="pct"/>
            <w:shd w:val="clear" w:color="auto" w:fill="auto"/>
            <w:vAlign w:val="center"/>
          </w:tcPr>
          <w:p w14:paraId="6C04E564" w14:textId="77777777" w:rsidR="00A313E8" w:rsidRPr="00A619AD" w:rsidRDefault="006E3DB0" w:rsidP="00DE5FAA">
            <w:pPr>
              <w:shd w:val="clear" w:color="auto" w:fill="FFFFFF"/>
              <w:jc w:val="center"/>
              <w:rPr>
                <w:sz w:val="20"/>
                <w:szCs w:val="20"/>
                <w:lang w:val="en-GB"/>
              </w:rPr>
            </w:pPr>
            <w:r w:rsidRPr="00A619AD">
              <w:rPr>
                <w:sz w:val="20"/>
                <w:szCs w:val="20"/>
                <w:lang w:val="en-GB"/>
              </w:rPr>
              <w:t>Large corporations</w:t>
            </w:r>
          </w:p>
          <w:p w14:paraId="2AD511D4" w14:textId="34B62753" w:rsidR="006E3DB0" w:rsidRPr="00A619AD" w:rsidRDefault="006E3DB0" w:rsidP="00DE5FAA">
            <w:pPr>
              <w:shd w:val="clear" w:color="auto" w:fill="FFFFFF"/>
              <w:jc w:val="center"/>
              <w:rPr>
                <w:sz w:val="20"/>
                <w:szCs w:val="20"/>
                <w:lang w:val="en-GB"/>
              </w:rPr>
            </w:pPr>
            <w:r w:rsidRPr="00A619AD">
              <w:rPr>
                <w:sz w:val="20"/>
                <w:szCs w:val="20"/>
                <w:lang w:val="en-GB"/>
              </w:rPr>
              <w:t>Individuals/Entrepreneurs</w:t>
            </w:r>
          </w:p>
        </w:tc>
        <w:tc>
          <w:tcPr>
            <w:tcW w:w="1133" w:type="pct"/>
            <w:shd w:val="clear" w:color="auto" w:fill="auto"/>
            <w:vAlign w:val="center"/>
          </w:tcPr>
          <w:p w14:paraId="4B19C3E9" w14:textId="65CC8902" w:rsidR="00A313E8" w:rsidRPr="00A619AD" w:rsidRDefault="00A313E8" w:rsidP="00DE5FAA">
            <w:pPr>
              <w:shd w:val="clear" w:color="auto" w:fill="FFFFFF"/>
              <w:jc w:val="center"/>
              <w:rPr>
                <w:sz w:val="20"/>
                <w:szCs w:val="20"/>
                <w:lang w:val="en-GB"/>
              </w:rPr>
            </w:pPr>
          </w:p>
        </w:tc>
      </w:tr>
      <w:tr w:rsidR="00DE5FAA" w:rsidRPr="00A619AD" w14:paraId="02524973" w14:textId="77777777" w:rsidTr="00E43596">
        <w:tc>
          <w:tcPr>
            <w:tcW w:w="1498" w:type="pct"/>
            <w:tcBorders>
              <w:top w:val="nil"/>
              <w:left w:val="single" w:sz="4" w:space="0" w:color="auto"/>
              <w:bottom w:val="nil"/>
              <w:right w:val="single" w:sz="4" w:space="0" w:color="auto"/>
            </w:tcBorders>
            <w:shd w:val="clear" w:color="auto" w:fill="auto"/>
          </w:tcPr>
          <w:p w14:paraId="599DD3CF" w14:textId="77777777" w:rsidR="00DE5FAA" w:rsidRPr="00A619AD" w:rsidRDefault="00DE5FAA" w:rsidP="00AA4E74">
            <w:pPr>
              <w:shd w:val="clear" w:color="auto" w:fill="FFFFFF"/>
              <w:rPr>
                <w:sz w:val="20"/>
                <w:szCs w:val="20"/>
                <w:lang w:val="en-GB"/>
              </w:rPr>
            </w:pPr>
          </w:p>
        </w:tc>
        <w:tc>
          <w:tcPr>
            <w:tcW w:w="1193" w:type="pct"/>
            <w:tcBorders>
              <w:left w:val="single" w:sz="4" w:space="0" w:color="auto"/>
            </w:tcBorders>
            <w:shd w:val="clear" w:color="auto" w:fill="auto"/>
            <w:vAlign w:val="center"/>
          </w:tcPr>
          <w:p w14:paraId="16D397A6" w14:textId="5C112D2C" w:rsidR="00DE5FAA" w:rsidRPr="00A619AD" w:rsidRDefault="00DE5FAA" w:rsidP="00DE5FAA">
            <w:pPr>
              <w:shd w:val="clear" w:color="auto" w:fill="FFFFFF"/>
              <w:jc w:val="center"/>
              <w:rPr>
                <w:sz w:val="20"/>
                <w:szCs w:val="20"/>
                <w:lang w:val="en-GB"/>
              </w:rPr>
            </w:pPr>
            <w:r w:rsidRPr="00A619AD">
              <w:rPr>
                <w:sz w:val="20"/>
                <w:szCs w:val="20"/>
                <w:lang w:val="en-GB"/>
              </w:rPr>
              <w:t>Beneficiaries</w:t>
            </w:r>
          </w:p>
        </w:tc>
        <w:tc>
          <w:tcPr>
            <w:tcW w:w="1175" w:type="pct"/>
            <w:shd w:val="clear" w:color="auto" w:fill="auto"/>
            <w:vAlign w:val="center"/>
          </w:tcPr>
          <w:p w14:paraId="4E6D80EA" w14:textId="77777777" w:rsidR="00DE5FAA" w:rsidRPr="00A619AD" w:rsidRDefault="00DE5FAA" w:rsidP="00DE5FAA">
            <w:pPr>
              <w:shd w:val="clear" w:color="auto" w:fill="FFFFFF"/>
              <w:jc w:val="center"/>
              <w:rPr>
                <w:sz w:val="20"/>
                <w:szCs w:val="20"/>
                <w:lang w:val="en-GB"/>
              </w:rPr>
            </w:pPr>
          </w:p>
        </w:tc>
        <w:tc>
          <w:tcPr>
            <w:tcW w:w="1133" w:type="pct"/>
            <w:shd w:val="clear" w:color="auto" w:fill="auto"/>
            <w:vAlign w:val="center"/>
          </w:tcPr>
          <w:p w14:paraId="59F76108" w14:textId="77777777" w:rsidR="00DE5FAA" w:rsidRPr="00A619AD" w:rsidRDefault="00DE5FAA" w:rsidP="00DE5FAA">
            <w:pPr>
              <w:shd w:val="clear" w:color="auto" w:fill="FFFFFF"/>
              <w:jc w:val="center"/>
              <w:rPr>
                <w:sz w:val="20"/>
                <w:szCs w:val="20"/>
                <w:lang w:val="en-GB"/>
              </w:rPr>
            </w:pPr>
          </w:p>
        </w:tc>
      </w:tr>
      <w:tr w:rsidR="00DE5FAA" w:rsidRPr="00A619AD" w14:paraId="3D6BB705" w14:textId="77777777" w:rsidTr="00E43596">
        <w:tc>
          <w:tcPr>
            <w:tcW w:w="1498" w:type="pct"/>
            <w:tcBorders>
              <w:top w:val="nil"/>
              <w:left w:val="single" w:sz="4" w:space="0" w:color="auto"/>
              <w:bottom w:val="nil"/>
              <w:right w:val="single" w:sz="4" w:space="0" w:color="auto"/>
            </w:tcBorders>
            <w:shd w:val="clear" w:color="auto" w:fill="auto"/>
          </w:tcPr>
          <w:p w14:paraId="4AA99CD2" w14:textId="77777777" w:rsidR="00DE5FAA" w:rsidRPr="00A619AD" w:rsidRDefault="00DE5FAA" w:rsidP="00AA4E74">
            <w:pPr>
              <w:shd w:val="clear" w:color="auto" w:fill="FFFFFF"/>
              <w:rPr>
                <w:sz w:val="20"/>
                <w:szCs w:val="20"/>
                <w:lang w:val="en-GB"/>
              </w:rPr>
            </w:pPr>
          </w:p>
        </w:tc>
        <w:tc>
          <w:tcPr>
            <w:tcW w:w="1193" w:type="pct"/>
            <w:tcBorders>
              <w:left w:val="single" w:sz="4" w:space="0" w:color="auto"/>
            </w:tcBorders>
            <w:shd w:val="clear" w:color="auto" w:fill="auto"/>
            <w:vAlign w:val="center"/>
          </w:tcPr>
          <w:p w14:paraId="67F202D9" w14:textId="5428DA72" w:rsidR="00DE5FAA" w:rsidRPr="00A619AD" w:rsidRDefault="00DE5FAA" w:rsidP="00DE5FAA">
            <w:pPr>
              <w:shd w:val="clear" w:color="auto" w:fill="FFFFFF"/>
              <w:jc w:val="center"/>
              <w:rPr>
                <w:sz w:val="20"/>
                <w:szCs w:val="20"/>
                <w:lang w:val="en-GB"/>
              </w:rPr>
            </w:pPr>
            <w:r w:rsidRPr="00A619AD">
              <w:rPr>
                <w:sz w:val="20"/>
                <w:szCs w:val="20"/>
                <w:lang w:val="en-GB"/>
              </w:rPr>
              <w:t>Local Communities</w:t>
            </w:r>
          </w:p>
        </w:tc>
        <w:tc>
          <w:tcPr>
            <w:tcW w:w="1175" w:type="pct"/>
            <w:shd w:val="clear" w:color="auto" w:fill="auto"/>
            <w:vAlign w:val="center"/>
          </w:tcPr>
          <w:p w14:paraId="4A642183" w14:textId="77777777" w:rsidR="00DE5FAA" w:rsidRPr="00A619AD" w:rsidRDefault="00DE5FAA" w:rsidP="00DE5FAA">
            <w:pPr>
              <w:shd w:val="clear" w:color="auto" w:fill="FFFFFF"/>
              <w:jc w:val="center"/>
              <w:rPr>
                <w:sz w:val="20"/>
                <w:szCs w:val="20"/>
                <w:lang w:val="en-GB"/>
              </w:rPr>
            </w:pPr>
          </w:p>
        </w:tc>
        <w:tc>
          <w:tcPr>
            <w:tcW w:w="1133" w:type="pct"/>
            <w:shd w:val="clear" w:color="auto" w:fill="auto"/>
            <w:vAlign w:val="center"/>
          </w:tcPr>
          <w:p w14:paraId="7E6680E4" w14:textId="77777777" w:rsidR="00DE5FAA" w:rsidRPr="00A619AD" w:rsidRDefault="00DE5FAA" w:rsidP="00DE5FAA">
            <w:pPr>
              <w:shd w:val="clear" w:color="auto" w:fill="FFFFFF"/>
              <w:jc w:val="center"/>
              <w:rPr>
                <w:sz w:val="20"/>
                <w:szCs w:val="20"/>
                <w:lang w:val="en-GB"/>
              </w:rPr>
            </w:pPr>
          </w:p>
        </w:tc>
      </w:tr>
      <w:tr w:rsidR="00DE5FAA" w:rsidRPr="00A619AD" w14:paraId="025AC627" w14:textId="77777777" w:rsidTr="00E43596">
        <w:tc>
          <w:tcPr>
            <w:tcW w:w="1498" w:type="pct"/>
            <w:tcBorders>
              <w:top w:val="nil"/>
              <w:left w:val="single" w:sz="4" w:space="0" w:color="auto"/>
              <w:bottom w:val="single" w:sz="4" w:space="0" w:color="auto"/>
              <w:right w:val="single" w:sz="4" w:space="0" w:color="auto"/>
            </w:tcBorders>
            <w:shd w:val="clear" w:color="auto" w:fill="auto"/>
          </w:tcPr>
          <w:p w14:paraId="0A606051" w14:textId="77777777" w:rsidR="00DE5FAA" w:rsidRPr="00A619AD" w:rsidRDefault="00DE5FAA" w:rsidP="00AA4E74">
            <w:pPr>
              <w:shd w:val="clear" w:color="auto" w:fill="FFFFFF"/>
              <w:rPr>
                <w:sz w:val="20"/>
                <w:szCs w:val="20"/>
                <w:lang w:val="en-GB"/>
              </w:rPr>
            </w:pPr>
          </w:p>
        </w:tc>
        <w:tc>
          <w:tcPr>
            <w:tcW w:w="1193" w:type="pct"/>
            <w:tcBorders>
              <w:left w:val="single" w:sz="4" w:space="0" w:color="auto"/>
            </w:tcBorders>
            <w:shd w:val="clear" w:color="auto" w:fill="auto"/>
            <w:vAlign w:val="center"/>
          </w:tcPr>
          <w:p w14:paraId="2E5BC2BE" w14:textId="6A4EA5EF" w:rsidR="00DE5FAA" w:rsidRPr="00A619AD" w:rsidRDefault="00DE5FAA" w:rsidP="00DE5FAA">
            <w:pPr>
              <w:shd w:val="clear" w:color="auto" w:fill="FFFFFF"/>
              <w:jc w:val="center"/>
              <w:rPr>
                <w:sz w:val="20"/>
                <w:szCs w:val="20"/>
                <w:lang w:val="en-GB"/>
              </w:rPr>
            </w:pPr>
            <w:r w:rsidRPr="00A619AD">
              <w:rPr>
                <w:sz w:val="20"/>
                <w:szCs w:val="20"/>
                <w:lang w:val="en-GB"/>
              </w:rPr>
              <w:t>Civil Society</w:t>
            </w:r>
          </w:p>
        </w:tc>
        <w:tc>
          <w:tcPr>
            <w:tcW w:w="1175" w:type="pct"/>
            <w:shd w:val="clear" w:color="auto" w:fill="auto"/>
            <w:vAlign w:val="center"/>
          </w:tcPr>
          <w:p w14:paraId="1E0A0967" w14:textId="77777777" w:rsidR="00DE5FAA" w:rsidRPr="00A619AD" w:rsidRDefault="00DE5FAA" w:rsidP="00DE5FAA">
            <w:pPr>
              <w:shd w:val="clear" w:color="auto" w:fill="FFFFFF"/>
              <w:jc w:val="center"/>
              <w:rPr>
                <w:sz w:val="20"/>
                <w:szCs w:val="20"/>
                <w:lang w:val="en-GB"/>
              </w:rPr>
            </w:pPr>
            <w:r w:rsidRPr="00A619AD">
              <w:rPr>
                <w:sz w:val="20"/>
                <w:szCs w:val="20"/>
                <w:lang w:val="en-GB"/>
              </w:rPr>
              <w:t>Community based organisations</w:t>
            </w:r>
          </w:p>
          <w:p w14:paraId="700B5439" w14:textId="77777777" w:rsidR="00DE5FAA" w:rsidRPr="00A619AD" w:rsidRDefault="00DE5FAA" w:rsidP="00DE5FAA">
            <w:pPr>
              <w:shd w:val="clear" w:color="auto" w:fill="FFFFFF"/>
              <w:jc w:val="center"/>
              <w:rPr>
                <w:sz w:val="20"/>
                <w:szCs w:val="20"/>
                <w:lang w:val="en-GB"/>
              </w:rPr>
            </w:pPr>
            <w:r w:rsidRPr="00A619AD">
              <w:rPr>
                <w:sz w:val="20"/>
                <w:szCs w:val="20"/>
                <w:lang w:val="en-GB"/>
              </w:rPr>
              <w:t>Non-governmental organisations</w:t>
            </w:r>
          </w:p>
          <w:p w14:paraId="114AB929" w14:textId="5A768A8C" w:rsidR="00DE5FAA" w:rsidRPr="00A619AD" w:rsidRDefault="00DE5FAA" w:rsidP="00DE5FAA">
            <w:pPr>
              <w:shd w:val="clear" w:color="auto" w:fill="FFFFFF"/>
              <w:jc w:val="center"/>
              <w:rPr>
                <w:sz w:val="20"/>
                <w:szCs w:val="20"/>
                <w:lang w:val="en-GB"/>
              </w:rPr>
            </w:pPr>
            <w:r w:rsidRPr="00A619AD">
              <w:rPr>
                <w:sz w:val="20"/>
                <w:szCs w:val="20"/>
                <w:lang w:val="en-GB"/>
              </w:rPr>
              <w:t>Academia</w:t>
            </w:r>
          </w:p>
        </w:tc>
        <w:tc>
          <w:tcPr>
            <w:tcW w:w="1133" w:type="pct"/>
            <w:shd w:val="clear" w:color="auto" w:fill="auto"/>
            <w:vAlign w:val="center"/>
          </w:tcPr>
          <w:p w14:paraId="7AAE0DF7" w14:textId="77777777" w:rsidR="00DE5FAA" w:rsidRPr="00A619AD" w:rsidRDefault="00DE5FAA" w:rsidP="00DE5FAA">
            <w:pPr>
              <w:shd w:val="clear" w:color="auto" w:fill="FFFFFF"/>
              <w:jc w:val="center"/>
              <w:rPr>
                <w:sz w:val="20"/>
                <w:szCs w:val="20"/>
                <w:lang w:val="en-GB"/>
              </w:rPr>
            </w:pPr>
          </w:p>
        </w:tc>
      </w:tr>
      <w:tr w:rsidR="00A313E8" w:rsidRPr="00A619AD" w14:paraId="6D295042" w14:textId="77777777" w:rsidTr="00E43596">
        <w:tc>
          <w:tcPr>
            <w:tcW w:w="1498" w:type="pct"/>
            <w:tcBorders>
              <w:top w:val="single" w:sz="4" w:space="0" w:color="auto"/>
              <w:left w:val="single" w:sz="4" w:space="0" w:color="auto"/>
              <w:bottom w:val="nil"/>
              <w:right w:val="single" w:sz="4" w:space="0" w:color="auto"/>
            </w:tcBorders>
            <w:shd w:val="clear" w:color="auto" w:fill="auto"/>
          </w:tcPr>
          <w:p w14:paraId="0ED3726B" w14:textId="77777777" w:rsidR="00A313E8" w:rsidRPr="00A619AD" w:rsidRDefault="00A313E8" w:rsidP="00AA4E74">
            <w:pPr>
              <w:shd w:val="clear" w:color="auto" w:fill="FFFFFF"/>
              <w:rPr>
                <w:sz w:val="20"/>
                <w:szCs w:val="20"/>
                <w:lang w:val="en-GB"/>
              </w:rPr>
            </w:pPr>
            <w:r w:rsidRPr="00A619AD">
              <w:rPr>
                <w:sz w:val="20"/>
                <w:szCs w:val="20"/>
                <w:lang w:val="en-GB"/>
              </w:rPr>
              <w:t>Capacity, Knowledge and Research</w:t>
            </w:r>
          </w:p>
        </w:tc>
        <w:tc>
          <w:tcPr>
            <w:tcW w:w="1193" w:type="pct"/>
            <w:tcBorders>
              <w:left w:val="single" w:sz="4" w:space="0" w:color="auto"/>
            </w:tcBorders>
            <w:shd w:val="clear" w:color="auto" w:fill="auto"/>
            <w:vAlign w:val="center"/>
          </w:tcPr>
          <w:p w14:paraId="60D91962" w14:textId="14E4B60B" w:rsidR="001364D2" w:rsidRPr="00A619AD" w:rsidRDefault="001364D2" w:rsidP="001364D2">
            <w:pPr>
              <w:shd w:val="clear" w:color="auto" w:fill="FFFFFF"/>
              <w:jc w:val="center"/>
              <w:rPr>
                <w:color w:val="000000"/>
                <w:sz w:val="20"/>
                <w:szCs w:val="20"/>
                <w:lang w:val="en-GB"/>
              </w:rPr>
            </w:pPr>
            <w:r w:rsidRPr="00A619AD">
              <w:rPr>
                <w:color w:val="000000"/>
                <w:sz w:val="20"/>
                <w:szCs w:val="20"/>
                <w:lang w:val="en-GB"/>
              </w:rPr>
              <w:t>Knowledge generation and exchange</w:t>
            </w:r>
          </w:p>
        </w:tc>
        <w:tc>
          <w:tcPr>
            <w:tcW w:w="1175" w:type="pct"/>
            <w:shd w:val="clear" w:color="auto" w:fill="auto"/>
            <w:vAlign w:val="center"/>
          </w:tcPr>
          <w:p w14:paraId="03AFAC62" w14:textId="6FA0AFD3" w:rsidR="00A313E8" w:rsidRPr="00A619AD" w:rsidRDefault="00A313E8" w:rsidP="00DE5FAA">
            <w:pPr>
              <w:shd w:val="clear" w:color="auto" w:fill="FFFFFF"/>
              <w:jc w:val="center"/>
              <w:rPr>
                <w:color w:val="000000"/>
                <w:sz w:val="20"/>
                <w:szCs w:val="20"/>
                <w:lang w:val="en-GB"/>
              </w:rPr>
            </w:pPr>
          </w:p>
        </w:tc>
        <w:tc>
          <w:tcPr>
            <w:tcW w:w="1133" w:type="pct"/>
            <w:shd w:val="clear" w:color="auto" w:fill="auto"/>
            <w:vAlign w:val="center"/>
          </w:tcPr>
          <w:p w14:paraId="0574CEAC" w14:textId="38249CD0" w:rsidR="00A313E8" w:rsidRPr="00A619AD" w:rsidRDefault="00A313E8" w:rsidP="00DE5FAA">
            <w:pPr>
              <w:shd w:val="clear" w:color="auto" w:fill="FFFFFF"/>
              <w:jc w:val="center"/>
              <w:rPr>
                <w:color w:val="000000"/>
                <w:sz w:val="20"/>
                <w:szCs w:val="20"/>
                <w:lang w:val="en-GB"/>
              </w:rPr>
            </w:pPr>
          </w:p>
        </w:tc>
      </w:tr>
      <w:tr w:rsidR="001364D2" w:rsidRPr="00A619AD" w14:paraId="48134D36" w14:textId="77777777" w:rsidTr="00E43596">
        <w:tc>
          <w:tcPr>
            <w:tcW w:w="1498" w:type="pct"/>
            <w:tcBorders>
              <w:top w:val="nil"/>
              <w:left w:val="single" w:sz="4" w:space="0" w:color="auto"/>
              <w:bottom w:val="nil"/>
              <w:right w:val="single" w:sz="4" w:space="0" w:color="auto"/>
            </w:tcBorders>
            <w:shd w:val="clear" w:color="auto" w:fill="auto"/>
          </w:tcPr>
          <w:p w14:paraId="468CEE5D" w14:textId="77777777" w:rsidR="001364D2" w:rsidRPr="00A619AD" w:rsidRDefault="001364D2" w:rsidP="00AA4E74">
            <w:pPr>
              <w:shd w:val="clear" w:color="auto" w:fill="FFFFFF"/>
              <w:rPr>
                <w:sz w:val="20"/>
                <w:szCs w:val="20"/>
                <w:lang w:val="en-GB"/>
              </w:rPr>
            </w:pPr>
          </w:p>
        </w:tc>
        <w:tc>
          <w:tcPr>
            <w:tcW w:w="1193" w:type="pct"/>
            <w:tcBorders>
              <w:left w:val="single" w:sz="4" w:space="0" w:color="auto"/>
            </w:tcBorders>
            <w:shd w:val="clear" w:color="auto" w:fill="auto"/>
            <w:vAlign w:val="center"/>
          </w:tcPr>
          <w:p w14:paraId="27A14CBD" w14:textId="1FD04B47" w:rsidR="001364D2" w:rsidRPr="00A619AD" w:rsidRDefault="001364D2" w:rsidP="00DE5FAA">
            <w:pPr>
              <w:shd w:val="clear" w:color="auto" w:fill="FFFFFF"/>
              <w:jc w:val="center"/>
              <w:rPr>
                <w:color w:val="000000"/>
                <w:sz w:val="20"/>
                <w:szCs w:val="20"/>
                <w:lang w:val="en-GB"/>
              </w:rPr>
            </w:pPr>
            <w:r w:rsidRPr="00A619AD">
              <w:rPr>
                <w:color w:val="000000"/>
                <w:sz w:val="20"/>
                <w:szCs w:val="20"/>
                <w:lang w:val="en-GB"/>
              </w:rPr>
              <w:t>Targeted research</w:t>
            </w:r>
          </w:p>
        </w:tc>
        <w:tc>
          <w:tcPr>
            <w:tcW w:w="1175" w:type="pct"/>
            <w:shd w:val="clear" w:color="auto" w:fill="auto"/>
            <w:vAlign w:val="center"/>
          </w:tcPr>
          <w:p w14:paraId="7209B829" w14:textId="77777777" w:rsidR="001364D2" w:rsidRPr="00A619AD" w:rsidRDefault="001364D2" w:rsidP="00DE5FAA">
            <w:pPr>
              <w:shd w:val="clear" w:color="auto" w:fill="FFFFFF"/>
              <w:jc w:val="center"/>
              <w:rPr>
                <w:color w:val="000000"/>
                <w:sz w:val="20"/>
                <w:szCs w:val="20"/>
                <w:lang w:val="en-GB"/>
              </w:rPr>
            </w:pPr>
          </w:p>
        </w:tc>
        <w:tc>
          <w:tcPr>
            <w:tcW w:w="1133" w:type="pct"/>
            <w:shd w:val="clear" w:color="auto" w:fill="auto"/>
            <w:vAlign w:val="center"/>
          </w:tcPr>
          <w:p w14:paraId="79EB045D" w14:textId="77777777" w:rsidR="001364D2" w:rsidRPr="00A619AD" w:rsidRDefault="001364D2" w:rsidP="00DE5FAA">
            <w:pPr>
              <w:shd w:val="clear" w:color="auto" w:fill="FFFFFF"/>
              <w:jc w:val="center"/>
              <w:rPr>
                <w:color w:val="000000"/>
                <w:sz w:val="20"/>
                <w:szCs w:val="20"/>
                <w:lang w:val="en-GB"/>
              </w:rPr>
            </w:pPr>
          </w:p>
        </w:tc>
      </w:tr>
      <w:tr w:rsidR="001364D2" w:rsidRPr="00A619AD" w14:paraId="04B5B364" w14:textId="77777777" w:rsidTr="00E43596">
        <w:tc>
          <w:tcPr>
            <w:tcW w:w="1498" w:type="pct"/>
            <w:tcBorders>
              <w:top w:val="nil"/>
              <w:left w:val="single" w:sz="4" w:space="0" w:color="auto"/>
              <w:bottom w:val="nil"/>
              <w:right w:val="single" w:sz="4" w:space="0" w:color="auto"/>
            </w:tcBorders>
            <w:shd w:val="clear" w:color="auto" w:fill="auto"/>
          </w:tcPr>
          <w:p w14:paraId="24237D9C" w14:textId="77777777" w:rsidR="001364D2" w:rsidRPr="00A619AD" w:rsidRDefault="001364D2" w:rsidP="00AA4E74">
            <w:pPr>
              <w:shd w:val="clear" w:color="auto" w:fill="FFFFFF"/>
              <w:rPr>
                <w:sz w:val="20"/>
                <w:szCs w:val="20"/>
                <w:lang w:val="en-GB"/>
              </w:rPr>
            </w:pPr>
          </w:p>
        </w:tc>
        <w:tc>
          <w:tcPr>
            <w:tcW w:w="1193" w:type="pct"/>
            <w:tcBorders>
              <w:left w:val="single" w:sz="4" w:space="0" w:color="auto"/>
            </w:tcBorders>
            <w:shd w:val="clear" w:color="auto" w:fill="auto"/>
            <w:vAlign w:val="center"/>
          </w:tcPr>
          <w:p w14:paraId="0096810C" w14:textId="6ABAAF85" w:rsidR="001364D2" w:rsidRPr="00A619AD" w:rsidRDefault="001364D2" w:rsidP="00DE5FAA">
            <w:pPr>
              <w:shd w:val="clear" w:color="auto" w:fill="FFFFFF"/>
              <w:jc w:val="center"/>
              <w:rPr>
                <w:color w:val="000000"/>
                <w:sz w:val="20"/>
                <w:szCs w:val="20"/>
                <w:lang w:val="en-GB"/>
              </w:rPr>
            </w:pPr>
            <w:r w:rsidRPr="00A619AD">
              <w:rPr>
                <w:color w:val="000000"/>
                <w:sz w:val="20"/>
                <w:szCs w:val="20"/>
                <w:lang w:val="en-GB"/>
              </w:rPr>
              <w:t>Learning</w:t>
            </w:r>
          </w:p>
        </w:tc>
        <w:tc>
          <w:tcPr>
            <w:tcW w:w="1175" w:type="pct"/>
            <w:shd w:val="clear" w:color="auto" w:fill="auto"/>
            <w:vAlign w:val="center"/>
          </w:tcPr>
          <w:p w14:paraId="6D0D3532" w14:textId="77777777" w:rsidR="001364D2" w:rsidRPr="00A619AD" w:rsidRDefault="001364D2" w:rsidP="00DE5FAA">
            <w:pPr>
              <w:shd w:val="clear" w:color="auto" w:fill="FFFFFF"/>
              <w:jc w:val="center"/>
              <w:rPr>
                <w:color w:val="000000"/>
                <w:sz w:val="20"/>
                <w:szCs w:val="20"/>
                <w:lang w:val="en-GB"/>
              </w:rPr>
            </w:pPr>
            <w:r w:rsidRPr="00A619AD">
              <w:rPr>
                <w:color w:val="000000"/>
                <w:sz w:val="20"/>
                <w:szCs w:val="20"/>
                <w:lang w:val="en-GB"/>
              </w:rPr>
              <w:t>Theory of change</w:t>
            </w:r>
          </w:p>
          <w:p w14:paraId="11A6FE46" w14:textId="09FB03FE" w:rsidR="001364D2" w:rsidRPr="00A619AD" w:rsidRDefault="001364D2" w:rsidP="00DE5FAA">
            <w:pPr>
              <w:shd w:val="clear" w:color="auto" w:fill="FFFFFF"/>
              <w:jc w:val="center"/>
              <w:rPr>
                <w:color w:val="000000"/>
                <w:sz w:val="20"/>
                <w:szCs w:val="20"/>
                <w:lang w:val="en-GB"/>
              </w:rPr>
            </w:pPr>
            <w:r w:rsidRPr="00A619AD">
              <w:rPr>
                <w:color w:val="000000"/>
                <w:sz w:val="20"/>
                <w:szCs w:val="20"/>
                <w:lang w:val="en-GB"/>
              </w:rPr>
              <w:t>Adaptation management</w:t>
            </w:r>
          </w:p>
          <w:p w14:paraId="28E165C1" w14:textId="6EB5583E" w:rsidR="001364D2" w:rsidRPr="00A619AD" w:rsidRDefault="001364D2" w:rsidP="00DE5FAA">
            <w:pPr>
              <w:shd w:val="clear" w:color="auto" w:fill="FFFFFF"/>
              <w:jc w:val="center"/>
              <w:rPr>
                <w:color w:val="000000"/>
                <w:sz w:val="20"/>
                <w:szCs w:val="20"/>
                <w:lang w:val="en-GB"/>
              </w:rPr>
            </w:pPr>
            <w:r w:rsidRPr="00A619AD">
              <w:rPr>
                <w:color w:val="000000"/>
                <w:sz w:val="20"/>
                <w:szCs w:val="20"/>
                <w:lang w:val="en-GB"/>
              </w:rPr>
              <w:t>Indicators to measure change</w:t>
            </w:r>
          </w:p>
        </w:tc>
        <w:tc>
          <w:tcPr>
            <w:tcW w:w="1133" w:type="pct"/>
            <w:shd w:val="clear" w:color="auto" w:fill="auto"/>
            <w:vAlign w:val="center"/>
          </w:tcPr>
          <w:p w14:paraId="6A096006" w14:textId="77777777" w:rsidR="001364D2" w:rsidRPr="00A619AD" w:rsidRDefault="001364D2" w:rsidP="00DE5FAA">
            <w:pPr>
              <w:shd w:val="clear" w:color="auto" w:fill="FFFFFF"/>
              <w:jc w:val="center"/>
              <w:rPr>
                <w:color w:val="000000"/>
                <w:sz w:val="20"/>
                <w:szCs w:val="20"/>
                <w:lang w:val="en-GB"/>
              </w:rPr>
            </w:pPr>
          </w:p>
        </w:tc>
      </w:tr>
      <w:tr w:rsidR="001364D2" w:rsidRPr="00A619AD" w14:paraId="2CF438AF" w14:textId="77777777" w:rsidTr="00E43596">
        <w:tc>
          <w:tcPr>
            <w:tcW w:w="1498" w:type="pct"/>
            <w:tcBorders>
              <w:top w:val="nil"/>
              <w:left w:val="single" w:sz="4" w:space="0" w:color="auto"/>
              <w:bottom w:val="nil"/>
              <w:right w:val="single" w:sz="4" w:space="0" w:color="auto"/>
            </w:tcBorders>
            <w:shd w:val="clear" w:color="auto" w:fill="auto"/>
          </w:tcPr>
          <w:p w14:paraId="12F6B9BB" w14:textId="77777777" w:rsidR="001364D2" w:rsidRPr="00A619AD" w:rsidRDefault="001364D2" w:rsidP="00AA4E74">
            <w:pPr>
              <w:shd w:val="clear" w:color="auto" w:fill="FFFFFF"/>
              <w:rPr>
                <w:sz w:val="20"/>
                <w:szCs w:val="20"/>
                <w:lang w:val="en-GB"/>
              </w:rPr>
            </w:pPr>
          </w:p>
        </w:tc>
        <w:tc>
          <w:tcPr>
            <w:tcW w:w="1193" w:type="pct"/>
            <w:tcBorders>
              <w:left w:val="single" w:sz="4" w:space="0" w:color="auto"/>
            </w:tcBorders>
            <w:shd w:val="clear" w:color="auto" w:fill="auto"/>
            <w:vAlign w:val="center"/>
          </w:tcPr>
          <w:p w14:paraId="1E4004F7" w14:textId="05A27AC9" w:rsidR="001364D2" w:rsidRPr="00A619AD" w:rsidRDefault="001364D2" w:rsidP="001364D2">
            <w:pPr>
              <w:shd w:val="clear" w:color="auto" w:fill="FFFFFF"/>
              <w:jc w:val="center"/>
              <w:rPr>
                <w:color w:val="000000"/>
                <w:sz w:val="20"/>
                <w:szCs w:val="20"/>
                <w:lang w:val="en-GB"/>
              </w:rPr>
            </w:pPr>
            <w:r w:rsidRPr="00A619AD">
              <w:rPr>
                <w:color w:val="000000"/>
                <w:sz w:val="20"/>
                <w:szCs w:val="20"/>
                <w:lang w:val="en-GB"/>
              </w:rPr>
              <w:t>Innovation</w:t>
            </w:r>
          </w:p>
        </w:tc>
        <w:tc>
          <w:tcPr>
            <w:tcW w:w="1175" w:type="pct"/>
            <w:shd w:val="clear" w:color="auto" w:fill="auto"/>
            <w:vAlign w:val="center"/>
          </w:tcPr>
          <w:p w14:paraId="190B3CE4" w14:textId="77777777" w:rsidR="001364D2" w:rsidRPr="00A619AD" w:rsidRDefault="001364D2" w:rsidP="00DE5FAA">
            <w:pPr>
              <w:shd w:val="clear" w:color="auto" w:fill="FFFFFF"/>
              <w:jc w:val="center"/>
              <w:rPr>
                <w:color w:val="000000"/>
                <w:sz w:val="20"/>
                <w:szCs w:val="20"/>
                <w:lang w:val="en-GB"/>
              </w:rPr>
            </w:pPr>
          </w:p>
        </w:tc>
        <w:tc>
          <w:tcPr>
            <w:tcW w:w="1133" w:type="pct"/>
            <w:shd w:val="clear" w:color="auto" w:fill="auto"/>
            <w:vAlign w:val="center"/>
          </w:tcPr>
          <w:p w14:paraId="5F2BC367" w14:textId="77777777" w:rsidR="001364D2" w:rsidRPr="00A619AD" w:rsidRDefault="001364D2" w:rsidP="00DE5FAA">
            <w:pPr>
              <w:shd w:val="clear" w:color="auto" w:fill="FFFFFF"/>
              <w:jc w:val="center"/>
              <w:rPr>
                <w:color w:val="000000"/>
                <w:sz w:val="20"/>
                <w:szCs w:val="20"/>
                <w:lang w:val="en-GB"/>
              </w:rPr>
            </w:pPr>
          </w:p>
        </w:tc>
      </w:tr>
      <w:tr w:rsidR="001364D2" w:rsidRPr="00A619AD" w14:paraId="1097575A" w14:textId="77777777" w:rsidTr="00E43596">
        <w:tc>
          <w:tcPr>
            <w:tcW w:w="1498" w:type="pct"/>
            <w:tcBorders>
              <w:top w:val="nil"/>
              <w:left w:val="single" w:sz="4" w:space="0" w:color="auto"/>
              <w:bottom w:val="single" w:sz="4" w:space="0" w:color="auto"/>
              <w:right w:val="single" w:sz="4" w:space="0" w:color="auto"/>
            </w:tcBorders>
            <w:shd w:val="clear" w:color="auto" w:fill="auto"/>
          </w:tcPr>
          <w:p w14:paraId="62C11BBD" w14:textId="77777777" w:rsidR="001364D2" w:rsidRPr="00A619AD" w:rsidRDefault="001364D2" w:rsidP="00AA4E74">
            <w:pPr>
              <w:shd w:val="clear" w:color="auto" w:fill="FFFFFF"/>
              <w:rPr>
                <w:sz w:val="20"/>
                <w:szCs w:val="20"/>
                <w:lang w:val="en-GB"/>
              </w:rPr>
            </w:pPr>
          </w:p>
        </w:tc>
        <w:tc>
          <w:tcPr>
            <w:tcW w:w="1193" w:type="pct"/>
            <w:tcBorders>
              <w:left w:val="single" w:sz="4" w:space="0" w:color="auto"/>
            </w:tcBorders>
            <w:shd w:val="clear" w:color="auto" w:fill="auto"/>
            <w:vAlign w:val="center"/>
          </w:tcPr>
          <w:p w14:paraId="2552023F" w14:textId="5C1CAD42" w:rsidR="001364D2" w:rsidRPr="00A619AD" w:rsidRDefault="001364D2" w:rsidP="00DE5FAA">
            <w:pPr>
              <w:shd w:val="clear" w:color="auto" w:fill="FFFFFF"/>
              <w:jc w:val="center"/>
              <w:rPr>
                <w:color w:val="000000"/>
                <w:sz w:val="20"/>
                <w:szCs w:val="20"/>
                <w:lang w:val="en-GB"/>
              </w:rPr>
            </w:pPr>
            <w:r w:rsidRPr="00A619AD">
              <w:rPr>
                <w:color w:val="000000"/>
                <w:sz w:val="20"/>
                <w:szCs w:val="20"/>
                <w:lang w:val="en-GB"/>
              </w:rPr>
              <w:t>Knowledge and learning</w:t>
            </w:r>
          </w:p>
        </w:tc>
        <w:tc>
          <w:tcPr>
            <w:tcW w:w="1175" w:type="pct"/>
            <w:shd w:val="clear" w:color="auto" w:fill="auto"/>
            <w:vAlign w:val="center"/>
          </w:tcPr>
          <w:p w14:paraId="20AE75A7" w14:textId="77777777" w:rsidR="001364D2" w:rsidRPr="00A619AD" w:rsidRDefault="001364D2" w:rsidP="00DE5FAA">
            <w:pPr>
              <w:shd w:val="clear" w:color="auto" w:fill="FFFFFF"/>
              <w:jc w:val="center"/>
              <w:rPr>
                <w:color w:val="000000"/>
                <w:sz w:val="20"/>
                <w:szCs w:val="20"/>
                <w:lang w:val="en-GB"/>
              </w:rPr>
            </w:pPr>
            <w:r w:rsidRPr="00A619AD">
              <w:rPr>
                <w:color w:val="000000"/>
                <w:sz w:val="20"/>
                <w:szCs w:val="20"/>
                <w:lang w:val="en-GB"/>
              </w:rPr>
              <w:t>Knowledge management</w:t>
            </w:r>
          </w:p>
          <w:p w14:paraId="4069A0B9" w14:textId="77777777" w:rsidR="001364D2" w:rsidRPr="00A619AD" w:rsidRDefault="001364D2" w:rsidP="00DE5FAA">
            <w:pPr>
              <w:shd w:val="clear" w:color="auto" w:fill="FFFFFF"/>
              <w:jc w:val="center"/>
              <w:rPr>
                <w:color w:val="000000"/>
                <w:sz w:val="20"/>
                <w:szCs w:val="20"/>
                <w:lang w:val="en-GB"/>
              </w:rPr>
            </w:pPr>
            <w:r w:rsidRPr="00A619AD">
              <w:rPr>
                <w:color w:val="000000"/>
                <w:sz w:val="20"/>
                <w:szCs w:val="20"/>
                <w:lang w:val="en-GB"/>
              </w:rPr>
              <w:t>Innovation</w:t>
            </w:r>
          </w:p>
          <w:p w14:paraId="562CE388" w14:textId="5C369E4E" w:rsidR="001364D2" w:rsidRPr="00A619AD" w:rsidRDefault="001364D2" w:rsidP="00DE5FAA">
            <w:pPr>
              <w:shd w:val="clear" w:color="auto" w:fill="FFFFFF"/>
              <w:jc w:val="center"/>
              <w:rPr>
                <w:color w:val="000000"/>
                <w:sz w:val="20"/>
                <w:szCs w:val="20"/>
                <w:lang w:val="en-GB"/>
              </w:rPr>
            </w:pPr>
            <w:r w:rsidRPr="00A619AD">
              <w:rPr>
                <w:color w:val="000000"/>
                <w:sz w:val="20"/>
                <w:szCs w:val="20"/>
                <w:lang w:val="en-GB"/>
              </w:rPr>
              <w:t>Learning</w:t>
            </w:r>
          </w:p>
        </w:tc>
        <w:tc>
          <w:tcPr>
            <w:tcW w:w="1133" w:type="pct"/>
            <w:shd w:val="clear" w:color="auto" w:fill="auto"/>
            <w:vAlign w:val="center"/>
          </w:tcPr>
          <w:p w14:paraId="1321BE89" w14:textId="77777777" w:rsidR="001364D2" w:rsidRPr="00A619AD" w:rsidRDefault="001364D2" w:rsidP="00DE5FAA">
            <w:pPr>
              <w:shd w:val="clear" w:color="auto" w:fill="FFFFFF"/>
              <w:jc w:val="center"/>
              <w:rPr>
                <w:color w:val="000000"/>
                <w:sz w:val="20"/>
                <w:szCs w:val="20"/>
                <w:lang w:val="en-GB"/>
              </w:rPr>
            </w:pPr>
          </w:p>
        </w:tc>
      </w:tr>
      <w:tr w:rsidR="00A313E8" w:rsidRPr="00A619AD" w14:paraId="3AB94FC7" w14:textId="77777777" w:rsidTr="00E43596">
        <w:tc>
          <w:tcPr>
            <w:tcW w:w="1498" w:type="pct"/>
            <w:tcBorders>
              <w:top w:val="single" w:sz="4" w:space="0" w:color="auto"/>
              <w:left w:val="single" w:sz="4" w:space="0" w:color="auto"/>
              <w:bottom w:val="nil"/>
              <w:right w:val="single" w:sz="4" w:space="0" w:color="auto"/>
            </w:tcBorders>
            <w:shd w:val="clear" w:color="auto" w:fill="auto"/>
          </w:tcPr>
          <w:p w14:paraId="64F8E185" w14:textId="77777777" w:rsidR="00A313E8" w:rsidRPr="00A619AD" w:rsidRDefault="00A313E8" w:rsidP="00AA4E74">
            <w:pPr>
              <w:shd w:val="clear" w:color="auto" w:fill="FFFFFF"/>
              <w:rPr>
                <w:sz w:val="20"/>
                <w:szCs w:val="20"/>
                <w:lang w:val="en-GB"/>
              </w:rPr>
            </w:pPr>
            <w:r w:rsidRPr="00A619AD">
              <w:rPr>
                <w:sz w:val="20"/>
                <w:szCs w:val="20"/>
                <w:lang w:val="en-GB"/>
              </w:rPr>
              <w:t>Gender Equality</w:t>
            </w:r>
          </w:p>
        </w:tc>
        <w:tc>
          <w:tcPr>
            <w:tcW w:w="1193" w:type="pct"/>
            <w:tcBorders>
              <w:left w:val="single" w:sz="4" w:space="0" w:color="auto"/>
            </w:tcBorders>
            <w:shd w:val="clear" w:color="auto" w:fill="auto"/>
          </w:tcPr>
          <w:p w14:paraId="3AF09ABC" w14:textId="6084EDE5" w:rsidR="00A313E8" w:rsidRPr="00A619AD" w:rsidRDefault="001364D2" w:rsidP="00AA4E74">
            <w:pPr>
              <w:shd w:val="clear" w:color="auto" w:fill="FFFFFF"/>
              <w:jc w:val="center"/>
              <w:rPr>
                <w:sz w:val="20"/>
                <w:szCs w:val="20"/>
                <w:lang w:val="en-GB"/>
              </w:rPr>
            </w:pPr>
            <w:r w:rsidRPr="00A619AD">
              <w:rPr>
                <w:sz w:val="20"/>
                <w:szCs w:val="20"/>
                <w:lang w:val="en-GB"/>
              </w:rPr>
              <w:t>Gender mainstreaming</w:t>
            </w:r>
          </w:p>
        </w:tc>
        <w:tc>
          <w:tcPr>
            <w:tcW w:w="1175" w:type="pct"/>
            <w:shd w:val="clear" w:color="auto" w:fill="auto"/>
          </w:tcPr>
          <w:p w14:paraId="15F542CF" w14:textId="77777777" w:rsidR="00A313E8" w:rsidRPr="00A619AD" w:rsidRDefault="001364D2" w:rsidP="00AA4E74">
            <w:pPr>
              <w:shd w:val="clear" w:color="auto" w:fill="FFFFFF"/>
              <w:jc w:val="center"/>
              <w:rPr>
                <w:sz w:val="20"/>
                <w:szCs w:val="20"/>
                <w:lang w:val="en-GB"/>
              </w:rPr>
            </w:pPr>
            <w:r w:rsidRPr="00A619AD">
              <w:rPr>
                <w:sz w:val="20"/>
                <w:szCs w:val="20"/>
                <w:lang w:val="en-GB"/>
              </w:rPr>
              <w:t>Women groups</w:t>
            </w:r>
          </w:p>
          <w:p w14:paraId="623DF132" w14:textId="2C41E8B2" w:rsidR="001364D2" w:rsidRPr="00A619AD" w:rsidRDefault="001364D2" w:rsidP="00AA4E74">
            <w:pPr>
              <w:shd w:val="clear" w:color="auto" w:fill="FFFFFF"/>
              <w:jc w:val="center"/>
              <w:rPr>
                <w:sz w:val="20"/>
                <w:szCs w:val="20"/>
                <w:lang w:val="en-GB"/>
              </w:rPr>
            </w:pPr>
            <w:r w:rsidRPr="00A619AD">
              <w:rPr>
                <w:sz w:val="20"/>
                <w:szCs w:val="20"/>
                <w:lang w:val="en-GB"/>
              </w:rPr>
              <w:t>Sex disaggregated indicators</w:t>
            </w:r>
          </w:p>
          <w:p w14:paraId="3B6CFBF5" w14:textId="6B1C4396" w:rsidR="001364D2" w:rsidRPr="00A619AD" w:rsidRDefault="001364D2" w:rsidP="00AA4E74">
            <w:pPr>
              <w:shd w:val="clear" w:color="auto" w:fill="FFFFFF"/>
              <w:jc w:val="center"/>
              <w:rPr>
                <w:sz w:val="20"/>
                <w:szCs w:val="20"/>
                <w:lang w:val="en-GB"/>
              </w:rPr>
            </w:pPr>
            <w:r w:rsidRPr="00A619AD">
              <w:rPr>
                <w:sz w:val="20"/>
                <w:szCs w:val="20"/>
                <w:lang w:val="en-GB"/>
              </w:rPr>
              <w:t>Gender-sensitive indicators</w:t>
            </w:r>
          </w:p>
        </w:tc>
        <w:tc>
          <w:tcPr>
            <w:tcW w:w="1133" w:type="pct"/>
            <w:shd w:val="clear" w:color="auto" w:fill="auto"/>
          </w:tcPr>
          <w:p w14:paraId="5F0AC1CA" w14:textId="710B321D" w:rsidR="00A313E8" w:rsidRPr="00A619AD" w:rsidRDefault="00A313E8" w:rsidP="00AA4E74">
            <w:pPr>
              <w:shd w:val="clear" w:color="auto" w:fill="FFFFFF"/>
              <w:jc w:val="center"/>
              <w:rPr>
                <w:sz w:val="20"/>
                <w:szCs w:val="20"/>
                <w:lang w:val="en-GB"/>
              </w:rPr>
            </w:pPr>
          </w:p>
        </w:tc>
      </w:tr>
      <w:tr w:rsidR="001364D2" w:rsidRPr="00A619AD" w14:paraId="581281F0" w14:textId="77777777" w:rsidTr="00E43596">
        <w:tc>
          <w:tcPr>
            <w:tcW w:w="1498" w:type="pct"/>
            <w:tcBorders>
              <w:top w:val="nil"/>
              <w:left w:val="single" w:sz="4" w:space="0" w:color="auto"/>
              <w:bottom w:val="single" w:sz="4" w:space="0" w:color="auto"/>
              <w:right w:val="single" w:sz="4" w:space="0" w:color="auto"/>
            </w:tcBorders>
            <w:shd w:val="clear" w:color="auto" w:fill="auto"/>
          </w:tcPr>
          <w:p w14:paraId="2435D877" w14:textId="77777777" w:rsidR="001364D2" w:rsidRPr="00A619AD" w:rsidRDefault="001364D2" w:rsidP="00AA4E74">
            <w:pPr>
              <w:shd w:val="clear" w:color="auto" w:fill="FFFFFF"/>
              <w:rPr>
                <w:sz w:val="20"/>
                <w:szCs w:val="20"/>
                <w:lang w:val="en-GB"/>
              </w:rPr>
            </w:pPr>
          </w:p>
        </w:tc>
        <w:tc>
          <w:tcPr>
            <w:tcW w:w="1193" w:type="pct"/>
            <w:tcBorders>
              <w:left w:val="single" w:sz="4" w:space="0" w:color="auto"/>
            </w:tcBorders>
            <w:shd w:val="clear" w:color="auto" w:fill="auto"/>
          </w:tcPr>
          <w:p w14:paraId="40BE1670" w14:textId="7D94E96E" w:rsidR="001364D2" w:rsidRPr="00A619AD" w:rsidRDefault="001364D2" w:rsidP="00AA4E74">
            <w:pPr>
              <w:shd w:val="clear" w:color="auto" w:fill="FFFFFF"/>
              <w:jc w:val="center"/>
              <w:rPr>
                <w:sz w:val="20"/>
                <w:szCs w:val="20"/>
                <w:lang w:val="en-GB"/>
              </w:rPr>
            </w:pPr>
            <w:r w:rsidRPr="00A619AD">
              <w:rPr>
                <w:sz w:val="20"/>
                <w:szCs w:val="20"/>
                <w:lang w:val="en-GB"/>
              </w:rPr>
              <w:t>Gender results areas</w:t>
            </w:r>
          </w:p>
        </w:tc>
        <w:tc>
          <w:tcPr>
            <w:tcW w:w="1175" w:type="pct"/>
            <w:shd w:val="clear" w:color="auto" w:fill="auto"/>
          </w:tcPr>
          <w:p w14:paraId="576F8BEC" w14:textId="7BE8F948" w:rsidR="001364D2" w:rsidRPr="00A619AD" w:rsidRDefault="001364D2" w:rsidP="00AA4E74">
            <w:pPr>
              <w:shd w:val="clear" w:color="auto" w:fill="FFFFFF"/>
              <w:jc w:val="center"/>
              <w:rPr>
                <w:sz w:val="20"/>
                <w:szCs w:val="20"/>
                <w:lang w:val="en-GB"/>
              </w:rPr>
            </w:pPr>
            <w:r w:rsidRPr="00A619AD">
              <w:rPr>
                <w:sz w:val="20"/>
                <w:szCs w:val="20"/>
                <w:lang w:val="en-GB"/>
              </w:rPr>
              <w:t>Participation and leadership</w:t>
            </w:r>
          </w:p>
        </w:tc>
        <w:tc>
          <w:tcPr>
            <w:tcW w:w="1133" w:type="pct"/>
            <w:shd w:val="clear" w:color="auto" w:fill="auto"/>
          </w:tcPr>
          <w:p w14:paraId="6D57B047" w14:textId="77777777" w:rsidR="001364D2" w:rsidRPr="00A619AD" w:rsidRDefault="001364D2" w:rsidP="00AA4E74">
            <w:pPr>
              <w:shd w:val="clear" w:color="auto" w:fill="FFFFFF"/>
              <w:jc w:val="center"/>
              <w:rPr>
                <w:sz w:val="20"/>
                <w:szCs w:val="20"/>
                <w:lang w:val="en-GB"/>
              </w:rPr>
            </w:pPr>
          </w:p>
        </w:tc>
      </w:tr>
      <w:tr w:rsidR="00A313E8" w:rsidRPr="00A619AD" w14:paraId="579F9C23" w14:textId="77777777" w:rsidTr="00E43596">
        <w:tc>
          <w:tcPr>
            <w:tcW w:w="1498" w:type="pct"/>
            <w:tcBorders>
              <w:top w:val="single" w:sz="4" w:space="0" w:color="auto"/>
            </w:tcBorders>
            <w:shd w:val="clear" w:color="auto" w:fill="auto"/>
          </w:tcPr>
          <w:p w14:paraId="7236669F" w14:textId="77777777" w:rsidR="00A313E8" w:rsidRPr="00A619AD" w:rsidRDefault="00A313E8" w:rsidP="00AA4E74">
            <w:pPr>
              <w:shd w:val="clear" w:color="auto" w:fill="FFFFFF"/>
              <w:rPr>
                <w:sz w:val="20"/>
                <w:szCs w:val="20"/>
                <w:lang w:val="en-GB"/>
              </w:rPr>
            </w:pPr>
            <w:r w:rsidRPr="00A619AD">
              <w:rPr>
                <w:sz w:val="20"/>
                <w:szCs w:val="20"/>
                <w:lang w:val="en-GB"/>
              </w:rPr>
              <w:t>Focal Area/Theme</w:t>
            </w:r>
          </w:p>
        </w:tc>
        <w:tc>
          <w:tcPr>
            <w:tcW w:w="1193" w:type="pct"/>
            <w:shd w:val="clear" w:color="auto" w:fill="auto"/>
          </w:tcPr>
          <w:p w14:paraId="2C0BE018" w14:textId="02DA64F8" w:rsidR="00A313E8" w:rsidRPr="00A619AD" w:rsidRDefault="00E43596" w:rsidP="00AA4E74">
            <w:pPr>
              <w:shd w:val="clear" w:color="auto" w:fill="FFFFFF"/>
              <w:jc w:val="center"/>
              <w:rPr>
                <w:sz w:val="20"/>
                <w:szCs w:val="20"/>
                <w:lang w:val="en-GB"/>
              </w:rPr>
            </w:pPr>
            <w:r w:rsidRPr="00A619AD">
              <w:rPr>
                <w:sz w:val="20"/>
                <w:szCs w:val="20"/>
                <w:lang w:val="en-GB"/>
              </w:rPr>
              <w:t>International Waters</w:t>
            </w:r>
          </w:p>
        </w:tc>
        <w:tc>
          <w:tcPr>
            <w:tcW w:w="1175" w:type="pct"/>
            <w:shd w:val="clear" w:color="auto" w:fill="auto"/>
          </w:tcPr>
          <w:p w14:paraId="2391EE35" w14:textId="77777777" w:rsidR="00A313E8" w:rsidRPr="00A619AD" w:rsidRDefault="00E43596" w:rsidP="00AA4E74">
            <w:pPr>
              <w:shd w:val="clear" w:color="auto" w:fill="FFFFFF"/>
              <w:jc w:val="center"/>
              <w:rPr>
                <w:sz w:val="20"/>
                <w:szCs w:val="20"/>
                <w:lang w:val="en-GB"/>
              </w:rPr>
            </w:pPr>
            <w:r w:rsidRPr="00A619AD">
              <w:rPr>
                <w:sz w:val="20"/>
                <w:szCs w:val="20"/>
                <w:lang w:val="en-GB"/>
              </w:rPr>
              <w:t>Coastal</w:t>
            </w:r>
          </w:p>
          <w:p w14:paraId="4A1EDCD2" w14:textId="77777777" w:rsidR="00E43596" w:rsidRPr="00A619AD" w:rsidRDefault="00E43596" w:rsidP="00AA4E74">
            <w:pPr>
              <w:shd w:val="clear" w:color="auto" w:fill="FFFFFF"/>
              <w:jc w:val="center"/>
              <w:rPr>
                <w:sz w:val="20"/>
                <w:szCs w:val="20"/>
                <w:lang w:val="en-GB"/>
              </w:rPr>
            </w:pPr>
            <w:r w:rsidRPr="00A619AD">
              <w:rPr>
                <w:sz w:val="20"/>
                <w:szCs w:val="20"/>
                <w:lang w:val="en-GB"/>
              </w:rPr>
              <w:t>Fisheries</w:t>
            </w:r>
          </w:p>
          <w:p w14:paraId="4DC8C22A" w14:textId="77777777" w:rsidR="00E43596" w:rsidRPr="00A619AD" w:rsidRDefault="00E43596" w:rsidP="00AA4E74">
            <w:pPr>
              <w:shd w:val="clear" w:color="auto" w:fill="FFFFFF"/>
              <w:jc w:val="center"/>
              <w:rPr>
                <w:sz w:val="20"/>
                <w:szCs w:val="20"/>
                <w:lang w:val="en-GB"/>
              </w:rPr>
            </w:pPr>
            <w:r w:rsidRPr="00A619AD">
              <w:rPr>
                <w:sz w:val="20"/>
                <w:szCs w:val="20"/>
                <w:lang w:val="en-GB"/>
              </w:rPr>
              <w:t>Large Marine Ecosystems</w:t>
            </w:r>
          </w:p>
          <w:p w14:paraId="5EA0B5C9" w14:textId="65EC4DC1" w:rsidR="00E43596" w:rsidRPr="00A619AD" w:rsidRDefault="00E43596" w:rsidP="00AA4E74">
            <w:pPr>
              <w:shd w:val="clear" w:color="auto" w:fill="FFFFFF"/>
              <w:jc w:val="center"/>
              <w:rPr>
                <w:sz w:val="20"/>
                <w:szCs w:val="20"/>
                <w:lang w:val="en-GB"/>
              </w:rPr>
            </w:pPr>
            <w:r w:rsidRPr="00A619AD">
              <w:rPr>
                <w:sz w:val="20"/>
                <w:szCs w:val="20"/>
                <w:lang w:val="en-GB"/>
              </w:rPr>
              <w:t>Private sector</w:t>
            </w:r>
          </w:p>
        </w:tc>
        <w:tc>
          <w:tcPr>
            <w:tcW w:w="1133" w:type="pct"/>
            <w:shd w:val="clear" w:color="auto" w:fill="auto"/>
          </w:tcPr>
          <w:p w14:paraId="566ABB48" w14:textId="08C800B3" w:rsidR="00A313E8" w:rsidRPr="00A619AD" w:rsidRDefault="00A313E8" w:rsidP="00AA4E74">
            <w:pPr>
              <w:shd w:val="clear" w:color="auto" w:fill="FFFFFF"/>
              <w:jc w:val="center"/>
              <w:rPr>
                <w:sz w:val="20"/>
                <w:szCs w:val="20"/>
                <w:lang w:val="en-GB"/>
              </w:rPr>
            </w:pPr>
          </w:p>
        </w:tc>
      </w:tr>
      <w:tr w:rsidR="00E43596" w:rsidRPr="00A619AD" w14:paraId="0BE34B72" w14:textId="77777777" w:rsidTr="00E43596">
        <w:tc>
          <w:tcPr>
            <w:tcW w:w="1498" w:type="pct"/>
            <w:tcBorders>
              <w:top w:val="single" w:sz="4" w:space="0" w:color="auto"/>
            </w:tcBorders>
            <w:shd w:val="clear" w:color="auto" w:fill="auto"/>
          </w:tcPr>
          <w:p w14:paraId="5BE9C5E5" w14:textId="77777777" w:rsidR="00E43596" w:rsidRPr="00A619AD" w:rsidRDefault="00E43596" w:rsidP="00AA4E74">
            <w:pPr>
              <w:shd w:val="clear" w:color="auto" w:fill="FFFFFF"/>
              <w:rPr>
                <w:sz w:val="20"/>
                <w:szCs w:val="20"/>
                <w:lang w:val="en-GB"/>
              </w:rPr>
            </w:pPr>
          </w:p>
        </w:tc>
        <w:tc>
          <w:tcPr>
            <w:tcW w:w="1193" w:type="pct"/>
            <w:shd w:val="clear" w:color="auto" w:fill="auto"/>
          </w:tcPr>
          <w:p w14:paraId="3259C938" w14:textId="66DCDA26" w:rsidR="00E43596" w:rsidRPr="00A619AD" w:rsidRDefault="00E43596" w:rsidP="00AA4E74">
            <w:pPr>
              <w:shd w:val="clear" w:color="auto" w:fill="FFFFFF"/>
              <w:jc w:val="center"/>
              <w:rPr>
                <w:sz w:val="20"/>
                <w:szCs w:val="20"/>
                <w:lang w:val="en-GB"/>
              </w:rPr>
            </w:pPr>
            <w:r w:rsidRPr="00A619AD">
              <w:rPr>
                <w:sz w:val="20"/>
                <w:szCs w:val="20"/>
                <w:lang w:val="en-GB"/>
              </w:rPr>
              <w:t>Climate change</w:t>
            </w:r>
          </w:p>
        </w:tc>
        <w:tc>
          <w:tcPr>
            <w:tcW w:w="1175" w:type="pct"/>
            <w:shd w:val="clear" w:color="auto" w:fill="auto"/>
          </w:tcPr>
          <w:p w14:paraId="398939D1" w14:textId="69385938" w:rsidR="00E43596" w:rsidRPr="00A619AD" w:rsidRDefault="00E43596" w:rsidP="00AA4E74">
            <w:pPr>
              <w:shd w:val="clear" w:color="auto" w:fill="FFFFFF"/>
              <w:jc w:val="center"/>
              <w:rPr>
                <w:sz w:val="20"/>
                <w:szCs w:val="20"/>
                <w:lang w:val="en-GB"/>
              </w:rPr>
            </w:pPr>
            <w:r w:rsidRPr="00A619AD">
              <w:rPr>
                <w:sz w:val="20"/>
                <w:szCs w:val="20"/>
                <w:lang w:val="en-GB"/>
              </w:rPr>
              <w:t>Climate change adaptation</w:t>
            </w:r>
          </w:p>
        </w:tc>
        <w:tc>
          <w:tcPr>
            <w:tcW w:w="1133" w:type="pct"/>
            <w:shd w:val="clear" w:color="auto" w:fill="auto"/>
          </w:tcPr>
          <w:p w14:paraId="607BE3E9" w14:textId="2DA77156" w:rsidR="00E43596" w:rsidRPr="00A619AD" w:rsidRDefault="00E43596" w:rsidP="00AA4E74">
            <w:pPr>
              <w:shd w:val="clear" w:color="auto" w:fill="FFFFFF"/>
              <w:jc w:val="center"/>
              <w:rPr>
                <w:sz w:val="20"/>
                <w:szCs w:val="20"/>
                <w:lang w:val="en-GB"/>
              </w:rPr>
            </w:pPr>
            <w:r w:rsidRPr="00A619AD">
              <w:rPr>
                <w:sz w:val="20"/>
                <w:szCs w:val="20"/>
                <w:lang w:val="en-GB"/>
              </w:rPr>
              <w:t>Mainstreaming adaptation</w:t>
            </w:r>
          </w:p>
        </w:tc>
      </w:tr>
      <w:tr w:rsidR="00413D75" w:rsidRPr="00A619AD" w14:paraId="551831AA" w14:textId="77777777" w:rsidTr="00E43596">
        <w:tc>
          <w:tcPr>
            <w:tcW w:w="1498" w:type="pct"/>
            <w:shd w:val="clear" w:color="auto" w:fill="auto"/>
          </w:tcPr>
          <w:p w14:paraId="2135C288" w14:textId="77777777" w:rsidR="00413D75" w:rsidRPr="00A619AD" w:rsidRDefault="00413D75" w:rsidP="00AA4E74">
            <w:pPr>
              <w:shd w:val="clear" w:color="auto" w:fill="FFFFFF"/>
              <w:rPr>
                <w:sz w:val="20"/>
                <w:szCs w:val="20"/>
                <w:lang w:val="en-GB"/>
              </w:rPr>
            </w:pPr>
            <w:r w:rsidRPr="00A619AD">
              <w:rPr>
                <w:sz w:val="20"/>
                <w:szCs w:val="20"/>
                <w:lang w:val="en-GB"/>
              </w:rPr>
              <w:t>Rio Marker</w:t>
            </w:r>
          </w:p>
        </w:tc>
        <w:tc>
          <w:tcPr>
            <w:tcW w:w="1193" w:type="pct"/>
            <w:shd w:val="clear" w:color="auto" w:fill="auto"/>
          </w:tcPr>
          <w:p w14:paraId="3CFA7EF5" w14:textId="77777777" w:rsidR="00413D75" w:rsidRPr="00A619AD" w:rsidRDefault="00E43596" w:rsidP="00AA4E74">
            <w:pPr>
              <w:shd w:val="clear" w:color="auto" w:fill="FFFFFF"/>
              <w:jc w:val="center"/>
              <w:rPr>
                <w:color w:val="000000"/>
                <w:sz w:val="20"/>
                <w:szCs w:val="20"/>
                <w:lang w:val="en-GB"/>
              </w:rPr>
            </w:pPr>
            <w:r w:rsidRPr="00A619AD">
              <w:rPr>
                <w:color w:val="000000"/>
                <w:sz w:val="20"/>
                <w:szCs w:val="20"/>
                <w:lang w:val="en-GB"/>
              </w:rPr>
              <w:t>Fishing [313]</w:t>
            </w:r>
          </w:p>
          <w:p w14:paraId="0E170318" w14:textId="77777777" w:rsidR="00E43596" w:rsidRPr="00A619AD" w:rsidRDefault="00E43596" w:rsidP="00AA4E74">
            <w:pPr>
              <w:shd w:val="clear" w:color="auto" w:fill="FFFFFF"/>
              <w:jc w:val="center"/>
              <w:rPr>
                <w:color w:val="000000"/>
                <w:sz w:val="20"/>
                <w:szCs w:val="20"/>
                <w:lang w:val="en-GB"/>
              </w:rPr>
            </w:pPr>
            <w:r w:rsidRPr="00A619AD">
              <w:rPr>
                <w:color w:val="000000"/>
                <w:sz w:val="20"/>
                <w:szCs w:val="20"/>
                <w:lang w:val="en-GB"/>
              </w:rPr>
              <w:t>Mitigation: 0</w:t>
            </w:r>
          </w:p>
          <w:p w14:paraId="2674B0C0" w14:textId="42783ABC" w:rsidR="00E43596" w:rsidRPr="00A619AD" w:rsidRDefault="00E43596" w:rsidP="00AA4E74">
            <w:pPr>
              <w:shd w:val="clear" w:color="auto" w:fill="FFFFFF"/>
              <w:jc w:val="center"/>
              <w:rPr>
                <w:color w:val="000000"/>
                <w:sz w:val="20"/>
                <w:szCs w:val="20"/>
                <w:lang w:val="en-GB"/>
              </w:rPr>
            </w:pPr>
            <w:r w:rsidRPr="00A619AD">
              <w:rPr>
                <w:color w:val="000000"/>
                <w:sz w:val="20"/>
                <w:szCs w:val="20"/>
                <w:lang w:val="en-GB"/>
              </w:rPr>
              <w:t>Adaptation: 1</w:t>
            </w:r>
          </w:p>
        </w:tc>
        <w:tc>
          <w:tcPr>
            <w:tcW w:w="1175" w:type="pct"/>
            <w:shd w:val="clear" w:color="auto" w:fill="auto"/>
          </w:tcPr>
          <w:p w14:paraId="65AD8B51" w14:textId="77777777" w:rsidR="00413D75" w:rsidRPr="00A619AD" w:rsidRDefault="00413D75" w:rsidP="00AA4E74">
            <w:pPr>
              <w:shd w:val="clear" w:color="auto" w:fill="FFFFFF"/>
              <w:jc w:val="center"/>
              <w:rPr>
                <w:color w:val="000000"/>
                <w:sz w:val="20"/>
                <w:szCs w:val="20"/>
                <w:lang w:val="en-GB"/>
              </w:rPr>
            </w:pPr>
          </w:p>
        </w:tc>
        <w:tc>
          <w:tcPr>
            <w:tcW w:w="1133" w:type="pct"/>
            <w:shd w:val="clear" w:color="auto" w:fill="auto"/>
          </w:tcPr>
          <w:p w14:paraId="4DC68CE6" w14:textId="77777777" w:rsidR="00413D75" w:rsidRPr="00A619AD" w:rsidRDefault="00413D75" w:rsidP="00AA4E74">
            <w:pPr>
              <w:shd w:val="clear" w:color="auto" w:fill="FFFFFF"/>
              <w:jc w:val="center"/>
              <w:rPr>
                <w:color w:val="000000"/>
                <w:sz w:val="20"/>
                <w:szCs w:val="20"/>
                <w:lang w:val="en-GB"/>
              </w:rPr>
            </w:pPr>
          </w:p>
        </w:tc>
      </w:tr>
    </w:tbl>
    <w:bookmarkEnd w:id="24"/>
    <w:p w14:paraId="1C3625FF" w14:textId="77777777" w:rsidR="006631D0" w:rsidRPr="00A619AD" w:rsidRDefault="006631D0" w:rsidP="00756AA6">
      <w:pPr>
        <w:pStyle w:val="ListParagraph"/>
      </w:pPr>
      <w:r w:rsidRPr="00A619AD">
        <w:t xml:space="preserve">part ii:  project </w:t>
      </w:r>
      <w:proofErr w:type="spellStart"/>
      <w:r w:rsidRPr="00A619AD">
        <w:t>JustiFication</w:t>
      </w:r>
      <w:proofErr w:type="spellEnd"/>
    </w:p>
    <w:p w14:paraId="645C55F1" w14:textId="77777777" w:rsidR="00CE4C7F" w:rsidRPr="00A619AD" w:rsidRDefault="00F91DD9" w:rsidP="00AA4E74">
      <w:pPr>
        <w:pStyle w:val="GEFQuestion"/>
        <w:shd w:val="clear" w:color="auto" w:fill="FFFFFF"/>
        <w:rPr>
          <w:lang w:val="en-GB"/>
        </w:rPr>
      </w:pPr>
      <w:r w:rsidRPr="00A619AD">
        <w:rPr>
          <w:lang w:val="en-GB"/>
        </w:rPr>
        <w:t>1</w:t>
      </w:r>
      <w:r w:rsidR="00A70927" w:rsidRPr="00A619AD">
        <w:rPr>
          <w:lang w:val="en-GB"/>
        </w:rPr>
        <w:t>a</w:t>
      </w:r>
      <w:r w:rsidRPr="00A619AD">
        <w:rPr>
          <w:lang w:val="en-GB"/>
        </w:rPr>
        <w:t xml:space="preserve">. </w:t>
      </w:r>
      <w:r w:rsidR="00616D13" w:rsidRPr="00A619AD">
        <w:rPr>
          <w:i/>
          <w:lang w:val="en-GB"/>
        </w:rPr>
        <w:t>Project Description.</w:t>
      </w:r>
      <w:r w:rsidR="00616D13" w:rsidRPr="00A619AD">
        <w:rPr>
          <w:lang w:val="en-GB"/>
        </w:rPr>
        <w:t xml:space="preserve"> </w:t>
      </w:r>
      <w:r w:rsidR="00693747" w:rsidRPr="00A619AD">
        <w:rPr>
          <w:lang w:val="en-GB"/>
        </w:rPr>
        <w:t>Briefly describe</w:t>
      </w:r>
      <w:r w:rsidR="008876C6" w:rsidRPr="00A619AD">
        <w:rPr>
          <w:lang w:val="en-GB"/>
        </w:rPr>
        <w:t xml:space="preserve">: </w:t>
      </w:r>
    </w:p>
    <w:p w14:paraId="1FE9BF9E" w14:textId="7CF4C58B" w:rsidR="003E40ED" w:rsidRPr="00A619AD" w:rsidRDefault="00693747" w:rsidP="003E40ED">
      <w:pPr>
        <w:pStyle w:val="GEFQuestion"/>
        <w:shd w:val="clear" w:color="auto" w:fill="FFFFFF"/>
        <w:rPr>
          <w:lang w:val="en-GB"/>
        </w:rPr>
      </w:pPr>
      <w:r w:rsidRPr="00A619AD">
        <w:rPr>
          <w:lang w:val="en-GB"/>
        </w:rPr>
        <w:t>1) the global environmental</w:t>
      </w:r>
      <w:r w:rsidR="00C13D4B" w:rsidRPr="00A619AD">
        <w:rPr>
          <w:lang w:val="en-GB"/>
        </w:rPr>
        <w:t xml:space="preserve"> and/or adaptation</w:t>
      </w:r>
      <w:r w:rsidRPr="00A619AD">
        <w:rPr>
          <w:lang w:val="en-GB"/>
        </w:rPr>
        <w:t xml:space="preserve"> problems, root causes and barriers that need to be addressed</w:t>
      </w:r>
      <w:r w:rsidR="00D07CCF" w:rsidRPr="00A619AD">
        <w:rPr>
          <w:lang w:val="en-GB"/>
        </w:rPr>
        <w:t xml:space="preserve"> (systems description)</w:t>
      </w:r>
    </w:p>
    <w:p w14:paraId="4769E2B5" w14:textId="77777777" w:rsidR="003E40ED" w:rsidRPr="00A619AD" w:rsidRDefault="003E40ED" w:rsidP="003E40ED">
      <w:pPr>
        <w:rPr>
          <w:lang w:val="en-GB"/>
        </w:rPr>
      </w:pPr>
    </w:p>
    <w:p w14:paraId="3454C794" w14:textId="4A435D60" w:rsidR="003E40ED" w:rsidRPr="00A619AD" w:rsidRDefault="00707D51" w:rsidP="003E40ED">
      <w:pPr>
        <w:rPr>
          <w:b/>
          <w:bCs/>
          <w:lang w:val="en-GB"/>
        </w:rPr>
      </w:pPr>
      <w:r w:rsidRPr="00A619AD">
        <w:rPr>
          <w:b/>
          <w:bCs/>
          <w:lang w:val="en-GB"/>
        </w:rPr>
        <w:t>Overview</w:t>
      </w:r>
    </w:p>
    <w:p w14:paraId="2627F80E" w14:textId="71110FF3" w:rsidR="00680EB2" w:rsidRPr="00A619AD" w:rsidRDefault="00680EB2" w:rsidP="003F71DE">
      <w:pPr>
        <w:numPr>
          <w:ilvl w:val="0"/>
          <w:numId w:val="2"/>
        </w:numPr>
        <w:rPr>
          <w:lang w:val="en-GB"/>
        </w:rPr>
      </w:pPr>
      <w:r w:rsidRPr="00A619AD">
        <w:rPr>
          <w:lang w:val="en-GB"/>
        </w:rPr>
        <w:t>A third of marine fish stocks are fished at biologically unsustainable levels and increased demand in the following decades will continue to pressure for more extraction.</w:t>
      </w:r>
      <w:r w:rsidR="00187233" w:rsidRPr="00A619AD">
        <w:rPr>
          <w:lang w:val="en-GB"/>
        </w:rPr>
        <w:t xml:space="preserve"> </w:t>
      </w:r>
      <w:r w:rsidRPr="00A619AD">
        <w:rPr>
          <w:lang w:val="en-GB"/>
        </w:rPr>
        <w:t>Marine capture fisheries have a significant worldwide role by providing nutritious food, economic income, and employment. Seafood is crucial for food and nutrition security, particularly in low-income and developing economies</w:t>
      </w:r>
      <w:r w:rsidR="00933A67" w:rsidRPr="00A619AD">
        <w:rPr>
          <w:lang w:val="en-GB"/>
        </w:rPr>
        <w:t xml:space="preserve"> (FAO,</w:t>
      </w:r>
      <w:r w:rsidR="00DA67E9" w:rsidRPr="00A619AD">
        <w:rPr>
          <w:lang w:val="en-GB"/>
        </w:rPr>
        <w:t xml:space="preserve"> 2020</w:t>
      </w:r>
      <w:r w:rsidR="00933A67" w:rsidRPr="00A619AD">
        <w:rPr>
          <w:lang w:val="en-GB"/>
        </w:rPr>
        <w:t>)</w:t>
      </w:r>
      <w:r w:rsidRPr="00A619AD">
        <w:rPr>
          <w:lang w:val="en-GB"/>
        </w:rPr>
        <w:t xml:space="preserve">. </w:t>
      </w:r>
    </w:p>
    <w:p w14:paraId="66640AFF" w14:textId="0FD579AC" w:rsidR="00680EB2" w:rsidRPr="00A619AD" w:rsidRDefault="00680EB2" w:rsidP="003F71DE">
      <w:pPr>
        <w:numPr>
          <w:ilvl w:val="0"/>
          <w:numId w:val="2"/>
        </w:numPr>
        <w:rPr>
          <w:lang w:val="en-GB"/>
        </w:rPr>
      </w:pPr>
      <w:r w:rsidRPr="00A619AD">
        <w:rPr>
          <w:lang w:val="en-GB"/>
        </w:rPr>
        <w:lastRenderedPageBreak/>
        <w:t>The official figures indicate that in the past decades, the provision of marine food and ingredients has been stable. Since 1990 the annual global marine capture has fluctuated around 80 million ton</w:t>
      </w:r>
      <w:r w:rsidR="007E3244" w:rsidRPr="00A619AD">
        <w:rPr>
          <w:lang w:val="en-GB"/>
        </w:rPr>
        <w:t>ne</w:t>
      </w:r>
      <w:r w:rsidRPr="00A619AD">
        <w:rPr>
          <w:lang w:val="en-GB"/>
        </w:rPr>
        <w:t>s (</w:t>
      </w:r>
      <w:r w:rsidR="00754167" w:rsidRPr="00A619AD">
        <w:rPr>
          <w:lang w:val="en-GB"/>
        </w:rPr>
        <w:fldChar w:fldCharType="begin"/>
      </w:r>
      <w:r w:rsidR="00754167" w:rsidRPr="00A619AD">
        <w:rPr>
          <w:lang w:val="en-GB"/>
        </w:rPr>
        <w:instrText xml:space="preserve"> REF _Ref99717107 \h </w:instrText>
      </w:r>
      <w:r w:rsidR="00754167" w:rsidRPr="00A619AD">
        <w:rPr>
          <w:lang w:val="en-GB"/>
        </w:rPr>
      </w:r>
      <w:r w:rsidR="00754167" w:rsidRPr="00A619AD">
        <w:rPr>
          <w:lang w:val="en-GB"/>
        </w:rPr>
        <w:fldChar w:fldCharType="separate"/>
      </w:r>
      <w:r w:rsidR="00C81041" w:rsidRPr="00A619AD">
        <w:rPr>
          <w:lang w:val="en-GB"/>
        </w:rPr>
        <w:t>Figure 1</w:t>
      </w:r>
      <w:r w:rsidR="00754167" w:rsidRPr="00A619AD">
        <w:rPr>
          <w:lang w:val="en-GB"/>
        </w:rPr>
        <w:fldChar w:fldCharType="end"/>
      </w:r>
      <w:r w:rsidRPr="00A619AD">
        <w:rPr>
          <w:lang w:val="en-GB"/>
        </w:rPr>
        <w:t xml:space="preserve">). Between 2016 and 2018 it increased from 78.2 to 84.4 million </w:t>
      </w:r>
      <w:r w:rsidR="007D7151" w:rsidRPr="00A619AD">
        <w:rPr>
          <w:lang w:val="en-GB"/>
        </w:rPr>
        <w:t>tonnes</w:t>
      </w:r>
      <w:r w:rsidRPr="00A619AD">
        <w:rPr>
          <w:lang w:val="en-GB"/>
        </w:rPr>
        <w:t xml:space="preserve"> (FAO, 2000; FAO, 2018; FAO, 2020). However, catch reconstruction shows a different trend, with a peak capture in 1996 (ca., 124 million tonnes) followed by a continuous decline to reach ca., 109.3 million tonnes in 2018 (Pauly &amp; Zeller, 2016; Pauly et al., 2020) (</w:t>
      </w:r>
      <w:r w:rsidR="00754167" w:rsidRPr="00A619AD">
        <w:rPr>
          <w:lang w:val="en-GB"/>
        </w:rPr>
        <w:fldChar w:fldCharType="begin"/>
      </w:r>
      <w:r w:rsidR="00754167" w:rsidRPr="00A619AD">
        <w:rPr>
          <w:lang w:val="en-GB"/>
        </w:rPr>
        <w:instrText xml:space="preserve"> REF _Ref99277332 \h </w:instrText>
      </w:r>
      <w:r w:rsidR="00754167" w:rsidRPr="00A619AD">
        <w:rPr>
          <w:lang w:val="en-GB"/>
        </w:rPr>
      </w:r>
      <w:r w:rsidR="00754167" w:rsidRPr="00A619AD">
        <w:rPr>
          <w:lang w:val="en-GB"/>
        </w:rPr>
        <w:fldChar w:fldCharType="separate"/>
      </w:r>
      <w:r w:rsidR="00C81041" w:rsidRPr="00A619AD">
        <w:rPr>
          <w:lang w:val="en-GB"/>
        </w:rPr>
        <w:t>Figure 3</w:t>
      </w:r>
      <w:r w:rsidR="00754167" w:rsidRPr="00A619AD">
        <w:rPr>
          <w:lang w:val="en-GB"/>
        </w:rPr>
        <w:fldChar w:fldCharType="end"/>
      </w:r>
      <w:r w:rsidRPr="00A619AD">
        <w:rPr>
          <w:lang w:val="en-GB"/>
        </w:rPr>
        <w:t>). Catch reconstruction reveals that between 1996 and 2018 the capture from industrial fisheries declined from 99.1 10</w:t>
      </w:r>
      <w:r w:rsidRPr="00A619AD">
        <w:rPr>
          <w:vertAlign w:val="superscript"/>
          <w:lang w:val="en-GB"/>
        </w:rPr>
        <w:t>6</w:t>
      </w:r>
      <w:r w:rsidRPr="00A619AD">
        <w:rPr>
          <w:lang w:val="en-GB"/>
        </w:rPr>
        <w:t xml:space="preserve"> t to 80.9 10</w:t>
      </w:r>
      <w:r w:rsidRPr="00A619AD">
        <w:rPr>
          <w:vertAlign w:val="superscript"/>
          <w:lang w:val="en-GB"/>
        </w:rPr>
        <w:t>6</w:t>
      </w:r>
      <w:r w:rsidRPr="00A619AD">
        <w:rPr>
          <w:lang w:val="en-GB"/>
        </w:rPr>
        <w:t xml:space="preserve"> t, while the capture from artisanal fisheries increased from 21.1 10</w:t>
      </w:r>
      <w:r w:rsidRPr="00A619AD">
        <w:rPr>
          <w:vertAlign w:val="superscript"/>
          <w:lang w:val="en-GB"/>
        </w:rPr>
        <w:t>6</w:t>
      </w:r>
      <w:r w:rsidRPr="00A619AD">
        <w:rPr>
          <w:lang w:val="en-GB"/>
        </w:rPr>
        <w:t xml:space="preserve"> t to 25.0 10</w:t>
      </w:r>
      <w:r w:rsidRPr="00A619AD">
        <w:rPr>
          <w:vertAlign w:val="superscript"/>
          <w:lang w:val="en-GB"/>
        </w:rPr>
        <w:t>6</w:t>
      </w:r>
      <w:r w:rsidRPr="00A619AD">
        <w:rPr>
          <w:lang w:val="en-GB"/>
        </w:rPr>
        <w:t xml:space="preserve"> t. </w:t>
      </w:r>
    </w:p>
    <w:p w14:paraId="2706D7A4" w14:textId="7383C037" w:rsidR="00680EB2" w:rsidRPr="00A619AD" w:rsidRDefault="00680EB2" w:rsidP="003F71DE">
      <w:pPr>
        <w:numPr>
          <w:ilvl w:val="0"/>
          <w:numId w:val="2"/>
        </w:numPr>
        <w:rPr>
          <w:lang w:val="en-GB"/>
        </w:rPr>
      </w:pPr>
      <w:r w:rsidRPr="00A619AD">
        <w:rPr>
          <w:lang w:val="en-GB"/>
        </w:rPr>
        <w:t xml:space="preserve">Despite important advances in improving fisheries management worldwide it was not possible to achieve by 2020 the target 14.4 of </w:t>
      </w:r>
      <w:r w:rsidR="007D7151" w:rsidRPr="00A619AD">
        <w:rPr>
          <w:lang w:val="en-GB"/>
        </w:rPr>
        <w:t xml:space="preserve">the </w:t>
      </w:r>
      <w:r w:rsidRPr="00A619AD">
        <w:rPr>
          <w:lang w:val="en-GB"/>
        </w:rPr>
        <w:t>Sustainable Development Goal 14. The percentage of fish stocks that are within biologically sustainable levels has continuously decreased since 1974 (</w:t>
      </w:r>
      <w:r w:rsidR="00754167" w:rsidRPr="00A619AD">
        <w:rPr>
          <w:lang w:val="en-GB"/>
        </w:rPr>
        <w:fldChar w:fldCharType="begin"/>
      </w:r>
      <w:r w:rsidR="00754167" w:rsidRPr="00A619AD">
        <w:rPr>
          <w:lang w:val="en-GB"/>
        </w:rPr>
        <w:instrText xml:space="preserve"> REF _Ref99717173 \h </w:instrText>
      </w:r>
      <w:r w:rsidR="00754167" w:rsidRPr="00A619AD">
        <w:rPr>
          <w:lang w:val="en-GB"/>
        </w:rPr>
      </w:r>
      <w:r w:rsidR="00754167" w:rsidRPr="00A619AD">
        <w:rPr>
          <w:lang w:val="en-GB"/>
        </w:rPr>
        <w:fldChar w:fldCharType="separate"/>
      </w:r>
      <w:r w:rsidR="00C81041" w:rsidRPr="00A619AD">
        <w:rPr>
          <w:lang w:val="en-GB"/>
        </w:rPr>
        <w:t>Figure 2</w:t>
      </w:r>
      <w:r w:rsidR="00754167" w:rsidRPr="00A619AD">
        <w:rPr>
          <w:lang w:val="en-GB"/>
        </w:rPr>
        <w:fldChar w:fldCharType="end"/>
      </w:r>
      <w:r w:rsidRPr="00A619AD">
        <w:rPr>
          <w:lang w:val="en-GB"/>
        </w:rPr>
        <w:t>) and pressure on marine stocks is likely to further increase in the coming decades. The demand and prices of seafood have continuously risen since the 1990s and this trend is likely to continue during the following decade, considering that both population and purchasing capacity are expected to continue to increase. OECD &amp; FAO (2020) estimate that nominal prices for capture fish, fishmeal and fish oil will increase during the 2020</w:t>
      </w:r>
      <w:r w:rsidR="00467B72" w:rsidRPr="00A619AD">
        <w:rPr>
          <w:lang w:val="en-GB"/>
        </w:rPr>
        <w:t xml:space="preserve">s. </w:t>
      </w:r>
      <w:r w:rsidRPr="00A619AD">
        <w:rPr>
          <w:lang w:val="en-GB"/>
        </w:rPr>
        <w:t xml:space="preserve">Similarly apparent fish consumption is expected to increase from 20.4 kg to 21.4 kg </w:t>
      </w:r>
      <w:r w:rsidR="009610D9" w:rsidRPr="00A619AD">
        <w:rPr>
          <w:lang w:val="en-GB"/>
        </w:rPr>
        <w:t xml:space="preserve">per person per year </w:t>
      </w:r>
      <w:r w:rsidRPr="00A619AD">
        <w:rPr>
          <w:lang w:val="en-GB"/>
        </w:rPr>
        <w:t>by 2029. Part of the projected increased demand will be caused by the generalised recommendation to substitute the consumption of red and processed meat for seafood because of its health and nutritious benefits as well as the reduction in dietary-related greenhouse gas emissions (Scarborough et al., 2014; Thomsen et al., 2018; Thomsen et al., 2019). For example, the U.S. dietary guidelines 2020-2025 recommend increasing the consumption of seafood to at least 8 ounces per week and introducing it to children when they are around six months old (USDA &amp; HHS, 2020). The demand from international markets is a key driver. For example, in Europe and the USA more than half of their demand is covered with imports (Guillen et al., 2019). Currently, China is the largest seafood market and the leading global seafood exporter (de Jong, 2017; de Jong, 2019). However, by 2030 it is likely that China will have a seafood demand gap that will need to be covered with imports (</w:t>
      </w:r>
      <w:proofErr w:type="spellStart"/>
      <w:r w:rsidRPr="00A619AD">
        <w:rPr>
          <w:lang w:val="en-GB"/>
        </w:rPr>
        <w:t>Crona</w:t>
      </w:r>
      <w:proofErr w:type="spellEnd"/>
      <w:r w:rsidRPr="00A619AD">
        <w:rPr>
          <w:lang w:val="en-GB"/>
        </w:rPr>
        <w:t xml:space="preserve"> et al., 2020). All this will continue to press for more extraction from marine stocks and will put at risk food security in developing economies. In the main export markets (e.g., European Union, USA) seafood has become a culinary speciality. In contrast, seafood is a basic staple food in developing economies. Future seafood price increases will further limit access for poor and vulnerable local consumers. </w:t>
      </w:r>
    </w:p>
    <w:p w14:paraId="27B89429" w14:textId="77777777" w:rsidR="00176C0C" w:rsidRPr="00A619AD" w:rsidRDefault="00176C0C" w:rsidP="00176C0C">
      <w:pPr>
        <w:ind w:left="360"/>
        <w:rPr>
          <w:lang w:val="en-GB"/>
        </w:rPr>
      </w:pPr>
    </w:p>
    <w:p w14:paraId="6997F5A8" w14:textId="03F05E36" w:rsidR="00176C0C" w:rsidRPr="00A619AD" w:rsidRDefault="00F20FD7" w:rsidP="0040096A">
      <w:pPr>
        <w:ind w:left="360"/>
        <w:jc w:val="center"/>
        <w:rPr>
          <w:lang w:val="en-GB"/>
        </w:rPr>
      </w:pPr>
      <w:r w:rsidRPr="00A619AD">
        <w:rPr>
          <w:noProof/>
          <w:lang w:val="en-GB"/>
        </w:rPr>
        <w:drawing>
          <wp:inline distT="0" distB="0" distL="0" distR="0" wp14:anchorId="428E945A" wp14:editId="6A741FAF">
            <wp:extent cx="5397500" cy="28524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500" cy="2852420"/>
                    </a:xfrm>
                    <a:prstGeom prst="rect">
                      <a:avLst/>
                    </a:prstGeom>
                    <a:noFill/>
                    <a:ln>
                      <a:noFill/>
                    </a:ln>
                  </pic:spPr>
                </pic:pic>
              </a:graphicData>
            </a:graphic>
          </wp:inline>
        </w:drawing>
      </w:r>
    </w:p>
    <w:p w14:paraId="29EE5EE0" w14:textId="77777777" w:rsidR="00D06704" w:rsidRPr="00A619AD" w:rsidRDefault="00D06704" w:rsidP="00176C0C">
      <w:pPr>
        <w:ind w:left="360"/>
        <w:rPr>
          <w:lang w:val="en-GB"/>
        </w:rPr>
      </w:pPr>
    </w:p>
    <w:p w14:paraId="6567FEEC" w14:textId="049267DA" w:rsidR="00D06704" w:rsidRPr="00A619AD" w:rsidRDefault="00D06704" w:rsidP="00D06704">
      <w:pPr>
        <w:pStyle w:val="Caption"/>
        <w:rPr>
          <w:lang w:val="en-GB"/>
        </w:rPr>
      </w:pPr>
      <w:bookmarkStart w:id="25" w:name="_Ref99717107"/>
      <w:r w:rsidRPr="00A619AD">
        <w:rPr>
          <w:lang w:val="en-GB"/>
        </w:rPr>
        <w:t xml:space="preserve">Figure </w:t>
      </w:r>
      <w:r w:rsidRPr="00A619AD">
        <w:rPr>
          <w:lang w:val="en-GB"/>
        </w:rPr>
        <w:fldChar w:fldCharType="begin"/>
      </w:r>
      <w:r w:rsidRPr="00A619AD">
        <w:rPr>
          <w:lang w:val="en-GB"/>
        </w:rPr>
        <w:instrText xml:space="preserve"> SEQ Figure \* ARABIC </w:instrText>
      </w:r>
      <w:r w:rsidRPr="00A619AD">
        <w:rPr>
          <w:lang w:val="en-GB"/>
        </w:rPr>
        <w:fldChar w:fldCharType="separate"/>
      </w:r>
      <w:r w:rsidR="00C81041" w:rsidRPr="00A619AD">
        <w:rPr>
          <w:lang w:val="en-GB"/>
        </w:rPr>
        <w:t>1</w:t>
      </w:r>
      <w:r w:rsidRPr="00A619AD">
        <w:rPr>
          <w:lang w:val="en-GB"/>
        </w:rPr>
        <w:fldChar w:fldCharType="end"/>
      </w:r>
      <w:bookmarkEnd w:id="25"/>
      <w:r w:rsidRPr="00A619AD">
        <w:rPr>
          <w:lang w:val="en-GB"/>
        </w:rPr>
        <w:t xml:space="preserve">. </w:t>
      </w:r>
      <w:r w:rsidR="00937B83" w:rsidRPr="00A619AD">
        <w:rPr>
          <w:lang w:val="en-GB"/>
        </w:rPr>
        <w:t>Trend in global captures (FAO, 2020).</w:t>
      </w:r>
    </w:p>
    <w:p w14:paraId="6D885E48" w14:textId="015A0271" w:rsidR="00937B83" w:rsidRPr="00A619AD" w:rsidRDefault="00F20FD7" w:rsidP="0040096A">
      <w:pPr>
        <w:jc w:val="center"/>
        <w:rPr>
          <w:lang w:val="en-GB"/>
        </w:rPr>
      </w:pPr>
      <w:r w:rsidRPr="00A619AD">
        <w:rPr>
          <w:noProof/>
          <w:lang w:val="en-GB"/>
        </w:rPr>
        <w:lastRenderedPageBreak/>
        <w:drawing>
          <wp:inline distT="0" distB="0" distL="0" distR="0" wp14:anchorId="4E28824D" wp14:editId="2E8A0E79">
            <wp:extent cx="5404485" cy="29476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4485" cy="2947670"/>
                    </a:xfrm>
                    <a:prstGeom prst="rect">
                      <a:avLst/>
                    </a:prstGeom>
                    <a:noFill/>
                    <a:ln>
                      <a:noFill/>
                    </a:ln>
                  </pic:spPr>
                </pic:pic>
              </a:graphicData>
            </a:graphic>
          </wp:inline>
        </w:drawing>
      </w:r>
    </w:p>
    <w:p w14:paraId="37354D5D" w14:textId="7C6C2791" w:rsidR="00CD4054" w:rsidRPr="00A619AD" w:rsidRDefault="00CD4054" w:rsidP="00CD4054">
      <w:pPr>
        <w:pStyle w:val="Caption"/>
        <w:rPr>
          <w:lang w:val="en-GB"/>
        </w:rPr>
      </w:pPr>
      <w:bookmarkStart w:id="26" w:name="_Ref99717173"/>
      <w:r w:rsidRPr="00A619AD">
        <w:rPr>
          <w:lang w:val="en-GB"/>
        </w:rPr>
        <w:t xml:space="preserve">Figure </w:t>
      </w:r>
      <w:r w:rsidRPr="00A619AD">
        <w:rPr>
          <w:lang w:val="en-GB"/>
        </w:rPr>
        <w:fldChar w:fldCharType="begin"/>
      </w:r>
      <w:r w:rsidRPr="00A619AD">
        <w:rPr>
          <w:lang w:val="en-GB"/>
        </w:rPr>
        <w:instrText xml:space="preserve"> SEQ Figure \* ARABIC </w:instrText>
      </w:r>
      <w:r w:rsidRPr="00A619AD">
        <w:rPr>
          <w:lang w:val="en-GB"/>
        </w:rPr>
        <w:fldChar w:fldCharType="separate"/>
      </w:r>
      <w:r w:rsidR="00C81041" w:rsidRPr="00A619AD">
        <w:rPr>
          <w:lang w:val="en-GB"/>
        </w:rPr>
        <w:t>2</w:t>
      </w:r>
      <w:r w:rsidRPr="00A619AD">
        <w:rPr>
          <w:lang w:val="en-GB"/>
        </w:rPr>
        <w:fldChar w:fldCharType="end"/>
      </w:r>
      <w:bookmarkEnd w:id="26"/>
      <w:r w:rsidRPr="00A619AD">
        <w:rPr>
          <w:lang w:val="en-GB"/>
        </w:rPr>
        <w:t xml:space="preserve">. </w:t>
      </w:r>
      <w:r w:rsidR="0040096A" w:rsidRPr="00A619AD">
        <w:rPr>
          <w:lang w:val="en-GB"/>
        </w:rPr>
        <w:t>Global trend in the state of the world´s marine fish stocks between 1974 and 2017 (FAO. 2020).</w:t>
      </w:r>
    </w:p>
    <w:p w14:paraId="20E42C8F" w14:textId="77777777" w:rsidR="0040096A" w:rsidRPr="00A619AD" w:rsidRDefault="0040096A" w:rsidP="0040096A">
      <w:pPr>
        <w:rPr>
          <w:lang w:val="en-GB"/>
        </w:rPr>
      </w:pPr>
    </w:p>
    <w:p w14:paraId="261F4CD6" w14:textId="475118D7" w:rsidR="0040096A" w:rsidRPr="00A619AD" w:rsidRDefault="00F20FD7" w:rsidP="00875FC4">
      <w:pPr>
        <w:jc w:val="center"/>
        <w:rPr>
          <w:lang w:val="en-GB"/>
        </w:rPr>
      </w:pPr>
      <w:r w:rsidRPr="00A619AD">
        <w:rPr>
          <w:noProof/>
          <w:lang w:val="en-GB"/>
        </w:rPr>
        <w:drawing>
          <wp:inline distT="0" distB="0" distL="0" distR="0" wp14:anchorId="0CD658B1" wp14:editId="3DD24941">
            <wp:extent cx="5397500" cy="26885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7500" cy="2688590"/>
                    </a:xfrm>
                    <a:prstGeom prst="rect">
                      <a:avLst/>
                    </a:prstGeom>
                    <a:noFill/>
                    <a:ln>
                      <a:noFill/>
                    </a:ln>
                  </pic:spPr>
                </pic:pic>
              </a:graphicData>
            </a:graphic>
          </wp:inline>
        </w:drawing>
      </w:r>
    </w:p>
    <w:p w14:paraId="23E2221D" w14:textId="4255CA7E" w:rsidR="00875FC4" w:rsidRPr="00A619AD" w:rsidRDefault="00875FC4" w:rsidP="00875FC4">
      <w:pPr>
        <w:pStyle w:val="Caption"/>
        <w:rPr>
          <w:lang w:val="en-GB"/>
        </w:rPr>
      </w:pPr>
      <w:bookmarkStart w:id="27" w:name="_Ref99277332"/>
      <w:r w:rsidRPr="00A619AD">
        <w:rPr>
          <w:lang w:val="en-GB"/>
        </w:rPr>
        <w:t xml:space="preserve">Figure </w:t>
      </w:r>
      <w:r w:rsidRPr="00A619AD">
        <w:rPr>
          <w:lang w:val="en-GB"/>
        </w:rPr>
        <w:fldChar w:fldCharType="begin"/>
      </w:r>
      <w:r w:rsidRPr="00A619AD">
        <w:rPr>
          <w:lang w:val="en-GB"/>
        </w:rPr>
        <w:instrText xml:space="preserve"> SEQ Figure \* ARABIC </w:instrText>
      </w:r>
      <w:r w:rsidRPr="00A619AD">
        <w:rPr>
          <w:lang w:val="en-GB"/>
        </w:rPr>
        <w:fldChar w:fldCharType="separate"/>
      </w:r>
      <w:r w:rsidR="00C81041" w:rsidRPr="00A619AD">
        <w:rPr>
          <w:lang w:val="en-GB"/>
        </w:rPr>
        <w:t>3</w:t>
      </w:r>
      <w:r w:rsidRPr="00A619AD">
        <w:rPr>
          <w:lang w:val="en-GB"/>
        </w:rPr>
        <w:fldChar w:fldCharType="end"/>
      </w:r>
      <w:bookmarkEnd w:id="27"/>
      <w:r w:rsidRPr="00A619AD">
        <w:rPr>
          <w:lang w:val="en-GB"/>
        </w:rPr>
        <w:t xml:space="preserve">. </w:t>
      </w:r>
      <w:r w:rsidR="008A051D" w:rsidRPr="00A619AD">
        <w:rPr>
          <w:lang w:val="en-GB"/>
        </w:rPr>
        <w:t>Catch reconstruction of marine global capture fisheries (Pauly et al., 2020).</w:t>
      </w:r>
    </w:p>
    <w:p w14:paraId="49B79CF8" w14:textId="77777777" w:rsidR="008A051D" w:rsidRPr="00A619AD" w:rsidRDefault="008A051D" w:rsidP="008A051D">
      <w:pPr>
        <w:rPr>
          <w:lang w:val="en-GB"/>
        </w:rPr>
      </w:pPr>
    </w:p>
    <w:p w14:paraId="62D7D789" w14:textId="499E31DA" w:rsidR="003B68A6" w:rsidRPr="00A619AD" w:rsidRDefault="00E42468" w:rsidP="009845A0">
      <w:pPr>
        <w:numPr>
          <w:ilvl w:val="0"/>
          <w:numId w:val="2"/>
        </w:numPr>
        <w:rPr>
          <w:lang w:val="en-GB"/>
        </w:rPr>
      </w:pPr>
      <w:r w:rsidRPr="00A619AD">
        <w:rPr>
          <w:lang w:val="en-GB"/>
        </w:rPr>
        <w:t>Large marine ecosystems (LMEs) are extensive areas of ocean space characteri</w:t>
      </w:r>
      <w:r w:rsidR="003F71DE" w:rsidRPr="00A619AD">
        <w:rPr>
          <w:lang w:val="en-GB"/>
        </w:rPr>
        <w:t>s</w:t>
      </w:r>
      <w:r w:rsidRPr="00A619AD">
        <w:rPr>
          <w:lang w:val="en-GB"/>
        </w:rPr>
        <w:t xml:space="preserve">ed by distinct bathymetry, hydrography, productivity, and trophic relationships. LMEs </w:t>
      </w:r>
      <w:r w:rsidR="003F71DE" w:rsidRPr="00A619AD">
        <w:rPr>
          <w:lang w:val="en-GB"/>
        </w:rPr>
        <w:t>encompass</w:t>
      </w:r>
      <w:r w:rsidRPr="00A619AD">
        <w:rPr>
          <w:lang w:val="en-GB"/>
        </w:rPr>
        <w:t xml:space="preserve"> coastal areas out to the seaward boundary of the continental shelves and the outer margins of coastal currents (Sherman &amp; Alexander, 1986; Sherman, 1991; Sherman, 2001). </w:t>
      </w:r>
      <w:r w:rsidR="000B6291" w:rsidRPr="00A619AD">
        <w:rPr>
          <w:lang w:val="en-GB"/>
        </w:rPr>
        <w:t xml:space="preserve">Pauly et al., (2008) </w:t>
      </w:r>
      <w:r w:rsidRPr="00A619AD">
        <w:rPr>
          <w:lang w:val="en-GB"/>
        </w:rPr>
        <w:t>estimated that</w:t>
      </w:r>
      <w:r w:rsidR="00EF043C" w:rsidRPr="00A619AD">
        <w:rPr>
          <w:lang w:val="en-GB"/>
        </w:rPr>
        <w:t>,</w:t>
      </w:r>
      <w:r w:rsidRPr="00A619AD">
        <w:rPr>
          <w:lang w:val="en-GB"/>
        </w:rPr>
        <w:t xml:space="preserve"> </w:t>
      </w:r>
      <w:r w:rsidR="00D31145" w:rsidRPr="00A619AD">
        <w:rPr>
          <w:lang w:val="en-GB"/>
        </w:rPr>
        <w:t xml:space="preserve">in </w:t>
      </w:r>
      <w:r w:rsidR="00104172" w:rsidRPr="00A619AD">
        <w:rPr>
          <w:lang w:val="en-GB"/>
        </w:rPr>
        <w:t>1968</w:t>
      </w:r>
      <w:r w:rsidR="00EF043C" w:rsidRPr="00A619AD">
        <w:rPr>
          <w:lang w:val="en-GB"/>
        </w:rPr>
        <w:t xml:space="preserve">, </w:t>
      </w:r>
      <w:r w:rsidRPr="00A619AD">
        <w:rPr>
          <w:lang w:val="en-GB"/>
        </w:rPr>
        <w:t>about 9</w:t>
      </w:r>
      <w:r w:rsidR="00EF043C" w:rsidRPr="00A619AD">
        <w:rPr>
          <w:lang w:val="en-GB"/>
        </w:rPr>
        <w:t>1</w:t>
      </w:r>
      <w:r w:rsidRPr="00A619AD">
        <w:rPr>
          <w:lang w:val="en-GB"/>
        </w:rPr>
        <w:t xml:space="preserve">% of the world marine capture </w:t>
      </w:r>
      <w:r w:rsidR="00EF043C" w:rsidRPr="00A619AD">
        <w:rPr>
          <w:lang w:val="en-GB"/>
        </w:rPr>
        <w:t>was</w:t>
      </w:r>
      <w:r w:rsidRPr="00A619AD">
        <w:rPr>
          <w:lang w:val="en-GB"/>
        </w:rPr>
        <w:t xml:space="preserve"> produced within </w:t>
      </w:r>
      <w:r w:rsidR="0009708A" w:rsidRPr="00A619AD">
        <w:rPr>
          <w:lang w:val="en-GB"/>
        </w:rPr>
        <w:t xml:space="preserve">the </w:t>
      </w:r>
      <w:r w:rsidR="00C22BD1" w:rsidRPr="00A619AD">
        <w:rPr>
          <w:lang w:val="en-GB"/>
        </w:rPr>
        <w:t xml:space="preserve">66 </w:t>
      </w:r>
      <w:r w:rsidRPr="00A619AD">
        <w:rPr>
          <w:lang w:val="en-GB"/>
        </w:rPr>
        <w:t>LME</w:t>
      </w:r>
      <w:r w:rsidR="000B6291" w:rsidRPr="00A619AD">
        <w:rPr>
          <w:lang w:val="en-GB"/>
        </w:rPr>
        <w:t>s</w:t>
      </w:r>
      <w:r w:rsidR="00C22BD1" w:rsidRPr="00A619AD">
        <w:rPr>
          <w:lang w:val="en-GB"/>
        </w:rPr>
        <w:t xml:space="preserve"> of the world.</w:t>
      </w:r>
      <w:r w:rsidR="00EF043C" w:rsidRPr="00A619AD">
        <w:rPr>
          <w:lang w:val="en-GB"/>
        </w:rPr>
        <w:t xml:space="preserve"> This figure declined to </w:t>
      </w:r>
      <w:r w:rsidR="004256E3" w:rsidRPr="00A619AD">
        <w:rPr>
          <w:lang w:val="en-GB"/>
        </w:rPr>
        <w:t>about 76% in 1990</w:t>
      </w:r>
      <w:r w:rsidR="00902DAD" w:rsidRPr="00A619AD">
        <w:rPr>
          <w:lang w:val="en-GB"/>
        </w:rPr>
        <w:t xml:space="preserve"> (Pauly et al., 2008)</w:t>
      </w:r>
      <w:r w:rsidR="004256E3" w:rsidRPr="00A619AD">
        <w:rPr>
          <w:lang w:val="en-GB"/>
        </w:rPr>
        <w:t>.</w:t>
      </w:r>
      <w:r w:rsidR="00902DAD" w:rsidRPr="00A619AD">
        <w:rPr>
          <w:lang w:val="en-GB"/>
        </w:rPr>
        <w:t xml:space="preserve"> In 2018, about 97% of the global catch was </w:t>
      </w:r>
      <w:r w:rsidR="0004188C" w:rsidRPr="00A619AD">
        <w:rPr>
          <w:lang w:val="en-GB"/>
        </w:rPr>
        <w:t>caught</w:t>
      </w:r>
      <w:r w:rsidR="00902DAD" w:rsidRPr="00A619AD">
        <w:rPr>
          <w:lang w:val="en-GB"/>
        </w:rPr>
        <w:t xml:space="preserve"> within the Exclusive Economic Zones</w:t>
      </w:r>
      <w:r w:rsidR="0004188C" w:rsidRPr="00A619AD">
        <w:rPr>
          <w:lang w:val="en-GB"/>
        </w:rPr>
        <w:t xml:space="preserve"> (Sea Around Us, 2020)</w:t>
      </w:r>
      <w:r w:rsidR="00902DAD" w:rsidRPr="00A619AD">
        <w:rPr>
          <w:lang w:val="en-GB"/>
        </w:rPr>
        <w:t>.</w:t>
      </w:r>
    </w:p>
    <w:p w14:paraId="14586220" w14:textId="6379E810" w:rsidR="00785E6C" w:rsidRPr="00A619AD" w:rsidRDefault="00C22BD1" w:rsidP="00785E6C">
      <w:pPr>
        <w:numPr>
          <w:ilvl w:val="0"/>
          <w:numId w:val="2"/>
        </w:numPr>
        <w:rPr>
          <w:lang w:val="en-GB"/>
        </w:rPr>
      </w:pPr>
      <w:r w:rsidRPr="00A619AD">
        <w:rPr>
          <w:lang w:val="en-GB"/>
        </w:rPr>
        <w:t xml:space="preserve">The </w:t>
      </w:r>
      <w:r w:rsidR="00785E6C" w:rsidRPr="00A619AD">
        <w:rPr>
          <w:lang w:val="en-GB"/>
        </w:rPr>
        <w:t xml:space="preserve">Canary Current LME (CCLME) </w:t>
      </w:r>
      <w:proofErr w:type="gramStart"/>
      <w:r w:rsidR="00785E6C" w:rsidRPr="00A619AD">
        <w:rPr>
          <w:lang w:val="en-GB"/>
        </w:rPr>
        <w:t>is located in</w:t>
      </w:r>
      <w:proofErr w:type="gramEnd"/>
      <w:r w:rsidR="00785E6C" w:rsidRPr="00A619AD">
        <w:rPr>
          <w:lang w:val="en-GB"/>
        </w:rPr>
        <w:t xml:space="preserve"> northwest Africa</w:t>
      </w:r>
      <w:r w:rsidR="00CD06DC" w:rsidRPr="00A619AD">
        <w:rPr>
          <w:lang w:val="en-GB"/>
        </w:rPr>
        <w:t xml:space="preserve"> (</w:t>
      </w:r>
      <w:r w:rsidR="00CD06DC" w:rsidRPr="00A619AD">
        <w:rPr>
          <w:lang w:val="en-GB"/>
        </w:rPr>
        <w:fldChar w:fldCharType="begin"/>
      </w:r>
      <w:r w:rsidR="00CD06DC" w:rsidRPr="00A619AD">
        <w:rPr>
          <w:lang w:val="en-GB"/>
        </w:rPr>
        <w:instrText xml:space="preserve"> REF _Ref99190757 \h </w:instrText>
      </w:r>
      <w:r w:rsidR="00CD06DC" w:rsidRPr="00A619AD">
        <w:rPr>
          <w:lang w:val="en-GB"/>
        </w:rPr>
      </w:r>
      <w:r w:rsidR="00CD06DC" w:rsidRPr="00A619AD">
        <w:rPr>
          <w:lang w:val="en-GB"/>
        </w:rPr>
        <w:fldChar w:fldCharType="separate"/>
      </w:r>
      <w:r w:rsidR="00C81041" w:rsidRPr="00A619AD">
        <w:rPr>
          <w:lang w:val="en-GB"/>
        </w:rPr>
        <w:t>Map 1</w:t>
      </w:r>
      <w:r w:rsidR="00CD06DC" w:rsidRPr="00A619AD">
        <w:rPr>
          <w:lang w:val="en-GB"/>
        </w:rPr>
        <w:fldChar w:fldCharType="end"/>
      </w:r>
      <w:r w:rsidR="00CD06DC" w:rsidRPr="00A619AD">
        <w:rPr>
          <w:lang w:val="en-GB"/>
        </w:rPr>
        <w:t>)</w:t>
      </w:r>
      <w:r w:rsidR="00785E6C" w:rsidRPr="00A619AD">
        <w:rPr>
          <w:lang w:val="en-GB"/>
        </w:rPr>
        <w:t xml:space="preserve">. It covers an area of </w:t>
      </w:r>
      <w:r w:rsidR="003814FA" w:rsidRPr="00A619AD">
        <w:rPr>
          <w:lang w:val="en-GB"/>
        </w:rPr>
        <w:t xml:space="preserve">112,043,900 ha </w:t>
      </w:r>
      <w:r w:rsidR="00482607" w:rsidRPr="00A619AD">
        <w:rPr>
          <w:lang w:val="en-GB"/>
        </w:rPr>
        <w:t xml:space="preserve">and </w:t>
      </w:r>
      <w:r w:rsidR="00485A07" w:rsidRPr="00A619AD">
        <w:rPr>
          <w:lang w:val="en-GB"/>
        </w:rPr>
        <w:t xml:space="preserve">19,543,900 </w:t>
      </w:r>
      <w:r w:rsidR="0005540A" w:rsidRPr="00A619AD">
        <w:rPr>
          <w:lang w:val="en-GB"/>
        </w:rPr>
        <w:t>ha</w:t>
      </w:r>
      <w:r w:rsidR="00482607" w:rsidRPr="00A619AD">
        <w:rPr>
          <w:lang w:val="en-GB"/>
        </w:rPr>
        <w:t xml:space="preserve"> of </w:t>
      </w:r>
      <w:r w:rsidR="00114006" w:rsidRPr="00A619AD">
        <w:rPr>
          <w:lang w:val="en-GB"/>
        </w:rPr>
        <w:t>continental shelf</w:t>
      </w:r>
      <w:r w:rsidR="0003091B" w:rsidRPr="00A619AD">
        <w:rPr>
          <w:rStyle w:val="FootnoteReference"/>
          <w:lang w:val="en-GB"/>
        </w:rPr>
        <w:footnoteReference w:id="1"/>
      </w:r>
      <w:r w:rsidR="00114006" w:rsidRPr="00A619AD">
        <w:rPr>
          <w:lang w:val="en-GB"/>
        </w:rPr>
        <w:t xml:space="preserve">. </w:t>
      </w:r>
      <w:r w:rsidR="00AE1E85" w:rsidRPr="00A619AD">
        <w:rPr>
          <w:lang w:val="en-GB"/>
        </w:rPr>
        <w:t>It</w:t>
      </w:r>
      <w:r w:rsidR="00785E6C" w:rsidRPr="00A619AD">
        <w:rPr>
          <w:lang w:val="en-GB"/>
        </w:rPr>
        <w:t xml:space="preserve"> is bordered by (from North to South): </w:t>
      </w:r>
      <w:r w:rsidR="00782809" w:rsidRPr="00A619AD">
        <w:rPr>
          <w:lang w:val="en-GB"/>
        </w:rPr>
        <w:t xml:space="preserve">Morocco, </w:t>
      </w:r>
      <w:r w:rsidR="00E4534D" w:rsidRPr="00A619AD">
        <w:rPr>
          <w:lang w:val="en-GB"/>
        </w:rPr>
        <w:t xml:space="preserve">Spain, </w:t>
      </w:r>
      <w:r w:rsidR="00782809" w:rsidRPr="00A619AD">
        <w:rPr>
          <w:lang w:val="en-GB"/>
        </w:rPr>
        <w:t xml:space="preserve">Mauritania, Senegal, </w:t>
      </w:r>
      <w:r w:rsidR="00E4534D" w:rsidRPr="00A619AD">
        <w:rPr>
          <w:lang w:val="en-GB"/>
        </w:rPr>
        <w:t xml:space="preserve">Cabo Verde, </w:t>
      </w:r>
      <w:r w:rsidR="00785E6C" w:rsidRPr="00A619AD">
        <w:rPr>
          <w:lang w:val="en-GB"/>
        </w:rPr>
        <w:t xml:space="preserve">Gambia, </w:t>
      </w:r>
      <w:r w:rsidR="00782809" w:rsidRPr="00A619AD">
        <w:rPr>
          <w:lang w:val="en-GB"/>
        </w:rPr>
        <w:t xml:space="preserve">and </w:t>
      </w:r>
      <w:r w:rsidR="00785E6C" w:rsidRPr="00A619AD">
        <w:rPr>
          <w:lang w:val="en-GB"/>
        </w:rPr>
        <w:t>Guinea-Bissau</w:t>
      </w:r>
      <w:r w:rsidR="00782809" w:rsidRPr="00A619AD">
        <w:rPr>
          <w:lang w:val="en-GB"/>
        </w:rPr>
        <w:t xml:space="preserve">. </w:t>
      </w:r>
    </w:p>
    <w:p w14:paraId="10C12BB6" w14:textId="1C64F431" w:rsidR="004D3453" w:rsidRPr="00A619AD" w:rsidRDefault="00785E6C" w:rsidP="004D3453">
      <w:pPr>
        <w:numPr>
          <w:ilvl w:val="0"/>
          <w:numId w:val="2"/>
        </w:numPr>
        <w:rPr>
          <w:lang w:val="en-GB"/>
        </w:rPr>
      </w:pPr>
      <w:r w:rsidRPr="00A619AD">
        <w:rPr>
          <w:lang w:val="en-GB"/>
        </w:rPr>
        <w:lastRenderedPageBreak/>
        <w:t>The CCLME is a productive LME (class 3</w:t>
      </w:r>
      <w:bookmarkStart w:id="28" w:name="_Ref99180361"/>
      <w:r w:rsidR="0037076B" w:rsidRPr="00A619AD">
        <w:rPr>
          <w:rStyle w:val="FootnoteReference"/>
          <w:lang w:val="en-GB"/>
        </w:rPr>
        <w:footnoteReference w:id="2"/>
      </w:r>
      <w:bookmarkEnd w:id="28"/>
      <w:r w:rsidRPr="00A619AD">
        <w:rPr>
          <w:lang w:val="en-GB"/>
        </w:rPr>
        <w:t xml:space="preserve">); the average primary productivity is 323 </w:t>
      </w:r>
      <w:r w:rsidR="007D7151" w:rsidRPr="00A619AD">
        <w:rPr>
          <w:bCs/>
          <w:lang w:val="en-GB"/>
        </w:rPr>
        <w:t>g C m</w:t>
      </w:r>
      <w:r w:rsidR="007D7151" w:rsidRPr="00A619AD">
        <w:rPr>
          <w:bCs/>
          <w:vertAlign w:val="superscript"/>
          <w:lang w:val="en-GB"/>
        </w:rPr>
        <w:t>-2</w:t>
      </w:r>
      <w:r w:rsidR="007D7151" w:rsidRPr="00A619AD">
        <w:rPr>
          <w:bCs/>
          <w:lang w:val="en-GB"/>
        </w:rPr>
        <w:t xml:space="preserve"> y</w:t>
      </w:r>
      <w:r w:rsidR="007D7151" w:rsidRPr="00A619AD">
        <w:rPr>
          <w:bCs/>
          <w:vertAlign w:val="superscript"/>
          <w:lang w:val="en-GB"/>
        </w:rPr>
        <w:t>-1</w:t>
      </w:r>
      <w:r w:rsidRPr="00A619AD">
        <w:rPr>
          <w:bCs/>
          <w:lang w:val="en-GB"/>
        </w:rPr>
        <w:t>.</w:t>
      </w:r>
      <w:r w:rsidRPr="00A619AD">
        <w:rPr>
          <w:lang w:val="en-GB"/>
        </w:rPr>
        <w:t xml:space="preserve"> This </w:t>
      </w:r>
      <w:r w:rsidR="00A32818" w:rsidRPr="00A619AD">
        <w:rPr>
          <w:lang w:val="en-GB"/>
        </w:rPr>
        <w:t>productivity</w:t>
      </w:r>
      <w:r w:rsidRPr="00A619AD">
        <w:rPr>
          <w:lang w:val="en-GB"/>
        </w:rPr>
        <w:t xml:space="preserve"> is caused by the Canary Current upwelling system that includes coastal upwellings, filaments and </w:t>
      </w:r>
      <w:r w:rsidR="00A24C62" w:rsidRPr="00A619AD">
        <w:rPr>
          <w:lang w:val="en-GB"/>
        </w:rPr>
        <w:t>eddies</w:t>
      </w:r>
      <w:r w:rsidRPr="00A619AD">
        <w:rPr>
          <w:lang w:val="en-GB"/>
        </w:rPr>
        <w:t xml:space="preserve"> (Johnsons &amp; Stevens, 2000; </w:t>
      </w:r>
      <w:proofErr w:type="spellStart"/>
      <w:r w:rsidRPr="00A619AD">
        <w:rPr>
          <w:lang w:val="en-GB"/>
        </w:rPr>
        <w:t>Kämpf</w:t>
      </w:r>
      <w:proofErr w:type="spellEnd"/>
      <w:r w:rsidRPr="00A619AD">
        <w:rPr>
          <w:lang w:val="en-GB"/>
        </w:rPr>
        <w:t xml:space="preserve"> &amp; Chapman, 2016).</w:t>
      </w:r>
      <w:r w:rsidR="006B747D" w:rsidRPr="00A619AD">
        <w:rPr>
          <w:lang w:val="en-GB"/>
        </w:rPr>
        <w:t xml:space="preserve"> </w:t>
      </w:r>
    </w:p>
    <w:p w14:paraId="37C32FDE" w14:textId="5BDF3016" w:rsidR="00987946" w:rsidRPr="00A619AD" w:rsidRDefault="000839DB" w:rsidP="005D416C">
      <w:pPr>
        <w:numPr>
          <w:ilvl w:val="0"/>
          <w:numId w:val="2"/>
        </w:numPr>
        <w:rPr>
          <w:lang w:val="en-GB"/>
        </w:rPr>
      </w:pPr>
      <w:r w:rsidRPr="00A619AD">
        <w:rPr>
          <w:lang w:val="en-GB"/>
        </w:rPr>
        <w:t xml:space="preserve">The CCLME sustain important fisheries. </w:t>
      </w:r>
      <w:r w:rsidR="00290A42" w:rsidRPr="00A619AD">
        <w:rPr>
          <w:lang w:val="en-GB"/>
        </w:rPr>
        <w:t>The LME</w:t>
      </w:r>
      <w:r w:rsidR="008463B8" w:rsidRPr="00A619AD">
        <w:rPr>
          <w:lang w:val="en-GB"/>
        </w:rPr>
        <w:t>’</w:t>
      </w:r>
      <w:r w:rsidR="00BB0D8F" w:rsidRPr="00A619AD">
        <w:rPr>
          <w:lang w:val="en-GB"/>
        </w:rPr>
        <w:t xml:space="preserve">s reported annual catch reached a peak </w:t>
      </w:r>
      <w:r w:rsidR="00454AA2" w:rsidRPr="00A619AD">
        <w:rPr>
          <w:lang w:val="en-GB"/>
        </w:rPr>
        <w:t>of about 7.7 million tonnes in 1977</w:t>
      </w:r>
      <w:r w:rsidR="00152B37" w:rsidRPr="00A619AD">
        <w:rPr>
          <w:lang w:val="en-GB"/>
        </w:rPr>
        <w:t xml:space="preserve">, fluctuating with a </w:t>
      </w:r>
      <w:r w:rsidR="00993614" w:rsidRPr="00A619AD">
        <w:rPr>
          <w:lang w:val="en-GB"/>
        </w:rPr>
        <w:t>declining trend to reach about 4.4 million tonnes in 2018</w:t>
      </w:r>
      <w:r w:rsidR="00776A4C" w:rsidRPr="00A619AD">
        <w:rPr>
          <w:lang w:val="en-GB"/>
        </w:rPr>
        <w:t xml:space="preserve"> (</w:t>
      </w:r>
      <w:r w:rsidR="008D4BC0" w:rsidRPr="00A619AD">
        <w:rPr>
          <w:lang w:val="en-GB"/>
        </w:rPr>
        <w:fldChar w:fldCharType="begin"/>
      </w:r>
      <w:r w:rsidR="008D4BC0" w:rsidRPr="00A619AD">
        <w:rPr>
          <w:lang w:val="en-GB"/>
        </w:rPr>
        <w:instrText xml:space="preserve"> REF _Ref99182067 \h </w:instrText>
      </w:r>
      <w:r w:rsidR="008D4BC0" w:rsidRPr="00A619AD">
        <w:rPr>
          <w:lang w:val="en-GB"/>
        </w:rPr>
      </w:r>
      <w:r w:rsidR="008D4BC0" w:rsidRPr="00A619AD">
        <w:rPr>
          <w:lang w:val="en-GB"/>
        </w:rPr>
        <w:fldChar w:fldCharType="separate"/>
      </w:r>
      <w:r w:rsidR="00C81041" w:rsidRPr="00A619AD">
        <w:rPr>
          <w:lang w:val="en-GB"/>
        </w:rPr>
        <w:t>Figure 4</w:t>
      </w:r>
      <w:r w:rsidR="008D4BC0" w:rsidRPr="00A619AD">
        <w:rPr>
          <w:lang w:val="en-GB"/>
        </w:rPr>
        <w:fldChar w:fldCharType="end"/>
      </w:r>
      <w:r w:rsidR="00776A4C" w:rsidRPr="00A619AD">
        <w:rPr>
          <w:lang w:val="en-GB"/>
        </w:rPr>
        <w:t>)</w:t>
      </w:r>
      <w:r w:rsidR="00993614" w:rsidRPr="00A619AD">
        <w:rPr>
          <w:lang w:val="en-GB"/>
        </w:rPr>
        <w:t>.</w:t>
      </w:r>
      <w:r w:rsidR="009A1997" w:rsidRPr="00A619AD">
        <w:rPr>
          <w:lang w:val="en-GB"/>
        </w:rPr>
        <w:t xml:space="preserve"> The industrial sector capture</w:t>
      </w:r>
      <w:r w:rsidR="008463B8" w:rsidRPr="00A619AD">
        <w:rPr>
          <w:lang w:val="en-GB"/>
        </w:rPr>
        <w:t>s</w:t>
      </w:r>
      <w:r w:rsidR="009A1997" w:rsidRPr="00A619AD">
        <w:rPr>
          <w:lang w:val="en-GB"/>
        </w:rPr>
        <w:t xml:space="preserve"> most of the catch. However, the capture from the artisanal sector has </w:t>
      </w:r>
      <w:r w:rsidR="00776A4C" w:rsidRPr="00A619AD">
        <w:rPr>
          <w:lang w:val="en-GB"/>
        </w:rPr>
        <w:t>steadily</w:t>
      </w:r>
      <w:r w:rsidR="009A1997" w:rsidRPr="00A619AD">
        <w:rPr>
          <w:lang w:val="en-GB"/>
        </w:rPr>
        <w:t xml:space="preserve"> increased over the past decades.</w:t>
      </w:r>
      <w:r w:rsidR="000612DE" w:rsidRPr="00A619AD">
        <w:rPr>
          <w:lang w:val="en-GB"/>
        </w:rPr>
        <w:t xml:space="preserve"> </w:t>
      </w:r>
    </w:p>
    <w:p w14:paraId="2DF4AE5C" w14:textId="709E3958" w:rsidR="00A27898" w:rsidRPr="00A619AD" w:rsidRDefault="00987946" w:rsidP="003037AE">
      <w:pPr>
        <w:numPr>
          <w:ilvl w:val="0"/>
          <w:numId w:val="2"/>
        </w:numPr>
        <w:rPr>
          <w:lang w:val="en-GB"/>
        </w:rPr>
      </w:pPr>
      <w:r w:rsidRPr="00A619AD">
        <w:rPr>
          <w:lang w:val="en-GB"/>
        </w:rPr>
        <w:t>Small pelagic fish are the most abundant fisheries resources</w:t>
      </w:r>
      <w:r w:rsidR="007D7151" w:rsidRPr="00A619AD">
        <w:rPr>
          <w:lang w:val="en-GB"/>
        </w:rPr>
        <w:t>, t</w:t>
      </w:r>
      <w:r w:rsidRPr="00A619AD">
        <w:rPr>
          <w:lang w:val="en-GB"/>
        </w:rPr>
        <w:t>hey represent about 75% of the catches (</w:t>
      </w:r>
      <w:proofErr w:type="spellStart"/>
      <w:r w:rsidRPr="00A619AD">
        <w:rPr>
          <w:lang w:val="en-GB"/>
        </w:rPr>
        <w:t>Failler</w:t>
      </w:r>
      <w:proofErr w:type="spellEnd"/>
      <w:r w:rsidRPr="00A619AD">
        <w:rPr>
          <w:lang w:val="en-GB"/>
        </w:rPr>
        <w:t xml:space="preserve">, 2020). </w:t>
      </w:r>
      <w:r w:rsidR="007D7151" w:rsidRPr="00A619AD">
        <w:rPr>
          <w:lang w:val="en-GB"/>
        </w:rPr>
        <w:t xml:space="preserve">Most stocks are shared by two or more countries and </w:t>
      </w:r>
      <w:r w:rsidRPr="00A619AD">
        <w:rPr>
          <w:lang w:val="en-GB"/>
        </w:rPr>
        <w:t xml:space="preserve">include species with an affinity for temperate waters (like the sardine, </w:t>
      </w:r>
      <w:r w:rsidR="00860531" w:rsidRPr="00A619AD">
        <w:rPr>
          <w:lang w:val="en-GB"/>
        </w:rPr>
        <w:t xml:space="preserve">the </w:t>
      </w:r>
      <w:r w:rsidRPr="00A619AD">
        <w:rPr>
          <w:lang w:val="en-GB"/>
        </w:rPr>
        <w:t xml:space="preserve">chub </w:t>
      </w:r>
      <w:proofErr w:type="gramStart"/>
      <w:r w:rsidRPr="00A619AD">
        <w:rPr>
          <w:lang w:val="en-GB"/>
        </w:rPr>
        <w:t>mackerel</w:t>
      </w:r>
      <w:proofErr w:type="gramEnd"/>
      <w:r w:rsidRPr="00A619AD">
        <w:rPr>
          <w:lang w:val="en-GB"/>
        </w:rPr>
        <w:t xml:space="preserve"> and the Atlantic horse mackerel) and species that prefer tropical waters (like the sardinella and the Cunene horse mackerel) (Braham &amp; Corten, 2015). The main species are the sardine (</w:t>
      </w:r>
      <w:proofErr w:type="spellStart"/>
      <w:r w:rsidRPr="00A619AD">
        <w:rPr>
          <w:i/>
          <w:iCs/>
          <w:lang w:val="en-GB"/>
        </w:rPr>
        <w:t>Sardina</w:t>
      </w:r>
      <w:proofErr w:type="spellEnd"/>
      <w:r w:rsidRPr="00A619AD">
        <w:rPr>
          <w:i/>
          <w:iCs/>
          <w:lang w:val="en-GB"/>
        </w:rPr>
        <w:t xml:space="preserve"> pilchardus</w:t>
      </w:r>
      <w:r w:rsidRPr="00A619AD">
        <w:rPr>
          <w:lang w:val="en-GB"/>
        </w:rPr>
        <w:t>), the round and flat sardinellas (</w:t>
      </w:r>
      <w:r w:rsidRPr="00A619AD">
        <w:rPr>
          <w:i/>
          <w:iCs/>
          <w:lang w:val="en-GB"/>
        </w:rPr>
        <w:t xml:space="preserve">Sardinella </w:t>
      </w:r>
      <w:proofErr w:type="spellStart"/>
      <w:r w:rsidRPr="00A619AD">
        <w:rPr>
          <w:i/>
          <w:iCs/>
          <w:lang w:val="en-GB"/>
        </w:rPr>
        <w:t>aurita</w:t>
      </w:r>
      <w:proofErr w:type="spellEnd"/>
      <w:r w:rsidRPr="00A619AD">
        <w:rPr>
          <w:lang w:val="en-GB"/>
        </w:rPr>
        <w:t xml:space="preserve"> and </w:t>
      </w:r>
      <w:r w:rsidRPr="00A619AD">
        <w:rPr>
          <w:i/>
          <w:iCs/>
          <w:lang w:val="en-GB"/>
        </w:rPr>
        <w:t xml:space="preserve">Sardinella </w:t>
      </w:r>
      <w:proofErr w:type="spellStart"/>
      <w:r w:rsidRPr="00A619AD">
        <w:rPr>
          <w:i/>
          <w:iCs/>
          <w:lang w:val="en-GB"/>
        </w:rPr>
        <w:t>maderensis</w:t>
      </w:r>
      <w:proofErr w:type="spellEnd"/>
      <w:r w:rsidRPr="00A619AD">
        <w:rPr>
          <w:lang w:val="en-GB"/>
        </w:rPr>
        <w:t>), the bonga (</w:t>
      </w:r>
      <w:proofErr w:type="spellStart"/>
      <w:r w:rsidRPr="00A619AD">
        <w:rPr>
          <w:i/>
          <w:iCs/>
          <w:lang w:val="en-GB"/>
        </w:rPr>
        <w:t>Ethmalosa</w:t>
      </w:r>
      <w:proofErr w:type="spellEnd"/>
      <w:r w:rsidRPr="00A619AD">
        <w:rPr>
          <w:i/>
          <w:iCs/>
          <w:lang w:val="en-GB"/>
        </w:rPr>
        <w:t xml:space="preserve"> fimbriata</w:t>
      </w:r>
      <w:r w:rsidRPr="00A619AD">
        <w:rPr>
          <w:lang w:val="en-GB"/>
        </w:rPr>
        <w:t>), the Cunene and Atlantic horse mackerels (</w:t>
      </w:r>
      <w:proofErr w:type="spellStart"/>
      <w:r w:rsidRPr="00A619AD">
        <w:rPr>
          <w:i/>
          <w:iCs/>
          <w:lang w:val="en-GB"/>
        </w:rPr>
        <w:t>Trachurus</w:t>
      </w:r>
      <w:proofErr w:type="spellEnd"/>
      <w:r w:rsidRPr="00A619AD">
        <w:rPr>
          <w:i/>
          <w:iCs/>
          <w:lang w:val="en-GB"/>
        </w:rPr>
        <w:t xml:space="preserve"> </w:t>
      </w:r>
      <w:proofErr w:type="spellStart"/>
      <w:r w:rsidRPr="00A619AD">
        <w:rPr>
          <w:i/>
          <w:iCs/>
          <w:lang w:val="en-GB"/>
        </w:rPr>
        <w:t>trecae</w:t>
      </w:r>
      <w:proofErr w:type="spellEnd"/>
      <w:r w:rsidRPr="00A619AD">
        <w:rPr>
          <w:lang w:val="en-GB"/>
        </w:rPr>
        <w:t xml:space="preserve"> and </w:t>
      </w:r>
      <w:r w:rsidR="002F66BD" w:rsidRPr="00A619AD">
        <w:rPr>
          <w:i/>
          <w:iCs/>
          <w:lang w:val="en-GB"/>
        </w:rPr>
        <w:t>T.</w:t>
      </w:r>
      <w:r w:rsidRPr="00A619AD">
        <w:rPr>
          <w:i/>
          <w:iCs/>
          <w:lang w:val="en-GB"/>
        </w:rPr>
        <w:t xml:space="preserve"> </w:t>
      </w:r>
      <w:proofErr w:type="spellStart"/>
      <w:r w:rsidRPr="00A619AD">
        <w:rPr>
          <w:i/>
          <w:iCs/>
          <w:lang w:val="en-GB"/>
        </w:rPr>
        <w:t>trachurus</w:t>
      </w:r>
      <w:proofErr w:type="spellEnd"/>
      <w:r w:rsidRPr="00A619AD">
        <w:rPr>
          <w:lang w:val="en-GB"/>
        </w:rPr>
        <w:t>), the false shad (</w:t>
      </w:r>
      <w:proofErr w:type="spellStart"/>
      <w:r w:rsidRPr="00A619AD">
        <w:rPr>
          <w:i/>
          <w:iCs/>
          <w:lang w:val="en-GB"/>
        </w:rPr>
        <w:t>Caranx</w:t>
      </w:r>
      <w:proofErr w:type="spellEnd"/>
      <w:r w:rsidRPr="00A619AD">
        <w:rPr>
          <w:i/>
          <w:iCs/>
          <w:lang w:val="en-GB"/>
        </w:rPr>
        <w:t xml:space="preserve"> rhonchus</w:t>
      </w:r>
      <w:r w:rsidRPr="00A619AD">
        <w:rPr>
          <w:lang w:val="en-GB"/>
        </w:rPr>
        <w:t>), the anchovy (</w:t>
      </w:r>
      <w:proofErr w:type="spellStart"/>
      <w:r w:rsidRPr="00A619AD">
        <w:rPr>
          <w:i/>
          <w:iCs/>
          <w:lang w:val="en-GB"/>
        </w:rPr>
        <w:t>Engraulis</w:t>
      </w:r>
      <w:proofErr w:type="spellEnd"/>
      <w:r w:rsidRPr="00A619AD">
        <w:rPr>
          <w:i/>
          <w:iCs/>
          <w:lang w:val="en-GB"/>
        </w:rPr>
        <w:t xml:space="preserve"> </w:t>
      </w:r>
      <w:proofErr w:type="spellStart"/>
      <w:r w:rsidRPr="00A619AD">
        <w:rPr>
          <w:i/>
          <w:iCs/>
          <w:lang w:val="en-GB"/>
        </w:rPr>
        <w:t>encrasicolus</w:t>
      </w:r>
      <w:proofErr w:type="spellEnd"/>
      <w:r w:rsidRPr="00A619AD">
        <w:rPr>
          <w:lang w:val="en-GB"/>
        </w:rPr>
        <w:t>) and the chub mackerel (</w:t>
      </w:r>
      <w:proofErr w:type="spellStart"/>
      <w:r w:rsidRPr="00A619AD">
        <w:rPr>
          <w:i/>
          <w:iCs/>
          <w:lang w:val="en-GB"/>
        </w:rPr>
        <w:t>Scomber</w:t>
      </w:r>
      <w:proofErr w:type="spellEnd"/>
      <w:r w:rsidRPr="00A619AD">
        <w:rPr>
          <w:i/>
          <w:iCs/>
          <w:lang w:val="en-GB"/>
        </w:rPr>
        <w:t xml:space="preserve"> japonicus</w:t>
      </w:r>
      <w:r w:rsidRPr="00A619AD">
        <w:rPr>
          <w:lang w:val="en-GB"/>
        </w:rPr>
        <w:t>).</w:t>
      </w:r>
    </w:p>
    <w:p w14:paraId="7CA33E1D" w14:textId="0516DE8E" w:rsidR="005944EB" w:rsidRPr="00A619AD" w:rsidRDefault="00AC6648" w:rsidP="00377935">
      <w:pPr>
        <w:numPr>
          <w:ilvl w:val="0"/>
          <w:numId w:val="2"/>
        </w:numPr>
        <w:rPr>
          <w:lang w:val="en-GB"/>
        </w:rPr>
      </w:pPr>
      <w:r w:rsidRPr="00A619AD">
        <w:rPr>
          <w:lang w:val="en-GB"/>
        </w:rPr>
        <w:t xml:space="preserve">The cephalopod fisheries </w:t>
      </w:r>
      <w:r w:rsidR="009E4A4D" w:rsidRPr="00A619AD">
        <w:rPr>
          <w:lang w:val="en-GB"/>
        </w:rPr>
        <w:t xml:space="preserve">are </w:t>
      </w:r>
      <w:r w:rsidR="002B2E53" w:rsidRPr="00A619AD">
        <w:rPr>
          <w:lang w:val="en-GB"/>
        </w:rPr>
        <w:t xml:space="preserve">also important in the CCLME. </w:t>
      </w:r>
      <w:r w:rsidR="00FD09EE" w:rsidRPr="00A619AD">
        <w:rPr>
          <w:lang w:val="en-GB"/>
        </w:rPr>
        <w:t xml:space="preserve">The main species captured are the </w:t>
      </w:r>
      <w:r w:rsidR="002C59B8" w:rsidRPr="00A619AD">
        <w:rPr>
          <w:lang w:val="en-GB"/>
        </w:rPr>
        <w:t xml:space="preserve">common </w:t>
      </w:r>
      <w:r w:rsidR="00BB6CC5" w:rsidRPr="00A619AD">
        <w:rPr>
          <w:lang w:val="en-GB"/>
        </w:rPr>
        <w:t>octopus (</w:t>
      </w:r>
      <w:r w:rsidR="002C59B8" w:rsidRPr="00A619AD">
        <w:rPr>
          <w:i/>
          <w:iCs/>
          <w:lang w:val="en-GB"/>
        </w:rPr>
        <w:t>Octopus vulgaris</w:t>
      </w:r>
      <w:r w:rsidR="002C59B8" w:rsidRPr="00A619AD">
        <w:rPr>
          <w:lang w:val="en-GB"/>
        </w:rPr>
        <w:t>), the cuttlefish (</w:t>
      </w:r>
      <w:r w:rsidR="001E4030" w:rsidRPr="00A619AD">
        <w:rPr>
          <w:i/>
          <w:iCs/>
          <w:lang w:val="en-GB"/>
        </w:rPr>
        <w:t xml:space="preserve">Sepia officinalis, S. </w:t>
      </w:r>
      <w:proofErr w:type="spellStart"/>
      <w:r w:rsidR="001E4030" w:rsidRPr="00A619AD">
        <w:rPr>
          <w:i/>
          <w:iCs/>
          <w:lang w:val="en-GB"/>
        </w:rPr>
        <w:t>hierredda</w:t>
      </w:r>
      <w:proofErr w:type="spellEnd"/>
      <w:r w:rsidR="001E4030" w:rsidRPr="00A619AD">
        <w:rPr>
          <w:lang w:val="en-GB"/>
        </w:rPr>
        <w:t xml:space="preserve"> and </w:t>
      </w:r>
      <w:r w:rsidR="001E4030" w:rsidRPr="00A619AD">
        <w:rPr>
          <w:i/>
          <w:iCs/>
          <w:lang w:val="en-GB"/>
        </w:rPr>
        <w:t xml:space="preserve">S. </w:t>
      </w:r>
      <w:proofErr w:type="spellStart"/>
      <w:r w:rsidR="001E4030" w:rsidRPr="00A619AD">
        <w:rPr>
          <w:i/>
          <w:iCs/>
          <w:lang w:val="en-GB"/>
        </w:rPr>
        <w:t>bertheloti</w:t>
      </w:r>
      <w:proofErr w:type="spellEnd"/>
      <w:r w:rsidR="001E4030" w:rsidRPr="00A619AD">
        <w:rPr>
          <w:lang w:val="en-GB"/>
        </w:rPr>
        <w:t xml:space="preserve">) and the squid </w:t>
      </w:r>
      <w:r w:rsidR="00BB6CC5" w:rsidRPr="00A619AD">
        <w:rPr>
          <w:lang w:val="en-GB"/>
        </w:rPr>
        <w:t>(</w:t>
      </w:r>
      <w:proofErr w:type="spellStart"/>
      <w:r w:rsidR="001E4030" w:rsidRPr="00A619AD">
        <w:rPr>
          <w:i/>
          <w:iCs/>
          <w:lang w:val="en-GB"/>
        </w:rPr>
        <w:t>Loligo</w:t>
      </w:r>
      <w:proofErr w:type="spellEnd"/>
      <w:r w:rsidR="00BB6CC5" w:rsidRPr="00A619AD">
        <w:rPr>
          <w:lang w:val="en-GB"/>
        </w:rPr>
        <w:t xml:space="preserve"> spp.) </w:t>
      </w:r>
      <w:r w:rsidR="00903CFA" w:rsidRPr="00A619AD">
        <w:rPr>
          <w:lang w:val="en-GB"/>
        </w:rPr>
        <w:t>(</w:t>
      </w:r>
      <w:r w:rsidR="00F40C66" w:rsidRPr="00A619AD">
        <w:rPr>
          <w:lang w:val="en-GB"/>
        </w:rPr>
        <w:fldChar w:fldCharType="begin"/>
      </w:r>
      <w:r w:rsidR="00F40C66" w:rsidRPr="00A619AD">
        <w:rPr>
          <w:lang w:val="en-GB"/>
        </w:rPr>
        <w:instrText xml:space="preserve"> REF _Ref99384585 \h </w:instrText>
      </w:r>
      <w:r w:rsidR="00F40C66" w:rsidRPr="00A619AD">
        <w:rPr>
          <w:lang w:val="en-GB"/>
        </w:rPr>
      </w:r>
      <w:r w:rsidR="00F40C66" w:rsidRPr="00A619AD">
        <w:rPr>
          <w:lang w:val="en-GB"/>
        </w:rPr>
        <w:fldChar w:fldCharType="separate"/>
      </w:r>
      <w:r w:rsidR="00C81041" w:rsidRPr="00A619AD">
        <w:rPr>
          <w:lang w:val="en-GB"/>
        </w:rPr>
        <w:t>Figure 5</w:t>
      </w:r>
      <w:r w:rsidR="00F40C66" w:rsidRPr="00A619AD">
        <w:rPr>
          <w:lang w:val="en-GB"/>
        </w:rPr>
        <w:fldChar w:fldCharType="end"/>
      </w:r>
      <w:r w:rsidR="00903CFA" w:rsidRPr="00A619AD">
        <w:rPr>
          <w:lang w:val="en-GB"/>
        </w:rPr>
        <w:t>).</w:t>
      </w:r>
      <w:r w:rsidR="00B31BF9" w:rsidRPr="00A619AD">
        <w:rPr>
          <w:lang w:val="en-GB"/>
        </w:rPr>
        <w:t xml:space="preserve"> </w:t>
      </w:r>
      <w:r w:rsidR="00D31AE2" w:rsidRPr="00A619AD">
        <w:rPr>
          <w:lang w:val="en-GB"/>
        </w:rPr>
        <w:t>The</w:t>
      </w:r>
      <w:r w:rsidR="001203B6" w:rsidRPr="00A619AD">
        <w:rPr>
          <w:lang w:val="en-GB"/>
        </w:rPr>
        <w:t xml:space="preserve"> fishery for</w:t>
      </w:r>
      <w:r w:rsidR="006B5FA4" w:rsidRPr="00A619AD">
        <w:rPr>
          <w:lang w:val="en-GB"/>
        </w:rPr>
        <w:t xml:space="preserve"> common octopus off northwest Africa is the largest</w:t>
      </w:r>
      <w:r w:rsidR="00D31AE2" w:rsidRPr="00A619AD">
        <w:rPr>
          <w:lang w:val="en-GB"/>
        </w:rPr>
        <w:t xml:space="preserve"> </w:t>
      </w:r>
      <w:r w:rsidR="00A14852" w:rsidRPr="00A619AD">
        <w:rPr>
          <w:lang w:val="en-GB"/>
        </w:rPr>
        <w:t xml:space="preserve">world </w:t>
      </w:r>
      <w:proofErr w:type="gramStart"/>
      <w:r w:rsidR="00D31AE2" w:rsidRPr="00A619AD">
        <w:rPr>
          <w:lang w:val="en-GB"/>
        </w:rPr>
        <w:t>octopus</w:t>
      </w:r>
      <w:proofErr w:type="gramEnd"/>
      <w:r w:rsidR="00A14852" w:rsidRPr="00A619AD">
        <w:rPr>
          <w:lang w:val="en-GB"/>
        </w:rPr>
        <w:t xml:space="preserve"> </w:t>
      </w:r>
      <w:r w:rsidR="00D31AE2" w:rsidRPr="00A619AD">
        <w:rPr>
          <w:lang w:val="en-GB"/>
        </w:rPr>
        <w:t>fishery for a single species in the world</w:t>
      </w:r>
      <w:r w:rsidR="006B5FA4" w:rsidRPr="00A619AD">
        <w:rPr>
          <w:lang w:val="en-GB"/>
        </w:rPr>
        <w:t xml:space="preserve">. </w:t>
      </w:r>
      <w:r w:rsidR="006A179B" w:rsidRPr="00A619AD">
        <w:rPr>
          <w:lang w:val="en-GB"/>
        </w:rPr>
        <w:t>Octopus are capture</w:t>
      </w:r>
      <w:r w:rsidR="007D7151" w:rsidRPr="00A619AD">
        <w:rPr>
          <w:lang w:val="en-GB"/>
        </w:rPr>
        <w:t>d</w:t>
      </w:r>
      <w:r w:rsidR="006A179B" w:rsidRPr="00A619AD">
        <w:rPr>
          <w:lang w:val="en-GB"/>
        </w:rPr>
        <w:t xml:space="preserve"> by industrial and artisanal fleets</w:t>
      </w:r>
      <w:r w:rsidR="007D7151" w:rsidRPr="00A619AD">
        <w:rPr>
          <w:lang w:val="en-GB"/>
        </w:rPr>
        <w:t xml:space="preserve"> and are </w:t>
      </w:r>
      <w:r w:rsidR="00AF7B49" w:rsidRPr="00A619AD">
        <w:rPr>
          <w:lang w:val="en-GB"/>
        </w:rPr>
        <w:t xml:space="preserve">mainly harvested in </w:t>
      </w:r>
      <w:r w:rsidR="00C232E0" w:rsidRPr="00A619AD">
        <w:rPr>
          <w:lang w:val="en-GB"/>
        </w:rPr>
        <w:t xml:space="preserve">(from north to south) Morocco, </w:t>
      </w:r>
      <w:r w:rsidR="00DF01E8" w:rsidRPr="00A619AD">
        <w:rPr>
          <w:lang w:val="en-GB"/>
        </w:rPr>
        <w:t>Mauritania,</w:t>
      </w:r>
      <w:r w:rsidR="00C232E0" w:rsidRPr="00A619AD">
        <w:rPr>
          <w:lang w:val="en-GB"/>
        </w:rPr>
        <w:t xml:space="preserve"> and Senegal</w:t>
      </w:r>
      <w:r w:rsidR="005B4529" w:rsidRPr="00A619AD">
        <w:rPr>
          <w:lang w:val="en-GB"/>
        </w:rPr>
        <w:t xml:space="preserve"> </w:t>
      </w:r>
      <w:r w:rsidR="00940DDC" w:rsidRPr="00A619AD">
        <w:rPr>
          <w:lang w:val="en-GB"/>
        </w:rPr>
        <w:t>(</w:t>
      </w:r>
      <w:proofErr w:type="spellStart"/>
      <w:r w:rsidR="00940DDC" w:rsidRPr="00A619AD">
        <w:rPr>
          <w:lang w:val="en-GB"/>
        </w:rPr>
        <w:t>Jereb</w:t>
      </w:r>
      <w:proofErr w:type="spellEnd"/>
      <w:r w:rsidR="00940DDC" w:rsidRPr="00A619AD">
        <w:rPr>
          <w:lang w:val="en-GB"/>
        </w:rPr>
        <w:t xml:space="preserve"> et al., 2016; Sauer et al., 2021)</w:t>
      </w:r>
      <w:r w:rsidR="00C232E0" w:rsidRPr="00A619AD">
        <w:rPr>
          <w:lang w:val="en-GB"/>
        </w:rPr>
        <w:t>.</w:t>
      </w:r>
    </w:p>
    <w:p w14:paraId="4B9BE114" w14:textId="0B349C48" w:rsidR="006F3777" w:rsidRPr="00A619AD" w:rsidRDefault="005944EB" w:rsidP="005944EB">
      <w:pPr>
        <w:numPr>
          <w:ilvl w:val="0"/>
          <w:numId w:val="2"/>
        </w:numPr>
        <w:rPr>
          <w:lang w:val="en-GB"/>
        </w:rPr>
      </w:pPr>
      <w:r w:rsidRPr="00A619AD">
        <w:rPr>
          <w:lang w:val="en-GB"/>
        </w:rPr>
        <w:t>The conditions of th</w:t>
      </w:r>
      <w:r w:rsidR="0059751C" w:rsidRPr="00A619AD">
        <w:rPr>
          <w:lang w:val="en-GB"/>
        </w:rPr>
        <w:t>e</w:t>
      </w:r>
      <w:r w:rsidRPr="00A619AD">
        <w:rPr>
          <w:lang w:val="en-GB"/>
        </w:rPr>
        <w:t xml:space="preserve"> CCLME are affected by the Atlantic Multidecadal Oscillation (AMO) which drive shifts in ecological boundaries, primary production levels and species abundance (Nye et al., 2014). For example, the warm and cool phases of the AMO affect the abundance and migration patterns of small pelagic fish (</w:t>
      </w:r>
      <w:proofErr w:type="spellStart"/>
      <w:r w:rsidRPr="00A619AD">
        <w:rPr>
          <w:lang w:val="en-GB"/>
        </w:rPr>
        <w:t>Alheit</w:t>
      </w:r>
      <w:proofErr w:type="spellEnd"/>
      <w:r w:rsidRPr="00A619AD">
        <w:rPr>
          <w:lang w:val="en-GB"/>
        </w:rPr>
        <w:t xml:space="preserve"> et al., 2014).</w:t>
      </w:r>
    </w:p>
    <w:p w14:paraId="6D858C48" w14:textId="43E2F15C" w:rsidR="00B7121C" w:rsidRPr="00A619AD" w:rsidRDefault="0044766B" w:rsidP="005944EB">
      <w:pPr>
        <w:numPr>
          <w:ilvl w:val="0"/>
          <w:numId w:val="2"/>
        </w:numPr>
        <w:rPr>
          <w:lang w:val="en-GB"/>
        </w:rPr>
      </w:pPr>
      <w:r w:rsidRPr="00A619AD">
        <w:rPr>
          <w:lang w:val="en-GB"/>
        </w:rPr>
        <w:t>IOC-UNESCO &amp; UNEP (2015a) estimated that</w:t>
      </w:r>
      <w:r w:rsidR="00B51508" w:rsidRPr="00A619AD">
        <w:rPr>
          <w:lang w:val="en-GB"/>
        </w:rPr>
        <w:t>,</w:t>
      </w:r>
      <w:r w:rsidRPr="00A619AD">
        <w:rPr>
          <w:lang w:val="en-GB"/>
        </w:rPr>
        <w:t xml:space="preserve"> in 2010</w:t>
      </w:r>
      <w:r w:rsidR="00B51508" w:rsidRPr="00A619AD">
        <w:rPr>
          <w:lang w:val="en-GB"/>
        </w:rPr>
        <w:t>,</w:t>
      </w:r>
      <w:r w:rsidRPr="00A619AD">
        <w:rPr>
          <w:lang w:val="en-GB"/>
        </w:rPr>
        <w:t xml:space="preserve"> about 33.7 million people lived in the coastal are</w:t>
      </w:r>
      <w:r w:rsidR="00B15C36" w:rsidRPr="00A619AD">
        <w:rPr>
          <w:lang w:val="en-GB"/>
        </w:rPr>
        <w:t>a</w:t>
      </w:r>
      <w:r w:rsidRPr="00A619AD">
        <w:rPr>
          <w:lang w:val="en-GB"/>
        </w:rPr>
        <w:t xml:space="preserve"> of the CCLME. It </w:t>
      </w:r>
      <w:r w:rsidR="00B51508" w:rsidRPr="00A619AD">
        <w:rPr>
          <w:lang w:val="en-GB"/>
        </w:rPr>
        <w:t>was</w:t>
      </w:r>
      <w:r w:rsidRPr="00A619AD">
        <w:rPr>
          <w:lang w:val="en-GB"/>
        </w:rPr>
        <w:t xml:space="preserve"> estimated that the coastal population would more than double by 2100. The Human Development Index (HDI), average for the period 2009-2013, was "very low" (0.5834). The Transboundary Waters Assessment Programme (TWAP) </w:t>
      </w:r>
      <w:r w:rsidR="00A32359" w:rsidRPr="00A619AD">
        <w:rPr>
          <w:lang w:val="en-GB"/>
        </w:rPr>
        <w:t>estimated that</w:t>
      </w:r>
      <w:r w:rsidRPr="00A619AD">
        <w:rPr>
          <w:lang w:val="en-GB"/>
        </w:rPr>
        <w:t xml:space="preserve"> the CCLME overall risk factor is "very high"</w:t>
      </w:r>
      <w:bookmarkStart w:id="29" w:name="_Ref99261877"/>
      <w:r w:rsidR="00DA0293" w:rsidRPr="00A619AD">
        <w:rPr>
          <w:rStyle w:val="FootnoteReference"/>
          <w:lang w:val="en-GB"/>
        </w:rPr>
        <w:footnoteReference w:id="3"/>
      </w:r>
      <w:bookmarkEnd w:id="29"/>
      <w:r w:rsidRPr="00A619AD">
        <w:rPr>
          <w:lang w:val="en-GB"/>
        </w:rPr>
        <w:t>, based on a combined measure of the HDI and the averaged indicators for (</w:t>
      </w:r>
      <w:proofErr w:type="spellStart"/>
      <w:r w:rsidRPr="00A619AD">
        <w:rPr>
          <w:lang w:val="en-GB"/>
        </w:rPr>
        <w:t>i</w:t>
      </w:r>
      <w:proofErr w:type="spellEnd"/>
      <w:r w:rsidRPr="00A619AD">
        <w:rPr>
          <w:lang w:val="en-GB"/>
        </w:rPr>
        <w:t>) fish &amp; fisheries and (ii) pollution &amp; ecosystem health modules (IOC-UNESCO &amp; UNEP, 2016).</w:t>
      </w:r>
    </w:p>
    <w:p w14:paraId="0AEC6859" w14:textId="6A535EED" w:rsidR="00794035" w:rsidRPr="00A619AD" w:rsidRDefault="00040FB7" w:rsidP="005944EB">
      <w:pPr>
        <w:numPr>
          <w:ilvl w:val="0"/>
          <w:numId w:val="2"/>
        </w:numPr>
        <w:rPr>
          <w:lang w:val="en-GB"/>
        </w:rPr>
      </w:pPr>
      <w:r w:rsidRPr="00A619AD">
        <w:rPr>
          <w:lang w:val="en-GB"/>
        </w:rPr>
        <w:t xml:space="preserve">The GEF </w:t>
      </w:r>
      <w:r w:rsidR="00B91939" w:rsidRPr="00A619AD">
        <w:rPr>
          <w:lang w:val="en-GB"/>
        </w:rPr>
        <w:t xml:space="preserve">sponsored the </w:t>
      </w:r>
      <w:r w:rsidR="00A4331A" w:rsidRPr="00A619AD">
        <w:rPr>
          <w:lang w:val="en-GB"/>
        </w:rPr>
        <w:t xml:space="preserve">preparation of a Transboundary Diagnostic Analysis (TDA) </w:t>
      </w:r>
      <w:r w:rsidR="004736CB" w:rsidRPr="00A619AD">
        <w:rPr>
          <w:lang w:val="en-GB"/>
        </w:rPr>
        <w:t xml:space="preserve">(CCLME Project, 2015a) </w:t>
      </w:r>
      <w:r w:rsidR="00A4331A" w:rsidRPr="00A619AD">
        <w:rPr>
          <w:lang w:val="en-GB"/>
        </w:rPr>
        <w:t xml:space="preserve">and a </w:t>
      </w:r>
      <w:r w:rsidR="0090749A" w:rsidRPr="00A619AD">
        <w:rPr>
          <w:lang w:val="en-GB"/>
        </w:rPr>
        <w:t xml:space="preserve">Strategic Action Programme (SAP) </w:t>
      </w:r>
      <w:r w:rsidR="004736CB" w:rsidRPr="00A619AD">
        <w:rPr>
          <w:lang w:val="en-GB"/>
        </w:rPr>
        <w:t xml:space="preserve">(CCLME Project, 2015b) </w:t>
      </w:r>
      <w:r w:rsidR="0090749A" w:rsidRPr="00A619AD">
        <w:rPr>
          <w:lang w:val="en-GB"/>
        </w:rPr>
        <w:t xml:space="preserve">for the Canary Current LME (GEF ID </w:t>
      </w:r>
      <w:r w:rsidR="006B5D80" w:rsidRPr="00A619AD">
        <w:rPr>
          <w:lang w:val="en-GB"/>
        </w:rPr>
        <w:t>1909</w:t>
      </w:r>
      <w:r w:rsidR="002C45EB" w:rsidRPr="00A619AD">
        <w:rPr>
          <w:rStyle w:val="FootnoteReference"/>
          <w:lang w:val="en-GB"/>
        </w:rPr>
        <w:footnoteReference w:id="4"/>
      </w:r>
      <w:r w:rsidR="006B5D80" w:rsidRPr="00A619AD">
        <w:rPr>
          <w:lang w:val="en-GB"/>
        </w:rPr>
        <w:t>)</w:t>
      </w:r>
      <w:r w:rsidR="00026412" w:rsidRPr="00A619AD">
        <w:rPr>
          <w:lang w:val="en-GB"/>
        </w:rPr>
        <w:t xml:space="preserve">. </w:t>
      </w:r>
      <w:r w:rsidR="002B1DD3" w:rsidRPr="00A619AD">
        <w:rPr>
          <w:lang w:val="en-GB"/>
        </w:rPr>
        <w:t>An on-going FAO project (GEF ID 9940) is supporting the development of the regional governance mechanism for SAP implementation.</w:t>
      </w:r>
    </w:p>
    <w:p w14:paraId="2B66A84B" w14:textId="77777777" w:rsidR="00987946" w:rsidRPr="00A619AD" w:rsidRDefault="00987946" w:rsidP="00987946">
      <w:pPr>
        <w:ind w:left="360"/>
        <w:rPr>
          <w:lang w:val="en-GB"/>
        </w:rPr>
      </w:pPr>
    </w:p>
    <w:p w14:paraId="704436A5" w14:textId="2F7207F5" w:rsidR="00A27898" w:rsidRPr="00A619AD" w:rsidRDefault="00F20FD7" w:rsidP="00A27898">
      <w:pPr>
        <w:rPr>
          <w:lang w:val="en-GB"/>
        </w:rPr>
      </w:pPr>
      <w:r w:rsidRPr="00A619AD">
        <w:rPr>
          <w:noProof/>
          <w:lang w:val="en-GB"/>
        </w:rPr>
        <w:lastRenderedPageBreak/>
        <w:drawing>
          <wp:inline distT="0" distB="0" distL="0" distR="0" wp14:anchorId="7DF9E8E7" wp14:editId="3ED5E9AB">
            <wp:extent cx="6120765" cy="3562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3562350"/>
                    </a:xfrm>
                    <a:prstGeom prst="rect">
                      <a:avLst/>
                    </a:prstGeom>
                    <a:noFill/>
                    <a:ln>
                      <a:noFill/>
                    </a:ln>
                  </pic:spPr>
                </pic:pic>
              </a:graphicData>
            </a:graphic>
          </wp:inline>
        </w:drawing>
      </w:r>
    </w:p>
    <w:p w14:paraId="45866938" w14:textId="359CDF8F" w:rsidR="00A27898" w:rsidRPr="00A619AD" w:rsidRDefault="00CC6BE3" w:rsidP="00CC6BE3">
      <w:pPr>
        <w:pStyle w:val="Caption"/>
        <w:rPr>
          <w:lang w:val="en-GB"/>
        </w:rPr>
      </w:pPr>
      <w:bookmarkStart w:id="30" w:name="_Ref99182067"/>
      <w:r w:rsidRPr="00A619AD">
        <w:rPr>
          <w:lang w:val="en-GB"/>
        </w:rPr>
        <w:t xml:space="preserve">Figure </w:t>
      </w:r>
      <w:r w:rsidRPr="00A619AD">
        <w:rPr>
          <w:lang w:val="en-GB"/>
        </w:rPr>
        <w:fldChar w:fldCharType="begin"/>
      </w:r>
      <w:r w:rsidRPr="00A619AD">
        <w:rPr>
          <w:lang w:val="en-GB"/>
        </w:rPr>
        <w:instrText xml:space="preserve"> SEQ Figure \* ARABIC </w:instrText>
      </w:r>
      <w:r w:rsidRPr="00A619AD">
        <w:rPr>
          <w:lang w:val="en-GB"/>
        </w:rPr>
        <w:fldChar w:fldCharType="separate"/>
      </w:r>
      <w:r w:rsidR="00C81041" w:rsidRPr="00A619AD">
        <w:rPr>
          <w:lang w:val="en-GB"/>
        </w:rPr>
        <w:t>4</w:t>
      </w:r>
      <w:r w:rsidRPr="00A619AD">
        <w:rPr>
          <w:lang w:val="en-GB"/>
        </w:rPr>
        <w:fldChar w:fldCharType="end"/>
      </w:r>
      <w:bookmarkEnd w:id="30"/>
      <w:r w:rsidRPr="00A619AD">
        <w:rPr>
          <w:lang w:val="en-GB"/>
        </w:rPr>
        <w:t>. Total reported catch (line) and estimates of actual catch (reconstructed catch) by fishing sector</w:t>
      </w:r>
      <w:r w:rsidR="00A341E3" w:rsidRPr="00A619AD">
        <w:rPr>
          <w:lang w:val="en-GB"/>
        </w:rPr>
        <w:t xml:space="preserve"> from 1950 until 2018</w:t>
      </w:r>
      <w:r w:rsidR="006A003F" w:rsidRPr="00A619AD">
        <w:rPr>
          <w:lang w:val="en-GB"/>
        </w:rPr>
        <w:t xml:space="preserve"> in the Canary Current Large Marine Ecosystem</w:t>
      </w:r>
      <w:r w:rsidRPr="00A619AD">
        <w:rPr>
          <w:lang w:val="en-GB"/>
        </w:rPr>
        <w:t>. Source: Sea Around Us.</w:t>
      </w:r>
    </w:p>
    <w:p w14:paraId="120FA18E" w14:textId="77777777" w:rsidR="00416D7F" w:rsidRPr="00A619AD" w:rsidRDefault="00416D7F" w:rsidP="00416D7F">
      <w:pPr>
        <w:rPr>
          <w:lang w:val="en-GB"/>
        </w:rPr>
      </w:pPr>
    </w:p>
    <w:p w14:paraId="585E9466" w14:textId="562FA8C6" w:rsidR="00416D7F" w:rsidRPr="00A619AD" w:rsidRDefault="00F20FD7" w:rsidP="00EC39E9">
      <w:pPr>
        <w:jc w:val="center"/>
        <w:rPr>
          <w:lang w:val="en-GB" w:eastAsia="fr-FR"/>
        </w:rPr>
      </w:pPr>
      <w:r w:rsidRPr="00A619AD">
        <w:rPr>
          <w:noProof/>
          <w:lang w:val="en-GB" w:eastAsia="fr-FR"/>
        </w:rPr>
        <w:drawing>
          <wp:inline distT="0" distB="0" distL="0" distR="0" wp14:anchorId="36343C17" wp14:editId="5BAEA653">
            <wp:extent cx="3670935" cy="4046855"/>
            <wp:effectExtent l="0" t="0" r="0" b="0"/>
            <wp:docPr id="5" name="Imagen 5"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0935" cy="4046855"/>
                    </a:xfrm>
                    <a:prstGeom prst="rect">
                      <a:avLst/>
                    </a:prstGeom>
                    <a:noFill/>
                    <a:ln>
                      <a:noFill/>
                    </a:ln>
                  </pic:spPr>
                </pic:pic>
              </a:graphicData>
            </a:graphic>
          </wp:inline>
        </w:drawing>
      </w:r>
    </w:p>
    <w:p w14:paraId="0A874CA7" w14:textId="66654F31" w:rsidR="00EC39E9" w:rsidRPr="00A619AD" w:rsidRDefault="00EC39E9" w:rsidP="00EC39E9">
      <w:pPr>
        <w:pStyle w:val="Caption"/>
        <w:rPr>
          <w:lang w:val="en-GB"/>
        </w:rPr>
      </w:pPr>
      <w:bookmarkStart w:id="31" w:name="_Ref99384585"/>
      <w:r w:rsidRPr="00A619AD">
        <w:rPr>
          <w:lang w:val="en-GB"/>
        </w:rPr>
        <w:t xml:space="preserve">Figure </w:t>
      </w:r>
      <w:r w:rsidRPr="00A619AD">
        <w:rPr>
          <w:lang w:val="en-GB"/>
        </w:rPr>
        <w:fldChar w:fldCharType="begin"/>
      </w:r>
      <w:r w:rsidRPr="00A619AD">
        <w:rPr>
          <w:lang w:val="en-GB"/>
        </w:rPr>
        <w:instrText xml:space="preserve"> SEQ Figure \* ARABIC </w:instrText>
      </w:r>
      <w:r w:rsidRPr="00A619AD">
        <w:rPr>
          <w:lang w:val="en-GB"/>
        </w:rPr>
        <w:fldChar w:fldCharType="separate"/>
      </w:r>
      <w:r w:rsidR="00C81041" w:rsidRPr="00A619AD">
        <w:rPr>
          <w:lang w:val="en-GB"/>
        </w:rPr>
        <w:t>5</w:t>
      </w:r>
      <w:r w:rsidRPr="00A619AD">
        <w:rPr>
          <w:lang w:val="en-GB"/>
        </w:rPr>
        <w:fldChar w:fldCharType="end"/>
      </w:r>
      <w:bookmarkEnd w:id="31"/>
      <w:r w:rsidRPr="00A619AD">
        <w:rPr>
          <w:lang w:val="en-GB"/>
        </w:rPr>
        <w:t xml:space="preserve">. </w:t>
      </w:r>
      <w:r w:rsidR="005D4596" w:rsidRPr="00A619AD">
        <w:rPr>
          <w:lang w:val="en-GB"/>
        </w:rPr>
        <w:t xml:space="preserve">Main cephalopod fishing </w:t>
      </w:r>
      <w:r w:rsidR="00DB05AF" w:rsidRPr="00A619AD">
        <w:rPr>
          <w:lang w:val="en-GB"/>
        </w:rPr>
        <w:t>grounds</w:t>
      </w:r>
      <w:r w:rsidR="00740DB0" w:rsidRPr="00A619AD">
        <w:rPr>
          <w:lang w:val="en-GB"/>
        </w:rPr>
        <w:t xml:space="preserve"> </w:t>
      </w:r>
      <w:r w:rsidR="005E3AC6" w:rsidRPr="00A619AD">
        <w:rPr>
          <w:lang w:val="en-GB"/>
        </w:rPr>
        <w:t xml:space="preserve">between Morocco and Senegal. 1 = </w:t>
      </w:r>
      <w:r w:rsidR="0071148C" w:rsidRPr="00A619AD">
        <w:rPr>
          <w:lang w:val="en-GB"/>
        </w:rPr>
        <w:t xml:space="preserve">Octopus. 2 = Cuttlefish. 3 = </w:t>
      </w:r>
      <w:r w:rsidR="00F40C66" w:rsidRPr="00A619AD">
        <w:rPr>
          <w:lang w:val="en-GB"/>
        </w:rPr>
        <w:t xml:space="preserve">Squid. Source: </w:t>
      </w:r>
      <w:r w:rsidR="004F0273" w:rsidRPr="00A619AD">
        <w:rPr>
          <w:lang w:val="en-GB"/>
        </w:rPr>
        <w:t>(FAO 1985)</w:t>
      </w:r>
    </w:p>
    <w:p w14:paraId="4320A236" w14:textId="77777777" w:rsidR="004D3453" w:rsidRPr="00A619AD" w:rsidRDefault="004D3453" w:rsidP="00205466">
      <w:pPr>
        <w:rPr>
          <w:lang w:val="en-GB"/>
        </w:rPr>
      </w:pPr>
    </w:p>
    <w:p w14:paraId="6062BAC3" w14:textId="2F902777" w:rsidR="004D3453" w:rsidRPr="00174185" w:rsidRDefault="004D3453" w:rsidP="004D3453">
      <w:pPr>
        <w:numPr>
          <w:ilvl w:val="0"/>
          <w:numId w:val="2"/>
        </w:numPr>
        <w:rPr>
          <w:lang w:val="es-EC"/>
        </w:rPr>
      </w:pPr>
      <w:r w:rsidRPr="00A619AD">
        <w:rPr>
          <w:lang w:val="en-GB"/>
        </w:rPr>
        <w:lastRenderedPageBreak/>
        <w:t xml:space="preserve">The Pacific </w:t>
      </w:r>
      <w:r w:rsidR="0059751C" w:rsidRPr="00A619AD">
        <w:rPr>
          <w:lang w:val="en-GB"/>
        </w:rPr>
        <w:t>Central American</w:t>
      </w:r>
      <w:r w:rsidRPr="00A619AD">
        <w:rPr>
          <w:lang w:val="en-GB"/>
        </w:rPr>
        <w:t xml:space="preserve"> Coastal Large Marine Ecosystem (PACA) extends from southern Mexico</w:t>
      </w:r>
      <w:r w:rsidRPr="00A619AD">
        <w:rPr>
          <w:rStyle w:val="FootnoteReference"/>
          <w:lang w:val="en-GB"/>
        </w:rPr>
        <w:footnoteReference w:id="5"/>
      </w:r>
      <w:r w:rsidRPr="00A619AD">
        <w:rPr>
          <w:lang w:val="en-GB"/>
        </w:rPr>
        <w:t xml:space="preserve">  (about 22° north) to </w:t>
      </w:r>
      <w:r w:rsidR="00F84BF8" w:rsidRPr="00A619AD">
        <w:rPr>
          <w:lang w:val="en-GB"/>
        </w:rPr>
        <w:t>Ecuador</w:t>
      </w:r>
      <w:r w:rsidRPr="00A619AD">
        <w:rPr>
          <w:lang w:val="en-GB"/>
        </w:rPr>
        <w:t xml:space="preserve"> (</w:t>
      </w:r>
      <w:r w:rsidR="00C446AB" w:rsidRPr="00A619AD">
        <w:rPr>
          <w:lang w:val="en-GB"/>
        </w:rPr>
        <w:fldChar w:fldCharType="begin"/>
      </w:r>
      <w:r w:rsidR="00C446AB" w:rsidRPr="00A619AD">
        <w:rPr>
          <w:lang w:val="en-GB"/>
        </w:rPr>
        <w:instrText xml:space="preserve"> REF _Ref99190778 \h </w:instrText>
      </w:r>
      <w:r w:rsidR="0093382C" w:rsidRPr="00A619AD">
        <w:rPr>
          <w:lang w:val="en-GB"/>
        </w:rPr>
        <w:instrText xml:space="preserve"> \* MERGEFORMAT </w:instrText>
      </w:r>
      <w:r w:rsidR="00C446AB" w:rsidRPr="00A619AD">
        <w:rPr>
          <w:lang w:val="en-GB"/>
        </w:rPr>
      </w:r>
      <w:r w:rsidR="00C446AB" w:rsidRPr="00A619AD">
        <w:rPr>
          <w:lang w:val="en-GB"/>
        </w:rPr>
        <w:fldChar w:fldCharType="separate"/>
      </w:r>
      <w:r w:rsidR="00C81041" w:rsidRPr="00A619AD">
        <w:rPr>
          <w:lang w:val="en-GB"/>
        </w:rPr>
        <w:t>Map 2</w:t>
      </w:r>
      <w:r w:rsidR="00C446AB" w:rsidRPr="00A619AD">
        <w:rPr>
          <w:lang w:val="en-GB"/>
        </w:rPr>
        <w:fldChar w:fldCharType="end"/>
      </w:r>
      <w:r w:rsidRPr="00A619AD">
        <w:rPr>
          <w:lang w:val="en-GB"/>
        </w:rPr>
        <w:t>), encompassing a surface of ca., 199,665,900 ha of coastal and marine habitats (IOC-UNESCO &amp; UNEP, 2015), and 20,853,000 ha of continental shelf</w:t>
      </w:r>
      <w:r w:rsidRPr="00A619AD">
        <w:rPr>
          <w:rStyle w:val="FootnoteReference"/>
          <w:lang w:val="en-GB"/>
        </w:rPr>
        <w:footnoteReference w:id="6"/>
      </w:r>
      <w:r w:rsidRPr="00A619AD">
        <w:rPr>
          <w:lang w:val="en-GB"/>
        </w:rPr>
        <w:t xml:space="preserve"> (ca., 10.4% of the total area). </w:t>
      </w:r>
      <w:proofErr w:type="spellStart"/>
      <w:r w:rsidR="0002144A" w:rsidRPr="00174185">
        <w:rPr>
          <w:lang w:val="es-EC"/>
        </w:rPr>
        <w:t>Nine</w:t>
      </w:r>
      <w:proofErr w:type="spellEnd"/>
      <w:r w:rsidRPr="00174185">
        <w:rPr>
          <w:lang w:val="es-EC"/>
        </w:rPr>
        <w:t xml:space="preserve"> </w:t>
      </w:r>
      <w:proofErr w:type="spellStart"/>
      <w:r w:rsidRPr="00174185">
        <w:rPr>
          <w:lang w:val="es-EC"/>
        </w:rPr>
        <w:t>countries</w:t>
      </w:r>
      <w:proofErr w:type="spellEnd"/>
      <w:r w:rsidRPr="00174185">
        <w:rPr>
          <w:lang w:val="es-EC"/>
        </w:rPr>
        <w:t xml:space="preserve"> </w:t>
      </w:r>
      <w:proofErr w:type="spellStart"/>
      <w:r w:rsidR="00936AD9" w:rsidRPr="00174185">
        <w:rPr>
          <w:lang w:val="es-EC"/>
        </w:rPr>
        <w:t>border</w:t>
      </w:r>
      <w:proofErr w:type="spellEnd"/>
      <w:r w:rsidRPr="00174185">
        <w:rPr>
          <w:lang w:val="es-EC"/>
        </w:rPr>
        <w:t xml:space="preserve"> PACA (</w:t>
      </w:r>
      <w:proofErr w:type="spellStart"/>
      <w:r w:rsidRPr="00174185">
        <w:rPr>
          <w:lang w:val="es-EC"/>
        </w:rPr>
        <w:t>from</w:t>
      </w:r>
      <w:proofErr w:type="spellEnd"/>
      <w:r w:rsidRPr="00174185">
        <w:rPr>
          <w:lang w:val="es-EC"/>
        </w:rPr>
        <w:t xml:space="preserve"> </w:t>
      </w:r>
      <w:proofErr w:type="spellStart"/>
      <w:r w:rsidRPr="00174185">
        <w:rPr>
          <w:lang w:val="es-EC"/>
        </w:rPr>
        <w:t>north</w:t>
      </w:r>
      <w:proofErr w:type="spellEnd"/>
      <w:r w:rsidRPr="00174185">
        <w:rPr>
          <w:lang w:val="es-EC"/>
        </w:rPr>
        <w:t xml:space="preserve"> </w:t>
      </w:r>
      <w:proofErr w:type="spellStart"/>
      <w:r w:rsidRPr="00174185">
        <w:rPr>
          <w:lang w:val="es-EC"/>
        </w:rPr>
        <w:t>to</w:t>
      </w:r>
      <w:proofErr w:type="spellEnd"/>
      <w:r w:rsidRPr="00174185">
        <w:rPr>
          <w:lang w:val="es-EC"/>
        </w:rPr>
        <w:t xml:space="preserve"> </w:t>
      </w:r>
      <w:proofErr w:type="spellStart"/>
      <w:r w:rsidRPr="00174185">
        <w:rPr>
          <w:lang w:val="es-EC"/>
        </w:rPr>
        <w:t>south</w:t>
      </w:r>
      <w:proofErr w:type="spellEnd"/>
      <w:r w:rsidRPr="00174185">
        <w:rPr>
          <w:lang w:val="es-EC"/>
        </w:rPr>
        <w:t xml:space="preserve">): </w:t>
      </w:r>
      <w:proofErr w:type="spellStart"/>
      <w:r w:rsidRPr="00174185">
        <w:rPr>
          <w:lang w:val="es-EC"/>
        </w:rPr>
        <w:t>Mexico</w:t>
      </w:r>
      <w:proofErr w:type="spellEnd"/>
      <w:r w:rsidRPr="00174185">
        <w:rPr>
          <w:lang w:val="es-EC"/>
        </w:rPr>
        <w:t xml:space="preserve">, Guatemala, El Salvador, Honduras, Nicaragua, Costa Rica, Panamá, Colombia, </w:t>
      </w:r>
      <w:r w:rsidR="0002144A" w:rsidRPr="00174185">
        <w:rPr>
          <w:lang w:val="es-EC"/>
        </w:rPr>
        <w:t xml:space="preserve">and </w:t>
      </w:r>
      <w:r w:rsidRPr="00174185">
        <w:rPr>
          <w:lang w:val="es-EC"/>
        </w:rPr>
        <w:t xml:space="preserve">Ecuador. </w:t>
      </w:r>
    </w:p>
    <w:p w14:paraId="1FBCAD00" w14:textId="6195F14B" w:rsidR="00956FE9" w:rsidRPr="00756AA6" w:rsidRDefault="00956FE9" w:rsidP="00756AA6">
      <w:pPr>
        <w:pStyle w:val="ListParagraph"/>
      </w:pPr>
      <w:r w:rsidRPr="00756AA6">
        <w:t>PACA is a very productive LME (class 4</w:t>
      </w:r>
      <w:r w:rsidR="004870D0" w:rsidRPr="00756AA6">
        <w:fldChar w:fldCharType="begin"/>
      </w:r>
      <w:r w:rsidR="004870D0" w:rsidRPr="00756AA6">
        <w:instrText xml:space="preserve"> NOTEREF _Ref99180361 \h  \* MERGEFORMAT </w:instrText>
      </w:r>
      <w:r w:rsidR="004870D0" w:rsidRPr="00756AA6">
        <w:fldChar w:fldCharType="separate"/>
      </w:r>
      <w:r w:rsidR="00C81041" w:rsidRPr="00756AA6">
        <w:t>2</w:t>
      </w:r>
      <w:r w:rsidR="004870D0" w:rsidRPr="00756AA6">
        <w:fldChar w:fldCharType="end"/>
      </w:r>
      <w:r w:rsidRPr="00756AA6">
        <w:t>); the average primary productivity is 407 g C m-2 y-1. This high primary production is caused by coastal upwelling. In Central America, upwelling develops as a result of locally intense jets of wind blowing from high pressure systems in the Gulf of Mexico and the Caribbean towards the Pacific Ocean; wind jets flow through four passages (</w:t>
      </w:r>
      <w:proofErr w:type="spellStart"/>
      <w:r w:rsidRPr="00756AA6">
        <w:t>i</w:t>
      </w:r>
      <w:proofErr w:type="spellEnd"/>
      <w:r w:rsidRPr="00756AA6">
        <w:t xml:space="preserve">) the isthmus of Tehuantepec, (ii) the Gulf of Fonseca, (iii) the Lake Nicaragua, and (iv) the Panama Canal (Barton et al., 1993; </w:t>
      </w:r>
      <w:proofErr w:type="spellStart"/>
      <w:r w:rsidRPr="00756AA6">
        <w:t>Trasviña</w:t>
      </w:r>
      <w:proofErr w:type="spellEnd"/>
      <w:r w:rsidRPr="00756AA6">
        <w:t xml:space="preserve"> et al., 1995; Martínez Díaz de León et al., 1999; </w:t>
      </w:r>
      <w:proofErr w:type="spellStart"/>
      <w:r w:rsidRPr="00756AA6">
        <w:t>Ballestero</w:t>
      </w:r>
      <w:proofErr w:type="spellEnd"/>
      <w:r w:rsidRPr="00756AA6">
        <w:t>, 2003; Belkin et al., 2003; Heileman, 2009).</w:t>
      </w:r>
    </w:p>
    <w:p w14:paraId="3C1BDF9A" w14:textId="5BAE2002" w:rsidR="00413A94" w:rsidRPr="00756AA6" w:rsidRDefault="00C21FD2" w:rsidP="00756AA6">
      <w:pPr>
        <w:pStyle w:val="ListParagraph"/>
      </w:pPr>
      <w:r w:rsidRPr="00756AA6">
        <w:t>PACA sustain important fisheries. The</w:t>
      </w:r>
      <w:r w:rsidR="00FB2ADD" w:rsidRPr="00756AA6">
        <w:t xml:space="preserve"> reconstructed annual catch </w:t>
      </w:r>
      <w:r w:rsidR="004B557A" w:rsidRPr="00756AA6">
        <w:t>shows</w:t>
      </w:r>
      <w:r w:rsidR="00FB2ADD" w:rsidRPr="00756AA6">
        <w:t xml:space="preserve"> </w:t>
      </w:r>
      <w:r w:rsidR="004B557A" w:rsidRPr="00756AA6">
        <w:t>a peak</w:t>
      </w:r>
      <w:r w:rsidR="001D22D9" w:rsidRPr="00756AA6">
        <w:t xml:space="preserve"> of about 2.9 million tonnes </w:t>
      </w:r>
      <w:r w:rsidR="00381005" w:rsidRPr="00756AA6">
        <w:t xml:space="preserve">in 1985 </w:t>
      </w:r>
      <w:r w:rsidR="004B557A" w:rsidRPr="00756AA6">
        <w:t xml:space="preserve">followed by </w:t>
      </w:r>
      <w:r w:rsidR="009616DB" w:rsidRPr="00756AA6">
        <w:t>a fluctuating downward trend afterwards</w:t>
      </w:r>
      <w:r w:rsidR="001E742E" w:rsidRPr="00756AA6">
        <w:t xml:space="preserve"> to reach about </w:t>
      </w:r>
      <w:r w:rsidR="00413A94" w:rsidRPr="00756AA6">
        <w:t xml:space="preserve">1.3 million </w:t>
      </w:r>
      <w:r w:rsidR="001E742E" w:rsidRPr="00756AA6">
        <w:t>tonnes in 2</w:t>
      </w:r>
      <w:r w:rsidR="00F74066" w:rsidRPr="00756AA6">
        <w:t>018</w:t>
      </w:r>
      <w:r w:rsidR="000932AD" w:rsidRPr="00756AA6">
        <w:t xml:space="preserve"> </w:t>
      </w:r>
      <w:r w:rsidR="009616DB" w:rsidRPr="00756AA6">
        <w:t>(</w:t>
      </w:r>
      <w:r w:rsidR="009616DB" w:rsidRPr="00756AA6">
        <w:fldChar w:fldCharType="begin"/>
      </w:r>
      <w:r w:rsidR="009616DB" w:rsidRPr="00756AA6">
        <w:instrText xml:space="preserve"> REF _Ref99253888 \h </w:instrText>
      </w:r>
      <w:r w:rsidR="000932AD" w:rsidRPr="00756AA6">
        <w:instrText xml:space="preserve"> \* MERGEFORMAT </w:instrText>
      </w:r>
      <w:r w:rsidR="009616DB" w:rsidRPr="00756AA6">
        <w:fldChar w:fldCharType="separate"/>
      </w:r>
      <w:r w:rsidR="00C81041" w:rsidRPr="00756AA6">
        <w:t>Figure 6</w:t>
      </w:r>
      <w:r w:rsidR="009616DB" w:rsidRPr="00756AA6">
        <w:fldChar w:fldCharType="end"/>
      </w:r>
      <w:r w:rsidR="009616DB" w:rsidRPr="00756AA6">
        <w:t xml:space="preserve">). </w:t>
      </w:r>
      <w:r w:rsidR="00FB19F7" w:rsidRPr="00756AA6">
        <w:t xml:space="preserve">About 62% of </w:t>
      </w:r>
      <w:r w:rsidR="00474EA8" w:rsidRPr="00756AA6">
        <w:t xml:space="preserve">the capture come from the industrial sector. </w:t>
      </w:r>
      <w:r w:rsidR="0023437F" w:rsidRPr="00756AA6">
        <w:t>However,</w:t>
      </w:r>
      <w:r w:rsidR="00474EA8" w:rsidRPr="00756AA6">
        <w:t xml:space="preserve"> the capture from the artisanal sector has greatly increased over the past decades.</w:t>
      </w:r>
    </w:p>
    <w:p w14:paraId="59989A0D" w14:textId="44CAE1E0" w:rsidR="00FD62F0" w:rsidRPr="00756AA6" w:rsidRDefault="00C21FD2" w:rsidP="00756AA6">
      <w:pPr>
        <w:pStyle w:val="ListParagraph"/>
      </w:pPr>
      <w:r w:rsidRPr="00756AA6">
        <w:t xml:space="preserve">The most conspicuous fisheries are small pelagic fish, </w:t>
      </w:r>
      <w:r w:rsidR="009610D9" w:rsidRPr="00756AA6">
        <w:t>tunas</w:t>
      </w:r>
      <w:r w:rsidR="00E57643" w:rsidRPr="00756AA6">
        <w:t>,</w:t>
      </w:r>
      <w:r w:rsidRPr="00756AA6">
        <w:t xml:space="preserve"> and shrimp. </w:t>
      </w:r>
      <w:r w:rsidR="005827DF" w:rsidRPr="00756AA6">
        <w:t xml:space="preserve">In 2018, about a third of the total </w:t>
      </w:r>
      <w:r w:rsidR="000F44F1" w:rsidRPr="00756AA6">
        <w:t xml:space="preserve">capture </w:t>
      </w:r>
      <w:r w:rsidR="003C384F" w:rsidRPr="00756AA6">
        <w:t>was s</w:t>
      </w:r>
      <w:r w:rsidRPr="00756AA6">
        <w:t>mall pelagic fish</w:t>
      </w:r>
      <w:r w:rsidR="003C384F" w:rsidRPr="00756AA6">
        <w:t xml:space="preserve"> like </w:t>
      </w:r>
      <w:proofErr w:type="spellStart"/>
      <w:r w:rsidRPr="00756AA6">
        <w:t>Sardinops</w:t>
      </w:r>
      <w:proofErr w:type="spellEnd"/>
      <w:r w:rsidRPr="00756AA6">
        <w:t xml:space="preserve"> </w:t>
      </w:r>
      <w:proofErr w:type="spellStart"/>
      <w:r w:rsidRPr="00756AA6">
        <w:t>sagax</w:t>
      </w:r>
      <w:proofErr w:type="spellEnd"/>
      <w:r w:rsidRPr="00756AA6">
        <w:t xml:space="preserve">, </w:t>
      </w:r>
      <w:proofErr w:type="spellStart"/>
      <w:r w:rsidRPr="00756AA6">
        <w:t>Opisthonema</w:t>
      </w:r>
      <w:proofErr w:type="spellEnd"/>
      <w:r w:rsidRPr="00756AA6">
        <w:t xml:space="preserve"> spp., </w:t>
      </w:r>
      <w:proofErr w:type="spellStart"/>
      <w:r w:rsidRPr="00756AA6">
        <w:t>Engraulis</w:t>
      </w:r>
      <w:proofErr w:type="spellEnd"/>
      <w:r w:rsidRPr="00756AA6">
        <w:t xml:space="preserve"> </w:t>
      </w:r>
      <w:proofErr w:type="spellStart"/>
      <w:r w:rsidRPr="00756AA6">
        <w:t>ringens</w:t>
      </w:r>
      <w:proofErr w:type="spellEnd"/>
      <w:r w:rsidRPr="00756AA6">
        <w:t xml:space="preserve">, </w:t>
      </w:r>
      <w:proofErr w:type="spellStart"/>
      <w:r w:rsidRPr="00756AA6">
        <w:t>Cetengraulis</w:t>
      </w:r>
      <w:proofErr w:type="spellEnd"/>
      <w:r w:rsidRPr="00756AA6">
        <w:t xml:space="preserve"> mysticetus and </w:t>
      </w:r>
      <w:proofErr w:type="spellStart"/>
      <w:r w:rsidRPr="00756AA6">
        <w:t>Scomber</w:t>
      </w:r>
      <w:proofErr w:type="spellEnd"/>
      <w:r w:rsidRPr="00756AA6">
        <w:t xml:space="preserve"> japonicus</w:t>
      </w:r>
      <w:r w:rsidR="00C658D5" w:rsidRPr="00756AA6">
        <w:t xml:space="preserve">. </w:t>
      </w:r>
      <w:r w:rsidRPr="00756AA6">
        <w:t xml:space="preserve">Tunas are a major fishery in the eastern Pacific Ocean (EPO), most of the capture is done by industrial purse-seine and longline vessels in oceanic areas, but there is also coastal capture by artisanal fleets, a few pole-and-line boats, and sport </w:t>
      </w:r>
      <w:r w:rsidR="00572B9B" w:rsidRPr="00756AA6">
        <w:t>fishers</w:t>
      </w:r>
      <w:r w:rsidRPr="00756AA6">
        <w:t xml:space="preserve">. </w:t>
      </w:r>
    </w:p>
    <w:p w14:paraId="51F356E0" w14:textId="22EE2445" w:rsidR="00C21FD2" w:rsidRPr="00756AA6" w:rsidRDefault="00C21FD2" w:rsidP="00756AA6">
      <w:pPr>
        <w:pStyle w:val="ListParagraph"/>
      </w:pPr>
      <w:r w:rsidRPr="00756AA6">
        <w:t>In 2010, the total catch of the three main tuna species</w:t>
      </w:r>
      <w:r w:rsidR="000C66B1" w:rsidRPr="00756AA6">
        <w:t xml:space="preserve"> </w:t>
      </w:r>
      <w:r w:rsidRPr="00756AA6">
        <w:t>in the EPO was 510,371 t, increasing to 681,488 t in 2015 (IATTC, 2016). The main fleets and processing capacity are based in Ecuador and Mexico. The tuna fleet also capture billfishes, mainly swordfish (</w:t>
      </w:r>
      <w:r w:rsidRPr="00756AA6">
        <w:rPr>
          <w:iCs/>
        </w:rPr>
        <w:t>Xiphias gladius</w:t>
      </w:r>
      <w:r w:rsidRPr="00756AA6">
        <w:t>) and blue marlin (</w:t>
      </w:r>
      <w:r w:rsidRPr="00756AA6">
        <w:rPr>
          <w:iCs/>
        </w:rPr>
        <w:t>Makaira nigricans</w:t>
      </w:r>
      <w:r w:rsidRPr="00756AA6">
        <w:t xml:space="preserve">). In 2014, the total capture of billfishes was 34,899 t; 80.1% of this was captured by the longline fleet (IATTC, 2016). </w:t>
      </w:r>
    </w:p>
    <w:p w14:paraId="753E7046" w14:textId="4AF22388" w:rsidR="006F7942" w:rsidRPr="00756AA6" w:rsidRDefault="00C21FD2" w:rsidP="00756AA6">
      <w:pPr>
        <w:pStyle w:val="ListParagraph"/>
      </w:pPr>
      <w:r w:rsidRPr="00756AA6">
        <w:t xml:space="preserve">Large pelagic fish (LPF) are highly migratory species which are captured by artisanal fleets, industrial longline and sport </w:t>
      </w:r>
      <w:r w:rsidR="00E432E8" w:rsidRPr="00756AA6">
        <w:t>fishers</w:t>
      </w:r>
      <w:r w:rsidRPr="00756AA6">
        <w:t xml:space="preserve">. There is a major commercial artisanal fishery for </w:t>
      </w:r>
      <w:r w:rsidR="00053C81" w:rsidRPr="00756AA6">
        <w:t xml:space="preserve">LPF that capture </w:t>
      </w:r>
      <w:r w:rsidR="004C06AF" w:rsidRPr="00756AA6">
        <w:t xml:space="preserve">mahi </w:t>
      </w:r>
      <w:proofErr w:type="spellStart"/>
      <w:r w:rsidR="004C06AF" w:rsidRPr="00756AA6">
        <w:t>mahi</w:t>
      </w:r>
      <w:proofErr w:type="spellEnd"/>
      <w:r w:rsidR="004C06AF" w:rsidRPr="00756AA6">
        <w:t xml:space="preserve"> </w:t>
      </w:r>
      <w:r w:rsidRPr="00756AA6">
        <w:t>(</w:t>
      </w:r>
      <w:proofErr w:type="spellStart"/>
      <w:r w:rsidRPr="00756AA6">
        <w:t>Coryphaena</w:t>
      </w:r>
      <w:proofErr w:type="spellEnd"/>
      <w:r w:rsidRPr="00756AA6">
        <w:t xml:space="preserve"> </w:t>
      </w:r>
      <w:proofErr w:type="spellStart"/>
      <w:r w:rsidRPr="00756AA6">
        <w:t>hippurus</w:t>
      </w:r>
      <w:proofErr w:type="spellEnd"/>
      <w:r w:rsidR="00C13525" w:rsidRPr="00756AA6">
        <w:rPr>
          <w:iCs/>
        </w:rPr>
        <w:t>, locally called dorado</w:t>
      </w:r>
      <w:r w:rsidRPr="00756AA6">
        <w:t>)</w:t>
      </w:r>
      <w:r w:rsidR="00FE7928" w:rsidRPr="00756AA6">
        <w:t xml:space="preserve">, billfishes </w:t>
      </w:r>
      <w:r w:rsidR="006D2C61" w:rsidRPr="00756AA6">
        <w:t>and tunas</w:t>
      </w:r>
      <w:r w:rsidR="00E56E46" w:rsidRPr="00756AA6">
        <w:t xml:space="preserve"> </w:t>
      </w:r>
      <w:r w:rsidR="00AD2AED" w:rsidRPr="00756AA6">
        <w:t xml:space="preserve">(Thunnus </w:t>
      </w:r>
      <w:proofErr w:type="spellStart"/>
      <w:r w:rsidR="00AD2AED" w:rsidRPr="00756AA6">
        <w:t>albacares</w:t>
      </w:r>
      <w:proofErr w:type="spellEnd"/>
      <w:r w:rsidR="00AD2AED" w:rsidRPr="00756AA6">
        <w:t xml:space="preserve"> and Thunnus </w:t>
      </w:r>
      <w:proofErr w:type="spellStart"/>
      <w:r w:rsidR="00AD2AED" w:rsidRPr="00756AA6">
        <w:t>obesus</w:t>
      </w:r>
      <w:proofErr w:type="spellEnd"/>
      <w:r w:rsidR="00AD2AED" w:rsidRPr="00756AA6">
        <w:t xml:space="preserve">) </w:t>
      </w:r>
      <w:r w:rsidR="00E56E46" w:rsidRPr="00756AA6">
        <w:t>using longline</w:t>
      </w:r>
      <w:r w:rsidR="007274D7" w:rsidRPr="00756AA6">
        <w:t xml:space="preserve"> and gillnets. </w:t>
      </w:r>
      <w:r w:rsidR="0076300E" w:rsidRPr="00756AA6">
        <w:t xml:space="preserve">The artisanal </w:t>
      </w:r>
      <w:r w:rsidR="00CD7B0E" w:rsidRPr="00756AA6">
        <w:t xml:space="preserve">boats operate in coastal areas and the open ocean. Ecuador </w:t>
      </w:r>
      <w:r w:rsidR="0006569B" w:rsidRPr="00756AA6">
        <w:t>has an oceanic artisanal fleet that</w:t>
      </w:r>
      <w:r w:rsidR="00036744" w:rsidRPr="00756AA6">
        <w:t xml:space="preserve"> </w:t>
      </w:r>
      <w:r w:rsidR="007A459C" w:rsidRPr="00756AA6">
        <w:t xml:space="preserve">operates </w:t>
      </w:r>
      <w:r w:rsidR="008B4A30" w:rsidRPr="00756AA6">
        <w:t xml:space="preserve">as far as </w:t>
      </w:r>
      <w:r w:rsidR="00551CA9" w:rsidRPr="00756AA6">
        <w:t>100°</w:t>
      </w:r>
      <w:r w:rsidR="00BF4D34" w:rsidRPr="00756AA6">
        <w:t>W (west of the Galapagos archipelago) and 15°S.</w:t>
      </w:r>
      <w:r w:rsidR="00D340E2" w:rsidRPr="00756AA6">
        <w:t xml:space="preserve"> </w:t>
      </w:r>
      <w:r w:rsidR="008600D6" w:rsidRPr="00756AA6">
        <w:t>A key component</w:t>
      </w:r>
      <w:r w:rsidR="007F15B6" w:rsidRPr="00756AA6">
        <w:t xml:space="preserve"> of the </w:t>
      </w:r>
      <w:r w:rsidR="00361194" w:rsidRPr="00756AA6">
        <w:t xml:space="preserve">bycatch of these fisheries are sharks, mainly </w:t>
      </w:r>
      <w:r w:rsidR="004A4D83" w:rsidRPr="00756AA6">
        <w:t>the blue shark (</w:t>
      </w:r>
      <w:r w:rsidR="004A4D83" w:rsidRPr="00756AA6">
        <w:rPr>
          <w:iCs/>
        </w:rPr>
        <w:t>Prionace glauca</w:t>
      </w:r>
      <w:r w:rsidR="004A4D83" w:rsidRPr="00756AA6">
        <w:t>), the thresher shark (</w:t>
      </w:r>
      <w:proofErr w:type="spellStart"/>
      <w:r w:rsidR="004A4D83" w:rsidRPr="00756AA6">
        <w:rPr>
          <w:iCs/>
        </w:rPr>
        <w:t>Alopias</w:t>
      </w:r>
      <w:proofErr w:type="spellEnd"/>
      <w:r w:rsidR="004A4D83" w:rsidRPr="00756AA6">
        <w:rPr>
          <w:iCs/>
        </w:rPr>
        <w:t xml:space="preserve"> </w:t>
      </w:r>
      <w:proofErr w:type="spellStart"/>
      <w:r w:rsidR="004A4D83" w:rsidRPr="00756AA6">
        <w:rPr>
          <w:iCs/>
        </w:rPr>
        <w:t>pelagicus</w:t>
      </w:r>
      <w:proofErr w:type="spellEnd"/>
      <w:r w:rsidR="004A4D83" w:rsidRPr="00756AA6">
        <w:t xml:space="preserve">), the </w:t>
      </w:r>
      <w:proofErr w:type="spellStart"/>
      <w:r w:rsidR="004A4D83" w:rsidRPr="00756AA6">
        <w:t>shorfin</w:t>
      </w:r>
      <w:proofErr w:type="spellEnd"/>
      <w:r w:rsidR="004A4D83" w:rsidRPr="00756AA6">
        <w:t xml:space="preserve"> mako (</w:t>
      </w:r>
      <w:proofErr w:type="spellStart"/>
      <w:r w:rsidR="004A4D83" w:rsidRPr="00756AA6">
        <w:rPr>
          <w:iCs/>
        </w:rPr>
        <w:t>Isurus</w:t>
      </w:r>
      <w:proofErr w:type="spellEnd"/>
      <w:r w:rsidR="004A4D83" w:rsidRPr="00756AA6">
        <w:rPr>
          <w:iCs/>
        </w:rPr>
        <w:t xml:space="preserve"> </w:t>
      </w:r>
      <w:proofErr w:type="spellStart"/>
      <w:r w:rsidR="004A4D83" w:rsidRPr="00756AA6">
        <w:rPr>
          <w:iCs/>
        </w:rPr>
        <w:t>oxyrinchus</w:t>
      </w:r>
      <w:proofErr w:type="spellEnd"/>
      <w:r w:rsidR="004A4D83" w:rsidRPr="00756AA6">
        <w:t xml:space="preserve">) and the </w:t>
      </w:r>
      <w:r w:rsidR="00D02B75" w:rsidRPr="00756AA6">
        <w:t xml:space="preserve">smooth </w:t>
      </w:r>
      <w:r w:rsidR="004A4D83" w:rsidRPr="00756AA6">
        <w:t>hammerhead shark (</w:t>
      </w:r>
      <w:r w:rsidR="004A4D83" w:rsidRPr="00756AA6">
        <w:rPr>
          <w:iCs/>
        </w:rPr>
        <w:t xml:space="preserve">Sphyrna </w:t>
      </w:r>
      <w:proofErr w:type="spellStart"/>
      <w:r w:rsidR="004A4D83" w:rsidRPr="00756AA6">
        <w:rPr>
          <w:iCs/>
        </w:rPr>
        <w:t>zygaena</w:t>
      </w:r>
      <w:proofErr w:type="spellEnd"/>
      <w:r w:rsidR="004A4D83" w:rsidRPr="00756AA6">
        <w:t>). Some of th</w:t>
      </w:r>
      <w:r w:rsidR="003B45D3" w:rsidRPr="00756AA6">
        <w:t xml:space="preserve">e captured sharks </w:t>
      </w:r>
      <w:r w:rsidR="004A4D83" w:rsidRPr="00756AA6">
        <w:t>are "endangered, threatened or protected species" (ETP) like the silky shark (</w:t>
      </w:r>
      <w:r w:rsidR="004A4D83" w:rsidRPr="00756AA6">
        <w:rPr>
          <w:iCs/>
        </w:rPr>
        <w:t xml:space="preserve">Carcharhinus </w:t>
      </w:r>
      <w:proofErr w:type="spellStart"/>
      <w:r w:rsidR="004A4D83" w:rsidRPr="00756AA6">
        <w:rPr>
          <w:iCs/>
        </w:rPr>
        <w:t>falciformis</w:t>
      </w:r>
      <w:proofErr w:type="spellEnd"/>
      <w:r w:rsidR="004A4D83" w:rsidRPr="00756AA6">
        <w:t xml:space="preserve">), the </w:t>
      </w:r>
      <w:r w:rsidR="003B45D3" w:rsidRPr="00756AA6">
        <w:t>s</w:t>
      </w:r>
      <w:r w:rsidR="004A4D83" w:rsidRPr="00756AA6">
        <w:t>calloped hammerhead shark (</w:t>
      </w:r>
      <w:r w:rsidR="004A4D83" w:rsidRPr="00756AA6">
        <w:rPr>
          <w:iCs/>
        </w:rPr>
        <w:t xml:space="preserve">Sphyrna </w:t>
      </w:r>
      <w:proofErr w:type="spellStart"/>
      <w:r w:rsidR="004A4D83" w:rsidRPr="00756AA6">
        <w:rPr>
          <w:iCs/>
        </w:rPr>
        <w:t>lewini</w:t>
      </w:r>
      <w:proofErr w:type="spellEnd"/>
      <w:r w:rsidR="004A4D83" w:rsidRPr="00756AA6">
        <w:t xml:space="preserve">), the </w:t>
      </w:r>
      <w:r w:rsidR="003B45D3" w:rsidRPr="00756AA6">
        <w:t>g</w:t>
      </w:r>
      <w:r w:rsidR="004A4D83" w:rsidRPr="00756AA6">
        <w:t>reat hammerhead shark (</w:t>
      </w:r>
      <w:r w:rsidR="004A4D83" w:rsidRPr="00756AA6">
        <w:rPr>
          <w:iCs/>
        </w:rPr>
        <w:t xml:space="preserve">Sphyrna </w:t>
      </w:r>
      <w:proofErr w:type="spellStart"/>
      <w:r w:rsidR="004A4D83" w:rsidRPr="00756AA6">
        <w:rPr>
          <w:iCs/>
        </w:rPr>
        <w:t>mokarran</w:t>
      </w:r>
      <w:proofErr w:type="spellEnd"/>
      <w:r w:rsidR="004A4D83" w:rsidRPr="00756AA6">
        <w:t xml:space="preserve">), the </w:t>
      </w:r>
      <w:r w:rsidR="003B45D3" w:rsidRPr="00756AA6">
        <w:t>s</w:t>
      </w:r>
      <w:r w:rsidR="004A4D83" w:rsidRPr="00756AA6">
        <w:t>mooth hammerhead shark and all thresher sharks (</w:t>
      </w:r>
      <w:proofErr w:type="spellStart"/>
      <w:r w:rsidR="004A4D83" w:rsidRPr="00756AA6">
        <w:rPr>
          <w:iCs/>
        </w:rPr>
        <w:t>Alopias</w:t>
      </w:r>
      <w:proofErr w:type="spellEnd"/>
      <w:r w:rsidR="004A4D83" w:rsidRPr="00756AA6">
        <w:t xml:space="preserve"> spp.) that are listed in Appendix II of CITES, and the shortfin mako that is listed as "Endangered" in the IUCN Red List (Rigby et al., 2019).</w:t>
      </w:r>
    </w:p>
    <w:p w14:paraId="7F58B307" w14:textId="439A4CCE" w:rsidR="00C21FD2" w:rsidRPr="00756AA6" w:rsidRDefault="00C21FD2" w:rsidP="00756AA6">
      <w:pPr>
        <w:pStyle w:val="ListParagraph"/>
      </w:pPr>
      <w:r w:rsidRPr="00756AA6">
        <w:t xml:space="preserve">On the other hand, LPF are valuable resources for the sport </w:t>
      </w:r>
      <w:r w:rsidR="00806E37" w:rsidRPr="00756AA6">
        <w:t>fishing</w:t>
      </w:r>
      <w:r w:rsidRPr="00756AA6">
        <w:t xml:space="preserve"> industry, mainly from Mexico to Panama. Mexico has reserved </w:t>
      </w:r>
      <w:r w:rsidR="00C13525" w:rsidRPr="00756AA6">
        <w:t xml:space="preserve">mahi </w:t>
      </w:r>
      <w:proofErr w:type="spellStart"/>
      <w:r w:rsidR="00C13525" w:rsidRPr="00756AA6">
        <w:t>mahi</w:t>
      </w:r>
      <w:proofErr w:type="spellEnd"/>
      <w:r w:rsidRPr="00756AA6">
        <w:t>, marlins, sailfish (</w:t>
      </w:r>
      <w:proofErr w:type="spellStart"/>
      <w:r w:rsidRPr="00756AA6">
        <w:t>Istiophorus</w:t>
      </w:r>
      <w:proofErr w:type="spellEnd"/>
      <w:r w:rsidRPr="00756AA6">
        <w:t xml:space="preserve"> </w:t>
      </w:r>
      <w:proofErr w:type="spellStart"/>
      <w:r w:rsidRPr="00756AA6">
        <w:t>platypterus</w:t>
      </w:r>
      <w:proofErr w:type="spellEnd"/>
      <w:r w:rsidRPr="00756AA6">
        <w:t xml:space="preserve">), and swordfish for sport fisheries within the first 50 miles offshore. Guatemala reserves the sailfish only for sport fisheries. Similarly, Nicaragua reserve marlins and sailfish only for sport fisheries. Costa Rica declared marlins and sailfish as species of interest for sport fishing, and El Salvador declared marlins, sailfish, swordfish, </w:t>
      </w:r>
      <w:r w:rsidR="00C13525" w:rsidRPr="00756AA6">
        <w:t xml:space="preserve">mahi </w:t>
      </w:r>
      <w:proofErr w:type="spellStart"/>
      <w:r w:rsidR="00C13525" w:rsidRPr="00756AA6">
        <w:t>mahi</w:t>
      </w:r>
      <w:proofErr w:type="spellEnd"/>
      <w:r w:rsidR="00476E46" w:rsidRPr="00756AA6">
        <w:t>,</w:t>
      </w:r>
      <w:r w:rsidRPr="00756AA6">
        <w:t xml:space="preserve"> and tunas as objects for sport fishing.</w:t>
      </w:r>
    </w:p>
    <w:p w14:paraId="08D903B7" w14:textId="03D7AD74" w:rsidR="00C21FD2" w:rsidRPr="00756AA6" w:rsidRDefault="00C21FD2" w:rsidP="00756AA6">
      <w:pPr>
        <w:pStyle w:val="ListParagraph"/>
      </w:pPr>
      <w:r w:rsidRPr="00756AA6">
        <w:t xml:space="preserve">Sport fisheries for billfishes and tuna can generate very high value for the local economies. In Costa Rica, sport fishing contributes more than commercial fisheries to the gross domestic product (Soto, </w:t>
      </w:r>
      <w:r w:rsidRPr="00756AA6">
        <w:lastRenderedPageBreak/>
        <w:t xml:space="preserve">2010). In Panama, sport fishing generated USD97 million in 2011 (Southwick et al., 2013). Martin et al., (2016) estimated that the oceanic Eastern Tropical Pacific (excluding the continental platform) produce about USD2.7 billion year-1 in capture fisheries (10 most commercially fished species) and USD 1.6 billion year-1 in sport fisheries (three popular destinations). </w:t>
      </w:r>
    </w:p>
    <w:p w14:paraId="3D402095" w14:textId="77777777" w:rsidR="00806E37" w:rsidRPr="00756AA6" w:rsidRDefault="00806E37" w:rsidP="00756AA6">
      <w:pPr>
        <w:pStyle w:val="ListParagraph"/>
      </w:pPr>
      <w:r w:rsidRPr="00756AA6">
        <w:t xml:space="preserve">The shrimp fisheries are important in all PACA countries. The industrial and artisanal fisheries are old long stablished operations that generate important contributions to coastal communities in terms of direct and indirect employment, income, and food security. </w:t>
      </w:r>
    </w:p>
    <w:p w14:paraId="2915077A" w14:textId="6D7D643D" w:rsidR="006A003F" w:rsidRPr="00756AA6" w:rsidRDefault="00A57426" w:rsidP="00756AA6">
      <w:pPr>
        <w:pStyle w:val="ListParagraph"/>
      </w:pPr>
      <w:r w:rsidRPr="00756AA6">
        <w:t>The PACA LME</w:t>
      </w:r>
      <w:r w:rsidR="00C21FD2" w:rsidRPr="00756AA6">
        <w:t xml:space="preserve"> is </w:t>
      </w:r>
      <w:r w:rsidR="00476E46" w:rsidRPr="00756AA6">
        <w:t>frequently</w:t>
      </w:r>
      <w:r w:rsidR="00C21FD2" w:rsidRPr="00756AA6">
        <w:t xml:space="preserve"> affected by </w:t>
      </w:r>
      <w:r w:rsidRPr="00756AA6">
        <w:t xml:space="preserve">El Niño Southern </w:t>
      </w:r>
      <w:r w:rsidR="00F20C90" w:rsidRPr="00756AA6">
        <w:t>Oscillation</w:t>
      </w:r>
      <w:r w:rsidRPr="00756AA6">
        <w:t xml:space="preserve"> (</w:t>
      </w:r>
      <w:r w:rsidR="00C21FD2" w:rsidRPr="00756AA6">
        <w:t>ENSO</w:t>
      </w:r>
      <w:r w:rsidRPr="00756AA6">
        <w:t>)</w:t>
      </w:r>
      <w:r w:rsidR="00C21FD2" w:rsidRPr="00756AA6">
        <w:t xml:space="preserve"> events. El Niño produce intense warming of sea surface temperature in the Panama bight and northern South America, intense rain in Ecuador and Peru, and severe drought in Mexico and Central America. ENSO conditions have strong impacts in the biodiversity, </w:t>
      </w:r>
      <w:r w:rsidR="00D8279D" w:rsidRPr="00756AA6">
        <w:t>society,</w:t>
      </w:r>
      <w:r w:rsidR="00C21FD2" w:rsidRPr="00756AA6">
        <w:t xml:space="preserve"> and economy of the entire region. For example, the 1997 – 1998 El Niño, one of the strongest in record, produced USD7.5 billion in losses in five Andean countries (CAF, 2000a; CAF, 2000b; OPS, 2000).</w:t>
      </w:r>
    </w:p>
    <w:p w14:paraId="2211DE69" w14:textId="4CD5EF7C" w:rsidR="0093382C" w:rsidRPr="00756AA6" w:rsidRDefault="002E52D3" w:rsidP="00756AA6">
      <w:pPr>
        <w:pStyle w:val="ListParagraph"/>
      </w:pPr>
      <w:r w:rsidRPr="00756AA6">
        <w:t>IOC-UNESCO &amp; UNEP (2015b) estimated that</w:t>
      </w:r>
      <w:r w:rsidR="00D8279D" w:rsidRPr="00756AA6">
        <w:t>,</w:t>
      </w:r>
      <w:r w:rsidRPr="00756AA6">
        <w:t xml:space="preserve"> in 2010</w:t>
      </w:r>
      <w:r w:rsidR="00D8279D" w:rsidRPr="00756AA6">
        <w:t>,</w:t>
      </w:r>
      <w:r w:rsidRPr="00756AA6">
        <w:t xml:space="preserve"> about 50.3 million people lived in PACA´s coastal area. It was estimated that the coastal population would almost double by 2100. The HDI, average for the period 2009-2013, was "low" (0.5834). The Transboundary Waters Assessment Programme found the PACA overall risk factor is "high"</w:t>
      </w:r>
      <w:r w:rsidR="004673DE" w:rsidRPr="00756AA6">
        <w:fldChar w:fldCharType="begin"/>
      </w:r>
      <w:r w:rsidR="004673DE" w:rsidRPr="00756AA6">
        <w:instrText xml:space="preserve"> NOTEREF _Ref99261877 \h  \* MERGEFORMAT </w:instrText>
      </w:r>
      <w:r w:rsidR="004673DE" w:rsidRPr="00756AA6">
        <w:fldChar w:fldCharType="separate"/>
      </w:r>
      <w:r w:rsidR="00C81041" w:rsidRPr="00756AA6">
        <w:t>3</w:t>
      </w:r>
      <w:r w:rsidR="004673DE" w:rsidRPr="00756AA6">
        <w:fldChar w:fldCharType="end"/>
      </w:r>
      <w:r w:rsidRPr="00756AA6">
        <w:t xml:space="preserve"> (IOC-UNESCO &amp; UNEP, 2016).</w:t>
      </w:r>
    </w:p>
    <w:p w14:paraId="2730A4E8" w14:textId="38EF07CD" w:rsidR="000B0356" w:rsidRPr="00756AA6" w:rsidRDefault="002A5614" w:rsidP="00756AA6">
      <w:pPr>
        <w:pStyle w:val="ListParagraph"/>
      </w:pPr>
      <w:r w:rsidRPr="00756AA6">
        <w:t xml:space="preserve">A </w:t>
      </w:r>
      <w:r w:rsidR="006A15B0" w:rsidRPr="00756AA6">
        <w:t xml:space="preserve">new </w:t>
      </w:r>
      <w:r w:rsidR="00737E47" w:rsidRPr="00756AA6">
        <w:t xml:space="preserve">five-year </w:t>
      </w:r>
      <w:r w:rsidRPr="00756AA6">
        <w:t xml:space="preserve">GEF project will </w:t>
      </w:r>
      <w:r w:rsidR="006A15B0" w:rsidRPr="00756AA6">
        <w:t xml:space="preserve">contribute to the preparation of a TDA and </w:t>
      </w:r>
      <w:proofErr w:type="gramStart"/>
      <w:r w:rsidR="006007BC" w:rsidRPr="00756AA6">
        <w:t>a</w:t>
      </w:r>
      <w:proofErr w:type="gramEnd"/>
      <w:r w:rsidR="006A15B0" w:rsidRPr="00756AA6">
        <w:t xml:space="preserve"> SAP for the PACA LME</w:t>
      </w:r>
      <w:r w:rsidR="00161829" w:rsidRPr="00756AA6">
        <w:t xml:space="preserve"> (GEF ID 10076)</w:t>
      </w:r>
      <w:r w:rsidR="006A15B0" w:rsidRPr="00756AA6">
        <w:t xml:space="preserve">. The project </w:t>
      </w:r>
      <w:r w:rsidR="00737E47" w:rsidRPr="00756AA6">
        <w:t>will</w:t>
      </w:r>
      <w:r w:rsidR="00443152" w:rsidRPr="00756AA6">
        <w:t xml:space="preserve"> start </w:t>
      </w:r>
      <w:r w:rsidR="005010A5" w:rsidRPr="00756AA6">
        <w:t xml:space="preserve">implementation </w:t>
      </w:r>
      <w:r w:rsidR="00443152" w:rsidRPr="00756AA6">
        <w:t>in 2022</w:t>
      </w:r>
      <w:r w:rsidR="005010A5" w:rsidRPr="00756AA6">
        <w:t>, having UNDP as the GEF agency</w:t>
      </w:r>
      <w:r w:rsidR="00443152" w:rsidRPr="00756AA6">
        <w:t>.</w:t>
      </w:r>
    </w:p>
    <w:p w14:paraId="63D5BDD4" w14:textId="7177283A" w:rsidR="006A003F" w:rsidRPr="00A619AD" w:rsidRDefault="00F20FD7" w:rsidP="005A0045">
      <w:pPr>
        <w:rPr>
          <w:lang w:val="en-GB"/>
        </w:rPr>
      </w:pPr>
      <w:r w:rsidRPr="00A619AD">
        <w:rPr>
          <w:noProof/>
          <w:lang w:val="en-GB"/>
        </w:rPr>
        <w:drawing>
          <wp:inline distT="0" distB="0" distL="0" distR="0" wp14:anchorId="2C74CAF1" wp14:editId="56C8D3EE">
            <wp:extent cx="6114415" cy="34867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4415" cy="3486785"/>
                    </a:xfrm>
                    <a:prstGeom prst="rect">
                      <a:avLst/>
                    </a:prstGeom>
                    <a:noFill/>
                    <a:ln>
                      <a:noFill/>
                    </a:ln>
                  </pic:spPr>
                </pic:pic>
              </a:graphicData>
            </a:graphic>
          </wp:inline>
        </w:drawing>
      </w:r>
    </w:p>
    <w:p w14:paraId="64B1FABF" w14:textId="5882FE1D" w:rsidR="006A003F" w:rsidRPr="00A619AD" w:rsidRDefault="006A003F" w:rsidP="006A003F">
      <w:pPr>
        <w:pStyle w:val="Caption"/>
        <w:rPr>
          <w:lang w:val="en-GB"/>
        </w:rPr>
      </w:pPr>
      <w:bookmarkStart w:id="32" w:name="_Ref99253888"/>
      <w:r w:rsidRPr="00A619AD">
        <w:rPr>
          <w:lang w:val="en-GB"/>
        </w:rPr>
        <w:t xml:space="preserve">Figure </w:t>
      </w:r>
      <w:r w:rsidRPr="00A619AD">
        <w:rPr>
          <w:lang w:val="en-GB"/>
        </w:rPr>
        <w:fldChar w:fldCharType="begin"/>
      </w:r>
      <w:r w:rsidRPr="00A619AD">
        <w:rPr>
          <w:lang w:val="en-GB"/>
        </w:rPr>
        <w:instrText xml:space="preserve"> SEQ Figure \* ARABIC </w:instrText>
      </w:r>
      <w:r w:rsidRPr="00A619AD">
        <w:rPr>
          <w:lang w:val="en-GB"/>
        </w:rPr>
        <w:fldChar w:fldCharType="separate"/>
      </w:r>
      <w:r w:rsidR="00C81041" w:rsidRPr="00A619AD">
        <w:rPr>
          <w:lang w:val="en-GB"/>
        </w:rPr>
        <w:t>6</w:t>
      </w:r>
      <w:r w:rsidRPr="00A619AD">
        <w:rPr>
          <w:lang w:val="en-GB"/>
        </w:rPr>
        <w:fldChar w:fldCharType="end"/>
      </w:r>
      <w:bookmarkEnd w:id="32"/>
      <w:r w:rsidRPr="00A619AD">
        <w:rPr>
          <w:lang w:val="en-GB"/>
        </w:rPr>
        <w:t xml:space="preserve">. Total reported catch (line) and estimates of actual catch (reconstructed catch) by fishing sector from 1950 until 2018 in the Pacific </w:t>
      </w:r>
      <w:r w:rsidR="002A5DB1" w:rsidRPr="00A619AD">
        <w:rPr>
          <w:lang w:val="en-GB"/>
        </w:rPr>
        <w:t>Central American</w:t>
      </w:r>
      <w:r w:rsidRPr="00A619AD">
        <w:rPr>
          <w:lang w:val="en-GB"/>
        </w:rPr>
        <w:t xml:space="preserve"> Coastal Large Marine Ecosystem. Source: Sea Around Us.</w:t>
      </w:r>
    </w:p>
    <w:p w14:paraId="1AED66E0" w14:textId="77777777" w:rsidR="006A003F" w:rsidRPr="00A619AD" w:rsidRDefault="006A003F" w:rsidP="006A003F">
      <w:pPr>
        <w:rPr>
          <w:lang w:val="en-GB"/>
        </w:rPr>
      </w:pPr>
    </w:p>
    <w:p w14:paraId="4D005EA4" w14:textId="77777777" w:rsidR="004D3453" w:rsidRPr="00A619AD" w:rsidRDefault="004D3453" w:rsidP="003E40ED">
      <w:pPr>
        <w:rPr>
          <w:lang w:val="en-GB"/>
        </w:rPr>
      </w:pPr>
    </w:p>
    <w:p w14:paraId="12EAACEC" w14:textId="77777777" w:rsidR="00C33428" w:rsidRPr="00A619AD" w:rsidRDefault="00C33428" w:rsidP="003E40ED">
      <w:pPr>
        <w:rPr>
          <w:lang w:val="en-GB"/>
        </w:rPr>
      </w:pPr>
    </w:p>
    <w:p w14:paraId="74FF5BDE" w14:textId="5E5C6776" w:rsidR="00CC5D1F" w:rsidRPr="00A619AD" w:rsidRDefault="00CC5D1F" w:rsidP="003E40ED">
      <w:pPr>
        <w:rPr>
          <w:b/>
          <w:bCs/>
          <w:lang w:val="en-GB"/>
        </w:rPr>
      </w:pPr>
      <w:r w:rsidRPr="00A619AD">
        <w:rPr>
          <w:b/>
          <w:bCs/>
          <w:lang w:val="en-GB"/>
        </w:rPr>
        <w:t>Global environmental problems, root causes and barriers to be addressed</w:t>
      </w:r>
    </w:p>
    <w:p w14:paraId="27B91964" w14:textId="77777777" w:rsidR="00CC5D1F" w:rsidRPr="00A619AD" w:rsidRDefault="00CC5D1F" w:rsidP="003E40ED">
      <w:pPr>
        <w:rPr>
          <w:lang w:val="en-GB"/>
        </w:rPr>
      </w:pPr>
    </w:p>
    <w:p w14:paraId="6BFBDD6F" w14:textId="77777777" w:rsidR="00893B85" w:rsidRPr="00A619AD" w:rsidRDefault="00893B85" w:rsidP="00893B85">
      <w:pPr>
        <w:numPr>
          <w:ilvl w:val="0"/>
          <w:numId w:val="2"/>
        </w:numPr>
        <w:rPr>
          <w:lang w:val="en-GB"/>
        </w:rPr>
      </w:pPr>
      <w:r w:rsidRPr="00A619AD">
        <w:rPr>
          <w:lang w:val="en-GB"/>
        </w:rPr>
        <w:t>Overexploitation of marine fisheries is a major global issue and a key driver of changes in the marine environment, affecting both biodiversity and ecosystem services (</w:t>
      </w:r>
      <w:proofErr w:type="spellStart"/>
      <w:r w:rsidRPr="00A619AD">
        <w:rPr>
          <w:lang w:val="en-GB"/>
        </w:rPr>
        <w:t>Balvanera</w:t>
      </w:r>
      <w:proofErr w:type="spellEnd"/>
      <w:r w:rsidRPr="00A619AD">
        <w:rPr>
          <w:lang w:val="en-GB"/>
        </w:rPr>
        <w:t xml:space="preserve"> et al., 2019). Fisheries </w:t>
      </w:r>
      <w:r w:rsidRPr="00A619AD">
        <w:rPr>
          <w:lang w:val="en-GB"/>
        </w:rPr>
        <w:lastRenderedPageBreak/>
        <w:t xml:space="preserve">have changed the trophic structure of ecosystems and disturbed predator – prey relationships (Pauly et al., 1998; Jackson et al., 2001; Pauly &amp; </w:t>
      </w:r>
      <w:proofErr w:type="spellStart"/>
      <w:r w:rsidRPr="00A619AD">
        <w:rPr>
          <w:lang w:val="en-GB"/>
        </w:rPr>
        <w:t>Palomares</w:t>
      </w:r>
      <w:proofErr w:type="spellEnd"/>
      <w:r w:rsidRPr="00A619AD">
        <w:rPr>
          <w:lang w:val="en-GB"/>
        </w:rPr>
        <w:t>, 2005; Pauly et al., 2005). In addition, some fisheries affect non-target species by destroying habitats and capturing organisms that have no commercial use (e.g., sponges, marine worms), including species with high conservation value and endangered species such as sharks, sea turtles, and sea birds. Also, strong fishing pressure can cause the fish to alter their genetic composition and life-history traits (this is called fisheries-induced evolution) with consequences in the marine ecosystems and the fisheries (</w:t>
      </w:r>
      <w:proofErr w:type="spellStart"/>
      <w:r w:rsidRPr="00A619AD">
        <w:rPr>
          <w:lang w:val="en-GB"/>
        </w:rPr>
        <w:t>Kuparien</w:t>
      </w:r>
      <w:proofErr w:type="spellEnd"/>
      <w:r w:rsidRPr="00A619AD">
        <w:rPr>
          <w:lang w:val="en-GB"/>
        </w:rPr>
        <w:t xml:space="preserve"> &amp; Hutchings, 2012; </w:t>
      </w:r>
      <w:proofErr w:type="spellStart"/>
      <w:r w:rsidRPr="00A619AD">
        <w:rPr>
          <w:lang w:val="en-GB"/>
        </w:rPr>
        <w:t>Eikeset</w:t>
      </w:r>
      <w:proofErr w:type="spellEnd"/>
      <w:r w:rsidRPr="00A619AD">
        <w:rPr>
          <w:lang w:val="en-GB"/>
        </w:rPr>
        <w:t xml:space="preserve"> et al., 2013; Belgrano &amp; Fowler, 2013). </w:t>
      </w:r>
    </w:p>
    <w:p w14:paraId="386AD965" w14:textId="3ED5E771" w:rsidR="00893B85" w:rsidRPr="00A619AD" w:rsidRDefault="00893B85" w:rsidP="00893B85">
      <w:pPr>
        <w:numPr>
          <w:ilvl w:val="0"/>
          <w:numId w:val="2"/>
        </w:numPr>
        <w:rPr>
          <w:lang w:val="en-GB"/>
        </w:rPr>
      </w:pPr>
      <w:r w:rsidRPr="00A619AD">
        <w:rPr>
          <w:lang w:val="en-GB"/>
        </w:rPr>
        <w:t xml:space="preserve">The global impact of fisheries on marine biodiversity is vast. For example, </w:t>
      </w:r>
      <w:r w:rsidR="00564437" w:rsidRPr="00A619AD">
        <w:rPr>
          <w:lang w:val="en-GB"/>
        </w:rPr>
        <w:t xml:space="preserve">(1) </w:t>
      </w:r>
      <w:proofErr w:type="spellStart"/>
      <w:r w:rsidRPr="00A619AD">
        <w:rPr>
          <w:lang w:val="en-GB"/>
        </w:rPr>
        <w:t>Kroodsma</w:t>
      </w:r>
      <w:proofErr w:type="spellEnd"/>
      <w:r w:rsidRPr="00A619AD">
        <w:rPr>
          <w:lang w:val="en-GB"/>
        </w:rPr>
        <w:t xml:space="preserve"> et al., (2018) estimated that industrial fishing vessels operate in about 55% of the global oceans</w:t>
      </w:r>
      <w:r w:rsidR="00564437" w:rsidRPr="00A619AD">
        <w:rPr>
          <w:lang w:val="en-GB"/>
        </w:rPr>
        <w:t xml:space="preserve">, (2) </w:t>
      </w:r>
      <w:r w:rsidR="008C5A19" w:rsidRPr="00A619AD">
        <w:rPr>
          <w:lang w:val="en-GB"/>
        </w:rPr>
        <w:t>Tickler et al., (2018) report</w:t>
      </w:r>
      <w:r w:rsidR="0041487D" w:rsidRPr="00A619AD">
        <w:rPr>
          <w:lang w:val="en-GB"/>
        </w:rPr>
        <w:t>ed</w:t>
      </w:r>
      <w:r w:rsidR="008C5A19" w:rsidRPr="00A619AD">
        <w:rPr>
          <w:lang w:val="en-GB"/>
        </w:rPr>
        <w:t xml:space="preserve"> that subsidised distant water fishing fleets operate in about 90% of the world oceans</w:t>
      </w:r>
      <w:r w:rsidR="0041487D" w:rsidRPr="00A619AD">
        <w:rPr>
          <w:lang w:val="en-GB"/>
        </w:rPr>
        <w:t xml:space="preserve">, </w:t>
      </w:r>
      <w:r w:rsidRPr="00A619AD">
        <w:rPr>
          <w:lang w:val="en-GB"/>
        </w:rPr>
        <w:t>and</w:t>
      </w:r>
      <w:r w:rsidR="00564437" w:rsidRPr="00A619AD">
        <w:rPr>
          <w:lang w:val="en-GB"/>
        </w:rPr>
        <w:t xml:space="preserve"> (3</w:t>
      </w:r>
      <w:proofErr w:type="gramStart"/>
      <w:r w:rsidR="00564437" w:rsidRPr="00A619AD">
        <w:rPr>
          <w:lang w:val="en-GB"/>
        </w:rPr>
        <w:t xml:space="preserve">) </w:t>
      </w:r>
      <w:r w:rsidRPr="00A619AD">
        <w:rPr>
          <w:lang w:val="en-GB"/>
        </w:rPr>
        <w:t xml:space="preserve"> </w:t>
      </w:r>
      <w:proofErr w:type="spellStart"/>
      <w:r w:rsidRPr="00A619AD">
        <w:rPr>
          <w:lang w:val="en-GB"/>
        </w:rPr>
        <w:t>Dulvy</w:t>
      </w:r>
      <w:proofErr w:type="spellEnd"/>
      <w:proofErr w:type="gramEnd"/>
      <w:r w:rsidRPr="00A619AD">
        <w:rPr>
          <w:lang w:val="en-GB"/>
        </w:rPr>
        <w:t xml:space="preserve"> et al., (2021) estimated that about a third of chondrichthyan fish species are threatened by overfishing. In 2017, 34.2% of world fish stocks were overfished and 59.6% of stocks were fully fished (FAO, 2020). Human dependence on marine resource for food and income is high, especially in developing countries. Therefore, fisheries collapse is a serious threat for both biodiversity and society.</w:t>
      </w:r>
      <w:r w:rsidR="00C4536A" w:rsidRPr="00A619AD">
        <w:rPr>
          <w:lang w:val="en-GB"/>
        </w:rPr>
        <w:t xml:space="preserve"> </w:t>
      </w:r>
    </w:p>
    <w:p w14:paraId="7622CB15" w14:textId="33CC8F39" w:rsidR="00893B85" w:rsidRPr="00A619AD" w:rsidRDefault="00893B85" w:rsidP="00893B85">
      <w:pPr>
        <w:numPr>
          <w:ilvl w:val="0"/>
          <w:numId w:val="2"/>
        </w:numPr>
        <w:rPr>
          <w:lang w:val="en-GB"/>
        </w:rPr>
      </w:pPr>
      <w:r w:rsidRPr="00A619AD">
        <w:rPr>
          <w:lang w:val="en-GB"/>
        </w:rPr>
        <w:t xml:space="preserve">Overexploitation of fishery resources is caused by several interacting factors, including among others, excessive fishing pressure, open access to fishery resources, destructive fishing practices, increased demand for seafood, insufficient scientific knowledge, lack of awareness by </w:t>
      </w:r>
      <w:r w:rsidR="00C155FE" w:rsidRPr="00A619AD">
        <w:rPr>
          <w:lang w:val="en-GB"/>
        </w:rPr>
        <w:t xml:space="preserve">fishers </w:t>
      </w:r>
      <w:r w:rsidRPr="00A619AD">
        <w:rPr>
          <w:lang w:val="en-GB"/>
        </w:rPr>
        <w:t xml:space="preserve">and consumers, </w:t>
      </w:r>
      <w:r w:rsidR="000F0EF9" w:rsidRPr="00A619AD">
        <w:rPr>
          <w:lang w:val="en-GB"/>
        </w:rPr>
        <w:t xml:space="preserve">harmful </w:t>
      </w:r>
      <w:r w:rsidRPr="00A619AD">
        <w:rPr>
          <w:lang w:val="en-GB"/>
        </w:rPr>
        <w:t xml:space="preserve">subsidies, and insufficient enforcement (UNEP, 2006; MARIBUS, 2010). </w:t>
      </w:r>
    </w:p>
    <w:p w14:paraId="2FD5EB34" w14:textId="7711F3D7" w:rsidR="00893B85" w:rsidRPr="00A619AD" w:rsidRDefault="00893B85" w:rsidP="00A404C4">
      <w:pPr>
        <w:numPr>
          <w:ilvl w:val="0"/>
          <w:numId w:val="2"/>
        </w:numPr>
        <w:ind w:left="720" w:hanging="720"/>
        <w:rPr>
          <w:lang w:val="en-GB"/>
        </w:rPr>
      </w:pPr>
      <w:r w:rsidRPr="00A619AD">
        <w:rPr>
          <w:lang w:val="en-GB"/>
        </w:rPr>
        <w:t xml:space="preserve">This project specifically focuses on one of these factors, </w:t>
      </w:r>
      <w:r w:rsidR="006A0769" w:rsidRPr="00A619AD">
        <w:rPr>
          <w:lang w:val="en-GB"/>
        </w:rPr>
        <w:t>“</w:t>
      </w:r>
      <w:r w:rsidRPr="00A619AD">
        <w:rPr>
          <w:lang w:val="en-GB"/>
        </w:rPr>
        <w:t>the demand for seafood</w:t>
      </w:r>
      <w:r w:rsidR="006A0769" w:rsidRPr="00A619AD">
        <w:rPr>
          <w:lang w:val="en-GB"/>
        </w:rPr>
        <w:t>”</w:t>
      </w:r>
      <w:r w:rsidRPr="00A619AD">
        <w:rPr>
          <w:lang w:val="en-GB"/>
        </w:rPr>
        <w:t xml:space="preserve"> as a driver for overexploitation of marine resources. The harvest of marine seafood has reached a plateau, but the global demand continues to increase. According to the reported catch this plateau is about 80 million tonnes per year, however the reconstructed catch estimated that the global catch has been fluctuating around 105 million tonnes per year during the past decade (</w:t>
      </w:r>
      <w:r w:rsidR="001752F0" w:rsidRPr="00A619AD">
        <w:rPr>
          <w:lang w:val="en-GB"/>
        </w:rPr>
        <w:fldChar w:fldCharType="begin"/>
      </w:r>
      <w:r w:rsidR="001752F0" w:rsidRPr="00A619AD">
        <w:rPr>
          <w:lang w:val="en-GB"/>
        </w:rPr>
        <w:instrText xml:space="preserve"> REF _Ref99277332 \h </w:instrText>
      </w:r>
      <w:r w:rsidR="001752F0" w:rsidRPr="00A619AD">
        <w:rPr>
          <w:lang w:val="en-GB"/>
        </w:rPr>
      </w:r>
      <w:r w:rsidR="001752F0" w:rsidRPr="00A619AD">
        <w:rPr>
          <w:lang w:val="en-GB"/>
        </w:rPr>
        <w:fldChar w:fldCharType="separate"/>
      </w:r>
      <w:r w:rsidR="00C81041" w:rsidRPr="00A619AD">
        <w:rPr>
          <w:lang w:val="en-GB"/>
        </w:rPr>
        <w:t>Figure 3</w:t>
      </w:r>
      <w:r w:rsidR="001752F0" w:rsidRPr="00A619AD">
        <w:rPr>
          <w:lang w:val="en-GB"/>
        </w:rPr>
        <w:fldChar w:fldCharType="end"/>
      </w:r>
      <w:r w:rsidRPr="00A619AD">
        <w:rPr>
          <w:lang w:val="en-GB"/>
        </w:rPr>
        <w:t xml:space="preserve">). </w:t>
      </w:r>
    </w:p>
    <w:p w14:paraId="3CACE60F" w14:textId="01DC9ADC" w:rsidR="00893B85" w:rsidRPr="00A619AD" w:rsidRDefault="00893B85" w:rsidP="00893B85">
      <w:pPr>
        <w:numPr>
          <w:ilvl w:val="0"/>
          <w:numId w:val="2"/>
        </w:numPr>
        <w:rPr>
          <w:lang w:val="en-GB"/>
        </w:rPr>
      </w:pPr>
      <w:r w:rsidRPr="00A619AD">
        <w:rPr>
          <w:lang w:val="en-GB"/>
        </w:rPr>
        <w:t>The underlying causes of the increase in seafood demand are many, among them (</w:t>
      </w:r>
      <w:proofErr w:type="spellStart"/>
      <w:r w:rsidRPr="00A619AD">
        <w:rPr>
          <w:lang w:val="en-GB"/>
        </w:rPr>
        <w:t>i</w:t>
      </w:r>
      <w:proofErr w:type="spellEnd"/>
      <w:r w:rsidRPr="00A619AD">
        <w:rPr>
          <w:lang w:val="en-GB"/>
        </w:rPr>
        <w:t xml:space="preserve">) the expansion of the world population, (ii) </w:t>
      </w:r>
      <w:r w:rsidR="00971C4B" w:rsidRPr="00A619AD">
        <w:rPr>
          <w:lang w:val="en-GB"/>
        </w:rPr>
        <w:t xml:space="preserve">an </w:t>
      </w:r>
      <w:r w:rsidRPr="00A619AD">
        <w:rPr>
          <w:lang w:val="en-GB"/>
        </w:rPr>
        <w:t>increased income in developing countries</w:t>
      </w:r>
      <w:r w:rsidR="00B03468" w:rsidRPr="00A619AD">
        <w:rPr>
          <w:lang w:val="en-GB"/>
        </w:rPr>
        <w:t xml:space="preserve"> and emerging economies</w:t>
      </w:r>
      <w:r w:rsidRPr="00A619AD">
        <w:rPr>
          <w:lang w:val="en-GB"/>
        </w:rPr>
        <w:t xml:space="preserve">, (iii) increased urbanization and the associated demand </w:t>
      </w:r>
      <w:r w:rsidR="00F215E2" w:rsidRPr="00A619AD">
        <w:rPr>
          <w:lang w:val="en-GB"/>
        </w:rPr>
        <w:t>for</w:t>
      </w:r>
      <w:r w:rsidRPr="00A619AD">
        <w:rPr>
          <w:lang w:val="en-GB"/>
        </w:rPr>
        <w:t xml:space="preserve"> value-added nutritious products, and (iv) larger international trade. </w:t>
      </w:r>
    </w:p>
    <w:p w14:paraId="5002A1D1" w14:textId="704D4314" w:rsidR="00893B85" w:rsidRPr="00A619AD" w:rsidRDefault="00893B85" w:rsidP="00893B85">
      <w:pPr>
        <w:numPr>
          <w:ilvl w:val="0"/>
          <w:numId w:val="2"/>
        </w:numPr>
        <w:rPr>
          <w:lang w:val="en-GB"/>
        </w:rPr>
      </w:pPr>
      <w:r w:rsidRPr="00A619AD">
        <w:rPr>
          <w:lang w:val="en-GB"/>
        </w:rPr>
        <w:t xml:space="preserve">The growing demand for seafood puts pressure on the entire value chain and therefore </w:t>
      </w:r>
      <w:r w:rsidR="00302670" w:rsidRPr="00A619AD">
        <w:rPr>
          <w:lang w:val="en-GB"/>
        </w:rPr>
        <w:t>fishers</w:t>
      </w:r>
      <w:r w:rsidRPr="00A619AD">
        <w:rPr>
          <w:lang w:val="en-GB"/>
        </w:rPr>
        <w:t xml:space="preserve"> increase the harvest of valuable resources (</w:t>
      </w:r>
      <w:r w:rsidR="00B63E0F" w:rsidRPr="00A619AD">
        <w:rPr>
          <w:lang w:val="en-GB"/>
        </w:rPr>
        <w:fldChar w:fldCharType="begin"/>
      </w:r>
      <w:r w:rsidR="00B63E0F" w:rsidRPr="00A619AD">
        <w:rPr>
          <w:lang w:val="en-GB"/>
        </w:rPr>
        <w:instrText xml:space="preserve"> REF _Ref99283496 \h </w:instrText>
      </w:r>
      <w:r w:rsidR="00B63E0F" w:rsidRPr="00A619AD">
        <w:rPr>
          <w:lang w:val="en-GB"/>
        </w:rPr>
      </w:r>
      <w:r w:rsidR="00B63E0F" w:rsidRPr="00A619AD">
        <w:rPr>
          <w:lang w:val="en-GB"/>
        </w:rPr>
        <w:fldChar w:fldCharType="separate"/>
      </w:r>
      <w:r w:rsidR="00C81041" w:rsidRPr="00A619AD">
        <w:rPr>
          <w:lang w:val="en-GB"/>
        </w:rPr>
        <w:t>Figure 7</w:t>
      </w:r>
      <w:r w:rsidR="00B63E0F" w:rsidRPr="00A619AD">
        <w:rPr>
          <w:lang w:val="en-GB"/>
        </w:rPr>
        <w:fldChar w:fldCharType="end"/>
      </w:r>
      <w:r w:rsidRPr="00A619AD">
        <w:rPr>
          <w:lang w:val="en-GB"/>
        </w:rPr>
        <w:t xml:space="preserve">). Most of the demand comes from developed countries, but also from some developing countries </w:t>
      </w:r>
      <w:r w:rsidR="00801303" w:rsidRPr="00A619AD">
        <w:rPr>
          <w:lang w:val="en-GB"/>
        </w:rPr>
        <w:t xml:space="preserve">and </w:t>
      </w:r>
      <w:r w:rsidR="00CA5C62" w:rsidRPr="00A619AD">
        <w:rPr>
          <w:lang w:val="en-GB"/>
        </w:rPr>
        <w:t xml:space="preserve">upper </w:t>
      </w:r>
      <w:r w:rsidR="006B4BF7" w:rsidRPr="00A619AD">
        <w:rPr>
          <w:lang w:val="en-GB"/>
        </w:rPr>
        <w:t>middle-income</w:t>
      </w:r>
      <w:r w:rsidR="00CA5C62" w:rsidRPr="00A619AD">
        <w:rPr>
          <w:lang w:val="en-GB"/>
        </w:rPr>
        <w:t xml:space="preserve"> economies like </w:t>
      </w:r>
      <w:r w:rsidRPr="00A619AD">
        <w:rPr>
          <w:lang w:val="en-GB"/>
        </w:rPr>
        <w:t xml:space="preserve">China, </w:t>
      </w:r>
      <w:r w:rsidR="001516C7" w:rsidRPr="00A619AD">
        <w:rPr>
          <w:lang w:val="en-GB"/>
        </w:rPr>
        <w:t>which</w:t>
      </w:r>
      <w:r w:rsidRPr="00A619AD">
        <w:rPr>
          <w:lang w:val="en-GB"/>
        </w:rPr>
        <w:t xml:space="preserve"> have high purchasing power and cannot supply their demand with local sources. Export</w:t>
      </w:r>
      <w:r w:rsidR="003343B4" w:rsidRPr="00A619AD">
        <w:rPr>
          <w:lang w:val="en-GB"/>
        </w:rPr>
        <w:t xml:space="preserve">-oriented </w:t>
      </w:r>
      <w:r w:rsidRPr="00A619AD">
        <w:rPr>
          <w:lang w:val="en-GB"/>
        </w:rPr>
        <w:t xml:space="preserve">commodities </w:t>
      </w:r>
      <w:r w:rsidR="00111D5A" w:rsidRPr="00A619AD">
        <w:rPr>
          <w:lang w:val="en-GB"/>
        </w:rPr>
        <w:t xml:space="preserve">(e.g., octopus, </w:t>
      </w:r>
      <w:r w:rsidR="00BA37C2" w:rsidRPr="00A619AD">
        <w:rPr>
          <w:lang w:val="en-GB"/>
        </w:rPr>
        <w:t xml:space="preserve">tuna, shark fins) </w:t>
      </w:r>
      <w:r w:rsidRPr="00A619AD">
        <w:rPr>
          <w:lang w:val="en-GB"/>
        </w:rPr>
        <w:t>are attractive because they command a higher price</w:t>
      </w:r>
      <w:r w:rsidR="00BA37C2" w:rsidRPr="00A619AD">
        <w:rPr>
          <w:lang w:val="en-GB"/>
        </w:rPr>
        <w:t xml:space="preserve">. </w:t>
      </w:r>
      <w:r w:rsidR="00EE1C3B" w:rsidRPr="00A619AD">
        <w:rPr>
          <w:lang w:val="en-GB"/>
        </w:rPr>
        <w:t>However,</w:t>
      </w:r>
      <w:r w:rsidR="00BA37C2" w:rsidRPr="00A619AD">
        <w:rPr>
          <w:lang w:val="en-GB"/>
        </w:rPr>
        <w:t xml:space="preserve"> there are </w:t>
      </w:r>
      <w:r w:rsidR="000E57B1" w:rsidRPr="00A619AD">
        <w:rPr>
          <w:lang w:val="en-GB"/>
        </w:rPr>
        <w:t xml:space="preserve">seafood </w:t>
      </w:r>
      <w:r w:rsidRPr="00A619AD">
        <w:rPr>
          <w:lang w:val="en-GB"/>
        </w:rPr>
        <w:t>products with high value and demand in the local markets</w:t>
      </w:r>
      <w:r w:rsidR="00A518B1" w:rsidRPr="00A619AD">
        <w:rPr>
          <w:lang w:val="en-GB"/>
        </w:rPr>
        <w:t xml:space="preserve"> (e.g., </w:t>
      </w:r>
      <w:r w:rsidR="008E3EA6" w:rsidRPr="00A619AD">
        <w:rPr>
          <w:lang w:val="en-GB"/>
        </w:rPr>
        <w:t xml:space="preserve">shellfish, </w:t>
      </w:r>
      <w:r w:rsidR="00330890" w:rsidRPr="00A619AD">
        <w:rPr>
          <w:lang w:val="en-GB"/>
        </w:rPr>
        <w:t>whitefish)</w:t>
      </w:r>
      <w:r w:rsidRPr="00A619AD">
        <w:rPr>
          <w:lang w:val="en-GB"/>
        </w:rPr>
        <w:t>. The access to the fishery resources is regulated by national fisheries authorities, and by</w:t>
      </w:r>
      <w:r w:rsidR="00766BA7" w:rsidRPr="00A619AD">
        <w:rPr>
          <w:lang w:val="en-GB"/>
        </w:rPr>
        <w:t xml:space="preserve"> Regional </w:t>
      </w:r>
      <w:r w:rsidR="00142014" w:rsidRPr="00A619AD">
        <w:rPr>
          <w:lang w:val="en-GB"/>
        </w:rPr>
        <w:t>Fisheries Management Organisations (</w:t>
      </w:r>
      <w:r w:rsidRPr="00A619AD">
        <w:rPr>
          <w:lang w:val="en-GB"/>
        </w:rPr>
        <w:t>RMFOs</w:t>
      </w:r>
      <w:r w:rsidR="009C34FE" w:rsidRPr="00A619AD">
        <w:rPr>
          <w:lang w:val="en-GB"/>
        </w:rPr>
        <w:t>)</w:t>
      </w:r>
      <w:r w:rsidRPr="00A619AD">
        <w:rPr>
          <w:lang w:val="en-GB"/>
        </w:rPr>
        <w:t xml:space="preserve"> in the case of shared stocks or highly migratory species</w:t>
      </w:r>
      <w:r w:rsidR="00E53CAC" w:rsidRPr="00A619AD">
        <w:rPr>
          <w:lang w:val="en-GB"/>
        </w:rPr>
        <w:t xml:space="preserve"> like tunas</w:t>
      </w:r>
      <w:r w:rsidRPr="00A619AD">
        <w:rPr>
          <w:lang w:val="en-GB"/>
        </w:rPr>
        <w:t>. However, high prices and increased demand, coupled with insufficient conservation and management measures and ineffective control, can motivate overcapacity, illegal fishing, use of destructive fishing gear and practices, and seafood fraud.</w:t>
      </w:r>
    </w:p>
    <w:p w14:paraId="1147B483" w14:textId="545AA5A7" w:rsidR="00C33428" w:rsidRPr="00A619AD" w:rsidRDefault="00893B85" w:rsidP="00893B85">
      <w:pPr>
        <w:numPr>
          <w:ilvl w:val="0"/>
          <w:numId w:val="2"/>
        </w:numPr>
        <w:rPr>
          <w:lang w:val="en-GB"/>
        </w:rPr>
      </w:pPr>
      <w:r w:rsidRPr="00A619AD">
        <w:rPr>
          <w:lang w:val="en-GB"/>
        </w:rPr>
        <w:t xml:space="preserve">There are a number of initiatives and tools to motivate that the demand </w:t>
      </w:r>
      <w:proofErr w:type="gramStart"/>
      <w:r w:rsidRPr="00A619AD">
        <w:rPr>
          <w:lang w:val="en-GB"/>
        </w:rPr>
        <w:t>focus</w:t>
      </w:r>
      <w:proofErr w:type="gramEnd"/>
      <w:r w:rsidRPr="00A619AD">
        <w:rPr>
          <w:lang w:val="en-GB"/>
        </w:rPr>
        <w:t xml:space="preserve"> on seafood from sustainable sources. In addition to consumer education and awareness</w:t>
      </w:r>
      <w:r w:rsidR="00133D6F" w:rsidRPr="00A619AD">
        <w:rPr>
          <w:lang w:val="en-GB"/>
        </w:rPr>
        <w:t xml:space="preserve"> (e.g., sustainable seafood guides)</w:t>
      </w:r>
      <w:r w:rsidRPr="00A619AD">
        <w:rPr>
          <w:lang w:val="en-GB"/>
        </w:rPr>
        <w:t>, industry engagement, certification</w:t>
      </w:r>
      <w:r w:rsidR="00814ADE" w:rsidRPr="00A619AD">
        <w:rPr>
          <w:lang w:val="en-GB"/>
        </w:rPr>
        <w:t xml:space="preserve">, </w:t>
      </w:r>
      <w:r w:rsidRPr="00A619AD">
        <w:rPr>
          <w:lang w:val="en-GB"/>
        </w:rPr>
        <w:t xml:space="preserve">ecolabelling </w:t>
      </w:r>
      <w:r w:rsidR="00814ADE" w:rsidRPr="00A619AD">
        <w:rPr>
          <w:lang w:val="en-GB"/>
        </w:rPr>
        <w:t>and fisheries improvement projects</w:t>
      </w:r>
      <w:bookmarkStart w:id="33" w:name="_Ref99508860"/>
      <w:r w:rsidR="006D3392" w:rsidRPr="00A619AD">
        <w:rPr>
          <w:rStyle w:val="FootnoteReference"/>
          <w:lang w:val="en-GB"/>
        </w:rPr>
        <w:footnoteReference w:id="7"/>
      </w:r>
      <w:bookmarkEnd w:id="33"/>
      <w:r w:rsidR="00814ADE" w:rsidRPr="00A619AD">
        <w:rPr>
          <w:lang w:val="en-GB"/>
        </w:rPr>
        <w:t xml:space="preserve"> (FIPs) </w:t>
      </w:r>
      <w:r w:rsidRPr="00A619AD">
        <w:rPr>
          <w:lang w:val="en-GB"/>
        </w:rPr>
        <w:t>have shown promising results</w:t>
      </w:r>
      <w:r w:rsidR="00B63E0F" w:rsidRPr="00A619AD">
        <w:rPr>
          <w:lang w:val="en-GB"/>
        </w:rPr>
        <w:t xml:space="preserve"> (</w:t>
      </w:r>
      <w:r w:rsidR="00B63E0F" w:rsidRPr="00A619AD">
        <w:rPr>
          <w:lang w:val="en-GB"/>
        </w:rPr>
        <w:fldChar w:fldCharType="begin"/>
      </w:r>
      <w:r w:rsidR="00B63E0F" w:rsidRPr="00A619AD">
        <w:rPr>
          <w:lang w:val="en-GB"/>
        </w:rPr>
        <w:instrText xml:space="preserve"> REF _Ref99283496 \h </w:instrText>
      </w:r>
      <w:r w:rsidR="00B63E0F" w:rsidRPr="00A619AD">
        <w:rPr>
          <w:lang w:val="en-GB"/>
        </w:rPr>
      </w:r>
      <w:r w:rsidR="00B63E0F" w:rsidRPr="00A619AD">
        <w:rPr>
          <w:lang w:val="en-GB"/>
        </w:rPr>
        <w:fldChar w:fldCharType="separate"/>
      </w:r>
      <w:r w:rsidR="00C81041" w:rsidRPr="00A619AD">
        <w:rPr>
          <w:lang w:val="en-GB"/>
        </w:rPr>
        <w:t>Figure 7</w:t>
      </w:r>
      <w:r w:rsidR="00B63E0F" w:rsidRPr="00A619AD">
        <w:rPr>
          <w:lang w:val="en-GB"/>
        </w:rPr>
        <w:fldChar w:fldCharType="end"/>
      </w:r>
      <w:r w:rsidR="00B63E0F" w:rsidRPr="00A619AD">
        <w:rPr>
          <w:lang w:val="en-GB"/>
        </w:rPr>
        <w:t>)</w:t>
      </w:r>
      <w:r w:rsidRPr="00A619AD">
        <w:rPr>
          <w:lang w:val="en-GB"/>
        </w:rPr>
        <w:t xml:space="preserve">. However, despite interest from major buyers and members of the fishing industry, the amount of seafood from sustainable sources is still a small fraction of the total supply. A proxy </w:t>
      </w:r>
      <w:r w:rsidR="00874DF6" w:rsidRPr="00A619AD">
        <w:rPr>
          <w:lang w:val="en-GB"/>
        </w:rPr>
        <w:t>is</w:t>
      </w:r>
      <w:r w:rsidRPr="00A619AD">
        <w:rPr>
          <w:lang w:val="en-GB"/>
        </w:rPr>
        <w:t xml:space="preserve"> the</w:t>
      </w:r>
      <w:r w:rsidR="001629A7" w:rsidRPr="00A619AD">
        <w:rPr>
          <w:lang w:val="en-GB"/>
        </w:rPr>
        <w:t xml:space="preserve"> Marine Stewardship Council</w:t>
      </w:r>
      <w:bookmarkStart w:id="34" w:name="_Ref99342678"/>
      <w:r w:rsidR="00F800D4" w:rsidRPr="00A619AD">
        <w:rPr>
          <w:rStyle w:val="FootnoteReference"/>
          <w:lang w:val="en-GB"/>
        </w:rPr>
        <w:footnoteReference w:id="8"/>
      </w:r>
      <w:bookmarkEnd w:id="34"/>
      <w:r w:rsidR="001629A7" w:rsidRPr="00A619AD">
        <w:rPr>
          <w:lang w:val="en-GB"/>
        </w:rPr>
        <w:t xml:space="preserve"> (</w:t>
      </w:r>
      <w:r w:rsidRPr="00A619AD">
        <w:rPr>
          <w:lang w:val="en-GB"/>
        </w:rPr>
        <w:t>MSC</w:t>
      </w:r>
      <w:r w:rsidR="001629A7" w:rsidRPr="00A619AD">
        <w:rPr>
          <w:lang w:val="en-GB"/>
        </w:rPr>
        <w:t>)</w:t>
      </w:r>
      <w:r w:rsidRPr="00A619AD">
        <w:rPr>
          <w:lang w:val="en-GB"/>
        </w:rPr>
        <w:t xml:space="preserve"> certified landings</w:t>
      </w:r>
      <w:r w:rsidR="00143A7B" w:rsidRPr="00A619AD">
        <w:rPr>
          <w:lang w:val="en-GB"/>
        </w:rPr>
        <w:t>. I</w:t>
      </w:r>
      <w:r w:rsidRPr="00A619AD">
        <w:rPr>
          <w:lang w:val="en-GB"/>
        </w:rPr>
        <w:t>n 2012</w:t>
      </w:r>
      <w:r w:rsidR="00143A7B" w:rsidRPr="00A619AD">
        <w:rPr>
          <w:lang w:val="en-GB"/>
        </w:rPr>
        <w:t>,</w:t>
      </w:r>
      <w:r w:rsidRPr="00A619AD">
        <w:rPr>
          <w:lang w:val="en-GB"/>
        </w:rPr>
        <w:t xml:space="preserve"> this was 6.5 </w:t>
      </w:r>
      <w:r w:rsidRPr="00A619AD">
        <w:rPr>
          <w:lang w:val="en-GB"/>
        </w:rPr>
        <w:lastRenderedPageBreak/>
        <w:t>million tonnes equivalent to about 8% of the marine capture in the same year (MSC, 2013; FAO, 2014)</w:t>
      </w:r>
      <w:r w:rsidR="0023777D" w:rsidRPr="00A619AD">
        <w:rPr>
          <w:lang w:val="en-GB"/>
        </w:rPr>
        <w:t>. In 202</w:t>
      </w:r>
      <w:r w:rsidR="00F854CC" w:rsidRPr="00A619AD">
        <w:rPr>
          <w:lang w:val="en-GB"/>
        </w:rPr>
        <w:t>1</w:t>
      </w:r>
      <w:r w:rsidR="001629A7" w:rsidRPr="00A619AD">
        <w:rPr>
          <w:lang w:val="en-GB"/>
        </w:rPr>
        <w:t>, 14% of the marine capture was MSC certified</w:t>
      </w:r>
      <w:r w:rsidR="009B1987" w:rsidRPr="00A619AD">
        <w:rPr>
          <w:lang w:val="en-GB"/>
        </w:rPr>
        <w:t xml:space="preserve"> (MSC, </w:t>
      </w:r>
      <w:r w:rsidR="00AA5C11" w:rsidRPr="00A619AD">
        <w:rPr>
          <w:lang w:val="en-GB"/>
        </w:rPr>
        <w:t>2021)</w:t>
      </w:r>
      <w:r w:rsidR="001629A7" w:rsidRPr="00A619AD">
        <w:rPr>
          <w:lang w:val="en-GB"/>
        </w:rPr>
        <w:t>.</w:t>
      </w:r>
    </w:p>
    <w:p w14:paraId="21CE22E0" w14:textId="77777777" w:rsidR="00D5059E" w:rsidRPr="00A619AD" w:rsidRDefault="00D5059E" w:rsidP="00D5059E">
      <w:pPr>
        <w:rPr>
          <w:lang w:val="en-GB"/>
        </w:rPr>
      </w:pPr>
    </w:p>
    <w:p w14:paraId="754851DA" w14:textId="1F80F93F" w:rsidR="00D5059E" w:rsidRPr="00A619AD" w:rsidRDefault="00F20FD7" w:rsidP="00D5059E">
      <w:pPr>
        <w:rPr>
          <w:lang w:val="en-GB"/>
        </w:rPr>
      </w:pPr>
      <w:r w:rsidRPr="00A619AD">
        <w:rPr>
          <w:noProof/>
          <w:lang w:val="en-GB"/>
        </w:rPr>
        <w:drawing>
          <wp:inline distT="0" distB="0" distL="0" distR="0" wp14:anchorId="0CF961C1" wp14:editId="49B77E9C">
            <wp:extent cx="6093460" cy="34321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3460" cy="3432175"/>
                    </a:xfrm>
                    <a:prstGeom prst="rect">
                      <a:avLst/>
                    </a:prstGeom>
                    <a:noFill/>
                    <a:ln>
                      <a:noFill/>
                    </a:ln>
                  </pic:spPr>
                </pic:pic>
              </a:graphicData>
            </a:graphic>
          </wp:inline>
        </w:drawing>
      </w:r>
    </w:p>
    <w:p w14:paraId="04EFC919" w14:textId="75BD51D9" w:rsidR="006D2849" w:rsidRPr="00A619AD" w:rsidRDefault="00EC452D" w:rsidP="00EC452D">
      <w:pPr>
        <w:pStyle w:val="Caption"/>
        <w:rPr>
          <w:lang w:val="en-GB"/>
        </w:rPr>
      </w:pPr>
      <w:bookmarkStart w:id="35" w:name="_Ref99283496"/>
      <w:r w:rsidRPr="00A619AD">
        <w:rPr>
          <w:lang w:val="en-GB"/>
        </w:rPr>
        <w:t xml:space="preserve">Figure </w:t>
      </w:r>
      <w:r w:rsidRPr="00A619AD">
        <w:rPr>
          <w:lang w:val="en-GB"/>
        </w:rPr>
        <w:fldChar w:fldCharType="begin"/>
      </w:r>
      <w:r w:rsidRPr="00A619AD">
        <w:rPr>
          <w:lang w:val="en-GB"/>
        </w:rPr>
        <w:instrText xml:space="preserve"> SEQ Figure \* ARABIC </w:instrText>
      </w:r>
      <w:r w:rsidRPr="00A619AD">
        <w:rPr>
          <w:lang w:val="en-GB"/>
        </w:rPr>
        <w:fldChar w:fldCharType="separate"/>
      </w:r>
      <w:r w:rsidR="00C81041" w:rsidRPr="00A619AD">
        <w:rPr>
          <w:lang w:val="en-GB"/>
        </w:rPr>
        <w:t>7</w:t>
      </w:r>
      <w:r w:rsidRPr="00A619AD">
        <w:rPr>
          <w:lang w:val="en-GB"/>
        </w:rPr>
        <w:fldChar w:fldCharType="end"/>
      </w:r>
      <w:bookmarkEnd w:id="35"/>
      <w:r w:rsidRPr="00A619AD">
        <w:rPr>
          <w:lang w:val="en-GB"/>
        </w:rPr>
        <w:t>. Effect of growing seafood demand on marine fisheries and biodiversity.</w:t>
      </w:r>
    </w:p>
    <w:p w14:paraId="268242A7" w14:textId="77777777" w:rsidR="00D5059E" w:rsidRPr="00A619AD" w:rsidRDefault="00D5059E" w:rsidP="00D5059E">
      <w:pPr>
        <w:rPr>
          <w:lang w:val="en-GB"/>
        </w:rPr>
      </w:pPr>
    </w:p>
    <w:p w14:paraId="3BA9C455" w14:textId="77777777" w:rsidR="00D5059E" w:rsidRPr="00A619AD" w:rsidRDefault="00D5059E" w:rsidP="00D5059E">
      <w:pPr>
        <w:rPr>
          <w:lang w:val="en-GB"/>
        </w:rPr>
      </w:pPr>
    </w:p>
    <w:p w14:paraId="10114597" w14:textId="534B42E1" w:rsidR="006C26A9" w:rsidRPr="00A619AD" w:rsidRDefault="006C26A9" w:rsidP="006C26A9">
      <w:pPr>
        <w:numPr>
          <w:ilvl w:val="0"/>
          <w:numId w:val="2"/>
        </w:numPr>
        <w:rPr>
          <w:lang w:val="en-GB"/>
        </w:rPr>
      </w:pPr>
      <w:r w:rsidRPr="00A619AD">
        <w:rPr>
          <w:lang w:val="en-GB"/>
        </w:rPr>
        <w:t xml:space="preserve">Market transformation can be a powerful agent of change by increasing the demand for sustainable seafood. During the past decades, the Sustainable Seafood Movement has promoted the use of market forces to promote improvements in fisheries sustainability (Barnett et al., 2016). The basic theory of change of the Sustainable Seafood Movement is that by providing a market signal (e.g., price premium, market access), fishers and processors will be incentivised to adopt sustainable practices. Along this line, the tools for market transformation have proven to be </w:t>
      </w:r>
      <w:r w:rsidR="00A7368B" w:rsidRPr="00A619AD">
        <w:rPr>
          <w:lang w:val="en-GB"/>
        </w:rPr>
        <w:t>highly effective</w:t>
      </w:r>
      <w:r w:rsidRPr="00A619AD">
        <w:rPr>
          <w:lang w:val="en-GB"/>
        </w:rPr>
        <w:t>. That is, instruments like (</w:t>
      </w:r>
      <w:proofErr w:type="spellStart"/>
      <w:r w:rsidRPr="00A619AD">
        <w:rPr>
          <w:lang w:val="en-GB"/>
        </w:rPr>
        <w:t>i</w:t>
      </w:r>
      <w:proofErr w:type="spellEnd"/>
      <w:r w:rsidRPr="00A619AD">
        <w:rPr>
          <w:lang w:val="en-GB"/>
        </w:rPr>
        <w:t>) eco-labelling and fishery improvement projects, (ii) pre-competitive buyers’ roundtables, (iii) seafood responsible procurement policies, and (iv) information to processors, retailers, and consumers</w:t>
      </w:r>
      <w:r w:rsidR="00964FC3" w:rsidRPr="00A619AD">
        <w:rPr>
          <w:lang w:val="en-GB"/>
        </w:rPr>
        <w:t xml:space="preserve"> (</w:t>
      </w:r>
      <w:r w:rsidR="00133D6F" w:rsidRPr="00A619AD">
        <w:rPr>
          <w:lang w:val="en-GB"/>
        </w:rPr>
        <w:t>e.g.,</w:t>
      </w:r>
      <w:r w:rsidR="00964FC3" w:rsidRPr="00A619AD">
        <w:rPr>
          <w:lang w:val="en-GB"/>
        </w:rPr>
        <w:t xml:space="preserve"> through rating systems)</w:t>
      </w:r>
      <w:r w:rsidRPr="00A619AD">
        <w:rPr>
          <w:lang w:val="en-GB"/>
        </w:rPr>
        <w:t xml:space="preserve">. Increased demand for sustainable seafood products motivates positive changes along the value chain, like fisheries and product certifications or improved stock management. A recent case is the fishery for small pelagic fish in Ecuador. The increased demand for certified fish meal and fish oil from international aquaculture feed producers was the main incentive for the Ecuadorian industry to develop a FIP aimed at attaining the </w:t>
      </w:r>
      <w:proofErr w:type="spellStart"/>
      <w:r w:rsidRPr="00A619AD">
        <w:rPr>
          <w:lang w:val="en-GB"/>
        </w:rPr>
        <w:t>MarinTrust</w:t>
      </w:r>
      <w:proofErr w:type="spellEnd"/>
      <w:r w:rsidRPr="00A619AD">
        <w:rPr>
          <w:lang w:val="en-GB"/>
        </w:rPr>
        <w:t xml:space="preserve"> certification (UNDP, 2020) that led to verified improvements in the stock health of </w:t>
      </w:r>
      <w:r w:rsidR="000D76D0" w:rsidRPr="00A619AD">
        <w:rPr>
          <w:lang w:val="en-GB"/>
        </w:rPr>
        <w:t xml:space="preserve">the </w:t>
      </w:r>
      <w:r w:rsidRPr="00A619AD">
        <w:rPr>
          <w:lang w:val="en-GB"/>
        </w:rPr>
        <w:t>target species.</w:t>
      </w:r>
    </w:p>
    <w:p w14:paraId="469E89E6" w14:textId="53E525A5" w:rsidR="00F05B31" w:rsidRPr="00A619AD" w:rsidRDefault="00F05B31" w:rsidP="00F05B31">
      <w:pPr>
        <w:numPr>
          <w:ilvl w:val="0"/>
          <w:numId w:val="2"/>
        </w:numPr>
        <w:rPr>
          <w:lang w:val="en-GB"/>
        </w:rPr>
      </w:pPr>
      <w:r w:rsidRPr="00A619AD">
        <w:rPr>
          <w:lang w:val="en-GB"/>
        </w:rPr>
        <w:t xml:space="preserve">Fisheries certification and ecolabelling </w:t>
      </w:r>
      <w:r w:rsidR="00C66DE4" w:rsidRPr="00A619AD">
        <w:rPr>
          <w:lang w:val="en-GB"/>
        </w:rPr>
        <w:t xml:space="preserve">(e.g., MSC, </w:t>
      </w:r>
      <w:proofErr w:type="spellStart"/>
      <w:r w:rsidR="00AC637E" w:rsidRPr="00A619AD">
        <w:rPr>
          <w:lang w:val="en-GB"/>
        </w:rPr>
        <w:t>FairTrade</w:t>
      </w:r>
      <w:proofErr w:type="spellEnd"/>
      <w:r w:rsidR="00AC637E" w:rsidRPr="00A619AD">
        <w:rPr>
          <w:lang w:val="en-GB"/>
        </w:rPr>
        <w:t xml:space="preserve">, </w:t>
      </w:r>
      <w:proofErr w:type="spellStart"/>
      <w:r w:rsidR="00AC637E" w:rsidRPr="00A619AD">
        <w:rPr>
          <w:lang w:val="en-GB"/>
        </w:rPr>
        <w:t>MarinTrust</w:t>
      </w:r>
      <w:proofErr w:type="spellEnd"/>
      <w:r w:rsidR="00AC637E" w:rsidRPr="00A619AD">
        <w:rPr>
          <w:lang w:val="en-GB"/>
        </w:rPr>
        <w:t xml:space="preserve">) </w:t>
      </w:r>
      <w:r w:rsidRPr="00A619AD">
        <w:rPr>
          <w:lang w:val="en-GB"/>
        </w:rPr>
        <w:t>have been a centrepiece of market transformation. However, it has been recognised that a more comprehensive approach is needed to include (</w:t>
      </w:r>
      <w:proofErr w:type="spellStart"/>
      <w:r w:rsidRPr="00A619AD">
        <w:rPr>
          <w:lang w:val="en-GB"/>
        </w:rPr>
        <w:t>i</w:t>
      </w:r>
      <w:proofErr w:type="spellEnd"/>
      <w:r w:rsidRPr="00A619AD">
        <w:rPr>
          <w:lang w:val="en-GB"/>
        </w:rPr>
        <w:t xml:space="preserve">) a deeper transformation along the production chain, (ii) implementation of well-enforced policies and regulations for fisheries management, and (iii) ensuring access to safe and affordable produce for human nutrition (Bennet et al., 2018; </w:t>
      </w:r>
      <w:proofErr w:type="spellStart"/>
      <w:r w:rsidRPr="00A619AD">
        <w:rPr>
          <w:lang w:val="en-GB"/>
        </w:rPr>
        <w:t>Roheim</w:t>
      </w:r>
      <w:proofErr w:type="spellEnd"/>
      <w:r w:rsidRPr="00A619AD">
        <w:rPr>
          <w:lang w:val="en-GB"/>
        </w:rPr>
        <w:t xml:space="preserve"> et al., 2018; Bailey, 2019; </w:t>
      </w:r>
      <w:proofErr w:type="spellStart"/>
      <w:r w:rsidRPr="00A619AD">
        <w:rPr>
          <w:lang w:val="en-GB"/>
        </w:rPr>
        <w:t>Tlusty</w:t>
      </w:r>
      <w:proofErr w:type="spellEnd"/>
      <w:r w:rsidRPr="00A619AD">
        <w:rPr>
          <w:lang w:val="en-GB"/>
        </w:rPr>
        <w:t xml:space="preserve"> et al., 2019; Bennet et al., 2020; Belton et al., 2020). In addition, it has been identified that current market tools are not well suited for artisanal and small-scale fisheries, especially in developing economies (Sampson et al., 2015; Barnett et al., 2016; Pérez-Ramírez et al., 2016; Stoll et al., 2019):</w:t>
      </w:r>
    </w:p>
    <w:p w14:paraId="4B1D230E" w14:textId="499F54C6" w:rsidR="00F05B31" w:rsidRPr="00A619AD" w:rsidRDefault="00F05B31" w:rsidP="000765D0">
      <w:pPr>
        <w:numPr>
          <w:ilvl w:val="0"/>
          <w:numId w:val="3"/>
        </w:numPr>
        <w:rPr>
          <w:lang w:val="en-GB"/>
        </w:rPr>
      </w:pPr>
      <w:r w:rsidRPr="00A619AD">
        <w:rPr>
          <w:lang w:val="en-GB"/>
        </w:rPr>
        <w:lastRenderedPageBreak/>
        <w:t xml:space="preserve">In export-oriented fisheries, artisanal and small-scale producers have difficulties to </w:t>
      </w:r>
      <w:r w:rsidR="00964FC3" w:rsidRPr="00A619AD">
        <w:rPr>
          <w:lang w:val="en-GB"/>
        </w:rPr>
        <w:t xml:space="preserve">cover the high costs of certification and to </w:t>
      </w:r>
      <w:r w:rsidRPr="00A619AD">
        <w:rPr>
          <w:lang w:val="en-GB"/>
        </w:rPr>
        <w:t xml:space="preserve">comply with certification </w:t>
      </w:r>
      <w:r w:rsidR="00964FC3" w:rsidRPr="00A619AD">
        <w:rPr>
          <w:lang w:val="en-GB"/>
        </w:rPr>
        <w:t xml:space="preserve">standard </w:t>
      </w:r>
      <w:r w:rsidRPr="00A619AD">
        <w:rPr>
          <w:lang w:val="en-GB"/>
        </w:rPr>
        <w:t xml:space="preserve">requirements. For example, it has been observed that several Marine Stewardship Council </w:t>
      </w:r>
      <w:r w:rsidR="00964FC3" w:rsidRPr="00A619AD">
        <w:rPr>
          <w:lang w:val="en-GB"/>
        </w:rPr>
        <w:t xml:space="preserve">certified fisheries </w:t>
      </w:r>
      <w:r w:rsidRPr="00A619AD">
        <w:rPr>
          <w:lang w:val="en-GB"/>
        </w:rPr>
        <w:t>struggle to access and maintain the certification.</w:t>
      </w:r>
    </w:p>
    <w:p w14:paraId="37D6BC82" w14:textId="708DC124" w:rsidR="00F05B31" w:rsidRPr="00A619AD" w:rsidRDefault="00F05B31" w:rsidP="000765D0">
      <w:pPr>
        <w:numPr>
          <w:ilvl w:val="0"/>
          <w:numId w:val="3"/>
        </w:numPr>
        <w:rPr>
          <w:lang w:val="en-GB"/>
        </w:rPr>
      </w:pPr>
      <w:r w:rsidRPr="00A619AD">
        <w:rPr>
          <w:lang w:val="en-GB"/>
        </w:rPr>
        <w:t>In non-export-oriented fisheries, seafood is sold in local markets and not subject to the scrutiny of larger supply chains</w:t>
      </w:r>
      <w:r w:rsidR="00EB3C16" w:rsidRPr="00A619AD">
        <w:rPr>
          <w:lang w:val="en-GB"/>
        </w:rPr>
        <w:t xml:space="preserve"> whose players need to deal with business risks, such as reputational risks derived from the purchase of unsustainable fishery products</w:t>
      </w:r>
      <w:r w:rsidRPr="00A619AD">
        <w:rPr>
          <w:lang w:val="en-GB"/>
        </w:rPr>
        <w:t>. The demand and willingness to pay for sustainable seafood in the domestic markets of developing economies is negligible.</w:t>
      </w:r>
    </w:p>
    <w:p w14:paraId="440A9AB2" w14:textId="00840C52" w:rsidR="00F05B31" w:rsidRPr="00A619AD" w:rsidRDefault="00F05B31" w:rsidP="00F05B31">
      <w:pPr>
        <w:numPr>
          <w:ilvl w:val="0"/>
          <w:numId w:val="2"/>
        </w:numPr>
        <w:rPr>
          <w:lang w:val="en-GB"/>
        </w:rPr>
      </w:pPr>
      <w:bookmarkStart w:id="36" w:name="_Ref99295152"/>
      <w:r w:rsidRPr="00A619AD">
        <w:rPr>
          <w:lang w:val="en-GB"/>
        </w:rPr>
        <w:t xml:space="preserve">The Global Marine Commodities </w:t>
      </w:r>
      <w:r w:rsidR="006A1643" w:rsidRPr="00A619AD">
        <w:rPr>
          <w:lang w:val="en-GB"/>
        </w:rPr>
        <w:t>project (</w:t>
      </w:r>
      <w:r w:rsidRPr="00A619AD">
        <w:rPr>
          <w:lang w:val="en-GB"/>
        </w:rPr>
        <w:t>henceforth GMC project</w:t>
      </w:r>
      <w:r w:rsidR="006A1643" w:rsidRPr="00A619AD">
        <w:rPr>
          <w:lang w:val="en-GB"/>
        </w:rPr>
        <w:t xml:space="preserve">, GEF ID </w:t>
      </w:r>
      <w:r w:rsidR="00CA6134" w:rsidRPr="00A619AD">
        <w:rPr>
          <w:lang w:val="en-GB"/>
        </w:rPr>
        <w:t>5271</w:t>
      </w:r>
      <w:r w:rsidRPr="00A619AD">
        <w:rPr>
          <w:lang w:val="en-GB"/>
        </w:rPr>
        <w:t xml:space="preserve">) aligned a range of market transformation tools into a comprehensive theory of change (UNDP, 2020a). The GMC model includes two </w:t>
      </w:r>
      <w:r w:rsidR="00EB3C16" w:rsidRPr="00A619AD">
        <w:rPr>
          <w:lang w:val="en-GB"/>
        </w:rPr>
        <w:t>approaches</w:t>
      </w:r>
      <w:r w:rsidRPr="00A619AD">
        <w:rPr>
          <w:lang w:val="en-GB"/>
        </w:rPr>
        <w:t>:</w:t>
      </w:r>
      <w:bookmarkEnd w:id="36"/>
    </w:p>
    <w:p w14:paraId="65DD85D7" w14:textId="387488E2" w:rsidR="00F05B31" w:rsidRPr="00A619AD" w:rsidRDefault="00F05B31" w:rsidP="000765D0">
      <w:pPr>
        <w:numPr>
          <w:ilvl w:val="0"/>
          <w:numId w:val="4"/>
        </w:numPr>
        <w:rPr>
          <w:lang w:val="en-GB"/>
        </w:rPr>
      </w:pPr>
      <w:r w:rsidRPr="00A619AD">
        <w:rPr>
          <w:lang w:val="en-GB"/>
        </w:rPr>
        <w:t xml:space="preserve">A top-down market-driven approach to build demand in international markets to "pull" the supply of sustainable seafood products. This includes working with major traders and buyers to increase awareness, provide sound information, implement responsible purchasing policies, and facilitate </w:t>
      </w:r>
      <w:r w:rsidR="00101C48" w:rsidRPr="00A619AD">
        <w:rPr>
          <w:lang w:val="en-GB"/>
        </w:rPr>
        <w:t xml:space="preserve">constructive </w:t>
      </w:r>
      <w:r w:rsidRPr="00A619AD">
        <w:rPr>
          <w:lang w:val="en-GB"/>
        </w:rPr>
        <w:t>dialogue through supply chain roundtables</w:t>
      </w:r>
      <w:r w:rsidR="00FD2B9F" w:rsidRPr="00A619AD">
        <w:rPr>
          <w:lang w:val="en-GB"/>
        </w:rPr>
        <w:t xml:space="preserve"> (SFP, 2021</w:t>
      </w:r>
      <w:r w:rsidR="00C570C8" w:rsidRPr="00A619AD">
        <w:rPr>
          <w:lang w:val="en-GB"/>
        </w:rPr>
        <w:t>; SFP 2021a</w:t>
      </w:r>
      <w:r w:rsidR="00FD2B9F" w:rsidRPr="00A619AD">
        <w:rPr>
          <w:lang w:val="en-GB"/>
        </w:rPr>
        <w:t>)</w:t>
      </w:r>
      <w:r w:rsidRPr="00A619AD">
        <w:rPr>
          <w:lang w:val="en-GB"/>
        </w:rPr>
        <w:t>.</w:t>
      </w:r>
    </w:p>
    <w:p w14:paraId="7E646783" w14:textId="577C5C7E" w:rsidR="00F05B31" w:rsidRPr="00A619AD" w:rsidRDefault="00F05B31" w:rsidP="000765D0">
      <w:pPr>
        <w:numPr>
          <w:ilvl w:val="0"/>
          <w:numId w:val="4"/>
        </w:numPr>
        <w:rPr>
          <w:lang w:val="en-GB"/>
        </w:rPr>
      </w:pPr>
      <w:r w:rsidRPr="00A619AD">
        <w:rPr>
          <w:lang w:val="en-GB"/>
        </w:rPr>
        <w:t xml:space="preserve">A bottom-up approach to build supply of sustainable seafood products. The core element is the sustainable marine commodity platform </w:t>
      </w:r>
      <w:r w:rsidR="00282F26" w:rsidRPr="00A619AD">
        <w:rPr>
          <w:lang w:val="en-GB"/>
        </w:rPr>
        <w:t xml:space="preserve">(a government-led </w:t>
      </w:r>
      <w:r w:rsidR="00C05EC1" w:rsidRPr="00A619AD">
        <w:rPr>
          <w:lang w:val="en-GB"/>
        </w:rPr>
        <w:t xml:space="preserve">co-management platform) </w:t>
      </w:r>
      <w:r w:rsidRPr="00A619AD">
        <w:rPr>
          <w:lang w:val="en-GB"/>
        </w:rPr>
        <w:t xml:space="preserve">to facilitate multi-level stakeholder dialogue and </w:t>
      </w:r>
      <w:r w:rsidR="00101C48" w:rsidRPr="00A619AD">
        <w:rPr>
          <w:lang w:val="en-GB"/>
        </w:rPr>
        <w:t xml:space="preserve">concrete </w:t>
      </w:r>
      <w:r w:rsidRPr="00A619AD">
        <w:rPr>
          <w:lang w:val="en-GB"/>
        </w:rPr>
        <w:t xml:space="preserve">action to improve fisheries management (UNDP, 2020b) (Figure 5). Complementarily, </w:t>
      </w:r>
      <w:proofErr w:type="gramStart"/>
      <w:r w:rsidR="002F400D" w:rsidRPr="00A619AD">
        <w:rPr>
          <w:lang w:val="en-GB"/>
        </w:rPr>
        <w:t>industry-led</w:t>
      </w:r>
      <w:proofErr w:type="gramEnd"/>
      <w:r w:rsidR="002F400D" w:rsidRPr="00A619AD">
        <w:rPr>
          <w:lang w:val="en-GB"/>
        </w:rPr>
        <w:t xml:space="preserve"> </w:t>
      </w:r>
      <w:r w:rsidRPr="00A619AD">
        <w:rPr>
          <w:lang w:val="en-GB"/>
        </w:rPr>
        <w:t>FIPs facilitate private sector engagement in practice</w:t>
      </w:r>
      <w:r w:rsidR="00B71731" w:rsidRPr="00A619AD">
        <w:rPr>
          <w:lang w:val="en-GB"/>
        </w:rPr>
        <w:t xml:space="preserve"> (UNDP, 2021)</w:t>
      </w:r>
      <w:r w:rsidRPr="00A619AD">
        <w:rPr>
          <w:lang w:val="en-GB"/>
        </w:rPr>
        <w:t>.</w:t>
      </w:r>
    </w:p>
    <w:p w14:paraId="504E110B" w14:textId="08948084" w:rsidR="006467F9" w:rsidRPr="00A619AD" w:rsidRDefault="00F05B31" w:rsidP="007376AA">
      <w:pPr>
        <w:numPr>
          <w:ilvl w:val="0"/>
          <w:numId w:val="2"/>
        </w:numPr>
        <w:rPr>
          <w:lang w:val="en-GB"/>
        </w:rPr>
      </w:pPr>
      <w:r w:rsidRPr="00A619AD">
        <w:rPr>
          <w:lang w:val="en-GB"/>
        </w:rPr>
        <w:t xml:space="preserve">The GMC project </w:t>
      </w:r>
      <w:r w:rsidR="007858E3" w:rsidRPr="00A619AD">
        <w:rPr>
          <w:lang w:val="en-GB"/>
        </w:rPr>
        <w:t xml:space="preserve">was implemented between </w:t>
      </w:r>
      <w:r w:rsidR="004E0141" w:rsidRPr="00A619AD">
        <w:rPr>
          <w:lang w:val="en-GB"/>
        </w:rPr>
        <w:t>2017 and 2021 by</w:t>
      </w:r>
      <w:r w:rsidR="003936E6" w:rsidRPr="00A619AD">
        <w:rPr>
          <w:lang w:val="en-GB"/>
        </w:rPr>
        <w:t xml:space="preserve"> the fisheries authorities of Costa Rica, Ecuador, </w:t>
      </w:r>
      <w:proofErr w:type="gramStart"/>
      <w:r w:rsidR="003936E6" w:rsidRPr="00A619AD">
        <w:rPr>
          <w:lang w:val="en-GB"/>
        </w:rPr>
        <w:t>Indonesia</w:t>
      </w:r>
      <w:proofErr w:type="gramEnd"/>
      <w:r w:rsidR="003936E6" w:rsidRPr="00A619AD">
        <w:rPr>
          <w:lang w:val="en-GB"/>
        </w:rPr>
        <w:t xml:space="preserve"> and the Philippines, with support of</w:t>
      </w:r>
      <w:r w:rsidR="004E0141" w:rsidRPr="00A619AD">
        <w:rPr>
          <w:lang w:val="en-GB"/>
        </w:rPr>
        <w:t xml:space="preserve"> UNDP </w:t>
      </w:r>
      <w:r w:rsidR="003936E6" w:rsidRPr="00A619AD">
        <w:rPr>
          <w:lang w:val="en-GB"/>
        </w:rPr>
        <w:t xml:space="preserve">and </w:t>
      </w:r>
      <w:r w:rsidR="004E0141" w:rsidRPr="00A619AD">
        <w:rPr>
          <w:lang w:val="en-GB"/>
        </w:rPr>
        <w:t xml:space="preserve">Sustainable Fisheries Partnership (SFP). The project </w:t>
      </w:r>
      <w:r w:rsidRPr="00A619AD">
        <w:rPr>
          <w:lang w:val="en-GB"/>
        </w:rPr>
        <w:t xml:space="preserve">generated experience and lessons of export-oriented industrial and artisanal fisheries in </w:t>
      </w:r>
      <w:r w:rsidR="00026B4B" w:rsidRPr="00A619AD">
        <w:rPr>
          <w:lang w:val="en-GB"/>
        </w:rPr>
        <w:t>the four participating countries</w:t>
      </w:r>
      <w:r w:rsidR="00EB3C16" w:rsidRPr="00A619AD">
        <w:rPr>
          <w:lang w:val="en-GB"/>
        </w:rPr>
        <w:t xml:space="preserve"> </w:t>
      </w:r>
      <w:r w:rsidR="00951D76" w:rsidRPr="00A619AD">
        <w:rPr>
          <w:lang w:val="en-GB"/>
        </w:rPr>
        <w:t xml:space="preserve">and </w:t>
      </w:r>
      <w:r w:rsidR="003C795F" w:rsidRPr="00A619AD">
        <w:rPr>
          <w:lang w:val="en-GB"/>
        </w:rPr>
        <w:t>enhanced sustainability performance of</w:t>
      </w:r>
      <w:r w:rsidR="00A21DAE" w:rsidRPr="00A619AD">
        <w:rPr>
          <w:lang w:val="en-GB"/>
        </w:rPr>
        <w:t xml:space="preserve"> about</w:t>
      </w:r>
      <w:r w:rsidR="003C795F" w:rsidRPr="00A619AD">
        <w:rPr>
          <w:lang w:val="en-GB"/>
        </w:rPr>
        <w:t xml:space="preserve"> 326,000 tonnes of fishery products.</w:t>
      </w:r>
      <w:r w:rsidR="00A21DAE" w:rsidRPr="00A619AD">
        <w:rPr>
          <w:lang w:val="en-GB"/>
        </w:rPr>
        <w:t xml:space="preserve"> </w:t>
      </w:r>
      <w:r w:rsidR="003A04C1" w:rsidRPr="00A619AD">
        <w:rPr>
          <w:lang w:val="en-GB"/>
        </w:rPr>
        <w:t xml:space="preserve">The </w:t>
      </w:r>
      <w:r w:rsidR="001713B6" w:rsidRPr="00A619AD">
        <w:rPr>
          <w:lang w:val="en-GB"/>
        </w:rPr>
        <w:t xml:space="preserve">tools and lessons from the GMC project can be found in the following </w:t>
      </w:r>
      <w:r w:rsidR="00626E98" w:rsidRPr="00A619AD">
        <w:rPr>
          <w:lang w:val="en-GB"/>
        </w:rPr>
        <w:t>website: globalmarinecommodities.org/</w:t>
      </w:r>
      <w:proofErr w:type="spellStart"/>
      <w:r w:rsidR="00626E98" w:rsidRPr="00A619AD">
        <w:rPr>
          <w:lang w:val="en-GB"/>
        </w:rPr>
        <w:t>en</w:t>
      </w:r>
      <w:proofErr w:type="spellEnd"/>
      <w:r w:rsidR="00626E98" w:rsidRPr="00A619AD">
        <w:rPr>
          <w:lang w:val="en-GB"/>
        </w:rPr>
        <w:t>/library/</w:t>
      </w:r>
    </w:p>
    <w:p w14:paraId="55BB938D" w14:textId="64845FD1" w:rsidR="001D6C0E" w:rsidRPr="00A619AD" w:rsidRDefault="00A21DAE" w:rsidP="007376AA">
      <w:pPr>
        <w:numPr>
          <w:ilvl w:val="0"/>
          <w:numId w:val="2"/>
        </w:numPr>
        <w:rPr>
          <w:lang w:val="en-GB"/>
        </w:rPr>
      </w:pPr>
      <w:r w:rsidRPr="00A619AD">
        <w:rPr>
          <w:lang w:val="en-GB"/>
        </w:rPr>
        <w:t xml:space="preserve">The </w:t>
      </w:r>
      <w:hyperlink r:id="rId20" w:history="1">
        <w:r w:rsidRPr="00A619AD">
          <w:rPr>
            <w:rStyle w:val="Hyperlink"/>
            <w:lang w:val="en-GB"/>
          </w:rPr>
          <w:t>terminal evaluation</w:t>
        </w:r>
      </w:hyperlink>
      <w:r w:rsidRPr="00A619AD">
        <w:rPr>
          <w:lang w:val="en-GB"/>
        </w:rPr>
        <w:t xml:space="preserve"> </w:t>
      </w:r>
      <w:r w:rsidR="00C15640" w:rsidRPr="00A619AD">
        <w:rPr>
          <w:lang w:val="en-GB"/>
        </w:rPr>
        <w:t xml:space="preserve">rated the project “highly satisfactory” and found that the GMC model </w:t>
      </w:r>
      <w:r w:rsidR="000C4D39" w:rsidRPr="00A619AD">
        <w:rPr>
          <w:lang w:val="en-GB"/>
        </w:rPr>
        <w:t xml:space="preserve">is </w:t>
      </w:r>
      <w:r w:rsidR="00AB0D2B" w:rsidRPr="00A619AD">
        <w:rPr>
          <w:lang w:val="en-GB"/>
        </w:rPr>
        <w:t>effective</w:t>
      </w:r>
      <w:r w:rsidR="00FA4045" w:rsidRPr="00A619AD">
        <w:rPr>
          <w:lang w:val="en-GB"/>
        </w:rPr>
        <w:t xml:space="preserve"> and highly replicable</w:t>
      </w:r>
      <w:r w:rsidR="00090766" w:rsidRPr="00A619AD">
        <w:rPr>
          <w:lang w:val="en-GB"/>
        </w:rPr>
        <w:t xml:space="preserve"> (</w:t>
      </w:r>
      <w:r w:rsidR="00BA4E5D" w:rsidRPr="00A619AD">
        <w:rPr>
          <w:lang w:val="en-GB"/>
        </w:rPr>
        <w:t>Ryan, 2021</w:t>
      </w:r>
      <w:r w:rsidR="00090766" w:rsidRPr="00A619AD">
        <w:rPr>
          <w:lang w:val="en-GB"/>
        </w:rPr>
        <w:t>)</w:t>
      </w:r>
      <w:r w:rsidR="00FA4045" w:rsidRPr="00A619AD">
        <w:rPr>
          <w:lang w:val="en-GB"/>
        </w:rPr>
        <w:t xml:space="preserve">. </w:t>
      </w:r>
      <w:r w:rsidR="00622564" w:rsidRPr="00A619AD">
        <w:rPr>
          <w:lang w:val="en-GB"/>
        </w:rPr>
        <w:t>The terminal evaluation</w:t>
      </w:r>
      <w:r w:rsidR="00CB5446" w:rsidRPr="00A619AD">
        <w:rPr>
          <w:lang w:val="en-GB"/>
        </w:rPr>
        <w:t xml:space="preserve"> recommend</w:t>
      </w:r>
      <w:r w:rsidR="00A4360F" w:rsidRPr="00A619AD">
        <w:rPr>
          <w:lang w:val="en-GB"/>
        </w:rPr>
        <w:t>ed</w:t>
      </w:r>
      <w:r w:rsidR="00CB5446" w:rsidRPr="00A619AD">
        <w:rPr>
          <w:lang w:val="en-GB"/>
        </w:rPr>
        <w:t xml:space="preserve"> to </w:t>
      </w:r>
      <w:r w:rsidR="00A4360F" w:rsidRPr="00A619AD">
        <w:rPr>
          <w:lang w:val="en-GB"/>
        </w:rPr>
        <w:t xml:space="preserve">refine </w:t>
      </w:r>
      <w:r w:rsidR="00CB5446" w:rsidRPr="00A619AD">
        <w:rPr>
          <w:lang w:val="en-GB"/>
        </w:rPr>
        <w:t xml:space="preserve">the GMC model </w:t>
      </w:r>
      <w:r w:rsidR="00A4360F" w:rsidRPr="00A619AD">
        <w:rPr>
          <w:lang w:val="en-GB"/>
        </w:rPr>
        <w:t>and to apply it</w:t>
      </w:r>
      <w:r w:rsidR="00CB5446" w:rsidRPr="00A619AD">
        <w:rPr>
          <w:lang w:val="en-GB"/>
        </w:rPr>
        <w:t xml:space="preserve"> other </w:t>
      </w:r>
      <w:r w:rsidR="00A4360F" w:rsidRPr="00A619AD">
        <w:rPr>
          <w:lang w:val="en-GB"/>
        </w:rPr>
        <w:t>fishery scenarios</w:t>
      </w:r>
      <w:r w:rsidR="004C3926" w:rsidRPr="00A619AD">
        <w:rPr>
          <w:lang w:val="en-GB"/>
        </w:rPr>
        <w:t xml:space="preserve">, giving particular attention to </w:t>
      </w:r>
      <w:r w:rsidR="00B02166" w:rsidRPr="00A619AD">
        <w:rPr>
          <w:lang w:val="en-GB"/>
        </w:rPr>
        <w:t>in</w:t>
      </w:r>
      <w:r w:rsidR="00974CDE" w:rsidRPr="00A619AD">
        <w:rPr>
          <w:lang w:val="en-GB"/>
        </w:rPr>
        <w:t xml:space="preserve">tegrating artisanal and small-scale fisheries. </w:t>
      </w:r>
      <w:r w:rsidR="003B7885" w:rsidRPr="00A619AD">
        <w:rPr>
          <w:lang w:val="en-GB"/>
        </w:rPr>
        <w:t xml:space="preserve">The terminal evaluation </w:t>
      </w:r>
      <w:r w:rsidR="00BD669B" w:rsidRPr="00A619AD">
        <w:rPr>
          <w:lang w:val="en-GB"/>
        </w:rPr>
        <w:t>also pointed</w:t>
      </w:r>
      <w:r w:rsidR="00622564" w:rsidRPr="00A619AD">
        <w:rPr>
          <w:lang w:val="en-GB"/>
        </w:rPr>
        <w:t xml:space="preserve"> out that one of the remaining challenges of the</w:t>
      </w:r>
      <w:r w:rsidR="00A46DA8" w:rsidRPr="00A619AD">
        <w:rPr>
          <w:lang w:val="en-GB"/>
        </w:rPr>
        <w:t xml:space="preserve"> GMC</w:t>
      </w:r>
      <w:r w:rsidR="00622564" w:rsidRPr="00A619AD">
        <w:rPr>
          <w:lang w:val="en-GB"/>
        </w:rPr>
        <w:t xml:space="preserve"> model is to cover a broader range of sustainability areas that expand from the environmental focus to broader ecological concerns by placing greater attention on reducing bycatch of CITES Red-listed species and destruction of ecologically important bottom habitats, as well as addressing social aspects like gender equality. </w:t>
      </w:r>
    </w:p>
    <w:p w14:paraId="26D6E7A0" w14:textId="77777777" w:rsidR="00D5059E" w:rsidRPr="00A619AD" w:rsidRDefault="00D5059E" w:rsidP="00D5059E">
      <w:pPr>
        <w:rPr>
          <w:lang w:val="en-GB"/>
        </w:rPr>
      </w:pPr>
    </w:p>
    <w:p w14:paraId="102E96CD" w14:textId="6FEB8C1A" w:rsidR="00CC5D1F" w:rsidRPr="00A619AD" w:rsidRDefault="00CC5D1F" w:rsidP="003E40ED">
      <w:pPr>
        <w:rPr>
          <w:b/>
          <w:bCs/>
          <w:lang w:val="en-GB"/>
        </w:rPr>
      </w:pPr>
      <w:r w:rsidRPr="00A619AD">
        <w:rPr>
          <w:b/>
          <w:bCs/>
          <w:lang w:val="en-GB"/>
        </w:rPr>
        <w:t>Main barriers that need to be addressed</w:t>
      </w:r>
    </w:p>
    <w:p w14:paraId="2D5A260E" w14:textId="6D606976" w:rsidR="00CC5D1F" w:rsidRPr="00A619AD" w:rsidRDefault="006D6982" w:rsidP="00756AA6">
      <w:pPr>
        <w:pStyle w:val="ListParagraph"/>
      </w:pPr>
      <w:r w:rsidRPr="00756AA6">
        <w:t xml:space="preserve">The long-term solution is to strengthen fisheries market transformation by contributing to increase the demand </w:t>
      </w:r>
      <w:r w:rsidR="006E5FE3" w:rsidRPr="00756AA6">
        <w:t xml:space="preserve">for </w:t>
      </w:r>
      <w:r w:rsidRPr="00756AA6">
        <w:t xml:space="preserve">and supply of sustainable seafood products. The present project proposes to refine the GMC model to include ecological and social aspects of sustainability into </w:t>
      </w:r>
      <w:r w:rsidR="008D4A69" w:rsidRPr="00756AA6">
        <w:t>export-oriented and domestic market seafood</w:t>
      </w:r>
      <w:r w:rsidRPr="00756AA6">
        <w:t xml:space="preserve"> value chains</w:t>
      </w:r>
      <w:r w:rsidR="004C29CE" w:rsidRPr="00756AA6">
        <w:t>,</w:t>
      </w:r>
      <w:r w:rsidR="008D4A69" w:rsidRPr="00756AA6">
        <w:t xml:space="preserve"> and</w:t>
      </w:r>
      <w:r w:rsidR="004C29CE" w:rsidRPr="00756AA6">
        <w:t xml:space="preserve"> </w:t>
      </w:r>
      <w:r w:rsidRPr="00756AA6">
        <w:t>to apply it in key industrial and artisanal fisheries of the Canary Current and the Pacific Central American Coastal Large Marine Ecosystems.</w:t>
      </w:r>
      <w:r w:rsidR="00CC5CE8" w:rsidRPr="00756AA6">
        <w:t xml:space="preserve"> It is foreseen that the project will contribute to advance fisheries objectives of the CCLME SAP and</w:t>
      </w:r>
      <w:r w:rsidR="00E751F6" w:rsidRPr="00756AA6">
        <w:t xml:space="preserve"> to</w:t>
      </w:r>
      <w:r w:rsidR="00CC5CE8" w:rsidRPr="00756AA6">
        <w:t xml:space="preserve"> generate lessons to contribute to the development of PACA</w:t>
      </w:r>
      <w:r w:rsidR="00C47BC5" w:rsidRPr="00756AA6">
        <w:t>´s</w:t>
      </w:r>
      <w:r w:rsidR="00CC5CE8" w:rsidRPr="00756AA6">
        <w:t xml:space="preserve"> SAP.</w:t>
      </w:r>
      <w:r w:rsidR="001D437B" w:rsidRPr="00756AA6">
        <w:t xml:space="preserve"> </w:t>
      </w:r>
      <w:r w:rsidR="001D437B" w:rsidRPr="00A619AD">
        <w:rPr>
          <w:color w:val="auto"/>
          <w:szCs w:val="24"/>
        </w:rPr>
        <w:t xml:space="preserve">Regarding the CCLME SAP, the project will contribute towards general objective 1: sustainably manage fisheries, restore degraded fish </w:t>
      </w:r>
      <w:proofErr w:type="gramStart"/>
      <w:r w:rsidR="001D437B" w:rsidRPr="00A619AD">
        <w:rPr>
          <w:color w:val="auto"/>
          <w:szCs w:val="24"/>
        </w:rPr>
        <w:t>stocks</w:t>
      </w:r>
      <w:proofErr w:type="gramEnd"/>
      <w:r w:rsidR="001D437B" w:rsidRPr="00A619AD">
        <w:rPr>
          <w:color w:val="auto"/>
          <w:szCs w:val="24"/>
        </w:rPr>
        <w:t xml:space="preserve"> and reduce threats to vulnerable species by 2030. With specific contributions to the corresponding three specific objectives: (1) sustainably manage and restore the small pelagic resources, (2) sustainably manage and restore the demersal resources, and (3) reduce threats to vulnerable species and mitigate their impacts.</w:t>
      </w:r>
    </w:p>
    <w:p w14:paraId="1832C6CF" w14:textId="48624234" w:rsidR="00F6717F" w:rsidRPr="00A619AD" w:rsidRDefault="00097657" w:rsidP="006D6982">
      <w:pPr>
        <w:numPr>
          <w:ilvl w:val="0"/>
          <w:numId w:val="2"/>
        </w:numPr>
        <w:rPr>
          <w:lang w:val="en-GB"/>
        </w:rPr>
      </w:pPr>
      <w:r w:rsidRPr="00A619AD">
        <w:rPr>
          <w:lang w:val="en-GB"/>
        </w:rPr>
        <w:t xml:space="preserve">The main barriers </w:t>
      </w:r>
      <w:r w:rsidR="00C17A24" w:rsidRPr="00A619AD">
        <w:rPr>
          <w:lang w:val="en-GB"/>
        </w:rPr>
        <w:t xml:space="preserve">that limit increasing the demand and supply of sustainable seafood products </w:t>
      </w:r>
      <w:r w:rsidR="00C83144" w:rsidRPr="00A619AD">
        <w:rPr>
          <w:lang w:val="en-GB"/>
        </w:rPr>
        <w:t xml:space="preserve">(paragraph </w:t>
      </w:r>
      <w:r w:rsidR="00A81175" w:rsidRPr="00A619AD">
        <w:rPr>
          <w:lang w:val="en-GB"/>
        </w:rPr>
        <w:fldChar w:fldCharType="begin"/>
      </w:r>
      <w:r w:rsidR="00A81175" w:rsidRPr="00A619AD">
        <w:rPr>
          <w:lang w:val="en-GB"/>
        </w:rPr>
        <w:instrText xml:space="preserve"> REF _Ref99295152 \r \h </w:instrText>
      </w:r>
      <w:r w:rsidR="00A81175" w:rsidRPr="00A619AD">
        <w:rPr>
          <w:lang w:val="en-GB"/>
        </w:rPr>
      </w:r>
      <w:r w:rsidR="00A81175" w:rsidRPr="00A619AD">
        <w:rPr>
          <w:lang w:val="en-GB"/>
        </w:rPr>
        <w:fldChar w:fldCharType="separate"/>
      </w:r>
      <w:r w:rsidR="00943157" w:rsidRPr="00A619AD">
        <w:rPr>
          <w:lang w:val="en-GB"/>
        </w:rPr>
        <w:t>36</w:t>
      </w:r>
      <w:r w:rsidR="00A81175" w:rsidRPr="00A619AD">
        <w:rPr>
          <w:lang w:val="en-GB"/>
        </w:rPr>
        <w:fldChar w:fldCharType="end"/>
      </w:r>
      <w:r w:rsidR="00C83144" w:rsidRPr="00A619AD">
        <w:rPr>
          <w:lang w:val="en-GB"/>
        </w:rPr>
        <w:t>) are:</w:t>
      </w:r>
    </w:p>
    <w:p w14:paraId="1AD59000" w14:textId="77777777" w:rsidR="00226E33" w:rsidRPr="00A619AD" w:rsidRDefault="00226E33" w:rsidP="00226E33">
      <w:pPr>
        <w:rPr>
          <w:lang w:val="en-GB"/>
        </w:rPr>
      </w:pPr>
    </w:p>
    <w:p w14:paraId="7A79DCDC" w14:textId="77777777" w:rsidR="00F93BE0" w:rsidRPr="00A619AD" w:rsidRDefault="00F93BE0" w:rsidP="00F93BE0">
      <w:pPr>
        <w:pStyle w:val="GEFQuestion"/>
        <w:shd w:val="clear" w:color="auto" w:fill="FFFFFF"/>
        <w:ind w:firstLine="720"/>
        <w:rPr>
          <w:lang w:val="en-GB"/>
        </w:rPr>
      </w:pPr>
      <w:r w:rsidRPr="00A619AD">
        <w:rPr>
          <w:lang w:val="en-GB"/>
        </w:rPr>
        <w:t xml:space="preserve">Barrier 1. Limited demand from end users. </w:t>
      </w:r>
    </w:p>
    <w:p w14:paraId="46A71D15" w14:textId="39E506CE" w:rsidR="00BF1346" w:rsidRPr="00A619AD" w:rsidRDefault="00F93BE0" w:rsidP="00BF1346">
      <w:pPr>
        <w:pStyle w:val="GEFQuestion"/>
        <w:numPr>
          <w:ilvl w:val="0"/>
          <w:numId w:val="2"/>
        </w:numPr>
        <w:shd w:val="clear" w:color="auto" w:fill="FFFFFF"/>
        <w:rPr>
          <w:lang w:val="en-GB"/>
        </w:rPr>
      </w:pPr>
      <w:r w:rsidRPr="00A619AD">
        <w:rPr>
          <w:lang w:val="en-GB"/>
        </w:rPr>
        <w:lastRenderedPageBreak/>
        <w:t xml:space="preserve">There are several important efforts to inform and educate consumers about the consequences of inadequate fisheries and to assist them to make more informed decisions. These efforts include, for example, seafood guides in various formats and languages (including mobile apps) from </w:t>
      </w:r>
      <w:proofErr w:type="gramStart"/>
      <w:r w:rsidRPr="00A619AD">
        <w:rPr>
          <w:lang w:val="en-GB"/>
        </w:rPr>
        <w:t>a number of</w:t>
      </w:r>
      <w:proofErr w:type="gramEnd"/>
      <w:r w:rsidRPr="00A619AD">
        <w:rPr>
          <w:lang w:val="en-GB"/>
        </w:rPr>
        <w:t xml:space="preserve"> organizations like WWF</w:t>
      </w:r>
      <w:r w:rsidR="00CD2C2C" w:rsidRPr="00A619AD">
        <w:rPr>
          <w:rStyle w:val="FootnoteReference"/>
          <w:lang w:val="en-GB"/>
        </w:rPr>
        <w:footnoteReference w:id="9"/>
      </w:r>
      <w:r w:rsidRPr="00A619AD">
        <w:rPr>
          <w:lang w:val="en-GB"/>
        </w:rPr>
        <w:t xml:space="preserve">, </w:t>
      </w:r>
      <w:r w:rsidR="001365C9" w:rsidRPr="00A619AD">
        <w:rPr>
          <w:lang w:val="en-GB"/>
        </w:rPr>
        <w:t xml:space="preserve">the </w:t>
      </w:r>
      <w:r w:rsidRPr="00A619AD">
        <w:rPr>
          <w:lang w:val="en-GB"/>
        </w:rPr>
        <w:t>Marine Conservation Society</w:t>
      </w:r>
      <w:r w:rsidR="004223F2" w:rsidRPr="00A619AD">
        <w:rPr>
          <w:rStyle w:val="FootnoteReference"/>
          <w:lang w:val="en-GB"/>
        </w:rPr>
        <w:footnoteReference w:id="10"/>
      </w:r>
      <w:r w:rsidRPr="00A619AD">
        <w:rPr>
          <w:lang w:val="en-GB"/>
        </w:rPr>
        <w:t xml:space="preserve">, and </w:t>
      </w:r>
      <w:r w:rsidR="001365C9" w:rsidRPr="00A619AD">
        <w:rPr>
          <w:lang w:val="en-GB"/>
        </w:rPr>
        <w:t xml:space="preserve">the </w:t>
      </w:r>
      <w:r w:rsidRPr="00A619AD">
        <w:rPr>
          <w:lang w:val="en-GB"/>
        </w:rPr>
        <w:t>Monterey Bay Aquarium</w:t>
      </w:r>
      <w:r w:rsidR="00D13C08" w:rsidRPr="00A619AD">
        <w:rPr>
          <w:rStyle w:val="FootnoteReference"/>
          <w:lang w:val="en-GB"/>
        </w:rPr>
        <w:footnoteReference w:id="11"/>
      </w:r>
      <w:r w:rsidRPr="00A619AD">
        <w:rPr>
          <w:lang w:val="en-GB"/>
        </w:rPr>
        <w:t xml:space="preserve">. These guides orient consumers and businesses (e.g., restaurants, catering services, fishmongers) to choose seafood from sustainable sources. </w:t>
      </w:r>
      <w:r w:rsidR="00EB3C16" w:rsidRPr="00A619AD">
        <w:rPr>
          <w:lang w:val="en-GB"/>
        </w:rPr>
        <w:t>Yet, t</w:t>
      </w:r>
      <w:r w:rsidRPr="00A619AD">
        <w:rPr>
          <w:lang w:val="en-GB"/>
        </w:rPr>
        <w:t>hese efforts are mainly focused on developed countries</w:t>
      </w:r>
      <w:r w:rsidR="001365C9" w:rsidRPr="00A619AD">
        <w:rPr>
          <w:lang w:val="en-GB"/>
        </w:rPr>
        <w:t xml:space="preserve"> </w:t>
      </w:r>
      <w:r w:rsidRPr="00A619AD">
        <w:rPr>
          <w:lang w:val="en-GB"/>
        </w:rPr>
        <w:t>(e.g., US</w:t>
      </w:r>
      <w:r w:rsidR="001365C9" w:rsidRPr="00A619AD">
        <w:rPr>
          <w:lang w:val="en-GB"/>
        </w:rPr>
        <w:t>A</w:t>
      </w:r>
      <w:r w:rsidRPr="00A619AD">
        <w:rPr>
          <w:lang w:val="en-GB"/>
        </w:rPr>
        <w:t xml:space="preserve">, UK, Germany, Spain, and Australia). </w:t>
      </w:r>
      <w:r w:rsidR="003E204D" w:rsidRPr="00A619AD">
        <w:rPr>
          <w:lang w:val="en-GB"/>
        </w:rPr>
        <w:t xml:space="preserve">There are a few </w:t>
      </w:r>
      <w:r w:rsidR="00305829" w:rsidRPr="00A619AD">
        <w:rPr>
          <w:lang w:val="en-GB"/>
        </w:rPr>
        <w:t xml:space="preserve">national </w:t>
      </w:r>
      <w:r w:rsidR="00A37556" w:rsidRPr="00A619AD">
        <w:rPr>
          <w:lang w:val="en-GB"/>
        </w:rPr>
        <w:t>focused promotion programmes</w:t>
      </w:r>
      <w:r w:rsidR="00E80AAE" w:rsidRPr="00A619AD">
        <w:rPr>
          <w:lang w:val="en-GB"/>
        </w:rPr>
        <w:t xml:space="preserve"> in developing countries</w:t>
      </w:r>
      <w:r w:rsidR="00A37556" w:rsidRPr="00A619AD">
        <w:rPr>
          <w:lang w:val="en-GB"/>
        </w:rPr>
        <w:t xml:space="preserve"> like </w:t>
      </w:r>
      <w:r w:rsidR="008745B5" w:rsidRPr="00A619AD">
        <w:rPr>
          <w:lang w:val="en-GB"/>
        </w:rPr>
        <w:t>“</w:t>
      </w:r>
      <w:proofErr w:type="spellStart"/>
      <w:r w:rsidR="008745B5" w:rsidRPr="00A619AD">
        <w:rPr>
          <w:lang w:val="en-GB"/>
        </w:rPr>
        <w:t>Pesca</w:t>
      </w:r>
      <w:proofErr w:type="spellEnd"/>
      <w:r w:rsidR="008745B5" w:rsidRPr="00A619AD">
        <w:rPr>
          <w:lang w:val="en-GB"/>
        </w:rPr>
        <w:t xml:space="preserve"> con </w:t>
      </w:r>
      <w:proofErr w:type="spellStart"/>
      <w:r w:rsidR="008745B5" w:rsidRPr="00A619AD">
        <w:rPr>
          <w:lang w:val="en-GB"/>
        </w:rPr>
        <w:t>Futuro</w:t>
      </w:r>
      <w:proofErr w:type="spellEnd"/>
      <w:r w:rsidR="008745B5" w:rsidRPr="00A619AD">
        <w:rPr>
          <w:lang w:val="en-GB"/>
        </w:rPr>
        <w:t>” in Mexico</w:t>
      </w:r>
      <w:r w:rsidR="00E80AAE" w:rsidRPr="00A619AD">
        <w:rPr>
          <w:lang w:val="en-GB"/>
        </w:rPr>
        <w:t xml:space="preserve"> and </w:t>
      </w:r>
      <w:r w:rsidR="007D0B6E" w:rsidRPr="00A619AD">
        <w:rPr>
          <w:lang w:val="en-GB"/>
        </w:rPr>
        <w:t xml:space="preserve">the </w:t>
      </w:r>
      <w:r w:rsidR="003A05AC" w:rsidRPr="00A619AD">
        <w:rPr>
          <w:lang w:val="en-GB"/>
        </w:rPr>
        <w:t>“</w:t>
      </w:r>
      <w:r w:rsidR="007D0B6E" w:rsidRPr="00A619AD">
        <w:rPr>
          <w:lang w:val="en-GB"/>
        </w:rPr>
        <w:t>Southern African Sustainable Seafood Initiative</w:t>
      </w:r>
      <w:r w:rsidR="003A05AC" w:rsidRPr="00A619AD">
        <w:rPr>
          <w:lang w:val="en-GB"/>
        </w:rPr>
        <w:t>”</w:t>
      </w:r>
      <w:r w:rsidR="007D0B6E" w:rsidRPr="00A619AD">
        <w:rPr>
          <w:lang w:val="en-GB"/>
        </w:rPr>
        <w:t xml:space="preserve"> (SASSI)</w:t>
      </w:r>
      <w:r w:rsidR="003A05AC" w:rsidRPr="00A619AD">
        <w:rPr>
          <w:lang w:val="en-GB"/>
        </w:rPr>
        <w:t xml:space="preserve"> in South Africa.</w:t>
      </w:r>
    </w:p>
    <w:p w14:paraId="1768CACE" w14:textId="67DD3824" w:rsidR="00F93BE0" w:rsidRPr="00A619AD" w:rsidRDefault="00F93BE0" w:rsidP="009E5179">
      <w:pPr>
        <w:pStyle w:val="GEFQuestion"/>
        <w:numPr>
          <w:ilvl w:val="0"/>
          <w:numId w:val="2"/>
        </w:numPr>
        <w:shd w:val="clear" w:color="auto" w:fill="FFFFFF"/>
        <w:rPr>
          <w:lang w:val="en-GB"/>
        </w:rPr>
      </w:pPr>
      <w:r w:rsidRPr="00A619AD">
        <w:rPr>
          <w:lang w:val="en-GB"/>
        </w:rPr>
        <w:t xml:space="preserve">In </w:t>
      </w:r>
      <w:proofErr w:type="gramStart"/>
      <w:r w:rsidRPr="00A619AD">
        <w:rPr>
          <w:lang w:val="en-GB"/>
        </w:rPr>
        <w:t>a number of</w:t>
      </w:r>
      <w:proofErr w:type="gramEnd"/>
      <w:r w:rsidRPr="00A619AD">
        <w:rPr>
          <w:lang w:val="en-GB"/>
        </w:rPr>
        <w:t xml:space="preserve"> market studies</w:t>
      </w:r>
      <w:r w:rsidR="00EB3C16" w:rsidRPr="00A619AD">
        <w:rPr>
          <w:lang w:val="en-GB"/>
        </w:rPr>
        <w:t>,</w:t>
      </w:r>
      <w:r w:rsidRPr="00A619AD">
        <w:rPr>
          <w:lang w:val="en-GB"/>
        </w:rPr>
        <w:t xml:space="preserve"> it has been found that awareness has </w:t>
      </w:r>
      <w:r w:rsidR="00C47BC5" w:rsidRPr="00A619AD">
        <w:rPr>
          <w:lang w:val="en-GB"/>
        </w:rPr>
        <w:t>increased,</w:t>
      </w:r>
      <w:r w:rsidRPr="00A619AD">
        <w:rPr>
          <w:lang w:val="en-GB"/>
        </w:rPr>
        <w:t xml:space="preserve"> and that sustainable seafood is a rising trend among consumers, restaurants, retailers and wholesalers. However, the demand from end users is not yet sufficient to drive the industry.</w:t>
      </w:r>
      <w:r w:rsidR="009E5179" w:rsidRPr="00A619AD">
        <w:rPr>
          <w:lang w:val="en-GB"/>
        </w:rPr>
        <w:t xml:space="preserve"> </w:t>
      </w:r>
      <w:r w:rsidRPr="00A619AD">
        <w:rPr>
          <w:lang w:val="en-GB"/>
        </w:rPr>
        <w:t xml:space="preserve">The main limitations that have been identified </w:t>
      </w:r>
      <w:r w:rsidR="009E5179" w:rsidRPr="00A619AD">
        <w:rPr>
          <w:lang w:val="en-GB"/>
        </w:rPr>
        <w:t>are:</w:t>
      </w:r>
    </w:p>
    <w:p w14:paraId="2A38FBE2" w14:textId="4BCD7239" w:rsidR="00F93BE0" w:rsidRPr="00A619AD" w:rsidRDefault="00F93BE0" w:rsidP="000765D0">
      <w:pPr>
        <w:pStyle w:val="GEFQuestion"/>
        <w:numPr>
          <w:ilvl w:val="0"/>
          <w:numId w:val="5"/>
        </w:numPr>
        <w:shd w:val="clear" w:color="auto" w:fill="FFFFFF"/>
        <w:rPr>
          <w:lang w:val="en-GB"/>
        </w:rPr>
      </w:pPr>
      <w:r w:rsidRPr="00A619AD">
        <w:rPr>
          <w:lang w:val="en-GB"/>
        </w:rPr>
        <w:t>Consumer confusion because of the range of information, often contradictory, about seafood products (e.g., different forms of evaluation, differing ranking systems)</w:t>
      </w:r>
      <w:r w:rsidR="00722124" w:rsidRPr="00A619AD">
        <w:rPr>
          <w:lang w:val="en-GB"/>
        </w:rPr>
        <w:t xml:space="preserve"> (</w:t>
      </w:r>
      <w:r w:rsidR="000831AB" w:rsidRPr="00A619AD">
        <w:rPr>
          <w:lang w:val="en-GB"/>
        </w:rPr>
        <w:t xml:space="preserve">Schmitt, 2011; </w:t>
      </w:r>
      <w:proofErr w:type="spellStart"/>
      <w:r w:rsidR="000831AB" w:rsidRPr="00A619AD">
        <w:rPr>
          <w:lang w:val="en-GB"/>
        </w:rPr>
        <w:t>Jacewicz</w:t>
      </w:r>
      <w:proofErr w:type="spellEnd"/>
      <w:r w:rsidR="000831AB" w:rsidRPr="00A619AD">
        <w:rPr>
          <w:lang w:val="en-GB"/>
        </w:rPr>
        <w:t>, 2017</w:t>
      </w:r>
      <w:r w:rsidR="00722124" w:rsidRPr="00A619AD">
        <w:rPr>
          <w:lang w:val="en-GB"/>
        </w:rPr>
        <w:t>)</w:t>
      </w:r>
      <w:r w:rsidR="000831AB" w:rsidRPr="00A619AD">
        <w:rPr>
          <w:lang w:val="en-GB"/>
        </w:rPr>
        <w:t>.</w:t>
      </w:r>
    </w:p>
    <w:p w14:paraId="6723C5AC" w14:textId="677BB268" w:rsidR="00F93BE0" w:rsidRPr="00A619AD" w:rsidRDefault="00F93BE0" w:rsidP="000765D0">
      <w:pPr>
        <w:pStyle w:val="GEFQuestion"/>
        <w:numPr>
          <w:ilvl w:val="0"/>
          <w:numId w:val="5"/>
        </w:numPr>
        <w:shd w:val="clear" w:color="auto" w:fill="FFFFFF"/>
        <w:rPr>
          <w:lang w:val="en-GB"/>
        </w:rPr>
      </w:pPr>
      <w:r w:rsidRPr="00A619AD">
        <w:rPr>
          <w:lang w:val="en-GB"/>
        </w:rPr>
        <w:t>Lack of evidence of improved conservation status of the resources that are protected.</w:t>
      </w:r>
    </w:p>
    <w:p w14:paraId="626336A4" w14:textId="6F4DB9D8" w:rsidR="00F93BE0" w:rsidRPr="00A619AD" w:rsidRDefault="00F93BE0" w:rsidP="000765D0">
      <w:pPr>
        <w:pStyle w:val="GEFQuestion"/>
        <w:numPr>
          <w:ilvl w:val="0"/>
          <w:numId w:val="5"/>
        </w:numPr>
        <w:shd w:val="clear" w:color="auto" w:fill="FFFFFF"/>
        <w:rPr>
          <w:lang w:val="en-GB"/>
        </w:rPr>
      </w:pPr>
      <w:r w:rsidRPr="00A619AD">
        <w:rPr>
          <w:lang w:val="en-GB"/>
        </w:rPr>
        <w:t xml:space="preserve">Environmental concerns are secondary to quality and price as purchase </w:t>
      </w:r>
      <w:r w:rsidR="004F7377" w:rsidRPr="00A619AD">
        <w:rPr>
          <w:lang w:val="en-GB"/>
        </w:rPr>
        <w:t>criteria</w:t>
      </w:r>
      <w:r w:rsidRPr="00A619AD">
        <w:rPr>
          <w:lang w:val="en-GB"/>
        </w:rPr>
        <w:t>.</w:t>
      </w:r>
    </w:p>
    <w:p w14:paraId="133425A5" w14:textId="5B41F53F" w:rsidR="00F93BE0" w:rsidRPr="00A619AD" w:rsidRDefault="00F93BE0" w:rsidP="000765D0">
      <w:pPr>
        <w:pStyle w:val="GEFQuestion"/>
        <w:numPr>
          <w:ilvl w:val="0"/>
          <w:numId w:val="5"/>
        </w:numPr>
        <w:shd w:val="clear" w:color="auto" w:fill="FFFFFF"/>
        <w:rPr>
          <w:lang w:val="en-GB"/>
        </w:rPr>
      </w:pPr>
      <w:r w:rsidRPr="00A619AD">
        <w:rPr>
          <w:lang w:val="en-GB"/>
        </w:rPr>
        <w:t xml:space="preserve">In some markets, there is a strong concentration on a few species, offer and demand for less common </w:t>
      </w:r>
      <w:r w:rsidR="00AD7D02" w:rsidRPr="00A619AD">
        <w:rPr>
          <w:lang w:val="en-GB"/>
        </w:rPr>
        <w:t xml:space="preserve">seafood </w:t>
      </w:r>
      <w:r w:rsidRPr="00A619AD">
        <w:rPr>
          <w:lang w:val="en-GB"/>
        </w:rPr>
        <w:t>species are weak</w:t>
      </w:r>
    </w:p>
    <w:p w14:paraId="5294EC47" w14:textId="1AD4FC3D" w:rsidR="00F93BE0" w:rsidRPr="00A619AD" w:rsidRDefault="00F93BE0" w:rsidP="000765D0">
      <w:pPr>
        <w:pStyle w:val="GEFQuestion"/>
        <w:numPr>
          <w:ilvl w:val="0"/>
          <w:numId w:val="5"/>
        </w:numPr>
        <w:shd w:val="clear" w:color="auto" w:fill="FFFFFF"/>
        <w:rPr>
          <w:lang w:val="en-GB"/>
        </w:rPr>
      </w:pPr>
      <w:r w:rsidRPr="00A619AD">
        <w:rPr>
          <w:lang w:val="en-GB"/>
        </w:rPr>
        <w:t>Consumers are not willing to pay an increase of more than 10% for sustainable seafood.</w:t>
      </w:r>
    </w:p>
    <w:p w14:paraId="3639489E" w14:textId="0684E4D2" w:rsidR="00F93BE0" w:rsidRPr="00A619AD" w:rsidRDefault="00F93BE0" w:rsidP="000765D0">
      <w:pPr>
        <w:pStyle w:val="GEFQuestion"/>
        <w:numPr>
          <w:ilvl w:val="0"/>
          <w:numId w:val="5"/>
        </w:numPr>
        <w:shd w:val="clear" w:color="auto" w:fill="FFFFFF"/>
        <w:rPr>
          <w:lang w:val="en-GB"/>
        </w:rPr>
      </w:pPr>
      <w:r w:rsidRPr="00A619AD">
        <w:rPr>
          <w:lang w:val="en-GB"/>
        </w:rPr>
        <w:t>Consumer awareness and education has concentrated on developed countries. Consumers from producing countries and emerging markets (e.g., Latin America</w:t>
      </w:r>
      <w:r w:rsidR="004F7377" w:rsidRPr="00A619AD">
        <w:rPr>
          <w:lang w:val="en-GB"/>
        </w:rPr>
        <w:t>, Africa</w:t>
      </w:r>
      <w:r w:rsidRPr="00A619AD">
        <w:rPr>
          <w:lang w:val="en-GB"/>
        </w:rPr>
        <w:t xml:space="preserve">) </w:t>
      </w:r>
      <w:r w:rsidR="00C155FE" w:rsidRPr="00A619AD">
        <w:rPr>
          <w:lang w:val="en-GB"/>
        </w:rPr>
        <w:t>are not</w:t>
      </w:r>
      <w:r w:rsidR="004C78A3" w:rsidRPr="00A619AD">
        <w:rPr>
          <w:lang w:val="en-GB"/>
        </w:rPr>
        <w:t xml:space="preserve"> targeted by </w:t>
      </w:r>
      <w:r w:rsidR="00C155FE" w:rsidRPr="00A619AD">
        <w:rPr>
          <w:lang w:val="en-GB"/>
        </w:rPr>
        <w:t xml:space="preserve">awareness </w:t>
      </w:r>
      <w:r w:rsidR="004C78A3" w:rsidRPr="00A619AD">
        <w:rPr>
          <w:lang w:val="en-GB"/>
        </w:rPr>
        <w:t>campaigns</w:t>
      </w:r>
      <w:r w:rsidRPr="00A619AD">
        <w:rPr>
          <w:lang w:val="en-GB"/>
        </w:rPr>
        <w:t>.</w:t>
      </w:r>
    </w:p>
    <w:p w14:paraId="0382B6A3" w14:textId="77777777" w:rsidR="00044E55" w:rsidRPr="00A619AD" w:rsidRDefault="00044E55" w:rsidP="00137365">
      <w:pPr>
        <w:pStyle w:val="GEFQuestion"/>
        <w:shd w:val="clear" w:color="auto" w:fill="FFFFFF"/>
        <w:rPr>
          <w:lang w:val="en-GB"/>
        </w:rPr>
      </w:pPr>
    </w:p>
    <w:p w14:paraId="178E1187" w14:textId="77777777" w:rsidR="00932C5C" w:rsidRPr="00A619AD" w:rsidRDefault="00932C5C" w:rsidP="00932C5C">
      <w:pPr>
        <w:pStyle w:val="GEFQuestion"/>
        <w:shd w:val="clear" w:color="auto" w:fill="FFFFFF"/>
        <w:ind w:firstLine="720"/>
        <w:rPr>
          <w:lang w:val="en-GB"/>
        </w:rPr>
      </w:pPr>
      <w:r w:rsidRPr="00A619AD">
        <w:rPr>
          <w:lang w:val="en-GB"/>
        </w:rPr>
        <w:t>Barrier 2. Limited demand from wholesalers and retailers.</w:t>
      </w:r>
    </w:p>
    <w:p w14:paraId="5C054AC3" w14:textId="6B15C4B1" w:rsidR="001B244C" w:rsidRPr="00A619AD" w:rsidRDefault="00932C5C" w:rsidP="001B244C">
      <w:pPr>
        <w:pStyle w:val="GEFQuestion"/>
        <w:numPr>
          <w:ilvl w:val="0"/>
          <w:numId w:val="2"/>
        </w:numPr>
        <w:shd w:val="clear" w:color="auto" w:fill="FFFFFF"/>
        <w:rPr>
          <w:lang w:val="en-GB"/>
        </w:rPr>
      </w:pPr>
      <w:r w:rsidRPr="00A619AD">
        <w:rPr>
          <w:lang w:val="en-GB"/>
        </w:rPr>
        <w:t>Because of the limited demand from end users, many retailers and wholesalers</w:t>
      </w:r>
      <w:r w:rsidR="008C0942" w:rsidRPr="00A619AD">
        <w:rPr>
          <w:lang w:val="en-GB"/>
        </w:rPr>
        <w:t xml:space="preserve"> still</w:t>
      </w:r>
      <w:r w:rsidRPr="00A619AD">
        <w:rPr>
          <w:lang w:val="en-GB"/>
        </w:rPr>
        <w:t xml:space="preserve"> do not see market opportunities in sustainable seafood. </w:t>
      </w:r>
      <w:r w:rsidR="00232F15" w:rsidRPr="00A619AD">
        <w:rPr>
          <w:lang w:val="en-GB"/>
        </w:rPr>
        <w:t xml:space="preserve">For these groups, like for consumers, environmental concerns are secondary to quality and price. </w:t>
      </w:r>
      <w:r w:rsidRPr="00A619AD">
        <w:rPr>
          <w:lang w:val="en-GB"/>
        </w:rPr>
        <w:t xml:space="preserve">Organizations like SFP and WWF have concentrated efforts in engaging major buyers by providing information and advice. This has resulted in corporate commitment by major buyers to purchase from sustainable sources (e.g., Walmart, McDonalds). </w:t>
      </w:r>
    </w:p>
    <w:p w14:paraId="27DD1A6A" w14:textId="0A4C31DB" w:rsidR="00ED1C2D" w:rsidRPr="00A619AD" w:rsidRDefault="00DB11F8" w:rsidP="00D54B45">
      <w:pPr>
        <w:pStyle w:val="GEFQuestion"/>
        <w:numPr>
          <w:ilvl w:val="0"/>
          <w:numId w:val="2"/>
        </w:numPr>
        <w:shd w:val="clear" w:color="auto" w:fill="FFFFFF"/>
        <w:rPr>
          <w:lang w:val="en-GB"/>
        </w:rPr>
      </w:pPr>
      <w:r w:rsidRPr="00A619AD">
        <w:rPr>
          <w:lang w:val="en-GB"/>
        </w:rPr>
        <w:t xml:space="preserve">In the past years there have been significant advances in engaging major </w:t>
      </w:r>
      <w:r w:rsidR="00075241" w:rsidRPr="00A619AD">
        <w:rPr>
          <w:lang w:val="en-GB"/>
        </w:rPr>
        <w:t>seafood buyers and retailers</w:t>
      </w:r>
      <w:r w:rsidR="00AF749C" w:rsidRPr="00A619AD">
        <w:rPr>
          <w:lang w:val="en-GB"/>
        </w:rPr>
        <w:t xml:space="preserve"> (</w:t>
      </w:r>
      <w:r w:rsidR="00DA4A51" w:rsidRPr="00A619AD">
        <w:rPr>
          <w:lang w:val="en-GB"/>
        </w:rPr>
        <w:t>SFP, 2021</w:t>
      </w:r>
      <w:r w:rsidR="00AF749C" w:rsidRPr="00A619AD">
        <w:rPr>
          <w:lang w:val="en-GB"/>
        </w:rPr>
        <w:t>)</w:t>
      </w:r>
      <w:r w:rsidR="00075241" w:rsidRPr="00A619AD">
        <w:rPr>
          <w:lang w:val="en-GB"/>
        </w:rPr>
        <w:t xml:space="preserve">. For example, </w:t>
      </w:r>
      <w:r w:rsidR="002F5F83" w:rsidRPr="00A619AD">
        <w:rPr>
          <w:lang w:val="en-GB"/>
        </w:rPr>
        <w:t xml:space="preserve">SFP </w:t>
      </w:r>
      <w:r w:rsidR="00AA408A" w:rsidRPr="00A619AD">
        <w:rPr>
          <w:lang w:val="en-GB"/>
        </w:rPr>
        <w:t>(</w:t>
      </w:r>
      <w:proofErr w:type="spellStart"/>
      <w:r w:rsidR="00AA408A" w:rsidRPr="00A619AD">
        <w:rPr>
          <w:lang w:val="en-GB"/>
        </w:rPr>
        <w:t>i</w:t>
      </w:r>
      <w:proofErr w:type="spellEnd"/>
      <w:r w:rsidR="00AA408A" w:rsidRPr="00A619AD">
        <w:rPr>
          <w:lang w:val="en-GB"/>
        </w:rPr>
        <w:t xml:space="preserve">) </w:t>
      </w:r>
      <w:r w:rsidR="00075241" w:rsidRPr="00A619AD">
        <w:rPr>
          <w:lang w:val="en-GB"/>
        </w:rPr>
        <w:t xml:space="preserve">provide </w:t>
      </w:r>
      <w:r w:rsidR="00F96091" w:rsidRPr="00A619AD">
        <w:rPr>
          <w:lang w:val="en-GB"/>
        </w:rPr>
        <w:t xml:space="preserve">information </w:t>
      </w:r>
      <w:r w:rsidR="00CE293C" w:rsidRPr="00A619AD">
        <w:rPr>
          <w:lang w:val="en-GB"/>
        </w:rPr>
        <w:t>through</w:t>
      </w:r>
      <w:r w:rsidR="00AA408A" w:rsidRPr="00A619AD">
        <w:rPr>
          <w:lang w:val="en-GB"/>
        </w:rPr>
        <w:t xml:space="preserve"> </w:t>
      </w:r>
      <w:r w:rsidR="00CE293C" w:rsidRPr="00A619AD">
        <w:rPr>
          <w:lang w:val="en-GB"/>
        </w:rPr>
        <w:t xml:space="preserve">the </w:t>
      </w:r>
      <w:proofErr w:type="spellStart"/>
      <w:r w:rsidR="00CE293C" w:rsidRPr="00A619AD">
        <w:rPr>
          <w:lang w:val="en-GB"/>
        </w:rPr>
        <w:t>FishSource</w:t>
      </w:r>
      <w:proofErr w:type="spellEnd"/>
      <w:r w:rsidR="00CE293C" w:rsidRPr="00A619AD">
        <w:rPr>
          <w:lang w:val="en-GB"/>
        </w:rPr>
        <w:t xml:space="preserve"> platform</w:t>
      </w:r>
      <w:r w:rsidR="007E1B90" w:rsidRPr="00A619AD">
        <w:rPr>
          <w:rStyle w:val="FootnoteReference"/>
          <w:lang w:val="en-GB"/>
        </w:rPr>
        <w:footnoteReference w:id="12"/>
      </w:r>
      <w:r w:rsidR="00936E5E" w:rsidRPr="00A619AD">
        <w:rPr>
          <w:lang w:val="en-GB"/>
        </w:rPr>
        <w:t xml:space="preserve"> and the Metrics system</w:t>
      </w:r>
      <w:r w:rsidR="00116245" w:rsidRPr="00A619AD">
        <w:rPr>
          <w:lang w:val="en-GB"/>
        </w:rPr>
        <w:t xml:space="preserve">, </w:t>
      </w:r>
      <w:r w:rsidR="00AA408A" w:rsidRPr="00A619AD">
        <w:rPr>
          <w:lang w:val="en-GB"/>
        </w:rPr>
        <w:t xml:space="preserve">(ii) </w:t>
      </w:r>
      <w:r w:rsidR="000D7384" w:rsidRPr="00A619AD">
        <w:rPr>
          <w:lang w:val="en-GB"/>
        </w:rPr>
        <w:t xml:space="preserve">facilitate public reporting about seafood sourcing through </w:t>
      </w:r>
      <w:r w:rsidR="006B044B" w:rsidRPr="00A619AD">
        <w:rPr>
          <w:lang w:val="en-GB"/>
        </w:rPr>
        <w:t>the Ocean Disclosure Project</w:t>
      </w:r>
      <w:r w:rsidR="00116245" w:rsidRPr="00A619AD">
        <w:rPr>
          <w:rStyle w:val="FootnoteReference"/>
          <w:lang w:val="en-GB"/>
        </w:rPr>
        <w:footnoteReference w:id="13"/>
      </w:r>
      <w:r w:rsidR="00116245" w:rsidRPr="00A619AD">
        <w:rPr>
          <w:lang w:val="en-GB"/>
        </w:rPr>
        <w:t xml:space="preserve">, </w:t>
      </w:r>
      <w:r w:rsidR="007442ED" w:rsidRPr="00A619AD">
        <w:rPr>
          <w:lang w:val="en-GB"/>
        </w:rPr>
        <w:t xml:space="preserve">and </w:t>
      </w:r>
      <w:r w:rsidR="00AA408A" w:rsidRPr="00A619AD">
        <w:rPr>
          <w:lang w:val="en-GB"/>
        </w:rPr>
        <w:t xml:space="preserve">(iii) </w:t>
      </w:r>
      <w:r w:rsidR="007E1B90" w:rsidRPr="00A619AD">
        <w:rPr>
          <w:lang w:val="en-GB"/>
        </w:rPr>
        <w:t xml:space="preserve">promote </w:t>
      </w:r>
      <w:r w:rsidR="00936E5E" w:rsidRPr="00A619AD">
        <w:rPr>
          <w:lang w:val="en-GB"/>
        </w:rPr>
        <w:t>p</w:t>
      </w:r>
      <w:r w:rsidR="00C155FE" w:rsidRPr="00A619AD">
        <w:rPr>
          <w:lang w:val="en-GB"/>
        </w:rPr>
        <w:t>r</w:t>
      </w:r>
      <w:r w:rsidR="00936E5E" w:rsidRPr="00A619AD">
        <w:rPr>
          <w:lang w:val="en-GB"/>
        </w:rPr>
        <w:t xml:space="preserve">e-competitive </w:t>
      </w:r>
      <w:r w:rsidR="007E1B90" w:rsidRPr="00A619AD">
        <w:rPr>
          <w:lang w:val="en-GB"/>
        </w:rPr>
        <w:t>collaboration through Supply Chain Roundtables</w:t>
      </w:r>
      <w:r w:rsidR="00116245" w:rsidRPr="00A619AD">
        <w:rPr>
          <w:rStyle w:val="FootnoteReference"/>
          <w:lang w:val="en-GB"/>
        </w:rPr>
        <w:footnoteReference w:id="14"/>
      </w:r>
      <w:r w:rsidR="007E1B90" w:rsidRPr="00A619AD">
        <w:rPr>
          <w:lang w:val="en-GB"/>
        </w:rPr>
        <w:t>.</w:t>
      </w:r>
    </w:p>
    <w:p w14:paraId="3B82DBA5" w14:textId="51F9A24B" w:rsidR="00506386" w:rsidRPr="00A619AD" w:rsidRDefault="00932C5C" w:rsidP="00C155FE">
      <w:pPr>
        <w:pStyle w:val="GEFQuestion"/>
        <w:numPr>
          <w:ilvl w:val="0"/>
          <w:numId w:val="2"/>
        </w:numPr>
        <w:shd w:val="clear" w:color="auto" w:fill="FFFFFF"/>
        <w:rPr>
          <w:lang w:val="en-GB"/>
        </w:rPr>
      </w:pPr>
      <w:r w:rsidRPr="00A619AD">
        <w:rPr>
          <w:lang w:val="en-GB"/>
        </w:rPr>
        <w:t>The main limitations to further increase the engagement of mayor buyers are:</w:t>
      </w:r>
    </w:p>
    <w:p w14:paraId="19D12E22" w14:textId="7AA2E545" w:rsidR="00506386" w:rsidRPr="00A619AD" w:rsidRDefault="00506386" w:rsidP="000765D0">
      <w:pPr>
        <w:pStyle w:val="GEFQuestion"/>
        <w:numPr>
          <w:ilvl w:val="0"/>
          <w:numId w:val="6"/>
        </w:numPr>
        <w:shd w:val="clear" w:color="auto" w:fill="FFFFFF"/>
        <w:rPr>
          <w:lang w:val="en-GB"/>
        </w:rPr>
      </w:pPr>
      <w:r w:rsidRPr="00A619AD">
        <w:rPr>
          <w:lang w:val="en-GB"/>
        </w:rPr>
        <w:t>Insufficient investment by supply chain stakeholders in Corporate Social Responsibility commitments and lack of genuine involvement in sustainability initiatives by private sector actors.</w:t>
      </w:r>
    </w:p>
    <w:p w14:paraId="658B83ED" w14:textId="77BE7800" w:rsidR="00932C5C" w:rsidRPr="00A619AD" w:rsidRDefault="00932C5C" w:rsidP="000765D0">
      <w:pPr>
        <w:pStyle w:val="GEFQuestion"/>
        <w:numPr>
          <w:ilvl w:val="0"/>
          <w:numId w:val="6"/>
        </w:numPr>
        <w:shd w:val="clear" w:color="auto" w:fill="FFFFFF"/>
        <w:rPr>
          <w:lang w:val="en-GB"/>
        </w:rPr>
      </w:pPr>
      <w:r w:rsidRPr="00A619AD">
        <w:rPr>
          <w:lang w:val="en-GB"/>
        </w:rPr>
        <w:t xml:space="preserve">Insufficient </w:t>
      </w:r>
      <w:r w:rsidR="00936E5E" w:rsidRPr="00A619AD">
        <w:rPr>
          <w:lang w:val="en-GB"/>
        </w:rPr>
        <w:t xml:space="preserve">uptake and investment by </w:t>
      </w:r>
      <w:r w:rsidR="00506386" w:rsidRPr="00A619AD">
        <w:rPr>
          <w:lang w:val="en-GB"/>
        </w:rPr>
        <w:t>supply chain</w:t>
      </w:r>
      <w:r w:rsidR="00936E5E" w:rsidRPr="00A619AD">
        <w:rPr>
          <w:lang w:val="en-GB"/>
        </w:rPr>
        <w:t xml:space="preserve"> </w:t>
      </w:r>
      <w:r w:rsidR="00506386" w:rsidRPr="00A619AD">
        <w:rPr>
          <w:lang w:val="en-GB"/>
        </w:rPr>
        <w:t xml:space="preserve">companies </w:t>
      </w:r>
      <w:r w:rsidR="009D370B" w:rsidRPr="00A619AD">
        <w:rPr>
          <w:lang w:val="en-GB"/>
        </w:rPr>
        <w:t xml:space="preserve">and private sector in general </w:t>
      </w:r>
      <w:r w:rsidR="00506386" w:rsidRPr="00A619AD">
        <w:rPr>
          <w:lang w:val="en-GB"/>
        </w:rPr>
        <w:t>in information systems (</w:t>
      </w:r>
      <w:proofErr w:type="gramStart"/>
      <w:r w:rsidR="00506386" w:rsidRPr="00A619AD">
        <w:rPr>
          <w:lang w:val="en-GB"/>
        </w:rPr>
        <w:t>e.g.</w:t>
      </w:r>
      <w:proofErr w:type="gramEnd"/>
      <w:r w:rsidR="00506386" w:rsidRPr="00A619AD">
        <w:rPr>
          <w:lang w:val="en-GB"/>
        </w:rPr>
        <w:t xml:space="preserve"> sustainability rating systems) that enable decision</w:t>
      </w:r>
      <w:r w:rsidR="009D370B" w:rsidRPr="00A619AD">
        <w:rPr>
          <w:lang w:val="en-GB"/>
        </w:rPr>
        <w:t>-making (e.g. when purchasing or investing in specific fisheries)</w:t>
      </w:r>
      <w:r w:rsidR="00506386" w:rsidRPr="00A619AD">
        <w:rPr>
          <w:lang w:val="en-GB"/>
        </w:rPr>
        <w:t xml:space="preserve"> based on</w:t>
      </w:r>
      <w:r w:rsidRPr="00A619AD">
        <w:rPr>
          <w:lang w:val="en-GB"/>
        </w:rPr>
        <w:t xml:space="preserve"> up-to-date information of the seafood </w:t>
      </w:r>
      <w:r w:rsidR="009D370B" w:rsidRPr="00A619AD">
        <w:rPr>
          <w:lang w:val="en-GB"/>
        </w:rPr>
        <w:t xml:space="preserve">sustainability </w:t>
      </w:r>
      <w:r w:rsidR="008337F5" w:rsidRPr="00A619AD">
        <w:rPr>
          <w:lang w:val="en-GB"/>
        </w:rPr>
        <w:t>performance of the source fisheries</w:t>
      </w:r>
      <w:r w:rsidRPr="00A619AD">
        <w:rPr>
          <w:lang w:val="en-GB"/>
        </w:rPr>
        <w:t>.</w:t>
      </w:r>
    </w:p>
    <w:p w14:paraId="3450F8C2" w14:textId="77777777" w:rsidR="00932C5C" w:rsidRPr="00A619AD" w:rsidRDefault="00932C5C" w:rsidP="000765D0">
      <w:pPr>
        <w:pStyle w:val="GEFQuestion"/>
        <w:numPr>
          <w:ilvl w:val="0"/>
          <w:numId w:val="6"/>
        </w:numPr>
        <w:shd w:val="clear" w:color="auto" w:fill="FFFFFF"/>
        <w:rPr>
          <w:lang w:val="en-GB"/>
        </w:rPr>
      </w:pPr>
      <w:r w:rsidRPr="00A619AD">
        <w:rPr>
          <w:lang w:val="en-GB"/>
        </w:rPr>
        <w:t>Limited information and practical tools to prepare and implement corporate policies and procedures for responsible sourcing of seafood.</w:t>
      </w:r>
    </w:p>
    <w:p w14:paraId="21640644" w14:textId="77777777" w:rsidR="00932C5C" w:rsidRPr="00A619AD" w:rsidRDefault="00932C5C" w:rsidP="000765D0">
      <w:pPr>
        <w:pStyle w:val="GEFQuestion"/>
        <w:numPr>
          <w:ilvl w:val="0"/>
          <w:numId w:val="6"/>
        </w:numPr>
        <w:shd w:val="clear" w:color="auto" w:fill="FFFFFF"/>
        <w:rPr>
          <w:lang w:val="en-GB"/>
        </w:rPr>
      </w:pPr>
      <w:r w:rsidRPr="00A619AD">
        <w:rPr>
          <w:lang w:val="en-GB"/>
        </w:rPr>
        <w:t xml:space="preserve">Lack of traceability systems that guarantee that the providers are </w:t>
      </w:r>
      <w:proofErr w:type="gramStart"/>
      <w:r w:rsidRPr="00A619AD">
        <w:rPr>
          <w:lang w:val="en-GB"/>
        </w:rPr>
        <w:t>actually delivering</w:t>
      </w:r>
      <w:proofErr w:type="gramEnd"/>
      <w:r w:rsidRPr="00A619AD">
        <w:rPr>
          <w:lang w:val="en-GB"/>
        </w:rPr>
        <w:t xml:space="preserve"> sustainable seafood and do not incur in seafood fraud.</w:t>
      </w:r>
    </w:p>
    <w:p w14:paraId="155125BD" w14:textId="77777777" w:rsidR="00932C5C" w:rsidRPr="00A619AD" w:rsidRDefault="00932C5C" w:rsidP="000765D0">
      <w:pPr>
        <w:pStyle w:val="GEFQuestion"/>
        <w:numPr>
          <w:ilvl w:val="0"/>
          <w:numId w:val="6"/>
        </w:numPr>
        <w:shd w:val="clear" w:color="auto" w:fill="FFFFFF"/>
        <w:rPr>
          <w:lang w:val="en-GB"/>
        </w:rPr>
      </w:pPr>
      <w:r w:rsidRPr="00A619AD">
        <w:rPr>
          <w:lang w:val="en-GB"/>
        </w:rPr>
        <w:lastRenderedPageBreak/>
        <w:t>Inadequate monitoring and tracking systems about the conservation status of the fishery stocks.</w:t>
      </w:r>
    </w:p>
    <w:p w14:paraId="08400882" w14:textId="77777777" w:rsidR="00044E55" w:rsidRPr="00A619AD" w:rsidRDefault="00044E55" w:rsidP="00137365">
      <w:pPr>
        <w:pStyle w:val="GEFQuestion"/>
        <w:shd w:val="clear" w:color="auto" w:fill="FFFFFF"/>
        <w:rPr>
          <w:lang w:val="en-GB"/>
        </w:rPr>
      </w:pPr>
    </w:p>
    <w:p w14:paraId="539F99A3" w14:textId="77777777" w:rsidR="00086B7D" w:rsidRPr="00A619AD" w:rsidRDefault="00086B7D" w:rsidP="00086B7D">
      <w:pPr>
        <w:rPr>
          <w:lang w:val="en-GB"/>
        </w:rPr>
      </w:pPr>
      <w:r w:rsidRPr="00A619AD">
        <w:rPr>
          <w:lang w:val="en-GB"/>
        </w:rPr>
        <w:t>Barrier 3. Limited supply from sustainable sources.</w:t>
      </w:r>
    </w:p>
    <w:p w14:paraId="7158D078" w14:textId="030F02AA" w:rsidR="005C4421" w:rsidRPr="00A619AD" w:rsidRDefault="00086B7D" w:rsidP="00086B7D">
      <w:pPr>
        <w:numPr>
          <w:ilvl w:val="0"/>
          <w:numId w:val="2"/>
        </w:numPr>
        <w:rPr>
          <w:lang w:val="en-GB"/>
        </w:rPr>
      </w:pPr>
      <w:r w:rsidRPr="00A619AD">
        <w:rPr>
          <w:lang w:val="en-GB"/>
        </w:rPr>
        <w:t xml:space="preserve">As mentioned before the supply of </w:t>
      </w:r>
      <w:r w:rsidR="007323D1" w:rsidRPr="00A619AD">
        <w:rPr>
          <w:lang w:val="en-GB"/>
        </w:rPr>
        <w:t xml:space="preserve">MSC </w:t>
      </w:r>
      <w:r w:rsidRPr="00A619AD">
        <w:rPr>
          <w:lang w:val="en-GB"/>
        </w:rPr>
        <w:t xml:space="preserve">certified seafood is ca., </w:t>
      </w:r>
      <w:r w:rsidR="00111495" w:rsidRPr="00A619AD">
        <w:rPr>
          <w:lang w:val="en-GB"/>
        </w:rPr>
        <w:t>14</w:t>
      </w:r>
      <w:r w:rsidRPr="00A619AD">
        <w:rPr>
          <w:lang w:val="en-GB"/>
        </w:rPr>
        <w:t xml:space="preserve">% of the total world production. There are </w:t>
      </w:r>
      <w:proofErr w:type="gramStart"/>
      <w:r w:rsidRPr="00A619AD">
        <w:rPr>
          <w:lang w:val="en-GB"/>
        </w:rPr>
        <w:t>a number of</w:t>
      </w:r>
      <w:proofErr w:type="gramEnd"/>
      <w:r w:rsidRPr="00A619AD">
        <w:rPr>
          <w:lang w:val="en-GB"/>
        </w:rPr>
        <w:t xml:space="preserve"> important seafood commodities that are not certified (e.g., mahi</w:t>
      </w:r>
      <w:r w:rsidR="00FD4616" w:rsidRPr="00A619AD">
        <w:rPr>
          <w:lang w:val="en-GB"/>
        </w:rPr>
        <w:t xml:space="preserve"> </w:t>
      </w:r>
      <w:proofErr w:type="spellStart"/>
      <w:r w:rsidR="00FD4616" w:rsidRPr="00A619AD">
        <w:rPr>
          <w:lang w:val="en-GB"/>
        </w:rPr>
        <w:t>mahi</w:t>
      </w:r>
      <w:proofErr w:type="spellEnd"/>
      <w:r w:rsidR="000F52F1" w:rsidRPr="00A619AD">
        <w:rPr>
          <w:lang w:val="en-GB"/>
        </w:rPr>
        <w:t>, jumbo squid</w:t>
      </w:r>
      <w:r w:rsidRPr="00A619AD">
        <w:rPr>
          <w:lang w:val="en-GB"/>
        </w:rPr>
        <w:t xml:space="preserve">) or have serious limitations to be certified (e.g., </w:t>
      </w:r>
      <w:r w:rsidR="00160453" w:rsidRPr="00A619AD">
        <w:rPr>
          <w:lang w:val="en-GB"/>
        </w:rPr>
        <w:t>small pelagic fish</w:t>
      </w:r>
      <w:r w:rsidRPr="00A619AD">
        <w:rPr>
          <w:lang w:val="en-GB"/>
        </w:rPr>
        <w:t>)</w:t>
      </w:r>
      <w:r w:rsidR="00A1571B" w:rsidRPr="00A619AD">
        <w:rPr>
          <w:lang w:val="en-GB"/>
        </w:rPr>
        <w:t xml:space="preserve"> by using any of the currently available </w:t>
      </w:r>
      <w:r w:rsidR="00C155FE" w:rsidRPr="00A619AD">
        <w:rPr>
          <w:lang w:val="en-GB"/>
        </w:rPr>
        <w:t>third-party</w:t>
      </w:r>
      <w:r w:rsidR="00A1571B" w:rsidRPr="00A619AD">
        <w:rPr>
          <w:lang w:val="en-GB"/>
        </w:rPr>
        <w:t xml:space="preserve"> certification standards</w:t>
      </w:r>
      <w:r w:rsidRPr="00A619AD">
        <w:rPr>
          <w:lang w:val="en-GB"/>
        </w:rPr>
        <w:t xml:space="preserve">. Therefore, if more wholesalers and retailers want to buy sustainable </w:t>
      </w:r>
      <w:r w:rsidR="00EC7E1C" w:rsidRPr="00A619AD">
        <w:rPr>
          <w:lang w:val="en-GB"/>
        </w:rPr>
        <w:t>seafood,</w:t>
      </w:r>
      <w:r w:rsidRPr="00A619AD">
        <w:rPr>
          <w:lang w:val="en-GB"/>
        </w:rPr>
        <w:t xml:space="preserve"> they will not have sufficient supply.</w:t>
      </w:r>
    </w:p>
    <w:p w14:paraId="756A870C" w14:textId="46682E78" w:rsidR="00A65707" w:rsidRPr="00A619AD" w:rsidRDefault="00086B7D" w:rsidP="00086B7D">
      <w:pPr>
        <w:numPr>
          <w:ilvl w:val="0"/>
          <w:numId w:val="2"/>
        </w:numPr>
        <w:rPr>
          <w:lang w:val="en-GB"/>
        </w:rPr>
      </w:pPr>
      <w:r w:rsidRPr="00A619AD">
        <w:rPr>
          <w:lang w:val="en-GB"/>
        </w:rPr>
        <w:t xml:space="preserve">In general, certification of sustainable fisheries and </w:t>
      </w:r>
      <w:r w:rsidR="00C3699B" w:rsidRPr="00A619AD">
        <w:rPr>
          <w:lang w:val="en-GB"/>
        </w:rPr>
        <w:t xml:space="preserve">export-oriented </w:t>
      </w:r>
      <w:r w:rsidRPr="00A619AD">
        <w:rPr>
          <w:lang w:val="en-GB"/>
        </w:rPr>
        <w:t xml:space="preserve">fishery products seem overwhelming to </w:t>
      </w:r>
      <w:r w:rsidR="005C4421" w:rsidRPr="00A619AD">
        <w:rPr>
          <w:lang w:val="en-GB"/>
        </w:rPr>
        <w:t>fishers</w:t>
      </w:r>
      <w:r w:rsidRPr="00A619AD">
        <w:rPr>
          <w:lang w:val="en-GB"/>
        </w:rPr>
        <w:t xml:space="preserve"> in developing countries. On the one hand, </w:t>
      </w:r>
      <w:r w:rsidR="002A0639" w:rsidRPr="00A619AD">
        <w:rPr>
          <w:lang w:val="en-GB"/>
        </w:rPr>
        <w:t>fishers</w:t>
      </w:r>
      <w:r w:rsidRPr="00A619AD">
        <w:rPr>
          <w:lang w:val="en-GB"/>
        </w:rPr>
        <w:t xml:space="preserve"> and producers in developing countries still do not have sufficient information to make an informed decision about the convenience of certification. On the other hand, certification schemes are indeed complex and expensive, especially for </w:t>
      </w:r>
      <w:r w:rsidR="002A0639" w:rsidRPr="00A619AD">
        <w:rPr>
          <w:lang w:val="en-GB"/>
        </w:rPr>
        <w:t xml:space="preserve">artisanal and </w:t>
      </w:r>
      <w:r w:rsidRPr="00A619AD">
        <w:rPr>
          <w:lang w:val="en-GB"/>
        </w:rPr>
        <w:t xml:space="preserve">small-scale fisheries and those fisheries that harvest shared resources and highly migratory fish. Also, producers in developing countries usually do not have the technical and financial resources required to endure the certification process and sustain the certification </w:t>
      </w:r>
      <w:r w:rsidR="007B2B05" w:rsidRPr="00A619AD">
        <w:rPr>
          <w:lang w:val="en-GB"/>
        </w:rPr>
        <w:t>afterwards.</w:t>
      </w:r>
      <w:r w:rsidRPr="00A619AD">
        <w:rPr>
          <w:lang w:val="en-GB"/>
        </w:rPr>
        <w:t xml:space="preserve"> In addition, certified seafood </w:t>
      </w:r>
      <w:r w:rsidR="00EC7E1C" w:rsidRPr="00A619AD">
        <w:rPr>
          <w:lang w:val="en-GB"/>
        </w:rPr>
        <w:t>does</w:t>
      </w:r>
      <w:r w:rsidRPr="00A619AD">
        <w:rPr>
          <w:lang w:val="en-GB"/>
        </w:rPr>
        <w:t xml:space="preserve"> not necessarily command a price premium for the fisher</w:t>
      </w:r>
      <w:r w:rsidR="00A1571B" w:rsidRPr="00A619AD">
        <w:rPr>
          <w:lang w:val="en-GB"/>
        </w:rPr>
        <w:t>s, who are commonly the most vulnerable within the supply chains</w:t>
      </w:r>
      <w:r w:rsidRPr="00A619AD">
        <w:rPr>
          <w:lang w:val="en-GB"/>
        </w:rPr>
        <w:t xml:space="preserve">. Existing information indicate that producers benefit from improved market access </w:t>
      </w:r>
      <w:r w:rsidR="00A1571B" w:rsidRPr="00A619AD">
        <w:rPr>
          <w:lang w:val="en-GB"/>
        </w:rPr>
        <w:t xml:space="preserve">but </w:t>
      </w:r>
      <w:r w:rsidRPr="00A619AD">
        <w:rPr>
          <w:lang w:val="en-GB"/>
        </w:rPr>
        <w:t xml:space="preserve">not from price premiums (FAO, 2014b; FAO, 2014c), as indicated before there is often little consumer awareness of certifications, which is a major reason why price premiums don’t always follow certification. </w:t>
      </w:r>
      <w:r w:rsidR="00C41C3C" w:rsidRPr="00A619AD">
        <w:rPr>
          <w:lang w:val="en-GB"/>
        </w:rPr>
        <w:t xml:space="preserve">Finally, </w:t>
      </w:r>
      <w:r w:rsidR="0075329A" w:rsidRPr="00A619AD">
        <w:rPr>
          <w:lang w:val="en-GB"/>
        </w:rPr>
        <w:t xml:space="preserve">in developing countries, </w:t>
      </w:r>
      <w:r w:rsidR="00C41C3C" w:rsidRPr="00A619AD">
        <w:rPr>
          <w:lang w:val="en-GB"/>
        </w:rPr>
        <w:t xml:space="preserve">certification </w:t>
      </w:r>
      <w:r w:rsidR="007358E3" w:rsidRPr="00A619AD">
        <w:rPr>
          <w:lang w:val="en-GB"/>
        </w:rPr>
        <w:t xml:space="preserve">or ecolabelling of </w:t>
      </w:r>
      <w:r w:rsidR="001D0311" w:rsidRPr="00A619AD">
        <w:rPr>
          <w:lang w:val="en-GB"/>
        </w:rPr>
        <w:t xml:space="preserve">seafood products for </w:t>
      </w:r>
      <w:r w:rsidR="00144479" w:rsidRPr="00A619AD">
        <w:rPr>
          <w:lang w:val="en-GB"/>
        </w:rPr>
        <w:t>domestic consumption</w:t>
      </w:r>
      <w:r w:rsidR="00A72D41" w:rsidRPr="00A619AD">
        <w:rPr>
          <w:lang w:val="en-GB"/>
        </w:rPr>
        <w:t xml:space="preserve"> has</w:t>
      </w:r>
      <w:r w:rsidR="001571DF" w:rsidRPr="00A619AD">
        <w:rPr>
          <w:lang w:val="en-GB"/>
        </w:rPr>
        <w:t xml:space="preserve"> not yet </w:t>
      </w:r>
      <w:r w:rsidR="00A72D41" w:rsidRPr="00A619AD">
        <w:rPr>
          <w:lang w:val="en-GB"/>
        </w:rPr>
        <w:t xml:space="preserve">been </w:t>
      </w:r>
      <w:r w:rsidR="0013260C" w:rsidRPr="00A619AD">
        <w:rPr>
          <w:lang w:val="en-GB"/>
        </w:rPr>
        <w:t xml:space="preserve">fully </w:t>
      </w:r>
      <w:r w:rsidR="00A72D41" w:rsidRPr="00A619AD">
        <w:rPr>
          <w:lang w:val="en-GB"/>
        </w:rPr>
        <w:t>developed.</w:t>
      </w:r>
    </w:p>
    <w:p w14:paraId="07E650A8" w14:textId="4F8FB761" w:rsidR="00881F57" w:rsidRPr="00A619AD" w:rsidRDefault="00086B7D" w:rsidP="00E215E1">
      <w:pPr>
        <w:numPr>
          <w:ilvl w:val="0"/>
          <w:numId w:val="2"/>
        </w:numPr>
        <w:rPr>
          <w:lang w:val="en-GB"/>
        </w:rPr>
      </w:pPr>
      <w:r w:rsidRPr="00A619AD">
        <w:rPr>
          <w:lang w:val="en-GB"/>
        </w:rPr>
        <w:t xml:space="preserve">FIPs have been used to bridge </w:t>
      </w:r>
      <w:r w:rsidR="00FD73AD" w:rsidRPr="00A619AD">
        <w:rPr>
          <w:lang w:val="en-GB"/>
        </w:rPr>
        <w:t>the supply – demand gap</w:t>
      </w:r>
      <w:r w:rsidR="00066E20" w:rsidRPr="00A619AD">
        <w:rPr>
          <w:lang w:val="en-GB"/>
        </w:rPr>
        <w:t xml:space="preserve"> for non-certified seafood</w:t>
      </w:r>
      <w:r w:rsidR="00FD73AD" w:rsidRPr="00A619AD">
        <w:rPr>
          <w:lang w:val="en-GB"/>
        </w:rPr>
        <w:t xml:space="preserve">. </w:t>
      </w:r>
      <w:r w:rsidR="006D39D6" w:rsidRPr="00A619AD">
        <w:rPr>
          <w:lang w:val="en-GB"/>
        </w:rPr>
        <w:t xml:space="preserve">On the one hand, they </w:t>
      </w:r>
      <w:r w:rsidR="00A74326" w:rsidRPr="00A619AD">
        <w:rPr>
          <w:lang w:val="en-GB"/>
        </w:rPr>
        <w:t xml:space="preserve">allow interested buyers to purchase seafood from a </w:t>
      </w:r>
      <w:r w:rsidR="00066E20" w:rsidRPr="00A619AD">
        <w:rPr>
          <w:lang w:val="en-GB"/>
        </w:rPr>
        <w:t>fishery making verifiable improvements</w:t>
      </w:r>
      <w:r w:rsidR="00A74326" w:rsidRPr="00A619AD">
        <w:rPr>
          <w:lang w:val="en-GB"/>
        </w:rPr>
        <w:t xml:space="preserve">. On the other hand, </w:t>
      </w:r>
      <w:r w:rsidR="00136782" w:rsidRPr="00A619AD">
        <w:rPr>
          <w:lang w:val="en-GB"/>
        </w:rPr>
        <w:t xml:space="preserve">implementing </w:t>
      </w:r>
      <w:r w:rsidR="00066E20" w:rsidRPr="00A619AD">
        <w:rPr>
          <w:lang w:val="en-GB"/>
        </w:rPr>
        <w:t xml:space="preserve">a </w:t>
      </w:r>
      <w:r w:rsidR="00136782" w:rsidRPr="00A619AD">
        <w:rPr>
          <w:lang w:val="en-GB"/>
        </w:rPr>
        <w:t xml:space="preserve">FIP allows to address issues to </w:t>
      </w:r>
      <w:r w:rsidR="003D4D9A" w:rsidRPr="00A619AD">
        <w:rPr>
          <w:lang w:val="en-GB"/>
        </w:rPr>
        <w:t xml:space="preserve">comply with the </w:t>
      </w:r>
      <w:r w:rsidR="00066E20" w:rsidRPr="00A619AD">
        <w:rPr>
          <w:lang w:val="en-GB"/>
        </w:rPr>
        <w:t xml:space="preserve">ecolabelling and </w:t>
      </w:r>
      <w:r w:rsidR="003D4D9A" w:rsidRPr="00A619AD">
        <w:rPr>
          <w:lang w:val="en-GB"/>
        </w:rPr>
        <w:t>certification standard</w:t>
      </w:r>
      <w:r w:rsidR="00066E20" w:rsidRPr="00A619AD">
        <w:rPr>
          <w:lang w:val="en-GB"/>
        </w:rPr>
        <w:t>s</w:t>
      </w:r>
      <w:r w:rsidR="00881822" w:rsidRPr="00A619AD">
        <w:rPr>
          <w:vertAlign w:val="superscript"/>
          <w:lang w:val="en-GB"/>
        </w:rPr>
        <w:fldChar w:fldCharType="begin"/>
      </w:r>
      <w:r w:rsidR="00881822" w:rsidRPr="00A619AD">
        <w:rPr>
          <w:vertAlign w:val="superscript"/>
          <w:lang w:val="en-GB"/>
        </w:rPr>
        <w:instrText xml:space="preserve"> NOTEREF _Ref99342678 \h  \* MERGEFORMAT </w:instrText>
      </w:r>
      <w:r w:rsidR="00881822" w:rsidRPr="00A619AD">
        <w:rPr>
          <w:vertAlign w:val="superscript"/>
          <w:lang w:val="en-GB"/>
        </w:rPr>
      </w:r>
      <w:r w:rsidR="00881822" w:rsidRPr="00A619AD">
        <w:rPr>
          <w:vertAlign w:val="superscript"/>
          <w:lang w:val="en-GB"/>
        </w:rPr>
        <w:fldChar w:fldCharType="separate"/>
      </w:r>
      <w:r w:rsidR="00C81041" w:rsidRPr="00A619AD">
        <w:rPr>
          <w:vertAlign w:val="superscript"/>
          <w:lang w:val="en-GB"/>
        </w:rPr>
        <w:t>8</w:t>
      </w:r>
      <w:r w:rsidR="00881822" w:rsidRPr="00A619AD">
        <w:rPr>
          <w:vertAlign w:val="superscript"/>
          <w:lang w:val="en-GB"/>
        </w:rPr>
        <w:fldChar w:fldCharType="end"/>
      </w:r>
      <w:r w:rsidR="003D4D9A" w:rsidRPr="00A619AD">
        <w:rPr>
          <w:lang w:val="en-GB"/>
        </w:rPr>
        <w:t>.</w:t>
      </w:r>
      <w:r w:rsidR="001E25AD" w:rsidRPr="00A619AD">
        <w:rPr>
          <w:lang w:val="en-GB"/>
        </w:rPr>
        <w:t xml:space="preserve"> </w:t>
      </w:r>
      <w:proofErr w:type="gramStart"/>
      <w:r w:rsidR="00945006" w:rsidRPr="00A619AD">
        <w:rPr>
          <w:lang w:val="en-GB"/>
        </w:rPr>
        <w:t xml:space="preserve">As a </w:t>
      </w:r>
      <w:r w:rsidR="00A96EED" w:rsidRPr="00A619AD">
        <w:rPr>
          <w:lang w:val="en-GB"/>
        </w:rPr>
        <w:t>consequence</w:t>
      </w:r>
      <w:proofErr w:type="gramEnd"/>
      <w:r w:rsidR="00A96EED" w:rsidRPr="00A619AD">
        <w:rPr>
          <w:lang w:val="en-GB"/>
        </w:rPr>
        <w:t>,</w:t>
      </w:r>
      <w:r w:rsidR="00945006" w:rsidRPr="00A619AD">
        <w:rPr>
          <w:lang w:val="en-GB"/>
        </w:rPr>
        <w:t xml:space="preserve"> the </w:t>
      </w:r>
      <w:r w:rsidR="00A96EED" w:rsidRPr="00A619AD">
        <w:rPr>
          <w:lang w:val="en-GB"/>
        </w:rPr>
        <w:t xml:space="preserve">number of FIPs has </w:t>
      </w:r>
      <w:r w:rsidR="000605D6" w:rsidRPr="00A619AD">
        <w:rPr>
          <w:lang w:val="en-GB"/>
        </w:rPr>
        <w:t>increased rapidly in the past years</w:t>
      </w:r>
      <w:r w:rsidR="00E4744C" w:rsidRPr="00A619AD">
        <w:rPr>
          <w:lang w:val="en-GB"/>
        </w:rPr>
        <w:t xml:space="preserve">, from </w:t>
      </w:r>
      <w:r w:rsidR="00AA347F" w:rsidRPr="00A619AD">
        <w:rPr>
          <w:lang w:val="en-GB"/>
        </w:rPr>
        <w:t xml:space="preserve">two in 2006 </w:t>
      </w:r>
      <w:r w:rsidR="001F3427" w:rsidRPr="00A619AD">
        <w:rPr>
          <w:lang w:val="en-GB"/>
        </w:rPr>
        <w:t>to 153 in 2019 (CEA, 2020).</w:t>
      </w:r>
      <w:r w:rsidR="00B35419" w:rsidRPr="00A619AD">
        <w:rPr>
          <w:lang w:val="en-GB"/>
        </w:rPr>
        <w:t xml:space="preserve"> Several tools have been </w:t>
      </w:r>
      <w:r w:rsidR="00425FCD" w:rsidRPr="00A619AD">
        <w:rPr>
          <w:lang w:val="en-GB"/>
        </w:rPr>
        <w:t>built</w:t>
      </w:r>
      <w:r w:rsidR="00B35419" w:rsidRPr="00A619AD">
        <w:rPr>
          <w:lang w:val="en-GB"/>
        </w:rPr>
        <w:t xml:space="preserve"> to </w:t>
      </w:r>
      <w:r w:rsidR="00425FCD" w:rsidRPr="00A619AD">
        <w:rPr>
          <w:lang w:val="en-GB"/>
        </w:rPr>
        <w:t xml:space="preserve">guide FIP development </w:t>
      </w:r>
      <w:r w:rsidR="00A76E7C" w:rsidRPr="00A619AD">
        <w:rPr>
          <w:lang w:val="en-GB"/>
        </w:rPr>
        <w:t>and to track</w:t>
      </w:r>
      <w:r w:rsidR="00F24006" w:rsidRPr="00A619AD">
        <w:rPr>
          <w:lang w:val="en-GB"/>
        </w:rPr>
        <w:t xml:space="preserve"> </w:t>
      </w:r>
      <w:r w:rsidR="00A76E7C" w:rsidRPr="00A619AD">
        <w:rPr>
          <w:lang w:val="en-GB"/>
        </w:rPr>
        <w:t xml:space="preserve">their </w:t>
      </w:r>
      <w:r w:rsidR="00F24006" w:rsidRPr="00A619AD">
        <w:rPr>
          <w:lang w:val="en-GB"/>
        </w:rPr>
        <w:t xml:space="preserve">progress and </w:t>
      </w:r>
      <w:r w:rsidR="00A76E7C" w:rsidRPr="00A619AD">
        <w:rPr>
          <w:lang w:val="en-GB"/>
        </w:rPr>
        <w:t>performance</w:t>
      </w:r>
      <w:r w:rsidR="009A2B74" w:rsidRPr="00A619AD">
        <w:rPr>
          <w:lang w:val="en-GB"/>
        </w:rPr>
        <w:t xml:space="preserve"> (</w:t>
      </w:r>
      <w:r w:rsidR="00920375" w:rsidRPr="00A619AD">
        <w:rPr>
          <w:lang w:val="en-GB"/>
        </w:rPr>
        <w:t>UNDP, 2021</w:t>
      </w:r>
      <w:r w:rsidR="009B553E" w:rsidRPr="00A619AD">
        <w:rPr>
          <w:lang w:val="en-GB"/>
        </w:rPr>
        <w:t>; SFP, 2021b</w:t>
      </w:r>
      <w:r w:rsidR="009A2B74" w:rsidRPr="00A619AD">
        <w:rPr>
          <w:lang w:val="en-GB"/>
        </w:rPr>
        <w:t>)</w:t>
      </w:r>
      <w:r w:rsidR="00A76E7C" w:rsidRPr="00A619AD">
        <w:rPr>
          <w:lang w:val="en-GB"/>
        </w:rPr>
        <w:t xml:space="preserve">. For example, </w:t>
      </w:r>
      <w:proofErr w:type="spellStart"/>
      <w:r w:rsidR="001A188B" w:rsidRPr="00A619AD">
        <w:rPr>
          <w:lang w:val="en-GB"/>
        </w:rPr>
        <w:t>FisheryProgress</w:t>
      </w:r>
      <w:proofErr w:type="spellEnd"/>
      <w:r w:rsidR="001A188B" w:rsidRPr="00A619AD">
        <w:rPr>
          <w:lang w:val="en-GB"/>
        </w:rPr>
        <w:t xml:space="preserve"> </w:t>
      </w:r>
      <w:r w:rsidR="00FE5E72" w:rsidRPr="00A619AD">
        <w:rPr>
          <w:lang w:val="en-GB"/>
        </w:rPr>
        <w:t xml:space="preserve">(fisheryprogress.org) </w:t>
      </w:r>
      <w:r w:rsidR="00835ED2" w:rsidRPr="00A619AD">
        <w:rPr>
          <w:lang w:val="en-GB"/>
        </w:rPr>
        <w:t xml:space="preserve">provides a </w:t>
      </w:r>
      <w:r w:rsidR="00511A38" w:rsidRPr="00A619AD">
        <w:rPr>
          <w:lang w:val="en-GB"/>
        </w:rPr>
        <w:t xml:space="preserve">reporting </w:t>
      </w:r>
      <w:r w:rsidR="00D962BE" w:rsidRPr="00A619AD">
        <w:rPr>
          <w:lang w:val="en-GB"/>
        </w:rPr>
        <w:t xml:space="preserve">platform </w:t>
      </w:r>
      <w:r w:rsidR="009E536C" w:rsidRPr="00A619AD">
        <w:rPr>
          <w:lang w:val="en-GB"/>
        </w:rPr>
        <w:t xml:space="preserve">and </w:t>
      </w:r>
      <w:r w:rsidR="00D962BE" w:rsidRPr="00A619AD">
        <w:rPr>
          <w:lang w:val="en-GB"/>
        </w:rPr>
        <w:t xml:space="preserve">displays a </w:t>
      </w:r>
      <w:r w:rsidR="00CF396A" w:rsidRPr="00A619AD">
        <w:rPr>
          <w:lang w:val="en-GB"/>
        </w:rPr>
        <w:t>progress rating</w:t>
      </w:r>
      <w:r w:rsidR="009E536C" w:rsidRPr="00A619AD">
        <w:rPr>
          <w:lang w:val="en-GB"/>
        </w:rPr>
        <w:t xml:space="preserve"> to </w:t>
      </w:r>
      <w:r w:rsidR="0097287D" w:rsidRPr="00A619AD">
        <w:rPr>
          <w:lang w:val="en-GB"/>
        </w:rPr>
        <w:t>facilitate information to buyers.</w:t>
      </w:r>
      <w:r w:rsidR="00B64407" w:rsidRPr="00A619AD">
        <w:rPr>
          <w:lang w:val="en-GB"/>
        </w:rPr>
        <w:t xml:space="preserve"> </w:t>
      </w:r>
      <w:r w:rsidR="001658A8" w:rsidRPr="00A619AD">
        <w:rPr>
          <w:lang w:val="en-GB"/>
        </w:rPr>
        <w:t xml:space="preserve">Until 28 March 2021, </w:t>
      </w:r>
      <w:r w:rsidR="00234C17" w:rsidRPr="00A619AD">
        <w:rPr>
          <w:lang w:val="en-GB"/>
        </w:rPr>
        <w:t xml:space="preserve">154 active FIPs were listed in the </w:t>
      </w:r>
      <w:proofErr w:type="spellStart"/>
      <w:r w:rsidR="00514507" w:rsidRPr="00A619AD">
        <w:rPr>
          <w:lang w:val="en-GB"/>
        </w:rPr>
        <w:t>FisheryProgress</w:t>
      </w:r>
      <w:proofErr w:type="spellEnd"/>
      <w:r w:rsidR="00514507" w:rsidRPr="00A619AD">
        <w:rPr>
          <w:lang w:val="en-GB"/>
        </w:rPr>
        <w:t xml:space="preserve"> </w:t>
      </w:r>
      <w:r w:rsidR="00234C17" w:rsidRPr="00A619AD">
        <w:rPr>
          <w:lang w:val="en-GB"/>
        </w:rPr>
        <w:t>directory.</w:t>
      </w:r>
      <w:r w:rsidR="00136533" w:rsidRPr="00A619AD">
        <w:rPr>
          <w:lang w:val="en-GB"/>
        </w:rPr>
        <w:t xml:space="preserve"> </w:t>
      </w:r>
      <w:r w:rsidR="00A41FDA" w:rsidRPr="00A619AD">
        <w:rPr>
          <w:lang w:val="en-GB"/>
        </w:rPr>
        <w:t>Additionally, t</w:t>
      </w:r>
      <w:r w:rsidR="009A0F25" w:rsidRPr="00A619AD">
        <w:rPr>
          <w:lang w:val="en-GB"/>
        </w:rPr>
        <w:t xml:space="preserve">he MSC </w:t>
      </w:r>
      <w:r w:rsidR="00001CEC" w:rsidRPr="00A619AD">
        <w:rPr>
          <w:lang w:val="en-GB"/>
        </w:rPr>
        <w:t xml:space="preserve">has an “in-transition to MSC” programme. </w:t>
      </w:r>
      <w:r w:rsidR="00C540FF" w:rsidRPr="00A619AD">
        <w:rPr>
          <w:lang w:val="en-GB"/>
        </w:rPr>
        <w:t xml:space="preserve">Also, </w:t>
      </w:r>
      <w:r w:rsidR="00FB719D" w:rsidRPr="00A619AD">
        <w:rPr>
          <w:lang w:val="en-GB"/>
        </w:rPr>
        <w:t xml:space="preserve">WWF </w:t>
      </w:r>
      <w:r w:rsidR="00847C20" w:rsidRPr="00A619AD">
        <w:rPr>
          <w:lang w:val="en-GB"/>
        </w:rPr>
        <w:t>offer</w:t>
      </w:r>
      <w:r w:rsidR="00D962BE" w:rsidRPr="00A619AD">
        <w:rPr>
          <w:lang w:val="en-GB"/>
        </w:rPr>
        <w:t>s</w:t>
      </w:r>
      <w:r w:rsidR="00847C20" w:rsidRPr="00A619AD">
        <w:rPr>
          <w:lang w:val="en-GB"/>
        </w:rPr>
        <w:t xml:space="preserve"> an online training course on FIP develo</w:t>
      </w:r>
      <w:r w:rsidR="00045118" w:rsidRPr="00A619AD">
        <w:rPr>
          <w:lang w:val="en-GB"/>
        </w:rPr>
        <w:t>pment</w:t>
      </w:r>
      <w:r w:rsidR="003863DC" w:rsidRPr="00A619AD">
        <w:rPr>
          <w:rStyle w:val="FootnoteReference"/>
          <w:lang w:val="en-GB"/>
        </w:rPr>
        <w:footnoteReference w:id="15"/>
      </w:r>
      <w:r w:rsidR="00045118" w:rsidRPr="00A619AD">
        <w:rPr>
          <w:lang w:val="en-GB"/>
        </w:rPr>
        <w:t xml:space="preserve"> which is available in English and Spanish.</w:t>
      </w:r>
    </w:p>
    <w:p w14:paraId="7B9F3135" w14:textId="6DDC365E" w:rsidR="006F5C81" w:rsidRPr="00A619AD" w:rsidRDefault="00E70867" w:rsidP="00086B7D">
      <w:pPr>
        <w:numPr>
          <w:ilvl w:val="0"/>
          <w:numId w:val="2"/>
        </w:numPr>
        <w:rPr>
          <w:lang w:val="en-GB"/>
        </w:rPr>
      </w:pPr>
      <w:r w:rsidRPr="00A619AD">
        <w:rPr>
          <w:lang w:val="en-GB"/>
        </w:rPr>
        <w:t>FIP development has been very successful in industrial fisheries</w:t>
      </w:r>
      <w:r w:rsidR="00AE1761" w:rsidRPr="00A619AD">
        <w:rPr>
          <w:lang w:val="en-GB"/>
        </w:rPr>
        <w:t xml:space="preserve"> and high value export-oriented </w:t>
      </w:r>
      <w:r w:rsidR="00313163" w:rsidRPr="00A619AD">
        <w:rPr>
          <w:lang w:val="en-GB"/>
        </w:rPr>
        <w:t>commodities</w:t>
      </w:r>
      <w:r w:rsidRPr="00A619AD">
        <w:rPr>
          <w:lang w:val="en-GB"/>
        </w:rPr>
        <w:t xml:space="preserve">. However, their implementation in </w:t>
      </w:r>
      <w:r w:rsidR="00763E8C" w:rsidRPr="00A619AD">
        <w:rPr>
          <w:lang w:val="en-GB"/>
        </w:rPr>
        <w:t xml:space="preserve">export-oriented </w:t>
      </w:r>
      <w:r w:rsidR="005E7051" w:rsidRPr="00A619AD">
        <w:rPr>
          <w:lang w:val="en-GB"/>
        </w:rPr>
        <w:t xml:space="preserve">seafood products from </w:t>
      </w:r>
      <w:r w:rsidRPr="00A619AD">
        <w:rPr>
          <w:lang w:val="en-GB"/>
        </w:rPr>
        <w:t xml:space="preserve">artisanal </w:t>
      </w:r>
      <w:r w:rsidR="00763E8C" w:rsidRPr="00A619AD">
        <w:rPr>
          <w:lang w:val="en-GB"/>
        </w:rPr>
        <w:t xml:space="preserve">and </w:t>
      </w:r>
      <w:r w:rsidR="00462D5A" w:rsidRPr="00A619AD">
        <w:rPr>
          <w:lang w:val="en-GB"/>
        </w:rPr>
        <w:t>small-scale</w:t>
      </w:r>
      <w:r w:rsidR="00763E8C" w:rsidRPr="00A619AD">
        <w:rPr>
          <w:lang w:val="en-GB"/>
        </w:rPr>
        <w:t xml:space="preserve"> fisheries </w:t>
      </w:r>
      <w:r w:rsidR="00750E3E" w:rsidRPr="00A619AD">
        <w:rPr>
          <w:lang w:val="en-GB"/>
        </w:rPr>
        <w:t>from</w:t>
      </w:r>
      <w:r w:rsidR="00D962BE" w:rsidRPr="00A619AD">
        <w:rPr>
          <w:lang w:val="en-GB"/>
        </w:rPr>
        <w:t xml:space="preserve"> </w:t>
      </w:r>
      <w:r w:rsidR="003A5D10" w:rsidRPr="00A619AD">
        <w:rPr>
          <w:lang w:val="en-GB"/>
        </w:rPr>
        <w:t>developing countries is still a major challenge (</w:t>
      </w:r>
      <w:r w:rsidR="001F3427" w:rsidRPr="00A619AD">
        <w:rPr>
          <w:lang w:val="en-GB"/>
        </w:rPr>
        <w:t xml:space="preserve">CEA, 2020; </w:t>
      </w:r>
      <w:proofErr w:type="spellStart"/>
      <w:r w:rsidR="00092B95" w:rsidRPr="00A619AD">
        <w:rPr>
          <w:lang w:val="en-GB"/>
        </w:rPr>
        <w:t>Samy</w:t>
      </w:r>
      <w:proofErr w:type="spellEnd"/>
      <w:r w:rsidR="00092B95" w:rsidRPr="00A619AD">
        <w:rPr>
          <w:lang w:val="en-GB"/>
        </w:rPr>
        <w:t>-Kamal, 2021</w:t>
      </w:r>
      <w:r w:rsidR="003A5D10" w:rsidRPr="00A619AD">
        <w:rPr>
          <w:lang w:val="en-GB"/>
        </w:rPr>
        <w:t>).</w:t>
      </w:r>
    </w:p>
    <w:p w14:paraId="3741BD97" w14:textId="58A18EE9" w:rsidR="00086B7D" w:rsidRPr="00A619AD" w:rsidRDefault="00086B7D" w:rsidP="00C46E7C">
      <w:pPr>
        <w:numPr>
          <w:ilvl w:val="0"/>
          <w:numId w:val="2"/>
        </w:numPr>
        <w:rPr>
          <w:lang w:val="en-GB"/>
        </w:rPr>
      </w:pPr>
      <w:bookmarkStart w:id="37" w:name="_Ref99350362"/>
      <w:r w:rsidRPr="00A619AD">
        <w:rPr>
          <w:lang w:val="en-GB"/>
        </w:rPr>
        <w:t>The main limitations to further increase the supply of sustainable seafood</w:t>
      </w:r>
      <w:r w:rsidR="00975DC1" w:rsidRPr="00A619AD">
        <w:rPr>
          <w:lang w:val="en-GB"/>
        </w:rPr>
        <w:t>, from certified fisheries and FIPs,</w:t>
      </w:r>
      <w:r w:rsidRPr="00A619AD">
        <w:rPr>
          <w:lang w:val="en-GB"/>
        </w:rPr>
        <w:t xml:space="preserve"> are:</w:t>
      </w:r>
      <w:bookmarkEnd w:id="37"/>
    </w:p>
    <w:p w14:paraId="701312C2" w14:textId="77777777" w:rsidR="00086B7D" w:rsidRPr="00A619AD" w:rsidRDefault="00086B7D" w:rsidP="000765D0">
      <w:pPr>
        <w:numPr>
          <w:ilvl w:val="0"/>
          <w:numId w:val="7"/>
        </w:numPr>
        <w:rPr>
          <w:lang w:val="en-GB"/>
        </w:rPr>
      </w:pPr>
      <w:r w:rsidRPr="00A619AD">
        <w:rPr>
          <w:lang w:val="en-GB"/>
        </w:rPr>
        <w:t>Limited understanding on the actual market benefits from fisheries certification and ecolabelling for fisheries from developing countries.</w:t>
      </w:r>
    </w:p>
    <w:p w14:paraId="26C39E08" w14:textId="2F713449" w:rsidR="00086B7D" w:rsidRPr="00A619AD" w:rsidRDefault="009B4220" w:rsidP="000765D0">
      <w:pPr>
        <w:numPr>
          <w:ilvl w:val="0"/>
          <w:numId w:val="7"/>
        </w:numPr>
        <w:rPr>
          <w:lang w:val="en-GB"/>
        </w:rPr>
      </w:pPr>
      <w:r w:rsidRPr="00A619AD">
        <w:rPr>
          <w:lang w:val="en-GB"/>
        </w:rPr>
        <w:t>For export-oriented seafood commodities</w:t>
      </w:r>
      <w:r w:rsidR="00D962BE" w:rsidRPr="00A619AD">
        <w:rPr>
          <w:lang w:val="en-GB"/>
        </w:rPr>
        <w:t>,</w:t>
      </w:r>
      <w:r w:rsidRPr="00A619AD">
        <w:rPr>
          <w:lang w:val="en-GB"/>
        </w:rPr>
        <w:t xml:space="preserve"> t</w:t>
      </w:r>
      <w:r w:rsidR="00086B7D" w:rsidRPr="00A619AD">
        <w:rPr>
          <w:lang w:val="en-GB"/>
        </w:rPr>
        <w:t xml:space="preserve">he cost of certification and sustaining it afterwards could be beyond the means of artisanal </w:t>
      </w:r>
      <w:r w:rsidR="005F2621" w:rsidRPr="00A619AD">
        <w:rPr>
          <w:lang w:val="en-GB"/>
        </w:rPr>
        <w:t>fishers</w:t>
      </w:r>
      <w:r w:rsidR="00086B7D" w:rsidRPr="00A619AD">
        <w:rPr>
          <w:lang w:val="en-GB"/>
        </w:rPr>
        <w:t xml:space="preserve"> in developing countries.</w:t>
      </w:r>
      <w:r w:rsidRPr="00A619AD">
        <w:rPr>
          <w:lang w:val="en-GB"/>
        </w:rPr>
        <w:t xml:space="preserve"> </w:t>
      </w:r>
      <w:r w:rsidR="00FE7D5B" w:rsidRPr="00A619AD">
        <w:rPr>
          <w:lang w:val="en-GB"/>
        </w:rPr>
        <w:t xml:space="preserve">For domestic-oriented seafood this cost will be </w:t>
      </w:r>
      <w:r w:rsidR="003C53D6" w:rsidRPr="00A619AD">
        <w:rPr>
          <w:lang w:val="en-GB"/>
        </w:rPr>
        <w:t>nonviable.</w:t>
      </w:r>
    </w:p>
    <w:p w14:paraId="2E1B1FD6" w14:textId="25C2C8A5" w:rsidR="009B645F" w:rsidRPr="00A619AD" w:rsidRDefault="003129B7" w:rsidP="000765D0">
      <w:pPr>
        <w:numPr>
          <w:ilvl w:val="0"/>
          <w:numId w:val="7"/>
        </w:numPr>
        <w:rPr>
          <w:lang w:val="en-GB"/>
        </w:rPr>
      </w:pPr>
      <w:r w:rsidRPr="00A619AD">
        <w:rPr>
          <w:lang w:val="en-GB"/>
        </w:rPr>
        <w:t xml:space="preserve">The cost of implementing a FIP could be beyond the means </w:t>
      </w:r>
      <w:r w:rsidR="00AE1761" w:rsidRPr="00A619AD">
        <w:rPr>
          <w:lang w:val="en-GB"/>
        </w:rPr>
        <w:t xml:space="preserve">of </w:t>
      </w:r>
      <w:r w:rsidR="00067B27" w:rsidRPr="00A619AD">
        <w:rPr>
          <w:lang w:val="en-GB"/>
        </w:rPr>
        <w:t xml:space="preserve">fishers and processors </w:t>
      </w:r>
      <w:r w:rsidR="0069122B" w:rsidRPr="00A619AD">
        <w:rPr>
          <w:lang w:val="en-GB"/>
        </w:rPr>
        <w:t>in developing countries.</w:t>
      </w:r>
      <w:r w:rsidR="001A3FF7" w:rsidRPr="00A619AD">
        <w:rPr>
          <w:lang w:val="en-GB"/>
        </w:rPr>
        <w:t xml:space="preserve"> </w:t>
      </w:r>
      <w:r w:rsidR="002616BD" w:rsidRPr="00A619AD">
        <w:rPr>
          <w:lang w:val="en-GB"/>
        </w:rPr>
        <w:t xml:space="preserve">Consequently, </w:t>
      </w:r>
      <w:r w:rsidR="00111124" w:rsidRPr="00A619AD">
        <w:rPr>
          <w:lang w:val="en-GB"/>
        </w:rPr>
        <w:t>FIP implementation</w:t>
      </w:r>
      <w:r w:rsidR="00617CF3" w:rsidRPr="00A619AD">
        <w:rPr>
          <w:lang w:val="en-GB"/>
        </w:rPr>
        <w:t>, in not few cases,</w:t>
      </w:r>
      <w:r w:rsidR="00111124" w:rsidRPr="00A619AD">
        <w:rPr>
          <w:lang w:val="en-GB"/>
        </w:rPr>
        <w:t xml:space="preserve"> is </w:t>
      </w:r>
      <w:r w:rsidR="00792ACE" w:rsidRPr="00A619AD">
        <w:rPr>
          <w:lang w:val="en-GB"/>
        </w:rPr>
        <w:t xml:space="preserve">still </w:t>
      </w:r>
      <w:r w:rsidR="00111124" w:rsidRPr="00A619AD">
        <w:rPr>
          <w:lang w:val="en-GB"/>
        </w:rPr>
        <w:t xml:space="preserve">subsidised by NGOs </w:t>
      </w:r>
      <w:r w:rsidR="0044552E" w:rsidRPr="00A619AD">
        <w:rPr>
          <w:lang w:val="en-GB"/>
        </w:rPr>
        <w:t xml:space="preserve">and development projects. </w:t>
      </w:r>
      <w:r w:rsidR="00D962BE" w:rsidRPr="00A619AD">
        <w:rPr>
          <w:lang w:val="en-GB"/>
        </w:rPr>
        <w:t xml:space="preserve">Some dedicated funds are available to aid during the initial phases, including the </w:t>
      </w:r>
      <w:r w:rsidR="00617CF3" w:rsidRPr="00A619AD">
        <w:rPr>
          <w:lang w:val="en-GB"/>
        </w:rPr>
        <w:t>“</w:t>
      </w:r>
      <w:r w:rsidR="00D962BE" w:rsidRPr="00A619AD">
        <w:rPr>
          <w:lang w:val="en-GB"/>
        </w:rPr>
        <w:t>Sustainable Fisheries Fund</w:t>
      </w:r>
      <w:r w:rsidR="00617CF3" w:rsidRPr="00A619AD">
        <w:rPr>
          <w:lang w:val="en-GB"/>
        </w:rPr>
        <w:t>”</w:t>
      </w:r>
      <w:r w:rsidR="00D962BE" w:rsidRPr="00A619AD">
        <w:rPr>
          <w:lang w:val="en-GB"/>
        </w:rPr>
        <w:t xml:space="preserve"> </w:t>
      </w:r>
      <w:r w:rsidR="006E4908" w:rsidRPr="00A619AD">
        <w:rPr>
          <w:lang w:val="en-GB"/>
        </w:rPr>
        <w:t>of the</w:t>
      </w:r>
      <w:r w:rsidR="00D962BE" w:rsidRPr="00A619AD">
        <w:rPr>
          <w:lang w:val="en-GB"/>
        </w:rPr>
        <w:t xml:space="preserve"> Resources Legacy Fund </w:t>
      </w:r>
      <w:r w:rsidR="00617CF3" w:rsidRPr="00A619AD">
        <w:rPr>
          <w:lang w:val="en-GB"/>
        </w:rPr>
        <w:t>or the</w:t>
      </w:r>
      <w:r w:rsidR="00587FB1" w:rsidRPr="00A619AD">
        <w:rPr>
          <w:lang w:val="en-GB"/>
        </w:rPr>
        <w:t xml:space="preserve"> </w:t>
      </w:r>
      <w:r w:rsidR="001E24D7" w:rsidRPr="00A619AD">
        <w:rPr>
          <w:lang w:val="en-GB"/>
        </w:rPr>
        <w:t xml:space="preserve">“in-transition to MSC” programme </w:t>
      </w:r>
      <w:r w:rsidR="00D962BE" w:rsidRPr="00A619AD">
        <w:rPr>
          <w:lang w:val="en-GB"/>
        </w:rPr>
        <w:t>for FIPs working towards MSC certification</w:t>
      </w:r>
      <w:r w:rsidR="001E24D7" w:rsidRPr="00A619AD">
        <w:rPr>
          <w:lang w:val="en-GB"/>
        </w:rPr>
        <w:t xml:space="preserve">. </w:t>
      </w:r>
      <w:r w:rsidR="002616BD" w:rsidRPr="00A619AD">
        <w:rPr>
          <w:lang w:val="en-GB"/>
        </w:rPr>
        <w:t>SFP promote</w:t>
      </w:r>
      <w:r w:rsidR="00D962BE" w:rsidRPr="00A619AD">
        <w:rPr>
          <w:lang w:val="en-GB"/>
        </w:rPr>
        <w:t>s</w:t>
      </w:r>
      <w:r w:rsidR="002616BD" w:rsidRPr="00A619AD">
        <w:rPr>
          <w:lang w:val="en-GB"/>
        </w:rPr>
        <w:t xml:space="preserve"> </w:t>
      </w:r>
      <w:proofErr w:type="gramStart"/>
      <w:r w:rsidR="002616BD" w:rsidRPr="00A619AD">
        <w:rPr>
          <w:lang w:val="en-GB"/>
        </w:rPr>
        <w:t>industry-driven</w:t>
      </w:r>
      <w:proofErr w:type="gramEnd"/>
      <w:r w:rsidR="002616BD" w:rsidRPr="00A619AD">
        <w:rPr>
          <w:lang w:val="en-GB"/>
        </w:rPr>
        <w:t xml:space="preserve"> FIPs </w:t>
      </w:r>
      <w:r w:rsidR="003464E7" w:rsidRPr="00A619AD">
        <w:rPr>
          <w:lang w:val="en-GB"/>
        </w:rPr>
        <w:t>by which different actors within the supply chain cover the costs of</w:t>
      </w:r>
      <w:r w:rsidR="002616BD" w:rsidRPr="00A619AD">
        <w:rPr>
          <w:lang w:val="en-GB"/>
        </w:rPr>
        <w:t xml:space="preserve"> improvement</w:t>
      </w:r>
      <w:r w:rsidR="00D962BE" w:rsidRPr="00A619AD">
        <w:rPr>
          <w:lang w:val="en-GB"/>
        </w:rPr>
        <w:t>s</w:t>
      </w:r>
      <w:r w:rsidR="002616BD" w:rsidRPr="00A619AD">
        <w:rPr>
          <w:lang w:val="en-GB"/>
        </w:rPr>
        <w:t xml:space="preserve"> with the revenues of the fishery.</w:t>
      </w:r>
      <w:r w:rsidR="00BC7592" w:rsidRPr="00A619AD">
        <w:rPr>
          <w:lang w:val="en-GB"/>
        </w:rPr>
        <w:t xml:space="preserve"> </w:t>
      </w:r>
      <w:r w:rsidR="00A41318" w:rsidRPr="00A619AD">
        <w:rPr>
          <w:lang w:val="en-GB"/>
        </w:rPr>
        <w:t>However,</w:t>
      </w:r>
      <w:r w:rsidR="00BC7592" w:rsidRPr="00A619AD">
        <w:rPr>
          <w:lang w:val="en-GB"/>
        </w:rPr>
        <w:t xml:space="preserve"> this may not be feasible in </w:t>
      </w:r>
      <w:r w:rsidR="00E327EC" w:rsidRPr="00A619AD">
        <w:rPr>
          <w:lang w:val="en-GB"/>
        </w:rPr>
        <w:t>low value commodities for export or domestic markets.</w:t>
      </w:r>
    </w:p>
    <w:p w14:paraId="1F611377" w14:textId="11C49E01" w:rsidR="00A41318" w:rsidRPr="00A619AD" w:rsidRDefault="00A41318" w:rsidP="000765D0">
      <w:pPr>
        <w:numPr>
          <w:ilvl w:val="0"/>
          <w:numId w:val="7"/>
        </w:numPr>
        <w:rPr>
          <w:lang w:val="en-GB"/>
        </w:rPr>
      </w:pPr>
      <w:r w:rsidRPr="00A619AD">
        <w:rPr>
          <w:lang w:val="en-GB"/>
        </w:rPr>
        <w:lastRenderedPageBreak/>
        <w:t>Limited dialogue and collaboration among public and private stakeholders of the value chain to collaboratively confront fisheries sustainability issues and aim towards fisheries improvements.</w:t>
      </w:r>
    </w:p>
    <w:p w14:paraId="39924EA1" w14:textId="53D4F26F" w:rsidR="00086B7D" w:rsidRPr="00A619AD" w:rsidRDefault="00B0048E" w:rsidP="000765D0">
      <w:pPr>
        <w:numPr>
          <w:ilvl w:val="0"/>
          <w:numId w:val="7"/>
        </w:numPr>
        <w:rPr>
          <w:lang w:val="en-GB"/>
        </w:rPr>
      </w:pPr>
      <w:r w:rsidRPr="00A619AD">
        <w:rPr>
          <w:lang w:val="en-GB"/>
        </w:rPr>
        <w:t xml:space="preserve">Despite the achieved progress, </w:t>
      </w:r>
      <w:r w:rsidR="00D33261" w:rsidRPr="00A619AD">
        <w:rPr>
          <w:lang w:val="en-GB"/>
        </w:rPr>
        <w:t>persists</w:t>
      </w:r>
      <w:r w:rsidR="003B0517" w:rsidRPr="00A619AD">
        <w:rPr>
          <w:lang w:val="en-GB"/>
        </w:rPr>
        <w:t xml:space="preserve"> u</w:t>
      </w:r>
      <w:r w:rsidR="00086B7D" w:rsidRPr="00A619AD">
        <w:rPr>
          <w:lang w:val="en-GB"/>
        </w:rPr>
        <w:t>ncertainty about the quality of FIPs, the actual progress in fisheries improvement, and the traceability of the products.</w:t>
      </w:r>
    </w:p>
    <w:p w14:paraId="316CAF99" w14:textId="5E1509E1" w:rsidR="00086B7D" w:rsidRPr="00A619AD" w:rsidRDefault="00086B7D" w:rsidP="000765D0">
      <w:pPr>
        <w:numPr>
          <w:ilvl w:val="0"/>
          <w:numId w:val="7"/>
        </w:numPr>
        <w:rPr>
          <w:lang w:val="en-GB"/>
        </w:rPr>
      </w:pPr>
      <w:r w:rsidRPr="00A619AD">
        <w:rPr>
          <w:lang w:val="en-GB"/>
        </w:rPr>
        <w:t>Limited capacities for sustainable fisheries management (e.g., legal, technical, financial)</w:t>
      </w:r>
      <w:r w:rsidR="0053486E" w:rsidRPr="00A619AD">
        <w:rPr>
          <w:lang w:val="en-GB"/>
        </w:rPr>
        <w:t xml:space="preserve"> and l</w:t>
      </w:r>
      <w:r w:rsidRPr="00A619AD">
        <w:rPr>
          <w:lang w:val="en-GB"/>
        </w:rPr>
        <w:t>imited governmental support for fisheries improvement.</w:t>
      </w:r>
      <w:r w:rsidR="0066723A" w:rsidRPr="00A619AD">
        <w:rPr>
          <w:lang w:val="en-GB"/>
        </w:rPr>
        <w:t xml:space="preserve"> Including, </w:t>
      </w:r>
      <w:r w:rsidR="00AE451D" w:rsidRPr="00A619AD">
        <w:rPr>
          <w:lang w:val="en-GB"/>
        </w:rPr>
        <w:t xml:space="preserve">constraints to generate reliable fishery statistics and </w:t>
      </w:r>
      <w:r w:rsidR="005354DB" w:rsidRPr="00A619AD">
        <w:rPr>
          <w:lang w:val="en-GB"/>
        </w:rPr>
        <w:t xml:space="preserve">basic </w:t>
      </w:r>
      <w:r w:rsidR="00105FA1" w:rsidRPr="00A619AD">
        <w:rPr>
          <w:lang w:val="en-GB"/>
        </w:rPr>
        <w:t xml:space="preserve">applied research that are the </w:t>
      </w:r>
      <w:r w:rsidR="00FB658D" w:rsidRPr="00A619AD">
        <w:rPr>
          <w:lang w:val="en-GB"/>
        </w:rPr>
        <w:t>base</w:t>
      </w:r>
      <w:r w:rsidR="00105FA1" w:rsidRPr="00A619AD">
        <w:rPr>
          <w:lang w:val="en-GB"/>
        </w:rPr>
        <w:t xml:space="preserve"> for science-based decision making. </w:t>
      </w:r>
    </w:p>
    <w:p w14:paraId="6B3B34DD" w14:textId="60D93D8B" w:rsidR="00694892" w:rsidRPr="00A619AD" w:rsidRDefault="005F38FF" w:rsidP="000765D0">
      <w:pPr>
        <w:numPr>
          <w:ilvl w:val="0"/>
          <w:numId w:val="7"/>
        </w:numPr>
        <w:rPr>
          <w:lang w:val="en-GB"/>
        </w:rPr>
      </w:pPr>
      <w:r w:rsidRPr="00A619AD">
        <w:rPr>
          <w:lang w:val="en-GB"/>
        </w:rPr>
        <w:t>Insufficient</w:t>
      </w:r>
      <w:r w:rsidR="00086B7D" w:rsidRPr="00A619AD">
        <w:rPr>
          <w:lang w:val="en-GB"/>
        </w:rPr>
        <w:t xml:space="preserve"> </w:t>
      </w:r>
      <w:r w:rsidR="003464E7" w:rsidRPr="00A619AD">
        <w:rPr>
          <w:lang w:val="en-GB"/>
        </w:rPr>
        <w:t xml:space="preserve">leverage </w:t>
      </w:r>
      <w:r w:rsidR="00086B7D" w:rsidRPr="00A619AD">
        <w:rPr>
          <w:lang w:val="en-GB"/>
        </w:rPr>
        <w:t xml:space="preserve">from major buyers to national fisheries authorities and RFMOs to promote sound fisheries management and stricter </w:t>
      </w:r>
      <w:r w:rsidR="00F12E14" w:rsidRPr="00A619AD">
        <w:rPr>
          <w:lang w:val="en-GB"/>
        </w:rPr>
        <w:t>conservation and management measures</w:t>
      </w:r>
      <w:r w:rsidR="00086B7D" w:rsidRPr="00A619AD">
        <w:rPr>
          <w:lang w:val="en-GB"/>
        </w:rPr>
        <w:t>.</w:t>
      </w:r>
    </w:p>
    <w:p w14:paraId="3B4C3AAF" w14:textId="77777777" w:rsidR="00145DFC" w:rsidRPr="00A619AD" w:rsidRDefault="00145DFC" w:rsidP="00145DFC">
      <w:pPr>
        <w:rPr>
          <w:lang w:val="en-GB"/>
        </w:rPr>
      </w:pPr>
      <w:bookmarkStart w:id="38" w:name="_Toc429395584"/>
    </w:p>
    <w:p w14:paraId="570D2E53" w14:textId="091AE1C1" w:rsidR="00145DFC" w:rsidRPr="00A619AD" w:rsidRDefault="00145DFC" w:rsidP="00145DFC">
      <w:pPr>
        <w:rPr>
          <w:lang w:val="en-GB"/>
        </w:rPr>
      </w:pPr>
      <w:r w:rsidRPr="00A619AD">
        <w:rPr>
          <w:lang w:val="en-GB"/>
        </w:rPr>
        <w:t xml:space="preserve">Barrier 4. Limited information to support </w:t>
      </w:r>
      <w:r w:rsidR="003464E7" w:rsidRPr="00A619AD">
        <w:rPr>
          <w:lang w:val="en-GB"/>
        </w:rPr>
        <w:t xml:space="preserve">verifiable </w:t>
      </w:r>
      <w:r w:rsidRPr="00A619AD">
        <w:rPr>
          <w:lang w:val="en-GB"/>
        </w:rPr>
        <w:t>sourcing and fisheries improvement.</w:t>
      </w:r>
      <w:bookmarkEnd w:id="38"/>
    </w:p>
    <w:p w14:paraId="497BE8B7" w14:textId="67535DF0" w:rsidR="003A0C1A" w:rsidRPr="00A619AD" w:rsidRDefault="00145DFC" w:rsidP="00145DFC">
      <w:pPr>
        <w:numPr>
          <w:ilvl w:val="0"/>
          <w:numId w:val="2"/>
        </w:numPr>
        <w:rPr>
          <w:lang w:val="en-GB"/>
        </w:rPr>
      </w:pPr>
      <w:r w:rsidRPr="00A619AD">
        <w:rPr>
          <w:lang w:val="en-GB"/>
        </w:rPr>
        <w:t xml:space="preserve">Information is crucial to facilitate changes along the value chain. But different stakeholders have different interests and specific requests of information. Despite the significant advances achieved in the past years, there is a major need for reliable information about the status of seafood stocks and the availability of supply from certified sources or </w:t>
      </w:r>
      <w:r w:rsidR="003D7DF8" w:rsidRPr="00A619AD">
        <w:rPr>
          <w:lang w:val="en-GB"/>
        </w:rPr>
        <w:t xml:space="preserve">verifiable </w:t>
      </w:r>
      <w:r w:rsidRPr="00A619AD">
        <w:rPr>
          <w:lang w:val="en-GB"/>
        </w:rPr>
        <w:t xml:space="preserve">FIPs. </w:t>
      </w:r>
      <w:r w:rsidR="00021520" w:rsidRPr="00A619AD">
        <w:rPr>
          <w:lang w:val="en-GB"/>
        </w:rPr>
        <w:t xml:space="preserve">The </w:t>
      </w:r>
      <w:r w:rsidR="00567593" w:rsidRPr="00A619AD">
        <w:rPr>
          <w:lang w:val="en-GB"/>
        </w:rPr>
        <w:t>main limitations are:</w:t>
      </w:r>
    </w:p>
    <w:p w14:paraId="082CC0DE" w14:textId="7B525638" w:rsidR="002D58AA" w:rsidRPr="00A619AD" w:rsidRDefault="00AF2093" w:rsidP="000765D0">
      <w:pPr>
        <w:numPr>
          <w:ilvl w:val="0"/>
          <w:numId w:val="8"/>
        </w:numPr>
        <w:rPr>
          <w:lang w:val="en-GB"/>
        </w:rPr>
      </w:pPr>
      <w:r w:rsidRPr="00A619AD">
        <w:rPr>
          <w:lang w:val="en-GB"/>
        </w:rPr>
        <w:t>In developing countries, f</w:t>
      </w:r>
      <w:r w:rsidR="00567593" w:rsidRPr="00A619AD">
        <w:rPr>
          <w:lang w:val="en-GB"/>
        </w:rPr>
        <w:t xml:space="preserve">ishers and value chain </w:t>
      </w:r>
      <w:r w:rsidRPr="00A619AD">
        <w:rPr>
          <w:lang w:val="en-GB"/>
        </w:rPr>
        <w:t xml:space="preserve">members </w:t>
      </w:r>
      <w:r w:rsidR="00312D94" w:rsidRPr="00A619AD">
        <w:rPr>
          <w:lang w:val="en-GB"/>
        </w:rPr>
        <w:t xml:space="preserve">have limitations </w:t>
      </w:r>
      <w:r w:rsidR="00145DFC" w:rsidRPr="00A619AD">
        <w:rPr>
          <w:lang w:val="en-GB"/>
        </w:rPr>
        <w:t xml:space="preserve">to access available information because of language and cultural barriers and limited internet access. </w:t>
      </w:r>
    </w:p>
    <w:p w14:paraId="65DA06EB" w14:textId="04479C34" w:rsidR="00312D94" w:rsidRPr="00A619AD" w:rsidRDefault="00647D0E" w:rsidP="000765D0">
      <w:pPr>
        <w:numPr>
          <w:ilvl w:val="0"/>
          <w:numId w:val="8"/>
        </w:numPr>
        <w:rPr>
          <w:lang w:val="en-GB"/>
        </w:rPr>
      </w:pPr>
      <w:r w:rsidRPr="00A619AD">
        <w:rPr>
          <w:lang w:val="en-GB"/>
        </w:rPr>
        <w:t xml:space="preserve">Numerous countries have limitations to </w:t>
      </w:r>
      <w:r w:rsidR="00A171FE" w:rsidRPr="00A619AD">
        <w:rPr>
          <w:lang w:val="en-GB"/>
        </w:rPr>
        <w:t xml:space="preserve">generate reliable fisheries information like basic landing statistics. </w:t>
      </w:r>
      <w:r w:rsidR="00422776" w:rsidRPr="00A619AD">
        <w:rPr>
          <w:lang w:val="en-GB"/>
        </w:rPr>
        <w:t xml:space="preserve">This </w:t>
      </w:r>
      <w:r w:rsidR="00035E9C" w:rsidRPr="00A619AD">
        <w:rPr>
          <w:lang w:val="en-GB"/>
        </w:rPr>
        <w:t xml:space="preserve">shortcoming </w:t>
      </w:r>
      <w:r w:rsidR="00422776" w:rsidRPr="00A619AD">
        <w:rPr>
          <w:lang w:val="en-GB"/>
        </w:rPr>
        <w:t xml:space="preserve">is more acute in </w:t>
      </w:r>
      <w:r w:rsidR="00035E9C" w:rsidRPr="00A619AD">
        <w:rPr>
          <w:lang w:val="en-GB"/>
        </w:rPr>
        <w:t xml:space="preserve">the case of non-export oriented or </w:t>
      </w:r>
      <w:r w:rsidR="004F2F00" w:rsidRPr="00A619AD">
        <w:rPr>
          <w:lang w:val="en-GB"/>
        </w:rPr>
        <w:t xml:space="preserve">low-value fisheries. </w:t>
      </w:r>
      <w:r w:rsidR="00773203" w:rsidRPr="00A619AD">
        <w:rPr>
          <w:lang w:val="en-GB"/>
        </w:rPr>
        <w:t>In some cases, t</w:t>
      </w:r>
      <w:r w:rsidR="004F2F00" w:rsidRPr="00A619AD">
        <w:rPr>
          <w:lang w:val="en-GB"/>
        </w:rPr>
        <w:t xml:space="preserve">here are also constraints to </w:t>
      </w:r>
      <w:r w:rsidR="00773203" w:rsidRPr="00A619AD">
        <w:rPr>
          <w:lang w:val="en-GB"/>
        </w:rPr>
        <w:t>assess the condition of the fish stock</w:t>
      </w:r>
      <w:r w:rsidR="003464E7" w:rsidRPr="00A619AD">
        <w:rPr>
          <w:lang w:val="en-GB"/>
        </w:rPr>
        <w:t>s</w:t>
      </w:r>
      <w:r w:rsidR="00773203" w:rsidRPr="00A619AD">
        <w:rPr>
          <w:lang w:val="en-GB"/>
        </w:rPr>
        <w:t>.</w:t>
      </w:r>
    </w:p>
    <w:p w14:paraId="2FB700F7" w14:textId="209AA415" w:rsidR="00145DFC" w:rsidRPr="00A619AD" w:rsidRDefault="0020710A" w:rsidP="000765D0">
      <w:pPr>
        <w:numPr>
          <w:ilvl w:val="0"/>
          <w:numId w:val="8"/>
        </w:numPr>
        <w:rPr>
          <w:lang w:val="en-GB"/>
        </w:rPr>
      </w:pPr>
      <w:r w:rsidRPr="00A619AD">
        <w:rPr>
          <w:lang w:val="en-GB"/>
        </w:rPr>
        <w:t>K</w:t>
      </w:r>
      <w:r w:rsidR="00145DFC" w:rsidRPr="00A619AD">
        <w:rPr>
          <w:lang w:val="en-GB"/>
        </w:rPr>
        <w:t xml:space="preserve">nowledge and learnings of current FIPs is </w:t>
      </w:r>
      <w:r w:rsidRPr="00A619AD">
        <w:rPr>
          <w:lang w:val="en-GB"/>
        </w:rPr>
        <w:t xml:space="preserve">seldom </w:t>
      </w:r>
      <w:r w:rsidR="00145DFC" w:rsidRPr="00A619AD">
        <w:rPr>
          <w:lang w:val="en-GB"/>
        </w:rPr>
        <w:t xml:space="preserve">captured and shared for the benefit of interested parties worldwide. The GMC project prepared “lessons learned” </w:t>
      </w:r>
      <w:r w:rsidR="00665941" w:rsidRPr="00A619AD">
        <w:rPr>
          <w:lang w:val="en-GB"/>
        </w:rPr>
        <w:t>documents</w:t>
      </w:r>
      <w:r w:rsidR="00145DFC" w:rsidRPr="00A619AD">
        <w:rPr>
          <w:lang w:val="en-GB"/>
        </w:rPr>
        <w:t xml:space="preserve"> of the FIPs that they supported.</w:t>
      </w:r>
      <w:r w:rsidRPr="00A619AD">
        <w:rPr>
          <w:lang w:val="en-GB"/>
        </w:rPr>
        <w:t xml:space="preserve"> </w:t>
      </w:r>
    </w:p>
    <w:p w14:paraId="1AACE344" w14:textId="77777777" w:rsidR="00145DFC" w:rsidRPr="00A619AD" w:rsidRDefault="00145DFC" w:rsidP="00145DFC">
      <w:pPr>
        <w:ind w:left="360"/>
        <w:rPr>
          <w:lang w:val="en-GB"/>
        </w:rPr>
      </w:pPr>
    </w:p>
    <w:p w14:paraId="71122D04" w14:textId="7730042C" w:rsidR="00E81FA0" w:rsidRPr="00A619AD" w:rsidRDefault="001A457E" w:rsidP="00694892">
      <w:pPr>
        <w:rPr>
          <w:lang w:val="en-GB"/>
        </w:rPr>
      </w:pPr>
      <w:r w:rsidRPr="00A619AD">
        <w:rPr>
          <w:lang w:val="en-GB"/>
        </w:rPr>
        <w:t xml:space="preserve">Barrier 5. </w:t>
      </w:r>
      <w:r w:rsidR="007C05C6" w:rsidRPr="00A619AD">
        <w:rPr>
          <w:lang w:val="en-GB"/>
        </w:rPr>
        <w:t>Difficulties for th</w:t>
      </w:r>
      <w:r w:rsidR="003A41E7" w:rsidRPr="00A619AD">
        <w:rPr>
          <w:lang w:val="en-GB"/>
        </w:rPr>
        <w:t>e</w:t>
      </w:r>
      <w:r w:rsidR="006F4671" w:rsidRPr="00A619AD">
        <w:rPr>
          <w:lang w:val="en-GB"/>
        </w:rPr>
        <w:t xml:space="preserve"> involvement of </w:t>
      </w:r>
      <w:r w:rsidR="0091590C" w:rsidRPr="00A619AD">
        <w:rPr>
          <w:lang w:val="en-GB"/>
        </w:rPr>
        <w:t xml:space="preserve">artisanal and small-scale </w:t>
      </w:r>
      <w:r w:rsidR="006F4671" w:rsidRPr="00A619AD">
        <w:rPr>
          <w:lang w:val="en-GB"/>
        </w:rPr>
        <w:t>fishers in FIP development</w:t>
      </w:r>
      <w:r w:rsidR="0051231C" w:rsidRPr="00A619AD">
        <w:rPr>
          <w:lang w:val="en-GB"/>
        </w:rPr>
        <w:t xml:space="preserve"> and governance dialogue.</w:t>
      </w:r>
    </w:p>
    <w:p w14:paraId="537DC1B4" w14:textId="1F6739C9" w:rsidR="006F4671" w:rsidRPr="00A619AD" w:rsidRDefault="00CE1B91" w:rsidP="003A41E7">
      <w:pPr>
        <w:numPr>
          <w:ilvl w:val="0"/>
          <w:numId w:val="2"/>
        </w:numPr>
        <w:rPr>
          <w:lang w:val="en-GB"/>
        </w:rPr>
      </w:pPr>
      <w:r w:rsidRPr="00A619AD">
        <w:rPr>
          <w:lang w:val="en-GB"/>
        </w:rPr>
        <w:t xml:space="preserve">In addition to </w:t>
      </w:r>
      <w:r w:rsidR="007E6F56" w:rsidRPr="00A619AD">
        <w:rPr>
          <w:lang w:val="en-GB"/>
        </w:rPr>
        <w:t>the financial barrier</w:t>
      </w:r>
      <w:r w:rsidR="00506121" w:rsidRPr="00A619AD">
        <w:rPr>
          <w:lang w:val="en-GB"/>
        </w:rPr>
        <w:t xml:space="preserve"> to develop FIPs</w:t>
      </w:r>
      <w:r w:rsidR="007E6F56" w:rsidRPr="00A619AD">
        <w:rPr>
          <w:lang w:val="en-GB"/>
        </w:rPr>
        <w:t xml:space="preserve"> (paragraph </w:t>
      </w:r>
      <w:r w:rsidR="007D078F" w:rsidRPr="00A619AD">
        <w:rPr>
          <w:lang w:val="en-GB"/>
        </w:rPr>
        <w:fldChar w:fldCharType="begin"/>
      </w:r>
      <w:r w:rsidR="007D078F" w:rsidRPr="00A619AD">
        <w:rPr>
          <w:lang w:val="en-GB"/>
        </w:rPr>
        <w:instrText xml:space="preserve"> REF _Ref99350362 \r \h </w:instrText>
      </w:r>
      <w:r w:rsidR="007D078F" w:rsidRPr="00A619AD">
        <w:rPr>
          <w:lang w:val="en-GB"/>
        </w:rPr>
      </w:r>
      <w:r w:rsidR="007D078F" w:rsidRPr="00A619AD">
        <w:rPr>
          <w:lang w:val="en-GB"/>
        </w:rPr>
        <w:fldChar w:fldCharType="separate"/>
      </w:r>
      <w:r w:rsidR="00C81041" w:rsidRPr="00A619AD">
        <w:rPr>
          <w:lang w:val="en-GB"/>
        </w:rPr>
        <w:t>50</w:t>
      </w:r>
      <w:r w:rsidR="007D078F" w:rsidRPr="00A619AD">
        <w:rPr>
          <w:lang w:val="en-GB"/>
        </w:rPr>
        <w:fldChar w:fldCharType="end"/>
      </w:r>
      <w:r w:rsidR="007E6F56" w:rsidRPr="00A619AD">
        <w:rPr>
          <w:lang w:val="en-GB"/>
        </w:rPr>
        <w:t xml:space="preserve">), </w:t>
      </w:r>
      <w:r w:rsidR="007D078F" w:rsidRPr="00A619AD">
        <w:rPr>
          <w:lang w:val="en-GB"/>
        </w:rPr>
        <w:t xml:space="preserve">fishers </w:t>
      </w:r>
      <w:r w:rsidR="004D5A66" w:rsidRPr="00A619AD">
        <w:rPr>
          <w:lang w:val="en-GB"/>
        </w:rPr>
        <w:t>face</w:t>
      </w:r>
      <w:r w:rsidR="00315294" w:rsidRPr="00A619AD">
        <w:rPr>
          <w:lang w:val="en-GB"/>
        </w:rPr>
        <w:t xml:space="preserve"> </w:t>
      </w:r>
      <w:r w:rsidR="00AB1448" w:rsidRPr="00A619AD">
        <w:rPr>
          <w:lang w:val="en-GB"/>
        </w:rPr>
        <w:t>constraints</w:t>
      </w:r>
      <w:r w:rsidR="00315294" w:rsidRPr="00A619AD">
        <w:rPr>
          <w:lang w:val="en-GB"/>
        </w:rPr>
        <w:t xml:space="preserve"> like</w:t>
      </w:r>
      <w:r w:rsidR="00AB1448" w:rsidRPr="00A619AD">
        <w:rPr>
          <w:lang w:val="en-GB"/>
        </w:rPr>
        <w:t>:</w:t>
      </w:r>
    </w:p>
    <w:p w14:paraId="43084B11" w14:textId="141A45C7" w:rsidR="00AB1448" w:rsidRPr="00A619AD" w:rsidRDefault="002B2BDB" w:rsidP="000765D0">
      <w:pPr>
        <w:numPr>
          <w:ilvl w:val="0"/>
          <w:numId w:val="9"/>
        </w:numPr>
        <w:rPr>
          <w:lang w:val="en-GB"/>
        </w:rPr>
      </w:pPr>
      <w:r w:rsidRPr="00A619AD">
        <w:rPr>
          <w:lang w:val="en-GB"/>
        </w:rPr>
        <w:t xml:space="preserve">Weak </w:t>
      </w:r>
      <w:r w:rsidR="006846ED" w:rsidRPr="00A619AD">
        <w:rPr>
          <w:lang w:val="en-GB"/>
        </w:rPr>
        <w:t xml:space="preserve">formal and informal </w:t>
      </w:r>
      <w:r w:rsidRPr="00A619AD">
        <w:rPr>
          <w:lang w:val="en-GB"/>
        </w:rPr>
        <w:t>organisations</w:t>
      </w:r>
      <w:r w:rsidR="00BD18F9" w:rsidRPr="00A619AD">
        <w:rPr>
          <w:lang w:val="en-GB"/>
        </w:rPr>
        <w:t xml:space="preserve"> </w:t>
      </w:r>
      <w:r w:rsidR="001D2DF2" w:rsidRPr="00A619AD">
        <w:rPr>
          <w:lang w:val="en-GB"/>
        </w:rPr>
        <w:t xml:space="preserve">and </w:t>
      </w:r>
      <w:r w:rsidR="00BD18F9" w:rsidRPr="00A619AD">
        <w:rPr>
          <w:lang w:val="en-GB"/>
        </w:rPr>
        <w:t xml:space="preserve">collaborative arrangements to confront </w:t>
      </w:r>
      <w:r w:rsidR="00CF4FB6" w:rsidRPr="00A619AD">
        <w:rPr>
          <w:lang w:val="en-GB"/>
        </w:rPr>
        <w:t xml:space="preserve">common </w:t>
      </w:r>
      <w:r w:rsidR="0044342A" w:rsidRPr="00A619AD">
        <w:rPr>
          <w:lang w:val="en-GB"/>
        </w:rPr>
        <w:t xml:space="preserve">issues and to </w:t>
      </w:r>
      <w:r w:rsidR="0038184E" w:rsidRPr="00A619AD">
        <w:rPr>
          <w:lang w:val="en-GB"/>
        </w:rPr>
        <w:t>take advantage of opportunities.</w:t>
      </w:r>
      <w:r w:rsidR="00A12E5F" w:rsidRPr="00A619AD">
        <w:rPr>
          <w:lang w:val="en-GB"/>
        </w:rPr>
        <w:t xml:space="preserve"> </w:t>
      </w:r>
      <w:r w:rsidR="00243532" w:rsidRPr="00A619AD">
        <w:rPr>
          <w:lang w:val="en-GB"/>
        </w:rPr>
        <w:t xml:space="preserve">There are also </w:t>
      </w:r>
      <w:r w:rsidR="00B47BF9" w:rsidRPr="00A619AD">
        <w:rPr>
          <w:lang w:val="en-GB"/>
        </w:rPr>
        <w:t>problems</w:t>
      </w:r>
      <w:r w:rsidR="00294FEE" w:rsidRPr="00A619AD">
        <w:rPr>
          <w:lang w:val="en-GB"/>
        </w:rPr>
        <w:t xml:space="preserve"> of </w:t>
      </w:r>
      <w:r w:rsidR="003464E7" w:rsidRPr="00A619AD">
        <w:rPr>
          <w:lang w:val="en-GB"/>
        </w:rPr>
        <w:t xml:space="preserve">legitimate </w:t>
      </w:r>
      <w:r w:rsidR="00294FEE" w:rsidRPr="00A619AD">
        <w:rPr>
          <w:lang w:val="en-GB"/>
        </w:rPr>
        <w:t xml:space="preserve">representation </w:t>
      </w:r>
      <w:r w:rsidR="008337F5" w:rsidRPr="00A619AD">
        <w:rPr>
          <w:lang w:val="en-GB"/>
        </w:rPr>
        <w:t xml:space="preserve">and gaps in leadership </w:t>
      </w:r>
      <w:r w:rsidR="006B21C2" w:rsidRPr="00A619AD">
        <w:rPr>
          <w:lang w:val="en-GB"/>
        </w:rPr>
        <w:t>of fisher</w:t>
      </w:r>
      <w:r w:rsidR="008337F5" w:rsidRPr="00A619AD">
        <w:rPr>
          <w:lang w:val="en-GB"/>
        </w:rPr>
        <w:t>folk organi</w:t>
      </w:r>
      <w:r w:rsidR="00750E3E" w:rsidRPr="00A619AD">
        <w:rPr>
          <w:lang w:val="en-GB"/>
        </w:rPr>
        <w:t>s</w:t>
      </w:r>
      <w:r w:rsidR="008337F5" w:rsidRPr="00A619AD">
        <w:rPr>
          <w:lang w:val="en-GB"/>
        </w:rPr>
        <w:t>ations</w:t>
      </w:r>
      <w:r w:rsidR="000441DD" w:rsidRPr="00A619AD">
        <w:rPr>
          <w:lang w:val="en-GB"/>
        </w:rPr>
        <w:t>.</w:t>
      </w:r>
    </w:p>
    <w:p w14:paraId="5D9D97AA" w14:textId="3733180C" w:rsidR="00DC01FC" w:rsidRPr="00A619AD" w:rsidRDefault="00D00F83" w:rsidP="000765D0">
      <w:pPr>
        <w:numPr>
          <w:ilvl w:val="0"/>
          <w:numId w:val="9"/>
        </w:numPr>
        <w:rPr>
          <w:lang w:val="en-GB"/>
        </w:rPr>
      </w:pPr>
      <w:r w:rsidRPr="00A619AD">
        <w:rPr>
          <w:lang w:val="en-GB"/>
        </w:rPr>
        <w:t xml:space="preserve">Inadequate </w:t>
      </w:r>
      <w:r w:rsidR="00D615C3" w:rsidRPr="00A619AD">
        <w:rPr>
          <w:lang w:val="en-GB"/>
        </w:rPr>
        <w:t xml:space="preserve">communication and </w:t>
      </w:r>
      <w:r w:rsidR="00FE47EA" w:rsidRPr="00A619AD">
        <w:rPr>
          <w:lang w:val="en-GB"/>
        </w:rPr>
        <w:t xml:space="preserve">trust </w:t>
      </w:r>
      <w:r w:rsidR="00D615C3" w:rsidRPr="00A619AD">
        <w:rPr>
          <w:lang w:val="en-GB"/>
        </w:rPr>
        <w:t xml:space="preserve">bonds </w:t>
      </w:r>
      <w:r w:rsidR="007B177D" w:rsidRPr="00A619AD">
        <w:rPr>
          <w:lang w:val="en-GB"/>
        </w:rPr>
        <w:t xml:space="preserve">among </w:t>
      </w:r>
      <w:r w:rsidR="00FE47EA" w:rsidRPr="00A619AD">
        <w:rPr>
          <w:lang w:val="en-GB"/>
        </w:rPr>
        <w:t>supply chain actors derived from the power dynamics and multiplicity of roles played by some layers within the value chain</w:t>
      </w:r>
      <w:r w:rsidR="00944A42" w:rsidRPr="00A619AD">
        <w:rPr>
          <w:lang w:val="en-GB"/>
        </w:rPr>
        <w:t xml:space="preserve">, which </w:t>
      </w:r>
      <w:r w:rsidR="004518DF" w:rsidRPr="00A619AD">
        <w:rPr>
          <w:lang w:val="en-GB"/>
        </w:rPr>
        <w:t>may lead</w:t>
      </w:r>
      <w:r w:rsidR="00944A42" w:rsidRPr="00A619AD">
        <w:rPr>
          <w:lang w:val="en-GB"/>
        </w:rPr>
        <w:t xml:space="preserve">, for example, </w:t>
      </w:r>
      <w:r w:rsidR="00FE47EA" w:rsidRPr="00A619AD">
        <w:rPr>
          <w:lang w:val="en-GB"/>
        </w:rPr>
        <w:t>to debts and price fixing.</w:t>
      </w:r>
    </w:p>
    <w:p w14:paraId="1ED27BAC" w14:textId="754B25C8" w:rsidR="000E580C" w:rsidRPr="00A619AD" w:rsidRDefault="00A12E5F" w:rsidP="000765D0">
      <w:pPr>
        <w:numPr>
          <w:ilvl w:val="0"/>
          <w:numId w:val="9"/>
        </w:numPr>
        <w:rPr>
          <w:lang w:val="en-GB"/>
        </w:rPr>
      </w:pPr>
      <w:r w:rsidRPr="00A619AD">
        <w:rPr>
          <w:lang w:val="en-GB"/>
        </w:rPr>
        <w:t xml:space="preserve">Limited capacities to engage into democratic dialogue with </w:t>
      </w:r>
      <w:r w:rsidR="00032E71" w:rsidRPr="00A619AD">
        <w:rPr>
          <w:lang w:val="en-GB"/>
        </w:rPr>
        <w:t xml:space="preserve">government authorities and to </w:t>
      </w:r>
      <w:r w:rsidR="00F65DB6" w:rsidRPr="00A619AD">
        <w:rPr>
          <w:lang w:val="en-GB"/>
        </w:rPr>
        <w:t>submit</w:t>
      </w:r>
      <w:r w:rsidR="00471C17" w:rsidRPr="00A619AD">
        <w:rPr>
          <w:lang w:val="en-GB"/>
        </w:rPr>
        <w:t xml:space="preserve"> position statements and </w:t>
      </w:r>
      <w:r w:rsidR="004E2A7E" w:rsidRPr="00A619AD">
        <w:rPr>
          <w:lang w:val="en-GB"/>
        </w:rPr>
        <w:t>sound management proposals.</w:t>
      </w:r>
    </w:p>
    <w:p w14:paraId="3E17E3EE" w14:textId="5450EAAA" w:rsidR="007B177D" w:rsidRPr="00A619AD" w:rsidRDefault="00323959" w:rsidP="000765D0">
      <w:pPr>
        <w:numPr>
          <w:ilvl w:val="0"/>
          <w:numId w:val="9"/>
        </w:numPr>
        <w:rPr>
          <w:lang w:val="en-GB"/>
        </w:rPr>
      </w:pPr>
      <w:r w:rsidRPr="00A619AD">
        <w:rPr>
          <w:lang w:val="en-GB"/>
        </w:rPr>
        <w:t xml:space="preserve">Limited capacities and tools to collect and contribute information about </w:t>
      </w:r>
      <w:r w:rsidR="00137DBC" w:rsidRPr="00A619AD">
        <w:rPr>
          <w:lang w:val="en-GB"/>
        </w:rPr>
        <w:t>the</w:t>
      </w:r>
      <w:r w:rsidR="00A91F28" w:rsidRPr="00A619AD">
        <w:rPr>
          <w:lang w:val="en-GB"/>
        </w:rPr>
        <w:t xml:space="preserve"> fishery (e.g., catch, traceability).</w:t>
      </w:r>
      <w:r w:rsidR="00B54CAF" w:rsidRPr="00A619AD">
        <w:rPr>
          <w:lang w:val="en-GB"/>
        </w:rPr>
        <w:t xml:space="preserve"> Though there are </w:t>
      </w:r>
      <w:r w:rsidR="00D74B77" w:rsidRPr="00A619AD">
        <w:rPr>
          <w:lang w:val="en-GB"/>
        </w:rPr>
        <w:t xml:space="preserve">important developments in the use of </w:t>
      </w:r>
      <w:r w:rsidR="00A84737" w:rsidRPr="00A619AD">
        <w:rPr>
          <w:lang w:val="en-GB"/>
        </w:rPr>
        <w:t xml:space="preserve">simple applications </w:t>
      </w:r>
      <w:r w:rsidR="00E45402" w:rsidRPr="00A619AD">
        <w:rPr>
          <w:lang w:val="en-GB"/>
        </w:rPr>
        <w:t xml:space="preserve">like electronic logbooks (successfully used in the </w:t>
      </w:r>
      <w:proofErr w:type="spellStart"/>
      <w:r w:rsidR="00E45402" w:rsidRPr="00A619AD">
        <w:rPr>
          <w:lang w:val="en-GB"/>
        </w:rPr>
        <w:t>pomada</w:t>
      </w:r>
      <w:proofErr w:type="spellEnd"/>
      <w:r w:rsidR="00E45402" w:rsidRPr="00A619AD">
        <w:rPr>
          <w:lang w:val="en-GB"/>
        </w:rPr>
        <w:t xml:space="preserve"> fishery in Ecuador) and </w:t>
      </w:r>
      <w:r w:rsidR="005810A4" w:rsidRPr="00A619AD">
        <w:rPr>
          <w:lang w:val="en-GB"/>
        </w:rPr>
        <w:t xml:space="preserve">seafood traceability </w:t>
      </w:r>
      <w:r w:rsidR="00FE47EA" w:rsidRPr="00A619AD">
        <w:rPr>
          <w:lang w:val="en-GB"/>
        </w:rPr>
        <w:t xml:space="preserve">systems </w:t>
      </w:r>
      <w:r w:rsidR="005810A4" w:rsidRPr="00A619AD">
        <w:rPr>
          <w:lang w:val="en-GB"/>
        </w:rPr>
        <w:t>(</w:t>
      </w:r>
      <w:r w:rsidR="003352FB" w:rsidRPr="00A619AD">
        <w:rPr>
          <w:lang w:val="en-GB"/>
        </w:rPr>
        <w:t xml:space="preserve">e.g., the </w:t>
      </w:r>
      <w:proofErr w:type="spellStart"/>
      <w:r w:rsidR="003352FB" w:rsidRPr="00A619AD">
        <w:rPr>
          <w:lang w:val="en-GB"/>
        </w:rPr>
        <w:t>TrazApp</w:t>
      </w:r>
      <w:proofErr w:type="spellEnd"/>
      <w:r w:rsidR="003352FB" w:rsidRPr="00A619AD">
        <w:rPr>
          <w:lang w:val="en-GB"/>
        </w:rPr>
        <w:t xml:space="preserve"> application used in the mahi </w:t>
      </w:r>
      <w:proofErr w:type="spellStart"/>
      <w:r w:rsidR="003E7CA3" w:rsidRPr="00A619AD">
        <w:rPr>
          <w:lang w:val="en-GB"/>
        </w:rPr>
        <w:t>mahi</w:t>
      </w:r>
      <w:proofErr w:type="spellEnd"/>
      <w:r w:rsidR="003E7CA3" w:rsidRPr="00A619AD">
        <w:rPr>
          <w:lang w:val="en-GB"/>
        </w:rPr>
        <w:t xml:space="preserve"> </w:t>
      </w:r>
      <w:r w:rsidR="003352FB" w:rsidRPr="00A619AD">
        <w:rPr>
          <w:lang w:val="en-GB"/>
        </w:rPr>
        <w:t>fishery in Peru).</w:t>
      </w:r>
    </w:p>
    <w:p w14:paraId="4CB3C8F1" w14:textId="256CF942" w:rsidR="00245EB9" w:rsidRPr="00A619AD" w:rsidRDefault="00245EB9" w:rsidP="00245EB9">
      <w:pPr>
        <w:rPr>
          <w:lang w:val="en-GB"/>
        </w:rPr>
      </w:pPr>
    </w:p>
    <w:p w14:paraId="6E51BF92" w14:textId="2B232313" w:rsidR="000C5573" w:rsidRPr="00A619AD" w:rsidRDefault="000C5573" w:rsidP="00245EB9">
      <w:pPr>
        <w:rPr>
          <w:lang w:val="en-GB"/>
        </w:rPr>
      </w:pPr>
      <w:r w:rsidRPr="00A619AD">
        <w:rPr>
          <w:lang w:val="en-GB"/>
        </w:rPr>
        <w:t xml:space="preserve">Barrier </w:t>
      </w:r>
      <w:r w:rsidR="00B57448" w:rsidRPr="00A619AD">
        <w:rPr>
          <w:lang w:val="en-GB"/>
        </w:rPr>
        <w:t>6</w:t>
      </w:r>
      <w:r w:rsidRPr="00A619AD">
        <w:rPr>
          <w:lang w:val="en-GB"/>
        </w:rPr>
        <w:t xml:space="preserve">. </w:t>
      </w:r>
      <w:r w:rsidR="00434737" w:rsidRPr="00A619AD">
        <w:rPr>
          <w:lang w:val="en-GB"/>
        </w:rPr>
        <w:t>Social considerations are not mainstreamed in</w:t>
      </w:r>
      <w:r w:rsidR="00DC562E" w:rsidRPr="00A619AD">
        <w:rPr>
          <w:lang w:val="en-GB"/>
        </w:rPr>
        <w:t>to</w:t>
      </w:r>
      <w:r w:rsidR="00434737" w:rsidRPr="00A619AD">
        <w:rPr>
          <w:lang w:val="en-GB"/>
        </w:rPr>
        <w:t xml:space="preserve"> </w:t>
      </w:r>
      <w:r w:rsidR="005C103E" w:rsidRPr="00A619AD">
        <w:rPr>
          <w:lang w:val="en-GB"/>
        </w:rPr>
        <w:t>certification</w:t>
      </w:r>
      <w:r w:rsidR="008337F5" w:rsidRPr="00A619AD">
        <w:rPr>
          <w:lang w:val="en-GB"/>
        </w:rPr>
        <w:t>, rating systems</w:t>
      </w:r>
      <w:r w:rsidR="005C103E" w:rsidRPr="00A619AD">
        <w:rPr>
          <w:lang w:val="en-GB"/>
        </w:rPr>
        <w:t xml:space="preserve"> and FIP monitoring</w:t>
      </w:r>
      <w:r w:rsidR="00DC562E" w:rsidRPr="00A619AD">
        <w:rPr>
          <w:lang w:val="en-GB"/>
        </w:rPr>
        <w:t xml:space="preserve"> schemes</w:t>
      </w:r>
      <w:r w:rsidR="005C103E" w:rsidRPr="00A619AD">
        <w:rPr>
          <w:lang w:val="en-GB"/>
        </w:rPr>
        <w:t>.</w:t>
      </w:r>
    </w:p>
    <w:p w14:paraId="734FB4CC" w14:textId="1DE7B11C" w:rsidR="009318B8" w:rsidRPr="00A619AD" w:rsidRDefault="009732AB" w:rsidP="009318B8">
      <w:pPr>
        <w:numPr>
          <w:ilvl w:val="0"/>
          <w:numId w:val="2"/>
        </w:numPr>
        <w:rPr>
          <w:lang w:val="en-GB"/>
        </w:rPr>
      </w:pPr>
      <w:r w:rsidRPr="00A619AD">
        <w:rPr>
          <w:lang w:val="en-GB"/>
        </w:rPr>
        <w:t>Current s</w:t>
      </w:r>
      <w:r w:rsidR="009318B8" w:rsidRPr="00A619AD">
        <w:rPr>
          <w:lang w:val="en-GB"/>
        </w:rPr>
        <w:t xml:space="preserve">eafood sustainability standards mainly address environmental performance criteria (e.g., resource condition, effective fisheries management). However, in the past years there has been a trend to include social responsibility into fisheries certification and FIPs. </w:t>
      </w:r>
      <w:r w:rsidR="00FE47EA" w:rsidRPr="00A619AD">
        <w:rPr>
          <w:lang w:val="en-GB"/>
        </w:rPr>
        <w:t>A</w:t>
      </w:r>
      <w:r w:rsidR="009318B8" w:rsidRPr="00A619AD">
        <w:rPr>
          <w:lang w:val="en-GB"/>
        </w:rPr>
        <w:t xml:space="preserve"> turning point </w:t>
      </w:r>
      <w:r w:rsidR="00FE47EA" w:rsidRPr="00A619AD">
        <w:rPr>
          <w:lang w:val="en-GB"/>
        </w:rPr>
        <w:t xml:space="preserve">emerged from </w:t>
      </w:r>
      <w:r w:rsidR="009318B8" w:rsidRPr="00A619AD">
        <w:rPr>
          <w:lang w:val="en-GB"/>
        </w:rPr>
        <w:t>the scandals in Thailand</w:t>
      </w:r>
      <w:r w:rsidR="00FE47EA" w:rsidRPr="00A619AD">
        <w:rPr>
          <w:lang w:val="en-GB"/>
        </w:rPr>
        <w:t>’</w:t>
      </w:r>
      <w:r w:rsidR="009318B8" w:rsidRPr="00A619AD">
        <w:rPr>
          <w:lang w:val="en-GB"/>
        </w:rPr>
        <w:t xml:space="preserve">s industrial </w:t>
      </w:r>
      <w:r w:rsidR="006A334D" w:rsidRPr="00A619AD">
        <w:rPr>
          <w:lang w:val="en-GB"/>
        </w:rPr>
        <w:t>offshore</w:t>
      </w:r>
      <w:r w:rsidR="009318B8" w:rsidRPr="00A619AD">
        <w:rPr>
          <w:lang w:val="en-GB"/>
        </w:rPr>
        <w:t xml:space="preserve"> fisheries (</w:t>
      </w:r>
      <w:proofErr w:type="spellStart"/>
      <w:r w:rsidR="009318B8" w:rsidRPr="00A619AD">
        <w:rPr>
          <w:lang w:val="en-GB"/>
        </w:rPr>
        <w:t>Hodal</w:t>
      </w:r>
      <w:proofErr w:type="spellEnd"/>
      <w:r w:rsidR="009318B8" w:rsidRPr="00A619AD">
        <w:rPr>
          <w:lang w:val="en-GB"/>
        </w:rPr>
        <w:t xml:space="preserve"> &amp; Kelly, 2014; </w:t>
      </w:r>
      <w:proofErr w:type="spellStart"/>
      <w:r w:rsidR="009318B8" w:rsidRPr="00A619AD">
        <w:rPr>
          <w:lang w:val="en-GB"/>
        </w:rPr>
        <w:t>Hodal</w:t>
      </w:r>
      <w:proofErr w:type="spellEnd"/>
      <w:r w:rsidR="009318B8" w:rsidRPr="00A619AD">
        <w:rPr>
          <w:lang w:val="en-GB"/>
        </w:rPr>
        <w:t xml:space="preserve"> et al., 2014; Lawrence, 2014; ILO, 2014; Marschke &amp; </w:t>
      </w:r>
      <w:proofErr w:type="spellStart"/>
      <w:r w:rsidR="009318B8" w:rsidRPr="00A619AD">
        <w:rPr>
          <w:lang w:val="en-GB"/>
        </w:rPr>
        <w:t>Vandergeest</w:t>
      </w:r>
      <w:proofErr w:type="spellEnd"/>
      <w:r w:rsidR="009318B8" w:rsidRPr="00A619AD">
        <w:rPr>
          <w:lang w:val="en-GB"/>
        </w:rPr>
        <w:t>, 2016; Urbina, 2019)</w:t>
      </w:r>
      <w:r w:rsidR="00FE47EA" w:rsidRPr="00A619AD">
        <w:rPr>
          <w:lang w:val="en-GB"/>
        </w:rPr>
        <w:t xml:space="preserve"> that </w:t>
      </w:r>
      <w:r w:rsidR="009318B8" w:rsidRPr="00A619AD">
        <w:rPr>
          <w:lang w:val="en-GB"/>
        </w:rPr>
        <w:t xml:space="preserve">prompted a rapid response from various seafood market stakeholders to develop tools to mainstream social considerations in their practice and to safeguard essential human rights and needs, </w:t>
      </w:r>
      <w:r w:rsidR="008E4FB0" w:rsidRPr="00A619AD">
        <w:rPr>
          <w:lang w:val="en-GB"/>
        </w:rPr>
        <w:t>especially</w:t>
      </w:r>
      <w:r w:rsidR="009318B8" w:rsidRPr="00A619AD">
        <w:rPr>
          <w:lang w:val="en-GB"/>
        </w:rPr>
        <w:t xml:space="preserve"> in distant-water fishing fleets (</w:t>
      </w:r>
      <w:proofErr w:type="spellStart"/>
      <w:r w:rsidR="009318B8" w:rsidRPr="00A619AD">
        <w:rPr>
          <w:lang w:val="en-GB"/>
        </w:rPr>
        <w:t>Kittinger</w:t>
      </w:r>
      <w:proofErr w:type="spellEnd"/>
      <w:r w:rsidR="009318B8" w:rsidRPr="00A619AD">
        <w:rPr>
          <w:lang w:val="en-GB"/>
        </w:rPr>
        <w:t xml:space="preserve"> et al., 2017; Nakamura et al., 2018; Tickler et al., 2018). For example, </w:t>
      </w:r>
      <w:r w:rsidR="009318B8" w:rsidRPr="00A619AD">
        <w:rPr>
          <w:lang w:val="en-GB"/>
        </w:rPr>
        <w:lastRenderedPageBreak/>
        <w:t>SFP included a "Human Rights Risk Index" in their Metrix platform</w:t>
      </w:r>
      <w:r w:rsidR="0081712F" w:rsidRPr="00A619AD">
        <w:rPr>
          <w:rStyle w:val="FootnoteReference"/>
          <w:lang w:val="en-GB"/>
        </w:rPr>
        <w:footnoteReference w:id="16"/>
      </w:r>
      <w:r w:rsidR="009318B8" w:rsidRPr="00A619AD">
        <w:rPr>
          <w:lang w:val="en-GB"/>
        </w:rPr>
        <w:t xml:space="preserve">. </w:t>
      </w:r>
      <w:r w:rsidR="00FE47EA" w:rsidRPr="00A619AD">
        <w:rPr>
          <w:lang w:val="en-GB"/>
        </w:rPr>
        <w:t xml:space="preserve">Yet, beyond the most egregious forms of human rights abuses, the Sustainable Seafood Movement is still in its infancy when it comes to </w:t>
      </w:r>
      <w:r w:rsidR="00C84A47" w:rsidRPr="00A619AD">
        <w:rPr>
          <w:lang w:val="en-GB"/>
        </w:rPr>
        <w:t>mainstream social and economic issues (including gender equality) as part of their conceptuali</w:t>
      </w:r>
      <w:r w:rsidR="00F65DB6" w:rsidRPr="00A619AD">
        <w:rPr>
          <w:lang w:val="en-GB"/>
        </w:rPr>
        <w:t>s</w:t>
      </w:r>
      <w:r w:rsidR="00C84A47" w:rsidRPr="00A619AD">
        <w:rPr>
          <w:lang w:val="en-GB"/>
        </w:rPr>
        <w:t>ation of sustainability.</w:t>
      </w:r>
    </w:p>
    <w:p w14:paraId="53D7EDD8" w14:textId="02421E9F" w:rsidR="009318B8" w:rsidRPr="00A619AD" w:rsidRDefault="009318B8" w:rsidP="009318B8">
      <w:pPr>
        <w:numPr>
          <w:ilvl w:val="0"/>
          <w:numId w:val="2"/>
        </w:numPr>
        <w:rPr>
          <w:lang w:val="en-GB"/>
        </w:rPr>
      </w:pPr>
      <w:r w:rsidRPr="00A619AD">
        <w:rPr>
          <w:lang w:val="en-GB"/>
        </w:rPr>
        <w:t xml:space="preserve">A major </w:t>
      </w:r>
      <w:r w:rsidR="00C84A47" w:rsidRPr="00A619AD">
        <w:rPr>
          <w:lang w:val="en-GB"/>
        </w:rPr>
        <w:t xml:space="preserve">conceptual </w:t>
      </w:r>
      <w:r w:rsidRPr="00A619AD">
        <w:rPr>
          <w:lang w:val="en-GB"/>
        </w:rPr>
        <w:t xml:space="preserve">advance was the development, in 2017, of a global </w:t>
      </w:r>
      <w:r w:rsidR="00933636" w:rsidRPr="00A619AD">
        <w:rPr>
          <w:lang w:val="en-GB"/>
        </w:rPr>
        <w:t>framework</w:t>
      </w:r>
      <w:r w:rsidRPr="00A619AD">
        <w:rPr>
          <w:lang w:val="en-GB"/>
        </w:rPr>
        <w:t xml:space="preserve"> for social </w:t>
      </w:r>
      <w:r w:rsidR="00933636" w:rsidRPr="00A619AD">
        <w:rPr>
          <w:lang w:val="en-GB"/>
        </w:rPr>
        <w:t>responsivity</w:t>
      </w:r>
      <w:r w:rsidRPr="00A619AD">
        <w:rPr>
          <w:lang w:val="en-GB"/>
        </w:rPr>
        <w:t xml:space="preserve"> called the </w:t>
      </w:r>
      <w:r w:rsidR="00933636" w:rsidRPr="00A619AD">
        <w:rPr>
          <w:lang w:val="en-GB"/>
        </w:rPr>
        <w:t>“</w:t>
      </w:r>
      <w:r w:rsidRPr="00A619AD">
        <w:rPr>
          <w:lang w:val="en-GB"/>
        </w:rPr>
        <w:t>Monterey Framework</w:t>
      </w:r>
      <w:r w:rsidR="00933636" w:rsidRPr="00A619AD">
        <w:rPr>
          <w:lang w:val="en-GB"/>
        </w:rPr>
        <w:t>”</w:t>
      </w:r>
      <w:r w:rsidRPr="00A619AD">
        <w:rPr>
          <w:lang w:val="en-GB"/>
        </w:rPr>
        <w:t xml:space="preserve"> (</w:t>
      </w:r>
      <w:proofErr w:type="spellStart"/>
      <w:r w:rsidRPr="00A619AD">
        <w:rPr>
          <w:lang w:val="en-GB"/>
        </w:rPr>
        <w:t>Kittinger</w:t>
      </w:r>
      <w:proofErr w:type="spellEnd"/>
      <w:r w:rsidRPr="00A619AD">
        <w:rPr>
          <w:lang w:val="en-GB"/>
        </w:rPr>
        <w:t xml:space="preserve"> et al., 2017; CI, 2019). This framework (</w:t>
      </w:r>
      <w:r w:rsidR="00933636" w:rsidRPr="00A619AD">
        <w:rPr>
          <w:lang w:val="en-GB"/>
        </w:rPr>
        <w:t xml:space="preserve">a </w:t>
      </w:r>
      <w:r w:rsidRPr="00A619AD">
        <w:rPr>
          <w:lang w:val="en-GB"/>
        </w:rPr>
        <w:t>social responsibility scorecard)</w:t>
      </w:r>
      <w:r w:rsidR="00C84A47" w:rsidRPr="00A619AD">
        <w:rPr>
          <w:lang w:val="en-GB"/>
        </w:rPr>
        <w:t xml:space="preserve">, </w:t>
      </w:r>
      <w:r w:rsidRPr="00A619AD">
        <w:rPr>
          <w:lang w:val="en-GB"/>
        </w:rPr>
        <w:t>supported by the Conservation Alliance for Seafood Solutions</w:t>
      </w:r>
      <w:r w:rsidR="00C84A47" w:rsidRPr="00A619AD">
        <w:rPr>
          <w:lang w:val="en-GB"/>
        </w:rPr>
        <w:t xml:space="preserve">, </w:t>
      </w:r>
      <w:r w:rsidRPr="00A619AD">
        <w:rPr>
          <w:lang w:val="en-GB"/>
        </w:rPr>
        <w:t xml:space="preserve">is based on three principles: (1) to protect human rights, </w:t>
      </w:r>
      <w:r w:rsidR="00233C60" w:rsidRPr="00A619AD">
        <w:rPr>
          <w:lang w:val="en-GB"/>
        </w:rPr>
        <w:t>dignity,</w:t>
      </w:r>
      <w:r w:rsidRPr="00A619AD">
        <w:rPr>
          <w:lang w:val="en-GB"/>
        </w:rPr>
        <w:t xml:space="preserve"> and access to resources, (2) to ensure equality and equitable opportunity to benefit, and (3) to improve food, nutrition, and livelihood security. </w:t>
      </w:r>
      <w:r w:rsidR="004D0A96" w:rsidRPr="00A619AD">
        <w:rPr>
          <w:lang w:val="en-GB"/>
        </w:rPr>
        <w:t xml:space="preserve">The Monterey Framework </w:t>
      </w:r>
      <w:r w:rsidRPr="00A619AD">
        <w:rPr>
          <w:lang w:val="en-GB"/>
        </w:rPr>
        <w:t xml:space="preserve">has been operationalised through a </w:t>
      </w:r>
      <w:r w:rsidR="004D0A96" w:rsidRPr="00A619AD">
        <w:rPr>
          <w:lang w:val="en-GB"/>
        </w:rPr>
        <w:t>socially</w:t>
      </w:r>
      <w:r w:rsidRPr="00A619AD">
        <w:rPr>
          <w:lang w:val="en-GB"/>
        </w:rPr>
        <w:t xml:space="preserve"> responsibility assessment tool to be applied in FIPs that report in </w:t>
      </w:r>
      <w:proofErr w:type="spellStart"/>
      <w:r w:rsidRPr="00A619AD">
        <w:rPr>
          <w:lang w:val="en-GB"/>
        </w:rPr>
        <w:t>FisheryProgress</w:t>
      </w:r>
      <w:proofErr w:type="spellEnd"/>
      <w:r w:rsidRPr="00A619AD">
        <w:rPr>
          <w:lang w:val="en-GB"/>
        </w:rPr>
        <w:t xml:space="preserve"> (CI, 2019a)</w:t>
      </w:r>
      <w:r w:rsidR="00C84A47" w:rsidRPr="00A619AD">
        <w:rPr>
          <w:lang w:val="en-GB"/>
        </w:rPr>
        <w:t>, yet it still far from becoming a useful tool to inform market dynamics</w:t>
      </w:r>
      <w:r w:rsidRPr="00A619AD">
        <w:rPr>
          <w:lang w:val="en-GB"/>
        </w:rPr>
        <w:t>.</w:t>
      </w:r>
      <w:r w:rsidR="00C84A47" w:rsidRPr="00A619AD">
        <w:rPr>
          <w:lang w:val="en-GB"/>
        </w:rPr>
        <w:t xml:space="preserve"> Furthermore,</w:t>
      </w:r>
      <w:r w:rsidRPr="00A619AD">
        <w:rPr>
          <w:lang w:val="en-GB"/>
        </w:rPr>
        <w:t xml:space="preserve"> </w:t>
      </w:r>
      <w:proofErr w:type="spellStart"/>
      <w:r w:rsidRPr="00A619AD">
        <w:rPr>
          <w:lang w:val="en-GB"/>
        </w:rPr>
        <w:t>FisheryProgress</w:t>
      </w:r>
      <w:proofErr w:type="spellEnd"/>
      <w:r w:rsidRPr="00A619AD">
        <w:rPr>
          <w:lang w:val="en-GB"/>
        </w:rPr>
        <w:t xml:space="preserve"> adopted in 2021 a Human Rights and Social Responsibility Policy (</w:t>
      </w:r>
      <w:proofErr w:type="spellStart"/>
      <w:r w:rsidRPr="00A619AD">
        <w:rPr>
          <w:lang w:val="en-GB"/>
        </w:rPr>
        <w:t>FisheryProgress</w:t>
      </w:r>
      <w:proofErr w:type="spellEnd"/>
      <w:r w:rsidRPr="00A619AD">
        <w:rPr>
          <w:lang w:val="en-GB"/>
        </w:rPr>
        <w:t xml:space="preserve">, 2021) which prompt FIP implementers to identify and reduce the risk of human and labour right abuses in their operations. All FIPs are required to sign the </w:t>
      </w:r>
      <w:proofErr w:type="spellStart"/>
      <w:r w:rsidRPr="00A619AD">
        <w:rPr>
          <w:lang w:val="en-GB"/>
        </w:rPr>
        <w:t>FisheryProgress</w:t>
      </w:r>
      <w:proofErr w:type="spellEnd"/>
      <w:r w:rsidRPr="00A619AD">
        <w:rPr>
          <w:lang w:val="en-GB"/>
        </w:rPr>
        <w:t xml:space="preserve"> Human Rights Code of Conduct. </w:t>
      </w:r>
    </w:p>
    <w:p w14:paraId="5BFF2A3F" w14:textId="3C127662" w:rsidR="005C103E" w:rsidRPr="00A619AD" w:rsidRDefault="009318B8" w:rsidP="009318B8">
      <w:pPr>
        <w:numPr>
          <w:ilvl w:val="0"/>
          <w:numId w:val="2"/>
        </w:numPr>
        <w:rPr>
          <w:lang w:val="en-GB"/>
        </w:rPr>
      </w:pPr>
      <w:r w:rsidRPr="00A619AD">
        <w:rPr>
          <w:lang w:val="en-GB"/>
        </w:rPr>
        <w:t>The present challenge is t</w:t>
      </w:r>
      <w:r w:rsidR="00C84A47" w:rsidRPr="00A619AD">
        <w:rPr>
          <w:lang w:val="en-GB"/>
        </w:rPr>
        <w:t>he lack of systems (</w:t>
      </w:r>
      <w:r w:rsidR="00F65DB6" w:rsidRPr="00A619AD">
        <w:rPr>
          <w:lang w:val="en-GB"/>
        </w:rPr>
        <w:t>e.g.,</w:t>
      </w:r>
      <w:r w:rsidR="00C84A47" w:rsidRPr="00A619AD">
        <w:rPr>
          <w:lang w:val="en-GB"/>
        </w:rPr>
        <w:t xml:space="preserve"> sustainability rating schemes widely used by the market) that can provide </w:t>
      </w:r>
      <w:r w:rsidR="002F3E95" w:rsidRPr="00A619AD">
        <w:rPr>
          <w:lang w:val="en-GB"/>
        </w:rPr>
        <w:t xml:space="preserve">transparent, </w:t>
      </w:r>
      <w:r w:rsidR="007D7458" w:rsidRPr="00A619AD">
        <w:rPr>
          <w:lang w:val="en-GB"/>
        </w:rPr>
        <w:t>reliable,</w:t>
      </w:r>
      <w:r w:rsidRPr="00A619AD">
        <w:rPr>
          <w:lang w:val="en-GB"/>
        </w:rPr>
        <w:t xml:space="preserve"> and </w:t>
      </w:r>
      <w:r w:rsidR="002F3E95" w:rsidRPr="00A619AD">
        <w:rPr>
          <w:lang w:val="en-GB"/>
        </w:rPr>
        <w:t>accessible</w:t>
      </w:r>
      <w:r w:rsidRPr="00A619AD">
        <w:rPr>
          <w:lang w:val="en-GB"/>
        </w:rPr>
        <w:t xml:space="preserve"> information about social responsibility performance </w:t>
      </w:r>
      <w:r w:rsidR="00C84A47" w:rsidRPr="00A619AD">
        <w:rPr>
          <w:lang w:val="en-GB"/>
        </w:rPr>
        <w:t xml:space="preserve">in fisheries </w:t>
      </w:r>
      <w:r w:rsidRPr="00A619AD">
        <w:rPr>
          <w:lang w:val="en-GB"/>
        </w:rPr>
        <w:t xml:space="preserve">to </w:t>
      </w:r>
      <w:r w:rsidR="006231AF" w:rsidRPr="00A619AD">
        <w:rPr>
          <w:lang w:val="en-GB"/>
        </w:rPr>
        <w:t xml:space="preserve">support decision making </w:t>
      </w:r>
      <w:r w:rsidR="00C84A47" w:rsidRPr="00A619AD">
        <w:rPr>
          <w:lang w:val="en-GB"/>
        </w:rPr>
        <w:t xml:space="preserve">to </w:t>
      </w:r>
      <w:r w:rsidRPr="00A619AD">
        <w:rPr>
          <w:lang w:val="en-GB"/>
        </w:rPr>
        <w:t xml:space="preserve">value chain </w:t>
      </w:r>
      <w:r w:rsidR="00750E3E" w:rsidRPr="00A619AD">
        <w:rPr>
          <w:lang w:val="en-GB"/>
        </w:rPr>
        <w:t>businesses</w:t>
      </w:r>
      <w:r w:rsidRPr="00A619AD">
        <w:rPr>
          <w:lang w:val="en-GB"/>
        </w:rPr>
        <w:t xml:space="preserve">. For example, </w:t>
      </w:r>
      <w:proofErr w:type="spellStart"/>
      <w:r w:rsidRPr="00A619AD">
        <w:rPr>
          <w:lang w:val="en-GB"/>
        </w:rPr>
        <w:t>FishSource</w:t>
      </w:r>
      <w:proofErr w:type="spellEnd"/>
      <w:r w:rsidRPr="00A619AD">
        <w:rPr>
          <w:lang w:val="en-GB"/>
        </w:rPr>
        <w:t xml:space="preserve"> does not yet include social considerations in their scores. An issue to be </w:t>
      </w:r>
      <w:proofErr w:type="gramStart"/>
      <w:r w:rsidRPr="00A619AD">
        <w:rPr>
          <w:lang w:val="en-GB"/>
        </w:rPr>
        <w:t>taken into account</w:t>
      </w:r>
      <w:proofErr w:type="gramEnd"/>
      <w:r w:rsidRPr="00A619AD">
        <w:rPr>
          <w:lang w:val="en-GB"/>
        </w:rPr>
        <w:t xml:space="preserve"> is that the main concern so far has been human rights and labour violations. However, the social aspects of fisheries sustainability include other key aspects like women participation and </w:t>
      </w:r>
      <w:r w:rsidR="00BB37DE" w:rsidRPr="00A619AD">
        <w:rPr>
          <w:lang w:val="en-GB"/>
        </w:rPr>
        <w:t>empowerment</w:t>
      </w:r>
      <w:r w:rsidRPr="00A619AD">
        <w:rPr>
          <w:lang w:val="en-GB"/>
        </w:rPr>
        <w:t>, food security and social wellbeing of fishing communities.</w:t>
      </w:r>
    </w:p>
    <w:p w14:paraId="00477362" w14:textId="77777777" w:rsidR="00AC4DAD" w:rsidRPr="00A619AD" w:rsidRDefault="00AC4DAD" w:rsidP="00694892">
      <w:pPr>
        <w:rPr>
          <w:lang w:val="en-GB"/>
        </w:rPr>
      </w:pPr>
    </w:p>
    <w:p w14:paraId="16E76D67" w14:textId="48A54B21" w:rsidR="00A46629" w:rsidRPr="00A619AD" w:rsidRDefault="00693747" w:rsidP="00137365">
      <w:pPr>
        <w:pStyle w:val="GEFQuestion"/>
        <w:shd w:val="clear" w:color="auto" w:fill="FFFFFF"/>
        <w:rPr>
          <w:lang w:val="en-GB"/>
        </w:rPr>
      </w:pPr>
      <w:r w:rsidRPr="00A619AD">
        <w:rPr>
          <w:lang w:val="en-GB"/>
        </w:rPr>
        <w:t>2) the baseline scenario</w:t>
      </w:r>
      <w:r w:rsidR="00CE4C7F" w:rsidRPr="00A619AD">
        <w:rPr>
          <w:lang w:val="en-GB"/>
        </w:rPr>
        <w:t xml:space="preserve"> and</w:t>
      </w:r>
      <w:r w:rsidRPr="00A619AD">
        <w:rPr>
          <w:lang w:val="en-GB"/>
        </w:rPr>
        <w:t xml:space="preserve"> any associated baseline projects</w:t>
      </w:r>
    </w:p>
    <w:p w14:paraId="133A5741" w14:textId="2FD6EEEE" w:rsidR="00F14824" w:rsidRPr="00A619AD" w:rsidRDefault="002644B0" w:rsidP="00F14824">
      <w:pPr>
        <w:pStyle w:val="GEFQuestion"/>
        <w:numPr>
          <w:ilvl w:val="0"/>
          <w:numId w:val="2"/>
        </w:numPr>
        <w:shd w:val="clear" w:color="auto" w:fill="FFFFFF"/>
        <w:rPr>
          <w:lang w:val="en-GB"/>
        </w:rPr>
      </w:pPr>
      <w:r w:rsidRPr="00A619AD">
        <w:rPr>
          <w:lang w:val="en-GB"/>
        </w:rPr>
        <w:t>Without an intervention</w:t>
      </w:r>
      <w:r w:rsidR="00B227CA" w:rsidRPr="00A619AD">
        <w:rPr>
          <w:lang w:val="en-GB"/>
        </w:rPr>
        <w:t>,</w:t>
      </w:r>
      <w:r w:rsidRPr="00A619AD">
        <w:rPr>
          <w:lang w:val="en-GB"/>
        </w:rPr>
        <w:t xml:space="preserve"> s</w:t>
      </w:r>
      <w:r w:rsidR="00475CDD" w:rsidRPr="00A619AD">
        <w:rPr>
          <w:lang w:val="en-GB"/>
        </w:rPr>
        <w:t xml:space="preserve">eafood demand will continue to contribute to </w:t>
      </w:r>
      <w:r w:rsidR="003604D6" w:rsidRPr="00A619AD">
        <w:rPr>
          <w:lang w:val="en-GB"/>
        </w:rPr>
        <w:t xml:space="preserve">exert pressure along the </w:t>
      </w:r>
      <w:r w:rsidR="00CC35C6" w:rsidRPr="00A619AD">
        <w:rPr>
          <w:lang w:val="en-GB"/>
        </w:rPr>
        <w:t xml:space="preserve">value chains, contributing to increase fishing pressure </w:t>
      </w:r>
      <w:r w:rsidR="001012C6" w:rsidRPr="00A619AD">
        <w:rPr>
          <w:lang w:val="en-GB"/>
        </w:rPr>
        <w:t>and undesirable practices</w:t>
      </w:r>
      <w:r w:rsidR="0071724D" w:rsidRPr="00A619AD">
        <w:rPr>
          <w:lang w:val="en-GB"/>
        </w:rPr>
        <w:t xml:space="preserve"> that will eventually aggravate the condition of fishery stocks and </w:t>
      </w:r>
      <w:r w:rsidR="00974AC9" w:rsidRPr="00A619AD">
        <w:rPr>
          <w:lang w:val="en-GB"/>
        </w:rPr>
        <w:t xml:space="preserve">the </w:t>
      </w:r>
      <w:r w:rsidR="008A5BDD" w:rsidRPr="00A619AD">
        <w:rPr>
          <w:lang w:val="en-GB"/>
        </w:rPr>
        <w:t>loss of marine biodiversity and ecological services.</w:t>
      </w:r>
    </w:p>
    <w:p w14:paraId="2CE11567" w14:textId="353B3AB5" w:rsidR="00652D90" w:rsidRPr="00A619AD" w:rsidRDefault="00F14824" w:rsidP="00652D90">
      <w:pPr>
        <w:numPr>
          <w:ilvl w:val="0"/>
          <w:numId w:val="2"/>
        </w:numPr>
        <w:rPr>
          <w:lang w:val="en-GB"/>
        </w:rPr>
      </w:pPr>
      <w:r w:rsidRPr="00A619AD">
        <w:rPr>
          <w:lang w:val="en-GB"/>
        </w:rPr>
        <w:t xml:space="preserve">The condition of the fishery stocks </w:t>
      </w:r>
      <w:r w:rsidR="00CF32D5" w:rsidRPr="00A619AD">
        <w:rPr>
          <w:lang w:val="en-GB"/>
        </w:rPr>
        <w:t>in the</w:t>
      </w:r>
      <w:r w:rsidR="00946571" w:rsidRPr="00A619AD">
        <w:rPr>
          <w:lang w:val="en-GB"/>
        </w:rPr>
        <w:t xml:space="preserve"> target LMEs </w:t>
      </w:r>
      <w:r w:rsidR="00CF32D5" w:rsidRPr="00A619AD">
        <w:rPr>
          <w:lang w:val="en-GB"/>
        </w:rPr>
        <w:t xml:space="preserve">is deplorable. </w:t>
      </w:r>
      <w:r w:rsidR="007A5B01" w:rsidRPr="00A619AD">
        <w:rPr>
          <w:lang w:val="en-GB"/>
        </w:rPr>
        <w:t xml:space="preserve">In 2018, </w:t>
      </w:r>
      <w:r w:rsidR="00DF0DE9" w:rsidRPr="00A619AD">
        <w:rPr>
          <w:lang w:val="en-GB"/>
        </w:rPr>
        <w:t>50% of CCLME fishery stocks were collapsed and overexploited. In PACA, this figure was higher, 56% (</w:t>
      </w:r>
      <w:r w:rsidR="00946571" w:rsidRPr="00A619AD">
        <w:rPr>
          <w:lang w:val="en-GB"/>
        </w:rPr>
        <w:fldChar w:fldCharType="begin"/>
      </w:r>
      <w:r w:rsidR="00946571" w:rsidRPr="00A619AD">
        <w:rPr>
          <w:lang w:val="en-GB"/>
        </w:rPr>
        <w:instrText xml:space="preserve"> REF _Ref99371012 \h </w:instrText>
      </w:r>
      <w:r w:rsidR="00946571" w:rsidRPr="00A619AD">
        <w:rPr>
          <w:lang w:val="en-GB"/>
        </w:rPr>
      </w:r>
      <w:r w:rsidR="00946571" w:rsidRPr="00A619AD">
        <w:rPr>
          <w:lang w:val="en-GB"/>
        </w:rPr>
        <w:fldChar w:fldCharType="separate"/>
      </w:r>
      <w:r w:rsidR="00C81041" w:rsidRPr="00A619AD">
        <w:rPr>
          <w:lang w:val="en-GB"/>
        </w:rPr>
        <w:t>Figure 8</w:t>
      </w:r>
      <w:r w:rsidR="00946571" w:rsidRPr="00A619AD">
        <w:rPr>
          <w:lang w:val="en-GB"/>
        </w:rPr>
        <w:fldChar w:fldCharType="end"/>
      </w:r>
      <w:r w:rsidR="00DF0DE9" w:rsidRPr="00A619AD">
        <w:rPr>
          <w:lang w:val="en-GB"/>
        </w:rPr>
        <w:t>)</w:t>
      </w:r>
      <w:r w:rsidR="00946571" w:rsidRPr="00A619AD">
        <w:rPr>
          <w:lang w:val="en-GB"/>
        </w:rPr>
        <w:t>.</w:t>
      </w:r>
      <w:r w:rsidR="006035ED" w:rsidRPr="00A619AD">
        <w:rPr>
          <w:lang w:val="en-GB"/>
        </w:rPr>
        <w:t xml:space="preserve"> </w:t>
      </w:r>
      <w:r w:rsidR="00E14DCD" w:rsidRPr="00A619AD">
        <w:rPr>
          <w:lang w:val="en-GB"/>
        </w:rPr>
        <w:t xml:space="preserve">The </w:t>
      </w:r>
      <w:r w:rsidR="00DF5766" w:rsidRPr="00A619AD">
        <w:rPr>
          <w:lang w:val="en-GB"/>
        </w:rPr>
        <w:t xml:space="preserve">present </w:t>
      </w:r>
      <w:r w:rsidR="00E14DCD" w:rsidRPr="00A619AD">
        <w:rPr>
          <w:lang w:val="en-GB"/>
        </w:rPr>
        <w:t xml:space="preserve">project </w:t>
      </w:r>
      <w:r w:rsidR="00DF5766" w:rsidRPr="00A619AD">
        <w:rPr>
          <w:lang w:val="en-GB"/>
        </w:rPr>
        <w:t xml:space="preserve">proposes to refine the GMC model and </w:t>
      </w:r>
      <w:r w:rsidR="00787622" w:rsidRPr="00A619AD">
        <w:rPr>
          <w:lang w:val="en-GB"/>
        </w:rPr>
        <w:t xml:space="preserve">to apply it to </w:t>
      </w:r>
      <w:r w:rsidR="0013682C" w:rsidRPr="00A619AD">
        <w:rPr>
          <w:lang w:val="en-GB"/>
        </w:rPr>
        <w:t>three fisheries in the CCLME and two fisheries in PACA (</w:t>
      </w:r>
      <w:r w:rsidR="00497039" w:rsidRPr="00A619AD">
        <w:rPr>
          <w:lang w:val="en-GB"/>
        </w:rPr>
        <w:fldChar w:fldCharType="begin"/>
      </w:r>
      <w:r w:rsidR="00497039" w:rsidRPr="00A619AD">
        <w:rPr>
          <w:lang w:val="en-GB"/>
        </w:rPr>
        <w:instrText xml:space="preserve"> REF _Ref99374479 \h </w:instrText>
      </w:r>
      <w:r w:rsidR="00497039" w:rsidRPr="00A619AD">
        <w:rPr>
          <w:lang w:val="en-GB"/>
        </w:rPr>
      </w:r>
      <w:r w:rsidR="00497039" w:rsidRPr="00A619AD">
        <w:rPr>
          <w:lang w:val="en-GB"/>
        </w:rPr>
        <w:fldChar w:fldCharType="separate"/>
      </w:r>
      <w:r w:rsidR="00C81041" w:rsidRPr="00A619AD">
        <w:rPr>
          <w:lang w:val="en-GB"/>
        </w:rPr>
        <w:t>Table 1</w:t>
      </w:r>
      <w:r w:rsidR="00497039" w:rsidRPr="00A619AD">
        <w:rPr>
          <w:lang w:val="en-GB"/>
        </w:rPr>
        <w:fldChar w:fldCharType="end"/>
      </w:r>
      <w:r w:rsidR="0013682C" w:rsidRPr="00A619AD">
        <w:rPr>
          <w:lang w:val="en-GB"/>
        </w:rPr>
        <w:t>).</w:t>
      </w:r>
    </w:p>
    <w:p w14:paraId="5BD462C2" w14:textId="77777777" w:rsidR="00612C35" w:rsidRPr="00A619AD" w:rsidRDefault="00612C35" w:rsidP="00612C35">
      <w:pPr>
        <w:rPr>
          <w:lang w:val="en-GB"/>
        </w:rPr>
      </w:pPr>
    </w:p>
    <w:p w14:paraId="21774D57" w14:textId="2E5E89C3" w:rsidR="00612C35" w:rsidRPr="00A619AD" w:rsidRDefault="00612C35" w:rsidP="00612C35">
      <w:pPr>
        <w:pStyle w:val="Caption"/>
        <w:rPr>
          <w:lang w:val="en-GB"/>
        </w:rPr>
      </w:pPr>
      <w:bookmarkStart w:id="39" w:name="_Ref99374479"/>
      <w:r w:rsidRPr="00A619AD">
        <w:rPr>
          <w:lang w:val="en-GB"/>
        </w:rPr>
        <w:t xml:space="preserve">Table </w:t>
      </w:r>
      <w:r w:rsidRPr="00A619AD">
        <w:rPr>
          <w:lang w:val="en-GB"/>
        </w:rPr>
        <w:fldChar w:fldCharType="begin"/>
      </w:r>
      <w:r w:rsidRPr="00A619AD">
        <w:rPr>
          <w:lang w:val="en-GB"/>
        </w:rPr>
        <w:instrText xml:space="preserve"> SEQ Table \* ARABIC </w:instrText>
      </w:r>
      <w:r w:rsidRPr="00A619AD">
        <w:rPr>
          <w:lang w:val="en-GB"/>
        </w:rPr>
        <w:fldChar w:fldCharType="separate"/>
      </w:r>
      <w:r w:rsidR="00DD214E">
        <w:rPr>
          <w:noProof/>
          <w:lang w:val="en-GB"/>
        </w:rPr>
        <w:t>1</w:t>
      </w:r>
      <w:r w:rsidRPr="00A619AD">
        <w:rPr>
          <w:lang w:val="en-GB"/>
        </w:rPr>
        <w:fldChar w:fldCharType="end"/>
      </w:r>
      <w:bookmarkEnd w:id="39"/>
      <w:r w:rsidRPr="00A619AD">
        <w:rPr>
          <w:lang w:val="en-GB"/>
        </w:rPr>
        <w:t>. Estimated annual catch (t) of the target fisheries in the CCLME and PACA large marine ecosystems. Overexploited fisheries are highlighted.</w:t>
      </w:r>
    </w:p>
    <w:tbl>
      <w:tblPr>
        <w:tblStyle w:val="TableGrid"/>
        <w:tblW w:w="0" w:type="auto"/>
        <w:jc w:val="center"/>
        <w:tblLook w:val="04A0" w:firstRow="1" w:lastRow="0" w:firstColumn="1" w:lastColumn="0" w:noHBand="0" w:noVBand="1"/>
      </w:tblPr>
      <w:tblGrid>
        <w:gridCol w:w="1133"/>
        <w:gridCol w:w="1697"/>
        <w:gridCol w:w="1138"/>
        <w:gridCol w:w="1276"/>
        <w:gridCol w:w="1418"/>
        <w:gridCol w:w="1832"/>
      </w:tblGrid>
      <w:tr w:rsidR="00612C35" w:rsidRPr="00A619AD" w14:paraId="3A4BF821" w14:textId="77777777" w:rsidTr="001D11C9">
        <w:trPr>
          <w:tblHeader/>
          <w:jc w:val="center"/>
        </w:trPr>
        <w:tc>
          <w:tcPr>
            <w:tcW w:w="1133" w:type="dxa"/>
            <w:tcBorders>
              <w:bottom w:val="single" w:sz="4" w:space="0" w:color="auto"/>
            </w:tcBorders>
            <w:vAlign w:val="center"/>
          </w:tcPr>
          <w:p w14:paraId="78DEB64E" w14:textId="77777777" w:rsidR="00612C35" w:rsidRPr="00A619AD" w:rsidRDefault="00612C35" w:rsidP="001D11C9">
            <w:pPr>
              <w:jc w:val="center"/>
              <w:rPr>
                <w:b/>
                <w:bCs/>
                <w:sz w:val="18"/>
                <w:szCs w:val="18"/>
                <w:lang w:val="en-GB"/>
              </w:rPr>
            </w:pPr>
            <w:r w:rsidRPr="00A619AD">
              <w:rPr>
                <w:b/>
                <w:bCs/>
                <w:sz w:val="18"/>
                <w:szCs w:val="18"/>
                <w:lang w:val="en-GB"/>
              </w:rPr>
              <w:t>Countries</w:t>
            </w:r>
          </w:p>
        </w:tc>
        <w:tc>
          <w:tcPr>
            <w:tcW w:w="1697" w:type="dxa"/>
            <w:tcBorders>
              <w:bottom w:val="single" w:sz="4" w:space="0" w:color="auto"/>
            </w:tcBorders>
            <w:vAlign w:val="center"/>
          </w:tcPr>
          <w:p w14:paraId="1304B4EA" w14:textId="77777777" w:rsidR="00612C35" w:rsidRPr="00A619AD" w:rsidRDefault="00612C35" w:rsidP="001D11C9">
            <w:pPr>
              <w:jc w:val="center"/>
              <w:rPr>
                <w:b/>
                <w:bCs/>
                <w:sz w:val="18"/>
                <w:szCs w:val="18"/>
                <w:lang w:val="en-GB"/>
              </w:rPr>
            </w:pPr>
            <w:r w:rsidRPr="00A619AD">
              <w:rPr>
                <w:b/>
                <w:bCs/>
                <w:sz w:val="18"/>
                <w:szCs w:val="18"/>
                <w:lang w:val="en-GB"/>
              </w:rPr>
              <w:t>Small pelagic fish</w:t>
            </w:r>
          </w:p>
        </w:tc>
        <w:tc>
          <w:tcPr>
            <w:tcW w:w="1138" w:type="dxa"/>
            <w:tcBorders>
              <w:bottom w:val="single" w:sz="4" w:space="0" w:color="auto"/>
            </w:tcBorders>
            <w:vAlign w:val="center"/>
          </w:tcPr>
          <w:p w14:paraId="369D421C" w14:textId="77777777" w:rsidR="00612C35" w:rsidRPr="00A619AD" w:rsidRDefault="00612C35" w:rsidP="001D11C9">
            <w:pPr>
              <w:jc w:val="center"/>
              <w:rPr>
                <w:b/>
                <w:bCs/>
                <w:sz w:val="18"/>
                <w:szCs w:val="18"/>
                <w:lang w:val="en-GB"/>
              </w:rPr>
            </w:pPr>
            <w:r w:rsidRPr="00A619AD">
              <w:rPr>
                <w:b/>
                <w:bCs/>
                <w:sz w:val="18"/>
                <w:szCs w:val="18"/>
                <w:lang w:val="en-GB"/>
              </w:rPr>
              <w:t>Octopus</w:t>
            </w:r>
          </w:p>
        </w:tc>
        <w:tc>
          <w:tcPr>
            <w:tcW w:w="1276" w:type="dxa"/>
            <w:tcBorders>
              <w:bottom w:val="single" w:sz="4" w:space="0" w:color="auto"/>
            </w:tcBorders>
            <w:vAlign w:val="center"/>
          </w:tcPr>
          <w:p w14:paraId="49FE027D" w14:textId="77777777" w:rsidR="00612C35" w:rsidRPr="00A619AD" w:rsidRDefault="00612C35" w:rsidP="001D11C9">
            <w:pPr>
              <w:jc w:val="center"/>
              <w:rPr>
                <w:b/>
                <w:bCs/>
                <w:sz w:val="18"/>
                <w:szCs w:val="18"/>
                <w:lang w:val="en-GB"/>
              </w:rPr>
            </w:pPr>
            <w:r w:rsidRPr="00A619AD">
              <w:rPr>
                <w:b/>
                <w:bCs/>
                <w:sz w:val="18"/>
                <w:szCs w:val="18"/>
                <w:lang w:val="en-GB"/>
              </w:rPr>
              <w:t>Cuttle fish</w:t>
            </w:r>
          </w:p>
        </w:tc>
        <w:tc>
          <w:tcPr>
            <w:tcW w:w="1418" w:type="dxa"/>
            <w:tcBorders>
              <w:bottom w:val="single" w:sz="4" w:space="0" w:color="auto"/>
            </w:tcBorders>
            <w:vAlign w:val="center"/>
          </w:tcPr>
          <w:p w14:paraId="30B258D7" w14:textId="77777777" w:rsidR="00612C35" w:rsidRPr="00A619AD" w:rsidRDefault="00612C35" w:rsidP="001D11C9">
            <w:pPr>
              <w:jc w:val="center"/>
              <w:rPr>
                <w:b/>
                <w:bCs/>
                <w:sz w:val="18"/>
                <w:szCs w:val="18"/>
                <w:lang w:val="en-GB"/>
              </w:rPr>
            </w:pPr>
            <w:r w:rsidRPr="00A619AD">
              <w:rPr>
                <w:b/>
                <w:bCs/>
                <w:sz w:val="18"/>
                <w:szCs w:val="18"/>
                <w:lang w:val="en-GB"/>
              </w:rPr>
              <w:t>Shrimp</w:t>
            </w:r>
          </w:p>
        </w:tc>
        <w:tc>
          <w:tcPr>
            <w:tcW w:w="1832" w:type="dxa"/>
            <w:tcBorders>
              <w:bottom w:val="single" w:sz="4" w:space="0" w:color="auto"/>
            </w:tcBorders>
            <w:vAlign w:val="center"/>
          </w:tcPr>
          <w:p w14:paraId="45070B5E" w14:textId="77777777" w:rsidR="00612C35" w:rsidRPr="00A619AD" w:rsidRDefault="00612C35" w:rsidP="001D11C9">
            <w:pPr>
              <w:jc w:val="center"/>
              <w:rPr>
                <w:b/>
                <w:bCs/>
                <w:sz w:val="18"/>
                <w:szCs w:val="18"/>
                <w:lang w:val="en-GB"/>
              </w:rPr>
            </w:pPr>
            <w:r w:rsidRPr="00A619AD">
              <w:rPr>
                <w:b/>
                <w:bCs/>
                <w:sz w:val="18"/>
                <w:szCs w:val="18"/>
                <w:lang w:val="en-GB"/>
              </w:rPr>
              <w:t>Large pelagic fish</w:t>
            </w:r>
          </w:p>
        </w:tc>
      </w:tr>
      <w:tr w:rsidR="00612C35" w:rsidRPr="00A619AD" w14:paraId="7835712D" w14:textId="77777777" w:rsidTr="001D11C9">
        <w:trPr>
          <w:jc w:val="center"/>
        </w:trPr>
        <w:tc>
          <w:tcPr>
            <w:tcW w:w="8494" w:type="dxa"/>
            <w:gridSpan w:val="6"/>
            <w:tcBorders>
              <w:top w:val="single" w:sz="4" w:space="0" w:color="auto"/>
              <w:left w:val="single" w:sz="4" w:space="0" w:color="auto"/>
              <w:bottom w:val="single" w:sz="4" w:space="0" w:color="auto"/>
              <w:right w:val="single" w:sz="4" w:space="0" w:color="auto"/>
            </w:tcBorders>
          </w:tcPr>
          <w:p w14:paraId="0F7AE1CF" w14:textId="77777777" w:rsidR="00612C35" w:rsidRPr="00A619AD" w:rsidRDefault="00612C35" w:rsidP="001D11C9">
            <w:pPr>
              <w:rPr>
                <w:rFonts w:ascii="Arial Narrow" w:hAnsi="Arial Narrow"/>
                <w:sz w:val="18"/>
                <w:szCs w:val="18"/>
                <w:lang w:val="en-GB"/>
              </w:rPr>
            </w:pPr>
            <w:r w:rsidRPr="00A619AD">
              <w:rPr>
                <w:rFonts w:ascii="Arial Narrow" w:hAnsi="Arial Narrow"/>
                <w:sz w:val="18"/>
                <w:szCs w:val="18"/>
                <w:lang w:val="en-GB"/>
              </w:rPr>
              <w:t>Canary Current Large Marine Ecosystem</w:t>
            </w:r>
          </w:p>
        </w:tc>
      </w:tr>
      <w:tr w:rsidR="00612C35" w:rsidRPr="00A619AD" w14:paraId="3A433606" w14:textId="77777777" w:rsidTr="001D11C9">
        <w:trPr>
          <w:jc w:val="center"/>
        </w:trPr>
        <w:tc>
          <w:tcPr>
            <w:tcW w:w="1133" w:type="dxa"/>
            <w:tcBorders>
              <w:top w:val="single" w:sz="4" w:space="0" w:color="auto"/>
              <w:left w:val="single" w:sz="4" w:space="0" w:color="auto"/>
              <w:bottom w:val="single" w:sz="4" w:space="0" w:color="auto"/>
              <w:right w:val="nil"/>
            </w:tcBorders>
          </w:tcPr>
          <w:p w14:paraId="3543C748" w14:textId="77777777" w:rsidR="00612C35" w:rsidRPr="00A619AD" w:rsidRDefault="00612C35" w:rsidP="001D11C9">
            <w:pPr>
              <w:rPr>
                <w:sz w:val="18"/>
                <w:szCs w:val="18"/>
                <w:lang w:val="en-GB"/>
              </w:rPr>
            </w:pPr>
            <w:r w:rsidRPr="00A619AD">
              <w:rPr>
                <w:sz w:val="18"/>
                <w:szCs w:val="18"/>
                <w:lang w:val="en-GB"/>
              </w:rPr>
              <w:t>Morocco</w:t>
            </w:r>
          </w:p>
        </w:tc>
        <w:tc>
          <w:tcPr>
            <w:tcW w:w="1697" w:type="dxa"/>
            <w:vMerge w:val="restart"/>
            <w:tcBorders>
              <w:top w:val="single" w:sz="4" w:space="0" w:color="auto"/>
              <w:left w:val="nil"/>
              <w:bottom w:val="single" w:sz="4" w:space="0" w:color="auto"/>
              <w:right w:val="nil"/>
            </w:tcBorders>
            <w:shd w:val="clear" w:color="auto" w:fill="E7E6E6"/>
            <w:vAlign w:val="center"/>
          </w:tcPr>
          <w:p w14:paraId="0440D96B" w14:textId="77777777" w:rsidR="00612C35" w:rsidRPr="00A619AD" w:rsidRDefault="00612C35" w:rsidP="001D11C9">
            <w:pPr>
              <w:jc w:val="center"/>
              <w:rPr>
                <w:sz w:val="18"/>
                <w:szCs w:val="18"/>
                <w:lang w:val="en-GB"/>
              </w:rPr>
            </w:pPr>
            <w:r w:rsidRPr="00A619AD">
              <w:rPr>
                <w:sz w:val="18"/>
                <w:szCs w:val="18"/>
                <w:lang w:val="en-GB"/>
              </w:rPr>
              <w:t>2,525,492</w:t>
            </w:r>
          </w:p>
        </w:tc>
        <w:tc>
          <w:tcPr>
            <w:tcW w:w="1138" w:type="dxa"/>
            <w:tcBorders>
              <w:top w:val="single" w:sz="4" w:space="0" w:color="auto"/>
              <w:left w:val="nil"/>
              <w:bottom w:val="single" w:sz="4" w:space="0" w:color="auto"/>
              <w:right w:val="nil"/>
            </w:tcBorders>
          </w:tcPr>
          <w:p w14:paraId="46E1A38E" w14:textId="77777777" w:rsidR="00612C35" w:rsidRPr="00A619AD" w:rsidRDefault="00612C35" w:rsidP="001D11C9">
            <w:pPr>
              <w:jc w:val="center"/>
              <w:rPr>
                <w:sz w:val="18"/>
                <w:szCs w:val="18"/>
                <w:lang w:val="en-GB"/>
              </w:rPr>
            </w:pPr>
          </w:p>
        </w:tc>
        <w:tc>
          <w:tcPr>
            <w:tcW w:w="1276" w:type="dxa"/>
            <w:tcBorders>
              <w:top w:val="single" w:sz="4" w:space="0" w:color="auto"/>
              <w:left w:val="nil"/>
              <w:bottom w:val="single" w:sz="4" w:space="0" w:color="auto"/>
              <w:right w:val="nil"/>
            </w:tcBorders>
          </w:tcPr>
          <w:p w14:paraId="594C5594" w14:textId="77777777" w:rsidR="00612C35" w:rsidRPr="00A619AD" w:rsidRDefault="00612C35" w:rsidP="001D11C9">
            <w:pPr>
              <w:jc w:val="center"/>
              <w:rPr>
                <w:sz w:val="18"/>
                <w:szCs w:val="18"/>
                <w:lang w:val="en-GB"/>
              </w:rPr>
            </w:pPr>
          </w:p>
        </w:tc>
        <w:tc>
          <w:tcPr>
            <w:tcW w:w="1418" w:type="dxa"/>
            <w:tcBorders>
              <w:top w:val="single" w:sz="4" w:space="0" w:color="auto"/>
              <w:left w:val="nil"/>
              <w:bottom w:val="single" w:sz="4" w:space="0" w:color="auto"/>
              <w:right w:val="nil"/>
            </w:tcBorders>
          </w:tcPr>
          <w:p w14:paraId="607BE42F" w14:textId="77777777" w:rsidR="00612C35" w:rsidRPr="00A619AD" w:rsidRDefault="00612C35" w:rsidP="001D11C9">
            <w:pPr>
              <w:jc w:val="center"/>
              <w:rPr>
                <w:sz w:val="18"/>
                <w:szCs w:val="18"/>
                <w:lang w:val="en-GB"/>
              </w:rPr>
            </w:pPr>
          </w:p>
        </w:tc>
        <w:tc>
          <w:tcPr>
            <w:tcW w:w="1832" w:type="dxa"/>
            <w:tcBorders>
              <w:top w:val="single" w:sz="4" w:space="0" w:color="auto"/>
              <w:left w:val="nil"/>
              <w:bottom w:val="single" w:sz="4" w:space="0" w:color="auto"/>
              <w:right w:val="single" w:sz="4" w:space="0" w:color="auto"/>
            </w:tcBorders>
          </w:tcPr>
          <w:p w14:paraId="0BEDBB9D" w14:textId="77777777" w:rsidR="00612C35" w:rsidRPr="00A619AD" w:rsidRDefault="00612C35" w:rsidP="001D11C9">
            <w:pPr>
              <w:jc w:val="center"/>
              <w:rPr>
                <w:sz w:val="18"/>
                <w:szCs w:val="18"/>
                <w:lang w:val="en-GB"/>
              </w:rPr>
            </w:pPr>
          </w:p>
        </w:tc>
      </w:tr>
      <w:tr w:rsidR="00612C35" w:rsidRPr="00A619AD" w14:paraId="6B88A417" w14:textId="77777777" w:rsidTr="001D11C9">
        <w:trPr>
          <w:jc w:val="center"/>
        </w:trPr>
        <w:tc>
          <w:tcPr>
            <w:tcW w:w="1133" w:type="dxa"/>
            <w:tcBorders>
              <w:top w:val="single" w:sz="4" w:space="0" w:color="auto"/>
              <w:left w:val="single" w:sz="4" w:space="0" w:color="auto"/>
              <w:bottom w:val="single" w:sz="4" w:space="0" w:color="auto"/>
              <w:right w:val="nil"/>
            </w:tcBorders>
          </w:tcPr>
          <w:p w14:paraId="3F7C62AA" w14:textId="77777777" w:rsidR="00612C35" w:rsidRPr="00A619AD" w:rsidRDefault="00612C35" w:rsidP="001D11C9">
            <w:pPr>
              <w:rPr>
                <w:sz w:val="18"/>
                <w:szCs w:val="18"/>
                <w:lang w:val="en-GB"/>
              </w:rPr>
            </w:pPr>
            <w:r w:rsidRPr="00A619AD">
              <w:rPr>
                <w:sz w:val="18"/>
                <w:szCs w:val="18"/>
                <w:lang w:val="en-GB"/>
              </w:rPr>
              <w:t>Mauritania</w:t>
            </w:r>
          </w:p>
        </w:tc>
        <w:tc>
          <w:tcPr>
            <w:tcW w:w="1697" w:type="dxa"/>
            <w:vMerge/>
            <w:tcBorders>
              <w:top w:val="single" w:sz="4" w:space="0" w:color="auto"/>
              <w:left w:val="nil"/>
              <w:bottom w:val="single" w:sz="4" w:space="0" w:color="auto"/>
              <w:right w:val="nil"/>
            </w:tcBorders>
            <w:shd w:val="clear" w:color="auto" w:fill="E7E6E6"/>
          </w:tcPr>
          <w:p w14:paraId="21E1EF79" w14:textId="77777777" w:rsidR="00612C35" w:rsidRPr="00A619AD" w:rsidRDefault="00612C35" w:rsidP="001D11C9">
            <w:pPr>
              <w:jc w:val="center"/>
              <w:rPr>
                <w:sz w:val="18"/>
                <w:szCs w:val="18"/>
                <w:lang w:val="en-GB"/>
              </w:rPr>
            </w:pPr>
          </w:p>
        </w:tc>
        <w:tc>
          <w:tcPr>
            <w:tcW w:w="1138" w:type="dxa"/>
            <w:tcBorders>
              <w:top w:val="single" w:sz="4" w:space="0" w:color="auto"/>
              <w:left w:val="nil"/>
              <w:bottom w:val="single" w:sz="4" w:space="0" w:color="auto"/>
              <w:right w:val="nil"/>
            </w:tcBorders>
            <w:shd w:val="clear" w:color="auto" w:fill="E7E6E6"/>
          </w:tcPr>
          <w:p w14:paraId="73ACB505" w14:textId="77777777" w:rsidR="00612C35" w:rsidRPr="00A619AD" w:rsidRDefault="00612C35" w:rsidP="001D11C9">
            <w:pPr>
              <w:jc w:val="center"/>
              <w:rPr>
                <w:sz w:val="18"/>
                <w:szCs w:val="18"/>
                <w:lang w:val="en-GB"/>
              </w:rPr>
            </w:pPr>
            <w:r w:rsidRPr="00A619AD">
              <w:rPr>
                <w:sz w:val="18"/>
                <w:szCs w:val="18"/>
                <w:lang w:val="en-GB"/>
              </w:rPr>
              <w:t>30,540</w:t>
            </w:r>
          </w:p>
        </w:tc>
        <w:tc>
          <w:tcPr>
            <w:tcW w:w="1276" w:type="dxa"/>
            <w:tcBorders>
              <w:top w:val="single" w:sz="4" w:space="0" w:color="auto"/>
              <w:left w:val="nil"/>
              <w:bottom w:val="single" w:sz="4" w:space="0" w:color="auto"/>
              <w:right w:val="nil"/>
            </w:tcBorders>
          </w:tcPr>
          <w:p w14:paraId="43A96645" w14:textId="77777777" w:rsidR="00612C35" w:rsidRPr="00A619AD" w:rsidRDefault="00612C35" w:rsidP="001D11C9">
            <w:pPr>
              <w:jc w:val="center"/>
              <w:rPr>
                <w:sz w:val="18"/>
                <w:szCs w:val="18"/>
                <w:lang w:val="en-GB"/>
              </w:rPr>
            </w:pPr>
          </w:p>
        </w:tc>
        <w:tc>
          <w:tcPr>
            <w:tcW w:w="1418" w:type="dxa"/>
            <w:tcBorders>
              <w:top w:val="single" w:sz="4" w:space="0" w:color="auto"/>
              <w:left w:val="nil"/>
              <w:bottom w:val="single" w:sz="4" w:space="0" w:color="auto"/>
              <w:right w:val="nil"/>
            </w:tcBorders>
          </w:tcPr>
          <w:p w14:paraId="54C53CCE" w14:textId="77777777" w:rsidR="00612C35" w:rsidRPr="00A619AD" w:rsidRDefault="00612C35" w:rsidP="001D11C9">
            <w:pPr>
              <w:jc w:val="center"/>
              <w:rPr>
                <w:sz w:val="18"/>
                <w:szCs w:val="18"/>
                <w:lang w:val="en-GB"/>
              </w:rPr>
            </w:pPr>
          </w:p>
        </w:tc>
        <w:tc>
          <w:tcPr>
            <w:tcW w:w="1832" w:type="dxa"/>
            <w:tcBorders>
              <w:top w:val="single" w:sz="4" w:space="0" w:color="auto"/>
              <w:left w:val="nil"/>
              <w:bottom w:val="single" w:sz="4" w:space="0" w:color="auto"/>
              <w:right w:val="single" w:sz="4" w:space="0" w:color="auto"/>
            </w:tcBorders>
          </w:tcPr>
          <w:p w14:paraId="2DBA9F93" w14:textId="77777777" w:rsidR="00612C35" w:rsidRPr="00A619AD" w:rsidRDefault="00612C35" w:rsidP="001D11C9">
            <w:pPr>
              <w:jc w:val="center"/>
              <w:rPr>
                <w:sz w:val="18"/>
                <w:szCs w:val="18"/>
                <w:lang w:val="en-GB"/>
              </w:rPr>
            </w:pPr>
          </w:p>
        </w:tc>
      </w:tr>
      <w:tr w:rsidR="00612C35" w:rsidRPr="00A619AD" w14:paraId="30E319CC" w14:textId="77777777" w:rsidTr="001D11C9">
        <w:trPr>
          <w:jc w:val="center"/>
        </w:trPr>
        <w:tc>
          <w:tcPr>
            <w:tcW w:w="1133" w:type="dxa"/>
            <w:tcBorders>
              <w:top w:val="single" w:sz="4" w:space="0" w:color="auto"/>
              <w:left w:val="single" w:sz="4" w:space="0" w:color="auto"/>
              <w:bottom w:val="single" w:sz="4" w:space="0" w:color="auto"/>
              <w:right w:val="nil"/>
            </w:tcBorders>
          </w:tcPr>
          <w:p w14:paraId="740BF073" w14:textId="77777777" w:rsidR="00612C35" w:rsidRPr="00A619AD" w:rsidRDefault="00612C35" w:rsidP="001D11C9">
            <w:pPr>
              <w:rPr>
                <w:sz w:val="18"/>
                <w:szCs w:val="18"/>
                <w:lang w:val="en-GB"/>
              </w:rPr>
            </w:pPr>
            <w:r w:rsidRPr="00A619AD">
              <w:rPr>
                <w:sz w:val="18"/>
                <w:szCs w:val="18"/>
                <w:lang w:val="en-GB"/>
              </w:rPr>
              <w:t>Senegal</w:t>
            </w:r>
          </w:p>
        </w:tc>
        <w:tc>
          <w:tcPr>
            <w:tcW w:w="1697" w:type="dxa"/>
            <w:vMerge/>
            <w:tcBorders>
              <w:top w:val="single" w:sz="4" w:space="0" w:color="auto"/>
              <w:left w:val="nil"/>
              <w:bottom w:val="single" w:sz="4" w:space="0" w:color="auto"/>
              <w:right w:val="nil"/>
            </w:tcBorders>
            <w:shd w:val="clear" w:color="auto" w:fill="E7E6E6"/>
          </w:tcPr>
          <w:p w14:paraId="091473C7" w14:textId="77777777" w:rsidR="00612C35" w:rsidRPr="00A619AD" w:rsidRDefault="00612C35" w:rsidP="001D11C9">
            <w:pPr>
              <w:jc w:val="center"/>
              <w:rPr>
                <w:sz w:val="18"/>
                <w:szCs w:val="18"/>
                <w:lang w:val="en-GB"/>
              </w:rPr>
            </w:pPr>
          </w:p>
        </w:tc>
        <w:tc>
          <w:tcPr>
            <w:tcW w:w="1138" w:type="dxa"/>
            <w:tcBorders>
              <w:top w:val="single" w:sz="4" w:space="0" w:color="auto"/>
              <w:left w:val="nil"/>
              <w:bottom w:val="single" w:sz="4" w:space="0" w:color="auto"/>
              <w:right w:val="nil"/>
            </w:tcBorders>
            <w:shd w:val="clear" w:color="auto" w:fill="E7E6E6"/>
          </w:tcPr>
          <w:p w14:paraId="70AA407A" w14:textId="77777777" w:rsidR="00612C35" w:rsidRPr="00A619AD" w:rsidRDefault="00612C35" w:rsidP="001D11C9">
            <w:pPr>
              <w:jc w:val="center"/>
              <w:rPr>
                <w:sz w:val="18"/>
                <w:szCs w:val="18"/>
                <w:lang w:val="en-GB"/>
              </w:rPr>
            </w:pPr>
            <w:r w:rsidRPr="00A619AD">
              <w:rPr>
                <w:sz w:val="18"/>
                <w:szCs w:val="18"/>
                <w:lang w:val="en-GB"/>
              </w:rPr>
              <w:t>3,791</w:t>
            </w:r>
          </w:p>
        </w:tc>
        <w:tc>
          <w:tcPr>
            <w:tcW w:w="1276" w:type="dxa"/>
            <w:tcBorders>
              <w:top w:val="single" w:sz="4" w:space="0" w:color="auto"/>
              <w:left w:val="nil"/>
              <w:bottom w:val="single" w:sz="4" w:space="0" w:color="auto"/>
              <w:right w:val="nil"/>
            </w:tcBorders>
            <w:shd w:val="clear" w:color="auto" w:fill="auto"/>
          </w:tcPr>
          <w:p w14:paraId="4E788872" w14:textId="77777777" w:rsidR="00612C35" w:rsidRPr="00A619AD" w:rsidRDefault="00612C35" w:rsidP="001D11C9">
            <w:pPr>
              <w:jc w:val="center"/>
              <w:rPr>
                <w:sz w:val="18"/>
                <w:szCs w:val="18"/>
                <w:lang w:val="en-GB"/>
              </w:rPr>
            </w:pPr>
            <w:r w:rsidRPr="00A619AD">
              <w:rPr>
                <w:sz w:val="18"/>
                <w:szCs w:val="18"/>
                <w:lang w:val="en-GB"/>
              </w:rPr>
              <w:t>4,099</w:t>
            </w:r>
          </w:p>
        </w:tc>
        <w:tc>
          <w:tcPr>
            <w:tcW w:w="1418" w:type="dxa"/>
            <w:tcBorders>
              <w:top w:val="single" w:sz="4" w:space="0" w:color="auto"/>
              <w:left w:val="nil"/>
              <w:bottom w:val="single" w:sz="4" w:space="0" w:color="auto"/>
              <w:right w:val="nil"/>
            </w:tcBorders>
          </w:tcPr>
          <w:p w14:paraId="01176EA3" w14:textId="77777777" w:rsidR="00612C35" w:rsidRPr="00A619AD" w:rsidRDefault="00612C35" w:rsidP="001D11C9">
            <w:pPr>
              <w:jc w:val="center"/>
              <w:rPr>
                <w:sz w:val="18"/>
                <w:szCs w:val="18"/>
                <w:lang w:val="en-GB"/>
              </w:rPr>
            </w:pPr>
          </w:p>
        </w:tc>
        <w:tc>
          <w:tcPr>
            <w:tcW w:w="1832" w:type="dxa"/>
            <w:tcBorders>
              <w:top w:val="single" w:sz="4" w:space="0" w:color="auto"/>
              <w:left w:val="nil"/>
              <w:bottom w:val="single" w:sz="4" w:space="0" w:color="auto"/>
              <w:right w:val="single" w:sz="4" w:space="0" w:color="auto"/>
            </w:tcBorders>
          </w:tcPr>
          <w:p w14:paraId="7AFC01EF" w14:textId="77777777" w:rsidR="00612C35" w:rsidRPr="00A619AD" w:rsidRDefault="00612C35" w:rsidP="001D11C9">
            <w:pPr>
              <w:jc w:val="center"/>
              <w:rPr>
                <w:sz w:val="18"/>
                <w:szCs w:val="18"/>
                <w:lang w:val="en-GB"/>
              </w:rPr>
            </w:pPr>
          </w:p>
        </w:tc>
      </w:tr>
      <w:tr w:rsidR="00612C35" w:rsidRPr="00A619AD" w14:paraId="1EE1B8D9" w14:textId="77777777" w:rsidTr="001D11C9">
        <w:trPr>
          <w:jc w:val="center"/>
        </w:trPr>
        <w:tc>
          <w:tcPr>
            <w:tcW w:w="8494" w:type="dxa"/>
            <w:gridSpan w:val="6"/>
            <w:tcBorders>
              <w:top w:val="single" w:sz="4" w:space="0" w:color="auto"/>
              <w:left w:val="single" w:sz="4" w:space="0" w:color="auto"/>
              <w:bottom w:val="single" w:sz="4" w:space="0" w:color="auto"/>
              <w:right w:val="single" w:sz="4" w:space="0" w:color="auto"/>
            </w:tcBorders>
            <w:shd w:val="clear" w:color="auto" w:fill="auto"/>
          </w:tcPr>
          <w:p w14:paraId="136182C0" w14:textId="77777777" w:rsidR="00612C35" w:rsidRPr="00A619AD" w:rsidRDefault="00612C35" w:rsidP="001D11C9">
            <w:pPr>
              <w:rPr>
                <w:rFonts w:ascii="Arial Narrow" w:hAnsi="Arial Narrow"/>
                <w:sz w:val="18"/>
                <w:szCs w:val="18"/>
                <w:lang w:val="en-GB"/>
              </w:rPr>
            </w:pPr>
            <w:r w:rsidRPr="00A619AD">
              <w:rPr>
                <w:rFonts w:ascii="Arial Narrow" w:hAnsi="Arial Narrow"/>
                <w:sz w:val="18"/>
                <w:szCs w:val="18"/>
                <w:lang w:val="en-GB"/>
              </w:rPr>
              <w:t>Pacific Central America Coastal Large Marine Ecosystem</w:t>
            </w:r>
          </w:p>
        </w:tc>
      </w:tr>
      <w:tr w:rsidR="00612C35" w:rsidRPr="00A619AD" w14:paraId="6D5A7065" w14:textId="77777777" w:rsidTr="001D11C9">
        <w:trPr>
          <w:jc w:val="center"/>
        </w:trPr>
        <w:tc>
          <w:tcPr>
            <w:tcW w:w="1133" w:type="dxa"/>
            <w:tcBorders>
              <w:top w:val="single" w:sz="4" w:space="0" w:color="auto"/>
              <w:left w:val="single" w:sz="4" w:space="0" w:color="auto"/>
              <w:bottom w:val="single" w:sz="4" w:space="0" w:color="auto"/>
              <w:right w:val="nil"/>
            </w:tcBorders>
          </w:tcPr>
          <w:p w14:paraId="547D200B" w14:textId="77777777" w:rsidR="00612C35" w:rsidRPr="00A619AD" w:rsidRDefault="00612C35" w:rsidP="001D11C9">
            <w:pPr>
              <w:rPr>
                <w:sz w:val="18"/>
                <w:szCs w:val="18"/>
                <w:lang w:val="en-GB"/>
              </w:rPr>
            </w:pPr>
            <w:r w:rsidRPr="00A619AD">
              <w:rPr>
                <w:sz w:val="18"/>
                <w:szCs w:val="18"/>
                <w:lang w:val="en-GB"/>
              </w:rPr>
              <w:t>Guatemala</w:t>
            </w:r>
          </w:p>
        </w:tc>
        <w:tc>
          <w:tcPr>
            <w:tcW w:w="1697" w:type="dxa"/>
            <w:tcBorders>
              <w:top w:val="single" w:sz="4" w:space="0" w:color="auto"/>
              <w:left w:val="nil"/>
              <w:bottom w:val="single" w:sz="4" w:space="0" w:color="auto"/>
              <w:right w:val="nil"/>
            </w:tcBorders>
          </w:tcPr>
          <w:p w14:paraId="5F431D36" w14:textId="77777777" w:rsidR="00612C35" w:rsidRPr="00A619AD" w:rsidRDefault="00612C35" w:rsidP="001D11C9">
            <w:pPr>
              <w:jc w:val="center"/>
              <w:rPr>
                <w:sz w:val="18"/>
                <w:szCs w:val="18"/>
                <w:lang w:val="en-GB"/>
              </w:rPr>
            </w:pPr>
          </w:p>
        </w:tc>
        <w:tc>
          <w:tcPr>
            <w:tcW w:w="1138" w:type="dxa"/>
            <w:tcBorders>
              <w:top w:val="single" w:sz="4" w:space="0" w:color="auto"/>
              <w:left w:val="nil"/>
              <w:bottom w:val="single" w:sz="4" w:space="0" w:color="auto"/>
              <w:right w:val="nil"/>
            </w:tcBorders>
          </w:tcPr>
          <w:p w14:paraId="2CC48AF1" w14:textId="77777777" w:rsidR="00612C35" w:rsidRPr="00A619AD" w:rsidRDefault="00612C35" w:rsidP="001D11C9">
            <w:pPr>
              <w:jc w:val="center"/>
              <w:rPr>
                <w:sz w:val="18"/>
                <w:szCs w:val="18"/>
                <w:lang w:val="en-GB"/>
              </w:rPr>
            </w:pPr>
          </w:p>
        </w:tc>
        <w:tc>
          <w:tcPr>
            <w:tcW w:w="1276" w:type="dxa"/>
            <w:tcBorders>
              <w:top w:val="single" w:sz="4" w:space="0" w:color="auto"/>
              <w:left w:val="nil"/>
              <w:bottom w:val="single" w:sz="4" w:space="0" w:color="auto"/>
              <w:right w:val="nil"/>
            </w:tcBorders>
          </w:tcPr>
          <w:p w14:paraId="0B130FBA" w14:textId="77777777" w:rsidR="00612C35" w:rsidRPr="00A619AD" w:rsidRDefault="00612C35" w:rsidP="001D11C9">
            <w:pPr>
              <w:jc w:val="center"/>
              <w:rPr>
                <w:sz w:val="18"/>
                <w:szCs w:val="18"/>
                <w:lang w:val="en-GB"/>
              </w:rPr>
            </w:pPr>
          </w:p>
        </w:tc>
        <w:tc>
          <w:tcPr>
            <w:tcW w:w="1418" w:type="dxa"/>
            <w:tcBorders>
              <w:top w:val="single" w:sz="4" w:space="0" w:color="auto"/>
              <w:left w:val="nil"/>
              <w:bottom w:val="single" w:sz="4" w:space="0" w:color="auto"/>
              <w:right w:val="nil"/>
            </w:tcBorders>
          </w:tcPr>
          <w:p w14:paraId="754F13AE" w14:textId="77777777" w:rsidR="00612C35" w:rsidRPr="00A619AD" w:rsidRDefault="00612C35" w:rsidP="001D11C9">
            <w:pPr>
              <w:jc w:val="center"/>
              <w:rPr>
                <w:sz w:val="18"/>
                <w:szCs w:val="18"/>
                <w:lang w:val="en-GB"/>
              </w:rPr>
            </w:pPr>
          </w:p>
        </w:tc>
        <w:tc>
          <w:tcPr>
            <w:tcW w:w="1832" w:type="dxa"/>
            <w:tcBorders>
              <w:top w:val="single" w:sz="4" w:space="0" w:color="auto"/>
              <w:left w:val="nil"/>
              <w:bottom w:val="single" w:sz="4" w:space="0" w:color="auto"/>
              <w:right w:val="single" w:sz="4" w:space="0" w:color="auto"/>
            </w:tcBorders>
            <w:shd w:val="clear" w:color="auto" w:fill="E7E6E6"/>
          </w:tcPr>
          <w:p w14:paraId="75B2F47E" w14:textId="77777777" w:rsidR="00612C35" w:rsidRPr="00A619AD" w:rsidRDefault="00612C35" w:rsidP="001D11C9">
            <w:pPr>
              <w:jc w:val="center"/>
              <w:rPr>
                <w:sz w:val="18"/>
                <w:szCs w:val="18"/>
                <w:lang w:val="en-GB"/>
              </w:rPr>
            </w:pPr>
            <w:r w:rsidRPr="00A619AD">
              <w:rPr>
                <w:sz w:val="18"/>
                <w:szCs w:val="18"/>
                <w:lang w:val="en-GB"/>
              </w:rPr>
              <w:t>2,000</w:t>
            </w:r>
          </w:p>
        </w:tc>
      </w:tr>
      <w:tr w:rsidR="00612C35" w:rsidRPr="00A619AD" w14:paraId="1A8DCA20" w14:textId="77777777" w:rsidTr="001D11C9">
        <w:trPr>
          <w:jc w:val="center"/>
        </w:trPr>
        <w:tc>
          <w:tcPr>
            <w:tcW w:w="1133" w:type="dxa"/>
            <w:tcBorders>
              <w:top w:val="single" w:sz="4" w:space="0" w:color="auto"/>
              <w:left w:val="single" w:sz="4" w:space="0" w:color="auto"/>
              <w:bottom w:val="single" w:sz="4" w:space="0" w:color="auto"/>
              <w:right w:val="nil"/>
            </w:tcBorders>
          </w:tcPr>
          <w:p w14:paraId="4196BED0" w14:textId="77777777" w:rsidR="00612C35" w:rsidRPr="00A619AD" w:rsidRDefault="00612C35" w:rsidP="001D11C9">
            <w:pPr>
              <w:rPr>
                <w:sz w:val="18"/>
                <w:szCs w:val="18"/>
                <w:lang w:val="en-GB"/>
              </w:rPr>
            </w:pPr>
            <w:r w:rsidRPr="00A619AD">
              <w:rPr>
                <w:sz w:val="18"/>
                <w:szCs w:val="18"/>
                <w:lang w:val="en-GB"/>
              </w:rPr>
              <w:t>Panama</w:t>
            </w:r>
          </w:p>
        </w:tc>
        <w:tc>
          <w:tcPr>
            <w:tcW w:w="1697" w:type="dxa"/>
            <w:tcBorders>
              <w:top w:val="single" w:sz="4" w:space="0" w:color="auto"/>
              <w:left w:val="nil"/>
              <w:bottom w:val="single" w:sz="4" w:space="0" w:color="auto"/>
              <w:right w:val="nil"/>
            </w:tcBorders>
          </w:tcPr>
          <w:p w14:paraId="4F230F99" w14:textId="77777777" w:rsidR="00612C35" w:rsidRPr="00A619AD" w:rsidRDefault="00612C35" w:rsidP="001D11C9">
            <w:pPr>
              <w:jc w:val="center"/>
              <w:rPr>
                <w:sz w:val="18"/>
                <w:szCs w:val="18"/>
                <w:lang w:val="en-GB"/>
              </w:rPr>
            </w:pPr>
          </w:p>
        </w:tc>
        <w:tc>
          <w:tcPr>
            <w:tcW w:w="1138" w:type="dxa"/>
            <w:tcBorders>
              <w:top w:val="single" w:sz="4" w:space="0" w:color="auto"/>
              <w:left w:val="nil"/>
              <w:bottom w:val="single" w:sz="4" w:space="0" w:color="auto"/>
              <w:right w:val="nil"/>
            </w:tcBorders>
          </w:tcPr>
          <w:p w14:paraId="0F1A38DA" w14:textId="77777777" w:rsidR="00612C35" w:rsidRPr="00A619AD" w:rsidRDefault="00612C35" w:rsidP="001D11C9">
            <w:pPr>
              <w:jc w:val="center"/>
              <w:rPr>
                <w:sz w:val="18"/>
                <w:szCs w:val="18"/>
                <w:lang w:val="en-GB"/>
              </w:rPr>
            </w:pPr>
          </w:p>
        </w:tc>
        <w:tc>
          <w:tcPr>
            <w:tcW w:w="1276" w:type="dxa"/>
            <w:tcBorders>
              <w:top w:val="single" w:sz="4" w:space="0" w:color="auto"/>
              <w:left w:val="nil"/>
              <w:bottom w:val="single" w:sz="4" w:space="0" w:color="auto"/>
              <w:right w:val="nil"/>
            </w:tcBorders>
          </w:tcPr>
          <w:p w14:paraId="7C03B59E" w14:textId="77777777" w:rsidR="00612C35" w:rsidRPr="00A619AD" w:rsidRDefault="00612C35" w:rsidP="001D11C9">
            <w:pPr>
              <w:jc w:val="center"/>
              <w:rPr>
                <w:sz w:val="18"/>
                <w:szCs w:val="18"/>
                <w:lang w:val="en-GB"/>
              </w:rPr>
            </w:pPr>
          </w:p>
        </w:tc>
        <w:tc>
          <w:tcPr>
            <w:tcW w:w="1418" w:type="dxa"/>
            <w:tcBorders>
              <w:top w:val="single" w:sz="4" w:space="0" w:color="auto"/>
              <w:left w:val="nil"/>
              <w:bottom w:val="single" w:sz="4" w:space="0" w:color="auto"/>
              <w:right w:val="nil"/>
            </w:tcBorders>
            <w:shd w:val="clear" w:color="auto" w:fill="E7E6E6"/>
          </w:tcPr>
          <w:p w14:paraId="355B77F8" w14:textId="77777777" w:rsidR="00612C35" w:rsidRPr="00A619AD" w:rsidRDefault="00612C35" w:rsidP="001D11C9">
            <w:pPr>
              <w:jc w:val="center"/>
              <w:rPr>
                <w:sz w:val="18"/>
                <w:szCs w:val="18"/>
                <w:lang w:val="en-GB"/>
              </w:rPr>
            </w:pPr>
            <w:r w:rsidRPr="00A619AD">
              <w:rPr>
                <w:sz w:val="18"/>
                <w:szCs w:val="18"/>
                <w:lang w:val="en-GB"/>
              </w:rPr>
              <w:t>944</w:t>
            </w:r>
          </w:p>
        </w:tc>
        <w:tc>
          <w:tcPr>
            <w:tcW w:w="1832" w:type="dxa"/>
            <w:tcBorders>
              <w:top w:val="single" w:sz="4" w:space="0" w:color="auto"/>
              <w:left w:val="nil"/>
              <w:bottom w:val="single" w:sz="4" w:space="0" w:color="auto"/>
              <w:right w:val="single" w:sz="4" w:space="0" w:color="auto"/>
            </w:tcBorders>
            <w:shd w:val="clear" w:color="auto" w:fill="E7E6E6"/>
          </w:tcPr>
          <w:p w14:paraId="11162B74" w14:textId="77777777" w:rsidR="00612C35" w:rsidRPr="00A619AD" w:rsidRDefault="00612C35" w:rsidP="001D11C9">
            <w:pPr>
              <w:jc w:val="center"/>
              <w:rPr>
                <w:sz w:val="18"/>
                <w:szCs w:val="18"/>
                <w:lang w:val="en-GB"/>
              </w:rPr>
            </w:pPr>
            <w:r w:rsidRPr="00A619AD">
              <w:rPr>
                <w:sz w:val="18"/>
                <w:szCs w:val="18"/>
                <w:lang w:val="en-GB"/>
              </w:rPr>
              <w:t>8,298</w:t>
            </w:r>
          </w:p>
        </w:tc>
      </w:tr>
      <w:tr w:rsidR="00612C35" w:rsidRPr="00A619AD" w14:paraId="05E27D2C" w14:textId="77777777" w:rsidTr="001D11C9">
        <w:trPr>
          <w:jc w:val="center"/>
        </w:trPr>
        <w:tc>
          <w:tcPr>
            <w:tcW w:w="1133" w:type="dxa"/>
            <w:tcBorders>
              <w:top w:val="single" w:sz="4" w:space="0" w:color="auto"/>
              <w:left w:val="single" w:sz="4" w:space="0" w:color="auto"/>
              <w:bottom w:val="single" w:sz="4" w:space="0" w:color="auto"/>
              <w:right w:val="nil"/>
            </w:tcBorders>
          </w:tcPr>
          <w:p w14:paraId="4C8FDDF4" w14:textId="77777777" w:rsidR="00612C35" w:rsidRPr="00A619AD" w:rsidRDefault="00612C35" w:rsidP="001D11C9">
            <w:pPr>
              <w:rPr>
                <w:sz w:val="18"/>
                <w:szCs w:val="18"/>
                <w:lang w:val="en-GB"/>
              </w:rPr>
            </w:pPr>
            <w:r w:rsidRPr="00A619AD">
              <w:rPr>
                <w:sz w:val="18"/>
                <w:szCs w:val="18"/>
                <w:lang w:val="en-GB"/>
              </w:rPr>
              <w:t>Ecuador</w:t>
            </w:r>
          </w:p>
        </w:tc>
        <w:tc>
          <w:tcPr>
            <w:tcW w:w="1697" w:type="dxa"/>
            <w:tcBorders>
              <w:top w:val="single" w:sz="4" w:space="0" w:color="auto"/>
              <w:left w:val="nil"/>
              <w:bottom w:val="single" w:sz="4" w:space="0" w:color="auto"/>
              <w:right w:val="nil"/>
            </w:tcBorders>
          </w:tcPr>
          <w:p w14:paraId="4642B98C" w14:textId="77777777" w:rsidR="00612C35" w:rsidRPr="00A619AD" w:rsidRDefault="00612C35" w:rsidP="001D11C9">
            <w:pPr>
              <w:jc w:val="center"/>
              <w:rPr>
                <w:sz w:val="18"/>
                <w:szCs w:val="18"/>
                <w:lang w:val="en-GB"/>
              </w:rPr>
            </w:pPr>
          </w:p>
        </w:tc>
        <w:tc>
          <w:tcPr>
            <w:tcW w:w="1138" w:type="dxa"/>
            <w:tcBorders>
              <w:top w:val="single" w:sz="4" w:space="0" w:color="auto"/>
              <w:left w:val="nil"/>
              <w:bottom w:val="single" w:sz="4" w:space="0" w:color="auto"/>
              <w:right w:val="nil"/>
            </w:tcBorders>
          </w:tcPr>
          <w:p w14:paraId="08D51CE2" w14:textId="77777777" w:rsidR="00612C35" w:rsidRPr="00A619AD" w:rsidRDefault="00612C35" w:rsidP="001D11C9">
            <w:pPr>
              <w:jc w:val="center"/>
              <w:rPr>
                <w:sz w:val="18"/>
                <w:szCs w:val="18"/>
                <w:lang w:val="en-GB"/>
              </w:rPr>
            </w:pPr>
          </w:p>
        </w:tc>
        <w:tc>
          <w:tcPr>
            <w:tcW w:w="1276" w:type="dxa"/>
            <w:tcBorders>
              <w:top w:val="single" w:sz="4" w:space="0" w:color="auto"/>
              <w:left w:val="nil"/>
              <w:bottom w:val="single" w:sz="4" w:space="0" w:color="auto"/>
              <w:right w:val="nil"/>
            </w:tcBorders>
          </w:tcPr>
          <w:p w14:paraId="72C1C897" w14:textId="77777777" w:rsidR="00612C35" w:rsidRPr="00A619AD" w:rsidRDefault="00612C35" w:rsidP="001D11C9">
            <w:pPr>
              <w:jc w:val="center"/>
              <w:rPr>
                <w:sz w:val="18"/>
                <w:szCs w:val="18"/>
                <w:lang w:val="en-GB"/>
              </w:rPr>
            </w:pPr>
          </w:p>
        </w:tc>
        <w:tc>
          <w:tcPr>
            <w:tcW w:w="1418" w:type="dxa"/>
            <w:tcBorders>
              <w:top w:val="single" w:sz="4" w:space="0" w:color="auto"/>
              <w:left w:val="nil"/>
              <w:bottom w:val="single" w:sz="4" w:space="0" w:color="auto"/>
              <w:right w:val="nil"/>
            </w:tcBorders>
            <w:shd w:val="clear" w:color="auto" w:fill="E7E6E6"/>
          </w:tcPr>
          <w:p w14:paraId="0F39356E" w14:textId="77777777" w:rsidR="00612C35" w:rsidRPr="00A619AD" w:rsidRDefault="00612C35" w:rsidP="001D11C9">
            <w:pPr>
              <w:jc w:val="center"/>
              <w:rPr>
                <w:sz w:val="18"/>
                <w:szCs w:val="18"/>
                <w:lang w:val="en-GB"/>
              </w:rPr>
            </w:pPr>
            <w:r w:rsidRPr="00A619AD">
              <w:rPr>
                <w:sz w:val="18"/>
                <w:szCs w:val="18"/>
                <w:lang w:val="en-GB"/>
              </w:rPr>
              <w:t>6,500</w:t>
            </w:r>
          </w:p>
        </w:tc>
        <w:tc>
          <w:tcPr>
            <w:tcW w:w="1832" w:type="dxa"/>
            <w:tcBorders>
              <w:top w:val="single" w:sz="4" w:space="0" w:color="auto"/>
              <w:left w:val="nil"/>
              <w:bottom w:val="single" w:sz="4" w:space="0" w:color="auto"/>
              <w:right w:val="single" w:sz="4" w:space="0" w:color="auto"/>
            </w:tcBorders>
            <w:shd w:val="clear" w:color="auto" w:fill="E7E6E6"/>
          </w:tcPr>
          <w:p w14:paraId="20C37815" w14:textId="77777777" w:rsidR="00612C35" w:rsidRPr="00A619AD" w:rsidRDefault="00612C35" w:rsidP="001D11C9">
            <w:pPr>
              <w:jc w:val="center"/>
              <w:rPr>
                <w:sz w:val="18"/>
                <w:szCs w:val="18"/>
                <w:lang w:val="en-GB"/>
              </w:rPr>
            </w:pPr>
            <w:r w:rsidRPr="00A619AD">
              <w:rPr>
                <w:sz w:val="18"/>
                <w:szCs w:val="18"/>
                <w:lang w:val="en-GB"/>
              </w:rPr>
              <w:t>26,459</w:t>
            </w:r>
          </w:p>
        </w:tc>
      </w:tr>
      <w:tr w:rsidR="00612C35" w:rsidRPr="00A619AD" w14:paraId="4BC96A1C" w14:textId="77777777" w:rsidTr="001D11C9">
        <w:trPr>
          <w:jc w:val="center"/>
        </w:trPr>
        <w:tc>
          <w:tcPr>
            <w:tcW w:w="1133" w:type="dxa"/>
            <w:tcBorders>
              <w:top w:val="single" w:sz="4" w:space="0" w:color="auto"/>
            </w:tcBorders>
          </w:tcPr>
          <w:p w14:paraId="5CE8B5A8" w14:textId="77777777" w:rsidR="00612C35" w:rsidRPr="00A619AD" w:rsidRDefault="00612C35" w:rsidP="001D11C9">
            <w:pPr>
              <w:rPr>
                <w:b/>
                <w:bCs/>
                <w:sz w:val="18"/>
                <w:szCs w:val="18"/>
                <w:lang w:val="en-GB"/>
              </w:rPr>
            </w:pPr>
            <w:r w:rsidRPr="00A619AD">
              <w:rPr>
                <w:b/>
                <w:bCs/>
                <w:sz w:val="18"/>
                <w:szCs w:val="18"/>
                <w:lang w:val="en-GB"/>
              </w:rPr>
              <w:t>Total (t)</w:t>
            </w:r>
          </w:p>
        </w:tc>
        <w:tc>
          <w:tcPr>
            <w:tcW w:w="1697" w:type="dxa"/>
            <w:tcBorders>
              <w:top w:val="single" w:sz="4" w:space="0" w:color="auto"/>
            </w:tcBorders>
          </w:tcPr>
          <w:p w14:paraId="668DE278" w14:textId="77777777" w:rsidR="00612C35" w:rsidRPr="00A619AD" w:rsidRDefault="00612C35" w:rsidP="001D11C9">
            <w:pPr>
              <w:jc w:val="center"/>
              <w:rPr>
                <w:b/>
                <w:bCs/>
                <w:sz w:val="18"/>
                <w:szCs w:val="18"/>
                <w:lang w:val="en-GB"/>
              </w:rPr>
            </w:pPr>
            <w:r w:rsidRPr="00A619AD">
              <w:rPr>
                <w:b/>
                <w:bCs/>
                <w:sz w:val="18"/>
                <w:szCs w:val="18"/>
                <w:lang w:val="en-GB"/>
              </w:rPr>
              <w:t>2,525,492</w:t>
            </w:r>
          </w:p>
        </w:tc>
        <w:tc>
          <w:tcPr>
            <w:tcW w:w="1138" w:type="dxa"/>
            <w:tcBorders>
              <w:top w:val="single" w:sz="4" w:space="0" w:color="auto"/>
            </w:tcBorders>
          </w:tcPr>
          <w:p w14:paraId="6C35F9C5" w14:textId="77777777" w:rsidR="00612C35" w:rsidRPr="00A619AD" w:rsidRDefault="00612C35" w:rsidP="001D11C9">
            <w:pPr>
              <w:jc w:val="center"/>
              <w:rPr>
                <w:b/>
                <w:bCs/>
                <w:sz w:val="18"/>
                <w:szCs w:val="18"/>
                <w:lang w:val="en-GB"/>
              </w:rPr>
            </w:pPr>
            <w:r w:rsidRPr="00A619AD">
              <w:rPr>
                <w:b/>
                <w:bCs/>
                <w:sz w:val="18"/>
                <w:szCs w:val="18"/>
                <w:lang w:val="en-GB"/>
              </w:rPr>
              <w:t>34,331</w:t>
            </w:r>
          </w:p>
        </w:tc>
        <w:tc>
          <w:tcPr>
            <w:tcW w:w="1276" w:type="dxa"/>
            <w:tcBorders>
              <w:top w:val="single" w:sz="4" w:space="0" w:color="auto"/>
            </w:tcBorders>
          </w:tcPr>
          <w:p w14:paraId="6DBBF526" w14:textId="77777777" w:rsidR="00612C35" w:rsidRPr="00A619AD" w:rsidRDefault="00612C35" w:rsidP="001D11C9">
            <w:pPr>
              <w:jc w:val="center"/>
              <w:rPr>
                <w:b/>
                <w:bCs/>
                <w:sz w:val="18"/>
                <w:szCs w:val="18"/>
                <w:lang w:val="en-GB"/>
              </w:rPr>
            </w:pPr>
            <w:r w:rsidRPr="00A619AD">
              <w:rPr>
                <w:b/>
                <w:bCs/>
                <w:sz w:val="18"/>
                <w:szCs w:val="18"/>
                <w:lang w:val="en-GB"/>
              </w:rPr>
              <w:t>4,099</w:t>
            </w:r>
          </w:p>
        </w:tc>
        <w:tc>
          <w:tcPr>
            <w:tcW w:w="1418" w:type="dxa"/>
            <w:tcBorders>
              <w:top w:val="single" w:sz="4" w:space="0" w:color="auto"/>
            </w:tcBorders>
          </w:tcPr>
          <w:p w14:paraId="5EB892F0" w14:textId="77777777" w:rsidR="00612C35" w:rsidRPr="00A619AD" w:rsidRDefault="00612C35" w:rsidP="001D11C9">
            <w:pPr>
              <w:jc w:val="center"/>
              <w:rPr>
                <w:b/>
                <w:bCs/>
                <w:sz w:val="18"/>
                <w:szCs w:val="18"/>
                <w:lang w:val="en-GB"/>
              </w:rPr>
            </w:pPr>
            <w:r w:rsidRPr="00A619AD">
              <w:rPr>
                <w:b/>
                <w:bCs/>
                <w:sz w:val="18"/>
                <w:szCs w:val="18"/>
                <w:lang w:val="en-GB"/>
              </w:rPr>
              <w:t>7,444</w:t>
            </w:r>
          </w:p>
        </w:tc>
        <w:tc>
          <w:tcPr>
            <w:tcW w:w="1832" w:type="dxa"/>
            <w:tcBorders>
              <w:top w:val="single" w:sz="4" w:space="0" w:color="auto"/>
            </w:tcBorders>
          </w:tcPr>
          <w:p w14:paraId="69E9DCD3" w14:textId="77777777" w:rsidR="00612C35" w:rsidRPr="00A619AD" w:rsidRDefault="00612C35" w:rsidP="001D11C9">
            <w:pPr>
              <w:jc w:val="center"/>
              <w:rPr>
                <w:b/>
                <w:bCs/>
                <w:sz w:val="18"/>
                <w:szCs w:val="18"/>
                <w:lang w:val="en-GB"/>
              </w:rPr>
            </w:pPr>
            <w:r w:rsidRPr="00A619AD">
              <w:rPr>
                <w:b/>
                <w:bCs/>
                <w:sz w:val="18"/>
                <w:szCs w:val="18"/>
                <w:lang w:val="en-GB"/>
              </w:rPr>
              <w:t>36,757</w:t>
            </w:r>
          </w:p>
        </w:tc>
      </w:tr>
    </w:tbl>
    <w:p w14:paraId="08F89DC0" w14:textId="77777777" w:rsidR="00612C35" w:rsidRPr="00A619AD" w:rsidRDefault="00612C35" w:rsidP="00612C35">
      <w:pPr>
        <w:rPr>
          <w:lang w:val="en-GB"/>
        </w:rPr>
      </w:pPr>
    </w:p>
    <w:p w14:paraId="3A36B7E7" w14:textId="77777777" w:rsidR="00612C35" w:rsidRPr="00A619AD" w:rsidRDefault="00612C35" w:rsidP="00612C35">
      <w:pPr>
        <w:rPr>
          <w:lang w:val="en-GB"/>
        </w:rPr>
      </w:pPr>
    </w:p>
    <w:p w14:paraId="52E8AE6A" w14:textId="6FE2859E" w:rsidR="00612C35" w:rsidRPr="00A619AD" w:rsidRDefault="00F20FD7" w:rsidP="00612C35">
      <w:pPr>
        <w:jc w:val="center"/>
        <w:rPr>
          <w:lang w:val="en-GB"/>
        </w:rPr>
      </w:pPr>
      <w:r w:rsidRPr="00A619AD">
        <w:rPr>
          <w:noProof/>
          <w:lang w:val="en-GB"/>
        </w:rPr>
        <w:lastRenderedPageBreak/>
        <w:drawing>
          <wp:inline distT="0" distB="0" distL="0" distR="0" wp14:anchorId="1849665D" wp14:editId="52DFD45B">
            <wp:extent cx="5745480" cy="408749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b="5002"/>
                    <a:stretch>
                      <a:fillRect/>
                    </a:stretch>
                  </pic:blipFill>
                  <pic:spPr bwMode="auto">
                    <a:xfrm>
                      <a:off x="0" y="0"/>
                      <a:ext cx="5745480" cy="4087495"/>
                    </a:xfrm>
                    <a:prstGeom prst="rect">
                      <a:avLst/>
                    </a:prstGeom>
                    <a:noFill/>
                    <a:ln>
                      <a:noFill/>
                    </a:ln>
                  </pic:spPr>
                </pic:pic>
              </a:graphicData>
            </a:graphic>
          </wp:inline>
        </w:drawing>
      </w:r>
    </w:p>
    <w:p w14:paraId="4377EDED" w14:textId="62007D94" w:rsidR="00612C35" w:rsidRPr="00A619AD" w:rsidRDefault="00612C35" w:rsidP="00612C35">
      <w:pPr>
        <w:pStyle w:val="Caption"/>
        <w:rPr>
          <w:lang w:val="en-GB"/>
        </w:rPr>
      </w:pPr>
      <w:bookmarkStart w:id="40" w:name="_Ref99371012"/>
      <w:r w:rsidRPr="00A619AD">
        <w:rPr>
          <w:lang w:val="en-GB"/>
        </w:rPr>
        <w:t xml:space="preserve">Figure </w:t>
      </w:r>
      <w:r w:rsidRPr="00A619AD">
        <w:rPr>
          <w:lang w:val="en-GB"/>
        </w:rPr>
        <w:fldChar w:fldCharType="begin"/>
      </w:r>
      <w:r w:rsidRPr="00A619AD">
        <w:rPr>
          <w:lang w:val="en-GB"/>
        </w:rPr>
        <w:instrText xml:space="preserve"> SEQ Figure \* ARABIC </w:instrText>
      </w:r>
      <w:r w:rsidRPr="00A619AD">
        <w:rPr>
          <w:lang w:val="en-GB"/>
        </w:rPr>
        <w:fldChar w:fldCharType="separate"/>
      </w:r>
      <w:r w:rsidR="00C81041" w:rsidRPr="00A619AD">
        <w:rPr>
          <w:lang w:val="en-GB"/>
        </w:rPr>
        <w:t>8</w:t>
      </w:r>
      <w:r w:rsidRPr="00A619AD">
        <w:rPr>
          <w:lang w:val="en-GB"/>
        </w:rPr>
        <w:fldChar w:fldCharType="end"/>
      </w:r>
      <w:bookmarkEnd w:id="40"/>
      <w:r w:rsidRPr="00A619AD">
        <w:rPr>
          <w:lang w:val="en-GB"/>
        </w:rPr>
        <w:t xml:space="preserve">. Stock status of fishery resources in the Canary Current and Pacific Central American Coastal Large Marine Ecosystems. Source: </w:t>
      </w:r>
      <w:proofErr w:type="spellStart"/>
      <w:r w:rsidRPr="00A619AD">
        <w:rPr>
          <w:lang w:val="en-GB"/>
        </w:rPr>
        <w:t>SeaAroundUs</w:t>
      </w:r>
      <w:proofErr w:type="spellEnd"/>
      <w:r w:rsidRPr="00A619AD">
        <w:rPr>
          <w:lang w:val="en-GB"/>
        </w:rPr>
        <w:t>.</w:t>
      </w:r>
    </w:p>
    <w:p w14:paraId="557C2FFA" w14:textId="77777777" w:rsidR="00612C35" w:rsidRPr="00A619AD" w:rsidRDefault="00612C35" w:rsidP="00612C35">
      <w:pPr>
        <w:rPr>
          <w:lang w:val="en-GB"/>
        </w:rPr>
      </w:pPr>
    </w:p>
    <w:p w14:paraId="48F4DA5B" w14:textId="77777777" w:rsidR="00497039" w:rsidRPr="00A619AD" w:rsidRDefault="00497039" w:rsidP="008C2D0A">
      <w:pPr>
        <w:rPr>
          <w:lang w:val="en-GB"/>
        </w:rPr>
      </w:pPr>
    </w:p>
    <w:p w14:paraId="6E3F071C" w14:textId="1B71CE25" w:rsidR="008C2D0A" w:rsidRPr="00A619AD" w:rsidRDefault="008C2D0A" w:rsidP="008C2D0A">
      <w:pPr>
        <w:rPr>
          <w:lang w:val="en-GB"/>
        </w:rPr>
      </w:pPr>
      <w:r w:rsidRPr="00A619AD">
        <w:rPr>
          <w:lang w:val="en-GB"/>
        </w:rPr>
        <w:t>Fisheries in the CCLME</w:t>
      </w:r>
      <w:r w:rsidR="00105D58" w:rsidRPr="00A619AD">
        <w:rPr>
          <w:lang w:val="en-GB"/>
        </w:rPr>
        <w:t>.</w:t>
      </w:r>
    </w:p>
    <w:p w14:paraId="7B60EBDD" w14:textId="77FE16F0" w:rsidR="00EE2B67" w:rsidRPr="00A619AD" w:rsidRDefault="00EE2B67" w:rsidP="008C2D0A">
      <w:pPr>
        <w:rPr>
          <w:lang w:val="en-GB"/>
        </w:rPr>
      </w:pPr>
      <w:r w:rsidRPr="00A619AD">
        <w:rPr>
          <w:u w:val="single"/>
          <w:lang w:val="en-GB"/>
        </w:rPr>
        <w:t>Northwest African small pelagic fishery</w:t>
      </w:r>
      <w:r w:rsidR="00105D58" w:rsidRPr="00A619AD">
        <w:rPr>
          <w:u w:val="single"/>
          <w:lang w:val="en-GB"/>
        </w:rPr>
        <w:t>.</w:t>
      </w:r>
    </w:p>
    <w:p w14:paraId="1F306101" w14:textId="5B1A4105" w:rsidR="006A4F40" w:rsidRPr="00A619AD" w:rsidRDefault="00E44203" w:rsidP="006A4F40">
      <w:pPr>
        <w:numPr>
          <w:ilvl w:val="0"/>
          <w:numId w:val="2"/>
        </w:numPr>
        <w:rPr>
          <w:lang w:val="en-GB"/>
        </w:rPr>
      </w:pPr>
      <w:r w:rsidRPr="00A619AD">
        <w:rPr>
          <w:lang w:val="en-GB"/>
        </w:rPr>
        <w:t>This fishery</w:t>
      </w:r>
      <w:r w:rsidR="000B2AAA" w:rsidRPr="00A619AD">
        <w:rPr>
          <w:lang w:val="en-GB"/>
        </w:rPr>
        <w:t xml:space="preserve"> </w:t>
      </w:r>
      <w:r w:rsidR="00E91985" w:rsidRPr="00A619AD">
        <w:rPr>
          <w:lang w:val="en-GB"/>
        </w:rPr>
        <w:t>operates</w:t>
      </w:r>
      <w:r w:rsidR="00105052" w:rsidRPr="00A619AD">
        <w:rPr>
          <w:lang w:val="en-GB"/>
        </w:rPr>
        <w:t xml:space="preserve"> mainly in Morocco, </w:t>
      </w:r>
      <w:r w:rsidR="00E91985" w:rsidRPr="00A619AD">
        <w:rPr>
          <w:lang w:val="en-GB"/>
        </w:rPr>
        <w:t>Mauritania and Senegal</w:t>
      </w:r>
      <w:r w:rsidRPr="00A619AD">
        <w:rPr>
          <w:lang w:val="en-GB"/>
        </w:rPr>
        <w:t>, th</w:t>
      </w:r>
      <w:r w:rsidR="000D4597" w:rsidRPr="00A619AD">
        <w:rPr>
          <w:lang w:val="en-GB"/>
        </w:rPr>
        <w:t>e average</w:t>
      </w:r>
      <w:r w:rsidR="009E4874" w:rsidRPr="00A619AD">
        <w:rPr>
          <w:lang w:val="en-GB"/>
        </w:rPr>
        <w:t xml:space="preserve"> annual catch (2014-2018) </w:t>
      </w:r>
      <w:r w:rsidR="000D4597" w:rsidRPr="00A619AD">
        <w:rPr>
          <w:lang w:val="en-GB"/>
        </w:rPr>
        <w:t xml:space="preserve">of these countries </w:t>
      </w:r>
      <w:r w:rsidRPr="00A619AD">
        <w:rPr>
          <w:lang w:val="en-GB"/>
        </w:rPr>
        <w:t>is</w:t>
      </w:r>
      <w:r w:rsidR="00885387" w:rsidRPr="00A619AD">
        <w:rPr>
          <w:lang w:val="en-GB"/>
        </w:rPr>
        <w:t xml:space="preserve"> about </w:t>
      </w:r>
      <w:r w:rsidR="00391854" w:rsidRPr="00A619AD">
        <w:rPr>
          <w:lang w:val="en-GB"/>
        </w:rPr>
        <w:t>951,387</w:t>
      </w:r>
      <w:r w:rsidR="00360456" w:rsidRPr="00A619AD">
        <w:rPr>
          <w:lang w:val="en-GB"/>
        </w:rPr>
        <w:t xml:space="preserve"> t, </w:t>
      </w:r>
      <w:r w:rsidR="002063F7" w:rsidRPr="00A619AD">
        <w:rPr>
          <w:lang w:val="en-GB"/>
        </w:rPr>
        <w:t xml:space="preserve">423,783 t and </w:t>
      </w:r>
      <w:r w:rsidR="00C55FFA" w:rsidRPr="00A619AD">
        <w:rPr>
          <w:lang w:val="en-GB"/>
        </w:rPr>
        <w:t>233,104 t</w:t>
      </w:r>
      <w:r w:rsidR="00885387" w:rsidRPr="00A619AD">
        <w:rPr>
          <w:lang w:val="en-GB"/>
        </w:rPr>
        <w:t>, respectively</w:t>
      </w:r>
      <w:r w:rsidR="00C33204" w:rsidRPr="00A619AD">
        <w:rPr>
          <w:lang w:val="en-GB"/>
        </w:rPr>
        <w:t xml:space="preserve"> </w:t>
      </w:r>
      <w:r w:rsidR="001E58C2" w:rsidRPr="00A619AD">
        <w:rPr>
          <w:lang w:val="en-GB"/>
        </w:rPr>
        <w:t>(FAO 2020a</w:t>
      </w:r>
      <w:r w:rsidR="00C33204" w:rsidRPr="00A619AD">
        <w:rPr>
          <w:lang w:val="en-GB"/>
        </w:rPr>
        <w:t>)</w:t>
      </w:r>
      <w:r w:rsidR="000D4597" w:rsidRPr="00A619AD">
        <w:rPr>
          <w:lang w:val="en-GB"/>
        </w:rPr>
        <w:t>.</w:t>
      </w:r>
      <w:r w:rsidR="00892CA9" w:rsidRPr="00A619AD">
        <w:rPr>
          <w:lang w:val="en-GB"/>
        </w:rPr>
        <w:t xml:space="preserve"> The main captured species are </w:t>
      </w:r>
      <w:r w:rsidR="000012BC" w:rsidRPr="00A619AD">
        <w:rPr>
          <w:lang w:val="en-GB"/>
        </w:rPr>
        <w:t>the sardine</w:t>
      </w:r>
      <w:r w:rsidR="00E4796E" w:rsidRPr="00A619AD">
        <w:rPr>
          <w:lang w:val="en-GB"/>
        </w:rPr>
        <w:t xml:space="preserve"> (about 53% of the 2018 catch)</w:t>
      </w:r>
      <w:r w:rsidR="00FF4093" w:rsidRPr="00A619AD">
        <w:rPr>
          <w:lang w:val="en-GB"/>
        </w:rPr>
        <w:t xml:space="preserve">, the </w:t>
      </w:r>
      <w:r w:rsidR="0071496A" w:rsidRPr="00A619AD">
        <w:rPr>
          <w:lang w:val="en-GB"/>
        </w:rPr>
        <w:t xml:space="preserve">sardinellas </w:t>
      </w:r>
      <w:r w:rsidR="00E4796E" w:rsidRPr="00A619AD">
        <w:rPr>
          <w:lang w:val="en-GB"/>
        </w:rPr>
        <w:t xml:space="preserve">(about </w:t>
      </w:r>
      <w:r w:rsidR="00DA776D" w:rsidRPr="00A619AD">
        <w:rPr>
          <w:lang w:val="en-GB"/>
        </w:rPr>
        <w:t xml:space="preserve">16%) </w:t>
      </w:r>
      <w:r w:rsidR="00E4796E" w:rsidRPr="00A619AD">
        <w:rPr>
          <w:lang w:val="en-GB"/>
        </w:rPr>
        <w:t xml:space="preserve">and the </w:t>
      </w:r>
      <w:r w:rsidR="009B63E1" w:rsidRPr="00A619AD">
        <w:rPr>
          <w:lang w:val="en-GB"/>
        </w:rPr>
        <w:t>Chub mackerels</w:t>
      </w:r>
      <w:r w:rsidR="00146B12" w:rsidRPr="00A619AD">
        <w:rPr>
          <w:lang w:val="en-GB"/>
        </w:rPr>
        <w:t xml:space="preserve"> (about 11%) </w:t>
      </w:r>
      <w:r w:rsidR="002A5DB1" w:rsidRPr="00A619AD">
        <w:rPr>
          <w:lang w:val="en-GB"/>
        </w:rPr>
        <w:t>(</w:t>
      </w:r>
      <w:r w:rsidR="006B4615" w:rsidRPr="00A619AD">
        <w:rPr>
          <w:lang w:val="en-GB"/>
        </w:rPr>
        <w:fldChar w:fldCharType="begin"/>
      </w:r>
      <w:r w:rsidR="006B4615" w:rsidRPr="00A619AD">
        <w:rPr>
          <w:lang w:val="en-GB"/>
        </w:rPr>
        <w:instrText xml:space="preserve"> REF _Ref99717366 \h </w:instrText>
      </w:r>
      <w:r w:rsidR="006B4615" w:rsidRPr="00A619AD">
        <w:rPr>
          <w:lang w:val="en-GB"/>
        </w:rPr>
      </w:r>
      <w:r w:rsidR="006B4615" w:rsidRPr="00A619AD">
        <w:rPr>
          <w:lang w:val="en-GB"/>
        </w:rPr>
        <w:fldChar w:fldCharType="separate"/>
      </w:r>
      <w:r w:rsidR="00C81041" w:rsidRPr="00A619AD">
        <w:rPr>
          <w:lang w:val="en-GB"/>
        </w:rPr>
        <w:t>Figure 9</w:t>
      </w:r>
      <w:r w:rsidR="006B4615" w:rsidRPr="00A619AD">
        <w:rPr>
          <w:lang w:val="en-GB"/>
        </w:rPr>
        <w:fldChar w:fldCharType="end"/>
      </w:r>
      <w:r w:rsidR="002A5DB1" w:rsidRPr="00A619AD">
        <w:rPr>
          <w:lang w:val="en-GB"/>
        </w:rPr>
        <w:t xml:space="preserve">) </w:t>
      </w:r>
      <w:r w:rsidR="00146B12" w:rsidRPr="00A619AD">
        <w:rPr>
          <w:lang w:val="en-GB"/>
        </w:rPr>
        <w:t>(</w:t>
      </w:r>
      <w:r w:rsidR="005B193F" w:rsidRPr="00A619AD">
        <w:rPr>
          <w:lang w:val="en-GB"/>
        </w:rPr>
        <w:t>FAO 2020</w:t>
      </w:r>
      <w:r w:rsidR="002A5DB1" w:rsidRPr="00A619AD">
        <w:rPr>
          <w:lang w:val="en-GB"/>
        </w:rPr>
        <w:t>b)</w:t>
      </w:r>
      <w:r w:rsidR="00146B12" w:rsidRPr="00A619AD">
        <w:rPr>
          <w:lang w:val="en-GB"/>
        </w:rPr>
        <w:t>.</w:t>
      </w:r>
      <w:r w:rsidR="0057305D" w:rsidRPr="00A619AD">
        <w:rPr>
          <w:lang w:val="en-GB"/>
        </w:rPr>
        <w:t xml:space="preserve"> Small pelagic fish are a sta</w:t>
      </w:r>
      <w:r w:rsidR="001F5A6D" w:rsidRPr="00A619AD">
        <w:rPr>
          <w:lang w:val="en-GB"/>
        </w:rPr>
        <w:t xml:space="preserve">ple food across West Africa. </w:t>
      </w:r>
      <w:r w:rsidR="004D44B8" w:rsidRPr="00A619AD">
        <w:rPr>
          <w:lang w:val="en-GB"/>
        </w:rPr>
        <w:t>Current public information indicates that the population of the round and flat sardinellas, the Atlantic horse mackerel, the Cunene horse mackerel and the bonga are overexploited.</w:t>
      </w:r>
    </w:p>
    <w:p w14:paraId="2B15DA8F" w14:textId="220B4257" w:rsidR="006A4F40" w:rsidRPr="00A619AD" w:rsidRDefault="006A4F40" w:rsidP="009B63E1">
      <w:pPr>
        <w:jc w:val="center"/>
        <w:rPr>
          <w:lang w:val="en-GB"/>
        </w:rPr>
      </w:pPr>
      <w:r w:rsidRPr="00A619AD">
        <w:rPr>
          <w:noProof/>
          <w:lang w:val="en-GB"/>
        </w:rPr>
        <w:lastRenderedPageBreak/>
        <w:drawing>
          <wp:inline distT="0" distB="0" distL="0" distR="0" wp14:anchorId="14BC3522" wp14:editId="134F2269">
            <wp:extent cx="4445228" cy="28639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45228" cy="2863997"/>
                    </a:xfrm>
                    <a:prstGeom prst="rect">
                      <a:avLst/>
                    </a:prstGeom>
                  </pic:spPr>
                </pic:pic>
              </a:graphicData>
            </a:graphic>
          </wp:inline>
        </w:drawing>
      </w:r>
    </w:p>
    <w:p w14:paraId="24FCB9C8" w14:textId="77777777" w:rsidR="002A5DB1" w:rsidRPr="00A619AD" w:rsidRDefault="002A5DB1" w:rsidP="009B63E1">
      <w:pPr>
        <w:jc w:val="center"/>
        <w:rPr>
          <w:lang w:val="en-GB"/>
        </w:rPr>
      </w:pPr>
    </w:p>
    <w:p w14:paraId="4D2E19B4" w14:textId="14D9B7F3" w:rsidR="002A5DB1" w:rsidRPr="00A619AD" w:rsidRDefault="002A5DB1" w:rsidP="002A5DB1">
      <w:pPr>
        <w:pStyle w:val="Caption"/>
        <w:rPr>
          <w:lang w:val="en-GB"/>
        </w:rPr>
      </w:pPr>
      <w:bookmarkStart w:id="41" w:name="_Ref99717366"/>
      <w:r w:rsidRPr="00A619AD">
        <w:rPr>
          <w:lang w:val="en-GB"/>
        </w:rPr>
        <w:t xml:space="preserve">Figure </w:t>
      </w:r>
      <w:r w:rsidRPr="00A619AD">
        <w:rPr>
          <w:lang w:val="en-GB"/>
        </w:rPr>
        <w:fldChar w:fldCharType="begin"/>
      </w:r>
      <w:r w:rsidRPr="00A619AD">
        <w:rPr>
          <w:lang w:val="en-GB"/>
        </w:rPr>
        <w:instrText xml:space="preserve"> SEQ Figure \* ARABIC </w:instrText>
      </w:r>
      <w:r w:rsidRPr="00A619AD">
        <w:rPr>
          <w:lang w:val="en-GB"/>
        </w:rPr>
        <w:fldChar w:fldCharType="separate"/>
      </w:r>
      <w:r w:rsidR="00C81041" w:rsidRPr="00A619AD">
        <w:rPr>
          <w:lang w:val="en-GB"/>
        </w:rPr>
        <w:t>9</w:t>
      </w:r>
      <w:r w:rsidRPr="00A619AD">
        <w:rPr>
          <w:lang w:val="en-GB"/>
        </w:rPr>
        <w:fldChar w:fldCharType="end"/>
      </w:r>
      <w:bookmarkEnd w:id="41"/>
      <w:r w:rsidRPr="00A619AD">
        <w:rPr>
          <w:lang w:val="en-GB"/>
        </w:rPr>
        <w:t xml:space="preserve">. Percentage of each species in catches </w:t>
      </w:r>
      <w:r w:rsidR="006B4615" w:rsidRPr="00A619AD">
        <w:rPr>
          <w:lang w:val="en-GB"/>
        </w:rPr>
        <w:t xml:space="preserve">of small pelagic </w:t>
      </w:r>
      <w:r w:rsidRPr="00A619AD">
        <w:rPr>
          <w:lang w:val="en-GB"/>
        </w:rPr>
        <w:t xml:space="preserve">in </w:t>
      </w:r>
      <w:r w:rsidR="006B4615" w:rsidRPr="00A619AD">
        <w:rPr>
          <w:lang w:val="en-GB"/>
        </w:rPr>
        <w:t xml:space="preserve">the </w:t>
      </w:r>
      <w:r w:rsidRPr="00A619AD">
        <w:rPr>
          <w:lang w:val="en-GB"/>
        </w:rPr>
        <w:t>Northwest Africa region in 2018 (</w:t>
      </w:r>
      <w:r w:rsidR="006B4615" w:rsidRPr="00A619AD">
        <w:rPr>
          <w:lang w:val="en-GB"/>
        </w:rPr>
        <w:t>does not include Senegal</w:t>
      </w:r>
      <w:r w:rsidRPr="00A619AD">
        <w:rPr>
          <w:lang w:val="en-GB"/>
        </w:rPr>
        <w:t xml:space="preserve"> catches).</w:t>
      </w:r>
    </w:p>
    <w:p w14:paraId="772CFDED" w14:textId="77777777" w:rsidR="002A5DB1" w:rsidRPr="00A619AD" w:rsidRDefault="002A5DB1" w:rsidP="009B63E1">
      <w:pPr>
        <w:jc w:val="center"/>
        <w:rPr>
          <w:lang w:val="en-GB"/>
        </w:rPr>
      </w:pPr>
    </w:p>
    <w:p w14:paraId="546F7514" w14:textId="77777777" w:rsidR="009B63E1" w:rsidRPr="00A619AD" w:rsidRDefault="009B63E1" w:rsidP="00037760">
      <w:pPr>
        <w:jc w:val="center"/>
        <w:rPr>
          <w:lang w:val="en-GB"/>
        </w:rPr>
      </w:pPr>
    </w:p>
    <w:p w14:paraId="628870AA" w14:textId="327F381E" w:rsidR="00885387" w:rsidRPr="00A619AD" w:rsidRDefault="00182B6D" w:rsidP="00364C18">
      <w:pPr>
        <w:numPr>
          <w:ilvl w:val="0"/>
          <w:numId w:val="2"/>
        </w:numPr>
        <w:rPr>
          <w:lang w:val="en-GB"/>
        </w:rPr>
      </w:pPr>
      <w:r w:rsidRPr="00A619AD">
        <w:rPr>
          <w:lang w:val="en-GB"/>
        </w:rPr>
        <w:t xml:space="preserve">In Morocco, </w:t>
      </w:r>
      <w:r w:rsidR="0092505F" w:rsidRPr="00A619AD">
        <w:rPr>
          <w:lang w:val="en-GB"/>
        </w:rPr>
        <w:t xml:space="preserve">small pelagic fish are captured </w:t>
      </w:r>
      <w:r w:rsidR="00CF6541" w:rsidRPr="00A619AD">
        <w:rPr>
          <w:lang w:val="en-GB"/>
        </w:rPr>
        <w:t>by four fleets</w:t>
      </w:r>
      <w:r w:rsidR="00330445" w:rsidRPr="00A619AD">
        <w:rPr>
          <w:lang w:val="en-GB"/>
        </w:rPr>
        <w:t>:</w:t>
      </w:r>
    </w:p>
    <w:p w14:paraId="7A8B4794" w14:textId="0EC9459D" w:rsidR="00330445" w:rsidRPr="00A619AD" w:rsidRDefault="0008457B" w:rsidP="000765D0">
      <w:pPr>
        <w:numPr>
          <w:ilvl w:val="0"/>
          <w:numId w:val="10"/>
        </w:numPr>
        <w:rPr>
          <w:lang w:val="en-GB"/>
        </w:rPr>
      </w:pPr>
      <w:r w:rsidRPr="00A619AD">
        <w:rPr>
          <w:lang w:val="en-GB"/>
        </w:rPr>
        <w:t xml:space="preserve">A coastal fleet </w:t>
      </w:r>
      <w:r w:rsidR="00D72CA2" w:rsidRPr="00A619AD">
        <w:rPr>
          <w:lang w:val="en-GB"/>
        </w:rPr>
        <w:t xml:space="preserve">of 688 medium-sized coastal seiners that </w:t>
      </w:r>
      <w:r w:rsidR="007C3E2E" w:rsidRPr="00A619AD">
        <w:rPr>
          <w:lang w:val="en-GB"/>
        </w:rPr>
        <w:t xml:space="preserve">conserve the fish in </w:t>
      </w:r>
      <w:r w:rsidR="007339A8" w:rsidRPr="00A619AD">
        <w:rPr>
          <w:lang w:val="en-GB"/>
        </w:rPr>
        <w:t>plastic trays with ice.</w:t>
      </w:r>
      <w:r w:rsidR="002856C4" w:rsidRPr="00A619AD">
        <w:rPr>
          <w:lang w:val="en-GB"/>
        </w:rPr>
        <w:t xml:space="preserve"> This fleet </w:t>
      </w:r>
      <w:r w:rsidR="00AC1F8B" w:rsidRPr="00A619AD">
        <w:rPr>
          <w:lang w:val="en-GB"/>
        </w:rPr>
        <w:t>take</w:t>
      </w:r>
      <w:r w:rsidR="002856C4" w:rsidRPr="00A619AD">
        <w:rPr>
          <w:lang w:val="en-GB"/>
        </w:rPr>
        <w:t xml:space="preserve"> most of the Moroccan </w:t>
      </w:r>
      <w:r w:rsidR="00AC1F8B" w:rsidRPr="00A619AD">
        <w:rPr>
          <w:lang w:val="en-GB"/>
        </w:rPr>
        <w:t>catch</w:t>
      </w:r>
      <w:r w:rsidR="00F11736" w:rsidRPr="00A619AD">
        <w:rPr>
          <w:lang w:val="en-GB"/>
        </w:rPr>
        <w:t xml:space="preserve"> (</w:t>
      </w:r>
      <w:r w:rsidR="00F11736" w:rsidRPr="00A619AD">
        <w:rPr>
          <w:lang w:val="en-GB"/>
        </w:rPr>
        <w:fldChar w:fldCharType="begin"/>
      </w:r>
      <w:r w:rsidR="00F11736" w:rsidRPr="00A619AD">
        <w:rPr>
          <w:lang w:val="en-GB"/>
        </w:rPr>
        <w:instrText xml:space="preserve"> REF _Ref99378181 \h </w:instrText>
      </w:r>
      <w:r w:rsidR="00F11736" w:rsidRPr="00A619AD">
        <w:rPr>
          <w:lang w:val="en-GB"/>
        </w:rPr>
      </w:r>
      <w:r w:rsidR="00F11736" w:rsidRPr="00A619AD">
        <w:rPr>
          <w:lang w:val="en-GB"/>
        </w:rPr>
        <w:fldChar w:fldCharType="separate"/>
      </w:r>
      <w:r w:rsidR="00C81041" w:rsidRPr="00A619AD">
        <w:rPr>
          <w:lang w:val="en-GB"/>
        </w:rPr>
        <w:t>Table 2</w:t>
      </w:r>
      <w:r w:rsidR="00F11736" w:rsidRPr="00A619AD">
        <w:rPr>
          <w:lang w:val="en-GB"/>
        </w:rPr>
        <w:fldChar w:fldCharType="end"/>
      </w:r>
      <w:r w:rsidR="00F11736" w:rsidRPr="00A619AD">
        <w:rPr>
          <w:lang w:val="en-GB"/>
        </w:rPr>
        <w:t>).</w:t>
      </w:r>
    </w:p>
    <w:p w14:paraId="07EBB268" w14:textId="1D2F316D" w:rsidR="007339A8" w:rsidRPr="00A619AD" w:rsidRDefault="00E47252" w:rsidP="000765D0">
      <w:pPr>
        <w:numPr>
          <w:ilvl w:val="0"/>
          <w:numId w:val="10"/>
        </w:numPr>
        <w:rPr>
          <w:lang w:val="en-GB"/>
        </w:rPr>
      </w:pPr>
      <w:r w:rsidRPr="00A619AD">
        <w:rPr>
          <w:lang w:val="en-GB"/>
        </w:rPr>
        <w:t xml:space="preserve">A </w:t>
      </w:r>
      <w:r w:rsidR="008A586F" w:rsidRPr="00A619AD">
        <w:rPr>
          <w:lang w:val="en-GB"/>
        </w:rPr>
        <w:t>refrigerated se</w:t>
      </w:r>
      <w:r w:rsidR="004B337B" w:rsidRPr="00A619AD">
        <w:rPr>
          <w:lang w:val="en-GB"/>
        </w:rPr>
        <w:t xml:space="preserve">awater fleet of 24 pelagic trawlers that store the catch in </w:t>
      </w:r>
      <w:r w:rsidR="00764D43" w:rsidRPr="00A619AD">
        <w:rPr>
          <w:lang w:val="en-GB"/>
        </w:rPr>
        <w:t xml:space="preserve">refrigerated </w:t>
      </w:r>
      <w:r w:rsidR="001B2B43" w:rsidRPr="00A619AD">
        <w:rPr>
          <w:lang w:val="en-GB"/>
        </w:rPr>
        <w:t>tanks</w:t>
      </w:r>
      <w:r w:rsidR="00764D43" w:rsidRPr="00A619AD">
        <w:rPr>
          <w:lang w:val="en-GB"/>
        </w:rPr>
        <w:t xml:space="preserve">. </w:t>
      </w:r>
    </w:p>
    <w:p w14:paraId="14CA8FDA" w14:textId="2D5F7EA6" w:rsidR="001B2B43" w:rsidRPr="00A619AD" w:rsidRDefault="001B2B43" w:rsidP="000765D0">
      <w:pPr>
        <w:numPr>
          <w:ilvl w:val="0"/>
          <w:numId w:val="10"/>
        </w:numPr>
        <w:rPr>
          <w:lang w:val="en-GB"/>
        </w:rPr>
      </w:pPr>
      <w:r w:rsidRPr="00A619AD">
        <w:rPr>
          <w:lang w:val="en-GB"/>
        </w:rPr>
        <w:t xml:space="preserve">A </w:t>
      </w:r>
      <w:r w:rsidR="002F50BA" w:rsidRPr="00A619AD">
        <w:rPr>
          <w:lang w:val="en-GB"/>
        </w:rPr>
        <w:t>f</w:t>
      </w:r>
      <w:r w:rsidR="00CA294A" w:rsidRPr="00A619AD">
        <w:rPr>
          <w:lang w:val="en-GB"/>
        </w:rPr>
        <w:t>leet</w:t>
      </w:r>
      <w:r w:rsidR="00820008" w:rsidRPr="00A619AD">
        <w:rPr>
          <w:lang w:val="en-GB"/>
        </w:rPr>
        <w:t xml:space="preserve"> of overseas</w:t>
      </w:r>
      <w:r w:rsidR="00CA294A" w:rsidRPr="00A619AD">
        <w:rPr>
          <w:lang w:val="en-GB"/>
        </w:rPr>
        <w:t xml:space="preserve"> freezer</w:t>
      </w:r>
      <w:r w:rsidR="0065151F" w:rsidRPr="00A619AD">
        <w:rPr>
          <w:lang w:val="en-GB"/>
        </w:rPr>
        <w:t xml:space="preserve"> </w:t>
      </w:r>
      <w:r w:rsidR="00912D56" w:rsidRPr="00A619AD">
        <w:rPr>
          <w:lang w:val="en-GB"/>
        </w:rPr>
        <w:t xml:space="preserve">vessels </w:t>
      </w:r>
      <w:r w:rsidR="0065151F" w:rsidRPr="00A619AD">
        <w:rPr>
          <w:lang w:val="en-GB"/>
        </w:rPr>
        <w:t>that operate under international fisheries agreements</w:t>
      </w:r>
      <w:r w:rsidR="00820008" w:rsidRPr="00A619AD">
        <w:rPr>
          <w:lang w:val="en-GB"/>
        </w:rPr>
        <w:t xml:space="preserve">. </w:t>
      </w:r>
      <w:r w:rsidR="00DA227A" w:rsidRPr="00A619AD">
        <w:rPr>
          <w:lang w:val="en-GB"/>
        </w:rPr>
        <w:t xml:space="preserve">Thirteen Russian trawlers are authorised to operate in the </w:t>
      </w:r>
      <w:r w:rsidR="008168D1" w:rsidRPr="00A619AD">
        <w:rPr>
          <w:lang w:val="en-GB"/>
        </w:rPr>
        <w:t>South Atlantic area</w:t>
      </w:r>
      <w:r w:rsidR="009C503E" w:rsidRPr="00A619AD">
        <w:rPr>
          <w:lang w:val="en-GB"/>
        </w:rPr>
        <w:t xml:space="preserve"> beyond 15 miles offshore</w:t>
      </w:r>
      <w:r w:rsidR="000348E3" w:rsidRPr="00A619AD">
        <w:rPr>
          <w:lang w:val="en-GB"/>
        </w:rPr>
        <w:t xml:space="preserve">. They have </w:t>
      </w:r>
      <w:r w:rsidR="002C6FA4" w:rsidRPr="00A619AD">
        <w:rPr>
          <w:lang w:val="en-GB"/>
        </w:rPr>
        <w:t>an overall annual</w:t>
      </w:r>
      <w:r w:rsidR="004B20EE" w:rsidRPr="00A619AD">
        <w:rPr>
          <w:lang w:val="en-GB"/>
        </w:rPr>
        <w:t xml:space="preserve"> </w:t>
      </w:r>
      <w:r w:rsidR="002C6FA4" w:rsidRPr="00A619AD">
        <w:rPr>
          <w:lang w:val="en-GB"/>
        </w:rPr>
        <w:t xml:space="preserve">quota of 140,000 tonnes. </w:t>
      </w:r>
      <w:r w:rsidR="00AB4567" w:rsidRPr="00A619AD">
        <w:rPr>
          <w:lang w:val="en-GB"/>
        </w:rPr>
        <w:t>Fourteen industrial vessels from the European Union (</w:t>
      </w:r>
      <w:r w:rsidR="006E6E10" w:rsidRPr="00A619AD">
        <w:rPr>
          <w:lang w:val="en-GB"/>
        </w:rPr>
        <w:t>pelagic and semi-pelagic trawlers</w:t>
      </w:r>
      <w:r w:rsidR="004D44B8" w:rsidRPr="00A619AD">
        <w:rPr>
          <w:lang w:val="en-GB"/>
        </w:rPr>
        <w:t>,</w:t>
      </w:r>
      <w:r w:rsidR="006E6E10" w:rsidRPr="00A619AD">
        <w:rPr>
          <w:lang w:val="en-GB"/>
        </w:rPr>
        <w:t xml:space="preserve"> and purse seiners) </w:t>
      </w:r>
      <w:r w:rsidR="00D21ADC" w:rsidRPr="00A619AD">
        <w:rPr>
          <w:lang w:val="en-GB"/>
        </w:rPr>
        <w:t xml:space="preserve">operate with an </w:t>
      </w:r>
      <w:r w:rsidR="004D44B8" w:rsidRPr="00A619AD">
        <w:rPr>
          <w:lang w:val="en-GB"/>
        </w:rPr>
        <w:t>annual quota</w:t>
      </w:r>
      <w:r w:rsidR="00D21ADC" w:rsidRPr="00A619AD">
        <w:rPr>
          <w:lang w:val="en-GB"/>
        </w:rPr>
        <w:t xml:space="preserve"> of 85,000 tonnes.</w:t>
      </w:r>
      <w:r w:rsidR="00E774A7" w:rsidRPr="00A619AD">
        <w:rPr>
          <w:lang w:val="en-GB"/>
        </w:rPr>
        <w:t xml:space="preserve"> These vessels do not land </w:t>
      </w:r>
      <w:r w:rsidR="00303EB9" w:rsidRPr="00A619AD">
        <w:rPr>
          <w:lang w:val="en-GB"/>
        </w:rPr>
        <w:t>their catch in Morocco.</w:t>
      </w:r>
    </w:p>
    <w:p w14:paraId="168CAF98" w14:textId="00FF41FA" w:rsidR="00D21ADC" w:rsidRPr="00A619AD" w:rsidRDefault="00D21ADC" w:rsidP="000765D0">
      <w:pPr>
        <w:numPr>
          <w:ilvl w:val="0"/>
          <w:numId w:val="10"/>
        </w:numPr>
        <w:rPr>
          <w:lang w:val="en-GB"/>
        </w:rPr>
      </w:pPr>
      <w:r w:rsidRPr="00A619AD">
        <w:rPr>
          <w:lang w:val="en-GB"/>
        </w:rPr>
        <w:t xml:space="preserve">An artisanal fleet </w:t>
      </w:r>
      <w:r w:rsidR="000D2F34" w:rsidRPr="00A619AD">
        <w:rPr>
          <w:lang w:val="en-GB"/>
        </w:rPr>
        <w:t xml:space="preserve">of about 1,300 – 1,600 small </w:t>
      </w:r>
      <w:r w:rsidR="001E430F" w:rsidRPr="00A619AD">
        <w:rPr>
          <w:lang w:val="en-GB"/>
        </w:rPr>
        <w:t xml:space="preserve">seiner </w:t>
      </w:r>
      <w:r w:rsidR="000D2F34" w:rsidRPr="00A619AD">
        <w:rPr>
          <w:lang w:val="en-GB"/>
        </w:rPr>
        <w:t xml:space="preserve">vessels </w:t>
      </w:r>
      <w:r w:rsidR="00687726" w:rsidRPr="00A619AD">
        <w:rPr>
          <w:lang w:val="en-GB"/>
        </w:rPr>
        <w:t xml:space="preserve">(ca., </w:t>
      </w:r>
      <w:r w:rsidR="00674ABD" w:rsidRPr="00A619AD">
        <w:rPr>
          <w:lang w:val="en-GB"/>
        </w:rPr>
        <w:t xml:space="preserve">three tonnes gross tonnage, </w:t>
      </w:r>
      <w:r w:rsidR="00674ABD" w:rsidRPr="00A619AD">
        <w:rPr>
          <w:u w:val="single"/>
          <w:lang w:val="en-GB"/>
        </w:rPr>
        <w:t>&lt;</w:t>
      </w:r>
      <w:r w:rsidR="00674ABD" w:rsidRPr="00A619AD">
        <w:rPr>
          <w:lang w:val="en-GB"/>
        </w:rPr>
        <w:t xml:space="preserve">7m </w:t>
      </w:r>
      <w:r w:rsidR="00C168A7" w:rsidRPr="00A619AD">
        <w:rPr>
          <w:lang w:val="en-GB"/>
        </w:rPr>
        <w:t xml:space="preserve">length) </w:t>
      </w:r>
      <w:r w:rsidR="00956536" w:rsidRPr="00A619AD">
        <w:rPr>
          <w:lang w:val="en-GB"/>
        </w:rPr>
        <w:t xml:space="preserve">that capture sardines </w:t>
      </w:r>
      <w:r w:rsidR="001E430F" w:rsidRPr="00A619AD">
        <w:rPr>
          <w:lang w:val="en-GB"/>
        </w:rPr>
        <w:t>for local consumption.</w:t>
      </w:r>
    </w:p>
    <w:p w14:paraId="4DFFDE54" w14:textId="2B042B35" w:rsidR="001D587D" w:rsidRPr="00A619AD" w:rsidRDefault="005F1B6F" w:rsidP="001D587D">
      <w:pPr>
        <w:numPr>
          <w:ilvl w:val="0"/>
          <w:numId w:val="2"/>
        </w:numPr>
        <w:rPr>
          <w:lang w:val="en-GB"/>
        </w:rPr>
      </w:pPr>
      <w:r w:rsidRPr="00A619AD">
        <w:rPr>
          <w:lang w:val="en-GB"/>
        </w:rPr>
        <w:t xml:space="preserve">The Moroccan </w:t>
      </w:r>
      <w:r w:rsidR="0002567F" w:rsidRPr="00A619AD">
        <w:rPr>
          <w:lang w:val="en-GB"/>
        </w:rPr>
        <w:t xml:space="preserve">catch is </w:t>
      </w:r>
      <w:r w:rsidR="006C3A32" w:rsidRPr="00A619AD">
        <w:rPr>
          <w:lang w:val="en-GB"/>
        </w:rPr>
        <w:t xml:space="preserve">mainly exported (frozen or canned) </w:t>
      </w:r>
      <w:r w:rsidR="000B17D1" w:rsidRPr="00A619AD">
        <w:rPr>
          <w:lang w:val="en-GB"/>
        </w:rPr>
        <w:t>to t</w:t>
      </w:r>
      <w:r w:rsidR="00F87177" w:rsidRPr="00A619AD">
        <w:rPr>
          <w:lang w:val="en-GB"/>
        </w:rPr>
        <w:t xml:space="preserve">he European Union, Brazil, the </w:t>
      </w:r>
      <w:r w:rsidR="006B4615" w:rsidRPr="00A619AD">
        <w:rPr>
          <w:lang w:val="en-GB"/>
        </w:rPr>
        <w:t>USA,</w:t>
      </w:r>
      <w:r w:rsidR="000B17D1" w:rsidRPr="00A619AD">
        <w:rPr>
          <w:lang w:val="en-GB"/>
        </w:rPr>
        <w:t xml:space="preserve"> and South </w:t>
      </w:r>
      <w:r w:rsidR="009B63E1" w:rsidRPr="00A619AD">
        <w:rPr>
          <w:lang w:val="en-GB"/>
        </w:rPr>
        <w:t>Africa.</w:t>
      </w:r>
    </w:p>
    <w:p w14:paraId="422F86D0" w14:textId="21B4D89B" w:rsidR="007C02AF" w:rsidRPr="00A619AD" w:rsidRDefault="00B92CDA" w:rsidP="001D587D">
      <w:pPr>
        <w:numPr>
          <w:ilvl w:val="0"/>
          <w:numId w:val="2"/>
        </w:numPr>
        <w:rPr>
          <w:lang w:val="en-GB"/>
        </w:rPr>
      </w:pPr>
      <w:r w:rsidRPr="00A619AD">
        <w:rPr>
          <w:lang w:val="en-GB"/>
        </w:rPr>
        <w:t xml:space="preserve">In Mauritania, </w:t>
      </w:r>
      <w:r w:rsidR="00B93C68" w:rsidRPr="00A619AD">
        <w:rPr>
          <w:lang w:val="en-GB"/>
        </w:rPr>
        <w:t>small pelagic fish are captured by three fleets:</w:t>
      </w:r>
    </w:p>
    <w:p w14:paraId="7062901A" w14:textId="4A5B9CE8" w:rsidR="00B93C68" w:rsidRPr="00A619AD" w:rsidRDefault="001D608D" w:rsidP="00C36F01">
      <w:pPr>
        <w:numPr>
          <w:ilvl w:val="1"/>
          <w:numId w:val="2"/>
        </w:numPr>
        <w:ind w:left="851"/>
        <w:rPr>
          <w:lang w:val="en-GB"/>
        </w:rPr>
      </w:pPr>
      <w:r w:rsidRPr="00A619AD">
        <w:rPr>
          <w:lang w:val="en-GB"/>
        </w:rPr>
        <w:t>An artisanal fleet</w:t>
      </w:r>
      <w:r w:rsidR="00A716D7" w:rsidRPr="00A619AD">
        <w:rPr>
          <w:lang w:val="en-GB"/>
        </w:rPr>
        <w:t xml:space="preserve"> </w:t>
      </w:r>
      <w:r w:rsidR="00180D9E" w:rsidRPr="00A619AD">
        <w:rPr>
          <w:lang w:val="en-GB"/>
        </w:rPr>
        <w:t xml:space="preserve">which, in 2018, </w:t>
      </w:r>
      <w:r w:rsidR="00642EC7" w:rsidRPr="00A619AD">
        <w:rPr>
          <w:lang w:val="en-GB"/>
        </w:rPr>
        <w:t>consisted of 6</w:t>
      </w:r>
      <w:r w:rsidR="00180D9E" w:rsidRPr="00A619AD">
        <w:rPr>
          <w:lang w:val="en-GB"/>
        </w:rPr>
        <w:t>,</w:t>
      </w:r>
      <w:r w:rsidR="00642EC7" w:rsidRPr="00A619AD">
        <w:rPr>
          <w:lang w:val="en-GB"/>
        </w:rPr>
        <w:t>809 boats</w:t>
      </w:r>
      <w:r w:rsidR="0042189B" w:rsidRPr="00A619AD">
        <w:rPr>
          <w:lang w:val="en-GB"/>
        </w:rPr>
        <w:t xml:space="preserve">. Of these, </w:t>
      </w:r>
      <w:r w:rsidR="00642EC7" w:rsidRPr="00A619AD">
        <w:rPr>
          <w:lang w:val="en-GB"/>
        </w:rPr>
        <w:t>4</w:t>
      </w:r>
      <w:r w:rsidR="0042189B" w:rsidRPr="00A619AD">
        <w:rPr>
          <w:lang w:val="en-GB"/>
        </w:rPr>
        <w:t>,</w:t>
      </w:r>
      <w:r w:rsidR="00642EC7" w:rsidRPr="00A619AD">
        <w:rPr>
          <w:lang w:val="en-GB"/>
        </w:rPr>
        <w:t xml:space="preserve">080 (64%) </w:t>
      </w:r>
      <w:r w:rsidR="0042189B" w:rsidRPr="00A619AD">
        <w:rPr>
          <w:lang w:val="en-GB"/>
        </w:rPr>
        <w:t xml:space="preserve">fiberglass boats, </w:t>
      </w:r>
      <w:r w:rsidR="00642EC7" w:rsidRPr="00A619AD">
        <w:rPr>
          <w:lang w:val="en-GB"/>
        </w:rPr>
        <w:t>1</w:t>
      </w:r>
      <w:r w:rsidR="00180D9E" w:rsidRPr="00A619AD">
        <w:rPr>
          <w:lang w:val="en-GB"/>
        </w:rPr>
        <w:t>,</w:t>
      </w:r>
      <w:r w:rsidR="00642EC7" w:rsidRPr="00A619AD">
        <w:rPr>
          <w:lang w:val="en-GB"/>
        </w:rPr>
        <w:t>959 (31</w:t>
      </w:r>
      <w:r w:rsidR="00180D9E" w:rsidRPr="00A619AD">
        <w:rPr>
          <w:lang w:val="en-GB"/>
        </w:rPr>
        <w:t>%</w:t>
      </w:r>
      <w:r w:rsidR="00642EC7" w:rsidRPr="00A619AD">
        <w:rPr>
          <w:lang w:val="en-GB"/>
        </w:rPr>
        <w:t>) wood</w:t>
      </w:r>
      <w:r w:rsidR="0042189B" w:rsidRPr="00A619AD">
        <w:rPr>
          <w:lang w:val="en-GB"/>
        </w:rPr>
        <w:t>en boats,</w:t>
      </w:r>
      <w:r w:rsidR="00642EC7" w:rsidRPr="00A619AD">
        <w:rPr>
          <w:lang w:val="en-GB"/>
        </w:rPr>
        <w:t xml:space="preserve"> as well as </w:t>
      </w:r>
      <w:r w:rsidR="000C5728" w:rsidRPr="00A619AD">
        <w:rPr>
          <w:lang w:val="en-GB"/>
        </w:rPr>
        <w:t>aluminium</w:t>
      </w:r>
      <w:r w:rsidR="00642EC7" w:rsidRPr="00A619AD">
        <w:rPr>
          <w:lang w:val="en-GB"/>
        </w:rPr>
        <w:t xml:space="preserve"> canoes and Latin sailing boats called ‘</w:t>
      </w:r>
      <w:proofErr w:type="spellStart"/>
      <w:r w:rsidR="00642EC7" w:rsidRPr="00A619AD">
        <w:rPr>
          <w:lang w:val="en-GB"/>
        </w:rPr>
        <w:t>lanches</w:t>
      </w:r>
      <w:proofErr w:type="spellEnd"/>
      <w:r w:rsidR="00642EC7" w:rsidRPr="00A619AD">
        <w:rPr>
          <w:lang w:val="en-GB"/>
        </w:rPr>
        <w:t xml:space="preserve">’. </w:t>
      </w:r>
      <w:r w:rsidR="00844678" w:rsidRPr="00A619AD">
        <w:rPr>
          <w:lang w:val="en-GB"/>
        </w:rPr>
        <w:t xml:space="preserve">It has been estimated that, in 2020, the artisanal fleet was composed by 8,003 vessels. </w:t>
      </w:r>
      <w:r w:rsidR="00642EC7" w:rsidRPr="00A619AD">
        <w:rPr>
          <w:lang w:val="en-GB"/>
        </w:rPr>
        <w:t>Artisanal fishing uses a wide variety of gear</w:t>
      </w:r>
      <w:r w:rsidR="00180D9E" w:rsidRPr="00A619AD">
        <w:rPr>
          <w:lang w:val="en-GB"/>
        </w:rPr>
        <w:t>s</w:t>
      </w:r>
      <w:r w:rsidR="00642EC7" w:rsidRPr="00A619AD">
        <w:rPr>
          <w:lang w:val="en-GB"/>
        </w:rPr>
        <w:t xml:space="preserve">, notably mullet nets and trammel nets. </w:t>
      </w:r>
      <w:r w:rsidR="001F7C51" w:rsidRPr="00A619AD">
        <w:rPr>
          <w:lang w:val="en-GB"/>
        </w:rPr>
        <w:t xml:space="preserve">It is important to note that the artisanal fishery targets a wide range of </w:t>
      </w:r>
      <w:r w:rsidR="003F39E5" w:rsidRPr="00A619AD">
        <w:rPr>
          <w:lang w:val="en-GB"/>
        </w:rPr>
        <w:t xml:space="preserve">species and that small pelagic represent </w:t>
      </w:r>
      <w:r w:rsidR="00180D9E" w:rsidRPr="00A619AD">
        <w:rPr>
          <w:lang w:val="en-GB"/>
        </w:rPr>
        <w:t>ca.,</w:t>
      </w:r>
      <w:r w:rsidR="003F39E5" w:rsidRPr="00A619AD">
        <w:rPr>
          <w:lang w:val="en-GB"/>
        </w:rPr>
        <w:t xml:space="preserve"> 20% of </w:t>
      </w:r>
      <w:r w:rsidR="00180D9E" w:rsidRPr="00A619AD">
        <w:rPr>
          <w:lang w:val="en-GB"/>
        </w:rPr>
        <w:t>the catch</w:t>
      </w:r>
      <w:r w:rsidR="003F39E5" w:rsidRPr="00A619AD">
        <w:rPr>
          <w:lang w:val="en-GB"/>
        </w:rPr>
        <w:t xml:space="preserve">. </w:t>
      </w:r>
    </w:p>
    <w:p w14:paraId="18173A5B" w14:textId="77777777" w:rsidR="00B352E9" w:rsidRPr="00A619AD" w:rsidRDefault="001D608D" w:rsidP="00B352E9">
      <w:pPr>
        <w:numPr>
          <w:ilvl w:val="1"/>
          <w:numId w:val="2"/>
        </w:numPr>
        <w:ind w:left="851"/>
        <w:rPr>
          <w:lang w:val="en-GB"/>
        </w:rPr>
      </w:pPr>
      <w:r w:rsidRPr="00A619AD">
        <w:rPr>
          <w:lang w:val="en-GB"/>
        </w:rPr>
        <w:t xml:space="preserve">A coastal fleet </w:t>
      </w:r>
      <w:r w:rsidR="00A84EBB" w:rsidRPr="00A619AD">
        <w:rPr>
          <w:lang w:val="en-GB"/>
        </w:rPr>
        <w:t xml:space="preserve">that is </w:t>
      </w:r>
      <w:r w:rsidR="00C11967" w:rsidRPr="00A619AD">
        <w:rPr>
          <w:lang w:val="en-GB"/>
        </w:rPr>
        <w:t xml:space="preserve">divided into three "segments" according to the length of the vessel: segment 1 (14.5-26 m), segment 2 (26-40 m) and segment 3 (40-60 m). </w:t>
      </w:r>
      <w:r w:rsidR="00B637AB" w:rsidRPr="00A619AD">
        <w:rPr>
          <w:lang w:val="en-GB"/>
        </w:rPr>
        <w:t xml:space="preserve">Segment 1 are large canoes </w:t>
      </w:r>
      <w:r w:rsidR="00C17B79" w:rsidRPr="00A619AD">
        <w:rPr>
          <w:lang w:val="en-GB"/>
        </w:rPr>
        <w:t xml:space="preserve">that use </w:t>
      </w:r>
      <w:r w:rsidR="004E65DB" w:rsidRPr="00A619AD">
        <w:rPr>
          <w:lang w:val="en-GB"/>
        </w:rPr>
        <w:t xml:space="preserve">a </w:t>
      </w:r>
      <w:r w:rsidR="00791F3D" w:rsidRPr="00A619AD">
        <w:rPr>
          <w:lang w:val="en-GB"/>
        </w:rPr>
        <w:t xml:space="preserve">spinning net (ca., </w:t>
      </w:r>
      <w:r w:rsidR="007C7826" w:rsidRPr="00A619AD">
        <w:rPr>
          <w:lang w:val="en-GB"/>
        </w:rPr>
        <w:t xml:space="preserve">800-1000 m long with a 50m drop) or a </w:t>
      </w:r>
      <w:proofErr w:type="spellStart"/>
      <w:r w:rsidR="00C132F1" w:rsidRPr="00A619AD">
        <w:rPr>
          <w:lang w:val="en-GB"/>
        </w:rPr>
        <w:t>felé-felé</w:t>
      </w:r>
      <w:proofErr w:type="spellEnd"/>
      <w:r w:rsidR="006239DC" w:rsidRPr="00A619AD">
        <w:rPr>
          <w:lang w:val="en-GB"/>
        </w:rPr>
        <w:t xml:space="preserve"> net used as a drift gillnet or seine net. </w:t>
      </w:r>
      <w:r w:rsidR="00B118B8" w:rsidRPr="00A619AD">
        <w:rPr>
          <w:lang w:val="en-GB"/>
        </w:rPr>
        <w:t xml:space="preserve">There are about 650 vessels, </w:t>
      </w:r>
      <w:r w:rsidR="00203CB6" w:rsidRPr="00A619AD">
        <w:rPr>
          <w:lang w:val="en-GB"/>
        </w:rPr>
        <w:t xml:space="preserve">ca., 400 are Senegalese </w:t>
      </w:r>
      <w:r w:rsidR="00C46766" w:rsidRPr="00A619AD">
        <w:rPr>
          <w:lang w:val="en-GB"/>
        </w:rPr>
        <w:t>boats authorised to fish in Mauritania.</w:t>
      </w:r>
      <w:r w:rsidR="007870D4" w:rsidRPr="00A619AD">
        <w:rPr>
          <w:lang w:val="en-GB"/>
        </w:rPr>
        <w:t xml:space="preserve"> Segment 2 are 26 </w:t>
      </w:r>
      <w:r w:rsidR="00543129" w:rsidRPr="00A619AD">
        <w:rPr>
          <w:lang w:val="en-GB"/>
        </w:rPr>
        <w:t>seiners</w:t>
      </w:r>
      <w:r w:rsidR="00334204" w:rsidRPr="00A619AD">
        <w:rPr>
          <w:lang w:val="en-GB"/>
        </w:rPr>
        <w:t xml:space="preserve">, </w:t>
      </w:r>
      <w:r w:rsidR="00857161" w:rsidRPr="00A619AD">
        <w:rPr>
          <w:lang w:val="en-GB"/>
        </w:rPr>
        <w:t xml:space="preserve">about </w:t>
      </w:r>
      <w:r w:rsidR="00DA5049" w:rsidRPr="00A619AD">
        <w:rPr>
          <w:lang w:val="en-GB"/>
        </w:rPr>
        <w:t xml:space="preserve">65% of them are Turkish vessels. Segment 3 are </w:t>
      </w:r>
      <w:r w:rsidR="000F2B41" w:rsidRPr="00A619AD">
        <w:rPr>
          <w:lang w:val="en-GB"/>
        </w:rPr>
        <w:t>refrigerated seawater pelagic trawlers and purse seiners</w:t>
      </w:r>
      <w:r w:rsidR="00096AE4" w:rsidRPr="00A619AD">
        <w:rPr>
          <w:lang w:val="en-GB"/>
        </w:rPr>
        <w:t xml:space="preserve">. </w:t>
      </w:r>
      <w:r w:rsidR="00766593" w:rsidRPr="00A619AD">
        <w:rPr>
          <w:lang w:val="en-GB"/>
        </w:rPr>
        <w:t xml:space="preserve">In 2018 </w:t>
      </w:r>
      <w:r w:rsidR="00370B4C" w:rsidRPr="00A619AD">
        <w:rPr>
          <w:lang w:val="en-GB"/>
        </w:rPr>
        <w:t xml:space="preserve">and 2019 </w:t>
      </w:r>
      <w:r w:rsidR="00766593" w:rsidRPr="00A619AD">
        <w:rPr>
          <w:lang w:val="en-GB"/>
        </w:rPr>
        <w:t xml:space="preserve">there </w:t>
      </w:r>
      <w:r w:rsidR="00370B4C" w:rsidRPr="00A619AD">
        <w:rPr>
          <w:lang w:val="en-GB"/>
        </w:rPr>
        <w:t xml:space="preserve">were 59 and 43 vessels respectively. </w:t>
      </w:r>
      <w:r w:rsidR="00920195" w:rsidRPr="00A619AD">
        <w:rPr>
          <w:lang w:val="en-GB"/>
        </w:rPr>
        <w:t xml:space="preserve">About 30% </w:t>
      </w:r>
      <w:r w:rsidR="000F6FCB" w:rsidRPr="00A619AD">
        <w:rPr>
          <w:lang w:val="en-GB"/>
        </w:rPr>
        <w:t>are Mauritanian registered vessels and the rest are mainly Turkish and a few Chinese vessels.</w:t>
      </w:r>
    </w:p>
    <w:p w14:paraId="0C45E878" w14:textId="77777777" w:rsidR="009A4BF6" w:rsidRPr="00A619AD" w:rsidRDefault="001D608D" w:rsidP="00B352E9">
      <w:pPr>
        <w:numPr>
          <w:ilvl w:val="1"/>
          <w:numId w:val="2"/>
        </w:numPr>
        <w:ind w:left="851"/>
        <w:rPr>
          <w:lang w:val="en-GB"/>
        </w:rPr>
      </w:pPr>
      <w:r w:rsidRPr="00A619AD">
        <w:rPr>
          <w:lang w:val="en-GB"/>
        </w:rPr>
        <w:t>An industrial fleet of pelagic freezer trawler</w:t>
      </w:r>
      <w:r w:rsidR="00F20FC3" w:rsidRPr="00A619AD">
        <w:rPr>
          <w:lang w:val="en-GB"/>
        </w:rPr>
        <w:t xml:space="preserve"> longer than 60 m using onboard freezing facilities mainly from the E</w:t>
      </w:r>
      <w:r w:rsidR="00B352E9" w:rsidRPr="00A619AD">
        <w:rPr>
          <w:lang w:val="en-GB"/>
        </w:rPr>
        <w:t xml:space="preserve">uropean </w:t>
      </w:r>
      <w:r w:rsidR="00F20FC3" w:rsidRPr="00A619AD">
        <w:rPr>
          <w:lang w:val="en-GB"/>
        </w:rPr>
        <w:t>U</w:t>
      </w:r>
      <w:r w:rsidR="00B352E9" w:rsidRPr="00A619AD">
        <w:rPr>
          <w:lang w:val="en-GB"/>
        </w:rPr>
        <w:t>nion</w:t>
      </w:r>
      <w:r w:rsidR="00F20FC3" w:rsidRPr="00A619AD">
        <w:rPr>
          <w:lang w:val="en-GB"/>
        </w:rPr>
        <w:t xml:space="preserve"> and Eastern European countries (</w:t>
      </w:r>
      <w:r w:rsidR="009B63E1" w:rsidRPr="00A619AD">
        <w:rPr>
          <w:lang w:val="en-GB"/>
        </w:rPr>
        <w:t xml:space="preserve">e.g., </w:t>
      </w:r>
      <w:r w:rsidR="00F20FC3" w:rsidRPr="00A619AD">
        <w:rPr>
          <w:lang w:val="en-GB"/>
        </w:rPr>
        <w:t>Russia)</w:t>
      </w:r>
      <w:r w:rsidR="009B63E1" w:rsidRPr="00A619AD">
        <w:rPr>
          <w:lang w:val="en-GB"/>
        </w:rPr>
        <w:t>.</w:t>
      </w:r>
      <w:r w:rsidRPr="00A619AD">
        <w:rPr>
          <w:lang w:val="en-GB"/>
        </w:rPr>
        <w:t xml:space="preserve"> </w:t>
      </w:r>
      <w:r w:rsidR="00B10F3F" w:rsidRPr="00A619AD">
        <w:rPr>
          <w:lang w:val="en-GB"/>
        </w:rPr>
        <w:t xml:space="preserve">The number of </w:t>
      </w:r>
      <w:r w:rsidR="00B10F3F" w:rsidRPr="00A619AD">
        <w:rPr>
          <w:lang w:val="en-GB"/>
        </w:rPr>
        <w:lastRenderedPageBreak/>
        <w:t>offshore pelagic boats</w:t>
      </w:r>
      <w:r w:rsidR="00F20FC3" w:rsidRPr="00A619AD">
        <w:rPr>
          <w:lang w:val="en-GB"/>
        </w:rPr>
        <w:t xml:space="preserve"> </w:t>
      </w:r>
      <w:r w:rsidR="00C16046" w:rsidRPr="00A619AD">
        <w:rPr>
          <w:lang w:val="en-GB"/>
        </w:rPr>
        <w:t>fishing in</w:t>
      </w:r>
      <w:r w:rsidR="00B10F3F" w:rsidRPr="00A619AD">
        <w:rPr>
          <w:lang w:val="en-GB"/>
        </w:rPr>
        <w:t xml:space="preserve"> Mauritanian waters </w:t>
      </w:r>
      <w:r w:rsidR="00C16046" w:rsidRPr="00A619AD">
        <w:rPr>
          <w:lang w:val="en-GB"/>
        </w:rPr>
        <w:t xml:space="preserve">has </w:t>
      </w:r>
      <w:r w:rsidR="00B10F3F" w:rsidRPr="00A619AD">
        <w:rPr>
          <w:lang w:val="en-GB"/>
        </w:rPr>
        <w:t xml:space="preserve">fluctuated around 70 </w:t>
      </w:r>
      <w:r w:rsidR="00C16046" w:rsidRPr="00A619AD">
        <w:rPr>
          <w:lang w:val="en-GB"/>
        </w:rPr>
        <w:t>vessels per year</w:t>
      </w:r>
      <w:r w:rsidR="00B10F3F" w:rsidRPr="00A619AD">
        <w:rPr>
          <w:lang w:val="en-GB"/>
        </w:rPr>
        <w:t xml:space="preserve">. </w:t>
      </w:r>
      <w:r w:rsidR="00C16046" w:rsidRPr="00A619AD">
        <w:rPr>
          <w:lang w:val="en-GB"/>
        </w:rPr>
        <w:t xml:space="preserve">In 2012, measures were implemented to keep </w:t>
      </w:r>
      <w:r w:rsidR="00B10F3F" w:rsidRPr="00A619AD">
        <w:rPr>
          <w:lang w:val="en-GB"/>
        </w:rPr>
        <w:t>pelagic trawlers away from the coas</w:t>
      </w:r>
      <w:r w:rsidR="009A4BF6" w:rsidRPr="00A619AD">
        <w:rPr>
          <w:lang w:val="en-GB"/>
        </w:rPr>
        <w:t>t which</w:t>
      </w:r>
      <w:r w:rsidR="00B10F3F" w:rsidRPr="00A619AD">
        <w:rPr>
          <w:lang w:val="en-GB"/>
        </w:rPr>
        <w:t xml:space="preserve"> led to a drop in the influx to the area, limiting the number </w:t>
      </w:r>
      <w:r w:rsidR="009A4BF6" w:rsidRPr="00A619AD">
        <w:rPr>
          <w:lang w:val="en-GB"/>
        </w:rPr>
        <w:t xml:space="preserve">deep-sea pelagic vessels </w:t>
      </w:r>
      <w:r w:rsidR="00B10F3F" w:rsidRPr="00A619AD">
        <w:rPr>
          <w:lang w:val="en-GB"/>
        </w:rPr>
        <w:t xml:space="preserve">to 50 boats </w:t>
      </w:r>
      <w:r w:rsidR="009A4BF6" w:rsidRPr="00A619AD">
        <w:rPr>
          <w:lang w:val="en-GB"/>
        </w:rPr>
        <w:t xml:space="preserve">per year </w:t>
      </w:r>
      <w:r w:rsidR="00B10F3F" w:rsidRPr="00A619AD">
        <w:rPr>
          <w:lang w:val="en-GB"/>
        </w:rPr>
        <w:t>on average.</w:t>
      </w:r>
      <w:r w:rsidR="00F20FC3" w:rsidRPr="00A619AD">
        <w:rPr>
          <w:lang w:val="en-GB"/>
        </w:rPr>
        <w:t xml:space="preserve"> </w:t>
      </w:r>
    </w:p>
    <w:p w14:paraId="73E5F657" w14:textId="7649D778" w:rsidR="008C2AD3" w:rsidRPr="00756AA6" w:rsidRDefault="008C2AD3" w:rsidP="00756AA6">
      <w:pPr>
        <w:pStyle w:val="ListParagraph"/>
      </w:pPr>
      <w:r w:rsidRPr="00756AA6">
        <w:t xml:space="preserve">The Mauritanian catch </w:t>
      </w:r>
      <w:r w:rsidR="00E835B4" w:rsidRPr="00756AA6">
        <w:t xml:space="preserve">in </w:t>
      </w:r>
      <w:r w:rsidR="00861A20" w:rsidRPr="00756AA6">
        <w:t xml:space="preserve">2018 </w:t>
      </w:r>
      <w:r w:rsidR="00E835B4" w:rsidRPr="00756AA6">
        <w:t xml:space="preserve">was </w:t>
      </w:r>
      <w:r w:rsidR="006B4615" w:rsidRPr="00756AA6">
        <w:t>695,353 tonnes</w:t>
      </w:r>
      <w:r w:rsidR="00390A08" w:rsidRPr="00756AA6">
        <w:t xml:space="preserve"> </w:t>
      </w:r>
      <w:r w:rsidR="009B63E1" w:rsidRPr="00756AA6">
        <w:t>(</w:t>
      </w:r>
      <w:r w:rsidR="001F7C51" w:rsidRPr="00756AA6">
        <w:t>FAO 2020a)</w:t>
      </w:r>
      <w:r w:rsidR="00E835B4" w:rsidRPr="00756AA6">
        <w:t xml:space="preserve">. </w:t>
      </w:r>
      <w:r w:rsidR="00390A08" w:rsidRPr="00756AA6">
        <w:t xml:space="preserve">It </w:t>
      </w:r>
      <w:r w:rsidRPr="00756AA6">
        <w:t xml:space="preserve">is </w:t>
      </w:r>
      <w:r w:rsidR="00654558" w:rsidRPr="00756AA6">
        <w:t xml:space="preserve">mainly </w:t>
      </w:r>
      <w:r w:rsidR="001F7C51" w:rsidRPr="00756AA6">
        <w:t xml:space="preserve">used </w:t>
      </w:r>
      <w:proofErr w:type="gramStart"/>
      <w:r w:rsidR="001F7C51" w:rsidRPr="00756AA6">
        <w:t>for the production of</w:t>
      </w:r>
      <w:proofErr w:type="gramEnd"/>
      <w:r w:rsidR="001F7C51" w:rsidRPr="00756AA6">
        <w:t xml:space="preserve"> fishmeal and fish oil</w:t>
      </w:r>
      <w:r w:rsidR="003F39E5" w:rsidRPr="00756AA6">
        <w:t xml:space="preserve"> that is exported </w:t>
      </w:r>
      <w:r w:rsidR="00642D33" w:rsidRPr="00756AA6">
        <w:t>mostly</w:t>
      </w:r>
      <w:r w:rsidR="003F39E5" w:rsidRPr="00756AA6">
        <w:t xml:space="preserve"> to</w:t>
      </w:r>
      <w:r w:rsidR="00255589" w:rsidRPr="00756AA6">
        <w:t xml:space="preserve"> China (</w:t>
      </w:r>
      <w:r w:rsidR="00642D33" w:rsidRPr="00756AA6">
        <w:t xml:space="preserve">about </w:t>
      </w:r>
      <w:r w:rsidR="00255589" w:rsidRPr="00756AA6">
        <w:t xml:space="preserve">19% of all </w:t>
      </w:r>
      <w:r w:rsidR="00642D33" w:rsidRPr="00756AA6">
        <w:t xml:space="preserve">fishmeal and fish oil </w:t>
      </w:r>
      <w:r w:rsidR="00255589" w:rsidRPr="00756AA6">
        <w:t>export</w:t>
      </w:r>
      <w:r w:rsidR="00642D33" w:rsidRPr="00756AA6">
        <w:t xml:space="preserve"> value </w:t>
      </w:r>
      <w:r w:rsidR="00255589" w:rsidRPr="00756AA6">
        <w:t>between 2014 and 2018), Turkey (15%), Norway (13%), and Denmark (11%). Mauritania also exports significant volumes of frozen small pelagic fish to neighbouring countries</w:t>
      </w:r>
      <w:r w:rsidR="00782F04" w:rsidRPr="00756AA6">
        <w:t xml:space="preserve"> accounting for almost 90% of the exports by value between 2014 and 2018. </w:t>
      </w:r>
      <w:r w:rsidR="00E25E26" w:rsidRPr="00756AA6">
        <w:t>Cote d’Ivoire (54% of 2014-2018 Mauritania’s export</w:t>
      </w:r>
      <w:r w:rsidR="00F11B1E" w:rsidRPr="00756AA6">
        <w:t xml:space="preserve"> </w:t>
      </w:r>
      <w:r w:rsidR="00E25E26" w:rsidRPr="00756AA6">
        <w:t>value) is by far the main market for whole frozen small pelagic species from Mauritania. Nigeria (16%) is the second largest importer, followed by Cameroon (8%) and Ghana (6%)</w:t>
      </w:r>
      <w:r w:rsidR="009B63E1" w:rsidRPr="00756AA6">
        <w:t>.</w:t>
      </w:r>
    </w:p>
    <w:p w14:paraId="688AA7ED" w14:textId="347761D5" w:rsidR="00654558" w:rsidRPr="00A619AD" w:rsidRDefault="00654558" w:rsidP="008C2AD3">
      <w:pPr>
        <w:numPr>
          <w:ilvl w:val="0"/>
          <w:numId w:val="2"/>
        </w:numPr>
        <w:rPr>
          <w:lang w:val="en-GB"/>
        </w:rPr>
      </w:pPr>
      <w:r w:rsidRPr="00A619AD">
        <w:rPr>
          <w:lang w:val="en-GB"/>
        </w:rPr>
        <w:t xml:space="preserve">In Senegal, </w:t>
      </w:r>
      <w:r w:rsidR="007A6007" w:rsidRPr="00A619AD">
        <w:rPr>
          <w:lang w:val="en-GB"/>
        </w:rPr>
        <w:t xml:space="preserve">artisanal canoes </w:t>
      </w:r>
      <w:r w:rsidR="002271DC" w:rsidRPr="00A619AD">
        <w:rPr>
          <w:lang w:val="en-GB"/>
        </w:rPr>
        <w:t>capture</w:t>
      </w:r>
      <w:r w:rsidR="00120E16" w:rsidRPr="00A619AD">
        <w:rPr>
          <w:lang w:val="en-GB"/>
        </w:rPr>
        <w:t>d</w:t>
      </w:r>
      <w:r w:rsidR="002271DC" w:rsidRPr="00A619AD">
        <w:rPr>
          <w:lang w:val="en-GB"/>
        </w:rPr>
        <w:t xml:space="preserve"> about 76% of the </w:t>
      </w:r>
      <w:r w:rsidR="00782F04" w:rsidRPr="00A619AD">
        <w:rPr>
          <w:lang w:val="en-GB"/>
        </w:rPr>
        <w:t>192,621</w:t>
      </w:r>
      <w:r w:rsidR="00097313" w:rsidRPr="00A619AD">
        <w:rPr>
          <w:lang w:val="en-GB"/>
        </w:rPr>
        <w:t xml:space="preserve"> t </w:t>
      </w:r>
      <w:r w:rsidR="002271DC" w:rsidRPr="00A619AD">
        <w:rPr>
          <w:lang w:val="en-GB"/>
        </w:rPr>
        <w:t>landings</w:t>
      </w:r>
      <w:r w:rsidR="00E25E26" w:rsidRPr="00A619AD">
        <w:rPr>
          <w:lang w:val="en-GB"/>
        </w:rPr>
        <w:t xml:space="preserve"> of small pelagic fish</w:t>
      </w:r>
      <w:r w:rsidR="008D11D7" w:rsidRPr="00A619AD">
        <w:rPr>
          <w:lang w:val="en-GB"/>
        </w:rPr>
        <w:t xml:space="preserve"> in 2018 (</w:t>
      </w:r>
      <w:r w:rsidR="00782F04" w:rsidRPr="00A619AD">
        <w:rPr>
          <w:lang w:val="en-GB"/>
        </w:rPr>
        <w:t>FAO 2020a)</w:t>
      </w:r>
      <w:r w:rsidR="008D11D7" w:rsidRPr="00A619AD">
        <w:rPr>
          <w:lang w:val="en-GB"/>
        </w:rPr>
        <w:t xml:space="preserve">. It is estimated that </w:t>
      </w:r>
      <w:r w:rsidR="00633545" w:rsidRPr="00A619AD">
        <w:rPr>
          <w:lang w:val="en-GB"/>
        </w:rPr>
        <w:t xml:space="preserve">about 20,000 canoes operate, although only 11,000 have </w:t>
      </w:r>
      <w:r w:rsidR="00F72E49" w:rsidRPr="00A619AD">
        <w:rPr>
          <w:lang w:val="en-GB"/>
        </w:rPr>
        <w:t xml:space="preserve">licences. </w:t>
      </w:r>
      <w:r w:rsidR="00E556CE" w:rsidRPr="00A619AD">
        <w:rPr>
          <w:lang w:val="en-GB"/>
        </w:rPr>
        <w:t xml:space="preserve">The main fishing gears used are </w:t>
      </w:r>
      <w:r w:rsidR="009D093C" w:rsidRPr="00A619AD">
        <w:rPr>
          <w:lang w:val="en-GB"/>
        </w:rPr>
        <w:t>the purse seine and the encircling gillnet (</w:t>
      </w:r>
      <w:r w:rsidR="002F0D06" w:rsidRPr="00A619AD">
        <w:rPr>
          <w:lang w:val="en-GB"/>
        </w:rPr>
        <w:t xml:space="preserve">filet </w:t>
      </w:r>
      <w:proofErr w:type="spellStart"/>
      <w:r w:rsidR="002F0D06" w:rsidRPr="00A619AD">
        <w:rPr>
          <w:lang w:val="en-GB"/>
        </w:rPr>
        <w:t>maillant</w:t>
      </w:r>
      <w:proofErr w:type="spellEnd"/>
      <w:r w:rsidR="002F0D06" w:rsidRPr="00A619AD">
        <w:rPr>
          <w:lang w:val="en-GB"/>
        </w:rPr>
        <w:t xml:space="preserve"> </w:t>
      </w:r>
      <w:proofErr w:type="spellStart"/>
      <w:r w:rsidR="002F0D06" w:rsidRPr="00A619AD">
        <w:rPr>
          <w:lang w:val="en-GB"/>
        </w:rPr>
        <w:t>encerclant</w:t>
      </w:r>
      <w:proofErr w:type="spellEnd"/>
      <w:r w:rsidR="009D093C" w:rsidRPr="00A619AD">
        <w:rPr>
          <w:lang w:val="en-GB"/>
        </w:rPr>
        <w:t>)</w:t>
      </w:r>
      <w:r w:rsidR="002F0D06" w:rsidRPr="00A619AD">
        <w:rPr>
          <w:lang w:val="en-GB"/>
        </w:rPr>
        <w:t xml:space="preserve">. In 2018, purse seines </w:t>
      </w:r>
      <w:r w:rsidR="00DF7D87" w:rsidRPr="00A619AD">
        <w:rPr>
          <w:lang w:val="en-GB"/>
        </w:rPr>
        <w:t xml:space="preserve">and encircling gillnets </w:t>
      </w:r>
      <w:r w:rsidR="001A4235" w:rsidRPr="00A619AD">
        <w:rPr>
          <w:lang w:val="en-GB"/>
        </w:rPr>
        <w:t xml:space="preserve">accounted for 55 – 64% </w:t>
      </w:r>
      <w:r w:rsidR="00DF7D87" w:rsidRPr="00A619AD">
        <w:rPr>
          <w:lang w:val="en-GB"/>
        </w:rPr>
        <w:t xml:space="preserve">and 7 – 13 % </w:t>
      </w:r>
      <w:r w:rsidR="001A4235" w:rsidRPr="00A619AD">
        <w:rPr>
          <w:lang w:val="en-GB"/>
        </w:rPr>
        <w:t>of the landings</w:t>
      </w:r>
      <w:r w:rsidR="00F11B1E" w:rsidRPr="00A619AD">
        <w:rPr>
          <w:lang w:val="en-GB"/>
        </w:rPr>
        <w:t>, respectively</w:t>
      </w:r>
      <w:r w:rsidR="00DF7D87" w:rsidRPr="00A619AD">
        <w:rPr>
          <w:lang w:val="en-GB"/>
        </w:rPr>
        <w:t>.</w:t>
      </w:r>
    </w:p>
    <w:p w14:paraId="01347DF4" w14:textId="75BAAB4F" w:rsidR="00B9549F" w:rsidRPr="00A619AD" w:rsidRDefault="006B4615" w:rsidP="008C2AD3">
      <w:pPr>
        <w:numPr>
          <w:ilvl w:val="0"/>
          <w:numId w:val="2"/>
        </w:numPr>
        <w:rPr>
          <w:lang w:val="en-GB"/>
        </w:rPr>
      </w:pPr>
      <w:r w:rsidRPr="00A619AD">
        <w:rPr>
          <w:lang w:val="en-GB"/>
        </w:rPr>
        <w:t>The industrial</w:t>
      </w:r>
      <w:r w:rsidR="00B9549F" w:rsidRPr="00A619AD">
        <w:rPr>
          <w:lang w:val="en-GB"/>
        </w:rPr>
        <w:t xml:space="preserve"> fleet </w:t>
      </w:r>
      <w:r w:rsidR="003D0B8D" w:rsidRPr="00A619AD">
        <w:rPr>
          <w:lang w:val="en-GB"/>
        </w:rPr>
        <w:t>fishery is made of Senegalese flagged or chartered trawlers and two small purse seiners of Dakar called "</w:t>
      </w:r>
      <w:proofErr w:type="spellStart"/>
      <w:r w:rsidR="003D0B8D" w:rsidRPr="00A619AD">
        <w:rPr>
          <w:lang w:val="en-GB"/>
        </w:rPr>
        <w:t>sardiniers</w:t>
      </w:r>
      <w:proofErr w:type="spellEnd"/>
      <w:r w:rsidR="003D0B8D" w:rsidRPr="00A619AD">
        <w:rPr>
          <w:lang w:val="en-GB"/>
        </w:rPr>
        <w:t>". These fleets are not specialized</w:t>
      </w:r>
      <w:r w:rsidR="00E25E26" w:rsidRPr="00A619AD">
        <w:rPr>
          <w:lang w:val="en-GB"/>
        </w:rPr>
        <w:t xml:space="preserve"> and </w:t>
      </w:r>
      <w:r w:rsidR="003D0B8D" w:rsidRPr="00A619AD">
        <w:rPr>
          <w:lang w:val="en-GB"/>
        </w:rPr>
        <w:t>target a wide range of species</w:t>
      </w:r>
      <w:r w:rsidR="00B9549F" w:rsidRPr="00A619AD">
        <w:rPr>
          <w:lang w:val="en-GB"/>
        </w:rPr>
        <w:t>.</w:t>
      </w:r>
      <w:r w:rsidR="00467410" w:rsidRPr="00A619AD">
        <w:rPr>
          <w:lang w:val="en-GB"/>
        </w:rPr>
        <w:t xml:space="preserve"> There are concerns about the </w:t>
      </w:r>
      <w:r w:rsidR="00EC5ECC" w:rsidRPr="00A619AD">
        <w:rPr>
          <w:lang w:val="en-GB"/>
        </w:rPr>
        <w:t>entrance of new trawlers to the fishery (Anon, 2020).</w:t>
      </w:r>
      <w:r w:rsidR="00B9549F" w:rsidRPr="00A619AD">
        <w:rPr>
          <w:lang w:val="en-GB"/>
        </w:rPr>
        <w:t xml:space="preserve"> </w:t>
      </w:r>
    </w:p>
    <w:p w14:paraId="0F26C293" w14:textId="3F2F3906" w:rsidR="000B7476" w:rsidRPr="00A619AD" w:rsidRDefault="000B7476" w:rsidP="000B7476">
      <w:pPr>
        <w:numPr>
          <w:ilvl w:val="0"/>
          <w:numId w:val="2"/>
        </w:numPr>
        <w:rPr>
          <w:lang w:val="en-GB"/>
        </w:rPr>
      </w:pPr>
      <w:r w:rsidRPr="00A619AD">
        <w:rPr>
          <w:lang w:val="en-GB"/>
        </w:rPr>
        <w:t>A significant proportion of the Senegalese catch is either consume</w:t>
      </w:r>
      <w:r w:rsidR="00C0524B" w:rsidRPr="00A619AD">
        <w:rPr>
          <w:lang w:val="en-GB"/>
        </w:rPr>
        <w:t>d</w:t>
      </w:r>
      <w:r w:rsidRPr="00A619AD">
        <w:rPr>
          <w:lang w:val="en-GB"/>
        </w:rPr>
        <w:t xml:space="preserve"> (11%) or transformed </w:t>
      </w:r>
      <w:r w:rsidR="00C0524B" w:rsidRPr="00A619AD">
        <w:rPr>
          <w:lang w:val="en-GB"/>
        </w:rPr>
        <w:t xml:space="preserve">(33%) </w:t>
      </w:r>
      <w:r w:rsidRPr="00A619AD">
        <w:rPr>
          <w:lang w:val="en-GB"/>
        </w:rPr>
        <w:t>locally. The balance</w:t>
      </w:r>
      <w:r w:rsidR="00C0524B" w:rsidRPr="00A619AD">
        <w:rPr>
          <w:lang w:val="en-GB"/>
        </w:rPr>
        <w:t xml:space="preserve"> (</w:t>
      </w:r>
      <w:r w:rsidRPr="00A619AD">
        <w:rPr>
          <w:lang w:val="en-GB"/>
        </w:rPr>
        <w:t>56%</w:t>
      </w:r>
      <w:r w:rsidR="00C0524B" w:rsidRPr="00A619AD">
        <w:rPr>
          <w:lang w:val="en-GB"/>
        </w:rPr>
        <w:t>)</w:t>
      </w:r>
      <w:r w:rsidRPr="00A619AD">
        <w:rPr>
          <w:lang w:val="en-GB"/>
        </w:rPr>
        <w:t xml:space="preserve"> is traded nationally and regionally. </w:t>
      </w:r>
      <w:r w:rsidR="00081E8C" w:rsidRPr="00A619AD">
        <w:rPr>
          <w:lang w:val="en-GB"/>
        </w:rPr>
        <w:t xml:space="preserve">Most frozen fish is exported to Côte </w:t>
      </w:r>
      <w:proofErr w:type="spellStart"/>
      <w:r w:rsidR="00081E8C" w:rsidRPr="00A619AD">
        <w:rPr>
          <w:lang w:val="en-GB"/>
        </w:rPr>
        <w:t>d’Ivoir</w:t>
      </w:r>
      <w:proofErr w:type="spellEnd"/>
      <w:r w:rsidR="00081E8C" w:rsidRPr="00A619AD">
        <w:rPr>
          <w:lang w:val="en-GB"/>
        </w:rPr>
        <w:t xml:space="preserve">, about </w:t>
      </w:r>
      <w:r w:rsidRPr="00A619AD">
        <w:rPr>
          <w:lang w:val="en-GB"/>
        </w:rPr>
        <w:t>90% of 2014-2018 export value between 2014 and 2018.</w:t>
      </w:r>
    </w:p>
    <w:p w14:paraId="6A098A57" w14:textId="04774640" w:rsidR="004F020C" w:rsidRPr="00A619AD" w:rsidRDefault="00445F54" w:rsidP="008C2AD3">
      <w:pPr>
        <w:numPr>
          <w:ilvl w:val="0"/>
          <w:numId w:val="2"/>
        </w:numPr>
        <w:rPr>
          <w:lang w:val="en-GB"/>
        </w:rPr>
      </w:pPr>
      <w:r w:rsidRPr="00A619AD">
        <w:rPr>
          <w:lang w:val="en-GB"/>
        </w:rPr>
        <w:t>Because of the critical condition of the small pelagic fish stocks</w:t>
      </w:r>
      <w:r w:rsidR="00BE79C6" w:rsidRPr="00A619AD">
        <w:rPr>
          <w:lang w:val="en-GB"/>
        </w:rPr>
        <w:t xml:space="preserve">, the creation of </w:t>
      </w:r>
      <w:r w:rsidR="002B51AE" w:rsidRPr="00A619AD">
        <w:rPr>
          <w:lang w:val="en-GB"/>
        </w:rPr>
        <w:t xml:space="preserve">an RFMO has been </w:t>
      </w:r>
      <w:r w:rsidR="009D3669" w:rsidRPr="00A619AD">
        <w:rPr>
          <w:lang w:val="en-GB"/>
        </w:rPr>
        <w:t xml:space="preserve">strongly suggested by various groups. </w:t>
      </w:r>
      <w:r w:rsidR="001E47DE" w:rsidRPr="00A619AD">
        <w:rPr>
          <w:lang w:val="en-GB"/>
        </w:rPr>
        <w:t>Following a recommendation by the Fisheries Ministers of the 22 COMHAFAT</w:t>
      </w:r>
      <w:r w:rsidR="008E3C0D" w:rsidRPr="00A619AD">
        <w:rPr>
          <w:rStyle w:val="FootnoteReference"/>
          <w:lang w:val="en-GB"/>
        </w:rPr>
        <w:footnoteReference w:id="17"/>
      </w:r>
      <w:r w:rsidR="001E47DE" w:rsidRPr="00A619AD">
        <w:rPr>
          <w:lang w:val="en-GB"/>
        </w:rPr>
        <w:t xml:space="preserve"> member countries in 2018, a study on the modalities for the creation of a new RFMO was prepared (</w:t>
      </w:r>
      <w:proofErr w:type="spellStart"/>
      <w:r w:rsidR="001E47DE" w:rsidRPr="00A619AD">
        <w:rPr>
          <w:lang w:val="en-GB"/>
        </w:rPr>
        <w:t>Caillart</w:t>
      </w:r>
      <w:proofErr w:type="spellEnd"/>
      <w:r w:rsidR="001E47DE" w:rsidRPr="00A619AD">
        <w:rPr>
          <w:lang w:val="en-GB"/>
        </w:rPr>
        <w:t xml:space="preserve"> et al., 2019). The parties are still analysing the proposed options.</w:t>
      </w:r>
    </w:p>
    <w:p w14:paraId="5704DC55" w14:textId="77777777" w:rsidR="007E7204" w:rsidRPr="00A619AD" w:rsidRDefault="007E7204" w:rsidP="007E7204">
      <w:pPr>
        <w:rPr>
          <w:lang w:val="en-GB"/>
        </w:rPr>
      </w:pPr>
    </w:p>
    <w:p w14:paraId="5D01A784" w14:textId="79315481" w:rsidR="00A2778D" w:rsidRPr="00A619AD" w:rsidRDefault="007E7204" w:rsidP="006B4615">
      <w:pPr>
        <w:jc w:val="center"/>
        <w:rPr>
          <w:lang w:val="en-GB"/>
        </w:rPr>
      </w:pPr>
      <w:bookmarkStart w:id="42" w:name="_Ref99378181"/>
      <w:r w:rsidRPr="00A619AD">
        <w:rPr>
          <w:lang w:val="en-GB"/>
        </w:rPr>
        <w:t xml:space="preserve">Table </w:t>
      </w:r>
      <w:r w:rsidRPr="00A619AD">
        <w:rPr>
          <w:rFonts w:ascii="Times New Roman Bold" w:hAnsi="Times New Roman Bold"/>
          <w:bCs/>
          <w:sz w:val="20"/>
          <w:lang w:val="en-GB"/>
        </w:rPr>
        <w:fldChar w:fldCharType="begin"/>
      </w:r>
      <w:r w:rsidRPr="00A619AD">
        <w:rPr>
          <w:lang w:val="en-GB"/>
        </w:rPr>
        <w:instrText xml:space="preserve"> SEQ Table \* ARABIC </w:instrText>
      </w:r>
      <w:r w:rsidRPr="00A619AD">
        <w:rPr>
          <w:rFonts w:ascii="Times New Roman Bold" w:hAnsi="Times New Roman Bold"/>
          <w:bCs/>
          <w:sz w:val="20"/>
          <w:lang w:val="en-GB"/>
        </w:rPr>
        <w:fldChar w:fldCharType="separate"/>
      </w:r>
      <w:r w:rsidR="00DD214E">
        <w:rPr>
          <w:noProof/>
          <w:lang w:val="en-GB"/>
        </w:rPr>
        <w:t>2</w:t>
      </w:r>
      <w:r w:rsidRPr="00A619AD">
        <w:rPr>
          <w:rFonts w:ascii="Times New Roman Bold" w:hAnsi="Times New Roman Bold"/>
          <w:bCs/>
          <w:sz w:val="20"/>
          <w:lang w:val="en-GB"/>
        </w:rPr>
        <w:fldChar w:fldCharType="end"/>
      </w:r>
      <w:bookmarkEnd w:id="42"/>
      <w:r w:rsidRPr="00A619AD">
        <w:rPr>
          <w:lang w:val="en-GB"/>
        </w:rPr>
        <w:t xml:space="preserve">. </w:t>
      </w:r>
      <w:r w:rsidR="009B6378" w:rsidRPr="00A619AD">
        <w:rPr>
          <w:lang w:val="en-GB"/>
        </w:rPr>
        <w:t xml:space="preserve"> Captures </w:t>
      </w:r>
      <w:r w:rsidRPr="00A619AD">
        <w:rPr>
          <w:lang w:val="en-GB"/>
        </w:rPr>
        <w:t>of small pelagic fish in Morocco (INRH, 2019).</w:t>
      </w:r>
    </w:p>
    <w:p w14:paraId="297F4B82" w14:textId="13808E73" w:rsidR="00A2778D" w:rsidRPr="00A619AD" w:rsidRDefault="00A2778D" w:rsidP="00A2778D">
      <w:pPr>
        <w:rPr>
          <w:lang w:val="en-GB"/>
        </w:rPr>
      </w:pPr>
    </w:p>
    <w:tbl>
      <w:tblPr>
        <w:tblW w:w="9240" w:type="dxa"/>
        <w:tblLook w:val="04A0" w:firstRow="1" w:lastRow="0" w:firstColumn="1" w:lastColumn="0" w:noHBand="0" w:noVBand="1"/>
      </w:tblPr>
      <w:tblGrid>
        <w:gridCol w:w="1600"/>
        <w:gridCol w:w="1220"/>
        <w:gridCol w:w="1160"/>
        <w:gridCol w:w="1055"/>
        <w:gridCol w:w="1125"/>
        <w:gridCol w:w="1153"/>
        <w:gridCol w:w="1107"/>
        <w:gridCol w:w="1180"/>
      </w:tblGrid>
      <w:tr w:rsidR="00A2778D" w:rsidRPr="00A619AD" w14:paraId="74880F86" w14:textId="77777777" w:rsidTr="006B4615">
        <w:trPr>
          <w:trHeight w:val="650"/>
        </w:trPr>
        <w:tc>
          <w:tcPr>
            <w:tcW w:w="160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3E17A2AC" w14:textId="77777777" w:rsidR="00A2778D" w:rsidRPr="00A619AD" w:rsidRDefault="00A2778D" w:rsidP="00A2778D">
            <w:pPr>
              <w:rPr>
                <w:rFonts w:ascii="Calibri" w:hAnsi="Calibri" w:cs="Calibri"/>
                <w:b/>
                <w:bCs/>
                <w:color w:val="000000"/>
                <w:szCs w:val="22"/>
                <w:lang w:val="en-GB" w:eastAsia="en-GB"/>
              </w:rPr>
            </w:pPr>
            <w:r w:rsidRPr="00A619AD">
              <w:rPr>
                <w:rFonts w:ascii="Calibri" w:hAnsi="Calibri" w:cs="Calibri"/>
                <w:b/>
                <w:bCs/>
                <w:color w:val="000000"/>
                <w:szCs w:val="22"/>
                <w:lang w:val="en-GB" w:eastAsia="en-GB"/>
              </w:rPr>
              <w:t> </w:t>
            </w:r>
          </w:p>
        </w:tc>
        <w:tc>
          <w:tcPr>
            <w:tcW w:w="1220" w:type="dxa"/>
            <w:tcBorders>
              <w:top w:val="single" w:sz="8" w:space="0" w:color="auto"/>
              <w:left w:val="nil"/>
              <w:bottom w:val="single" w:sz="8" w:space="0" w:color="auto"/>
              <w:right w:val="single" w:sz="4" w:space="0" w:color="auto"/>
            </w:tcBorders>
            <w:shd w:val="clear" w:color="000000" w:fill="DDEBF7"/>
            <w:vAlign w:val="center"/>
            <w:hideMark/>
          </w:tcPr>
          <w:p w14:paraId="2BC887AA" w14:textId="77777777" w:rsidR="00A2778D" w:rsidRPr="00A619AD" w:rsidRDefault="00A2778D" w:rsidP="00A2778D">
            <w:pPr>
              <w:jc w:val="center"/>
              <w:rPr>
                <w:rFonts w:ascii="Calibri" w:hAnsi="Calibri" w:cs="Calibri"/>
                <w:b/>
                <w:bCs/>
                <w:color w:val="000000"/>
                <w:szCs w:val="22"/>
                <w:lang w:val="en-GB" w:eastAsia="en-GB"/>
              </w:rPr>
            </w:pPr>
            <w:r w:rsidRPr="00A619AD">
              <w:rPr>
                <w:rFonts w:ascii="Calibri" w:hAnsi="Calibri" w:cs="Calibri"/>
                <w:b/>
                <w:bCs/>
                <w:color w:val="000000"/>
                <w:szCs w:val="22"/>
                <w:lang w:val="en-GB" w:eastAsia="en-GB"/>
              </w:rPr>
              <w:t>Sardines</w:t>
            </w:r>
          </w:p>
        </w:tc>
        <w:tc>
          <w:tcPr>
            <w:tcW w:w="1160" w:type="dxa"/>
            <w:tcBorders>
              <w:top w:val="single" w:sz="8" w:space="0" w:color="auto"/>
              <w:left w:val="nil"/>
              <w:bottom w:val="single" w:sz="8" w:space="0" w:color="auto"/>
              <w:right w:val="single" w:sz="4" w:space="0" w:color="auto"/>
            </w:tcBorders>
            <w:shd w:val="clear" w:color="000000" w:fill="DDEBF7"/>
            <w:vAlign w:val="center"/>
            <w:hideMark/>
          </w:tcPr>
          <w:p w14:paraId="47093CCE" w14:textId="77777777" w:rsidR="00A2778D" w:rsidRPr="00A619AD" w:rsidRDefault="00A2778D" w:rsidP="00A2778D">
            <w:pPr>
              <w:jc w:val="center"/>
              <w:rPr>
                <w:rFonts w:ascii="Calibri" w:hAnsi="Calibri" w:cs="Calibri"/>
                <w:b/>
                <w:bCs/>
                <w:color w:val="000000"/>
                <w:szCs w:val="22"/>
                <w:lang w:val="en-GB" w:eastAsia="en-GB"/>
              </w:rPr>
            </w:pPr>
            <w:r w:rsidRPr="00A619AD">
              <w:rPr>
                <w:rFonts w:ascii="Calibri" w:hAnsi="Calibri" w:cs="Calibri"/>
                <w:b/>
                <w:bCs/>
                <w:color w:val="000000"/>
                <w:szCs w:val="22"/>
                <w:lang w:val="en-GB" w:eastAsia="en-GB"/>
              </w:rPr>
              <w:t>Mackerel</w:t>
            </w:r>
          </w:p>
        </w:tc>
        <w:tc>
          <w:tcPr>
            <w:tcW w:w="960" w:type="dxa"/>
            <w:tcBorders>
              <w:top w:val="single" w:sz="8" w:space="0" w:color="auto"/>
              <w:left w:val="nil"/>
              <w:bottom w:val="single" w:sz="8" w:space="0" w:color="auto"/>
              <w:right w:val="single" w:sz="4" w:space="0" w:color="auto"/>
            </w:tcBorders>
            <w:shd w:val="clear" w:color="000000" w:fill="DDEBF7"/>
            <w:vAlign w:val="center"/>
            <w:hideMark/>
          </w:tcPr>
          <w:p w14:paraId="486E7F94" w14:textId="77777777" w:rsidR="00A2778D" w:rsidRPr="00A619AD" w:rsidRDefault="00A2778D" w:rsidP="00A2778D">
            <w:pPr>
              <w:jc w:val="center"/>
              <w:rPr>
                <w:rFonts w:ascii="Calibri" w:hAnsi="Calibri" w:cs="Calibri"/>
                <w:b/>
                <w:bCs/>
                <w:color w:val="000000"/>
                <w:szCs w:val="22"/>
                <w:lang w:val="en-GB" w:eastAsia="en-GB"/>
              </w:rPr>
            </w:pPr>
            <w:r w:rsidRPr="00A619AD">
              <w:rPr>
                <w:rFonts w:ascii="Calibri" w:hAnsi="Calibri" w:cs="Calibri"/>
                <w:b/>
                <w:bCs/>
                <w:color w:val="000000"/>
                <w:szCs w:val="22"/>
                <w:lang w:val="en-GB" w:eastAsia="en-GB"/>
              </w:rPr>
              <w:t>Horse mackerel</w:t>
            </w:r>
          </w:p>
        </w:tc>
        <w:tc>
          <w:tcPr>
            <w:tcW w:w="1100" w:type="dxa"/>
            <w:tcBorders>
              <w:top w:val="single" w:sz="8" w:space="0" w:color="auto"/>
              <w:left w:val="nil"/>
              <w:bottom w:val="single" w:sz="8" w:space="0" w:color="auto"/>
              <w:right w:val="single" w:sz="4" w:space="0" w:color="auto"/>
            </w:tcBorders>
            <w:shd w:val="clear" w:color="000000" w:fill="DDEBF7"/>
            <w:vAlign w:val="center"/>
            <w:hideMark/>
          </w:tcPr>
          <w:p w14:paraId="52213B50" w14:textId="77777777" w:rsidR="00A2778D" w:rsidRPr="00A619AD" w:rsidRDefault="00A2778D" w:rsidP="00A2778D">
            <w:pPr>
              <w:jc w:val="center"/>
              <w:rPr>
                <w:rFonts w:ascii="Calibri" w:hAnsi="Calibri" w:cs="Calibri"/>
                <w:b/>
                <w:bCs/>
                <w:color w:val="000000"/>
                <w:szCs w:val="22"/>
                <w:lang w:val="en-GB" w:eastAsia="en-GB"/>
              </w:rPr>
            </w:pPr>
            <w:r w:rsidRPr="00A619AD">
              <w:rPr>
                <w:rFonts w:ascii="Calibri" w:hAnsi="Calibri" w:cs="Calibri"/>
                <w:b/>
                <w:bCs/>
                <w:color w:val="000000"/>
                <w:szCs w:val="22"/>
                <w:lang w:val="en-GB" w:eastAsia="en-GB"/>
              </w:rPr>
              <w:t>Sardinella</w:t>
            </w:r>
          </w:p>
        </w:tc>
        <w:tc>
          <w:tcPr>
            <w:tcW w:w="1060" w:type="dxa"/>
            <w:tcBorders>
              <w:top w:val="single" w:sz="8" w:space="0" w:color="auto"/>
              <w:left w:val="nil"/>
              <w:bottom w:val="single" w:sz="8" w:space="0" w:color="auto"/>
              <w:right w:val="single" w:sz="4" w:space="0" w:color="auto"/>
            </w:tcBorders>
            <w:shd w:val="clear" w:color="000000" w:fill="DDEBF7"/>
            <w:vAlign w:val="center"/>
            <w:hideMark/>
          </w:tcPr>
          <w:p w14:paraId="5FED5124" w14:textId="77777777" w:rsidR="00A2778D" w:rsidRPr="00A619AD" w:rsidRDefault="00A2778D" w:rsidP="00A2778D">
            <w:pPr>
              <w:jc w:val="center"/>
              <w:rPr>
                <w:rFonts w:ascii="Calibri" w:hAnsi="Calibri" w:cs="Calibri"/>
                <w:b/>
                <w:bCs/>
                <w:color w:val="000000"/>
                <w:szCs w:val="22"/>
                <w:lang w:val="en-GB" w:eastAsia="en-GB"/>
              </w:rPr>
            </w:pPr>
            <w:r w:rsidRPr="00A619AD">
              <w:rPr>
                <w:rFonts w:ascii="Calibri" w:hAnsi="Calibri" w:cs="Calibri"/>
                <w:b/>
                <w:bCs/>
                <w:color w:val="000000"/>
                <w:szCs w:val="22"/>
                <w:lang w:val="en-GB" w:eastAsia="en-GB"/>
              </w:rPr>
              <w:t>Anchovies</w:t>
            </w:r>
          </w:p>
        </w:tc>
        <w:tc>
          <w:tcPr>
            <w:tcW w:w="960" w:type="dxa"/>
            <w:tcBorders>
              <w:top w:val="single" w:sz="8" w:space="0" w:color="auto"/>
              <w:left w:val="nil"/>
              <w:bottom w:val="single" w:sz="8" w:space="0" w:color="auto"/>
              <w:right w:val="single" w:sz="4" w:space="0" w:color="auto"/>
            </w:tcBorders>
            <w:shd w:val="clear" w:color="000000" w:fill="DDEBF7"/>
            <w:vAlign w:val="center"/>
            <w:hideMark/>
          </w:tcPr>
          <w:p w14:paraId="2E4EAD31" w14:textId="77777777" w:rsidR="00A2778D" w:rsidRPr="00A619AD" w:rsidRDefault="00A2778D" w:rsidP="00A2778D">
            <w:pPr>
              <w:jc w:val="center"/>
              <w:rPr>
                <w:rFonts w:ascii="Calibri" w:hAnsi="Calibri" w:cs="Calibri"/>
                <w:b/>
                <w:bCs/>
                <w:color w:val="000000"/>
                <w:szCs w:val="22"/>
                <w:lang w:val="en-GB" w:eastAsia="en-GB"/>
              </w:rPr>
            </w:pPr>
            <w:r w:rsidRPr="00A619AD">
              <w:rPr>
                <w:rFonts w:ascii="Calibri" w:hAnsi="Calibri" w:cs="Calibri"/>
                <w:b/>
                <w:bCs/>
                <w:color w:val="000000"/>
                <w:szCs w:val="22"/>
                <w:lang w:val="en-GB" w:eastAsia="en-GB"/>
              </w:rPr>
              <w:t>Total</w:t>
            </w:r>
          </w:p>
        </w:tc>
        <w:tc>
          <w:tcPr>
            <w:tcW w:w="1180" w:type="dxa"/>
            <w:tcBorders>
              <w:top w:val="single" w:sz="8" w:space="0" w:color="auto"/>
              <w:left w:val="nil"/>
              <w:bottom w:val="single" w:sz="8" w:space="0" w:color="auto"/>
              <w:right w:val="single" w:sz="8" w:space="0" w:color="auto"/>
            </w:tcBorders>
            <w:shd w:val="clear" w:color="000000" w:fill="DDEBF7"/>
            <w:vAlign w:val="center"/>
            <w:hideMark/>
          </w:tcPr>
          <w:p w14:paraId="1B5705D9" w14:textId="77777777" w:rsidR="00A2778D" w:rsidRPr="00A619AD" w:rsidRDefault="00A2778D" w:rsidP="00A2778D">
            <w:pPr>
              <w:jc w:val="center"/>
              <w:rPr>
                <w:rFonts w:ascii="Calibri" w:hAnsi="Calibri" w:cs="Calibri"/>
                <w:b/>
                <w:bCs/>
                <w:color w:val="000000"/>
                <w:szCs w:val="22"/>
                <w:lang w:val="en-GB" w:eastAsia="en-GB"/>
              </w:rPr>
            </w:pPr>
            <w:r w:rsidRPr="00A619AD">
              <w:rPr>
                <w:rFonts w:ascii="Calibri" w:hAnsi="Calibri" w:cs="Calibri"/>
                <w:b/>
                <w:bCs/>
                <w:color w:val="000000"/>
                <w:szCs w:val="22"/>
                <w:lang w:val="en-GB" w:eastAsia="en-GB"/>
              </w:rPr>
              <w:t xml:space="preserve">% </w:t>
            </w:r>
            <w:proofErr w:type="gramStart"/>
            <w:r w:rsidRPr="00A619AD">
              <w:rPr>
                <w:rFonts w:ascii="Calibri" w:hAnsi="Calibri" w:cs="Calibri"/>
                <w:b/>
                <w:bCs/>
                <w:color w:val="000000"/>
                <w:szCs w:val="22"/>
                <w:lang w:val="en-GB" w:eastAsia="en-GB"/>
              </w:rPr>
              <w:t>by</w:t>
            </w:r>
            <w:proofErr w:type="gramEnd"/>
            <w:r w:rsidRPr="00A619AD">
              <w:rPr>
                <w:rFonts w:ascii="Calibri" w:hAnsi="Calibri" w:cs="Calibri"/>
                <w:b/>
                <w:bCs/>
                <w:color w:val="000000"/>
                <w:szCs w:val="22"/>
                <w:lang w:val="en-GB" w:eastAsia="en-GB"/>
              </w:rPr>
              <w:t xml:space="preserve"> fleet</w:t>
            </w:r>
          </w:p>
        </w:tc>
      </w:tr>
      <w:tr w:rsidR="00A2778D" w:rsidRPr="00A619AD" w14:paraId="342A7817" w14:textId="77777777" w:rsidTr="006B4615">
        <w:trPr>
          <w:trHeight w:val="290"/>
        </w:trPr>
        <w:tc>
          <w:tcPr>
            <w:tcW w:w="1600" w:type="dxa"/>
            <w:tcBorders>
              <w:top w:val="nil"/>
              <w:left w:val="single" w:sz="8" w:space="0" w:color="auto"/>
              <w:bottom w:val="single" w:sz="4" w:space="0" w:color="auto"/>
              <w:right w:val="single" w:sz="8" w:space="0" w:color="auto"/>
            </w:tcBorders>
            <w:shd w:val="clear" w:color="auto" w:fill="auto"/>
            <w:noWrap/>
            <w:vAlign w:val="center"/>
            <w:hideMark/>
          </w:tcPr>
          <w:p w14:paraId="22C882A4" w14:textId="77777777" w:rsidR="00A2778D" w:rsidRPr="00A619AD" w:rsidRDefault="00A2778D" w:rsidP="00A2778D">
            <w:pPr>
              <w:rPr>
                <w:rFonts w:ascii="Calibri" w:hAnsi="Calibri" w:cs="Calibri"/>
                <w:b/>
                <w:bCs/>
                <w:color w:val="000000"/>
                <w:szCs w:val="22"/>
                <w:lang w:val="en-GB" w:eastAsia="en-GB"/>
              </w:rPr>
            </w:pPr>
            <w:r w:rsidRPr="00A619AD">
              <w:rPr>
                <w:rFonts w:ascii="Calibri" w:hAnsi="Calibri" w:cs="Calibri"/>
                <w:b/>
                <w:bCs/>
                <w:color w:val="000000"/>
                <w:szCs w:val="22"/>
                <w:lang w:val="en-GB" w:eastAsia="en-GB"/>
              </w:rPr>
              <w:t>Coastal Seiners</w:t>
            </w:r>
          </w:p>
        </w:tc>
        <w:tc>
          <w:tcPr>
            <w:tcW w:w="1220" w:type="dxa"/>
            <w:tcBorders>
              <w:top w:val="nil"/>
              <w:left w:val="nil"/>
              <w:bottom w:val="single" w:sz="4" w:space="0" w:color="auto"/>
              <w:right w:val="single" w:sz="4" w:space="0" w:color="auto"/>
            </w:tcBorders>
            <w:shd w:val="clear" w:color="auto" w:fill="auto"/>
            <w:noWrap/>
            <w:vAlign w:val="center"/>
            <w:hideMark/>
          </w:tcPr>
          <w:p w14:paraId="014883E8" w14:textId="42142165"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643</w:t>
            </w:r>
            <w:r w:rsidR="006B4615" w:rsidRPr="00A619AD">
              <w:rPr>
                <w:rFonts w:ascii="Calibri" w:hAnsi="Calibri" w:cs="Calibri"/>
                <w:color w:val="000000"/>
                <w:szCs w:val="22"/>
                <w:lang w:val="en-GB" w:eastAsia="en-GB"/>
              </w:rPr>
              <w:t>,</w:t>
            </w:r>
            <w:r w:rsidRPr="00A619AD">
              <w:rPr>
                <w:rFonts w:ascii="Calibri" w:hAnsi="Calibri" w:cs="Calibri"/>
                <w:color w:val="000000"/>
                <w:szCs w:val="22"/>
                <w:lang w:val="en-GB" w:eastAsia="en-GB"/>
              </w:rPr>
              <w:t>250</w:t>
            </w:r>
          </w:p>
        </w:tc>
        <w:tc>
          <w:tcPr>
            <w:tcW w:w="1160" w:type="dxa"/>
            <w:tcBorders>
              <w:top w:val="nil"/>
              <w:left w:val="nil"/>
              <w:bottom w:val="single" w:sz="4" w:space="0" w:color="auto"/>
              <w:right w:val="single" w:sz="4" w:space="0" w:color="auto"/>
            </w:tcBorders>
            <w:shd w:val="clear" w:color="auto" w:fill="auto"/>
            <w:noWrap/>
            <w:vAlign w:val="center"/>
            <w:hideMark/>
          </w:tcPr>
          <w:p w14:paraId="55F902D8" w14:textId="1E6A6874"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109</w:t>
            </w:r>
            <w:r w:rsidR="006B4615" w:rsidRPr="00A619AD">
              <w:rPr>
                <w:rFonts w:ascii="Calibri" w:hAnsi="Calibri" w:cs="Calibri"/>
                <w:color w:val="000000"/>
                <w:szCs w:val="22"/>
                <w:lang w:val="en-GB" w:eastAsia="en-GB"/>
              </w:rPr>
              <w:t>,</w:t>
            </w:r>
            <w:r w:rsidRPr="00A619AD">
              <w:rPr>
                <w:rFonts w:ascii="Calibri" w:hAnsi="Calibri" w:cs="Calibri"/>
                <w:color w:val="000000"/>
                <w:szCs w:val="22"/>
                <w:lang w:val="en-GB" w:eastAsia="en-GB"/>
              </w:rPr>
              <w:t>362</w:t>
            </w:r>
          </w:p>
        </w:tc>
        <w:tc>
          <w:tcPr>
            <w:tcW w:w="960" w:type="dxa"/>
            <w:tcBorders>
              <w:top w:val="nil"/>
              <w:left w:val="nil"/>
              <w:bottom w:val="single" w:sz="4" w:space="0" w:color="auto"/>
              <w:right w:val="single" w:sz="4" w:space="0" w:color="auto"/>
            </w:tcBorders>
            <w:shd w:val="clear" w:color="auto" w:fill="auto"/>
            <w:noWrap/>
            <w:vAlign w:val="center"/>
            <w:hideMark/>
          </w:tcPr>
          <w:p w14:paraId="4CEEEEB6" w14:textId="1937A6D6"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6</w:t>
            </w:r>
            <w:r w:rsidR="006B4615" w:rsidRPr="00A619AD">
              <w:rPr>
                <w:rFonts w:ascii="Calibri" w:hAnsi="Calibri" w:cs="Calibri"/>
                <w:color w:val="000000"/>
                <w:szCs w:val="22"/>
                <w:lang w:val="en-GB" w:eastAsia="en-GB"/>
              </w:rPr>
              <w:t>,</w:t>
            </w:r>
            <w:r w:rsidRPr="00A619AD">
              <w:rPr>
                <w:rFonts w:ascii="Calibri" w:hAnsi="Calibri" w:cs="Calibri"/>
                <w:color w:val="000000"/>
                <w:szCs w:val="22"/>
                <w:lang w:val="en-GB" w:eastAsia="en-GB"/>
              </w:rPr>
              <w:t>694</w:t>
            </w:r>
          </w:p>
        </w:tc>
        <w:tc>
          <w:tcPr>
            <w:tcW w:w="1100" w:type="dxa"/>
            <w:tcBorders>
              <w:top w:val="nil"/>
              <w:left w:val="nil"/>
              <w:bottom w:val="single" w:sz="4" w:space="0" w:color="auto"/>
              <w:right w:val="single" w:sz="4" w:space="0" w:color="auto"/>
            </w:tcBorders>
            <w:shd w:val="clear" w:color="auto" w:fill="auto"/>
            <w:noWrap/>
            <w:vAlign w:val="center"/>
            <w:hideMark/>
          </w:tcPr>
          <w:p w14:paraId="0548A40C" w14:textId="366BE8A1"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4</w:t>
            </w:r>
            <w:r w:rsidR="006B4615" w:rsidRPr="00A619AD">
              <w:rPr>
                <w:rFonts w:ascii="Calibri" w:hAnsi="Calibri" w:cs="Calibri"/>
                <w:color w:val="000000"/>
                <w:szCs w:val="22"/>
                <w:lang w:val="en-GB" w:eastAsia="en-GB"/>
              </w:rPr>
              <w:t>,</w:t>
            </w:r>
            <w:r w:rsidRPr="00A619AD">
              <w:rPr>
                <w:rFonts w:ascii="Calibri" w:hAnsi="Calibri" w:cs="Calibri"/>
                <w:color w:val="000000"/>
                <w:szCs w:val="22"/>
                <w:lang w:val="en-GB" w:eastAsia="en-GB"/>
              </w:rPr>
              <w:t>325</w:t>
            </w:r>
          </w:p>
        </w:tc>
        <w:tc>
          <w:tcPr>
            <w:tcW w:w="1060" w:type="dxa"/>
            <w:tcBorders>
              <w:top w:val="nil"/>
              <w:left w:val="nil"/>
              <w:bottom w:val="single" w:sz="4" w:space="0" w:color="auto"/>
              <w:right w:val="single" w:sz="4" w:space="0" w:color="auto"/>
            </w:tcBorders>
            <w:shd w:val="clear" w:color="auto" w:fill="auto"/>
            <w:noWrap/>
            <w:vAlign w:val="center"/>
            <w:hideMark/>
          </w:tcPr>
          <w:p w14:paraId="4ECA115D" w14:textId="39FE55C2"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19</w:t>
            </w:r>
            <w:r w:rsidR="006B4615" w:rsidRPr="00A619AD">
              <w:rPr>
                <w:rFonts w:ascii="Calibri" w:hAnsi="Calibri" w:cs="Calibri"/>
                <w:color w:val="000000"/>
                <w:szCs w:val="22"/>
                <w:lang w:val="en-GB" w:eastAsia="en-GB"/>
              </w:rPr>
              <w:t>,</w:t>
            </w:r>
            <w:r w:rsidRPr="00A619AD">
              <w:rPr>
                <w:rFonts w:ascii="Calibri" w:hAnsi="Calibri" w:cs="Calibri"/>
                <w:color w:val="000000"/>
                <w:szCs w:val="22"/>
                <w:lang w:val="en-GB" w:eastAsia="en-GB"/>
              </w:rPr>
              <w:t>590</w:t>
            </w:r>
          </w:p>
        </w:tc>
        <w:tc>
          <w:tcPr>
            <w:tcW w:w="960" w:type="dxa"/>
            <w:tcBorders>
              <w:top w:val="nil"/>
              <w:left w:val="nil"/>
              <w:bottom w:val="single" w:sz="4" w:space="0" w:color="auto"/>
              <w:right w:val="single" w:sz="4" w:space="0" w:color="auto"/>
            </w:tcBorders>
            <w:shd w:val="clear" w:color="auto" w:fill="auto"/>
            <w:noWrap/>
            <w:vAlign w:val="center"/>
            <w:hideMark/>
          </w:tcPr>
          <w:p w14:paraId="3908EEAF" w14:textId="67C55103"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783</w:t>
            </w:r>
            <w:r w:rsidR="006B4615" w:rsidRPr="00A619AD">
              <w:rPr>
                <w:rFonts w:ascii="Calibri" w:hAnsi="Calibri" w:cs="Calibri"/>
                <w:color w:val="000000"/>
                <w:szCs w:val="22"/>
                <w:lang w:val="en-GB" w:eastAsia="en-GB"/>
              </w:rPr>
              <w:t>,</w:t>
            </w:r>
            <w:r w:rsidRPr="00A619AD">
              <w:rPr>
                <w:rFonts w:ascii="Calibri" w:hAnsi="Calibri" w:cs="Calibri"/>
                <w:color w:val="000000"/>
                <w:szCs w:val="22"/>
                <w:lang w:val="en-GB" w:eastAsia="en-GB"/>
              </w:rPr>
              <w:t>221</w:t>
            </w:r>
          </w:p>
        </w:tc>
        <w:tc>
          <w:tcPr>
            <w:tcW w:w="1180" w:type="dxa"/>
            <w:tcBorders>
              <w:top w:val="nil"/>
              <w:left w:val="nil"/>
              <w:bottom w:val="single" w:sz="4" w:space="0" w:color="auto"/>
              <w:right w:val="single" w:sz="8" w:space="0" w:color="auto"/>
            </w:tcBorders>
            <w:shd w:val="clear" w:color="auto" w:fill="auto"/>
            <w:noWrap/>
            <w:vAlign w:val="center"/>
            <w:hideMark/>
          </w:tcPr>
          <w:p w14:paraId="26B97782" w14:textId="77777777"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55%</w:t>
            </w:r>
          </w:p>
        </w:tc>
      </w:tr>
      <w:tr w:rsidR="00A2778D" w:rsidRPr="00A619AD" w14:paraId="202C2CD9" w14:textId="77777777" w:rsidTr="006B4615">
        <w:trPr>
          <w:trHeight w:val="290"/>
        </w:trPr>
        <w:tc>
          <w:tcPr>
            <w:tcW w:w="1600" w:type="dxa"/>
            <w:tcBorders>
              <w:top w:val="nil"/>
              <w:left w:val="single" w:sz="8" w:space="0" w:color="auto"/>
              <w:bottom w:val="single" w:sz="4" w:space="0" w:color="auto"/>
              <w:right w:val="single" w:sz="8" w:space="0" w:color="auto"/>
            </w:tcBorders>
            <w:shd w:val="clear" w:color="auto" w:fill="auto"/>
            <w:noWrap/>
            <w:vAlign w:val="center"/>
            <w:hideMark/>
          </w:tcPr>
          <w:p w14:paraId="5C4DD73B" w14:textId="77777777" w:rsidR="00A2778D" w:rsidRPr="00A619AD" w:rsidRDefault="00A2778D" w:rsidP="00A2778D">
            <w:pPr>
              <w:rPr>
                <w:rFonts w:ascii="Calibri" w:hAnsi="Calibri" w:cs="Calibri"/>
                <w:b/>
                <w:bCs/>
                <w:color w:val="000000"/>
                <w:szCs w:val="22"/>
                <w:lang w:val="en-GB" w:eastAsia="en-GB"/>
              </w:rPr>
            </w:pPr>
            <w:r w:rsidRPr="00A619AD">
              <w:rPr>
                <w:rFonts w:ascii="Calibri" w:hAnsi="Calibri" w:cs="Calibri"/>
                <w:b/>
                <w:bCs/>
                <w:color w:val="000000"/>
                <w:szCs w:val="22"/>
                <w:lang w:val="en-GB" w:eastAsia="en-GB"/>
              </w:rPr>
              <w:t>RSW Trawlers</w:t>
            </w:r>
          </w:p>
        </w:tc>
        <w:tc>
          <w:tcPr>
            <w:tcW w:w="1220" w:type="dxa"/>
            <w:tcBorders>
              <w:top w:val="nil"/>
              <w:left w:val="nil"/>
              <w:bottom w:val="single" w:sz="4" w:space="0" w:color="auto"/>
              <w:right w:val="single" w:sz="4" w:space="0" w:color="auto"/>
            </w:tcBorders>
            <w:shd w:val="clear" w:color="auto" w:fill="auto"/>
            <w:noWrap/>
            <w:vAlign w:val="center"/>
            <w:hideMark/>
          </w:tcPr>
          <w:p w14:paraId="3146DA36" w14:textId="195209CB"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319</w:t>
            </w:r>
            <w:r w:rsidR="006B4615" w:rsidRPr="00A619AD">
              <w:rPr>
                <w:rFonts w:ascii="Calibri" w:hAnsi="Calibri" w:cs="Calibri"/>
                <w:color w:val="000000"/>
                <w:szCs w:val="22"/>
                <w:lang w:val="en-GB" w:eastAsia="en-GB"/>
              </w:rPr>
              <w:t>,</w:t>
            </w:r>
            <w:r w:rsidRPr="00A619AD">
              <w:rPr>
                <w:rFonts w:ascii="Calibri" w:hAnsi="Calibri" w:cs="Calibri"/>
                <w:color w:val="000000"/>
                <w:szCs w:val="22"/>
                <w:lang w:val="en-GB" w:eastAsia="en-GB"/>
              </w:rPr>
              <w:t>138</w:t>
            </w:r>
          </w:p>
        </w:tc>
        <w:tc>
          <w:tcPr>
            <w:tcW w:w="1160" w:type="dxa"/>
            <w:tcBorders>
              <w:top w:val="nil"/>
              <w:left w:val="nil"/>
              <w:bottom w:val="single" w:sz="4" w:space="0" w:color="auto"/>
              <w:right w:val="single" w:sz="4" w:space="0" w:color="auto"/>
            </w:tcBorders>
            <w:shd w:val="clear" w:color="auto" w:fill="auto"/>
            <w:noWrap/>
            <w:vAlign w:val="center"/>
            <w:hideMark/>
          </w:tcPr>
          <w:p w14:paraId="062E130D" w14:textId="7335E09C"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98</w:t>
            </w:r>
            <w:r w:rsidR="006B4615" w:rsidRPr="00A619AD">
              <w:rPr>
                <w:rFonts w:ascii="Calibri" w:hAnsi="Calibri" w:cs="Calibri"/>
                <w:color w:val="000000"/>
                <w:szCs w:val="22"/>
                <w:lang w:val="en-GB" w:eastAsia="en-GB"/>
              </w:rPr>
              <w:t>,</w:t>
            </w:r>
            <w:r w:rsidRPr="00A619AD">
              <w:rPr>
                <w:rFonts w:ascii="Calibri" w:hAnsi="Calibri" w:cs="Calibri"/>
                <w:color w:val="000000"/>
                <w:szCs w:val="22"/>
                <w:lang w:val="en-GB" w:eastAsia="en-GB"/>
              </w:rPr>
              <w:t>130</w:t>
            </w:r>
          </w:p>
        </w:tc>
        <w:tc>
          <w:tcPr>
            <w:tcW w:w="960" w:type="dxa"/>
            <w:tcBorders>
              <w:top w:val="nil"/>
              <w:left w:val="nil"/>
              <w:bottom w:val="single" w:sz="4" w:space="0" w:color="auto"/>
              <w:right w:val="single" w:sz="4" w:space="0" w:color="auto"/>
            </w:tcBorders>
            <w:shd w:val="clear" w:color="auto" w:fill="auto"/>
            <w:noWrap/>
            <w:vAlign w:val="center"/>
            <w:hideMark/>
          </w:tcPr>
          <w:p w14:paraId="309D8D80" w14:textId="070811CC"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9</w:t>
            </w:r>
            <w:r w:rsidR="006B4615" w:rsidRPr="00A619AD">
              <w:rPr>
                <w:rFonts w:ascii="Calibri" w:hAnsi="Calibri" w:cs="Calibri"/>
                <w:color w:val="000000"/>
                <w:szCs w:val="22"/>
                <w:lang w:val="en-GB" w:eastAsia="en-GB"/>
              </w:rPr>
              <w:t>,</w:t>
            </w:r>
            <w:r w:rsidRPr="00A619AD">
              <w:rPr>
                <w:rFonts w:ascii="Calibri" w:hAnsi="Calibri" w:cs="Calibri"/>
                <w:color w:val="000000"/>
                <w:szCs w:val="22"/>
                <w:lang w:val="en-GB" w:eastAsia="en-GB"/>
              </w:rPr>
              <w:t>793</w:t>
            </w:r>
          </w:p>
        </w:tc>
        <w:tc>
          <w:tcPr>
            <w:tcW w:w="1100" w:type="dxa"/>
            <w:tcBorders>
              <w:top w:val="nil"/>
              <w:left w:val="nil"/>
              <w:bottom w:val="single" w:sz="4" w:space="0" w:color="auto"/>
              <w:right w:val="single" w:sz="4" w:space="0" w:color="auto"/>
            </w:tcBorders>
            <w:shd w:val="clear" w:color="auto" w:fill="auto"/>
            <w:noWrap/>
            <w:vAlign w:val="center"/>
            <w:hideMark/>
          </w:tcPr>
          <w:p w14:paraId="274A2EAF" w14:textId="64C8313E"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1</w:t>
            </w:r>
            <w:r w:rsidR="006B4615" w:rsidRPr="00A619AD">
              <w:rPr>
                <w:rFonts w:ascii="Calibri" w:hAnsi="Calibri" w:cs="Calibri"/>
                <w:color w:val="000000"/>
                <w:szCs w:val="22"/>
                <w:lang w:val="en-GB" w:eastAsia="en-GB"/>
              </w:rPr>
              <w:t>,</w:t>
            </w:r>
            <w:r w:rsidRPr="00A619AD">
              <w:rPr>
                <w:rFonts w:ascii="Calibri" w:hAnsi="Calibri" w:cs="Calibri"/>
                <w:color w:val="000000"/>
                <w:szCs w:val="22"/>
                <w:lang w:val="en-GB" w:eastAsia="en-GB"/>
              </w:rPr>
              <w:t>319</w:t>
            </w:r>
          </w:p>
        </w:tc>
        <w:tc>
          <w:tcPr>
            <w:tcW w:w="1060" w:type="dxa"/>
            <w:tcBorders>
              <w:top w:val="nil"/>
              <w:left w:val="nil"/>
              <w:bottom w:val="single" w:sz="4" w:space="0" w:color="auto"/>
              <w:right w:val="single" w:sz="4" w:space="0" w:color="auto"/>
            </w:tcBorders>
            <w:shd w:val="clear" w:color="auto" w:fill="auto"/>
            <w:noWrap/>
            <w:vAlign w:val="center"/>
            <w:hideMark/>
          </w:tcPr>
          <w:p w14:paraId="63EDB87A" w14:textId="77777777"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3</w:t>
            </w:r>
          </w:p>
        </w:tc>
        <w:tc>
          <w:tcPr>
            <w:tcW w:w="960" w:type="dxa"/>
            <w:tcBorders>
              <w:top w:val="nil"/>
              <w:left w:val="nil"/>
              <w:bottom w:val="single" w:sz="4" w:space="0" w:color="auto"/>
              <w:right w:val="single" w:sz="4" w:space="0" w:color="auto"/>
            </w:tcBorders>
            <w:shd w:val="clear" w:color="auto" w:fill="auto"/>
            <w:noWrap/>
            <w:vAlign w:val="center"/>
            <w:hideMark/>
          </w:tcPr>
          <w:p w14:paraId="31CB1669" w14:textId="17C1DFFF"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428</w:t>
            </w:r>
            <w:r w:rsidR="006B4615" w:rsidRPr="00A619AD">
              <w:rPr>
                <w:rFonts w:ascii="Calibri" w:hAnsi="Calibri" w:cs="Calibri"/>
                <w:color w:val="000000"/>
                <w:szCs w:val="22"/>
                <w:lang w:val="en-GB" w:eastAsia="en-GB"/>
              </w:rPr>
              <w:t>,</w:t>
            </w:r>
            <w:r w:rsidRPr="00A619AD">
              <w:rPr>
                <w:rFonts w:ascii="Calibri" w:hAnsi="Calibri" w:cs="Calibri"/>
                <w:color w:val="000000"/>
                <w:szCs w:val="22"/>
                <w:lang w:val="en-GB" w:eastAsia="en-GB"/>
              </w:rPr>
              <w:t>383</w:t>
            </w:r>
          </w:p>
        </w:tc>
        <w:tc>
          <w:tcPr>
            <w:tcW w:w="1180" w:type="dxa"/>
            <w:tcBorders>
              <w:top w:val="nil"/>
              <w:left w:val="nil"/>
              <w:bottom w:val="single" w:sz="4" w:space="0" w:color="auto"/>
              <w:right w:val="single" w:sz="8" w:space="0" w:color="auto"/>
            </w:tcBorders>
            <w:shd w:val="clear" w:color="auto" w:fill="auto"/>
            <w:noWrap/>
            <w:vAlign w:val="center"/>
            <w:hideMark/>
          </w:tcPr>
          <w:p w14:paraId="572777CF" w14:textId="77777777"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30%</w:t>
            </w:r>
          </w:p>
        </w:tc>
      </w:tr>
      <w:tr w:rsidR="00A2778D" w:rsidRPr="00A619AD" w14:paraId="1B8C76E4" w14:textId="77777777" w:rsidTr="006B4615">
        <w:trPr>
          <w:trHeight w:val="290"/>
        </w:trPr>
        <w:tc>
          <w:tcPr>
            <w:tcW w:w="1600" w:type="dxa"/>
            <w:tcBorders>
              <w:top w:val="nil"/>
              <w:left w:val="single" w:sz="8" w:space="0" w:color="auto"/>
              <w:bottom w:val="single" w:sz="4" w:space="0" w:color="auto"/>
              <w:right w:val="single" w:sz="8" w:space="0" w:color="auto"/>
            </w:tcBorders>
            <w:shd w:val="clear" w:color="auto" w:fill="auto"/>
            <w:noWrap/>
            <w:vAlign w:val="center"/>
            <w:hideMark/>
          </w:tcPr>
          <w:p w14:paraId="59C142D8" w14:textId="77777777" w:rsidR="00A2778D" w:rsidRPr="00A619AD" w:rsidRDefault="00A2778D" w:rsidP="00A2778D">
            <w:pPr>
              <w:rPr>
                <w:rFonts w:ascii="Calibri" w:hAnsi="Calibri" w:cs="Calibri"/>
                <w:b/>
                <w:bCs/>
                <w:color w:val="000000"/>
                <w:szCs w:val="22"/>
                <w:lang w:val="en-GB" w:eastAsia="en-GB"/>
              </w:rPr>
            </w:pPr>
            <w:r w:rsidRPr="00A619AD">
              <w:rPr>
                <w:rFonts w:ascii="Calibri" w:hAnsi="Calibri" w:cs="Calibri"/>
                <w:b/>
                <w:bCs/>
                <w:color w:val="000000"/>
                <w:szCs w:val="22"/>
                <w:lang w:val="en-GB" w:eastAsia="en-GB"/>
              </w:rPr>
              <w:t>Russian Vessels</w:t>
            </w:r>
          </w:p>
        </w:tc>
        <w:tc>
          <w:tcPr>
            <w:tcW w:w="1220" w:type="dxa"/>
            <w:tcBorders>
              <w:top w:val="nil"/>
              <w:left w:val="nil"/>
              <w:bottom w:val="single" w:sz="4" w:space="0" w:color="auto"/>
              <w:right w:val="single" w:sz="4" w:space="0" w:color="auto"/>
            </w:tcBorders>
            <w:shd w:val="clear" w:color="auto" w:fill="auto"/>
            <w:noWrap/>
            <w:vAlign w:val="center"/>
            <w:hideMark/>
          </w:tcPr>
          <w:p w14:paraId="662E3348" w14:textId="7B4E6C03"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71</w:t>
            </w:r>
            <w:r w:rsidR="006B4615" w:rsidRPr="00A619AD">
              <w:rPr>
                <w:rFonts w:ascii="Calibri" w:hAnsi="Calibri" w:cs="Calibri"/>
                <w:color w:val="000000"/>
                <w:szCs w:val="22"/>
                <w:lang w:val="en-GB" w:eastAsia="en-GB"/>
              </w:rPr>
              <w:t>,</w:t>
            </w:r>
            <w:r w:rsidRPr="00A619AD">
              <w:rPr>
                <w:rFonts w:ascii="Calibri" w:hAnsi="Calibri" w:cs="Calibri"/>
                <w:color w:val="000000"/>
                <w:szCs w:val="22"/>
                <w:lang w:val="en-GB" w:eastAsia="en-GB"/>
              </w:rPr>
              <w:t>726</w:t>
            </w:r>
          </w:p>
        </w:tc>
        <w:tc>
          <w:tcPr>
            <w:tcW w:w="1160" w:type="dxa"/>
            <w:tcBorders>
              <w:top w:val="nil"/>
              <w:left w:val="nil"/>
              <w:bottom w:val="single" w:sz="4" w:space="0" w:color="auto"/>
              <w:right w:val="single" w:sz="4" w:space="0" w:color="auto"/>
            </w:tcBorders>
            <w:shd w:val="clear" w:color="auto" w:fill="auto"/>
            <w:noWrap/>
            <w:vAlign w:val="center"/>
            <w:hideMark/>
          </w:tcPr>
          <w:p w14:paraId="157230B1" w14:textId="74F6C2E5"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45</w:t>
            </w:r>
            <w:r w:rsidR="006B4615" w:rsidRPr="00A619AD">
              <w:rPr>
                <w:rFonts w:ascii="Calibri" w:hAnsi="Calibri" w:cs="Calibri"/>
                <w:color w:val="000000"/>
                <w:szCs w:val="22"/>
                <w:lang w:val="en-GB" w:eastAsia="en-GB"/>
              </w:rPr>
              <w:t>,</w:t>
            </w:r>
            <w:r w:rsidRPr="00A619AD">
              <w:rPr>
                <w:rFonts w:ascii="Calibri" w:hAnsi="Calibri" w:cs="Calibri"/>
                <w:color w:val="000000"/>
                <w:szCs w:val="22"/>
                <w:lang w:val="en-GB" w:eastAsia="en-GB"/>
              </w:rPr>
              <w:t>722</w:t>
            </w:r>
          </w:p>
        </w:tc>
        <w:tc>
          <w:tcPr>
            <w:tcW w:w="960" w:type="dxa"/>
            <w:tcBorders>
              <w:top w:val="nil"/>
              <w:left w:val="nil"/>
              <w:bottom w:val="single" w:sz="4" w:space="0" w:color="auto"/>
              <w:right w:val="single" w:sz="4" w:space="0" w:color="auto"/>
            </w:tcBorders>
            <w:shd w:val="clear" w:color="auto" w:fill="auto"/>
            <w:noWrap/>
            <w:vAlign w:val="center"/>
            <w:hideMark/>
          </w:tcPr>
          <w:p w14:paraId="58C2C07B" w14:textId="5B9F7F79"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7</w:t>
            </w:r>
            <w:r w:rsidR="006B4615" w:rsidRPr="00A619AD">
              <w:rPr>
                <w:rFonts w:ascii="Calibri" w:hAnsi="Calibri" w:cs="Calibri"/>
                <w:color w:val="000000"/>
                <w:szCs w:val="22"/>
                <w:lang w:val="en-GB" w:eastAsia="en-GB"/>
              </w:rPr>
              <w:t>,</w:t>
            </w:r>
            <w:r w:rsidRPr="00A619AD">
              <w:rPr>
                <w:rFonts w:ascii="Calibri" w:hAnsi="Calibri" w:cs="Calibri"/>
                <w:color w:val="000000"/>
                <w:szCs w:val="22"/>
                <w:lang w:val="en-GB" w:eastAsia="en-GB"/>
              </w:rPr>
              <w:t>452</w:t>
            </w:r>
          </w:p>
        </w:tc>
        <w:tc>
          <w:tcPr>
            <w:tcW w:w="1100" w:type="dxa"/>
            <w:tcBorders>
              <w:top w:val="nil"/>
              <w:left w:val="nil"/>
              <w:bottom w:val="single" w:sz="4" w:space="0" w:color="auto"/>
              <w:right w:val="single" w:sz="4" w:space="0" w:color="auto"/>
            </w:tcBorders>
            <w:shd w:val="clear" w:color="auto" w:fill="auto"/>
            <w:noWrap/>
            <w:vAlign w:val="center"/>
            <w:hideMark/>
          </w:tcPr>
          <w:p w14:paraId="425F01C7" w14:textId="77777777"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105</w:t>
            </w:r>
          </w:p>
        </w:tc>
        <w:tc>
          <w:tcPr>
            <w:tcW w:w="1060" w:type="dxa"/>
            <w:tcBorders>
              <w:top w:val="nil"/>
              <w:left w:val="nil"/>
              <w:bottom w:val="single" w:sz="4" w:space="0" w:color="auto"/>
              <w:right w:val="single" w:sz="4" w:space="0" w:color="auto"/>
            </w:tcBorders>
            <w:shd w:val="clear" w:color="auto" w:fill="auto"/>
            <w:noWrap/>
            <w:vAlign w:val="center"/>
            <w:hideMark/>
          </w:tcPr>
          <w:p w14:paraId="51D419FD" w14:textId="77777777"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0F5F1ED" w14:textId="03BAEF70"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125</w:t>
            </w:r>
            <w:r w:rsidR="006B4615" w:rsidRPr="00A619AD">
              <w:rPr>
                <w:rFonts w:ascii="Calibri" w:hAnsi="Calibri" w:cs="Calibri"/>
                <w:color w:val="000000"/>
                <w:szCs w:val="22"/>
                <w:lang w:val="en-GB" w:eastAsia="en-GB"/>
              </w:rPr>
              <w:t>,</w:t>
            </w:r>
            <w:r w:rsidRPr="00A619AD">
              <w:rPr>
                <w:rFonts w:ascii="Calibri" w:hAnsi="Calibri" w:cs="Calibri"/>
                <w:color w:val="000000"/>
                <w:szCs w:val="22"/>
                <w:lang w:val="en-GB" w:eastAsia="en-GB"/>
              </w:rPr>
              <w:t>005</w:t>
            </w:r>
          </w:p>
        </w:tc>
        <w:tc>
          <w:tcPr>
            <w:tcW w:w="1180" w:type="dxa"/>
            <w:tcBorders>
              <w:top w:val="nil"/>
              <w:left w:val="nil"/>
              <w:bottom w:val="single" w:sz="4" w:space="0" w:color="auto"/>
              <w:right w:val="single" w:sz="8" w:space="0" w:color="auto"/>
            </w:tcBorders>
            <w:shd w:val="clear" w:color="auto" w:fill="auto"/>
            <w:noWrap/>
            <w:vAlign w:val="center"/>
            <w:hideMark/>
          </w:tcPr>
          <w:p w14:paraId="064EE3F9" w14:textId="77777777"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9%</w:t>
            </w:r>
          </w:p>
        </w:tc>
      </w:tr>
      <w:tr w:rsidR="00A2778D" w:rsidRPr="00A619AD" w14:paraId="26C54AB1" w14:textId="77777777" w:rsidTr="006B4615">
        <w:trPr>
          <w:trHeight w:val="290"/>
        </w:trPr>
        <w:tc>
          <w:tcPr>
            <w:tcW w:w="1600" w:type="dxa"/>
            <w:tcBorders>
              <w:top w:val="nil"/>
              <w:left w:val="single" w:sz="8" w:space="0" w:color="auto"/>
              <w:bottom w:val="single" w:sz="4" w:space="0" w:color="auto"/>
              <w:right w:val="single" w:sz="8" w:space="0" w:color="auto"/>
            </w:tcBorders>
            <w:shd w:val="clear" w:color="auto" w:fill="auto"/>
            <w:noWrap/>
            <w:vAlign w:val="center"/>
            <w:hideMark/>
          </w:tcPr>
          <w:p w14:paraId="76B9BB7A" w14:textId="77777777" w:rsidR="00A2778D" w:rsidRPr="00A619AD" w:rsidRDefault="00A2778D" w:rsidP="00A2778D">
            <w:pPr>
              <w:rPr>
                <w:rFonts w:ascii="Calibri" w:hAnsi="Calibri" w:cs="Calibri"/>
                <w:b/>
                <w:bCs/>
                <w:color w:val="000000"/>
                <w:szCs w:val="22"/>
                <w:lang w:val="en-GB" w:eastAsia="en-GB"/>
              </w:rPr>
            </w:pPr>
            <w:r w:rsidRPr="00A619AD">
              <w:rPr>
                <w:rFonts w:ascii="Calibri" w:hAnsi="Calibri" w:cs="Calibri"/>
                <w:b/>
                <w:bCs/>
                <w:color w:val="000000"/>
                <w:szCs w:val="22"/>
                <w:lang w:val="en-GB" w:eastAsia="en-GB"/>
              </w:rPr>
              <w:t>EU Vessels</w:t>
            </w:r>
          </w:p>
        </w:tc>
        <w:tc>
          <w:tcPr>
            <w:tcW w:w="1220" w:type="dxa"/>
            <w:tcBorders>
              <w:top w:val="nil"/>
              <w:left w:val="nil"/>
              <w:bottom w:val="single" w:sz="4" w:space="0" w:color="auto"/>
              <w:right w:val="single" w:sz="4" w:space="0" w:color="auto"/>
            </w:tcBorders>
            <w:shd w:val="clear" w:color="auto" w:fill="auto"/>
            <w:noWrap/>
            <w:vAlign w:val="center"/>
            <w:hideMark/>
          </w:tcPr>
          <w:p w14:paraId="4E5A2F6E" w14:textId="0A92A2EF"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23</w:t>
            </w:r>
            <w:r w:rsidR="006B4615" w:rsidRPr="00A619AD">
              <w:rPr>
                <w:rFonts w:ascii="Calibri" w:hAnsi="Calibri" w:cs="Calibri"/>
                <w:color w:val="000000"/>
                <w:szCs w:val="22"/>
                <w:lang w:val="en-GB" w:eastAsia="en-GB"/>
              </w:rPr>
              <w:t>,</w:t>
            </w:r>
            <w:r w:rsidRPr="00A619AD">
              <w:rPr>
                <w:rFonts w:ascii="Calibri" w:hAnsi="Calibri" w:cs="Calibri"/>
                <w:color w:val="000000"/>
                <w:szCs w:val="22"/>
                <w:lang w:val="en-GB" w:eastAsia="en-GB"/>
              </w:rPr>
              <w:t>241</w:t>
            </w:r>
          </w:p>
        </w:tc>
        <w:tc>
          <w:tcPr>
            <w:tcW w:w="1160" w:type="dxa"/>
            <w:tcBorders>
              <w:top w:val="nil"/>
              <w:left w:val="nil"/>
              <w:bottom w:val="single" w:sz="4" w:space="0" w:color="auto"/>
              <w:right w:val="single" w:sz="4" w:space="0" w:color="auto"/>
            </w:tcBorders>
            <w:shd w:val="clear" w:color="auto" w:fill="auto"/>
            <w:noWrap/>
            <w:vAlign w:val="center"/>
            <w:hideMark/>
          </w:tcPr>
          <w:p w14:paraId="74DA6F64" w14:textId="399FBFB5"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23</w:t>
            </w:r>
            <w:r w:rsidR="006B4615" w:rsidRPr="00A619AD">
              <w:rPr>
                <w:rFonts w:ascii="Calibri" w:hAnsi="Calibri" w:cs="Calibri"/>
                <w:color w:val="000000"/>
                <w:szCs w:val="22"/>
                <w:lang w:val="en-GB" w:eastAsia="en-GB"/>
              </w:rPr>
              <w:t>,</w:t>
            </w:r>
            <w:r w:rsidRPr="00A619AD">
              <w:rPr>
                <w:rFonts w:ascii="Calibri" w:hAnsi="Calibri" w:cs="Calibri"/>
                <w:color w:val="000000"/>
                <w:szCs w:val="22"/>
                <w:lang w:val="en-GB" w:eastAsia="en-GB"/>
              </w:rPr>
              <w:t>844</w:t>
            </w:r>
          </w:p>
        </w:tc>
        <w:tc>
          <w:tcPr>
            <w:tcW w:w="960" w:type="dxa"/>
            <w:tcBorders>
              <w:top w:val="nil"/>
              <w:left w:val="nil"/>
              <w:bottom w:val="single" w:sz="4" w:space="0" w:color="auto"/>
              <w:right w:val="single" w:sz="4" w:space="0" w:color="auto"/>
            </w:tcBorders>
            <w:shd w:val="clear" w:color="auto" w:fill="auto"/>
            <w:noWrap/>
            <w:vAlign w:val="center"/>
            <w:hideMark/>
          </w:tcPr>
          <w:p w14:paraId="7AF046C3" w14:textId="10EA1FEC"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6</w:t>
            </w:r>
            <w:r w:rsidR="006B4615" w:rsidRPr="00A619AD">
              <w:rPr>
                <w:rFonts w:ascii="Calibri" w:hAnsi="Calibri" w:cs="Calibri"/>
                <w:color w:val="000000"/>
                <w:szCs w:val="22"/>
                <w:lang w:val="en-GB" w:eastAsia="en-GB"/>
              </w:rPr>
              <w:t>,</w:t>
            </w:r>
            <w:r w:rsidRPr="00A619AD">
              <w:rPr>
                <w:rFonts w:ascii="Calibri" w:hAnsi="Calibri" w:cs="Calibri"/>
                <w:color w:val="000000"/>
                <w:szCs w:val="22"/>
                <w:lang w:val="en-GB" w:eastAsia="en-GB"/>
              </w:rPr>
              <w:t>255</w:t>
            </w:r>
          </w:p>
        </w:tc>
        <w:tc>
          <w:tcPr>
            <w:tcW w:w="1100" w:type="dxa"/>
            <w:tcBorders>
              <w:top w:val="nil"/>
              <w:left w:val="nil"/>
              <w:bottom w:val="single" w:sz="4" w:space="0" w:color="auto"/>
              <w:right w:val="single" w:sz="4" w:space="0" w:color="auto"/>
            </w:tcBorders>
            <w:shd w:val="clear" w:color="auto" w:fill="auto"/>
            <w:noWrap/>
            <w:vAlign w:val="center"/>
            <w:hideMark/>
          </w:tcPr>
          <w:p w14:paraId="6ED7955B" w14:textId="77777777"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108</w:t>
            </w:r>
          </w:p>
        </w:tc>
        <w:tc>
          <w:tcPr>
            <w:tcW w:w="1060" w:type="dxa"/>
            <w:tcBorders>
              <w:top w:val="nil"/>
              <w:left w:val="nil"/>
              <w:bottom w:val="single" w:sz="4" w:space="0" w:color="auto"/>
              <w:right w:val="single" w:sz="4" w:space="0" w:color="auto"/>
            </w:tcBorders>
            <w:shd w:val="clear" w:color="auto" w:fill="auto"/>
            <w:noWrap/>
            <w:vAlign w:val="center"/>
            <w:hideMark/>
          </w:tcPr>
          <w:p w14:paraId="5F89C143" w14:textId="77777777"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14</w:t>
            </w:r>
          </w:p>
        </w:tc>
        <w:tc>
          <w:tcPr>
            <w:tcW w:w="960" w:type="dxa"/>
            <w:tcBorders>
              <w:top w:val="nil"/>
              <w:left w:val="nil"/>
              <w:bottom w:val="single" w:sz="4" w:space="0" w:color="auto"/>
              <w:right w:val="single" w:sz="4" w:space="0" w:color="auto"/>
            </w:tcBorders>
            <w:shd w:val="clear" w:color="auto" w:fill="auto"/>
            <w:noWrap/>
            <w:vAlign w:val="center"/>
            <w:hideMark/>
          </w:tcPr>
          <w:p w14:paraId="42C81543" w14:textId="35805F33"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53</w:t>
            </w:r>
            <w:r w:rsidR="006B4615" w:rsidRPr="00A619AD">
              <w:rPr>
                <w:rFonts w:ascii="Calibri" w:hAnsi="Calibri" w:cs="Calibri"/>
                <w:color w:val="000000"/>
                <w:szCs w:val="22"/>
                <w:lang w:val="en-GB" w:eastAsia="en-GB"/>
              </w:rPr>
              <w:t>,</w:t>
            </w:r>
            <w:r w:rsidRPr="00A619AD">
              <w:rPr>
                <w:rFonts w:ascii="Calibri" w:hAnsi="Calibri" w:cs="Calibri"/>
                <w:color w:val="000000"/>
                <w:szCs w:val="22"/>
                <w:lang w:val="en-GB" w:eastAsia="en-GB"/>
              </w:rPr>
              <w:t>462</w:t>
            </w:r>
          </w:p>
        </w:tc>
        <w:tc>
          <w:tcPr>
            <w:tcW w:w="1180" w:type="dxa"/>
            <w:tcBorders>
              <w:top w:val="nil"/>
              <w:left w:val="nil"/>
              <w:bottom w:val="single" w:sz="4" w:space="0" w:color="auto"/>
              <w:right w:val="single" w:sz="8" w:space="0" w:color="auto"/>
            </w:tcBorders>
            <w:shd w:val="clear" w:color="auto" w:fill="auto"/>
            <w:noWrap/>
            <w:vAlign w:val="center"/>
            <w:hideMark/>
          </w:tcPr>
          <w:p w14:paraId="10E470BA" w14:textId="77777777"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4%</w:t>
            </w:r>
          </w:p>
        </w:tc>
      </w:tr>
      <w:tr w:rsidR="00A2778D" w:rsidRPr="00A619AD" w14:paraId="576B6A2E" w14:textId="77777777" w:rsidTr="006B4615">
        <w:trPr>
          <w:trHeight w:val="290"/>
        </w:trPr>
        <w:tc>
          <w:tcPr>
            <w:tcW w:w="1600" w:type="dxa"/>
            <w:tcBorders>
              <w:top w:val="nil"/>
              <w:left w:val="single" w:sz="8" w:space="0" w:color="auto"/>
              <w:bottom w:val="single" w:sz="4" w:space="0" w:color="auto"/>
              <w:right w:val="single" w:sz="8" w:space="0" w:color="auto"/>
            </w:tcBorders>
            <w:shd w:val="clear" w:color="auto" w:fill="auto"/>
            <w:noWrap/>
            <w:vAlign w:val="center"/>
            <w:hideMark/>
          </w:tcPr>
          <w:p w14:paraId="79CF27D6" w14:textId="0600E325" w:rsidR="00A2778D" w:rsidRPr="00A619AD" w:rsidRDefault="000C5728" w:rsidP="00A2778D">
            <w:pPr>
              <w:rPr>
                <w:rFonts w:ascii="Calibri" w:hAnsi="Calibri" w:cs="Calibri"/>
                <w:b/>
                <w:bCs/>
                <w:color w:val="000000"/>
                <w:szCs w:val="22"/>
                <w:lang w:val="en-GB" w:eastAsia="en-GB"/>
              </w:rPr>
            </w:pPr>
            <w:r w:rsidRPr="00A619AD">
              <w:rPr>
                <w:rFonts w:ascii="Calibri" w:hAnsi="Calibri" w:cs="Calibri"/>
                <w:b/>
                <w:bCs/>
                <w:color w:val="000000"/>
                <w:szCs w:val="22"/>
                <w:lang w:val="en-GB" w:eastAsia="en-GB"/>
              </w:rPr>
              <w:t>Canoes</w:t>
            </w:r>
          </w:p>
        </w:tc>
        <w:tc>
          <w:tcPr>
            <w:tcW w:w="1220" w:type="dxa"/>
            <w:tcBorders>
              <w:top w:val="nil"/>
              <w:left w:val="nil"/>
              <w:bottom w:val="single" w:sz="4" w:space="0" w:color="auto"/>
              <w:right w:val="single" w:sz="4" w:space="0" w:color="auto"/>
            </w:tcBorders>
            <w:shd w:val="clear" w:color="auto" w:fill="auto"/>
            <w:noWrap/>
            <w:vAlign w:val="center"/>
            <w:hideMark/>
          </w:tcPr>
          <w:p w14:paraId="1B383E25" w14:textId="36815768"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6</w:t>
            </w:r>
            <w:r w:rsidR="006B4615" w:rsidRPr="00A619AD">
              <w:rPr>
                <w:rFonts w:ascii="Calibri" w:hAnsi="Calibri" w:cs="Calibri"/>
                <w:color w:val="000000"/>
                <w:szCs w:val="22"/>
                <w:lang w:val="en-GB" w:eastAsia="en-GB"/>
              </w:rPr>
              <w:t>,</w:t>
            </w:r>
            <w:r w:rsidRPr="00A619AD">
              <w:rPr>
                <w:rFonts w:ascii="Calibri" w:hAnsi="Calibri" w:cs="Calibri"/>
                <w:color w:val="000000"/>
                <w:szCs w:val="22"/>
                <w:lang w:val="en-GB" w:eastAsia="en-GB"/>
              </w:rPr>
              <w:t>099</w:t>
            </w:r>
          </w:p>
        </w:tc>
        <w:tc>
          <w:tcPr>
            <w:tcW w:w="1160" w:type="dxa"/>
            <w:tcBorders>
              <w:top w:val="nil"/>
              <w:left w:val="nil"/>
              <w:bottom w:val="single" w:sz="4" w:space="0" w:color="auto"/>
              <w:right w:val="single" w:sz="4" w:space="0" w:color="auto"/>
            </w:tcBorders>
            <w:shd w:val="clear" w:color="auto" w:fill="auto"/>
            <w:noWrap/>
            <w:vAlign w:val="center"/>
            <w:hideMark/>
          </w:tcPr>
          <w:p w14:paraId="57B4DF97" w14:textId="408A479D"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3</w:t>
            </w:r>
            <w:r w:rsidR="006B4615" w:rsidRPr="00A619AD">
              <w:rPr>
                <w:rFonts w:ascii="Calibri" w:hAnsi="Calibri" w:cs="Calibri"/>
                <w:color w:val="000000"/>
                <w:szCs w:val="22"/>
                <w:lang w:val="en-GB" w:eastAsia="en-GB"/>
              </w:rPr>
              <w:t>,</w:t>
            </w:r>
            <w:r w:rsidRPr="00A619AD">
              <w:rPr>
                <w:rFonts w:ascii="Calibri" w:hAnsi="Calibri" w:cs="Calibri"/>
                <w:color w:val="000000"/>
                <w:szCs w:val="22"/>
                <w:lang w:val="en-GB" w:eastAsia="en-GB"/>
              </w:rPr>
              <w:t>478</w:t>
            </w:r>
          </w:p>
        </w:tc>
        <w:tc>
          <w:tcPr>
            <w:tcW w:w="960" w:type="dxa"/>
            <w:tcBorders>
              <w:top w:val="nil"/>
              <w:left w:val="nil"/>
              <w:bottom w:val="single" w:sz="4" w:space="0" w:color="auto"/>
              <w:right w:val="single" w:sz="4" w:space="0" w:color="auto"/>
            </w:tcBorders>
            <w:shd w:val="clear" w:color="auto" w:fill="auto"/>
            <w:noWrap/>
            <w:vAlign w:val="center"/>
            <w:hideMark/>
          </w:tcPr>
          <w:p w14:paraId="50F28F01" w14:textId="77777777"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384</w:t>
            </w:r>
          </w:p>
        </w:tc>
        <w:tc>
          <w:tcPr>
            <w:tcW w:w="1100" w:type="dxa"/>
            <w:tcBorders>
              <w:top w:val="nil"/>
              <w:left w:val="nil"/>
              <w:bottom w:val="single" w:sz="4" w:space="0" w:color="auto"/>
              <w:right w:val="single" w:sz="4" w:space="0" w:color="auto"/>
            </w:tcBorders>
            <w:shd w:val="clear" w:color="auto" w:fill="auto"/>
            <w:noWrap/>
            <w:vAlign w:val="center"/>
            <w:hideMark/>
          </w:tcPr>
          <w:p w14:paraId="0464E977" w14:textId="77777777"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3</w:t>
            </w:r>
          </w:p>
        </w:tc>
        <w:tc>
          <w:tcPr>
            <w:tcW w:w="1060" w:type="dxa"/>
            <w:tcBorders>
              <w:top w:val="nil"/>
              <w:left w:val="nil"/>
              <w:bottom w:val="single" w:sz="4" w:space="0" w:color="auto"/>
              <w:right w:val="single" w:sz="4" w:space="0" w:color="auto"/>
            </w:tcBorders>
            <w:shd w:val="clear" w:color="auto" w:fill="auto"/>
            <w:noWrap/>
            <w:vAlign w:val="center"/>
            <w:hideMark/>
          </w:tcPr>
          <w:p w14:paraId="2E5D3460" w14:textId="77777777"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8</w:t>
            </w:r>
          </w:p>
        </w:tc>
        <w:tc>
          <w:tcPr>
            <w:tcW w:w="960" w:type="dxa"/>
            <w:tcBorders>
              <w:top w:val="nil"/>
              <w:left w:val="nil"/>
              <w:bottom w:val="single" w:sz="4" w:space="0" w:color="auto"/>
              <w:right w:val="single" w:sz="4" w:space="0" w:color="auto"/>
            </w:tcBorders>
            <w:shd w:val="clear" w:color="auto" w:fill="auto"/>
            <w:noWrap/>
            <w:vAlign w:val="center"/>
            <w:hideMark/>
          </w:tcPr>
          <w:p w14:paraId="48AF1EEA" w14:textId="18D0F442"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9</w:t>
            </w:r>
            <w:r w:rsidR="006B4615" w:rsidRPr="00A619AD">
              <w:rPr>
                <w:rFonts w:ascii="Calibri" w:hAnsi="Calibri" w:cs="Calibri"/>
                <w:color w:val="000000"/>
                <w:szCs w:val="22"/>
                <w:lang w:val="en-GB" w:eastAsia="en-GB"/>
              </w:rPr>
              <w:t>,</w:t>
            </w:r>
            <w:r w:rsidRPr="00A619AD">
              <w:rPr>
                <w:rFonts w:ascii="Calibri" w:hAnsi="Calibri" w:cs="Calibri"/>
                <w:color w:val="000000"/>
                <w:szCs w:val="22"/>
                <w:lang w:val="en-GB" w:eastAsia="en-GB"/>
              </w:rPr>
              <w:t>972</w:t>
            </w:r>
          </w:p>
        </w:tc>
        <w:tc>
          <w:tcPr>
            <w:tcW w:w="1180" w:type="dxa"/>
            <w:tcBorders>
              <w:top w:val="nil"/>
              <w:left w:val="nil"/>
              <w:bottom w:val="single" w:sz="4" w:space="0" w:color="auto"/>
              <w:right w:val="single" w:sz="8" w:space="0" w:color="auto"/>
            </w:tcBorders>
            <w:shd w:val="clear" w:color="auto" w:fill="auto"/>
            <w:noWrap/>
            <w:vAlign w:val="center"/>
            <w:hideMark/>
          </w:tcPr>
          <w:p w14:paraId="0141E143" w14:textId="77777777"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0.7%</w:t>
            </w:r>
          </w:p>
        </w:tc>
      </w:tr>
      <w:tr w:rsidR="00A2778D" w:rsidRPr="00A619AD" w14:paraId="5F036C6B" w14:textId="77777777" w:rsidTr="006B4615">
        <w:trPr>
          <w:trHeight w:val="300"/>
        </w:trPr>
        <w:tc>
          <w:tcPr>
            <w:tcW w:w="1600" w:type="dxa"/>
            <w:tcBorders>
              <w:top w:val="nil"/>
              <w:left w:val="single" w:sz="8" w:space="0" w:color="auto"/>
              <w:bottom w:val="nil"/>
              <w:right w:val="single" w:sz="8" w:space="0" w:color="auto"/>
            </w:tcBorders>
            <w:shd w:val="clear" w:color="auto" w:fill="auto"/>
            <w:noWrap/>
            <w:vAlign w:val="center"/>
            <w:hideMark/>
          </w:tcPr>
          <w:p w14:paraId="4ED5524F" w14:textId="77777777" w:rsidR="00A2778D" w:rsidRPr="00A619AD" w:rsidRDefault="00A2778D" w:rsidP="00A2778D">
            <w:pPr>
              <w:rPr>
                <w:rFonts w:ascii="Calibri" w:hAnsi="Calibri" w:cs="Calibri"/>
                <w:b/>
                <w:bCs/>
                <w:color w:val="000000"/>
                <w:szCs w:val="22"/>
                <w:lang w:val="en-GB" w:eastAsia="en-GB"/>
              </w:rPr>
            </w:pPr>
            <w:r w:rsidRPr="00A619AD">
              <w:rPr>
                <w:rFonts w:ascii="Calibri" w:hAnsi="Calibri" w:cs="Calibri"/>
                <w:b/>
                <w:bCs/>
                <w:color w:val="000000"/>
                <w:szCs w:val="22"/>
                <w:lang w:val="en-GB" w:eastAsia="en-GB"/>
              </w:rPr>
              <w:t>Other Vessels</w:t>
            </w:r>
          </w:p>
        </w:tc>
        <w:tc>
          <w:tcPr>
            <w:tcW w:w="1220" w:type="dxa"/>
            <w:tcBorders>
              <w:top w:val="nil"/>
              <w:left w:val="nil"/>
              <w:bottom w:val="nil"/>
              <w:right w:val="single" w:sz="4" w:space="0" w:color="auto"/>
            </w:tcBorders>
            <w:shd w:val="clear" w:color="auto" w:fill="auto"/>
            <w:noWrap/>
            <w:vAlign w:val="center"/>
            <w:hideMark/>
          </w:tcPr>
          <w:p w14:paraId="68C37FB5" w14:textId="77777777"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40</w:t>
            </w:r>
          </w:p>
        </w:tc>
        <w:tc>
          <w:tcPr>
            <w:tcW w:w="1160" w:type="dxa"/>
            <w:tcBorders>
              <w:top w:val="nil"/>
              <w:left w:val="nil"/>
              <w:bottom w:val="nil"/>
              <w:right w:val="single" w:sz="4" w:space="0" w:color="auto"/>
            </w:tcBorders>
            <w:shd w:val="clear" w:color="auto" w:fill="auto"/>
            <w:noWrap/>
            <w:vAlign w:val="center"/>
            <w:hideMark/>
          </w:tcPr>
          <w:p w14:paraId="2F0728E2" w14:textId="77777777"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20</w:t>
            </w:r>
          </w:p>
        </w:tc>
        <w:tc>
          <w:tcPr>
            <w:tcW w:w="960" w:type="dxa"/>
            <w:tcBorders>
              <w:top w:val="nil"/>
              <w:left w:val="nil"/>
              <w:bottom w:val="nil"/>
              <w:right w:val="single" w:sz="4" w:space="0" w:color="auto"/>
            </w:tcBorders>
            <w:shd w:val="clear" w:color="auto" w:fill="auto"/>
            <w:noWrap/>
            <w:vAlign w:val="center"/>
            <w:hideMark/>
          </w:tcPr>
          <w:p w14:paraId="40B82FAE" w14:textId="00D767D8"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11</w:t>
            </w:r>
            <w:r w:rsidR="006B4615" w:rsidRPr="00A619AD">
              <w:rPr>
                <w:rFonts w:ascii="Calibri" w:hAnsi="Calibri" w:cs="Calibri"/>
                <w:color w:val="000000"/>
                <w:szCs w:val="22"/>
                <w:lang w:val="en-GB" w:eastAsia="en-GB"/>
              </w:rPr>
              <w:t>,</w:t>
            </w:r>
            <w:r w:rsidRPr="00A619AD">
              <w:rPr>
                <w:rFonts w:ascii="Calibri" w:hAnsi="Calibri" w:cs="Calibri"/>
                <w:color w:val="000000"/>
                <w:szCs w:val="22"/>
                <w:lang w:val="en-GB" w:eastAsia="en-GB"/>
              </w:rPr>
              <w:t>830</w:t>
            </w:r>
          </w:p>
        </w:tc>
        <w:tc>
          <w:tcPr>
            <w:tcW w:w="1100" w:type="dxa"/>
            <w:tcBorders>
              <w:top w:val="nil"/>
              <w:left w:val="nil"/>
              <w:bottom w:val="nil"/>
              <w:right w:val="single" w:sz="4" w:space="0" w:color="auto"/>
            </w:tcBorders>
            <w:shd w:val="clear" w:color="auto" w:fill="auto"/>
            <w:noWrap/>
            <w:vAlign w:val="center"/>
            <w:hideMark/>
          </w:tcPr>
          <w:p w14:paraId="750A0E49" w14:textId="77777777"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0</w:t>
            </w:r>
          </w:p>
        </w:tc>
        <w:tc>
          <w:tcPr>
            <w:tcW w:w="1060" w:type="dxa"/>
            <w:tcBorders>
              <w:top w:val="nil"/>
              <w:left w:val="nil"/>
              <w:bottom w:val="nil"/>
              <w:right w:val="single" w:sz="4" w:space="0" w:color="auto"/>
            </w:tcBorders>
            <w:shd w:val="clear" w:color="auto" w:fill="auto"/>
            <w:noWrap/>
            <w:vAlign w:val="center"/>
            <w:hideMark/>
          </w:tcPr>
          <w:p w14:paraId="1DD2EBD3" w14:textId="77777777"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14</w:t>
            </w:r>
          </w:p>
        </w:tc>
        <w:tc>
          <w:tcPr>
            <w:tcW w:w="960" w:type="dxa"/>
            <w:tcBorders>
              <w:top w:val="nil"/>
              <w:left w:val="nil"/>
              <w:bottom w:val="nil"/>
              <w:right w:val="single" w:sz="4" w:space="0" w:color="auto"/>
            </w:tcBorders>
            <w:shd w:val="clear" w:color="auto" w:fill="auto"/>
            <w:noWrap/>
            <w:vAlign w:val="center"/>
            <w:hideMark/>
          </w:tcPr>
          <w:p w14:paraId="3FADC74F" w14:textId="23373B74"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11</w:t>
            </w:r>
            <w:r w:rsidR="006B4615" w:rsidRPr="00A619AD">
              <w:rPr>
                <w:rFonts w:ascii="Calibri" w:hAnsi="Calibri" w:cs="Calibri"/>
                <w:color w:val="000000"/>
                <w:szCs w:val="22"/>
                <w:lang w:val="en-GB" w:eastAsia="en-GB"/>
              </w:rPr>
              <w:t>,</w:t>
            </w:r>
            <w:r w:rsidRPr="00A619AD">
              <w:rPr>
                <w:rFonts w:ascii="Calibri" w:hAnsi="Calibri" w:cs="Calibri"/>
                <w:color w:val="000000"/>
                <w:szCs w:val="22"/>
                <w:lang w:val="en-GB" w:eastAsia="en-GB"/>
              </w:rPr>
              <w:t>904</w:t>
            </w:r>
          </w:p>
        </w:tc>
        <w:tc>
          <w:tcPr>
            <w:tcW w:w="1180" w:type="dxa"/>
            <w:tcBorders>
              <w:top w:val="nil"/>
              <w:left w:val="nil"/>
              <w:bottom w:val="nil"/>
              <w:right w:val="single" w:sz="8" w:space="0" w:color="auto"/>
            </w:tcBorders>
            <w:shd w:val="clear" w:color="auto" w:fill="auto"/>
            <w:noWrap/>
            <w:vAlign w:val="center"/>
            <w:hideMark/>
          </w:tcPr>
          <w:p w14:paraId="08C3EA62" w14:textId="77777777"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0.8%</w:t>
            </w:r>
          </w:p>
        </w:tc>
      </w:tr>
      <w:tr w:rsidR="00A2778D" w:rsidRPr="00A619AD" w14:paraId="7C975BD7" w14:textId="77777777" w:rsidTr="006B4615">
        <w:trPr>
          <w:trHeight w:val="300"/>
        </w:trPr>
        <w:tc>
          <w:tcPr>
            <w:tcW w:w="16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633544" w14:textId="77777777" w:rsidR="00A2778D" w:rsidRPr="00A619AD" w:rsidRDefault="00A2778D" w:rsidP="00A2778D">
            <w:pPr>
              <w:rPr>
                <w:rFonts w:ascii="Calibri" w:hAnsi="Calibri" w:cs="Calibri"/>
                <w:b/>
                <w:bCs/>
                <w:color w:val="000000"/>
                <w:szCs w:val="22"/>
                <w:lang w:val="en-GB" w:eastAsia="en-GB"/>
              </w:rPr>
            </w:pPr>
            <w:r w:rsidRPr="00A619AD">
              <w:rPr>
                <w:rFonts w:ascii="Calibri" w:hAnsi="Calibri" w:cs="Calibri"/>
                <w:b/>
                <w:bCs/>
                <w:color w:val="000000"/>
                <w:szCs w:val="22"/>
                <w:lang w:val="en-GB" w:eastAsia="en-GB"/>
              </w:rPr>
              <w:t>Total</w:t>
            </w:r>
          </w:p>
        </w:tc>
        <w:tc>
          <w:tcPr>
            <w:tcW w:w="1220" w:type="dxa"/>
            <w:tcBorders>
              <w:top w:val="single" w:sz="8" w:space="0" w:color="auto"/>
              <w:left w:val="nil"/>
              <w:bottom w:val="single" w:sz="8" w:space="0" w:color="auto"/>
              <w:right w:val="single" w:sz="4" w:space="0" w:color="auto"/>
            </w:tcBorders>
            <w:shd w:val="clear" w:color="auto" w:fill="auto"/>
            <w:noWrap/>
            <w:vAlign w:val="center"/>
            <w:hideMark/>
          </w:tcPr>
          <w:p w14:paraId="75FF36DC" w14:textId="5F2B6263"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1</w:t>
            </w:r>
            <w:r w:rsidR="006B4615" w:rsidRPr="00A619AD">
              <w:rPr>
                <w:rFonts w:ascii="Calibri" w:hAnsi="Calibri" w:cs="Calibri"/>
                <w:color w:val="000000"/>
                <w:szCs w:val="22"/>
                <w:lang w:val="en-GB" w:eastAsia="en-GB"/>
              </w:rPr>
              <w:t>,</w:t>
            </w:r>
            <w:r w:rsidRPr="00A619AD">
              <w:rPr>
                <w:rFonts w:ascii="Calibri" w:hAnsi="Calibri" w:cs="Calibri"/>
                <w:color w:val="000000"/>
                <w:szCs w:val="22"/>
                <w:lang w:val="en-GB" w:eastAsia="en-GB"/>
              </w:rPr>
              <w:t>063</w:t>
            </w:r>
            <w:r w:rsidR="006B4615" w:rsidRPr="00A619AD">
              <w:rPr>
                <w:rFonts w:ascii="Calibri" w:hAnsi="Calibri" w:cs="Calibri"/>
                <w:color w:val="000000"/>
                <w:szCs w:val="22"/>
                <w:lang w:val="en-GB" w:eastAsia="en-GB"/>
              </w:rPr>
              <w:t>,</w:t>
            </w:r>
            <w:r w:rsidRPr="00A619AD">
              <w:rPr>
                <w:rFonts w:ascii="Calibri" w:hAnsi="Calibri" w:cs="Calibri"/>
                <w:color w:val="000000"/>
                <w:szCs w:val="22"/>
                <w:lang w:val="en-GB" w:eastAsia="en-GB"/>
              </w:rPr>
              <w:t>494</w:t>
            </w:r>
          </w:p>
        </w:tc>
        <w:tc>
          <w:tcPr>
            <w:tcW w:w="1160" w:type="dxa"/>
            <w:tcBorders>
              <w:top w:val="single" w:sz="8" w:space="0" w:color="auto"/>
              <w:left w:val="nil"/>
              <w:bottom w:val="single" w:sz="8" w:space="0" w:color="auto"/>
              <w:right w:val="single" w:sz="4" w:space="0" w:color="auto"/>
            </w:tcBorders>
            <w:shd w:val="clear" w:color="auto" w:fill="auto"/>
            <w:noWrap/>
            <w:vAlign w:val="center"/>
            <w:hideMark/>
          </w:tcPr>
          <w:p w14:paraId="5AE888DC" w14:textId="13EA291B"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280</w:t>
            </w:r>
            <w:r w:rsidR="006B4615" w:rsidRPr="00A619AD">
              <w:rPr>
                <w:rFonts w:ascii="Calibri" w:hAnsi="Calibri" w:cs="Calibri"/>
                <w:color w:val="000000"/>
                <w:szCs w:val="22"/>
                <w:lang w:val="en-GB" w:eastAsia="en-GB"/>
              </w:rPr>
              <w:t>,</w:t>
            </w:r>
            <w:r w:rsidRPr="00A619AD">
              <w:rPr>
                <w:rFonts w:ascii="Calibri" w:hAnsi="Calibri" w:cs="Calibri"/>
                <w:color w:val="000000"/>
                <w:szCs w:val="22"/>
                <w:lang w:val="en-GB" w:eastAsia="en-GB"/>
              </w:rPr>
              <w:t>556</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14:paraId="25D75257" w14:textId="62B78B67"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42</w:t>
            </w:r>
            <w:r w:rsidR="006B4615" w:rsidRPr="00A619AD">
              <w:rPr>
                <w:rFonts w:ascii="Calibri" w:hAnsi="Calibri" w:cs="Calibri"/>
                <w:color w:val="000000"/>
                <w:szCs w:val="22"/>
                <w:lang w:val="en-GB" w:eastAsia="en-GB"/>
              </w:rPr>
              <w:t>,</w:t>
            </w:r>
            <w:r w:rsidRPr="00A619AD">
              <w:rPr>
                <w:rFonts w:ascii="Calibri" w:hAnsi="Calibri" w:cs="Calibri"/>
                <w:color w:val="000000"/>
                <w:szCs w:val="22"/>
                <w:lang w:val="en-GB" w:eastAsia="en-GB"/>
              </w:rPr>
              <w:t>408</w:t>
            </w:r>
          </w:p>
        </w:tc>
        <w:tc>
          <w:tcPr>
            <w:tcW w:w="1100" w:type="dxa"/>
            <w:tcBorders>
              <w:top w:val="single" w:sz="8" w:space="0" w:color="auto"/>
              <w:left w:val="nil"/>
              <w:bottom w:val="single" w:sz="8" w:space="0" w:color="auto"/>
              <w:right w:val="single" w:sz="4" w:space="0" w:color="auto"/>
            </w:tcBorders>
            <w:shd w:val="clear" w:color="auto" w:fill="auto"/>
            <w:noWrap/>
            <w:vAlign w:val="center"/>
            <w:hideMark/>
          </w:tcPr>
          <w:p w14:paraId="507E9518" w14:textId="6F15FFAC"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5</w:t>
            </w:r>
            <w:r w:rsidR="006B4615" w:rsidRPr="00A619AD">
              <w:rPr>
                <w:rFonts w:ascii="Calibri" w:hAnsi="Calibri" w:cs="Calibri"/>
                <w:color w:val="000000"/>
                <w:szCs w:val="22"/>
                <w:lang w:val="en-GB" w:eastAsia="en-GB"/>
              </w:rPr>
              <w:t>,</w:t>
            </w:r>
            <w:r w:rsidRPr="00A619AD">
              <w:rPr>
                <w:rFonts w:ascii="Calibri" w:hAnsi="Calibri" w:cs="Calibri"/>
                <w:color w:val="000000"/>
                <w:szCs w:val="22"/>
                <w:lang w:val="en-GB" w:eastAsia="en-GB"/>
              </w:rPr>
              <w:t>860</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232A8A1E" w14:textId="6D2CB915"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19</w:t>
            </w:r>
            <w:r w:rsidR="006B4615" w:rsidRPr="00A619AD">
              <w:rPr>
                <w:rFonts w:ascii="Calibri" w:hAnsi="Calibri" w:cs="Calibri"/>
                <w:color w:val="000000"/>
                <w:szCs w:val="22"/>
                <w:lang w:val="en-GB" w:eastAsia="en-GB"/>
              </w:rPr>
              <w:t>,</w:t>
            </w:r>
            <w:r w:rsidRPr="00A619AD">
              <w:rPr>
                <w:rFonts w:ascii="Calibri" w:hAnsi="Calibri" w:cs="Calibri"/>
                <w:color w:val="000000"/>
                <w:szCs w:val="22"/>
                <w:lang w:val="en-GB" w:eastAsia="en-GB"/>
              </w:rPr>
              <w:t>629</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14:paraId="320176EB" w14:textId="62A2DEF3"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1</w:t>
            </w:r>
            <w:r w:rsidR="006B4615" w:rsidRPr="00A619AD">
              <w:rPr>
                <w:rFonts w:ascii="Calibri" w:hAnsi="Calibri" w:cs="Calibri"/>
                <w:color w:val="000000"/>
                <w:szCs w:val="22"/>
                <w:lang w:val="en-GB" w:eastAsia="en-GB"/>
              </w:rPr>
              <w:t>,</w:t>
            </w:r>
            <w:r w:rsidRPr="00A619AD">
              <w:rPr>
                <w:rFonts w:ascii="Calibri" w:hAnsi="Calibri" w:cs="Calibri"/>
                <w:color w:val="000000"/>
                <w:szCs w:val="22"/>
                <w:lang w:val="en-GB" w:eastAsia="en-GB"/>
              </w:rPr>
              <w:t>411</w:t>
            </w:r>
            <w:r w:rsidR="006B4615" w:rsidRPr="00A619AD">
              <w:rPr>
                <w:rFonts w:ascii="Calibri" w:hAnsi="Calibri" w:cs="Calibri"/>
                <w:color w:val="000000"/>
                <w:szCs w:val="22"/>
                <w:lang w:val="en-GB" w:eastAsia="en-GB"/>
              </w:rPr>
              <w:t>,</w:t>
            </w:r>
            <w:r w:rsidRPr="00A619AD">
              <w:rPr>
                <w:rFonts w:ascii="Calibri" w:hAnsi="Calibri" w:cs="Calibri"/>
                <w:color w:val="000000"/>
                <w:szCs w:val="22"/>
                <w:lang w:val="en-GB" w:eastAsia="en-GB"/>
              </w:rPr>
              <w:t>947</w:t>
            </w:r>
          </w:p>
        </w:tc>
        <w:tc>
          <w:tcPr>
            <w:tcW w:w="1180" w:type="dxa"/>
            <w:tcBorders>
              <w:top w:val="single" w:sz="8" w:space="0" w:color="auto"/>
              <w:left w:val="nil"/>
              <w:bottom w:val="single" w:sz="8" w:space="0" w:color="auto"/>
              <w:right w:val="single" w:sz="8" w:space="0" w:color="auto"/>
            </w:tcBorders>
            <w:shd w:val="clear" w:color="auto" w:fill="auto"/>
            <w:noWrap/>
            <w:vAlign w:val="center"/>
            <w:hideMark/>
          </w:tcPr>
          <w:p w14:paraId="7D3BDCED" w14:textId="77777777" w:rsidR="00A2778D" w:rsidRPr="00A619AD" w:rsidRDefault="00A2778D" w:rsidP="00A2778D">
            <w:pPr>
              <w:jc w:val="center"/>
              <w:rPr>
                <w:rFonts w:ascii="Calibri" w:hAnsi="Calibri" w:cs="Calibri"/>
                <w:color w:val="000000"/>
                <w:szCs w:val="22"/>
                <w:lang w:val="en-GB" w:eastAsia="en-GB"/>
              </w:rPr>
            </w:pPr>
            <w:r w:rsidRPr="00A619AD">
              <w:rPr>
                <w:rFonts w:ascii="Calibri" w:hAnsi="Calibri" w:cs="Calibri"/>
                <w:color w:val="000000"/>
                <w:szCs w:val="22"/>
                <w:lang w:val="en-GB" w:eastAsia="en-GB"/>
              </w:rPr>
              <w:t> </w:t>
            </w:r>
          </w:p>
        </w:tc>
      </w:tr>
    </w:tbl>
    <w:p w14:paraId="45E58B8C" w14:textId="77777777" w:rsidR="00A2778D" w:rsidRPr="00A619AD" w:rsidRDefault="00A2778D" w:rsidP="00037760">
      <w:pPr>
        <w:rPr>
          <w:lang w:val="en-GB"/>
        </w:rPr>
      </w:pPr>
    </w:p>
    <w:p w14:paraId="500B1AF3" w14:textId="77777777" w:rsidR="007E7204" w:rsidRPr="00A619AD" w:rsidRDefault="007E7204" w:rsidP="007E7204">
      <w:pPr>
        <w:rPr>
          <w:lang w:val="en-GB"/>
        </w:rPr>
      </w:pPr>
    </w:p>
    <w:p w14:paraId="3F8D90D3" w14:textId="7010EDC8" w:rsidR="007E7204" w:rsidRPr="00A619AD" w:rsidRDefault="00105D58" w:rsidP="007E7204">
      <w:pPr>
        <w:rPr>
          <w:lang w:val="en-GB"/>
        </w:rPr>
      </w:pPr>
      <w:bookmarkStart w:id="43" w:name="_Hlk100135861"/>
      <w:r w:rsidRPr="00A619AD">
        <w:rPr>
          <w:u w:val="single"/>
          <w:lang w:val="en-GB"/>
        </w:rPr>
        <w:t>Octopus fishery</w:t>
      </w:r>
      <w:r w:rsidRPr="00A619AD">
        <w:rPr>
          <w:lang w:val="en-GB"/>
        </w:rPr>
        <w:t>.</w:t>
      </w:r>
    </w:p>
    <w:bookmarkEnd w:id="43"/>
    <w:p w14:paraId="3F96E240" w14:textId="6286FFD1" w:rsidR="005E3B22" w:rsidRPr="00A619AD" w:rsidRDefault="002D1617" w:rsidP="008C2AD3">
      <w:pPr>
        <w:numPr>
          <w:ilvl w:val="0"/>
          <w:numId w:val="2"/>
        </w:numPr>
        <w:rPr>
          <w:lang w:val="en-GB"/>
        </w:rPr>
      </w:pPr>
      <w:r w:rsidRPr="00A619AD">
        <w:rPr>
          <w:lang w:val="en-GB"/>
        </w:rPr>
        <w:t>Octopus are captured by industrial trawlers and canoes operating with bottom trawls, octopus pots or jigs. Industrial fishing</w:t>
      </w:r>
      <w:r w:rsidR="003157F5" w:rsidRPr="00A619AD">
        <w:rPr>
          <w:lang w:val="en-GB"/>
        </w:rPr>
        <w:t xml:space="preserve"> </w:t>
      </w:r>
      <w:r w:rsidRPr="00A619AD">
        <w:rPr>
          <w:lang w:val="en-GB"/>
        </w:rPr>
        <w:t xml:space="preserve">was initiated in the early 1970s by Spain and </w:t>
      </w:r>
      <w:r w:rsidR="00E858AE" w:rsidRPr="00A619AD">
        <w:rPr>
          <w:lang w:val="en-GB"/>
        </w:rPr>
        <w:t>Japan and</w:t>
      </w:r>
      <w:r w:rsidR="003157F5" w:rsidRPr="00A619AD">
        <w:rPr>
          <w:lang w:val="en-GB"/>
        </w:rPr>
        <w:t xml:space="preserve"> continued afterwards by</w:t>
      </w:r>
      <w:r w:rsidRPr="00A619AD">
        <w:rPr>
          <w:lang w:val="en-GB"/>
        </w:rPr>
        <w:t xml:space="preserve"> Korean and Chinese vessels. The extension of the jurisdiction of coastal states in the 1980s allowed </w:t>
      </w:r>
      <w:r w:rsidRPr="00A619AD">
        <w:rPr>
          <w:lang w:val="en-GB"/>
        </w:rPr>
        <w:lastRenderedPageBreak/>
        <w:t xml:space="preserve">African coastal states to reappropriate their marine resources. Today, the industrial companies of </w:t>
      </w:r>
      <w:r w:rsidR="00E413D3" w:rsidRPr="00A619AD">
        <w:rPr>
          <w:lang w:val="en-GB"/>
        </w:rPr>
        <w:t xml:space="preserve">Morocco and </w:t>
      </w:r>
      <w:r w:rsidRPr="00A619AD">
        <w:rPr>
          <w:lang w:val="en-GB"/>
        </w:rPr>
        <w:t xml:space="preserve">Mauritania are </w:t>
      </w:r>
      <w:r w:rsidR="00990C2F" w:rsidRPr="00A619AD">
        <w:rPr>
          <w:lang w:val="en-GB"/>
        </w:rPr>
        <w:t xml:space="preserve">the </w:t>
      </w:r>
      <w:r w:rsidRPr="00A619AD">
        <w:rPr>
          <w:lang w:val="en-GB"/>
        </w:rPr>
        <w:t>major players in the exploitation of octopus in the Central-East Atlantic.</w:t>
      </w:r>
    </w:p>
    <w:p w14:paraId="54E786AD" w14:textId="63FF2F65" w:rsidR="00990C2F" w:rsidRPr="00A619AD" w:rsidRDefault="00E413D3" w:rsidP="008C2AD3">
      <w:pPr>
        <w:numPr>
          <w:ilvl w:val="0"/>
          <w:numId w:val="2"/>
        </w:numPr>
        <w:rPr>
          <w:lang w:val="en-GB"/>
        </w:rPr>
      </w:pPr>
      <w:r w:rsidRPr="00A619AD">
        <w:rPr>
          <w:lang w:val="en-GB"/>
        </w:rPr>
        <w:t xml:space="preserve">The </w:t>
      </w:r>
      <w:r w:rsidR="004E7EE8" w:rsidRPr="00A619AD">
        <w:rPr>
          <w:lang w:val="en-GB"/>
        </w:rPr>
        <w:t xml:space="preserve">total </w:t>
      </w:r>
      <w:r w:rsidRPr="00A619AD">
        <w:rPr>
          <w:lang w:val="en-GB"/>
        </w:rPr>
        <w:t>average annual catch (</w:t>
      </w:r>
      <w:r w:rsidR="004E7EE8" w:rsidRPr="00A619AD">
        <w:rPr>
          <w:lang w:val="en-GB"/>
        </w:rPr>
        <w:t xml:space="preserve">2014-2018) of Morocco, Mauritania and Senegal was </w:t>
      </w:r>
      <w:r w:rsidR="003846AE" w:rsidRPr="00A619AD">
        <w:rPr>
          <w:lang w:val="en-GB"/>
        </w:rPr>
        <w:t>89,509</w:t>
      </w:r>
      <w:r w:rsidR="00A931FB" w:rsidRPr="00A619AD">
        <w:rPr>
          <w:lang w:val="en-GB"/>
        </w:rPr>
        <w:t xml:space="preserve"> </w:t>
      </w:r>
      <w:r w:rsidR="008F0753" w:rsidRPr="00A619AD">
        <w:rPr>
          <w:lang w:val="en-GB"/>
        </w:rPr>
        <w:t xml:space="preserve">t </w:t>
      </w:r>
      <w:r w:rsidR="00A931FB" w:rsidRPr="00A619AD">
        <w:rPr>
          <w:lang w:val="en-GB"/>
        </w:rPr>
        <w:t>(</w:t>
      </w:r>
      <w:r w:rsidR="00271D35" w:rsidRPr="00A619AD">
        <w:rPr>
          <w:lang w:val="en-GB"/>
        </w:rPr>
        <w:t>FAO 2020</w:t>
      </w:r>
      <w:r w:rsidR="006B4615" w:rsidRPr="00A619AD">
        <w:rPr>
          <w:lang w:val="en-GB"/>
        </w:rPr>
        <w:t>a)</w:t>
      </w:r>
      <w:r w:rsidR="00000ACB" w:rsidRPr="00A619AD">
        <w:rPr>
          <w:lang w:val="en-GB"/>
        </w:rPr>
        <w:t xml:space="preserve">. </w:t>
      </w:r>
      <w:r w:rsidR="00D66DFD" w:rsidRPr="00A619AD">
        <w:rPr>
          <w:lang w:val="en-GB"/>
        </w:rPr>
        <w:t xml:space="preserve">The average annual catch of Morocco was </w:t>
      </w:r>
      <w:r w:rsidR="006E7E1B" w:rsidRPr="00A619AD">
        <w:rPr>
          <w:lang w:val="en-GB"/>
        </w:rPr>
        <w:t>52,622 t (5</w:t>
      </w:r>
      <w:r w:rsidR="003C48CE" w:rsidRPr="00A619AD">
        <w:rPr>
          <w:lang w:val="en-GB"/>
        </w:rPr>
        <w:t>8.8</w:t>
      </w:r>
      <w:r w:rsidR="006E7E1B" w:rsidRPr="00A619AD">
        <w:rPr>
          <w:lang w:val="en-GB"/>
        </w:rPr>
        <w:t>%) and the catch of Mauritania and Senegal was</w:t>
      </w:r>
      <w:r w:rsidR="005D1A7A" w:rsidRPr="00A619AD">
        <w:rPr>
          <w:lang w:val="en-GB"/>
        </w:rPr>
        <w:t>, respectively,</w:t>
      </w:r>
      <w:r w:rsidR="006E7E1B" w:rsidRPr="00A619AD">
        <w:rPr>
          <w:lang w:val="en-GB"/>
        </w:rPr>
        <w:t xml:space="preserve"> 30,540 t (3</w:t>
      </w:r>
      <w:r w:rsidR="003C48CE" w:rsidRPr="00A619AD">
        <w:rPr>
          <w:lang w:val="en-GB"/>
        </w:rPr>
        <w:t>4</w:t>
      </w:r>
      <w:r w:rsidR="006E7E1B" w:rsidRPr="00A619AD">
        <w:rPr>
          <w:lang w:val="en-GB"/>
        </w:rPr>
        <w:t>.</w:t>
      </w:r>
      <w:r w:rsidR="003C48CE" w:rsidRPr="00A619AD">
        <w:rPr>
          <w:lang w:val="en-GB"/>
        </w:rPr>
        <w:t>1</w:t>
      </w:r>
      <w:r w:rsidR="006E7E1B" w:rsidRPr="00A619AD">
        <w:rPr>
          <w:lang w:val="en-GB"/>
        </w:rPr>
        <w:t>%</w:t>
      </w:r>
      <w:r w:rsidR="003C48CE" w:rsidRPr="00A619AD">
        <w:rPr>
          <w:lang w:val="en-GB"/>
        </w:rPr>
        <w:t xml:space="preserve">) and </w:t>
      </w:r>
      <w:r w:rsidR="00EA3A57" w:rsidRPr="00A619AD">
        <w:rPr>
          <w:lang w:val="en-GB"/>
        </w:rPr>
        <w:t>6,347 t (7.1%).</w:t>
      </w:r>
      <w:r w:rsidR="00EB6950" w:rsidRPr="00A619AD">
        <w:rPr>
          <w:lang w:val="en-GB"/>
        </w:rPr>
        <w:t xml:space="preserve"> </w:t>
      </w:r>
      <w:r w:rsidR="000250FB" w:rsidRPr="00A619AD">
        <w:rPr>
          <w:lang w:val="en-GB"/>
        </w:rPr>
        <w:t xml:space="preserve">Almost all Moroccan </w:t>
      </w:r>
      <w:r w:rsidR="000D463A" w:rsidRPr="00A619AD">
        <w:rPr>
          <w:lang w:val="en-GB"/>
        </w:rPr>
        <w:t>octopus is exported to Europe and Japan.</w:t>
      </w:r>
    </w:p>
    <w:p w14:paraId="38A83043" w14:textId="0832A975" w:rsidR="00EC6BA7" w:rsidRPr="00A619AD" w:rsidRDefault="000D463A" w:rsidP="008C2AD3">
      <w:pPr>
        <w:numPr>
          <w:ilvl w:val="0"/>
          <w:numId w:val="2"/>
        </w:numPr>
        <w:rPr>
          <w:lang w:val="en-GB"/>
        </w:rPr>
      </w:pPr>
      <w:r w:rsidRPr="00A619AD">
        <w:rPr>
          <w:lang w:val="en-GB"/>
        </w:rPr>
        <w:t>In Mauritania</w:t>
      </w:r>
      <w:r w:rsidR="00B90661" w:rsidRPr="00A619AD">
        <w:rPr>
          <w:lang w:val="en-GB"/>
        </w:rPr>
        <w:t xml:space="preserve">, octopus is captured by </w:t>
      </w:r>
      <w:r w:rsidR="00214A66" w:rsidRPr="00A619AD">
        <w:rPr>
          <w:lang w:val="en-GB"/>
        </w:rPr>
        <w:t>three fleets: (</w:t>
      </w:r>
      <w:proofErr w:type="spellStart"/>
      <w:r w:rsidR="00214A66" w:rsidRPr="00A619AD">
        <w:rPr>
          <w:lang w:val="en-GB"/>
        </w:rPr>
        <w:t>i</w:t>
      </w:r>
      <w:proofErr w:type="spellEnd"/>
      <w:r w:rsidR="00214A66" w:rsidRPr="00A619AD">
        <w:rPr>
          <w:lang w:val="en-GB"/>
        </w:rPr>
        <w:t xml:space="preserve">) artisanal boats using pots, </w:t>
      </w:r>
      <w:r w:rsidR="00081E8C" w:rsidRPr="00A619AD">
        <w:rPr>
          <w:lang w:val="en-GB"/>
        </w:rPr>
        <w:t>traps,</w:t>
      </w:r>
      <w:r w:rsidR="00214A66" w:rsidRPr="00A619AD">
        <w:rPr>
          <w:lang w:val="en-GB"/>
        </w:rPr>
        <w:t xml:space="preserve"> and jigging, (ii) coas</w:t>
      </w:r>
      <w:r w:rsidR="000B6CB5" w:rsidRPr="00A619AD">
        <w:rPr>
          <w:lang w:val="en-GB"/>
        </w:rPr>
        <w:t xml:space="preserve">tal vessels using pots and traps, and (iii) deep-sea bottom trawlers. </w:t>
      </w:r>
      <w:r w:rsidR="00EB3C7B" w:rsidRPr="00A619AD">
        <w:rPr>
          <w:lang w:val="en-GB"/>
        </w:rPr>
        <w:t xml:space="preserve">Since 2012, </w:t>
      </w:r>
      <w:r w:rsidR="00F144F7" w:rsidRPr="00A619AD">
        <w:rPr>
          <w:lang w:val="en-GB"/>
        </w:rPr>
        <w:t xml:space="preserve">foreign cephalopod vessels are not </w:t>
      </w:r>
      <w:r w:rsidR="00F02308" w:rsidRPr="00A619AD">
        <w:rPr>
          <w:lang w:val="en-GB"/>
        </w:rPr>
        <w:t>allowed,</w:t>
      </w:r>
      <w:r w:rsidR="00F144F7" w:rsidRPr="00A619AD">
        <w:rPr>
          <w:lang w:val="en-GB"/>
        </w:rPr>
        <w:t xml:space="preserve"> and the resource is </w:t>
      </w:r>
      <w:r w:rsidR="00A91791" w:rsidRPr="00A619AD">
        <w:rPr>
          <w:lang w:val="en-GB"/>
        </w:rPr>
        <w:t xml:space="preserve">reserved for local fishers. </w:t>
      </w:r>
    </w:p>
    <w:p w14:paraId="557FDD63" w14:textId="75CABDCB" w:rsidR="000D463A" w:rsidRPr="00A619AD" w:rsidRDefault="003A3F61" w:rsidP="000765D0">
      <w:pPr>
        <w:numPr>
          <w:ilvl w:val="0"/>
          <w:numId w:val="17"/>
        </w:numPr>
        <w:rPr>
          <w:lang w:val="en-GB"/>
        </w:rPr>
      </w:pPr>
      <w:r w:rsidRPr="00A619AD">
        <w:rPr>
          <w:lang w:val="en-GB"/>
        </w:rPr>
        <w:t>The artisanal fleet</w:t>
      </w:r>
      <w:r w:rsidR="002E5627" w:rsidRPr="00A619AD">
        <w:rPr>
          <w:lang w:val="en-GB"/>
        </w:rPr>
        <w:t>, a</w:t>
      </w:r>
      <w:r w:rsidR="00E72E76" w:rsidRPr="00A619AD">
        <w:rPr>
          <w:lang w:val="en-GB"/>
        </w:rPr>
        <w:t xml:space="preserve">s indicated before, </w:t>
      </w:r>
      <w:r w:rsidR="00C0524B" w:rsidRPr="00A619AD">
        <w:rPr>
          <w:lang w:val="en-GB"/>
        </w:rPr>
        <w:t xml:space="preserve">consisted </w:t>
      </w:r>
      <w:r w:rsidR="00E72E76" w:rsidRPr="00A619AD">
        <w:rPr>
          <w:lang w:val="en-GB"/>
        </w:rPr>
        <w:t>o</w:t>
      </w:r>
      <w:r w:rsidR="00C0524B" w:rsidRPr="00A619AD">
        <w:rPr>
          <w:lang w:val="en-GB"/>
        </w:rPr>
        <w:t xml:space="preserve">f </w:t>
      </w:r>
      <w:r w:rsidR="00844678" w:rsidRPr="00A619AD">
        <w:rPr>
          <w:lang w:val="en-GB"/>
        </w:rPr>
        <w:t>about 8,000</w:t>
      </w:r>
      <w:r w:rsidR="00C0524B" w:rsidRPr="00A619AD">
        <w:rPr>
          <w:lang w:val="en-GB"/>
        </w:rPr>
        <w:t xml:space="preserve"> boats </w:t>
      </w:r>
      <w:r w:rsidR="00E72E76" w:rsidRPr="00A619AD">
        <w:rPr>
          <w:lang w:val="en-GB"/>
        </w:rPr>
        <w:t>in 20</w:t>
      </w:r>
      <w:r w:rsidR="00411AA5" w:rsidRPr="00A619AD">
        <w:rPr>
          <w:lang w:val="en-GB"/>
        </w:rPr>
        <w:t>20</w:t>
      </w:r>
      <w:r w:rsidR="00E72E76" w:rsidRPr="00A619AD">
        <w:rPr>
          <w:lang w:val="en-GB"/>
        </w:rPr>
        <w:t xml:space="preserve">. </w:t>
      </w:r>
      <w:r w:rsidR="002E5627" w:rsidRPr="00A619AD">
        <w:rPr>
          <w:lang w:val="en-GB"/>
        </w:rPr>
        <w:t>The artisanal fleet produced about 65% of the 2018 landings (</w:t>
      </w:r>
      <w:r w:rsidR="002E5627" w:rsidRPr="00A619AD">
        <w:rPr>
          <w:lang w:val="en-GB"/>
        </w:rPr>
        <w:fldChar w:fldCharType="begin"/>
      </w:r>
      <w:r w:rsidR="002E5627" w:rsidRPr="00A619AD">
        <w:rPr>
          <w:lang w:val="en-GB"/>
        </w:rPr>
        <w:instrText xml:space="preserve"> REF _Ref99394182 \h </w:instrText>
      </w:r>
      <w:r w:rsidR="002E5627" w:rsidRPr="00A619AD">
        <w:rPr>
          <w:lang w:val="en-GB"/>
        </w:rPr>
      </w:r>
      <w:r w:rsidR="002E5627" w:rsidRPr="00A619AD">
        <w:rPr>
          <w:lang w:val="en-GB"/>
        </w:rPr>
        <w:fldChar w:fldCharType="separate"/>
      </w:r>
      <w:r w:rsidR="00C81041" w:rsidRPr="00A619AD">
        <w:rPr>
          <w:lang w:val="en-GB"/>
        </w:rPr>
        <w:t>Figure 10</w:t>
      </w:r>
      <w:r w:rsidR="002E5627" w:rsidRPr="00A619AD">
        <w:rPr>
          <w:lang w:val="en-GB"/>
        </w:rPr>
        <w:fldChar w:fldCharType="end"/>
      </w:r>
      <w:r w:rsidR="002E5627" w:rsidRPr="00A619AD">
        <w:rPr>
          <w:lang w:val="en-GB"/>
        </w:rPr>
        <w:fldChar w:fldCharType="begin"/>
      </w:r>
      <w:r w:rsidR="002E5627" w:rsidRPr="00A619AD">
        <w:rPr>
          <w:lang w:val="en-GB"/>
        </w:rPr>
        <w:instrText xml:space="preserve"> REF _Ref99394182 \h  \* MERGEFORMAT </w:instrText>
      </w:r>
      <w:r w:rsidR="002E5627" w:rsidRPr="00A619AD">
        <w:rPr>
          <w:lang w:val="en-GB"/>
        </w:rPr>
      </w:r>
      <w:r w:rsidR="002E5627" w:rsidRPr="00A619AD">
        <w:rPr>
          <w:lang w:val="en-GB"/>
        </w:rPr>
        <w:fldChar w:fldCharType="separate"/>
      </w:r>
      <w:r w:rsidR="00C81041" w:rsidRPr="00A619AD">
        <w:rPr>
          <w:lang w:val="en-GB"/>
        </w:rPr>
        <w:t>Figure 10</w:t>
      </w:r>
      <w:r w:rsidR="002E5627" w:rsidRPr="00A619AD">
        <w:rPr>
          <w:lang w:val="en-GB"/>
        </w:rPr>
        <w:fldChar w:fldCharType="end"/>
      </w:r>
      <w:r w:rsidR="002E5627" w:rsidRPr="00A619AD">
        <w:rPr>
          <w:lang w:val="en-GB"/>
        </w:rPr>
        <w:t>).</w:t>
      </w:r>
      <w:r w:rsidR="00981827" w:rsidRPr="00A619AD">
        <w:rPr>
          <w:lang w:val="en-GB"/>
        </w:rPr>
        <w:t xml:space="preserve"> </w:t>
      </w:r>
      <w:r w:rsidR="002E5627" w:rsidRPr="00A619AD">
        <w:rPr>
          <w:lang w:val="en-GB"/>
        </w:rPr>
        <w:t>The</w:t>
      </w:r>
      <w:r w:rsidR="00AE3441" w:rsidRPr="00A619AD">
        <w:rPr>
          <w:lang w:val="en-GB"/>
        </w:rPr>
        <w:t xml:space="preserve"> f</w:t>
      </w:r>
      <w:r w:rsidR="00D64EAD" w:rsidRPr="00A619AD">
        <w:rPr>
          <w:lang w:val="en-GB"/>
        </w:rPr>
        <w:t xml:space="preserve">leet </w:t>
      </w:r>
      <w:r w:rsidR="000E4279" w:rsidRPr="00A619AD">
        <w:rPr>
          <w:lang w:val="en-GB"/>
        </w:rPr>
        <w:t xml:space="preserve">of </w:t>
      </w:r>
      <w:r w:rsidR="00DF4B59" w:rsidRPr="00A619AD">
        <w:rPr>
          <w:lang w:val="en-GB"/>
        </w:rPr>
        <w:t xml:space="preserve">pirogues </w:t>
      </w:r>
      <w:r w:rsidR="00270D57" w:rsidRPr="00A619AD">
        <w:rPr>
          <w:lang w:val="en-GB"/>
        </w:rPr>
        <w:t>has large</w:t>
      </w:r>
      <w:r w:rsidR="009B6378" w:rsidRPr="00A619AD">
        <w:rPr>
          <w:lang w:val="en-GB"/>
        </w:rPr>
        <w:t>ly</w:t>
      </w:r>
      <w:r w:rsidR="00270D57" w:rsidRPr="00A619AD">
        <w:rPr>
          <w:lang w:val="en-GB"/>
        </w:rPr>
        <w:t xml:space="preserve"> increased in the past decade. Official estimate</w:t>
      </w:r>
      <w:r w:rsidR="002463A9" w:rsidRPr="00A619AD">
        <w:rPr>
          <w:lang w:val="en-GB"/>
        </w:rPr>
        <w:t>s</w:t>
      </w:r>
      <w:r w:rsidR="00270D57" w:rsidRPr="00A619AD">
        <w:rPr>
          <w:lang w:val="en-GB"/>
        </w:rPr>
        <w:t xml:space="preserve"> indicate that the fleet increased from about </w:t>
      </w:r>
      <w:r w:rsidR="00BD337A" w:rsidRPr="00A619AD">
        <w:rPr>
          <w:lang w:val="en-GB"/>
        </w:rPr>
        <w:t xml:space="preserve">2,000 boats in 2012 to </w:t>
      </w:r>
      <w:r w:rsidR="00032BF5" w:rsidRPr="00A619AD">
        <w:rPr>
          <w:lang w:val="en-GB"/>
        </w:rPr>
        <w:t xml:space="preserve">about </w:t>
      </w:r>
      <w:r w:rsidR="00C0524B" w:rsidRPr="00A619AD">
        <w:rPr>
          <w:lang w:val="en-GB"/>
        </w:rPr>
        <w:t>6</w:t>
      </w:r>
      <w:r w:rsidR="00981827" w:rsidRPr="00A619AD">
        <w:rPr>
          <w:lang w:val="en-GB"/>
        </w:rPr>
        <w:t>,</w:t>
      </w:r>
      <w:r w:rsidR="00C0524B" w:rsidRPr="00A619AD">
        <w:rPr>
          <w:lang w:val="en-GB"/>
        </w:rPr>
        <w:t xml:space="preserve">809 </w:t>
      </w:r>
      <w:r w:rsidR="00032BF5" w:rsidRPr="00A619AD">
        <w:rPr>
          <w:lang w:val="en-GB"/>
        </w:rPr>
        <w:t>boats in 201</w:t>
      </w:r>
      <w:r w:rsidR="00F93566" w:rsidRPr="00A619AD">
        <w:rPr>
          <w:lang w:val="en-GB"/>
        </w:rPr>
        <w:t>8</w:t>
      </w:r>
      <w:r w:rsidR="00032BF5" w:rsidRPr="00A619AD">
        <w:rPr>
          <w:lang w:val="en-GB"/>
        </w:rPr>
        <w:t xml:space="preserve"> (</w:t>
      </w:r>
      <w:r w:rsidR="0050425F" w:rsidRPr="00A619AD">
        <w:rPr>
          <w:lang w:val="en-GB"/>
        </w:rPr>
        <w:t>IMROP, 2019</w:t>
      </w:r>
      <w:r w:rsidR="00032BF5" w:rsidRPr="00A619AD">
        <w:rPr>
          <w:lang w:val="en-GB"/>
        </w:rPr>
        <w:t xml:space="preserve">). </w:t>
      </w:r>
      <w:r w:rsidR="00981827" w:rsidRPr="00A619AD">
        <w:rPr>
          <w:lang w:val="en-GB"/>
        </w:rPr>
        <w:t xml:space="preserve">The latest estimates by the </w:t>
      </w:r>
      <w:proofErr w:type="spellStart"/>
      <w:r w:rsidR="00981827" w:rsidRPr="00A619AD">
        <w:rPr>
          <w:lang w:val="en-GB"/>
        </w:rPr>
        <w:t>Institut</w:t>
      </w:r>
      <w:proofErr w:type="spellEnd"/>
      <w:r w:rsidR="00981827" w:rsidRPr="00A619AD">
        <w:rPr>
          <w:lang w:val="en-GB"/>
        </w:rPr>
        <w:t xml:space="preserve"> </w:t>
      </w:r>
      <w:proofErr w:type="spellStart"/>
      <w:r w:rsidR="00981827" w:rsidRPr="00A619AD">
        <w:rPr>
          <w:lang w:val="en-GB"/>
        </w:rPr>
        <w:t>Mauritanien</w:t>
      </w:r>
      <w:proofErr w:type="spellEnd"/>
      <w:r w:rsidR="00981827" w:rsidRPr="00A619AD">
        <w:rPr>
          <w:lang w:val="en-GB"/>
        </w:rPr>
        <w:t xml:space="preserve"> De </w:t>
      </w:r>
      <w:proofErr w:type="spellStart"/>
      <w:r w:rsidR="00981827" w:rsidRPr="00A619AD">
        <w:rPr>
          <w:lang w:val="en-GB"/>
        </w:rPr>
        <w:t>Recherches</w:t>
      </w:r>
      <w:proofErr w:type="spellEnd"/>
      <w:r w:rsidR="00981827" w:rsidRPr="00A619AD">
        <w:rPr>
          <w:lang w:val="en-GB"/>
        </w:rPr>
        <w:t xml:space="preserve"> </w:t>
      </w:r>
      <w:proofErr w:type="spellStart"/>
      <w:r w:rsidR="00981827" w:rsidRPr="00A619AD">
        <w:rPr>
          <w:lang w:val="en-GB"/>
        </w:rPr>
        <w:t>Océanographiques</w:t>
      </w:r>
      <w:proofErr w:type="spellEnd"/>
      <w:r w:rsidR="00981827" w:rsidRPr="00A619AD">
        <w:rPr>
          <w:lang w:val="en-GB"/>
        </w:rPr>
        <w:t xml:space="preserve"> Et De </w:t>
      </w:r>
      <w:proofErr w:type="spellStart"/>
      <w:r w:rsidR="00981827" w:rsidRPr="00A619AD">
        <w:rPr>
          <w:lang w:val="en-GB"/>
        </w:rPr>
        <w:t>Pêches</w:t>
      </w:r>
      <w:proofErr w:type="spellEnd"/>
      <w:r w:rsidR="00981827" w:rsidRPr="00A619AD">
        <w:rPr>
          <w:lang w:val="en-GB"/>
        </w:rPr>
        <w:t xml:space="preserve"> (IMROP) for 2019 and 2020 are 7,831 and 8,003 boats in 2019 and 2020, respectively.</w:t>
      </w:r>
      <w:r w:rsidR="009461C1" w:rsidRPr="00A619AD">
        <w:rPr>
          <w:lang w:val="en-GB"/>
        </w:rPr>
        <w:t xml:space="preserve"> </w:t>
      </w:r>
    </w:p>
    <w:p w14:paraId="0A2AA925" w14:textId="29E7B982" w:rsidR="00CC75E9" w:rsidRPr="00A619AD" w:rsidRDefault="00EC6BA7" w:rsidP="000765D0">
      <w:pPr>
        <w:numPr>
          <w:ilvl w:val="0"/>
          <w:numId w:val="17"/>
        </w:numPr>
        <w:rPr>
          <w:lang w:val="en-GB"/>
        </w:rPr>
      </w:pPr>
      <w:r w:rsidRPr="00A619AD">
        <w:rPr>
          <w:lang w:val="en-GB"/>
        </w:rPr>
        <w:t xml:space="preserve">The coastal fleet is formed by </w:t>
      </w:r>
      <w:r w:rsidR="00DD69BE" w:rsidRPr="00A619AD">
        <w:rPr>
          <w:lang w:val="en-GB"/>
        </w:rPr>
        <w:t xml:space="preserve">18 coastal ice vessels. </w:t>
      </w:r>
    </w:p>
    <w:p w14:paraId="4C9FF565" w14:textId="400EEC98" w:rsidR="00A849E4" w:rsidRPr="00A619AD" w:rsidRDefault="00A849E4" w:rsidP="000765D0">
      <w:pPr>
        <w:numPr>
          <w:ilvl w:val="0"/>
          <w:numId w:val="17"/>
        </w:numPr>
        <w:rPr>
          <w:lang w:val="en-GB"/>
        </w:rPr>
      </w:pPr>
      <w:r w:rsidRPr="00A619AD">
        <w:rPr>
          <w:lang w:val="en-GB"/>
        </w:rPr>
        <w:t xml:space="preserve">The offshore fleet (deep-sea bottom trawlers) is formed by </w:t>
      </w:r>
      <w:r w:rsidR="00DD69BE" w:rsidRPr="00A619AD">
        <w:rPr>
          <w:lang w:val="en-GB"/>
        </w:rPr>
        <w:t>136 vessels.</w:t>
      </w:r>
    </w:p>
    <w:p w14:paraId="1571F25E" w14:textId="03259A90" w:rsidR="00A849E4" w:rsidRPr="00A619AD" w:rsidRDefault="003D3E51" w:rsidP="008C2AD3">
      <w:pPr>
        <w:numPr>
          <w:ilvl w:val="0"/>
          <w:numId w:val="2"/>
        </w:numPr>
        <w:rPr>
          <w:lang w:val="en-GB"/>
        </w:rPr>
      </w:pPr>
      <w:r w:rsidRPr="00A619AD">
        <w:rPr>
          <w:lang w:val="en-GB"/>
        </w:rPr>
        <w:t xml:space="preserve">Octopus is exported </w:t>
      </w:r>
      <w:r w:rsidR="00472F94" w:rsidRPr="00A619AD">
        <w:rPr>
          <w:lang w:val="en-GB"/>
        </w:rPr>
        <w:t xml:space="preserve">mainly to the EU, </w:t>
      </w:r>
      <w:r w:rsidR="00411AA5" w:rsidRPr="00A619AD">
        <w:rPr>
          <w:lang w:val="en-GB"/>
        </w:rPr>
        <w:t>Japan,</w:t>
      </w:r>
      <w:r w:rsidR="00472F94" w:rsidRPr="00A619AD">
        <w:rPr>
          <w:lang w:val="en-GB"/>
        </w:rPr>
        <w:t xml:space="preserve"> and South Korea. The value </w:t>
      </w:r>
      <w:r w:rsidR="00756CC3" w:rsidRPr="00A619AD">
        <w:rPr>
          <w:lang w:val="en-GB"/>
        </w:rPr>
        <w:t>of exports between 2014 and 2018 was USD1.5 billion.</w:t>
      </w:r>
    </w:p>
    <w:p w14:paraId="11F76077" w14:textId="1AF6D281" w:rsidR="00EF7EE9" w:rsidRPr="00A619AD" w:rsidRDefault="001C44F7" w:rsidP="008C2AD3">
      <w:pPr>
        <w:numPr>
          <w:ilvl w:val="0"/>
          <w:numId w:val="2"/>
        </w:numPr>
        <w:rPr>
          <w:lang w:val="en-GB"/>
        </w:rPr>
      </w:pPr>
      <w:r w:rsidRPr="00A619AD">
        <w:rPr>
          <w:lang w:val="en-GB"/>
        </w:rPr>
        <w:t xml:space="preserve">In Senegal, </w:t>
      </w:r>
      <w:r w:rsidR="009507E3" w:rsidRPr="00A619AD">
        <w:rPr>
          <w:lang w:val="en-GB"/>
        </w:rPr>
        <w:t xml:space="preserve">octopus is captured by </w:t>
      </w:r>
      <w:r w:rsidR="001E23AD" w:rsidRPr="00A619AD">
        <w:rPr>
          <w:lang w:val="en-GB"/>
        </w:rPr>
        <w:t xml:space="preserve">industrial and artisanal fleets. The industrial fleet </w:t>
      </w:r>
      <w:r w:rsidR="00452E5B" w:rsidRPr="00A619AD">
        <w:rPr>
          <w:lang w:val="en-GB"/>
        </w:rPr>
        <w:t xml:space="preserve">is formed by bottom trawlers </w:t>
      </w:r>
      <w:r w:rsidR="00DD69BE" w:rsidRPr="00A619AD">
        <w:rPr>
          <w:lang w:val="en-GB"/>
        </w:rPr>
        <w:t xml:space="preserve">The industrial fishery is made of Senegalese flagged or chartered trawlers. These fleets are not specialized, they target a wide range of species but capture significant quantities of cephalopods (octopus, </w:t>
      </w:r>
      <w:r w:rsidR="0085181A" w:rsidRPr="00A619AD">
        <w:rPr>
          <w:lang w:val="en-GB"/>
        </w:rPr>
        <w:t>cuttlefish,</w:t>
      </w:r>
      <w:r w:rsidR="00DD69BE" w:rsidRPr="00A619AD">
        <w:rPr>
          <w:lang w:val="en-GB"/>
        </w:rPr>
        <w:t xml:space="preserve"> and squid)</w:t>
      </w:r>
      <w:r w:rsidR="0085181A" w:rsidRPr="00A619AD">
        <w:rPr>
          <w:lang w:val="en-GB"/>
        </w:rPr>
        <w:t xml:space="preserve">. Octopus was about 10% of the </w:t>
      </w:r>
      <w:r w:rsidR="00DD69BE" w:rsidRPr="00A619AD">
        <w:rPr>
          <w:lang w:val="en-GB"/>
        </w:rPr>
        <w:t>landings between 1985 and 2007. In addition, shrimp trawlers</w:t>
      </w:r>
      <w:r w:rsidR="0085181A" w:rsidRPr="00A619AD">
        <w:rPr>
          <w:lang w:val="en-GB"/>
        </w:rPr>
        <w:t xml:space="preserve"> (</w:t>
      </w:r>
      <w:r w:rsidR="00DD69BE" w:rsidRPr="00A619AD">
        <w:rPr>
          <w:lang w:val="en-GB"/>
        </w:rPr>
        <w:t>equipped with 40 mm mesh for deep-sea fishing and 50 mm for coastal fishing</w:t>
      </w:r>
      <w:r w:rsidR="0085181A" w:rsidRPr="00A619AD">
        <w:rPr>
          <w:lang w:val="en-GB"/>
        </w:rPr>
        <w:t xml:space="preserve">) </w:t>
      </w:r>
      <w:r w:rsidR="00DD69BE" w:rsidRPr="00A619AD">
        <w:rPr>
          <w:lang w:val="en-GB"/>
        </w:rPr>
        <w:t xml:space="preserve">capture significant quantities of octopus as </w:t>
      </w:r>
      <w:r w:rsidR="008B5859" w:rsidRPr="00A619AD">
        <w:rPr>
          <w:lang w:val="en-GB"/>
        </w:rPr>
        <w:t>bycatch.</w:t>
      </w:r>
      <w:r w:rsidR="00194531" w:rsidRPr="00A619AD">
        <w:rPr>
          <w:lang w:val="en-GB"/>
        </w:rPr>
        <w:t xml:space="preserve"> The artisanal fleet </w:t>
      </w:r>
      <w:r w:rsidR="004F0273" w:rsidRPr="00A619AD">
        <w:rPr>
          <w:lang w:val="en-GB"/>
        </w:rPr>
        <w:t xml:space="preserve">is formed mostly by motorized canoes using jigs. </w:t>
      </w:r>
    </w:p>
    <w:p w14:paraId="3CAF4C74" w14:textId="3F5BF601" w:rsidR="0085181A" w:rsidRPr="00A619AD" w:rsidRDefault="008405DD" w:rsidP="00357532">
      <w:pPr>
        <w:numPr>
          <w:ilvl w:val="0"/>
          <w:numId w:val="2"/>
        </w:numPr>
        <w:rPr>
          <w:lang w:val="en-GB"/>
        </w:rPr>
      </w:pPr>
      <w:r w:rsidRPr="00A619AD">
        <w:rPr>
          <w:lang w:val="en-GB"/>
        </w:rPr>
        <w:t xml:space="preserve">Octopus is exported mainly to Spain, </w:t>
      </w:r>
      <w:r w:rsidR="0085181A" w:rsidRPr="00A619AD">
        <w:rPr>
          <w:lang w:val="en-GB"/>
        </w:rPr>
        <w:t>Italy,</w:t>
      </w:r>
      <w:r w:rsidRPr="00A619AD">
        <w:rPr>
          <w:lang w:val="en-GB"/>
        </w:rPr>
        <w:t xml:space="preserve"> and Japan. </w:t>
      </w:r>
      <w:r w:rsidR="004A5C6A" w:rsidRPr="00A619AD">
        <w:rPr>
          <w:lang w:val="en-GB"/>
        </w:rPr>
        <w:t>The value of exports between 2014 and 2018 was USD250 million.</w:t>
      </w:r>
    </w:p>
    <w:p w14:paraId="45F951D7" w14:textId="18DF014E" w:rsidR="003638C3" w:rsidRPr="00A619AD" w:rsidRDefault="003638C3" w:rsidP="003638C3">
      <w:pPr>
        <w:rPr>
          <w:u w:val="single"/>
          <w:lang w:val="en-GB"/>
        </w:rPr>
      </w:pPr>
      <w:r w:rsidRPr="00A619AD">
        <w:rPr>
          <w:u w:val="single"/>
          <w:lang w:val="en-GB"/>
        </w:rPr>
        <w:t>Cuttlefish fishery.</w:t>
      </w:r>
    </w:p>
    <w:p w14:paraId="6C9800C6" w14:textId="2404CB22" w:rsidR="000D4597" w:rsidRPr="00A619AD" w:rsidRDefault="009529F2" w:rsidP="00357532">
      <w:pPr>
        <w:numPr>
          <w:ilvl w:val="0"/>
          <w:numId w:val="2"/>
        </w:numPr>
        <w:rPr>
          <w:lang w:val="en-GB"/>
        </w:rPr>
      </w:pPr>
      <w:r w:rsidRPr="00A619AD">
        <w:rPr>
          <w:lang w:val="en-GB"/>
        </w:rPr>
        <w:t xml:space="preserve">Cuttlefish </w:t>
      </w:r>
      <w:r w:rsidR="00DA0501" w:rsidRPr="00A619AD">
        <w:rPr>
          <w:lang w:val="en-GB"/>
        </w:rPr>
        <w:t xml:space="preserve">is an important resource for Senegal. </w:t>
      </w:r>
      <w:r w:rsidR="00ED5755" w:rsidRPr="00A619AD">
        <w:rPr>
          <w:lang w:val="en-GB"/>
        </w:rPr>
        <w:t>Trawlers began to fish cuttlefish in 1973. In 1975 traps and jigs were introduced in Senegal from Japan, and artisanal fishers started to use these gears to capture cuttlefish (Barry, 1982; Ferraris et al., 1998)</w:t>
      </w:r>
      <w:r w:rsidR="00C71173" w:rsidRPr="00A619AD">
        <w:rPr>
          <w:lang w:val="en-GB"/>
        </w:rPr>
        <w:t xml:space="preserve">. </w:t>
      </w:r>
      <w:r w:rsidR="004D3BDD" w:rsidRPr="00A619AD">
        <w:rPr>
          <w:lang w:val="en-GB"/>
        </w:rPr>
        <w:t xml:space="preserve"> </w:t>
      </w:r>
      <w:r w:rsidR="00665F99" w:rsidRPr="00A619AD">
        <w:rPr>
          <w:lang w:val="en-GB"/>
        </w:rPr>
        <w:t>Average catches fo</w:t>
      </w:r>
      <w:r w:rsidR="000F7BB7" w:rsidRPr="00A619AD">
        <w:rPr>
          <w:lang w:val="en-GB"/>
        </w:rPr>
        <w:t>r</w:t>
      </w:r>
      <w:r w:rsidR="00665F99" w:rsidRPr="00A619AD">
        <w:rPr>
          <w:lang w:val="en-GB"/>
        </w:rPr>
        <w:t xml:space="preserve"> 2014-2018 were 4,650 </w:t>
      </w:r>
      <w:r w:rsidR="003638C3" w:rsidRPr="00A619AD">
        <w:rPr>
          <w:lang w:val="en-GB"/>
        </w:rPr>
        <w:t>tonnes.</w:t>
      </w:r>
      <w:r w:rsidR="00665F99" w:rsidRPr="00A619AD">
        <w:rPr>
          <w:rFonts w:ascii="Calibri" w:eastAsia="Calibri" w:hAnsi="Calibri" w:cs="Calibri"/>
          <w:szCs w:val="22"/>
          <w:lang w:val="en-GB" w:eastAsia="en-GB"/>
        </w:rPr>
        <w:t xml:space="preserve"> </w:t>
      </w:r>
      <w:r w:rsidR="00665F99" w:rsidRPr="00A619AD">
        <w:rPr>
          <w:lang w:val="en-GB"/>
        </w:rPr>
        <w:t xml:space="preserve">This species is mostly captured by </w:t>
      </w:r>
      <w:r w:rsidR="00BB5427" w:rsidRPr="00A619AD">
        <w:rPr>
          <w:lang w:val="en-GB"/>
        </w:rPr>
        <w:t>the artisanal fishery</w:t>
      </w:r>
      <w:r w:rsidR="00000944" w:rsidRPr="00A619AD">
        <w:rPr>
          <w:lang w:val="en-GB"/>
        </w:rPr>
        <w:t xml:space="preserve"> of motorized canoes, </w:t>
      </w:r>
      <w:r w:rsidR="00BB5427" w:rsidRPr="00A619AD">
        <w:rPr>
          <w:lang w:val="en-GB"/>
        </w:rPr>
        <w:t>using</w:t>
      </w:r>
      <w:r w:rsidR="00000944" w:rsidRPr="00A619AD">
        <w:rPr>
          <w:lang w:val="en-GB"/>
        </w:rPr>
        <w:t xml:space="preserve"> </w:t>
      </w:r>
      <w:r w:rsidR="008B5859" w:rsidRPr="00A619AD">
        <w:rPr>
          <w:lang w:val="en-GB"/>
        </w:rPr>
        <w:t xml:space="preserve">traps, </w:t>
      </w:r>
      <w:proofErr w:type="gramStart"/>
      <w:r w:rsidR="008B5859" w:rsidRPr="00A619AD">
        <w:rPr>
          <w:lang w:val="en-GB"/>
        </w:rPr>
        <w:t>jigs</w:t>
      </w:r>
      <w:proofErr w:type="gramEnd"/>
      <w:r w:rsidR="00BB5427" w:rsidRPr="00A619AD">
        <w:rPr>
          <w:lang w:val="en-GB"/>
        </w:rPr>
        <w:t xml:space="preserve"> </w:t>
      </w:r>
      <w:r w:rsidR="00D35636" w:rsidRPr="00A619AD">
        <w:rPr>
          <w:lang w:val="en-GB"/>
        </w:rPr>
        <w:t xml:space="preserve">and </w:t>
      </w:r>
      <w:r w:rsidR="008B5859" w:rsidRPr="00A619AD">
        <w:rPr>
          <w:lang w:val="en-GB"/>
        </w:rPr>
        <w:t>small-scale</w:t>
      </w:r>
      <w:r w:rsidR="00D35636" w:rsidRPr="00A619AD">
        <w:rPr>
          <w:lang w:val="en-GB"/>
        </w:rPr>
        <w:t xml:space="preserve"> lines </w:t>
      </w:r>
      <w:r w:rsidR="00BB5427" w:rsidRPr="00A619AD">
        <w:rPr>
          <w:lang w:val="en-GB"/>
        </w:rPr>
        <w:t>and to a lesser extent by the i</w:t>
      </w:r>
      <w:r w:rsidR="00665F99" w:rsidRPr="00A619AD">
        <w:rPr>
          <w:lang w:val="en-GB"/>
        </w:rPr>
        <w:t>ndustrial bottom trawlers</w:t>
      </w:r>
      <w:r w:rsidR="00000944" w:rsidRPr="00A619AD">
        <w:rPr>
          <w:lang w:val="en-GB"/>
        </w:rPr>
        <w:t xml:space="preserve">. Unlike Mauritania and Morocco, Senegal does not have an industrial fishing fleet (cephalopod trawlers </w:t>
      </w:r>
      <w:proofErr w:type="spellStart"/>
      <w:r w:rsidR="00000944" w:rsidRPr="00A619AD">
        <w:rPr>
          <w:lang w:val="en-GB"/>
        </w:rPr>
        <w:t>sensu</w:t>
      </w:r>
      <w:proofErr w:type="spellEnd"/>
      <w:r w:rsidR="00000944" w:rsidRPr="00A619AD">
        <w:rPr>
          <w:lang w:val="en-GB"/>
        </w:rPr>
        <w:t xml:space="preserve"> </w:t>
      </w:r>
      <w:proofErr w:type="spellStart"/>
      <w:r w:rsidR="00000944" w:rsidRPr="00A619AD">
        <w:rPr>
          <w:lang w:val="en-GB"/>
        </w:rPr>
        <w:t>stricto</w:t>
      </w:r>
      <w:proofErr w:type="spellEnd"/>
      <w:r w:rsidR="00000944" w:rsidRPr="00A619AD">
        <w:rPr>
          <w:lang w:val="en-GB"/>
        </w:rPr>
        <w:t>) targeting cuttlefish</w:t>
      </w:r>
      <w:r w:rsidR="003638C3" w:rsidRPr="00A619AD">
        <w:rPr>
          <w:lang w:val="en-GB"/>
        </w:rPr>
        <w:t xml:space="preserve">. This cephalopod is part of large range of </w:t>
      </w:r>
      <w:r w:rsidR="00000944" w:rsidRPr="00A619AD">
        <w:rPr>
          <w:lang w:val="en-GB"/>
        </w:rPr>
        <w:t xml:space="preserve">bycatch </w:t>
      </w:r>
      <w:r w:rsidR="000F7BB7" w:rsidRPr="00A619AD">
        <w:rPr>
          <w:lang w:val="en-GB"/>
        </w:rPr>
        <w:t>species</w:t>
      </w:r>
      <w:r w:rsidR="003638C3" w:rsidRPr="00A619AD">
        <w:rPr>
          <w:lang w:val="en-GB"/>
        </w:rPr>
        <w:t>. It was about 9% of the 1985 – 2007 landings</w:t>
      </w:r>
      <w:r w:rsidR="001E4E58" w:rsidRPr="00A619AD">
        <w:rPr>
          <w:lang w:val="en-GB"/>
        </w:rPr>
        <w:t>.</w:t>
      </w:r>
    </w:p>
    <w:p w14:paraId="1E3BA44E" w14:textId="77777777" w:rsidR="006D0A79" w:rsidRPr="00A619AD" w:rsidRDefault="006D0A79" w:rsidP="006D0A79">
      <w:pPr>
        <w:rPr>
          <w:lang w:val="en-GB"/>
        </w:rPr>
      </w:pPr>
    </w:p>
    <w:p w14:paraId="767A8F4E" w14:textId="77777777" w:rsidR="00F33C89" w:rsidRPr="00A619AD" w:rsidRDefault="00F33C89" w:rsidP="00652D90">
      <w:pPr>
        <w:rPr>
          <w:lang w:val="en-GB"/>
        </w:rPr>
      </w:pPr>
    </w:p>
    <w:p w14:paraId="3FFEF1DC" w14:textId="5AE9D4C5" w:rsidR="00FE6A1C" w:rsidRPr="00A619AD" w:rsidRDefault="00F20FD7" w:rsidP="00A36191">
      <w:pPr>
        <w:jc w:val="center"/>
        <w:rPr>
          <w:lang w:val="en-GB"/>
        </w:rPr>
      </w:pPr>
      <w:r w:rsidRPr="00A619AD">
        <w:rPr>
          <w:noProof/>
          <w:lang w:val="en-GB"/>
        </w:rPr>
        <w:lastRenderedPageBreak/>
        <w:drawing>
          <wp:inline distT="0" distB="0" distL="0" distR="0" wp14:anchorId="3BB102BC" wp14:editId="10443894">
            <wp:extent cx="5350510" cy="2508250"/>
            <wp:effectExtent l="0" t="0" r="2540" b="6350"/>
            <wp:docPr id="10" name="Imagen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8D0763B" w14:textId="77777777" w:rsidR="00A36191" w:rsidRPr="00A619AD" w:rsidRDefault="00A36191" w:rsidP="00A36191">
      <w:pPr>
        <w:jc w:val="center"/>
        <w:rPr>
          <w:lang w:val="en-GB"/>
        </w:rPr>
      </w:pPr>
    </w:p>
    <w:p w14:paraId="47E0D867" w14:textId="6EB7609A" w:rsidR="00A36191" w:rsidRPr="00A619AD" w:rsidRDefault="00A36191" w:rsidP="00A36191">
      <w:pPr>
        <w:pStyle w:val="Caption"/>
        <w:rPr>
          <w:lang w:val="en-GB"/>
        </w:rPr>
      </w:pPr>
      <w:bookmarkStart w:id="44" w:name="_Ref99394182"/>
      <w:r w:rsidRPr="00A619AD">
        <w:rPr>
          <w:lang w:val="en-GB"/>
        </w:rPr>
        <w:t xml:space="preserve">Figure </w:t>
      </w:r>
      <w:r w:rsidRPr="00A619AD">
        <w:rPr>
          <w:lang w:val="en-GB"/>
        </w:rPr>
        <w:fldChar w:fldCharType="begin"/>
      </w:r>
      <w:r w:rsidRPr="00A619AD">
        <w:rPr>
          <w:lang w:val="en-GB"/>
        </w:rPr>
        <w:instrText xml:space="preserve"> SEQ Figure \* ARABIC </w:instrText>
      </w:r>
      <w:r w:rsidRPr="00A619AD">
        <w:rPr>
          <w:lang w:val="en-GB"/>
        </w:rPr>
        <w:fldChar w:fldCharType="separate"/>
      </w:r>
      <w:r w:rsidR="00C81041" w:rsidRPr="00A619AD">
        <w:rPr>
          <w:lang w:val="en-GB"/>
        </w:rPr>
        <w:t>10</w:t>
      </w:r>
      <w:r w:rsidRPr="00A619AD">
        <w:rPr>
          <w:lang w:val="en-GB"/>
        </w:rPr>
        <w:fldChar w:fldCharType="end"/>
      </w:r>
      <w:bookmarkEnd w:id="44"/>
      <w:r w:rsidRPr="00A619AD">
        <w:rPr>
          <w:lang w:val="en-GB"/>
        </w:rPr>
        <w:t xml:space="preserve">. </w:t>
      </w:r>
      <w:r w:rsidR="00563B01" w:rsidRPr="00A619AD">
        <w:rPr>
          <w:lang w:val="en-GB"/>
        </w:rPr>
        <w:t xml:space="preserve">Octopus catches by </w:t>
      </w:r>
      <w:r w:rsidR="00DB707B" w:rsidRPr="00A619AD">
        <w:rPr>
          <w:lang w:val="en-GB"/>
        </w:rPr>
        <w:t xml:space="preserve">the artisanal, </w:t>
      </w:r>
      <w:r w:rsidR="00EF0022" w:rsidRPr="00A619AD">
        <w:rPr>
          <w:lang w:val="en-GB"/>
        </w:rPr>
        <w:t>coastal,</w:t>
      </w:r>
      <w:r w:rsidR="00AF5E71" w:rsidRPr="00A619AD">
        <w:rPr>
          <w:lang w:val="en-GB"/>
        </w:rPr>
        <w:t xml:space="preserve"> and offshore fleets</w:t>
      </w:r>
      <w:r w:rsidR="002E5627" w:rsidRPr="00A619AD">
        <w:rPr>
          <w:lang w:val="en-GB"/>
        </w:rPr>
        <w:t xml:space="preserve"> in Mauritania</w:t>
      </w:r>
      <w:r w:rsidR="004C12AB" w:rsidRPr="00A619AD">
        <w:rPr>
          <w:lang w:val="en-GB"/>
        </w:rPr>
        <w:t xml:space="preserve"> (IMROP, </w:t>
      </w:r>
      <w:r w:rsidR="00EF0022" w:rsidRPr="00A619AD">
        <w:rPr>
          <w:lang w:val="en-GB"/>
        </w:rPr>
        <w:t>2019).</w:t>
      </w:r>
    </w:p>
    <w:p w14:paraId="0C0D261D" w14:textId="77777777" w:rsidR="00FE6A1C" w:rsidRPr="00A619AD" w:rsidRDefault="00FE6A1C" w:rsidP="00652D90">
      <w:pPr>
        <w:rPr>
          <w:lang w:val="en-GB"/>
        </w:rPr>
      </w:pPr>
    </w:p>
    <w:p w14:paraId="2F5DDFE3" w14:textId="77777777" w:rsidR="00C06C40" w:rsidRPr="00A619AD" w:rsidRDefault="00C06C40" w:rsidP="00652D90">
      <w:pPr>
        <w:rPr>
          <w:lang w:val="en-GB"/>
        </w:rPr>
      </w:pPr>
    </w:p>
    <w:p w14:paraId="53052D19" w14:textId="69C2E98D" w:rsidR="00E2264A" w:rsidRPr="00A619AD" w:rsidRDefault="00E2264A" w:rsidP="00652D90">
      <w:pPr>
        <w:rPr>
          <w:lang w:val="en-GB"/>
        </w:rPr>
      </w:pPr>
      <w:r w:rsidRPr="00A619AD">
        <w:rPr>
          <w:lang w:val="en-GB"/>
        </w:rPr>
        <w:t>Fisheries in PACA</w:t>
      </w:r>
      <w:r w:rsidR="00105D58" w:rsidRPr="00A619AD">
        <w:rPr>
          <w:lang w:val="en-GB"/>
        </w:rPr>
        <w:t>.</w:t>
      </w:r>
    </w:p>
    <w:p w14:paraId="575B83B9" w14:textId="7586A381" w:rsidR="00105D58" w:rsidRPr="00A619AD" w:rsidRDefault="00105D58" w:rsidP="00652D90">
      <w:pPr>
        <w:rPr>
          <w:lang w:val="en-GB"/>
        </w:rPr>
      </w:pPr>
      <w:r w:rsidRPr="00A619AD">
        <w:rPr>
          <w:u w:val="single"/>
          <w:lang w:val="en-GB"/>
        </w:rPr>
        <w:t>Shrimp fisheries.</w:t>
      </w:r>
    </w:p>
    <w:p w14:paraId="1026A5F5" w14:textId="19001960" w:rsidR="00344CD6" w:rsidRPr="00A619AD" w:rsidRDefault="00777810" w:rsidP="00426393">
      <w:pPr>
        <w:numPr>
          <w:ilvl w:val="0"/>
          <w:numId w:val="2"/>
        </w:numPr>
        <w:rPr>
          <w:lang w:val="en-GB"/>
        </w:rPr>
      </w:pPr>
      <w:r w:rsidRPr="00A619AD">
        <w:rPr>
          <w:lang w:val="en-GB"/>
        </w:rPr>
        <w:t xml:space="preserve">The fisheries in </w:t>
      </w:r>
      <w:r w:rsidR="00907157" w:rsidRPr="00A619AD">
        <w:rPr>
          <w:lang w:val="en-GB"/>
        </w:rPr>
        <w:t xml:space="preserve">Panama and Ecuador are </w:t>
      </w:r>
      <w:r w:rsidR="00A009AE" w:rsidRPr="00A619AD">
        <w:rPr>
          <w:lang w:val="en-GB"/>
        </w:rPr>
        <w:t xml:space="preserve">vital for the </w:t>
      </w:r>
      <w:r w:rsidR="0057148D" w:rsidRPr="00A619AD">
        <w:rPr>
          <w:lang w:val="en-GB"/>
        </w:rPr>
        <w:t xml:space="preserve">livelihoods of coastal communities. </w:t>
      </w:r>
      <w:r w:rsidR="00344CD6" w:rsidRPr="00A619AD">
        <w:rPr>
          <w:lang w:val="en-GB"/>
        </w:rPr>
        <w:t xml:space="preserve">The project will </w:t>
      </w:r>
      <w:r w:rsidR="00D90F5B" w:rsidRPr="00A619AD">
        <w:rPr>
          <w:lang w:val="en-GB"/>
        </w:rPr>
        <w:t xml:space="preserve">focus on the white shrimp fishery in Panama and the titi shrimp fishery in Ecuador. </w:t>
      </w:r>
    </w:p>
    <w:p w14:paraId="0C1C58A9" w14:textId="1D9A7393" w:rsidR="006E64D3" w:rsidRPr="00A619AD" w:rsidRDefault="007F255A" w:rsidP="005E67E4">
      <w:pPr>
        <w:numPr>
          <w:ilvl w:val="0"/>
          <w:numId w:val="2"/>
        </w:numPr>
        <w:rPr>
          <w:lang w:val="en-GB"/>
        </w:rPr>
      </w:pPr>
      <w:r w:rsidRPr="00A619AD">
        <w:rPr>
          <w:lang w:val="en-GB"/>
        </w:rPr>
        <w:t xml:space="preserve">In Panama the fishery </w:t>
      </w:r>
      <w:r w:rsidR="009562C4" w:rsidRPr="00A619AD">
        <w:rPr>
          <w:lang w:val="en-GB"/>
        </w:rPr>
        <w:t>targets</w:t>
      </w:r>
      <w:r w:rsidR="00403F2F" w:rsidRPr="00A619AD">
        <w:rPr>
          <w:lang w:val="en-GB"/>
        </w:rPr>
        <w:t xml:space="preserve"> the </w:t>
      </w:r>
      <w:r w:rsidR="00C75841" w:rsidRPr="00A619AD">
        <w:rPr>
          <w:lang w:val="en-GB"/>
        </w:rPr>
        <w:t xml:space="preserve">white shrimp </w:t>
      </w:r>
      <w:r w:rsidR="004D1680" w:rsidRPr="00A619AD">
        <w:rPr>
          <w:lang w:val="en-GB"/>
        </w:rPr>
        <w:t>(</w:t>
      </w:r>
      <w:proofErr w:type="spellStart"/>
      <w:r w:rsidR="004D1680" w:rsidRPr="00A619AD">
        <w:rPr>
          <w:i/>
          <w:iCs/>
          <w:lang w:val="en-GB"/>
        </w:rPr>
        <w:t>Litopenaeus</w:t>
      </w:r>
      <w:proofErr w:type="spellEnd"/>
      <w:r w:rsidR="004D1680" w:rsidRPr="00A619AD">
        <w:rPr>
          <w:i/>
          <w:iCs/>
          <w:lang w:val="en-GB"/>
        </w:rPr>
        <w:t xml:space="preserve"> </w:t>
      </w:r>
      <w:proofErr w:type="spellStart"/>
      <w:r w:rsidR="004D1680" w:rsidRPr="00A619AD">
        <w:rPr>
          <w:i/>
          <w:iCs/>
          <w:lang w:val="en-GB"/>
        </w:rPr>
        <w:t>vannamei</w:t>
      </w:r>
      <w:proofErr w:type="spellEnd"/>
      <w:r w:rsidR="004D1680" w:rsidRPr="00A619AD">
        <w:rPr>
          <w:lang w:val="en-GB"/>
        </w:rPr>
        <w:t xml:space="preserve"> and </w:t>
      </w:r>
      <w:r w:rsidR="004D1680" w:rsidRPr="00A619AD">
        <w:rPr>
          <w:i/>
          <w:iCs/>
          <w:lang w:val="en-GB"/>
        </w:rPr>
        <w:t>L</w:t>
      </w:r>
      <w:r w:rsidR="009562C4" w:rsidRPr="00A619AD">
        <w:rPr>
          <w:i/>
          <w:iCs/>
          <w:lang w:val="en-GB"/>
        </w:rPr>
        <w:t>.</w:t>
      </w:r>
      <w:r w:rsidR="004D1680" w:rsidRPr="00A619AD">
        <w:rPr>
          <w:i/>
          <w:iCs/>
          <w:lang w:val="en-GB"/>
        </w:rPr>
        <w:t xml:space="preserve"> occidentalis</w:t>
      </w:r>
      <w:r w:rsidR="004D1680" w:rsidRPr="00A619AD">
        <w:rPr>
          <w:lang w:val="en-GB"/>
        </w:rPr>
        <w:t>)</w:t>
      </w:r>
      <w:r w:rsidR="00C47DD1" w:rsidRPr="00A619AD">
        <w:rPr>
          <w:lang w:val="en-GB"/>
        </w:rPr>
        <w:t>.</w:t>
      </w:r>
      <w:r w:rsidR="00B23EA0" w:rsidRPr="00A619AD">
        <w:rPr>
          <w:lang w:val="en-GB"/>
        </w:rPr>
        <w:t xml:space="preserve"> This fishery </w:t>
      </w:r>
      <w:r w:rsidR="000802E1" w:rsidRPr="00A619AD">
        <w:rPr>
          <w:lang w:val="en-GB"/>
        </w:rPr>
        <w:t xml:space="preserve">generates about </w:t>
      </w:r>
      <w:r w:rsidR="00BA378D" w:rsidRPr="00A619AD">
        <w:rPr>
          <w:lang w:val="en-GB"/>
        </w:rPr>
        <w:t>USD 80 million per year and 40</w:t>
      </w:r>
      <w:r w:rsidR="009D659C" w:rsidRPr="00A619AD">
        <w:rPr>
          <w:lang w:val="en-GB"/>
        </w:rPr>
        <w:t xml:space="preserve">,000 jobs </w:t>
      </w:r>
      <w:r w:rsidR="00BA378D" w:rsidRPr="00A619AD">
        <w:rPr>
          <w:lang w:val="en-GB"/>
        </w:rPr>
        <w:t>(</w:t>
      </w:r>
      <w:proofErr w:type="spellStart"/>
      <w:r w:rsidR="00BA378D" w:rsidRPr="00A619AD">
        <w:rPr>
          <w:lang w:val="en-GB"/>
        </w:rPr>
        <w:t>Castrejón</w:t>
      </w:r>
      <w:proofErr w:type="spellEnd"/>
      <w:r w:rsidR="00BA378D" w:rsidRPr="00A619AD">
        <w:rPr>
          <w:lang w:val="en-GB"/>
        </w:rPr>
        <w:t xml:space="preserve"> &amp; </w:t>
      </w:r>
      <w:proofErr w:type="spellStart"/>
      <w:r w:rsidR="00BA378D" w:rsidRPr="00A619AD">
        <w:rPr>
          <w:lang w:val="en-GB"/>
        </w:rPr>
        <w:t>Bucaram</w:t>
      </w:r>
      <w:proofErr w:type="spellEnd"/>
      <w:r w:rsidR="00BA378D" w:rsidRPr="00A619AD">
        <w:rPr>
          <w:lang w:val="en-GB"/>
        </w:rPr>
        <w:t>, 2020).</w:t>
      </w:r>
      <w:r w:rsidR="0025599D" w:rsidRPr="00A619AD">
        <w:rPr>
          <w:lang w:val="en-GB"/>
        </w:rPr>
        <w:t xml:space="preserve"> </w:t>
      </w:r>
      <w:r w:rsidR="004D69F5" w:rsidRPr="00A619AD">
        <w:rPr>
          <w:lang w:val="en-GB"/>
        </w:rPr>
        <w:t xml:space="preserve">Both artisanal and industrial fleets operate. The artisanal fleet is </w:t>
      </w:r>
      <w:r w:rsidR="00626F35" w:rsidRPr="00A619AD">
        <w:rPr>
          <w:lang w:val="en-GB"/>
        </w:rPr>
        <w:t>composed</w:t>
      </w:r>
      <w:r w:rsidR="004D69F5" w:rsidRPr="00A619AD">
        <w:rPr>
          <w:lang w:val="en-GB"/>
        </w:rPr>
        <w:t xml:space="preserve"> </w:t>
      </w:r>
      <w:r w:rsidR="00626F35" w:rsidRPr="00A619AD">
        <w:rPr>
          <w:lang w:val="en-GB"/>
        </w:rPr>
        <w:t>of</w:t>
      </w:r>
      <w:r w:rsidR="004D69F5" w:rsidRPr="00A619AD">
        <w:rPr>
          <w:lang w:val="en-GB"/>
        </w:rPr>
        <w:t xml:space="preserve"> </w:t>
      </w:r>
      <w:r w:rsidR="00934878" w:rsidRPr="00A619AD">
        <w:rPr>
          <w:lang w:val="en-GB"/>
        </w:rPr>
        <w:t>abou</w:t>
      </w:r>
      <w:r w:rsidR="00C95027" w:rsidRPr="00A619AD">
        <w:rPr>
          <w:lang w:val="en-GB"/>
        </w:rPr>
        <w:t xml:space="preserve">t 4,600 </w:t>
      </w:r>
      <w:r w:rsidR="00BF032F" w:rsidRPr="00A619AD">
        <w:rPr>
          <w:lang w:val="en-GB"/>
        </w:rPr>
        <w:t>fiberglass boats with outboard engines</w:t>
      </w:r>
      <w:r w:rsidR="00C44362" w:rsidRPr="00A619AD">
        <w:rPr>
          <w:lang w:val="en-GB"/>
        </w:rPr>
        <w:t xml:space="preserve"> that capture shrimp using </w:t>
      </w:r>
      <w:r w:rsidR="0012258F" w:rsidRPr="00A619AD">
        <w:rPr>
          <w:lang w:val="en-GB"/>
        </w:rPr>
        <w:t>gillnets.</w:t>
      </w:r>
      <w:r w:rsidR="003223FE" w:rsidRPr="00A619AD">
        <w:rPr>
          <w:lang w:val="en-GB"/>
        </w:rPr>
        <w:t xml:space="preserve"> They capture mainly </w:t>
      </w:r>
      <w:r w:rsidR="00613A44" w:rsidRPr="00A619AD">
        <w:rPr>
          <w:i/>
          <w:iCs/>
          <w:lang w:val="en-GB"/>
        </w:rPr>
        <w:t>L. occidentalis</w:t>
      </w:r>
      <w:r w:rsidR="00613A44" w:rsidRPr="00A619AD">
        <w:rPr>
          <w:lang w:val="en-GB"/>
        </w:rPr>
        <w:t xml:space="preserve"> and the </w:t>
      </w:r>
      <w:proofErr w:type="spellStart"/>
      <w:r w:rsidR="00613A44" w:rsidRPr="00A619AD">
        <w:rPr>
          <w:lang w:val="en-GB"/>
        </w:rPr>
        <w:t>yellowleg</w:t>
      </w:r>
      <w:proofErr w:type="spellEnd"/>
      <w:r w:rsidR="00613A44" w:rsidRPr="00A619AD">
        <w:rPr>
          <w:lang w:val="en-GB"/>
        </w:rPr>
        <w:t xml:space="preserve"> shrimp (</w:t>
      </w:r>
      <w:proofErr w:type="spellStart"/>
      <w:r w:rsidR="00613A44" w:rsidRPr="00A619AD">
        <w:rPr>
          <w:i/>
          <w:iCs/>
          <w:lang w:val="en-GB"/>
        </w:rPr>
        <w:t>Farfantepenaeus</w:t>
      </w:r>
      <w:proofErr w:type="spellEnd"/>
      <w:r w:rsidR="00613A44" w:rsidRPr="00A619AD">
        <w:rPr>
          <w:i/>
          <w:iCs/>
          <w:lang w:val="en-GB"/>
        </w:rPr>
        <w:t xml:space="preserve"> </w:t>
      </w:r>
      <w:proofErr w:type="spellStart"/>
      <w:r w:rsidR="00613A44" w:rsidRPr="00A619AD">
        <w:rPr>
          <w:i/>
          <w:iCs/>
          <w:lang w:val="en-GB"/>
        </w:rPr>
        <w:t>californiensis</w:t>
      </w:r>
      <w:proofErr w:type="spellEnd"/>
      <w:r w:rsidR="00613A44" w:rsidRPr="00A619AD">
        <w:rPr>
          <w:lang w:val="en-GB"/>
        </w:rPr>
        <w:t xml:space="preserve">). </w:t>
      </w:r>
      <w:r w:rsidR="00BE6884" w:rsidRPr="00A619AD">
        <w:rPr>
          <w:lang w:val="en-GB"/>
        </w:rPr>
        <w:t xml:space="preserve">The industrial fleet is composed of </w:t>
      </w:r>
      <w:r w:rsidR="00D7796B" w:rsidRPr="00A619AD">
        <w:rPr>
          <w:lang w:val="en-GB"/>
        </w:rPr>
        <w:t>less than 150</w:t>
      </w:r>
      <w:r w:rsidR="00E82ED9" w:rsidRPr="00A619AD">
        <w:rPr>
          <w:lang w:val="en-GB"/>
        </w:rPr>
        <w:t xml:space="preserve"> </w:t>
      </w:r>
      <w:r w:rsidR="007D7C92" w:rsidRPr="00A619AD">
        <w:rPr>
          <w:lang w:val="en-GB"/>
        </w:rPr>
        <w:t>Florida</w:t>
      </w:r>
      <w:r w:rsidR="00EE1C8C" w:rsidRPr="00A619AD">
        <w:rPr>
          <w:lang w:val="en-GB"/>
        </w:rPr>
        <w:t>-style</w:t>
      </w:r>
      <w:r w:rsidR="007D7C92" w:rsidRPr="00A619AD">
        <w:rPr>
          <w:lang w:val="en-GB"/>
        </w:rPr>
        <w:t xml:space="preserve"> trawlers</w:t>
      </w:r>
      <w:r w:rsidR="00D35575" w:rsidRPr="00A619AD">
        <w:rPr>
          <w:lang w:val="en-GB"/>
        </w:rPr>
        <w:t xml:space="preserve"> that fish in coastal waters</w:t>
      </w:r>
      <w:r w:rsidR="002E191E" w:rsidRPr="00A619AD">
        <w:rPr>
          <w:lang w:val="en-GB"/>
        </w:rPr>
        <w:t xml:space="preserve"> between 25 and 100 m</w:t>
      </w:r>
      <w:r w:rsidR="00E82ED9" w:rsidRPr="00A619AD">
        <w:rPr>
          <w:lang w:val="en-GB"/>
        </w:rPr>
        <w:t xml:space="preserve"> </w:t>
      </w:r>
      <w:r w:rsidR="0026643F" w:rsidRPr="00A619AD">
        <w:rPr>
          <w:lang w:val="en-GB"/>
        </w:rPr>
        <w:t xml:space="preserve">depth </w:t>
      </w:r>
      <w:r w:rsidR="00E82ED9" w:rsidRPr="00A619AD">
        <w:rPr>
          <w:lang w:val="en-GB"/>
        </w:rPr>
        <w:t>(</w:t>
      </w:r>
      <w:r w:rsidR="00D7796B" w:rsidRPr="00A619AD">
        <w:rPr>
          <w:lang w:val="en-GB"/>
        </w:rPr>
        <w:t>ARAP</w:t>
      </w:r>
      <w:r w:rsidR="00E82ED9" w:rsidRPr="00A619AD">
        <w:rPr>
          <w:lang w:val="en-GB"/>
        </w:rPr>
        <w:t>, 201</w:t>
      </w:r>
      <w:r w:rsidR="00D7796B" w:rsidRPr="00A619AD">
        <w:rPr>
          <w:lang w:val="en-GB"/>
        </w:rPr>
        <w:t xml:space="preserve">6; </w:t>
      </w:r>
      <w:proofErr w:type="spellStart"/>
      <w:r w:rsidR="00D7796B" w:rsidRPr="00A619AD">
        <w:rPr>
          <w:lang w:val="en-GB"/>
        </w:rPr>
        <w:t>Castrejón</w:t>
      </w:r>
      <w:proofErr w:type="spellEnd"/>
      <w:r w:rsidR="00D7796B" w:rsidRPr="00A619AD">
        <w:rPr>
          <w:lang w:val="en-GB"/>
        </w:rPr>
        <w:t xml:space="preserve"> &amp; </w:t>
      </w:r>
      <w:proofErr w:type="spellStart"/>
      <w:r w:rsidR="00D7796B" w:rsidRPr="00A619AD">
        <w:rPr>
          <w:lang w:val="en-GB"/>
        </w:rPr>
        <w:t>Bucaram</w:t>
      </w:r>
      <w:proofErr w:type="spellEnd"/>
      <w:r w:rsidR="00D7796B" w:rsidRPr="00A619AD">
        <w:rPr>
          <w:lang w:val="en-GB"/>
        </w:rPr>
        <w:t>, 2020</w:t>
      </w:r>
      <w:r w:rsidR="00E82ED9" w:rsidRPr="00A619AD">
        <w:rPr>
          <w:lang w:val="en-GB"/>
        </w:rPr>
        <w:t>)</w:t>
      </w:r>
      <w:r w:rsidR="00D35575" w:rsidRPr="00A619AD">
        <w:rPr>
          <w:lang w:val="en-GB"/>
        </w:rPr>
        <w:t xml:space="preserve">. </w:t>
      </w:r>
      <w:r w:rsidR="00120F35" w:rsidRPr="00A619AD">
        <w:rPr>
          <w:lang w:val="en-GB"/>
        </w:rPr>
        <w:t>The main target species ar</w:t>
      </w:r>
      <w:r w:rsidR="009C1917" w:rsidRPr="00A619AD">
        <w:rPr>
          <w:lang w:val="en-GB"/>
        </w:rPr>
        <w:t xml:space="preserve">e </w:t>
      </w:r>
      <w:r w:rsidR="009C1917" w:rsidRPr="00A619AD">
        <w:rPr>
          <w:i/>
          <w:iCs/>
          <w:lang w:val="en-GB"/>
        </w:rPr>
        <w:t xml:space="preserve">L. </w:t>
      </w:r>
      <w:proofErr w:type="spellStart"/>
      <w:r w:rsidR="009C1917" w:rsidRPr="00A619AD">
        <w:rPr>
          <w:i/>
          <w:iCs/>
          <w:lang w:val="en-GB"/>
        </w:rPr>
        <w:t>vannamei</w:t>
      </w:r>
      <w:proofErr w:type="spellEnd"/>
      <w:r w:rsidR="009C1917" w:rsidRPr="00A619AD">
        <w:rPr>
          <w:i/>
          <w:iCs/>
          <w:lang w:val="en-GB"/>
        </w:rPr>
        <w:t xml:space="preserve">, L. occidentalis </w:t>
      </w:r>
      <w:r w:rsidR="009C1917" w:rsidRPr="00A619AD">
        <w:rPr>
          <w:lang w:val="en-GB"/>
        </w:rPr>
        <w:t xml:space="preserve">and </w:t>
      </w:r>
      <w:r w:rsidR="0068477A" w:rsidRPr="00A619AD">
        <w:rPr>
          <w:i/>
          <w:iCs/>
          <w:lang w:val="en-GB"/>
        </w:rPr>
        <w:t xml:space="preserve">L. </w:t>
      </w:r>
      <w:proofErr w:type="spellStart"/>
      <w:r w:rsidR="0068477A" w:rsidRPr="00A619AD">
        <w:rPr>
          <w:i/>
          <w:iCs/>
          <w:lang w:val="en-GB"/>
        </w:rPr>
        <w:t>stylirostris</w:t>
      </w:r>
      <w:proofErr w:type="spellEnd"/>
      <w:r w:rsidR="0068477A" w:rsidRPr="00A619AD">
        <w:rPr>
          <w:lang w:val="en-GB"/>
        </w:rPr>
        <w:t xml:space="preserve">. </w:t>
      </w:r>
      <w:r w:rsidR="00313DDD" w:rsidRPr="00A619AD">
        <w:rPr>
          <w:lang w:val="en-GB"/>
        </w:rPr>
        <w:t>Secondary species are</w:t>
      </w:r>
      <w:r w:rsidR="00227544" w:rsidRPr="00A619AD">
        <w:rPr>
          <w:lang w:val="en-GB"/>
        </w:rPr>
        <w:t xml:space="preserve"> </w:t>
      </w:r>
      <w:r w:rsidR="0025254F" w:rsidRPr="00A619AD">
        <w:rPr>
          <w:lang w:val="en-GB"/>
        </w:rPr>
        <w:t xml:space="preserve">the </w:t>
      </w:r>
      <w:r w:rsidR="00227544" w:rsidRPr="00A619AD">
        <w:rPr>
          <w:lang w:val="en-GB"/>
        </w:rPr>
        <w:t xml:space="preserve">Pacific </w:t>
      </w:r>
      <w:proofErr w:type="spellStart"/>
      <w:r w:rsidR="00227544" w:rsidRPr="00A619AD">
        <w:rPr>
          <w:lang w:val="en-GB"/>
        </w:rPr>
        <w:t>seabob</w:t>
      </w:r>
      <w:proofErr w:type="spellEnd"/>
      <w:r w:rsidR="00227544" w:rsidRPr="00A619AD">
        <w:rPr>
          <w:lang w:val="en-GB"/>
        </w:rPr>
        <w:t xml:space="preserve"> (</w:t>
      </w:r>
      <w:proofErr w:type="spellStart"/>
      <w:r w:rsidR="00227544" w:rsidRPr="00A619AD">
        <w:rPr>
          <w:i/>
          <w:iCs/>
          <w:lang w:val="en-GB"/>
        </w:rPr>
        <w:t>Xiphopenaeus</w:t>
      </w:r>
      <w:proofErr w:type="spellEnd"/>
      <w:r w:rsidR="00227544" w:rsidRPr="00A619AD">
        <w:rPr>
          <w:i/>
          <w:iCs/>
          <w:lang w:val="en-GB"/>
        </w:rPr>
        <w:t xml:space="preserve"> </w:t>
      </w:r>
      <w:proofErr w:type="spellStart"/>
      <w:r w:rsidR="00227544" w:rsidRPr="00A619AD">
        <w:rPr>
          <w:i/>
          <w:iCs/>
          <w:lang w:val="en-GB"/>
        </w:rPr>
        <w:t>riveti</w:t>
      </w:r>
      <w:proofErr w:type="spellEnd"/>
      <w:r w:rsidR="00227544" w:rsidRPr="00A619AD">
        <w:rPr>
          <w:lang w:val="en-GB"/>
        </w:rPr>
        <w:t xml:space="preserve">), </w:t>
      </w:r>
      <w:r w:rsidR="00076B84" w:rsidRPr="00A619AD">
        <w:rPr>
          <w:lang w:val="en-GB"/>
        </w:rPr>
        <w:t>the crystal shrimp (</w:t>
      </w:r>
      <w:proofErr w:type="spellStart"/>
      <w:r w:rsidR="00076B84" w:rsidRPr="00A619AD">
        <w:rPr>
          <w:i/>
          <w:iCs/>
          <w:lang w:val="en-GB"/>
        </w:rPr>
        <w:t>Farfantepenaeus</w:t>
      </w:r>
      <w:proofErr w:type="spellEnd"/>
      <w:r w:rsidR="00076B84" w:rsidRPr="00A619AD">
        <w:rPr>
          <w:i/>
          <w:iCs/>
          <w:lang w:val="en-GB"/>
        </w:rPr>
        <w:t xml:space="preserve"> </w:t>
      </w:r>
      <w:proofErr w:type="spellStart"/>
      <w:r w:rsidR="00076B84" w:rsidRPr="00A619AD">
        <w:rPr>
          <w:i/>
          <w:iCs/>
          <w:lang w:val="en-GB"/>
        </w:rPr>
        <w:t>brevirostris</w:t>
      </w:r>
      <w:proofErr w:type="spellEnd"/>
      <w:r w:rsidR="00076B84" w:rsidRPr="00A619AD">
        <w:rPr>
          <w:lang w:val="en-GB"/>
        </w:rPr>
        <w:t xml:space="preserve">) </w:t>
      </w:r>
      <w:r w:rsidR="00227544" w:rsidRPr="00A619AD">
        <w:rPr>
          <w:lang w:val="en-GB"/>
        </w:rPr>
        <w:t xml:space="preserve">and the </w:t>
      </w:r>
      <w:proofErr w:type="spellStart"/>
      <w:r w:rsidR="006968B7" w:rsidRPr="00A619AD">
        <w:rPr>
          <w:lang w:val="en-GB"/>
        </w:rPr>
        <w:t>kolibri</w:t>
      </w:r>
      <w:proofErr w:type="spellEnd"/>
      <w:r w:rsidR="006968B7" w:rsidRPr="00A619AD">
        <w:rPr>
          <w:lang w:val="en-GB"/>
        </w:rPr>
        <w:t xml:space="preserve"> shrimp </w:t>
      </w:r>
      <w:r w:rsidR="00227544" w:rsidRPr="00A619AD">
        <w:rPr>
          <w:lang w:val="en-GB"/>
        </w:rPr>
        <w:t>(</w:t>
      </w:r>
      <w:proofErr w:type="spellStart"/>
      <w:r w:rsidR="00227544" w:rsidRPr="00A619AD">
        <w:rPr>
          <w:i/>
          <w:iCs/>
          <w:lang w:val="en-GB"/>
        </w:rPr>
        <w:t>Solenocera</w:t>
      </w:r>
      <w:proofErr w:type="spellEnd"/>
      <w:r w:rsidR="00227544" w:rsidRPr="00A619AD">
        <w:rPr>
          <w:i/>
          <w:iCs/>
          <w:lang w:val="en-GB"/>
        </w:rPr>
        <w:t xml:space="preserve"> </w:t>
      </w:r>
      <w:proofErr w:type="spellStart"/>
      <w:r w:rsidR="000B5304" w:rsidRPr="00A619AD">
        <w:rPr>
          <w:i/>
          <w:iCs/>
          <w:lang w:val="en-GB"/>
        </w:rPr>
        <w:t>agazzizi</w:t>
      </w:r>
      <w:proofErr w:type="spellEnd"/>
      <w:r w:rsidR="000B5304" w:rsidRPr="00A619AD">
        <w:rPr>
          <w:lang w:val="en-GB"/>
        </w:rPr>
        <w:t>). The</w:t>
      </w:r>
      <w:r w:rsidR="002E191E" w:rsidRPr="00A619AD">
        <w:rPr>
          <w:lang w:val="en-GB"/>
        </w:rPr>
        <w:t xml:space="preserve"> main fishing grounds are </w:t>
      </w:r>
      <w:r w:rsidR="00D35575" w:rsidRPr="00A619AD">
        <w:rPr>
          <w:lang w:val="en-GB"/>
        </w:rPr>
        <w:t>the Gulf of Panama and the Gulf of Chiriquí (</w:t>
      </w:r>
      <w:proofErr w:type="spellStart"/>
      <w:r w:rsidR="00D35575" w:rsidRPr="00A619AD">
        <w:rPr>
          <w:lang w:val="en-GB"/>
        </w:rPr>
        <w:t>Abrego</w:t>
      </w:r>
      <w:proofErr w:type="spellEnd"/>
      <w:r w:rsidR="00D35575" w:rsidRPr="00A619AD">
        <w:rPr>
          <w:lang w:val="en-GB"/>
        </w:rPr>
        <w:t>, 2009</w:t>
      </w:r>
      <w:r w:rsidR="002E191E" w:rsidRPr="00A619AD">
        <w:rPr>
          <w:lang w:val="en-GB"/>
        </w:rPr>
        <w:t>). Currently</w:t>
      </w:r>
      <w:r w:rsidR="00101FF7" w:rsidRPr="00A619AD">
        <w:rPr>
          <w:lang w:val="en-GB"/>
        </w:rPr>
        <w:t xml:space="preserve">, the fleet is old because, in 1986, the government prohibited replacing these vessels to reduce the fishing effort on shrimp. </w:t>
      </w:r>
      <w:r w:rsidR="0026643F" w:rsidRPr="00A619AD">
        <w:rPr>
          <w:lang w:val="en-GB"/>
        </w:rPr>
        <w:t>As a result</w:t>
      </w:r>
      <w:r w:rsidR="0039741E" w:rsidRPr="00A619AD">
        <w:rPr>
          <w:lang w:val="en-GB"/>
        </w:rPr>
        <w:t xml:space="preserve"> of a</w:t>
      </w:r>
      <w:r w:rsidR="00D90925" w:rsidRPr="00A619AD">
        <w:rPr>
          <w:lang w:val="en-GB"/>
        </w:rPr>
        <w:t xml:space="preserve"> deficient</w:t>
      </w:r>
      <w:r w:rsidR="00170D79" w:rsidRPr="00A619AD">
        <w:rPr>
          <w:lang w:val="en-GB"/>
        </w:rPr>
        <w:t xml:space="preserve"> cold chain</w:t>
      </w:r>
      <w:r w:rsidR="007A6FC1" w:rsidRPr="00A619AD">
        <w:rPr>
          <w:lang w:val="en-GB"/>
        </w:rPr>
        <w:t>, shrimp do not meet export quality requirements</w:t>
      </w:r>
      <w:r w:rsidR="00101FF7" w:rsidRPr="00A619AD">
        <w:rPr>
          <w:lang w:val="en-GB"/>
        </w:rPr>
        <w:t xml:space="preserve"> (</w:t>
      </w:r>
      <w:proofErr w:type="spellStart"/>
      <w:r w:rsidR="00101FF7" w:rsidRPr="00A619AD">
        <w:rPr>
          <w:lang w:val="en-GB"/>
        </w:rPr>
        <w:t>Castrejón</w:t>
      </w:r>
      <w:proofErr w:type="spellEnd"/>
      <w:r w:rsidR="00101FF7" w:rsidRPr="00A619AD">
        <w:rPr>
          <w:lang w:val="en-GB"/>
        </w:rPr>
        <w:t xml:space="preserve"> &amp; </w:t>
      </w:r>
      <w:proofErr w:type="spellStart"/>
      <w:r w:rsidR="00101FF7" w:rsidRPr="00A619AD">
        <w:rPr>
          <w:lang w:val="en-GB"/>
        </w:rPr>
        <w:t>Bucaram</w:t>
      </w:r>
      <w:proofErr w:type="spellEnd"/>
      <w:r w:rsidR="00101FF7" w:rsidRPr="00A619AD">
        <w:rPr>
          <w:lang w:val="en-GB"/>
        </w:rPr>
        <w:t xml:space="preserve">, 2020). </w:t>
      </w:r>
      <w:r w:rsidR="004F445E" w:rsidRPr="00A619AD">
        <w:rPr>
          <w:lang w:val="en-GB"/>
        </w:rPr>
        <w:t xml:space="preserve">The main landing port </w:t>
      </w:r>
      <w:r w:rsidR="00ED449D" w:rsidRPr="00A619AD">
        <w:rPr>
          <w:lang w:val="en-GB"/>
        </w:rPr>
        <w:t xml:space="preserve">for the industrial fleet is </w:t>
      </w:r>
      <w:proofErr w:type="spellStart"/>
      <w:r w:rsidR="00ED449D" w:rsidRPr="00A619AD">
        <w:rPr>
          <w:lang w:val="en-GB"/>
        </w:rPr>
        <w:t>Vacamonte</w:t>
      </w:r>
      <w:proofErr w:type="spellEnd"/>
      <w:r w:rsidR="00ED449D" w:rsidRPr="00A619AD">
        <w:rPr>
          <w:lang w:val="en-GB"/>
        </w:rPr>
        <w:t xml:space="preserve"> (ca., 85% of the catch).</w:t>
      </w:r>
    </w:p>
    <w:p w14:paraId="5E2CE60B" w14:textId="757F854C" w:rsidR="00E20638" w:rsidRPr="00A619AD" w:rsidRDefault="00BB5726" w:rsidP="005E67E4">
      <w:pPr>
        <w:numPr>
          <w:ilvl w:val="0"/>
          <w:numId w:val="2"/>
        </w:numPr>
        <w:rPr>
          <w:lang w:val="en-GB"/>
        </w:rPr>
      </w:pPr>
      <w:r w:rsidRPr="00A619AD">
        <w:rPr>
          <w:lang w:val="en-GB"/>
        </w:rPr>
        <w:t xml:space="preserve">Artisanal fishers sell the catch </w:t>
      </w:r>
      <w:r w:rsidR="00F92601" w:rsidRPr="00A619AD">
        <w:rPr>
          <w:lang w:val="en-GB"/>
        </w:rPr>
        <w:t xml:space="preserve">to traders </w:t>
      </w:r>
      <w:r w:rsidRPr="00A619AD">
        <w:rPr>
          <w:lang w:val="en-GB"/>
        </w:rPr>
        <w:t>or processing plants</w:t>
      </w:r>
      <w:r w:rsidR="00BA3BA7" w:rsidRPr="00A619AD">
        <w:rPr>
          <w:lang w:val="en-GB"/>
        </w:rPr>
        <w:t>,</w:t>
      </w:r>
      <w:r w:rsidRPr="00A619AD">
        <w:rPr>
          <w:lang w:val="en-GB"/>
        </w:rPr>
        <w:t xml:space="preserve"> </w:t>
      </w:r>
      <w:r w:rsidR="00F92601" w:rsidRPr="00A619AD">
        <w:rPr>
          <w:lang w:val="en-GB"/>
        </w:rPr>
        <w:t xml:space="preserve">to be sold </w:t>
      </w:r>
      <w:r w:rsidR="009354EE" w:rsidRPr="00A619AD">
        <w:rPr>
          <w:lang w:val="en-GB"/>
        </w:rPr>
        <w:t xml:space="preserve">in the domestic </w:t>
      </w:r>
      <w:r w:rsidRPr="00A619AD">
        <w:rPr>
          <w:lang w:val="en-GB"/>
        </w:rPr>
        <w:t xml:space="preserve">market. </w:t>
      </w:r>
      <w:r w:rsidR="009354EE" w:rsidRPr="00A619AD">
        <w:rPr>
          <w:lang w:val="en-GB"/>
        </w:rPr>
        <w:t xml:space="preserve">The industrial </w:t>
      </w:r>
      <w:r w:rsidR="00A364CF" w:rsidRPr="00A619AD">
        <w:rPr>
          <w:lang w:val="en-GB"/>
        </w:rPr>
        <w:t xml:space="preserve">fleet </w:t>
      </w:r>
      <w:r w:rsidRPr="00A619AD">
        <w:rPr>
          <w:lang w:val="en-GB"/>
        </w:rPr>
        <w:t xml:space="preserve">concentrates on high-value species that are generally exported to international markets. In recent years, the local market has absorbed an increasing amount of these species of high commercial value due to </w:t>
      </w:r>
      <w:r w:rsidR="00BA3BA7" w:rsidRPr="00A619AD">
        <w:rPr>
          <w:lang w:val="en-GB"/>
        </w:rPr>
        <w:t>(</w:t>
      </w:r>
      <w:proofErr w:type="spellStart"/>
      <w:r w:rsidR="00BA3BA7" w:rsidRPr="00A619AD">
        <w:rPr>
          <w:lang w:val="en-GB"/>
        </w:rPr>
        <w:t>i</w:t>
      </w:r>
      <w:proofErr w:type="spellEnd"/>
      <w:r w:rsidR="00BA3BA7" w:rsidRPr="00A619AD">
        <w:rPr>
          <w:lang w:val="en-GB"/>
        </w:rPr>
        <w:t xml:space="preserve">) augmented </w:t>
      </w:r>
      <w:r w:rsidRPr="00A619AD">
        <w:rPr>
          <w:lang w:val="en-GB"/>
        </w:rPr>
        <w:t xml:space="preserve">interest of a part of the population and </w:t>
      </w:r>
      <w:r w:rsidR="00BA3BA7" w:rsidRPr="00A619AD">
        <w:rPr>
          <w:lang w:val="en-GB"/>
        </w:rPr>
        <w:t xml:space="preserve">(ii) </w:t>
      </w:r>
      <w:r w:rsidRPr="00A619AD">
        <w:rPr>
          <w:lang w:val="en-GB"/>
        </w:rPr>
        <w:t xml:space="preserve">the demand </w:t>
      </w:r>
      <w:r w:rsidR="00BA3BA7" w:rsidRPr="00A619AD">
        <w:rPr>
          <w:lang w:val="en-GB"/>
        </w:rPr>
        <w:t>from</w:t>
      </w:r>
      <w:r w:rsidRPr="00A619AD">
        <w:rPr>
          <w:lang w:val="en-GB"/>
        </w:rPr>
        <w:t xml:space="preserve"> hotels and restaurants (ARAP, 2016).</w:t>
      </w:r>
    </w:p>
    <w:p w14:paraId="0EEFA648" w14:textId="62253F9A" w:rsidR="00F71263" w:rsidRPr="00A619AD" w:rsidRDefault="00717152" w:rsidP="005E67E4">
      <w:pPr>
        <w:numPr>
          <w:ilvl w:val="0"/>
          <w:numId w:val="2"/>
        </w:numPr>
        <w:rPr>
          <w:lang w:val="en-GB"/>
        </w:rPr>
      </w:pPr>
      <w:r w:rsidRPr="00A619AD">
        <w:rPr>
          <w:lang w:val="en-GB"/>
        </w:rPr>
        <w:t xml:space="preserve">The status of the shrimp stocks is unknown. There </w:t>
      </w:r>
      <w:r w:rsidR="00983792" w:rsidRPr="00A619AD">
        <w:rPr>
          <w:lang w:val="en-GB"/>
        </w:rPr>
        <w:t>are</w:t>
      </w:r>
      <w:r w:rsidRPr="00A619AD">
        <w:rPr>
          <w:lang w:val="en-GB"/>
        </w:rPr>
        <w:t xml:space="preserve"> limited fisheries monitoring </w:t>
      </w:r>
      <w:r w:rsidR="00731905" w:rsidRPr="00A619AD">
        <w:rPr>
          <w:lang w:val="en-GB"/>
        </w:rPr>
        <w:t xml:space="preserve">and control, </w:t>
      </w:r>
      <w:proofErr w:type="gramStart"/>
      <w:r w:rsidR="00731905" w:rsidRPr="00A619AD">
        <w:rPr>
          <w:lang w:val="en-GB"/>
        </w:rPr>
        <w:t>in particular of</w:t>
      </w:r>
      <w:proofErr w:type="gramEnd"/>
      <w:r w:rsidR="00731905" w:rsidRPr="00A619AD">
        <w:rPr>
          <w:lang w:val="en-GB"/>
        </w:rPr>
        <w:t xml:space="preserve"> the artisanal </w:t>
      </w:r>
      <w:r w:rsidR="00D85A9E" w:rsidRPr="00A619AD">
        <w:rPr>
          <w:lang w:val="en-GB"/>
        </w:rPr>
        <w:t>fleet.</w:t>
      </w:r>
    </w:p>
    <w:p w14:paraId="1718FB79" w14:textId="21FCB1CA" w:rsidR="00BC4190" w:rsidRPr="00A619AD" w:rsidRDefault="0025599D" w:rsidP="005E67E4">
      <w:pPr>
        <w:numPr>
          <w:ilvl w:val="0"/>
          <w:numId w:val="2"/>
        </w:numPr>
        <w:rPr>
          <w:lang w:val="en-GB"/>
        </w:rPr>
      </w:pPr>
      <w:r w:rsidRPr="00A619AD">
        <w:rPr>
          <w:lang w:val="en-GB"/>
        </w:rPr>
        <w:t xml:space="preserve">In Ecuador, </w:t>
      </w:r>
      <w:r w:rsidR="007C76C7" w:rsidRPr="00A619AD">
        <w:rPr>
          <w:lang w:val="en-GB"/>
        </w:rPr>
        <w:t>the fishery targets the titi shrimp (</w:t>
      </w:r>
      <w:proofErr w:type="spellStart"/>
      <w:r w:rsidR="000E0560" w:rsidRPr="00A619AD">
        <w:rPr>
          <w:i/>
          <w:iCs/>
          <w:lang w:val="en-GB"/>
        </w:rPr>
        <w:t>Protrachypenaeus</w:t>
      </w:r>
      <w:proofErr w:type="spellEnd"/>
      <w:r w:rsidR="000E0560" w:rsidRPr="00A619AD">
        <w:rPr>
          <w:i/>
          <w:iCs/>
          <w:lang w:val="en-GB"/>
        </w:rPr>
        <w:t xml:space="preserve"> </w:t>
      </w:r>
      <w:proofErr w:type="spellStart"/>
      <w:r w:rsidR="000E0560" w:rsidRPr="00A619AD">
        <w:rPr>
          <w:i/>
          <w:iCs/>
          <w:lang w:val="en-GB"/>
        </w:rPr>
        <w:t>precipua</w:t>
      </w:r>
      <w:proofErr w:type="spellEnd"/>
      <w:r w:rsidR="007C76C7" w:rsidRPr="00A619AD">
        <w:rPr>
          <w:lang w:val="en-GB"/>
        </w:rPr>
        <w:t>)</w:t>
      </w:r>
      <w:r w:rsidR="00ED590C" w:rsidRPr="00A619AD">
        <w:rPr>
          <w:lang w:val="en-GB"/>
        </w:rPr>
        <w:t xml:space="preserve">, </w:t>
      </w:r>
      <w:r w:rsidR="00FF4D18" w:rsidRPr="00A619AD">
        <w:rPr>
          <w:lang w:val="en-GB"/>
        </w:rPr>
        <w:t xml:space="preserve">which locally </w:t>
      </w:r>
      <w:r w:rsidR="00973973" w:rsidRPr="00A619AD">
        <w:rPr>
          <w:lang w:val="en-GB"/>
        </w:rPr>
        <w:t>known</w:t>
      </w:r>
      <w:r w:rsidR="00FF4D18" w:rsidRPr="00A619AD">
        <w:rPr>
          <w:lang w:val="en-GB"/>
        </w:rPr>
        <w:t xml:space="preserve"> as “</w:t>
      </w:r>
      <w:proofErr w:type="spellStart"/>
      <w:r w:rsidR="00FF4D18" w:rsidRPr="00A619AD">
        <w:rPr>
          <w:lang w:val="en-GB"/>
        </w:rPr>
        <w:t>pomad</w:t>
      </w:r>
      <w:r w:rsidR="00973973" w:rsidRPr="00A619AD">
        <w:rPr>
          <w:lang w:val="en-GB"/>
        </w:rPr>
        <w:t>a</w:t>
      </w:r>
      <w:proofErr w:type="spellEnd"/>
      <w:r w:rsidR="00FF4D18" w:rsidRPr="00A619AD">
        <w:rPr>
          <w:lang w:val="en-GB"/>
        </w:rPr>
        <w:t>”</w:t>
      </w:r>
      <w:r w:rsidR="00AD0A32" w:rsidRPr="00A619AD">
        <w:rPr>
          <w:lang w:val="en-GB"/>
        </w:rPr>
        <w:t>.</w:t>
      </w:r>
      <w:r w:rsidR="00FA39CF" w:rsidRPr="00A619AD">
        <w:rPr>
          <w:lang w:val="en-GB"/>
        </w:rPr>
        <w:t xml:space="preserve"> </w:t>
      </w:r>
      <w:r w:rsidR="00F874B0" w:rsidRPr="00A619AD">
        <w:rPr>
          <w:lang w:val="en-GB"/>
        </w:rPr>
        <w:t>The fishery has two components, an industrial trawl fishery and an artisanal bag fishery. In addition, artisanal boats called “changas” operate without control.</w:t>
      </w:r>
      <w:r w:rsidR="00AB7506" w:rsidRPr="00A619AD">
        <w:rPr>
          <w:lang w:val="en-GB"/>
        </w:rPr>
        <w:t xml:space="preserve"> </w:t>
      </w:r>
    </w:p>
    <w:p w14:paraId="6AA4B998" w14:textId="57943845" w:rsidR="00426393" w:rsidRPr="00A619AD" w:rsidRDefault="00FA39CF" w:rsidP="005E67E4">
      <w:pPr>
        <w:numPr>
          <w:ilvl w:val="0"/>
          <w:numId w:val="2"/>
        </w:numPr>
        <w:rPr>
          <w:lang w:val="en-GB"/>
        </w:rPr>
      </w:pPr>
      <w:r w:rsidRPr="00A619AD">
        <w:rPr>
          <w:lang w:val="en-GB"/>
        </w:rPr>
        <w:t xml:space="preserve">Artisanal fishers use </w:t>
      </w:r>
      <w:r w:rsidR="003224BE" w:rsidRPr="00A619AD">
        <w:rPr>
          <w:lang w:val="en-GB"/>
        </w:rPr>
        <w:t>“</w:t>
      </w:r>
      <w:proofErr w:type="spellStart"/>
      <w:r w:rsidR="003224BE" w:rsidRPr="00A619AD">
        <w:rPr>
          <w:lang w:val="en-GB"/>
        </w:rPr>
        <w:t>bolsos</w:t>
      </w:r>
      <w:proofErr w:type="spellEnd"/>
      <w:r w:rsidR="003224BE" w:rsidRPr="00A619AD">
        <w:rPr>
          <w:lang w:val="en-GB"/>
        </w:rPr>
        <w:t xml:space="preserve">” </w:t>
      </w:r>
      <w:r w:rsidR="00B10BAF" w:rsidRPr="00A619AD">
        <w:rPr>
          <w:lang w:val="en-GB"/>
        </w:rPr>
        <w:t xml:space="preserve">(i.e., bag nets or stake nets) </w:t>
      </w:r>
      <w:r w:rsidR="006E2CE9" w:rsidRPr="00A619AD">
        <w:rPr>
          <w:lang w:val="en-GB"/>
        </w:rPr>
        <w:t xml:space="preserve">set on estuarine banks </w:t>
      </w:r>
      <w:r w:rsidR="00B10BAF" w:rsidRPr="00A619AD">
        <w:rPr>
          <w:lang w:val="en-GB"/>
        </w:rPr>
        <w:t>in the Gulf of Guayaquil</w:t>
      </w:r>
      <w:r w:rsidR="00EB1FC2" w:rsidRPr="00A619AD">
        <w:rPr>
          <w:lang w:val="en-GB"/>
        </w:rPr>
        <w:t xml:space="preserve">. </w:t>
      </w:r>
      <w:r w:rsidR="00855F8B" w:rsidRPr="00A619AD">
        <w:rPr>
          <w:lang w:val="en-GB"/>
        </w:rPr>
        <w:t xml:space="preserve">The operation of 1,014 bags belonging to 617 organized </w:t>
      </w:r>
      <w:r w:rsidR="00BC4190" w:rsidRPr="00A619AD">
        <w:rPr>
          <w:lang w:val="en-GB"/>
        </w:rPr>
        <w:t>fishers</w:t>
      </w:r>
      <w:r w:rsidR="00855F8B" w:rsidRPr="00A619AD">
        <w:rPr>
          <w:lang w:val="en-GB"/>
        </w:rPr>
        <w:t xml:space="preserve"> (i.e., belonging to 25 fishing organi</w:t>
      </w:r>
      <w:r w:rsidR="00BC4190" w:rsidRPr="00A619AD">
        <w:rPr>
          <w:lang w:val="en-GB"/>
        </w:rPr>
        <w:t>sa</w:t>
      </w:r>
      <w:r w:rsidR="00855F8B" w:rsidRPr="00A619AD">
        <w:rPr>
          <w:lang w:val="en-GB"/>
        </w:rPr>
        <w:t>tions) is authori</w:t>
      </w:r>
      <w:r w:rsidR="00BC4190" w:rsidRPr="00A619AD">
        <w:rPr>
          <w:lang w:val="en-GB"/>
        </w:rPr>
        <w:t>s</w:t>
      </w:r>
      <w:r w:rsidR="00855F8B" w:rsidRPr="00A619AD">
        <w:rPr>
          <w:lang w:val="en-GB"/>
        </w:rPr>
        <w:t xml:space="preserve">ed. The regulation assigns the </w:t>
      </w:r>
      <w:r w:rsidR="007063F7" w:rsidRPr="00A619AD">
        <w:rPr>
          <w:lang w:val="en-GB"/>
        </w:rPr>
        <w:t>fishers</w:t>
      </w:r>
      <w:r w:rsidR="00855F8B" w:rsidRPr="00A619AD">
        <w:rPr>
          <w:lang w:val="en-GB"/>
        </w:rPr>
        <w:t xml:space="preserve"> of each organization the fishing site and the number and type of </w:t>
      </w:r>
      <w:proofErr w:type="spellStart"/>
      <w:r w:rsidR="007063F7" w:rsidRPr="00A619AD">
        <w:rPr>
          <w:lang w:val="en-GB"/>
        </w:rPr>
        <w:t>bolsos</w:t>
      </w:r>
      <w:proofErr w:type="spellEnd"/>
      <w:r w:rsidR="00855F8B" w:rsidRPr="00A619AD">
        <w:rPr>
          <w:lang w:val="en-GB"/>
        </w:rPr>
        <w:t xml:space="preserve"> allowed. An unquantified number of unauthorized </w:t>
      </w:r>
      <w:proofErr w:type="spellStart"/>
      <w:r w:rsidR="0039385A" w:rsidRPr="00A619AD">
        <w:rPr>
          <w:lang w:val="en-GB"/>
        </w:rPr>
        <w:t>bolsos</w:t>
      </w:r>
      <w:proofErr w:type="spellEnd"/>
      <w:r w:rsidR="00855F8B" w:rsidRPr="00A619AD">
        <w:rPr>
          <w:lang w:val="en-GB"/>
        </w:rPr>
        <w:t xml:space="preserve"> are known to operate.</w:t>
      </w:r>
      <w:r w:rsidR="00BA0EC7" w:rsidRPr="00A619AD">
        <w:rPr>
          <w:lang w:val="en-GB"/>
        </w:rPr>
        <w:t xml:space="preserve"> The catch is sold </w:t>
      </w:r>
      <w:r w:rsidR="007E4207" w:rsidRPr="00A619AD">
        <w:rPr>
          <w:lang w:val="en-GB"/>
        </w:rPr>
        <w:t xml:space="preserve">in the domestic market and to </w:t>
      </w:r>
      <w:r w:rsidR="00E14846" w:rsidRPr="00A619AD">
        <w:rPr>
          <w:lang w:val="en-GB"/>
        </w:rPr>
        <w:t>packing</w:t>
      </w:r>
      <w:r w:rsidR="007E4207" w:rsidRPr="00A619AD">
        <w:rPr>
          <w:lang w:val="en-GB"/>
        </w:rPr>
        <w:t xml:space="preserve"> plants mainly for export.</w:t>
      </w:r>
    </w:p>
    <w:p w14:paraId="3C8FF6A8" w14:textId="720BC6DE" w:rsidR="004B0C86" w:rsidRPr="00A619AD" w:rsidRDefault="004B0C86" w:rsidP="00C321BC">
      <w:pPr>
        <w:numPr>
          <w:ilvl w:val="0"/>
          <w:numId w:val="2"/>
        </w:numPr>
        <w:rPr>
          <w:lang w:val="en-GB"/>
        </w:rPr>
      </w:pPr>
      <w:r w:rsidRPr="00A619AD">
        <w:rPr>
          <w:lang w:val="en-GB"/>
        </w:rPr>
        <w:lastRenderedPageBreak/>
        <w:t xml:space="preserve">The </w:t>
      </w:r>
      <w:r w:rsidR="00845E3E" w:rsidRPr="00A619AD">
        <w:rPr>
          <w:lang w:val="en-GB"/>
        </w:rPr>
        <w:t xml:space="preserve">industrial fleet </w:t>
      </w:r>
      <w:r w:rsidR="0048593A" w:rsidRPr="00A619AD">
        <w:rPr>
          <w:lang w:val="en-GB"/>
        </w:rPr>
        <w:t xml:space="preserve">operates since 1956. </w:t>
      </w:r>
      <w:r w:rsidR="00C613EA" w:rsidRPr="00A619AD">
        <w:rPr>
          <w:lang w:val="en-GB"/>
        </w:rPr>
        <w:t xml:space="preserve">At that time there were five trawlers, </w:t>
      </w:r>
      <w:r w:rsidR="000A6395" w:rsidRPr="00A619AD">
        <w:rPr>
          <w:lang w:val="en-GB"/>
        </w:rPr>
        <w:t xml:space="preserve">currently there ae 38 vessels. </w:t>
      </w:r>
      <w:r w:rsidR="006E4510" w:rsidRPr="00A619AD">
        <w:rPr>
          <w:lang w:val="en-GB"/>
        </w:rPr>
        <w:t xml:space="preserve">Most vessel owners </w:t>
      </w:r>
      <w:r w:rsidR="00ED590C" w:rsidRPr="00A619AD">
        <w:rPr>
          <w:lang w:val="en-GB"/>
        </w:rPr>
        <w:t xml:space="preserve">belong to </w:t>
      </w:r>
      <w:r w:rsidR="00846832" w:rsidRPr="00A619AD">
        <w:rPr>
          <w:lang w:val="en-GB"/>
        </w:rPr>
        <w:t xml:space="preserve">the “Primero de Mayo” association. </w:t>
      </w:r>
      <w:r w:rsidR="006E75EE" w:rsidRPr="00A619AD">
        <w:rPr>
          <w:lang w:val="en-GB"/>
        </w:rPr>
        <w:t>The</w:t>
      </w:r>
      <w:r w:rsidR="001F272A" w:rsidRPr="00A619AD">
        <w:rPr>
          <w:lang w:val="en-GB"/>
        </w:rPr>
        <w:t xml:space="preserve"> industrial</w:t>
      </w:r>
      <w:r w:rsidR="006E75EE" w:rsidRPr="00A619AD">
        <w:rPr>
          <w:lang w:val="en-GB"/>
        </w:rPr>
        <w:t xml:space="preserve"> fishery is well regulated</w:t>
      </w:r>
      <w:r w:rsidR="00A76E1A" w:rsidRPr="00A619AD">
        <w:rPr>
          <w:lang w:val="en-GB"/>
        </w:rPr>
        <w:t xml:space="preserve"> and controlled</w:t>
      </w:r>
      <w:r w:rsidR="006E75EE" w:rsidRPr="00A619AD">
        <w:rPr>
          <w:lang w:val="en-GB"/>
        </w:rPr>
        <w:t>. The fishing grounds a</w:t>
      </w:r>
      <w:r w:rsidR="008B121C" w:rsidRPr="00A619AD">
        <w:rPr>
          <w:lang w:val="en-GB"/>
        </w:rPr>
        <w:t xml:space="preserve">re set, </w:t>
      </w:r>
      <w:r w:rsidR="003215F7" w:rsidRPr="00A619AD">
        <w:rPr>
          <w:lang w:val="en-GB"/>
        </w:rPr>
        <w:t xml:space="preserve">there is an annual quota of 500 t / trawler, </w:t>
      </w:r>
      <w:r w:rsidR="00860BB5" w:rsidRPr="00A619AD">
        <w:rPr>
          <w:lang w:val="en-GB"/>
        </w:rPr>
        <w:t xml:space="preserve">it is mandatory the use of an electronic logbook, a </w:t>
      </w:r>
      <w:r w:rsidR="00BA0D65" w:rsidRPr="00A619AD">
        <w:rPr>
          <w:lang w:val="en-GB"/>
        </w:rPr>
        <w:t>vessel monitoring system</w:t>
      </w:r>
      <w:r w:rsidR="009D7C02" w:rsidRPr="00A619AD">
        <w:rPr>
          <w:lang w:val="en-GB"/>
        </w:rPr>
        <w:t xml:space="preserve">, </w:t>
      </w:r>
      <w:r w:rsidR="00904920" w:rsidRPr="00A619AD">
        <w:rPr>
          <w:lang w:val="en-GB"/>
        </w:rPr>
        <w:t xml:space="preserve">and turtle excluding devices. An onboard observer programme </w:t>
      </w:r>
      <w:r w:rsidR="00311861" w:rsidRPr="00A619AD">
        <w:rPr>
          <w:lang w:val="en-GB"/>
        </w:rPr>
        <w:t>covers</w:t>
      </w:r>
      <w:r w:rsidR="00904920" w:rsidRPr="00A619AD">
        <w:rPr>
          <w:lang w:val="en-GB"/>
        </w:rPr>
        <w:t xml:space="preserve"> 20% of the fishing trips. </w:t>
      </w:r>
      <w:r w:rsidR="00374BCE" w:rsidRPr="00A619AD">
        <w:rPr>
          <w:lang w:val="en-GB"/>
        </w:rPr>
        <w:t xml:space="preserve">The main landing port is </w:t>
      </w:r>
      <w:proofErr w:type="spellStart"/>
      <w:r w:rsidR="00374BCE" w:rsidRPr="00A619AD">
        <w:rPr>
          <w:lang w:val="en-GB"/>
        </w:rPr>
        <w:t>Posorja</w:t>
      </w:r>
      <w:proofErr w:type="spellEnd"/>
      <w:r w:rsidR="00374BCE" w:rsidRPr="00A619AD">
        <w:rPr>
          <w:lang w:val="en-GB"/>
        </w:rPr>
        <w:t>.</w:t>
      </w:r>
      <w:r w:rsidR="0059374D" w:rsidRPr="00A619AD">
        <w:rPr>
          <w:lang w:val="en-GB"/>
        </w:rPr>
        <w:t xml:space="preserve"> Traditionally</w:t>
      </w:r>
      <w:r w:rsidR="004E56D0" w:rsidRPr="00A619AD">
        <w:rPr>
          <w:lang w:val="en-GB"/>
        </w:rPr>
        <w:t xml:space="preserve">, boat owners and traders </w:t>
      </w:r>
      <w:r w:rsidR="000A7CBE" w:rsidRPr="00A619AD">
        <w:rPr>
          <w:lang w:val="en-GB"/>
        </w:rPr>
        <w:t>peel the shrimp i</w:t>
      </w:r>
      <w:r w:rsidR="00EA56D4" w:rsidRPr="00A619AD">
        <w:rPr>
          <w:lang w:val="en-GB"/>
        </w:rPr>
        <w:t xml:space="preserve">n </w:t>
      </w:r>
      <w:r w:rsidR="0059374D" w:rsidRPr="00A619AD">
        <w:rPr>
          <w:lang w:val="en-GB"/>
        </w:rPr>
        <w:t xml:space="preserve">artisanal and community </w:t>
      </w:r>
      <w:r w:rsidR="00396DE5" w:rsidRPr="00A619AD">
        <w:rPr>
          <w:lang w:val="en-GB"/>
        </w:rPr>
        <w:t xml:space="preserve">shrimp peeling </w:t>
      </w:r>
      <w:r w:rsidR="00A77F81" w:rsidRPr="00A619AD">
        <w:rPr>
          <w:lang w:val="en-GB"/>
        </w:rPr>
        <w:t>sites</w:t>
      </w:r>
      <w:r w:rsidR="00EA56D4" w:rsidRPr="00A619AD">
        <w:rPr>
          <w:lang w:val="en-GB"/>
        </w:rPr>
        <w:t>.</w:t>
      </w:r>
      <w:r w:rsidR="00C321BC" w:rsidRPr="00A619AD">
        <w:rPr>
          <w:lang w:val="en-GB"/>
        </w:rPr>
        <w:t xml:space="preserve"> </w:t>
      </w:r>
      <w:r w:rsidR="00EA56D4" w:rsidRPr="00A619AD">
        <w:rPr>
          <w:lang w:val="en-GB"/>
        </w:rPr>
        <w:t xml:space="preserve">It is estimated that </w:t>
      </w:r>
      <w:r w:rsidR="00952A0C" w:rsidRPr="00A619AD">
        <w:rPr>
          <w:lang w:val="en-GB"/>
        </w:rPr>
        <w:t xml:space="preserve">about 1,200 women </w:t>
      </w:r>
      <w:r w:rsidR="00072C35" w:rsidRPr="00A619AD">
        <w:rPr>
          <w:lang w:val="en-GB"/>
        </w:rPr>
        <w:t>work on the peeling sites.</w:t>
      </w:r>
      <w:r w:rsidR="007F26B7" w:rsidRPr="00A619AD">
        <w:rPr>
          <w:lang w:val="en-GB"/>
        </w:rPr>
        <w:t xml:space="preserve"> </w:t>
      </w:r>
      <w:r w:rsidR="00C321BC" w:rsidRPr="00A619AD">
        <w:rPr>
          <w:lang w:val="en-GB"/>
        </w:rPr>
        <w:t>Afterwards</w:t>
      </w:r>
      <w:r w:rsidR="005F50A1" w:rsidRPr="00A619AD">
        <w:rPr>
          <w:lang w:val="en-GB"/>
        </w:rPr>
        <w:t>,</w:t>
      </w:r>
      <w:r w:rsidR="00C321BC" w:rsidRPr="00A619AD">
        <w:rPr>
          <w:lang w:val="en-GB"/>
        </w:rPr>
        <w:t xml:space="preserve"> t</w:t>
      </w:r>
      <w:r w:rsidR="007F26B7" w:rsidRPr="00A619AD">
        <w:rPr>
          <w:lang w:val="en-GB"/>
        </w:rPr>
        <w:t xml:space="preserve">he peeled shrimp </w:t>
      </w:r>
      <w:r w:rsidR="000A7CBE" w:rsidRPr="00A619AD">
        <w:rPr>
          <w:lang w:val="en-GB"/>
        </w:rPr>
        <w:t xml:space="preserve">is </w:t>
      </w:r>
      <w:r w:rsidR="00C321BC" w:rsidRPr="00A619AD">
        <w:rPr>
          <w:lang w:val="en-GB"/>
        </w:rPr>
        <w:t xml:space="preserve">sold to </w:t>
      </w:r>
      <w:r w:rsidR="00C81056" w:rsidRPr="00A619AD">
        <w:rPr>
          <w:lang w:val="en-GB"/>
        </w:rPr>
        <w:t>packing</w:t>
      </w:r>
      <w:r w:rsidR="00CC630F" w:rsidRPr="00A619AD">
        <w:rPr>
          <w:lang w:val="en-GB"/>
        </w:rPr>
        <w:t xml:space="preserve"> plants that </w:t>
      </w:r>
      <w:r w:rsidR="00E515B5" w:rsidRPr="00A619AD">
        <w:rPr>
          <w:lang w:val="en-GB"/>
        </w:rPr>
        <w:t xml:space="preserve">prepare peeled frozen shrimp for the domestic and export markets. </w:t>
      </w:r>
      <w:r w:rsidR="00C57900" w:rsidRPr="00A619AD">
        <w:rPr>
          <w:lang w:val="en-GB"/>
        </w:rPr>
        <w:t xml:space="preserve">Packing plants also source directly from </w:t>
      </w:r>
      <w:r w:rsidR="00F57A17" w:rsidRPr="00A619AD">
        <w:rPr>
          <w:lang w:val="en-GB"/>
        </w:rPr>
        <w:t xml:space="preserve">fishing boats. </w:t>
      </w:r>
      <w:r w:rsidR="009631CF" w:rsidRPr="00A619AD">
        <w:rPr>
          <w:lang w:val="en-GB"/>
        </w:rPr>
        <w:t xml:space="preserve">About 75% of the </w:t>
      </w:r>
      <w:r w:rsidR="0061181F" w:rsidRPr="00A619AD">
        <w:rPr>
          <w:lang w:val="en-GB"/>
        </w:rPr>
        <w:t xml:space="preserve">landings of the trawlers is exported mainly to the USA and the European Union. </w:t>
      </w:r>
      <w:r w:rsidR="00761AFF" w:rsidRPr="00A619AD">
        <w:rPr>
          <w:lang w:val="en-GB"/>
        </w:rPr>
        <w:t>A basic FIP for trawl fishery</w:t>
      </w:r>
      <w:r w:rsidR="00F45874" w:rsidRPr="00A619AD">
        <w:rPr>
          <w:rStyle w:val="FootnoteReference"/>
          <w:lang w:val="en-GB"/>
        </w:rPr>
        <w:footnoteReference w:id="18"/>
      </w:r>
      <w:r w:rsidR="00761AFF" w:rsidRPr="00A619AD">
        <w:rPr>
          <w:lang w:val="en-GB"/>
        </w:rPr>
        <w:t xml:space="preserve"> was initiated in June 2020, involving a </w:t>
      </w:r>
      <w:r w:rsidR="00332503" w:rsidRPr="00A619AD">
        <w:rPr>
          <w:lang w:val="en-GB"/>
        </w:rPr>
        <w:t>packing</w:t>
      </w:r>
      <w:r w:rsidR="00761AFF" w:rsidRPr="00A619AD">
        <w:rPr>
          <w:lang w:val="en-GB"/>
        </w:rPr>
        <w:t xml:space="preserve"> company and two</w:t>
      </w:r>
      <w:r w:rsidR="005F50A1" w:rsidRPr="00A619AD">
        <w:rPr>
          <w:lang w:val="en-GB"/>
        </w:rPr>
        <w:t xml:space="preserve"> overseas</w:t>
      </w:r>
      <w:r w:rsidR="00761AFF" w:rsidRPr="00A619AD">
        <w:rPr>
          <w:lang w:val="en-GB"/>
        </w:rPr>
        <w:t xml:space="preserve"> importers. The FIP </w:t>
      </w:r>
      <w:r w:rsidR="005F50A1" w:rsidRPr="00A619AD">
        <w:rPr>
          <w:lang w:val="en-GB"/>
        </w:rPr>
        <w:t>cover</w:t>
      </w:r>
      <w:r w:rsidR="00761AFF" w:rsidRPr="00A619AD">
        <w:rPr>
          <w:lang w:val="en-GB"/>
        </w:rPr>
        <w:t xml:space="preserve"> 40% of the landings of the </w:t>
      </w:r>
      <w:r w:rsidR="00332503" w:rsidRPr="00A619AD">
        <w:rPr>
          <w:lang w:val="en-GB"/>
        </w:rPr>
        <w:t>trawl</w:t>
      </w:r>
      <w:r w:rsidR="008B5B28" w:rsidRPr="00A619AD">
        <w:rPr>
          <w:lang w:val="en-GB"/>
        </w:rPr>
        <w:t xml:space="preserve"> </w:t>
      </w:r>
      <w:r w:rsidR="00761AFF" w:rsidRPr="00A619AD">
        <w:rPr>
          <w:lang w:val="en-GB"/>
        </w:rPr>
        <w:t>fleet.</w:t>
      </w:r>
    </w:p>
    <w:p w14:paraId="3C1EB8E6" w14:textId="7A695143" w:rsidR="001E30B2" w:rsidRPr="00A619AD" w:rsidRDefault="00090006" w:rsidP="005E67E4">
      <w:pPr>
        <w:numPr>
          <w:ilvl w:val="0"/>
          <w:numId w:val="2"/>
        </w:numPr>
        <w:rPr>
          <w:lang w:val="en-GB"/>
        </w:rPr>
      </w:pPr>
      <w:r w:rsidRPr="00A619AD">
        <w:rPr>
          <w:lang w:val="en-GB"/>
        </w:rPr>
        <w:t>The</w:t>
      </w:r>
      <w:r w:rsidR="007237B4" w:rsidRPr="00A619AD">
        <w:rPr>
          <w:lang w:val="en-GB"/>
        </w:rPr>
        <w:t xml:space="preserve">re has been only one stock assessment based on the </w:t>
      </w:r>
      <w:r w:rsidR="00DE1355" w:rsidRPr="00A619AD">
        <w:rPr>
          <w:lang w:val="en-GB"/>
        </w:rPr>
        <w:t>information of the trawl fishery for 2014 – 2018</w:t>
      </w:r>
      <w:r w:rsidR="00B017E8" w:rsidRPr="00A619AD">
        <w:rPr>
          <w:lang w:val="en-GB"/>
        </w:rPr>
        <w:t xml:space="preserve"> (</w:t>
      </w:r>
      <w:proofErr w:type="spellStart"/>
      <w:r w:rsidR="00A86E67" w:rsidRPr="00A619AD">
        <w:rPr>
          <w:lang w:val="en-GB"/>
        </w:rPr>
        <w:t>Chicaiza</w:t>
      </w:r>
      <w:proofErr w:type="spellEnd"/>
      <w:r w:rsidR="00A86E67" w:rsidRPr="00A619AD">
        <w:rPr>
          <w:lang w:val="en-GB"/>
        </w:rPr>
        <w:t xml:space="preserve"> et al., 2019)</w:t>
      </w:r>
      <w:r w:rsidR="00DE1355" w:rsidRPr="00A619AD">
        <w:rPr>
          <w:lang w:val="en-GB"/>
        </w:rPr>
        <w:t xml:space="preserve">. It was found that the resource is overfished. </w:t>
      </w:r>
    </w:p>
    <w:p w14:paraId="04C8349A" w14:textId="77777777" w:rsidR="00003A25" w:rsidRPr="00A619AD" w:rsidRDefault="00003A25" w:rsidP="00003A25">
      <w:pPr>
        <w:rPr>
          <w:lang w:val="en-GB"/>
        </w:rPr>
      </w:pPr>
    </w:p>
    <w:p w14:paraId="1799CA15" w14:textId="60676A71" w:rsidR="00003A25" w:rsidRPr="00A619AD" w:rsidRDefault="00003A25" w:rsidP="00003A25">
      <w:pPr>
        <w:rPr>
          <w:lang w:val="en-GB"/>
        </w:rPr>
      </w:pPr>
      <w:r w:rsidRPr="00A619AD">
        <w:rPr>
          <w:u w:val="single"/>
          <w:lang w:val="en-GB"/>
        </w:rPr>
        <w:t>Artisanal longline fishery for large pelagic fish</w:t>
      </w:r>
      <w:r w:rsidRPr="00A619AD">
        <w:rPr>
          <w:lang w:val="en-GB"/>
        </w:rPr>
        <w:t>.</w:t>
      </w:r>
    </w:p>
    <w:p w14:paraId="35E3BA85" w14:textId="642328F3" w:rsidR="009D339E" w:rsidRPr="00A619AD" w:rsidRDefault="006E635C" w:rsidP="005E67E4">
      <w:pPr>
        <w:numPr>
          <w:ilvl w:val="0"/>
          <w:numId w:val="2"/>
        </w:numPr>
        <w:rPr>
          <w:lang w:val="en-GB"/>
        </w:rPr>
      </w:pPr>
      <w:bookmarkStart w:id="45" w:name="_Ref102730922"/>
      <w:r w:rsidRPr="00A619AD">
        <w:rPr>
          <w:lang w:val="en-GB"/>
        </w:rPr>
        <w:t xml:space="preserve">All </w:t>
      </w:r>
      <w:r w:rsidR="002E7CE7" w:rsidRPr="00A619AD">
        <w:rPr>
          <w:lang w:val="en-GB"/>
        </w:rPr>
        <w:t xml:space="preserve">PACA countries target large pelagic fish, </w:t>
      </w:r>
      <w:r w:rsidR="00A26C8E" w:rsidRPr="00A619AD">
        <w:rPr>
          <w:lang w:val="en-GB"/>
        </w:rPr>
        <w:t xml:space="preserve">mainly </w:t>
      </w:r>
      <w:r w:rsidR="00C13525" w:rsidRPr="00A619AD">
        <w:rPr>
          <w:lang w:val="en-GB"/>
        </w:rPr>
        <w:t xml:space="preserve">mahi </w:t>
      </w:r>
      <w:proofErr w:type="spellStart"/>
      <w:r w:rsidR="00C13525" w:rsidRPr="00A619AD">
        <w:rPr>
          <w:lang w:val="en-GB"/>
        </w:rPr>
        <w:t>mahi</w:t>
      </w:r>
      <w:proofErr w:type="spellEnd"/>
      <w:r w:rsidR="00C13525" w:rsidRPr="00A619AD">
        <w:rPr>
          <w:lang w:val="en-GB"/>
        </w:rPr>
        <w:t>,</w:t>
      </w:r>
      <w:r w:rsidR="008B1C43" w:rsidRPr="00A619AD">
        <w:rPr>
          <w:lang w:val="en-GB"/>
        </w:rPr>
        <w:t xml:space="preserve"> tunas </w:t>
      </w:r>
      <w:r w:rsidR="00773D18" w:rsidRPr="00A619AD">
        <w:rPr>
          <w:lang w:val="en-GB"/>
        </w:rPr>
        <w:t xml:space="preserve">and billfishes. </w:t>
      </w:r>
      <w:r w:rsidR="00376C11" w:rsidRPr="00A619AD">
        <w:rPr>
          <w:lang w:val="en-GB"/>
        </w:rPr>
        <w:t xml:space="preserve">In Guatemala, </w:t>
      </w:r>
      <w:r w:rsidR="005E4262" w:rsidRPr="00A619AD">
        <w:rPr>
          <w:lang w:val="en-GB"/>
        </w:rPr>
        <w:t>Panama,</w:t>
      </w:r>
      <w:r w:rsidR="00376C11" w:rsidRPr="00A619AD">
        <w:rPr>
          <w:lang w:val="en-GB"/>
        </w:rPr>
        <w:t xml:space="preserve"> and Ecuador</w:t>
      </w:r>
      <w:r w:rsidR="00D573E2" w:rsidRPr="00A619AD">
        <w:rPr>
          <w:lang w:val="en-GB"/>
        </w:rPr>
        <w:t xml:space="preserve"> this is a very important fishery in terms of value</w:t>
      </w:r>
      <w:r w:rsidR="00C94C30" w:rsidRPr="00A619AD">
        <w:rPr>
          <w:lang w:val="en-GB"/>
        </w:rPr>
        <w:t xml:space="preserve">, </w:t>
      </w:r>
      <w:proofErr w:type="gramStart"/>
      <w:r w:rsidR="00D573E2" w:rsidRPr="00A619AD">
        <w:rPr>
          <w:lang w:val="en-GB"/>
        </w:rPr>
        <w:t>employment</w:t>
      </w:r>
      <w:proofErr w:type="gramEnd"/>
      <w:r w:rsidR="00C94C30" w:rsidRPr="00A619AD">
        <w:rPr>
          <w:lang w:val="en-GB"/>
        </w:rPr>
        <w:t xml:space="preserve"> and food security</w:t>
      </w:r>
      <w:r w:rsidR="00D573E2" w:rsidRPr="00A619AD">
        <w:rPr>
          <w:lang w:val="en-GB"/>
        </w:rPr>
        <w:t xml:space="preserve">. </w:t>
      </w:r>
      <w:r w:rsidR="00376C11" w:rsidRPr="00A619AD">
        <w:rPr>
          <w:lang w:val="en-GB"/>
        </w:rPr>
        <w:t xml:space="preserve"> Tuna, mahi </w:t>
      </w:r>
      <w:proofErr w:type="spellStart"/>
      <w:r w:rsidR="00C83FDE" w:rsidRPr="00A619AD">
        <w:rPr>
          <w:lang w:val="en-GB"/>
        </w:rPr>
        <w:t>mahi</w:t>
      </w:r>
      <w:proofErr w:type="spellEnd"/>
      <w:r w:rsidR="00C83FDE" w:rsidRPr="00A619AD">
        <w:rPr>
          <w:lang w:val="en-GB"/>
        </w:rPr>
        <w:t xml:space="preserve"> </w:t>
      </w:r>
      <w:r w:rsidR="00376C11" w:rsidRPr="00A619AD">
        <w:rPr>
          <w:lang w:val="en-GB"/>
        </w:rPr>
        <w:t xml:space="preserve">and billfish have a high value and are exported to the </w:t>
      </w:r>
      <w:r w:rsidR="00692190" w:rsidRPr="00A619AD">
        <w:rPr>
          <w:lang w:val="en-GB"/>
        </w:rPr>
        <w:t>USA</w:t>
      </w:r>
      <w:r w:rsidR="00376C11" w:rsidRPr="00A619AD">
        <w:rPr>
          <w:lang w:val="en-GB"/>
        </w:rPr>
        <w:t xml:space="preserve"> and </w:t>
      </w:r>
      <w:r w:rsidR="00AE1413" w:rsidRPr="00A619AD">
        <w:rPr>
          <w:lang w:val="en-GB"/>
        </w:rPr>
        <w:t>Europe (</w:t>
      </w:r>
      <w:r w:rsidR="00376C11" w:rsidRPr="00A619AD">
        <w:rPr>
          <w:lang w:val="en-GB"/>
        </w:rPr>
        <w:t>CEDEP</w:t>
      </w:r>
      <w:r w:rsidR="00AE1413" w:rsidRPr="00A619AD">
        <w:rPr>
          <w:lang w:val="en-GB"/>
        </w:rPr>
        <w:t>E</w:t>
      </w:r>
      <w:r w:rsidR="00376C11" w:rsidRPr="00A619AD">
        <w:rPr>
          <w:lang w:val="en-GB"/>
        </w:rPr>
        <w:t xml:space="preserve">SCA, 2018; FAO, 2014). </w:t>
      </w:r>
      <w:r w:rsidR="00EC0EDF" w:rsidRPr="00A619AD">
        <w:rPr>
          <w:lang w:val="en-GB"/>
        </w:rPr>
        <w:t xml:space="preserve">The </w:t>
      </w:r>
      <w:r w:rsidR="00376C11" w:rsidRPr="00A619AD">
        <w:rPr>
          <w:lang w:val="en-GB"/>
        </w:rPr>
        <w:t xml:space="preserve">Panamanian seafood exports </w:t>
      </w:r>
      <w:r w:rsidR="00AE1413" w:rsidRPr="00A619AD">
        <w:rPr>
          <w:lang w:val="en-GB"/>
        </w:rPr>
        <w:t>have</w:t>
      </w:r>
      <w:r w:rsidR="00376C11" w:rsidRPr="00A619AD">
        <w:rPr>
          <w:lang w:val="en-GB"/>
        </w:rPr>
        <w:t xml:space="preserve"> increased due to the production of fresh </w:t>
      </w:r>
      <w:r w:rsidR="00AE1413" w:rsidRPr="00A619AD">
        <w:rPr>
          <w:lang w:val="en-GB"/>
        </w:rPr>
        <w:t>and</w:t>
      </w:r>
      <w:r w:rsidR="00376C11" w:rsidRPr="00A619AD">
        <w:rPr>
          <w:lang w:val="en-GB"/>
        </w:rPr>
        <w:t xml:space="preserve"> frozen tuna and mahi</w:t>
      </w:r>
      <w:r w:rsidR="001A1E3D" w:rsidRPr="00A619AD">
        <w:rPr>
          <w:lang w:val="en-GB"/>
        </w:rPr>
        <w:t xml:space="preserve"> </w:t>
      </w:r>
      <w:proofErr w:type="spellStart"/>
      <w:r w:rsidR="00376C11" w:rsidRPr="00A619AD">
        <w:rPr>
          <w:lang w:val="en-GB"/>
        </w:rPr>
        <w:t>mahi</w:t>
      </w:r>
      <w:proofErr w:type="spellEnd"/>
      <w:r w:rsidR="00376C11" w:rsidRPr="00A619AD">
        <w:rPr>
          <w:lang w:val="en-GB"/>
        </w:rPr>
        <w:t>, causing an important evolution in terms of revenues and employment (ARAP, 2016). However, these fisheries</w:t>
      </w:r>
      <w:r w:rsidR="00EC0EDF" w:rsidRPr="00A619AD">
        <w:rPr>
          <w:lang w:val="en-GB"/>
        </w:rPr>
        <w:t xml:space="preserve"> include large volumes of </w:t>
      </w:r>
      <w:r w:rsidR="00376C11" w:rsidRPr="00A619AD">
        <w:rPr>
          <w:lang w:val="en-GB"/>
        </w:rPr>
        <w:t>shark</w:t>
      </w:r>
      <w:r w:rsidR="00C74089" w:rsidRPr="00A619AD">
        <w:rPr>
          <w:lang w:val="en-GB"/>
        </w:rPr>
        <w:t>s as bycatch</w:t>
      </w:r>
      <w:r w:rsidR="00376C11" w:rsidRPr="00A619AD">
        <w:rPr>
          <w:lang w:val="en-GB"/>
        </w:rPr>
        <w:t xml:space="preserve">. </w:t>
      </w:r>
      <w:r w:rsidR="001A1E3D" w:rsidRPr="00A619AD">
        <w:rPr>
          <w:lang w:val="en-GB"/>
        </w:rPr>
        <w:t>Currently, in</w:t>
      </w:r>
      <w:r w:rsidR="00376C11" w:rsidRPr="00A619AD">
        <w:rPr>
          <w:lang w:val="en-GB"/>
        </w:rPr>
        <w:t xml:space="preserve"> Guatemala </w:t>
      </w:r>
      <w:r w:rsidR="00ED36D4" w:rsidRPr="00A619AD">
        <w:rPr>
          <w:lang w:val="en-GB"/>
        </w:rPr>
        <w:t>most of the landings are sharks</w:t>
      </w:r>
      <w:r w:rsidR="001A1E3D" w:rsidRPr="00A619AD">
        <w:rPr>
          <w:lang w:val="en-GB"/>
        </w:rPr>
        <w:t xml:space="preserve">, </w:t>
      </w:r>
      <w:r w:rsidR="00ED36D4" w:rsidRPr="00A619AD">
        <w:rPr>
          <w:lang w:val="en-GB"/>
        </w:rPr>
        <w:t xml:space="preserve">since the abundance of </w:t>
      </w:r>
      <w:r w:rsidR="00376C11" w:rsidRPr="00A619AD">
        <w:rPr>
          <w:lang w:val="en-GB"/>
        </w:rPr>
        <w:t xml:space="preserve">mahi </w:t>
      </w:r>
      <w:proofErr w:type="spellStart"/>
      <w:r w:rsidR="001A1E3D" w:rsidRPr="00A619AD">
        <w:rPr>
          <w:lang w:val="en-GB"/>
        </w:rPr>
        <w:t>mahi</w:t>
      </w:r>
      <w:proofErr w:type="spellEnd"/>
      <w:r w:rsidR="001A1E3D" w:rsidRPr="00A619AD">
        <w:rPr>
          <w:lang w:val="en-GB"/>
        </w:rPr>
        <w:t xml:space="preserve"> </w:t>
      </w:r>
      <w:r w:rsidR="00376C11" w:rsidRPr="00A619AD">
        <w:rPr>
          <w:lang w:val="en-GB"/>
        </w:rPr>
        <w:t xml:space="preserve">has diminished in </w:t>
      </w:r>
      <w:r w:rsidR="00ED36D4" w:rsidRPr="00A619AD">
        <w:rPr>
          <w:lang w:val="en-GB"/>
        </w:rPr>
        <w:t xml:space="preserve">the past </w:t>
      </w:r>
      <w:r w:rsidR="00376C11" w:rsidRPr="00A619AD">
        <w:rPr>
          <w:lang w:val="en-GB"/>
        </w:rPr>
        <w:t>years (FAO, 2018</w:t>
      </w:r>
      <w:r w:rsidR="00DA5EA2" w:rsidRPr="00A619AD">
        <w:rPr>
          <w:lang w:val="en-GB"/>
        </w:rPr>
        <w:t>a</w:t>
      </w:r>
      <w:r w:rsidR="00376C11" w:rsidRPr="00A619AD">
        <w:rPr>
          <w:lang w:val="en-GB"/>
        </w:rPr>
        <w:t>). The main commercial shark species that are caught in these fisheries are listed in Appendix II of CITES, which requires that PACA countries implement measures to ensure that exports of shark products will not affect the survival of these species</w:t>
      </w:r>
      <w:r w:rsidR="008E758F" w:rsidRPr="00A619AD">
        <w:rPr>
          <w:lang w:val="en-GB"/>
        </w:rPr>
        <w:t>.</w:t>
      </w:r>
      <w:bookmarkEnd w:id="45"/>
    </w:p>
    <w:p w14:paraId="370B637D" w14:textId="2AE8E826" w:rsidR="00DD6352" w:rsidRPr="00A619AD" w:rsidRDefault="009D339E" w:rsidP="005E67E4">
      <w:pPr>
        <w:numPr>
          <w:ilvl w:val="0"/>
          <w:numId w:val="2"/>
        </w:numPr>
        <w:rPr>
          <w:lang w:val="en-GB"/>
        </w:rPr>
      </w:pPr>
      <w:r w:rsidRPr="00A619AD">
        <w:rPr>
          <w:lang w:val="en-GB"/>
        </w:rPr>
        <w:t xml:space="preserve">In Guatemala, </w:t>
      </w:r>
      <w:r w:rsidR="005D04D2" w:rsidRPr="00A619AD">
        <w:rPr>
          <w:lang w:val="en-GB"/>
        </w:rPr>
        <w:t xml:space="preserve">there is an artisanal fleet of </w:t>
      </w:r>
      <w:r w:rsidR="00C1056C" w:rsidRPr="00A619AD">
        <w:rPr>
          <w:lang w:val="en-GB"/>
        </w:rPr>
        <w:t>ca.,</w:t>
      </w:r>
      <w:r w:rsidR="005D04D2" w:rsidRPr="00A619AD">
        <w:rPr>
          <w:lang w:val="en-GB"/>
        </w:rPr>
        <w:t xml:space="preserve"> 4,860 </w:t>
      </w:r>
      <w:r w:rsidR="00C1056C" w:rsidRPr="00A619AD">
        <w:rPr>
          <w:lang w:val="en-GB"/>
        </w:rPr>
        <w:t>vessels</w:t>
      </w:r>
      <w:r w:rsidR="000223FA" w:rsidRPr="00A619AD">
        <w:rPr>
          <w:lang w:val="en-GB"/>
        </w:rPr>
        <w:t xml:space="preserve"> (4.8 – 9.7 m length)</w:t>
      </w:r>
      <w:r w:rsidR="00E22BE2" w:rsidRPr="00A619AD">
        <w:rPr>
          <w:lang w:val="en-GB"/>
        </w:rPr>
        <w:t>. However, not all these vessels address their effort to mahi</w:t>
      </w:r>
      <w:r w:rsidR="00C4375C" w:rsidRPr="00A619AD">
        <w:rPr>
          <w:lang w:val="en-GB"/>
        </w:rPr>
        <w:t xml:space="preserve"> </w:t>
      </w:r>
      <w:proofErr w:type="spellStart"/>
      <w:r w:rsidR="00E22BE2" w:rsidRPr="00A619AD">
        <w:rPr>
          <w:lang w:val="en-GB"/>
        </w:rPr>
        <w:t>mahi</w:t>
      </w:r>
      <w:proofErr w:type="spellEnd"/>
      <w:r w:rsidR="00E22BE2" w:rsidRPr="00A619AD">
        <w:rPr>
          <w:lang w:val="en-GB"/>
        </w:rPr>
        <w:t xml:space="preserve"> and sharks (IATTC, 2016). It is estimated that </w:t>
      </w:r>
      <w:r w:rsidR="00C4375C" w:rsidRPr="00A619AD">
        <w:rPr>
          <w:lang w:val="en-GB"/>
        </w:rPr>
        <w:t>about</w:t>
      </w:r>
      <w:r w:rsidR="00E22BE2" w:rsidRPr="00A619AD">
        <w:rPr>
          <w:lang w:val="en-GB"/>
        </w:rPr>
        <w:t xml:space="preserve"> 514 </w:t>
      </w:r>
      <w:r w:rsidR="00C4375C" w:rsidRPr="00A619AD">
        <w:rPr>
          <w:lang w:val="en-GB"/>
        </w:rPr>
        <w:t xml:space="preserve">fiberglass boats </w:t>
      </w:r>
      <w:r w:rsidR="00E22BE2" w:rsidRPr="00A619AD">
        <w:rPr>
          <w:lang w:val="en-GB"/>
        </w:rPr>
        <w:t>capture sharks and mahi</w:t>
      </w:r>
      <w:r w:rsidR="00C4375C" w:rsidRPr="00A619AD">
        <w:rPr>
          <w:lang w:val="en-GB"/>
        </w:rPr>
        <w:t xml:space="preserve"> </w:t>
      </w:r>
      <w:proofErr w:type="spellStart"/>
      <w:r w:rsidR="00E22BE2" w:rsidRPr="00A619AD">
        <w:rPr>
          <w:lang w:val="en-GB"/>
        </w:rPr>
        <w:t>mahi</w:t>
      </w:r>
      <w:proofErr w:type="spellEnd"/>
      <w:r w:rsidR="00E22BE2" w:rsidRPr="00A619AD">
        <w:rPr>
          <w:lang w:val="en-GB"/>
        </w:rPr>
        <w:t xml:space="preserve"> </w:t>
      </w:r>
      <w:r w:rsidR="00C4375C" w:rsidRPr="00A619AD">
        <w:rPr>
          <w:lang w:val="en-GB"/>
        </w:rPr>
        <w:t>and land in</w:t>
      </w:r>
      <w:r w:rsidR="00E22BE2" w:rsidRPr="00A619AD">
        <w:rPr>
          <w:lang w:val="en-GB"/>
        </w:rPr>
        <w:t xml:space="preserve"> the main artisanal ports of San José, Buena Vista, and </w:t>
      </w:r>
      <w:proofErr w:type="spellStart"/>
      <w:r w:rsidR="00E22BE2" w:rsidRPr="00A619AD">
        <w:rPr>
          <w:lang w:val="en-GB"/>
        </w:rPr>
        <w:t>Iztapa</w:t>
      </w:r>
      <w:proofErr w:type="spellEnd"/>
      <w:r w:rsidR="007125D7" w:rsidRPr="00A619AD">
        <w:rPr>
          <w:lang w:val="en-GB"/>
        </w:rPr>
        <w:t xml:space="preserve"> </w:t>
      </w:r>
      <w:r w:rsidR="004834BB" w:rsidRPr="00A619AD">
        <w:rPr>
          <w:lang w:val="en-GB"/>
        </w:rPr>
        <w:t>(</w:t>
      </w:r>
      <w:proofErr w:type="spellStart"/>
      <w:r w:rsidR="004834BB" w:rsidRPr="00A619AD">
        <w:rPr>
          <w:lang w:val="en-GB"/>
        </w:rPr>
        <w:t>Ixquiac</w:t>
      </w:r>
      <w:proofErr w:type="spellEnd"/>
      <w:r w:rsidR="004834BB" w:rsidRPr="00A619AD">
        <w:rPr>
          <w:lang w:val="en-GB"/>
        </w:rPr>
        <w:t xml:space="preserve"> et al., 2016). </w:t>
      </w:r>
      <w:r w:rsidR="007125D7" w:rsidRPr="00A619AD">
        <w:rPr>
          <w:lang w:val="en-GB"/>
        </w:rPr>
        <w:t xml:space="preserve">LPF are also landed in </w:t>
      </w:r>
      <w:proofErr w:type="spellStart"/>
      <w:r w:rsidR="00090D80" w:rsidRPr="00A619AD">
        <w:rPr>
          <w:lang w:val="en-GB"/>
        </w:rPr>
        <w:t>Champerico</w:t>
      </w:r>
      <w:proofErr w:type="spellEnd"/>
      <w:r w:rsidR="00090D80" w:rsidRPr="00A619AD">
        <w:rPr>
          <w:lang w:val="en-GB"/>
        </w:rPr>
        <w:t xml:space="preserve">, </w:t>
      </w:r>
      <w:proofErr w:type="spellStart"/>
      <w:r w:rsidR="00090D80" w:rsidRPr="00A619AD">
        <w:rPr>
          <w:lang w:val="en-GB"/>
        </w:rPr>
        <w:t>Monterrico</w:t>
      </w:r>
      <w:proofErr w:type="spellEnd"/>
      <w:r w:rsidR="00090D80" w:rsidRPr="00A619AD">
        <w:rPr>
          <w:lang w:val="en-GB"/>
        </w:rPr>
        <w:t xml:space="preserve">, and </w:t>
      </w:r>
      <w:proofErr w:type="spellStart"/>
      <w:r w:rsidR="00090D80" w:rsidRPr="00A619AD">
        <w:rPr>
          <w:lang w:val="en-GB"/>
        </w:rPr>
        <w:t>Sipacate</w:t>
      </w:r>
      <w:proofErr w:type="spellEnd"/>
      <w:r w:rsidR="00090D80" w:rsidRPr="00A619AD">
        <w:rPr>
          <w:lang w:val="en-GB"/>
        </w:rPr>
        <w:t xml:space="preserve"> (IATTC, 2016).</w:t>
      </w:r>
    </w:p>
    <w:p w14:paraId="2C3BEDD5" w14:textId="5D99AE89" w:rsidR="009F38F5" w:rsidRPr="00A619AD" w:rsidRDefault="00C41AF3" w:rsidP="005E67E4">
      <w:pPr>
        <w:numPr>
          <w:ilvl w:val="0"/>
          <w:numId w:val="2"/>
        </w:numPr>
        <w:rPr>
          <w:lang w:val="en-GB"/>
        </w:rPr>
      </w:pPr>
      <w:r w:rsidRPr="00A619AD">
        <w:rPr>
          <w:lang w:val="en-GB"/>
        </w:rPr>
        <w:t xml:space="preserve">There is an industrial longline fleet </w:t>
      </w:r>
      <w:r w:rsidR="00927A54" w:rsidRPr="00A619AD">
        <w:rPr>
          <w:lang w:val="en-GB"/>
        </w:rPr>
        <w:t xml:space="preserve">of 18 medium and five small vessels </w:t>
      </w:r>
      <w:r w:rsidRPr="00A619AD">
        <w:rPr>
          <w:lang w:val="en-GB"/>
        </w:rPr>
        <w:t xml:space="preserve">that captures mahi </w:t>
      </w:r>
      <w:proofErr w:type="spellStart"/>
      <w:r w:rsidRPr="00A619AD">
        <w:rPr>
          <w:lang w:val="en-GB"/>
        </w:rPr>
        <w:t>mahi</w:t>
      </w:r>
      <w:proofErr w:type="spellEnd"/>
      <w:r w:rsidRPr="00A619AD">
        <w:rPr>
          <w:lang w:val="en-GB"/>
        </w:rPr>
        <w:t xml:space="preserve"> and sharks</w:t>
      </w:r>
      <w:r w:rsidR="00865B8B" w:rsidRPr="00A619AD">
        <w:rPr>
          <w:lang w:val="en-GB"/>
        </w:rPr>
        <w:t>. This fleet operates from Puerto Quetzal.</w:t>
      </w:r>
    </w:p>
    <w:p w14:paraId="7F3FB6CA" w14:textId="59190CA7" w:rsidR="004D10C9" w:rsidRPr="00A619AD" w:rsidRDefault="00646437" w:rsidP="005E67E4">
      <w:pPr>
        <w:numPr>
          <w:ilvl w:val="0"/>
          <w:numId w:val="2"/>
        </w:numPr>
        <w:rPr>
          <w:lang w:val="en-GB"/>
        </w:rPr>
      </w:pPr>
      <w:r w:rsidRPr="00A619AD">
        <w:rPr>
          <w:lang w:val="en-GB"/>
        </w:rPr>
        <w:t>Shark landings, from the various fleets, were about 700 t in 2015. The 2010 - 2015 average was 480 t per year (</w:t>
      </w:r>
      <w:proofErr w:type="spellStart"/>
      <w:r w:rsidRPr="00A619AD">
        <w:rPr>
          <w:lang w:val="en-GB"/>
        </w:rPr>
        <w:t>Ixquiac</w:t>
      </w:r>
      <w:proofErr w:type="spellEnd"/>
      <w:r w:rsidRPr="00A619AD">
        <w:rPr>
          <w:lang w:val="en-GB"/>
        </w:rPr>
        <w:t xml:space="preserve"> et al., 2016). The three main species are the silky shark, the thresher shark (</w:t>
      </w:r>
      <w:proofErr w:type="spellStart"/>
      <w:r w:rsidRPr="00A619AD">
        <w:rPr>
          <w:i/>
          <w:iCs/>
          <w:lang w:val="en-GB"/>
        </w:rPr>
        <w:t>Alopias</w:t>
      </w:r>
      <w:proofErr w:type="spellEnd"/>
      <w:r w:rsidRPr="00A619AD">
        <w:rPr>
          <w:i/>
          <w:iCs/>
          <w:lang w:val="en-GB"/>
        </w:rPr>
        <w:t xml:space="preserve"> </w:t>
      </w:r>
      <w:proofErr w:type="spellStart"/>
      <w:r w:rsidRPr="00A619AD">
        <w:rPr>
          <w:i/>
          <w:iCs/>
          <w:lang w:val="en-GB"/>
        </w:rPr>
        <w:t>pelagicus</w:t>
      </w:r>
      <w:proofErr w:type="spellEnd"/>
      <w:r w:rsidRPr="00A619AD">
        <w:rPr>
          <w:lang w:val="en-GB"/>
        </w:rPr>
        <w:t>) and the scalloped hammerhead shark (</w:t>
      </w:r>
      <w:proofErr w:type="spellStart"/>
      <w:r w:rsidRPr="00A619AD">
        <w:rPr>
          <w:lang w:val="en-GB"/>
        </w:rPr>
        <w:t>Ixquiac</w:t>
      </w:r>
      <w:proofErr w:type="spellEnd"/>
      <w:r w:rsidRPr="00A619AD">
        <w:rPr>
          <w:lang w:val="en-GB"/>
        </w:rPr>
        <w:t xml:space="preserve"> et al., 2016). However, nine shark species are registered in the landings.</w:t>
      </w:r>
    </w:p>
    <w:p w14:paraId="34F3280C" w14:textId="72E38419" w:rsidR="00707336" w:rsidRPr="00A619AD" w:rsidRDefault="00BA1EE8" w:rsidP="005E67E4">
      <w:pPr>
        <w:numPr>
          <w:ilvl w:val="0"/>
          <w:numId w:val="2"/>
        </w:numPr>
        <w:rPr>
          <w:lang w:val="en-GB"/>
        </w:rPr>
      </w:pPr>
      <w:r w:rsidRPr="00A619AD">
        <w:rPr>
          <w:lang w:val="en-GB"/>
        </w:rPr>
        <w:t xml:space="preserve">Mahi </w:t>
      </w:r>
      <w:proofErr w:type="spellStart"/>
      <w:r w:rsidRPr="00A619AD">
        <w:rPr>
          <w:lang w:val="en-GB"/>
        </w:rPr>
        <w:t>mahi</w:t>
      </w:r>
      <w:proofErr w:type="spellEnd"/>
      <w:r w:rsidRPr="00A619AD">
        <w:rPr>
          <w:lang w:val="en-GB"/>
        </w:rPr>
        <w:t xml:space="preserve"> is Guatemala's third-largest seafood export product (FAO, 2018</w:t>
      </w:r>
      <w:r w:rsidR="004D6AA4" w:rsidRPr="00A619AD">
        <w:rPr>
          <w:lang w:val="en-GB"/>
        </w:rPr>
        <w:t>a</w:t>
      </w:r>
      <w:r w:rsidRPr="00A619AD">
        <w:rPr>
          <w:lang w:val="en-GB"/>
        </w:rPr>
        <w:t xml:space="preserve">). According to </w:t>
      </w:r>
      <w:r w:rsidR="00C53906" w:rsidRPr="00A619AD">
        <w:rPr>
          <w:lang w:val="en-GB"/>
        </w:rPr>
        <w:t>the Guatemalan Exporters Association (</w:t>
      </w:r>
      <w:r w:rsidRPr="00A619AD">
        <w:rPr>
          <w:lang w:val="en-GB"/>
        </w:rPr>
        <w:t>AGEXPORT</w:t>
      </w:r>
      <w:r w:rsidR="00C53906" w:rsidRPr="00A619AD">
        <w:rPr>
          <w:lang w:val="en-GB"/>
        </w:rPr>
        <w:t>)</w:t>
      </w:r>
      <w:r w:rsidRPr="00A619AD">
        <w:rPr>
          <w:lang w:val="en-GB"/>
        </w:rPr>
        <w:t>, in 2017, Guatemala exported 8,000 t of mahi</w:t>
      </w:r>
      <w:r w:rsidR="00A626F9" w:rsidRPr="00A619AD">
        <w:rPr>
          <w:lang w:val="en-GB"/>
        </w:rPr>
        <w:t xml:space="preserve"> </w:t>
      </w:r>
      <w:proofErr w:type="spellStart"/>
      <w:r w:rsidR="00A626F9" w:rsidRPr="00A619AD">
        <w:rPr>
          <w:lang w:val="en-GB"/>
        </w:rPr>
        <w:t>mahi</w:t>
      </w:r>
      <w:proofErr w:type="spellEnd"/>
      <w:r w:rsidR="00A626F9" w:rsidRPr="00A619AD">
        <w:rPr>
          <w:lang w:val="en-GB"/>
        </w:rPr>
        <w:t xml:space="preserve"> representing</w:t>
      </w:r>
      <w:r w:rsidRPr="00A619AD">
        <w:rPr>
          <w:lang w:val="en-GB"/>
        </w:rPr>
        <w:t xml:space="preserve"> </w:t>
      </w:r>
      <w:r w:rsidR="00A626F9" w:rsidRPr="00A619AD">
        <w:rPr>
          <w:lang w:val="en-GB"/>
        </w:rPr>
        <w:t>USD</w:t>
      </w:r>
      <w:r w:rsidRPr="00A619AD">
        <w:rPr>
          <w:lang w:val="en-GB"/>
        </w:rPr>
        <w:t xml:space="preserve">5.38 million (AGEXPORT, 2018). The </w:t>
      </w:r>
      <w:r w:rsidR="00A626F9" w:rsidRPr="00A619AD">
        <w:rPr>
          <w:lang w:val="en-GB"/>
        </w:rPr>
        <w:t>USA</w:t>
      </w:r>
      <w:r w:rsidRPr="00A619AD">
        <w:rPr>
          <w:lang w:val="en-GB"/>
        </w:rPr>
        <w:t xml:space="preserve"> is the primary importer of mahi</w:t>
      </w:r>
      <w:r w:rsidR="00223FE0" w:rsidRPr="00A619AD">
        <w:rPr>
          <w:lang w:val="en-GB"/>
        </w:rPr>
        <w:t xml:space="preserve"> </w:t>
      </w:r>
      <w:proofErr w:type="spellStart"/>
      <w:r w:rsidRPr="00A619AD">
        <w:rPr>
          <w:lang w:val="en-GB"/>
        </w:rPr>
        <w:t>mahi</w:t>
      </w:r>
      <w:proofErr w:type="spellEnd"/>
      <w:r w:rsidRPr="00A619AD">
        <w:rPr>
          <w:lang w:val="en-GB"/>
        </w:rPr>
        <w:t xml:space="preserve"> from Guatemala. In Guatemala, sharks are part of the diet of its population</w:t>
      </w:r>
      <w:r w:rsidR="005C1C61" w:rsidRPr="00A619AD">
        <w:rPr>
          <w:lang w:val="en-GB"/>
        </w:rPr>
        <w:t xml:space="preserve">, therefore, there is a large </w:t>
      </w:r>
      <w:r w:rsidR="00981FFD" w:rsidRPr="00A619AD">
        <w:rPr>
          <w:lang w:val="en-GB"/>
        </w:rPr>
        <w:t xml:space="preserve">domestic </w:t>
      </w:r>
      <w:r w:rsidR="005C1C61" w:rsidRPr="00A619AD">
        <w:rPr>
          <w:lang w:val="en-GB"/>
        </w:rPr>
        <w:t>demand</w:t>
      </w:r>
      <w:r w:rsidR="00981FFD" w:rsidRPr="00A619AD">
        <w:rPr>
          <w:lang w:val="en-GB"/>
        </w:rPr>
        <w:t xml:space="preserve"> (fresh and </w:t>
      </w:r>
      <w:r w:rsidR="00971260" w:rsidRPr="00A619AD">
        <w:rPr>
          <w:lang w:val="en-GB"/>
        </w:rPr>
        <w:t>salted dried fish)</w:t>
      </w:r>
      <w:r w:rsidRPr="00A619AD">
        <w:rPr>
          <w:lang w:val="en-GB"/>
        </w:rPr>
        <w:t>. Shark meat</w:t>
      </w:r>
      <w:r w:rsidR="00C4375C" w:rsidRPr="00A619AD">
        <w:rPr>
          <w:lang w:val="en-GB"/>
        </w:rPr>
        <w:t xml:space="preserve"> has a high value </w:t>
      </w:r>
      <w:r w:rsidRPr="00A619AD">
        <w:rPr>
          <w:lang w:val="en-GB"/>
        </w:rPr>
        <w:t>and is traded in the local market. For the external market, fins, shark skin and tail</w:t>
      </w:r>
      <w:r w:rsidR="00805819" w:rsidRPr="00A619AD">
        <w:rPr>
          <w:lang w:val="en-GB"/>
        </w:rPr>
        <w:t>s</w:t>
      </w:r>
      <w:r w:rsidRPr="00A619AD">
        <w:rPr>
          <w:lang w:val="en-GB"/>
        </w:rPr>
        <w:t xml:space="preserve">, and </w:t>
      </w:r>
      <w:r w:rsidR="00805819" w:rsidRPr="00A619AD">
        <w:rPr>
          <w:lang w:val="en-GB"/>
        </w:rPr>
        <w:t xml:space="preserve">salted dried meat </w:t>
      </w:r>
      <w:r w:rsidRPr="00A619AD">
        <w:rPr>
          <w:lang w:val="en-GB"/>
        </w:rPr>
        <w:t xml:space="preserve">are the main products that are exported </w:t>
      </w:r>
      <w:r w:rsidR="007F34D3" w:rsidRPr="00A619AD">
        <w:rPr>
          <w:lang w:val="en-GB"/>
        </w:rPr>
        <w:t>mainly to</w:t>
      </w:r>
      <w:r w:rsidRPr="00A619AD">
        <w:rPr>
          <w:lang w:val="en-GB"/>
        </w:rPr>
        <w:t xml:space="preserve"> Honk Kong. </w:t>
      </w:r>
      <w:r w:rsidR="007F34D3" w:rsidRPr="00A619AD">
        <w:rPr>
          <w:lang w:val="en-GB"/>
        </w:rPr>
        <w:t xml:space="preserve">Shark meat is also exported </w:t>
      </w:r>
      <w:r w:rsidRPr="00A619AD">
        <w:rPr>
          <w:lang w:val="en-GB"/>
        </w:rPr>
        <w:t xml:space="preserve">to Mexico. </w:t>
      </w:r>
    </w:p>
    <w:p w14:paraId="4991F29C" w14:textId="77777777" w:rsidR="00D035C6" w:rsidRPr="00A619AD" w:rsidRDefault="004D05E2" w:rsidP="00D035C6">
      <w:pPr>
        <w:numPr>
          <w:ilvl w:val="0"/>
          <w:numId w:val="2"/>
        </w:numPr>
        <w:rPr>
          <w:lang w:val="en-GB"/>
        </w:rPr>
      </w:pPr>
      <w:r w:rsidRPr="00A619AD">
        <w:rPr>
          <w:lang w:val="en-GB"/>
        </w:rPr>
        <w:t xml:space="preserve">In Panama, </w:t>
      </w:r>
      <w:r w:rsidR="001113DC" w:rsidRPr="00A619AD">
        <w:rPr>
          <w:lang w:val="en-GB"/>
        </w:rPr>
        <w:t xml:space="preserve">there is an artisanal fleet of ca., </w:t>
      </w:r>
      <w:r w:rsidR="00155C77" w:rsidRPr="00A619AD">
        <w:rPr>
          <w:lang w:val="en-GB"/>
        </w:rPr>
        <w:t xml:space="preserve">8,700 vessels </w:t>
      </w:r>
      <w:r w:rsidR="004C5493" w:rsidRPr="00A619AD">
        <w:rPr>
          <w:lang w:val="en-GB"/>
        </w:rPr>
        <w:t xml:space="preserve">of which about 11% fish with longline. </w:t>
      </w:r>
      <w:proofErr w:type="spellStart"/>
      <w:r w:rsidR="004D28E8" w:rsidRPr="009B38BE">
        <w:rPr>
          <w:lang w:val="es-EC"/>
        </w:rPr>
        <w:t>Landing</w:t>
      </w:r>
      <w:proofErr w:type="spellEnd"/>
      <w:r w:rsidR="004D28E8" w:rsidRPr="009B38BE">
        <w:rPr>
          <w:lang w:val="es-EC"/>
        </w:rPr>
        <w:t xml:space="preserve"> </w:t>
      </w:r>
      <w:proofErr w:type="spellStart"/>
      <w:r w:rsidR="004D28E8" w:rsidRPr="009B38BE">
        <w:rPr>
          <w:lang w:val="es-EC"/>
        </w:rPr>
        <w:t>of</w:t>
      </w:r>
      <w:proofErr w:type="spellEnd"/>
      <w:r w:rsidR="004D28E8" w:rsidRPr="009B38BE">
        <w:rPr>
          <w:lang w:val="es-EC"/>
        </w:rPr>
        <w:t xml:space="preserve"> LPF </w:t>
      </w:r>
      <w:proofErr w:type="spellStart"/>
      <w:r w:rsidR="004D28E8" w:rsidRPr="009B38BE">
        <w:rPr>
          <w:lang w:val="es-EC"/>
        </w:rPr>
        <w:t>is</w:t>
      </w:r>
      <w:proofErr w:type="spellEnd"/>
      <w:r w:rsidR="004D28E8" w:rsidRPr="009B38BE">
        <w:rPr>
          <w:lang w:val="es-EC"/>
        </w:rPr>
        <w:t xml:space="preserve"> </w:t>
      </w:r>
      <w:proofErr w:type="spellStart"/>
      <w:r w:rsidR="004D28E8" w:rsidRPr="009B38BE">
        <w:rPr>
          <w:lang w:val="es-EC"/>
        </w:rPr>
        <w:t>authorised</w:t>
      </w:r>
      <w:proofErr w:type="spellEnd"/>
      <w:r w:rsidR="004D28E8" w:rsidRPr="009B38BE">
        <w:rPr>
          <w:lang w:val="es-EC"/>
        </w:rPr>
        <w:t xml:space="preserve"> </w:t>
      </w:r>
      <w:proofErr w:type="spellStart"/>
      <w:r w:rsidR="004D28E8" w:rsidRPr="009B38BE">
        <w:rPr>
          <w:lang w:val="es-EC"/>
        </w:rPr>
        <w:t>only</w:t>
      </w:r>
      <w:proofErr w:type="spellEnd"/>
      <w:r w:rsidR="004D28E8" w:rsidRPr="009B38BE">
        <w:rPr>
          <w:lang w:val="es-EC"/>
        </w:rPr>
        <w:t xml:space="preserve"> in </w:t>
      </w:r>
      <w:proofErr w:type="spellStart"/>
      <w:r w:rsidR="004D28E8" w:rsidRPr="009B38BE">
        <w:rPr>
          <w:lang w:val="es-EC"/>
        </w:rPr>
        <w:t>the</w:t>
      </w:r>
      <w:proofErr w:type="spellEnd"/>
      <w:r w:rsidR="004D28E8" w:rsidRPr="009B38BE">
        <w:rPr>
          <w:lang w:val="es-EC"/>
        </w:rPr>
        <w:t xml:space="preserve"> </w:t>
      </w:r>
      <w:proofErr w:type="spellStart"/>
      <w:r w:rsidR="004D28E8" w:rsidRPr="009B38BE">
        <w:rPr>
          <w:lang w:val="es-EC"/>
        </w:rPr>
        <w:t>following</w:t>
      </w:r>
      <w:proofErr w:type="spellEnd"/>
      <w:r w:rsidR="004D28E8" w:rsidRPr="009B38BE">
        <w:rPr>
          <w:lang w:val="es-EC"/>
        </w:rPr>
        <w:t xml:space="preserve"> </w:t>
      </w:r>
      <w:proofErr w:type="spellStart"/>
      <w:r w:rsidR="004D28E8" w:rsidRPr="009B38BE">
        <w:rPr>
          <w:lang w:val="es-EC"/>
        </w:rPr>
        <w:t>ports</w:t>
      </w:r>
      <w:proofErr w:type="spellEnd"/>
      <w:r w:rsidR="004D28E8" w:rsidRPr="009B38BE">
        <w:rPr>
          <w:lang w:val="es-EC"/>
        </w:rPr>
        <w:t xml:space="preserve">: </w:t>
      </w:r>
      <w:proofErr w:type="spellStart"/>
      <w:r w:rsidR="000C7AD4" w:rsidRPr="009B38BE">
        <w:rPr>
          <w:lang w:val="es-EC"/>
        </w:rPr>
        <w:t>Agallito</w:t>
      </w:r>
      <w:proofErr w:type="spellEnd"/>
      <w:r w:rsidR="000C7AD4" w:rsidRPr="009B38BE">
        <w:rPr>
          <w:lang w:val="es-EC"/>
        </w:rPr>
        <w:t xml:space="preserve">, Aguadulce, Armuelles, Boca de Parita, Caimito, Chorrillo, </w:t>
      </w:r>
      <w:proofErr w:type="spellStart"/>
      <w:r w:rsidR="000C7AD4" w:rsidRPr="009B38BE">
        <w:rPr>
          <w:lang w:val="es-EC"/>
        </w:rPr>
        <w:t>Coquira</w:t>
      </w:r>
      <w:proofErr w:type="spellEnd"/>
      <w:r w:rsidR="000C7AD4" w:rsidRPr="009B38BE">
        <w:rPr>
          <w:lang w:val="es-EC"/>
        </w:rPr>
        <w:t xml:space="preserve">, Juan Díaz, </w:t>
      </w:r>
      <w:proofErr w:type="spellStart"/>
      <w:r w:rsidR="000C7AD4" w:rsidRPr="009B38BE">
        <w:rPr>
          <w:lang w:val="es-EC"/>
        </w:rPr>
        <w:t>Mensabé</w:t>
      </w:r>
      <w:proofErr w:type="spellEnd"/>
      <w:r w:rsidR="000C7AD4" w:rsidRPr="009B38BE">
        <w:rPr>
          <w:lang w:val="es-EC"/>
        </w:rPr>
        <w:t>, Mutis, Pedregal, Puerto Panamá, Remedios y Puerto Vacamonte (Decreto 126, 2019).</w:t>
      </w:r>
      <w:r w:rsidR="00206139" w:rsidRPr="009B38BE">
        <w:rPr>
          <w:lang w:val="es-EC"/>
        </w:rPr>
        <w:t xml:space="preserve"> </w:t>
      </w:r>
      <w:r w:rsidR="00206139" w:rsidRPr="00A619AD">
        <w:rPr>
          <w:lang w:val="en-GB"/>
        </w:rPr>
        <w:t>Longline fishing is regulated by the Executive Decree 126 of 2017 (modified by the Executive Decree 11 of 2019)</w:t>
      </w:r>
      <w:r w:rsidR="00C459C9" w:rsidRPr="00A619AD">
        <w:rPr>
          <w:lang w:val="en-GB"/>
        </w:rPr>
        <w:t>.</w:t>
      </w:r>
    </w:p>
    <w:p w14:paraId="5CAD9410" w14:textId="07237199" w:rsidR="005A56AF" w:rsidRPr="00A619AD" w:rsidRDefault="00865B8B" w:rsidP="00D035C6">
      <w:pPr>
        <w:numPr>
          <w:ilvl w:val="0"/>
          <w:numId w:val="2"/>
        </w:numPr>
        <w:rPr>
          <w:lang w:val="en-GB"/>
        </w:rPr>
      </w:pPr>
      <w:r w:rsidRPr="00A619AD">
        <w:rPr>
          <w:lang w:val="en-GB"/>
        </w:rPr>
        <w:t xml:space="preserve">There is an industrial longline fleet </w:t>
      </w:r>
      <w:r w:rsidR="000D2296" w:rsidRPr="00A619AD">
        <w:rPr>
          <w:lang w:val="en-GB"/>
        </w:rPr>
        <w:t xml:space="preserve">composed of coastal and high-seas vessels. </w:t>
      </w:r>
      <w:r w:rsidR="004701DE" w:rsidRPr="00A619AD">
        <w:rPr>
          <w:lang w:val="en-GB"/>
        </w:rPr>
        <w:t>In 2010, a</w:t>
      </w:r>
      <w:r w:rsidR="004F3484" w:rsidRPr="00A619AD">
        <w:rPr>
          <w:lang w:val="en-GB"/>
        </w:rPr>
        <w:t>ccording to ARAP's statistics, the longline fleet landed 4,800 t of yellowfin</w:t>
      </w:r>
      <w:r w:rsidR="004701DE" w:rsidRPr="00A619AD">
        <w:rPr>
          <w:lang w:val="en-GB"/>
        </w:rPr>
        <w:t xml:space="preserve"> tuna</w:t>
      </w:r>
      <w:r w:rsidR="004F3484" w:rsidRPr="00A619AD">
        <w:rPr>
          <w:lang w:val="en-GB"/>
        </w:rPr>
        <w:t xml:space="preserve"> and 1,800 t of mahi</w:t>
      </w:r>
      <w:r w:rsidR="004701DE" w:rsidRPr="00A619AD">
        <w:rPr>
          <w:lang w:val="en-GB"/>
        </w:rPr>
        <w:t xml:space="preserve"> </w:t>
      </w:r>
      <w:proofErr w:type="spellStart"/>
      <w:r w:rsidR="004F3484" w:rsidRPr="00A619AD">
        <w:rPr>
          <w:lang w:val="en-GB"/>
        </w:rPr>
        <w:t>mahi</w:t>
      </w:r>
      <w:proofErr w:type="spellEnd"/>
      <w:r w:rsidR="004F3484" w:rsidRPr="00A619AD">
        <w:rPr>
          <w:lang w:val="en-GB"/>
        </w:rPr>
        <w:t xml:space="preserve">. </w:t>
      </w:r>
      <w:r w:rsidR="004F2BC5" w:rsidRPr="00A619AD">
        <w:rPr>
          <w:lang w:val="en-GB"/>
        </w:rPr>
        <w:t xml:space="preserve">Most of </w:t>
      </w:r>
      <w:r w:rsidR="004F2BC5" w:rsidRPr="00A619AD">
        <w:rPr>
          <w:lang w:val="en-GB"/>
        </w:rPr>
        <w:lastRenderedPageBreak/>
        <w:t>the mahi</w:t>
      </w:r>
      <w:r w:rsidR="000B0E30" w:rsidRPr="00A619AD">
        <w:rPr>
          <w:lang w:val="en-GB"/>
        </w:rPr>
        <w:t xml:space="preserve"> </w:t>
      </w:r>
      <w:proofErr w:type="spellStart"/>
      <w:r w:rsidR="004F2BC5" w:rsidRPr="00A619AD">
        <w:rPr>
          <w:lang w:val="en-GB"/>
        </w:rPr>
        <w:t>mahi</w:t>
      </w:r>
      <w:proofErr w:type="spellEnd"/>
      <w:r w:rsidR="004F2BC5" w:rsidRPr="00A619AD">
        <w:rPr>
          <w:lang w:val="en-GB"/>
        </w:rPr>
        <w:t xml:space="preserve"> and yellowfin</w:t>
      </w:r>
      <w:r w:rsidR="004701DE" w:rsidRPr="00A619AD">
        <w:rPr>
          <w:lang w:val="en-GB"/>
        </w:rPr>
        <w:t xml:space="preserve"> tuna</w:t>
      </w:r>
      <w:r w:rsidR="004F3484" w:rsidRPr="00A619AD">
        <w:rPr>
          <w:lang w:val="en-GB"/>
        </w:rPr>
        <w:t xml:space="preserve"> </w:t>
      </w:r>
      <w:r w:rsidR="004F2BC5" w:rsidRPr="00A619AD">
        <w:rPr>
          <w:lang w:val="en-GB"/>
        </w:rPr>
        <w:t>catches are exported mainly to the US</w:t>
      </w:r>
      <w:r w:rsidR="004701DE" w:rsidRPr="00A619AD">
        <w:rPr>
          <w:lang w:val="en-GB"/>
        </w:rPr>
        <w:t>A</w:t>
      </w:r>
      <w:r w:rsidR="004F2BC5" w:rsidRPr="00A619AD">
        <w:rPr>
          <w:lang w:val="en-GB"/>
        </w:rPr>
        <w:t xml:space="preserve"> frozen and fresh market (</w:t>
      </w:r>
      <w:r w:rsidR="000B0E30" w:rsidRPr="00A619AD">
        <w:rPr>
          <w:lang w:val="en-GB"/>
        </w:rPr>
        <w:t>CEDEPESCA</w:t>
      </w:r>
      <w:r w:rsidR="004F2BC5" w:rsidRPr="00A619AD">
        <w:rPr>
          <w:lang w:val="en-GB"/>
        </w:rPr>
        <w:t xml:space="preserve">, 2018). Regarding </w:t>
      </w:r>
      <w:r w:rsidR="000C5728" w:rsidRPr="00A619AD">
        <w:rPr>
          <w:lang w:val="en-GB"/>
        </w:rPr>
        <w:t>sharks, FAO’s</w:t>
      </w:r>
      <w:r w:rsidR="004F3484" w:rsidRPr="00A619AD">
        <w:rPr>
          <w:lang w:val="en-GB"/>
        </w:rPr>
        <w:t xml:space="preserve"> statistics</w:t>
      </w:r>
      <w:r w:rsidR="004F2BC5" w:rsidRPr="00A619AD">
        <w:rPr>
          <w:lang w:val="en-GB"/>
        </w:rPr>
        <w:t xml:space="preserve"> reported that </w:t>
      </w:r>
      <w:r w:rsidR="004F3484" w:rsidRPr="00A619AD">
        <w:rPr>
          <w:lang w:val="en-GB"/>
        </w:rPr>
        <w:t>Panama caught around 1,780 t of sharks in 2013 (IATTC, 2016). </w:t>
      </w:r>
      <w:r w:rsidR="00FA1D92" w:rsidRPr="00A619AD">
        <w:rPr>
          <w:lang w:val="en-GB"/>
        </w:rPr>
        <w:t xml:space="preserve">The main destination of Panama shark meat is the </w:t>
      </w:r>
      <w:r w:rsidR="004701DE" w:rsidRPr="00A619AD">
        <w:rPr>
          <w:lang w:val="en-GB"/>
        </w:rPr>
        <w:t>USA</w:t>
      </w:r>
      <w:r w:rsidR="00FA1D92" w:rsidRPr="00A619AD">
        <w:rPr>
          <w:lang w:val="en-GB"/>
        </w:rPr>
        <w:t xml:space="preserve">, while the fins are mainly exported to </w:t>
      </w:r>
      <w:r w:rsidR="0052525C" w:rsidRPr="00A619AD">
        <w:rPr>
          <w:lang w:val="en-GB"/>
        </w:rPr>
        <w:t>Taiwan</w:t>
      </w:r>
      <w:r w:rsidR="009C632D" w:rsidRPr="00A619AD">
        <w:rPr>
          <w:lang w:val="en-GB"/>
        </w:rPr>
        <w:t xml:space="preserve"> (Ross</w:t>
      </w:r>
      <w:r w:rsidR="0052525C" w:rsidRPr="00A619AD">
        <w:rPr>
          <w:lang w:val="en-GB"/>
        </w:rPr>
        <w:t xml:space="preserve"> Salazar et al., </w:t>
      </w:r>
      <w:r w:rsidR="009C632D" w:rsidRPr="00A619AD">
        <w:rPr>
          <w:lang w:val="en-GB"/>
        </w:rPr>
        <w:t>2019</w:t>
      </w:r>
      <w:r w:rsidR="0052525C" w:rsidRPr="00A619AD">
        <w:rPr>
          <w:lang w:val="en-GB"/>
        </w:rPr>
        <w:t>)</w:t>
      </w:r>
      <w:r w:rsidR="00FA1D92" w:rsidRPr="00A619AD">
        <w:rPr>
          <w:lang w:val="en-GB"/>
        </w:rPr>
        <w:t xml:space="preserve">. </w:t>
      </w:r>
      <w:r w:rsidR="002B471C" w:rsidRPr="00A619AD">
        <w:rPr>
          <w:lang w:val="en-GB"/>
        </w:rPr>
        <w:t xml:space="preserve">There is </w:t>
      </w:r>
      <w:r w:rsidR="006F73E1" w:rsidRPr="00A619AD">
        <w:rPr>
          <w:lang w:val="en-GB"/>
        </w:rPr>
        <w:t>a regional</w:t>
      </w:r>
      <w:r w:rsidR="002B471C" w:rsidRPr="00A619AD">
        <w:rPr>
          <w:lang w:val="en-GB"/>
        </w:rPr>
        <w:t xml:space="preserve"> FIP</w:t>
      </w:r>
      <w:r w:rsidR="008535F8" w:rsidRPr="00A619AD">
        <w:rPr>
          <w:lang w:val="en-GB"/>
        </w:rPr>
        <w:t xml:space="preserve"> focused on the longline fishery </w:t>
      </w:r>
      <w:r w:rsidR="005F3A1A" w:rsidRPr="00A619AD">
        <w:rPr>
          <w:lang w:val="en-GB"/>
        </w:rPr>
        <w:t xml:space="preserve">of mahi </w:t>
      </w:r>
      <w:proofErr w:type="spellStart"/>
      <w:r w:rsidR="005F3A1A" w:rsidRPr="00A619AD">
        <w:rPr>
          <w:lang w:val="en-GB"/>
        </w:rPr>
        <w:t>mahi</w:t>
      </w:r>
      <w:proofErr w:type="spellEnd"/>
      <w:r w:rsidR="005F3A1A" w:rsidRPr="00A619AD">
        <w:rPr>
          <w:lang w:val="en-GB"/>
        </w:rPr>
        <w:t xml:space="preserve">, tuna and swordfish </w:t>
      </w:r>
      <w:r w:rsidR="006F73E1" w:rsidRPr="00A619AD">
        <w:rPr>
          <w:lang w:val="en-GB"/>
        </w:rPr>
        <w:t>in Costa Rica, Panama and Ecuador</w:t>
      </w:r>
      <w:r w:rsidR="009C27A4" w:rsidRPr="00A619AD">
        <w:rPr>
          <w:lang w:val="en-GB"/>
        </w:rPr>
        <w:t xml:space="preserve"> that is driven by </w:t>
      </w:r>
      <w:r w:rsidR="00980322" w:rsidRPr="00A619AD">
        <w:rPr>
          <w:lang w:val="en-GB"/>
        </w:rPr>
        <w:t>the Costa Rican company MARTEC</w:t>
      </w:r>
      <w:r w:rsidR="006F10A0" w:rsidRPr="00A619AD">
        <w:rPr>
          <w:rStyle w:val="FootnoteReference"/>
          <w:lang w:val="en-GB"/>
        </w:rPr>
        <w:footnoteReference w:id="19"/>
      </w:r>
      <w:r w:rsidR="00980322" w:rsidRPr="00A619AD">
        <w:rPr>
          <w:lang w:val="en-GB"/>
        </w:rPr>
        <w:t>.</w:t>
      </w:r>
    </w:p>
    <w:p w14:paraId="7DD045D5" w14:textId="470332CF" w:rsidR="00EB4222" w:rsidRPr="00A619AD" w:rsidRDefault="00EB4222" w:rsidP="005E67E4">
      <w:pPr>
        <w:numPr>
          <w:ilvl w:val="0"/>
          <w:numId w:val="2"/>
        </w:numPr>
        <w:rPr>
          <w:lang w:val="en-GB"/>
        </w:rPr>
      </w:pPr>
      <w:r w:rsidRPr="00A619AD">
        <w:rPr>
          <w:lang w:val="en-GB"/>
        </w:rPr>
        <w:t>In Ecuador, the artisanal fleet has two components</w:t>
      </w:r>
      <w:r w:rsidR="00B67E03" w:rsidRPr="00A619AD">
        <w:rPr>
          <w:lang w:val="en-GB"/>
        </w:rPr>
        <w:t>: (</w:t>
      </w:r>
      <w:proofErr w:type="spellStart"/>
      <w:r w:rsidR="00B67E03" w:rsidRPr="00A619AD">
        <w:rPr>
          <w:lang w:val="en-GB"/>
        </w:rPr>
        <w:t>i</w:t>
      </w:r>
      <w:proofErr w:type="spellEnd"/>
      <w:r w:rsidR="00B67E03" w:rsidRPr="00A619AD">
        <w:rPr>
          <w:lang w:val="en-GB"/>
        </w:rPr>
        <w:t xml:space="preserve">) </w:t>
      </w:r>
      <w:r w:rsidR="00F52834" w:rsidRPr="00A619AD">
        <w:rPr>
          <w:lang w:val="en-GB"/>
        </w:rPr>
        <w:t xml:space="preserve">an inshore fleet </w:t>
      </w:r>
      <w:r w:rsidR="00551C44" w:rsidRPr="00A619AD">
        <w:rPr>
          <w:lang w:val="en-GB"/>
        </w:rPr>
        <w:t xml:space="preserve">and </w:t>
      </w:r>
      <w:r w:rsidR="00B67E03" w:rsidRPr="00A619AD">
        <w:rPr>
          <w:lang w:val="en-GB"/>
        </w:rPr>
        <w:t xml:space="preserve">(ii) </w:t>
      </w:r>
      <w:r w:rsidR="00551C44" w:rsidRPr="00A619AD">
        <w:rPr>
          <w:lang w:val="en-GB"/>
        </w:rPr>
        <w:t xml:space="preserve">an oceanic fleet. </w:t>
      </w:r>
      <w:r w:rsidR="00BF41CD" w:rsidRPr="00A619AD">
        <w:rPr>
          <w:lang w:val="en-GB"/>
        </w:rPr>
        <w:t xml:space="preserve">The inshore fleet </w:t>
      </w:r>
      <w:r w:rsidR="002B658E" w:rsidRPr="00A619AD">
        <w:rPr>
          <w:lang w:val="en-GB"/>
        </w:rPr>
        <w:t xml:space="preserve">is composed of about 7,000 fiberglass boats </w:t>
      </w:r>
      <w:r w:rsidR="0019679F" w:rsidRPr="00A619AD">
        <w:rPr>
          <w:lang w:val="en-GB"/>
        </w:rPr>
        <w:t>(</w:t>
      </w:r>
      <w:r w:rsidR="00701218" w:rsidRPr="00A619AD">
        <w:rPr>
          <w:lang w:val="en-GB"/>
        </w:rPr>
        <w:t xml:space="preserve">7.5 </w:t>
      </w:r>
      <w:r w:rsidR="00B70A49" w:rsidRPr="00A619AD">
        <w:rPr>
          <w:lang w:val="en-GB"/>
        </w:rPr>
        <w:t>– 9 m</w:t>
      </w:r>
      <w:r w:rsidR="0019679F" w:rsidRPr="00A619AD">
        <w:rPr>
          <w:lang w:val="en-GB"/>
        </w:rPr>
        <w:t xml:space="preserve"> length) that fish within </w:t>
      </w:r>
      <w:r w:rsidR="00565752" w:rsidRPr="00A619AD">
        <w:rPr>
          <w:lang w:val="en-GB"/>
        </w:rPr>
        <w:t xml:space="preserve">a </w:t>
      </w:r>
      <w:proofErr w:type="gramStart"/>
      <w:r w:rsidR="00565752" w:rsidRPr="00A619AD">
        <w:rPr>
          <w:lang w:val="en-GB"/>
        </w:rPr>
        <w:t xml:space="preserve">two </w:t>
      </w:r>
      <w:r w:rsidR="002C408B" w:rsidRPr="00A619AD">
        <w:rPr>
          <w:lang w:val="en-GB"/>
        </w:rPr>
        <w:t>or</w:t>
      </w:r>
      <w:r w:rsidR="00565752" w:rsidRPr="00A619AD">
        <w:rPr>
          <w:lang w:val="en-GB"/>
        </w:rPr>
        <w:t xml:space="preserve"> three day</w:t>
      </w:r>
      <w:proofErr w:type="gramEnd"/>
      <w:r w:rsidR="00565752" w:rsidRPr="00A619AD">
        <w:rPr>
          <w:lang w:val="en-GB"/>
        </w:rPr>
        <w:t xml:space="preserve"> range</w:t>
      </w:r>
      <w:r w:rsidR="00B70A49" w:rsidRPr="00A619AD">
        <w:rPr>
          <w:lang w:val="en-GB"/>
        </w:rPr>
        <w:t xml:space="preserve"> (maximum 200 nm)</w:t>
      </w:r>
      <w:r w:rsidR="00565752" w:rsidRPr="00A619AD">
        <w:rPr>
          <w:lang w:val="en-GB"/>
        </w:rPr>
        <w:t xml:space="preserve">. </w:t>
      </w:r>
      <w:r w:rsidR="002C408B" w:rsidRPr="00A619AD">
        <w:rPr>
          <w:lang w:val="en-GB"/>
        </w:rPr>
        <w:t xml:space="preserve">The main </w:t>
      </w:r>
      <w:r w:rsidR="003F5962" w:rsidRPr="00A619AD">
        <w:rPr>
          <w:lang w:val="en-GB"/>
        </w:rPr>
        <w:t xml:space="preserve">landing </w:t>
      </w:r>
      <w:r w:rsidR="002C408B" w:rsidRPr="00A619AD">
        <w:rPr>
          <w:lang w:val="en-GB"/>
        </w:rPr>
        <w:t xml:space="preserve">ports are Esmeraldas, Manta, Puerto Lopez, Santa Rosa and </w:t>
      </w:r>
      <w:proofErr w:type="spellStart"/>
      <w:r w:rsidR="002C408B" w:rsidRPr="00A619AD">
        <w:rPr>
          <w:lang w:val="en-GB"/>
        </w:rPr>
        <w:t>Anconcito</w:t>
      </w:r>
      <w:proofErr w:type="spellEnd"/>
      <w:r w:rsidR="002C408B" w:rsidRPr="00A619AD">
        <w:rPr>
          <w:lang w:val="en-GB"/>
        </w:rPr>
        <w:t xml:space="preserve">. </w:t>
      </w:r>
      <w:r w:rsidR="00C24BF2" w:rsidRPr="00A619AD">
        <w:rPr>
          <w:lang w:val="en-GB"/>
        </w:rPr>
        <w:t>The oceanic fleet carries out an associated fishing operation that uses mother</w:t>
      </w:r>
      <w:r w:rsidR="0047385B" w:rsidRPr="00A619AD">
        <w:rPr>
          <w:lang w:val="en-GB"/>
        </w:rPr>
        <w:t xml:space="preserve">ships </w:t>
      </w:r>
      <w:r w:rsidR="00C24BF2" w:rsidRPr="00A619AD">
        <w:rPr>
          <w:lang w:val="en-GB"/>
        </w:rPr>
        <w:t>(called</w:t>
      </w:r>
      <w:r w:rsidR="00157E8C" w:rsidRPr="00A619AD">
        <w:rPr>
          <w:lang w:val="en-GB"/>
        </w:rPr>
        <w:t xml:space="preserve"> “</w:t>
      </w:r>
      <w:proofErr w:type="spellStart"/>
      <w:r w:rsidR="00157E8C" w:rsidRPr="00A619AD">
        <w:rPr>
          <w:lang w:val="en-GB"/>
        </w:rPr>
        <w:t>nodrizas</w:t>
      </w:r>
      <w:proofErr w:type="spellEnd"/>
      <w:r w:rsidR="00157E8C" w:rsidRPr="00A619AD">
        <w:rPr>
          <w:lang w:val="en-GB"/>
        </w:rPr>
        <w:t>”</w:t>
      </w:r>
      <w:r w:rsidR="00C24BF2" w:rsidRPr="00A619AD">
        <w:rPr>
          <w:lang w:val="en-GB"/>
        </w:rPr>
        <w:t>) (11.5 - 25.9 m in length, mainly with wooden hulls) that operate individually or in an associated manner (</w:t>
      </w:r>
      <w:r w:rsidR="008D2AC8" w:rsidRPr="00A619AD">
        <w:rPr>
          <w:lang w:val="en-GB"/>
        </w:rPr>
        <w:t>towing</w:t>
      </w:r>
      <w:r w:rsidR="00C24BF2" w:rsidRPr="00A619AD">
        <w:rPr>
          <w:lang w:val="en-GB"/>
        </w:rPr>
        <w:t xml:space="preserve"> between one and 10 </w:t>
      </w:r>
      <w:r w:rsidR="008D2AC8" w:rsidRPr="00A619AD">
        <w:rPr>
          <w:lang w:val="en-GB"/>
        </w:rPr>
        <w:t>fiberglass boats</w:t>
      </w:r>
      <w:r w:rsidR="00C24BF2" w:rsidRPr="00A619AD">
        <w:rPr>
          <w:lang w:val="en-GB"/>
        </w:rPr>
        <w:t>). Operations last about 15 to 30 days and reach west beyond the Galapagos Islands (100°W) and south to about 15°S. This fleet operates from the port of Manta</w:t>
      </w:r>
      <w:r w:rsidR="00C111F8" w:rsidRPr="00A619AD">
        <w:rPr>
          <w:lang w:val="en-GB"/>
        </w:rPr>
        <w:t>.</w:t>
      </w:r>
      <w:r w:rsidR="00F968D4" w:rsidRPr="00A619AD">
        <w:rPr>
          <w:lang w:val="en-GB"/>
        </w:rPr>
        <w:t xml:space="preserve"> </w:t>
      </w:r>
      <w:r w:rsidR="006D23BC" w:rsidRPr="00A619AD">
        <w:rPr>
          <w:lang w:val="en-GB"/>
        </w:rPr>
        <w:t>There are 148 motherships registered.</w:t>
      </w:r>
      <w:r w:rsidR="003F5962" w:rsidRPr="00A619AD">
        <w:rPr>
          <w:lang w:val="en-GB"/>
        </w:rPr>
        <w:t xml:space="preserve"> The main landing ports are Manta and </w:t>
      </w:r>
      <w:proofErr w:type="spellStart"/>
      <w:r w:rsidR="003F5962" w:rsidRPr="00A619AD">
        <w:rPr>
          <w:lang w:val="en-GB"/>
        </w:rPr>
        <w:t>Jaramijó</w:t>
      </w:r>
      <w:proofErr w:type="spellEnd"/>
      <w:r w:rsidR="003F5962" w:rsidRPr="00A619AD">
        <w:rPr>
          <w:lang w:val="en-GB"/>
        </w:rPr>
        <w:t>.</w:t>
      </w:r>
    </w:p>
    <w:p w14:paraId="7BC1064E" w14:textId="1A9BE196" w:rsidR="009E5FEE" w:rsidRPr="00A619AD" w:rsidRDefault="004556ED" w:rsidP="005E67E4">
      <w:pPr>
        <w:numPr>
          <w:ilvl w:val="0"/>
          <w:numId w:val="2"/>
        </w:numPr>
        <w:rPr>
          <w:lang w:val="en-GB"/>
        </w:rPr>
      </w:pPr>
      <w:r w:rsidRPr="00A619AD">
        <w:rPr>
          <w:lang w:val="en-GB"/>
        </w:rPr>
        <w:t xml:space="preserve">There are two types of </w:t>
      </w:r>
      <w:r w:rsidR="00C16792" w:rsidRPr="00A619AD">
        <w:rPr>
          <w:lang w:val="en-GB"/>
        </w:rPr>
        <w:t xml:space="preserve">artisanal </w:t>
      </w:r>
      <w:r w:rsidRPr="00A619AD">
        <w:rPr>
          <w:lang w:val="en-GB"/>
        </w:rPr>
        <w:t xml:space="preserve">large pelagic fish fisheries </w:t>
      </w:r>
      <w:r w:rsidR="009C371D" w:rsidRPr="00A619AD">
        <w:rPr>
          <w:lang w:val="en-GB"/>
        </w:rPr>
        <w:t xml:space="preserve">depending </w:t>
      </w:r>
      <w:r w:rsidRPr="00A619AD">
        <w:rPr>
          <w:lang w:val="en-GB"/>
        </w:rPr>
        <w:t xml:space="preserve">on </w:t>
      </w:r>
      <w:r w:rsidR="009C371D" w:rsidRPr="00A619AD">
        <w:rPr>
          <w:lang w:val="en-GB"/>
        </w:rPr>
        <w:t xml:space="preserve">the </w:t>
      </w:r>
      <w:r w:rsidRPr="00A619AD">
        <w:rPr>
          <w:lang w:val="en-GB"/>
        </w:rPr>
        <w:t>target species and gear used: (</w:t>
      </w:r>
      <w:proofErr w:type="spellStart"/>
      <w:r w:rsidRPr="00A619AD">
        <w:rPr>
          <w:lang w:val="en-GB"/>
        </w:rPr>
        <w:t>i</w:t>
      </w:r>
      <w:proofErr w:type="spellEnd"/>
      <w:r w:rsidRPr="00A619AD">
        <w:rPr>
          <w:lang w:val="en-GB"/>
        </w:rPr>
        <w:t xml:space="preserve">) a fishery for </w:t>
      </w:r>
      <w:r w:rsidR="00C13525" w:rsidRPr="00A619AD">
        <w:rPr>
          <w:lang w:val="en-GB"/>
        </w:rPr>
        <w:t xml:space="preserve">mahi </w:t>
      </w:r>
      <w:proofErr w:type="spellStart"/>
      <w:r w:rsidR="00C13525" w:rsidRPr="00A619AD">
        <w:rPr>
          <w:lang w:val="en-GB"/>
        </w:rPr>
        <w:t>mahi</w:t>
      </w:r>
      <w:proofErr w:type="spellEnd"/>
      <w:r w:rsidRPr="00A619AD">
        <w:rPr>
          <w:lang w:val="en-GB"/>
        </w:rPr>
        <w:t xml:space="preserve"> that uses </w:t>
      </w:r>
      <w:r w:rsidR="00D21220" w:rsidRPr="00A619AD">
        <w:rPr>
          <w:lang w:val="en-GB"/>
        </w:rPr>
        <w:t xml:space="preserve">a </w:t>
      </w:r>
      <w:r w:rsidR="00D07EE9" w:rsidRPr="00A619AD">
        <w:rPr>
          <w:lang w:val="en-GB"/>
        </w:rPr>
        <w:t>surface</w:t>
      </w:r>
      <w:r w:rsidRPr="00A619AD">
        <w:rPr>
          <w:lang w:val="en-GB"/>
        </w:rPr>
        <w:t xml:space="preserve"> longline </w:t>
      </w:r>
      <w:r w:rsidR="00D07EE9" w:rsidRPr="00A619AD">
        <w:rPr>
          <w:lang w:val="en-GB"/>
        </w:rPr>
        <w:t xml:space="preserve">(called </w:t>
      </w:r>
      <w:proofErr w:type="spellStart"/>
      <w:r w:rsidR="00D07EE9" w:rsidRPr="00A619AD">
        <w:rPr>
          <w:lang w:val="en-GB"/>
        </w:rPr>
        <w:t>espinel</w:t>
      </w:r>
      <w:proofErr w:type="spellEnd"/>
      <w:r w:rsidR="00D07EE9" w:rsidRPr="00A619AD">
        <w:rPr>
          <w:lang w:val="en-GB"/>
        </w:rPr>
        <w:t xml:space="preserve"> </w:t>
      </w:r>
      <w:proofErr w:type="spellStart"/>
      <w:r w:rsidR="00D07EE9" w:rsidRPr="00A619AD">
        <w:rPr>
          <w:lang w:val="en-GB"/>
        </w:rPr>
        <w:t>fino</w:t>
      </w:r>
      <w:proofErr w:type="spellEnd"/>
      <w:r w:rsidR="00D07EE9" w:rsidRPr="00A619AD">
        <w:rPr>
          <w:lang w:val="en-GB"/>
        </w:rPr>
        <w:t xml:space="preserve">) </w:t>
      </w:r>
      <w:r w:rsidRPr="00A619AD">
        <w:rPr>
          <w:lang w:val="en-GB"/>
        </w:rPr>
        <w:t>during warm months</w:t>
      </w:r>
      <w:r w:rsidR="009C371D" w:rsidRPr="00A619AD">
        <w:rPr>
          <w:lang w:val="en-GB"/>
        </w:rPr>
        <w:t xml:space="preserve">, </w:t>
      </w:r>
      <w:r w:rsidRPr="00A619AD">
        <w:rPr>
          <w:lang w:val="en-GB"/>
        </w:rPr>
        <w:t xml:space="preserve">and (ii) a fishery for tunas, billfishes and sharks that uses </w:t>
      </w:r>
      <w:r w:rsidR="00D21220" w:rsidRPr="00A619AD">
        <w:rPr>
          <w:lang w:val="en-GB"/>
        </w:rPr>
        <w:t>a deep water</w:t>
      </w:r>
      <w:r w:rsidRPr="00A619AD">
        <w:rPr>
          <w:lang w:val="en-GB"/>
        </w:rPr>
        <w:t xml:space="preserve"> longline</w:t>
      </w:r>
      <w:r w:rsidR="00D21220" w:rsidRPr="00A619AD">
        <w:rPr>
          <w:lang w:val="en-GB"/>
        </w:rPr>
        <w:t xml:space="preserve"> (called </w:t>
      </w:r>
      <w:proofErr w:type="spellStart"/>
      <w:r w:rsidR="00D21220" w:rsidRPr="00A619AD">
        <w:rPr>
          <w:lang w:val="en-GB"/>
        </w:rPr>
        <w:t>espinel</w:t>
      </w:r>
      <w:proofErr w:type="spellEnd"/>
      <w:r w:rsidR="00D21220" w:rsidRPr="00A619AD">
        <w:rPr>
          <w:lang w:val="en-GB"/>
        </w:rPr>
        <w:t xml:space="preserve"> </w:t>
      </w:r>
      <w:proofErr w:type="spellStart"/>
      <w:r w:rsidR="00D21220" w:rsidRPr="00A619AD">
        <w:rPr>
          <w:lang w:val="en-GB"/>
        </w:rPr>
        <w:t>grueso</w:t>
      </w:r>
      <w:proofErr w:type="spellEnd"/>
      <w:r w:rsidR="00D21220" w:rsidRPr="00A619AD">
        <w:rPr>
          <w:lang w:val="en-GB"/>
        </w:rPr>
        <w:t>)</w:t>
      </w:r>
      <w:r w:rsidRPr="00A619AD">
        <w:rPr>
          <w:lang w:val="en-GB"/>
        </w:rPr>
        <w:t xml:space="preserve"> mainly during the cold months. Their fishing areas are different. The operations for </w:t>
      </w:r>
      <w:r w:rsidR="00C13525" w:rsidRPr="00A619AD">
        <w:rPr>
          <w:lang w:val="en-GB"/>
        </w:rPr>
        <w:t xml:space="preserve">mahi </w:t>
      </w:r>
      <w:proofErr w:type="spellStart"/>
      <w:r w:rsidR="00C13525" w:rsidRPr="00A619AD">
        <w:rPr>
          <w:lang w:val="en-GB"/>
        </w:rPr>
        <w:t>mahi</w:t>
      </w:r>
      <w:proofErr w:type="spellEnd"/>
      <w:r w:rsidRPr="00A619AD">
        <w:rPr>
          <w:lang w:val="en-GB"/>
        </w:rPr>
        <w:t xml:space="preserve"> fishing </w:t>
      </w:r>
      <w:r w:rsidR="00FE4CDD" w:rsidRPr="00A619AD">
        <w:rPr>
          <w:lang w:val="en-GB"/>
        </w:rPr>
        <w:t>concentrate</w:t>
      </w:r>
      <w:r w:rsidRPr="00A619AD">
        <w:rPr>
          <w:lang w:val="en-GB"/>
        </w:rPr>
        <w:t xml:space="preserve"> on the coastal zone and in the oceanic area to the southwest (Martínez et al., 201</w:t>
      </w:r>
      <w:r w:rsidR="000A6D7E" w:rsidRPr="00A619AD">
        <w:rPr>
          <w:lang w:val="en-GB"/>
        </w:rPr>
        <w:t>5</w:t>
      </w:r>
      <w:r w:rsidRPr="00A619AD">
        <w:rPr>
          <w:lang w:val="en-GB"/>
        </w:rPr>
        <w:t xml:space="preserve">). In </w:t>
      </w:r>
      <w:r w:rsidR="00FE4CDD" w:rsidRPr="00A619AD">
        <w:rPr>
          <w:lang w:val="en-GB"/>
        </w:rPr>
        <w:t>contrast,</w:t>
      </w:r>
      <w:r w:rsidRPr="00A619AD">
        <w:rPr>
          <w:lang w:val="en-GB"/>
        </w:rPr>
        <w:t xml:space="preserve"> the operations </w:t>
      </w:r>
      <w:r w:rsidR="00FD33E8" w:rsidRPr="00A619AD">
        <w:rPr>
          <w:lang w:val="en-GB"/>
        </w:rPr>
        <w:t xml:space="preserve">with </w:t>
      </w:r>
      <w:proofErr w:type="spellStart"/>
      <w:r w:rsidR="00FD33E8" w:rsidRPr="00A619AD">
        <w:rPr>
          <w:lang w:val="en-GB"/>
        </w:rPr>
        <w:t>espinel</w:t>
      </w:r>
      <w:proofErr w:type="spellEnd"/>
      <w:r w:rsidR="00FD33E8" w:rsidRPr="00A619AD">
        <w:rPr>
          <w:lang w:val="en-GB"/>
        </w:rPr>
        <w:t xml:space="preserve"> </w:t>
      </w:r>
      <w:proofErr w:type="spellStart"/>
      <w:r w:rsidR="00FD33E8" w:rsidRPr="00A619AD">
        <w:rPr>
          <w:lang w:val="en-GB"/>
        </w:rPr>
        <w:t>grueso</w:t>
      </w:r>
      <w:proofErr w:type="spellEnd"/>
      <w:r w:rsidR="00FD33E8" w:rsidRPr="00A619AD">
        <w:rPr>
          <w:lang w:val="en-GB"/>
        </w:rPr>
        <w:t xml:space="preserve"> e</w:t>
      </w:r>
      <w:r w:rsidRPr="00A619AD">
        <w:rPr>
          <w:lang w:val="en-GB"/>
        </w:rPr>
        <w:t>xtend to the west, between the continental coast and the Galapagos archipelago and between Galapagos and the border with Costa Rica.</w:t>
      </w:r>
    </w:p>
    <w:p w14:paraId="1FBDFEB7" w14:textId="693BF222" w:rsidR="00D827E6" w:rsidRPr="00A619AD" w:rsidRDefault="00EC06DA" w:rsidP="005E67E4">
      <w:pPr>
        <w:numPr>
          <w:ilvl w:val="0"/>
          <w:numId w:val="2"/>
        </w:numPr>
        <w:rPr>
          <w:lang w:val="en-GB"/>
        </w:rPr>
      </w:pPr>
      <w:r w:rsidRPr="00A619AD">
        <w:rPr>
          <w:lang w:val="en-GB"/>
        </w:rPr>
        <w:t>There is an industrial longline fleet</w:t>
      </w:r>
      <w:r w:rsidR="00EC7F9D" w:rsidRPr="00A619AD">
        <w:rPr>
          <w:lang w:val="en-GB"/>
        </w:rPr>
        <w:t xml:space="preserve">. </w:t>
      </w:r>
      <w:r w:rsidR="00234E76" w:rsidRPr="00A619AD">
        <w:rPr>
          <w:lang w:val="en-GB"/>
        </w:rPr>
        <w:t xml:space="preserve">The national vessel registry </w:t>
      </w:r>
      <w:r w:rsidR="00E11207" w:rsidRPr="00A619AD">
        <w:rPr>
          <w:lang w:val="en-GB"/>
        </w:rPr>
        <w:t xml:space="preserve">list 103 industrial long-line vessels, some of these are </w:t>
      </w:r>
      <w:r w:rsidR="00151CB1" w:rsidRPr="00A619AD">
        <w:rPr>
          <w:lang w:val="en-GB"/>
        </w:rPr>
        <w:t xml:space="preserve">motherships. The IATTC regional vessel register records </w:t>
      </w:r>
      <w:r w:rsidR="007111D8" w:rsidRPr="00A619AD">
        <w:rPr>
          <w:lang w:val="en-GB"/>
        </w:rPr>
        <w:t xml:space="preserve">22 large-scale longline vessels </w:t>
      </w:r>
      <w:r w:rsidR="00E7217A" w:rsidRPr="00A619AD">
        <w:rPr>
          <w:lang w:val="en-GB"/>
        </w:rPr>
        <w:t xml:space="preserve">(&gt;24 m length). </w:t>
      </w:r>
      <w:r w:rsidR="00AE54F4" w:rsidRPr="00A619AD">
        <w:rPr>
          <w:lang w:val="en-GB"/>
        </w:rPr>
        <w:t>This fleet lands in Manta.</w:t>
      </w:r>
    </w:p>
    <w:p w14:paraId="602B8384" w14:textId="54385ACB" w:rsidR="003A2468" w:rsidRPr="00A619AD" w:rsidRDefault="00D2210D" w:rsidP="005E67E4">
      <w:pPr>
        <w:numPr>
          <w:ilvl w:val="0"/>
          <w:numId w:val="2"/>
        </w:numPr>
        <w:rPr>
          <w:lang w:val="en-GB"/>
        </w:rPr>
      </w:pPr>
      <w:r w:rsidRPr="00A619AD">
        <w:rPr>
          <w:lang w:val="en-GB"/>
        </w:rPr>
        <w:t xml:space="preserve">There are </w:t>
      </w:r>
      <w:r w:rsidR="00585375" w:rsidRPr="00A619AD">
        <w:rPr>
          <w:lang w:val="en-GB"/>
        </w:rPr>
        <w:t>not</w:t>
      </w:r>
      <w:r w:rsidRPr="00A619AD">
        <w:rPr>
          <w:lang w:val="en-GB"/>
        </w:rPr>
        <w:t xml:space="preserve"> </w:t>
      </w:r>
      <w:r w:rsidR="001973B3" w:rsidRPr="00A619AD">
        <w:rPr>
          <w:lang w:val="en-GB"/>
        </w:rPr>
        <w:t>up</w:t>
      </w:r>
      <w:r w:rsidR="003C2257" w:rsidRPr="00A619AD">
        <w:rPr>
          <w:lang w:val="en-GB"/>
        </w:rPr>
        <w:t>-</w:t>
      </w:r>
      <w:r w:rsidR="00941620" w:rsidRPr="00A619AD">
        <w:rPr>
          <w:lang w:val="en-GB"/>
        </w:rPr>
        <w:t>to</w:t>
      </w:r>
      <w:r w:rsidR="003C2257" w:rsidRPr="00A619AD">
        <w:rPr>
          <w:lang w:val="en-GB"/>
        </w:rPr>
        <w:t>-</w:t>
      </w:r>
      <w:r w:rsidR="00941620" w:rsidRPr="00A619AD">
        <w:rPr>
          <w:lang w:val="en-GB"/>
        </w:rPr>
        <w:t xml:space="preserve">date </w:t>
      </w:r>
      <w:r w:rsidRPr="00A619AD">
        <w:rPr>
          <w:lang w:val="en-GB"/>
        </w:rPr>
        <w:t xml:space="preserve">accurate landing statistics. </w:t>
      </w:r>
      <w:r w:rsidR="00941620" w:rsidRPr="00A619AD">
        <w:rPr>
          <w:lang w:val="en-GB"/>
        </w:rPr>
        <w:t>In 2012, the oceanic fleet landed 22,360 t</w:t>
      </w:r>
      <w:r w:rsidR="00924AF9" w:rsidRPr="00A619AD">
        <w:rPr>
          <w:lang w:val="en-GB"/>
        </w:rPr>
        <w:t>, 65.6% were LPF (</w:t>
      </w:r>
      <w:r w:rsidR="00A13C89" w:rsidRPr="00A619AD">
        <w:rPr>
          <w:lang w:val="en-GB"/>
        </w:rPr>
        <w:t xml:space="preserve">46.6% of the total landing was </w:t>
      </w:r>
      <w:r w:rsidR="00C13525" w:rsidRPr="00A619AD">
        <w:rPr>
          <w:lang w:val="en-GB"/>
        </w:rPr>
        <w:t>mahi mahi</w:t>
      </w:r>
      <w:r w:rsidR="00A13C89" w:rsidRPr="00A619AD">
        <w:rPr>
          <w:lang w:val="en-GB"/>
        </w:rPr>
        <w:t xml:space="preserve">) and 34.4% were sharks. </w:t>
      </w:r>
      <w:r w:rsidR="003D2C0E" w:rsidRPr="00A619AD">
        <w:rPr>
          <w:lang w:val="en-GB"/>
        </w:rPr>
        <w:t xml:space="preserve">LPF and sharks are </w:t>
      </w:r>
      <w:r w:rsidR="0067600C" w:rsidRPr="00A619AD">
        <w:rPr>
          <w:lang w:val="en-GB"/>
        </w:rPr>
        <w:t xml:space="preserve">sold in the domestic market </w:t>
      </w:r>
      <w:r w:rsidR="00333283" w:rsidRPr="00A619AD">
        <w:rPr>
          <w:lang w:val="en-GB"/>
        </w:rPr>
        <w:t xml:space="preserve">(fresh and frozen) and exported </w:t>
      </w:r>
      <w:r w:rsidR="009743CB" w:rsidRPr="00A619AD">
        <w:rPr>
          <w:lang w:val="en-GB"/>
        </w:rPr>
        <w:t>mainly to the USA.</w:t>
      </w:r>
      <w:r w:rsidR="00712EA2" w:rsidRPr="00A619AD">
        <w:rPr>
          <w:lang w:val="en-GB"/>
        </w:rPr>
        <w:t xml:space="preserve"> </w:t>
      </w:r>
    </w:p>
    <w:p w14:paraId="4B243690" w14:textId="0B3A7D98" w:rsidR="00E2264A" w:rsidRPr="00A619AD" w:rsidRDefault="00712EA2" w:rsidP="00652D90">
      <w:pPr>
        <w:numPr>
          <w:ilvl w:val="0"/>
          <w:numId w:val="2"/>
        </w:numPr>
        <w:rPr>
          <w:lang w:val="en-GB"/>
        </w:rPr>
      </w:pPr>
      <w:r w:rsidRPr="00A619AD">
        <w:rPr>
          <w:lang w:val="en-GB"/>
        </w:rPr>
        <w:t xml:space="preserve">Shark meat has been traditionally sold in local markets and consumed </w:t>
      </w:r>
      <w:r w:rsidR="002702DA" w:rsidRPr="00A619AD">
        <w:rPr>
          <w:lang w:val="en-GB"/>
        </w:rPr>
        <w:t xml:space="preserve">in various </w:t>
      </w:r>
      <w:proofErr w:type="gramStart"/>
      <w:r w:rsidR="00512CD2" w:rsidRPr="00A619AD">
        <w:rPr>
          <w:lang w:val="en-GB"/>
        </w:rPr>
        <w:t>forms</w:t>
      </w:r>
      <w:r w:rsidR="003C2257" w:rsidRPr="00A619AD">
        <w:rPr>
          <w:lang w:val="en-GB"/>
        </w:rPr>
        <w:t>,</w:t>
      </w:r>
      <w:r w:rsidR="00512CD2" w:rsidRPr="00A619AD">
        <w:rPr>
          <w:lang w:val="en-GB"/>
        </w:rPr>
        <w:t xml:space="preserve"> but</w:t>
      </w:r>
      <w:proofErr w:type="gramEnd"/>
      <w:r w:rsidR="005F2820" w:rsidRPr="00A619AD">
        <w:rPr>
          <w:lang w:val="en-GB"/>
        </w:rPr>
        <w:t xml:space="preserve"> using other names</w:t>
      </w:r>
      <w:r w:rsidR="003C2257" w:rsidRPr="00A619AD">
        <w:rPr>
          <w:lang w:val="en-GB"/>
        </w:rPr>
        <w:t xml:space="preserve"> or sold as </w:t>
      </w:r>
      <w:r w:rsidR="00A16268" w:rsidRPr="00A619AD">
        <w:rPr>
          <w:lang w:val="en-GB"/>
        </w:rPr>
        <w:t>“</w:t>
      </w:r>
      <w:r w:rsidR="00C309F8" w:rsidRPr="00A619AD">
        <w:rPr>
          <w:lang w:val="en-GB"/>
        </w:rPr>
        <w:t>billfish</w:t>
      </w:r>
      <w:r w:rsidR="00A16268" w:rsidRPr="00A619AD">
        <w:rPr>
          <w:lang w:val="en-GB"/>
        </w:rPr>
        <w:t>”</w:t>
      </w:r>
      <w:r w:rsidR="005F2820" w:rsidRPr="00A619AD">
        <w:rPr>
          <w:lang w:val="en-GB"/>
        </w:rPr>
        <w:t xml:space="preserve">. </w:t>
      </w:r>
      <w:r w:rsidR="00A010E7" w:rsidRPr="00A619AD">
        <w:rPr>
          <w:lang w:val="en-GB"/>
        </w:rPr>
        <w:t xml:space="preserve">Shark </w:t>
      </w:r>
      <w:r w:rsidR="00893CE2" w:rsidRPr="00A619AD">
        <w:rPr>
          <w:lang w:val="en-GB"/>
        </w:rPr>
        <w:t>capture is allowed as bycatch and its trade and export is regulated</w:t>
      </w:r>
      <w:r w:rsidR="00893CE2" w:rsidRPr="00A619AD">
        <w:rPr>
          <w:rStyle w:val="FootnoteReference"/>
          <w:lang w:val="en-GB"/>
        </w:rPr>
        <w:footnoteReference w:id="20"/>
      </w:r>
      <w:r w:rsidR="00893CE2" w:rsidRPr="00A619AD">
        <w:rPr>
          <w:lang w:val="en-GB"/>
        </w:rPr>
        <w:t>.</w:t>
      </w:r>
      <w:r w:rsidR="003C2A05" w:rsidRPr="00A619AD">
        <w:rPr>
          <w:lang w:val="en-GB"/>
        </w:rPr>
        <w:t xml:space="preserve"> </w:t>
      </w:r>
      <w:r w:rsidR="0058428C" w:rsidRPr="00A619AD">
        <w:rPr>
          <w:lang w:val="en-GB"/>
        </w:rPr>
        <w:t>However,</w:t>
      </w:r>
      <w:r w:rsidR="003C2A05" w:rsidRPr="00A619AD">
        <w:rPr>
          <w:lang w:val="en-GB"/>
        </w:rPr>
        <w:t xml:space="preserve"> there is great concern regarding the large volume of shark landings and </w:t>
      </w:r>
      <w:r w:rsidR="00B93CCB" w:rsidRPr="00A619AD">
        <w:rPr>
          <w:lang w:val="en-GB"/>
        </w:rPr>
        <w:t>illegal trade of shark fins</w:t>
      </w:r>
      <w:r w:rsidR="0058428C" w:rsidRPr="00A619AD">
        <w:rPr>
          <w:lang w:val="en-GB"/>
        </w:rPr>
        <w:t xml:space="preserve"> (</w:t>
      </w:r>
      <w:r w:rsidR="004F4F15" w:rsidRPr="00A619AD">
        <w:rPr>
          <w:lang w:val="en-GB"/>
        </w:rPr>
        <w:t>Manrique, 2020; Carrere, 2021</w:t>
      </w:r>
      <w:r w:rsidR="0058428C" w:rsidRPr="00A619AD">
        <w:rPr>
          <w:lang w:val="en-GB"/>
        </w:rPr>
        <w:t>)</w:t>
      </w:r>
      <w:r w:rsidR="00B93CCB" w:rsidRPr="00A619AD">
        <w:rPr>
          <w:lang w:val="en-GB"/>
        </w:rPr>
        <w:t xml:space="preserve">. </w:t>
      </w:r>
    </w:p>
    <w:p w14:paraId="4E885F7E" w14:textId="282E5733" w:rsidR="0008297A" w:rsidRPr="00A619AD" w:rsidRDefault="0008297A" w:rsidP="00652D90">
      <w:pPr>
        <w:numPr>
          <w:ilvl w:val="0"/>
          <w:numId w:val="2"/>
        </w:numPr>
        <w:rPr>
          <w:lang w:val="en-GB"/>
        </w:rPr>
      </w:pPr>
      <w:bookmarkStart w:id="46" w:name="_Ref102730948"/>
      <w:r w:rsidRPr="00A619AD">
        <w:rPr>
          <w:lang w:val="en-GB"/>
        </w:rPr>
        <w:t xml:space="preserve">There are </w:t>
      </w:r>
      <w:r w:rsidR="0037315D" w:rsidRPr="00A619AD">
        <w:rPr>
          <w:lang w:val="en-GB"/>
        </w:rPr>
        <w:t xml:space="preserve">two national FIPs focused on LPF. </w:t>
      </w:r>
      <w:r w:rsidR="009F1B1C" w:rsidRPr="00A619AD">
        <w:rPr>
          <w:lang w:val="en-GB"/>
        </w:rPr>
        <w:t xml:space="preserve">A mahi </w:t>
      </w:r>
      <w:proofErr w:type="spellStart"/>
      <w:r w:rsidR="009F1B1C" w:rsidRPr="00A619AD">
        <w:rPr>
          <w:lang w:val="en-GB"/>
        </w:rPr>
        <w:t>mahi</w:t>
      </w:r>
      <w:proofErr w:type="spellEnd"/>
      <w:r w:rsidR="009F1B1C" w:rsidRPr="00A619AD">
        <w:rPr>
          <w:lang w:val="en-GB"/>
        </w:rPr>
        <w:t xml:space="preserve"> FIP led by a consortium of </w:t>
      </w:r>
      <w:r w:rsidR="00E40722" w:rsidRPr="00A619AD">
        <w:rPr>
          <w:lang w:val="en-GB"/>
        </w:rPr>
        <w:t>processing companies</w:t>
      </w:r>
      <w:r w:rsidR="00BD7889" w:rsidRPr="00A619AD">
        <w:rPr>
          <w:rStyle w:val="FootnoteReference"/>
          <w:lang w:val="en-GB"/>
        </w:rPr>
        <w:footnoteReference w:id="21"/>
      </w:r>
      <w:r w:rsidR="00E40722" w:rsidRPr="00A619AD">
        <w:rPr>
          <w:lang w:val="en-GB"/>
        </w:rPr>
        <w:t xml:space="preserve"> </w:t>
      </w:r>
      <w:r w:rsidR="000654D7" w:rsidRPr="00A619AD">
        <w:rPr>
          <w:lang w:val="en-GB"/>
        </w:rPr>
        <w:t xml:space="preserve">and </w:t>
      </w:r>
      <w:r w:rsidR="00A5726A" w:rsidRPr="00A619AD">
        <w:rPr>
          <w:lang w:val="en-GB"/>
        </w:rPr>
        <w:t>a swordfish FIP led by three fishing and processing companies</w:t>
      </w:r>
      <w:r w:rsidR="00E34E9E" w:rsidRPr="00A619AD">
        <w:rPr>
          <w:rStyle w:val="FootnoteReference"/>
          <w:lang w:val="en-GB"/>
        </w:rPr>
        <w:footnoteReference w:id="22"/>
      </w:r>
      <w:r w:rsidR="00A5726A" w:rsidRPr="00A619AD">
        <w:rPr>
          <w:lang w:val="en-GB"/>
        </w:rPr>
        <w:t>.</w:t>
      </w:r>
      <w:r w:rsidR="00E34E9E" w:rsidRPr="00A619AD">
        <w:rPr>
          <w:lang w:val="en-GB"/>
        </w:rPr>
        <w:t xml:space="preserve"> It is known that </w:t>
      </w:r>
      <w:r w:rsidR="0092788D" w:rsidRPr="00A619AD">
        <w:rPr>
          <w:lang w:val="en-GB"/>
        </w:rPr>
        <w:t xml:space="preserve">the organisation of </w:t>
      </w:r>
      <w:proofErr w:type="spellStart"/>
      <w:r w:rsidR="0092788D" w:rsidRPr="00A619AD">
        <w:rPr>
          <w:lang w:val="en-GB"/>
        </w:rPr>
        <w:t>nodrizas</w:t>
      </w:r>
      <w:proofErr w:type="spellEnd"/>
      <w:r w:rsidR="0092788D" w:rsidRPr="00A619AD">
        <w:rPr>
          <w:lang w:val="en-GB"/>
        </w:rPr>
        <w:t xml:space="preserve"> owners </w:t>
      </w:r>
      <w:r w:rsidR="00B75535" w:rsidRPr="00A619AD">
        <w:rPr>
          <w:lang w:val="en-GB"/>
        </w:rPr>
        <w:t>is</w:t>
      </w:r>
      <w:r w:rsidR="0092788D" w:rsidRPr="00A619AD">
        <w:rPr>
          <w:lang w:val="en-GB"/>
        </w:rPr>
        <w:t xml:space="preserve"> </w:t>
      </w:r>
      <w:r w:rsidR="006B215C" w:rsidRPr="00A619AD">
        <w:rPr>
          <w:lang w:val="en-GB"/>
        </w:rPr>
        <w:t xml:space="preserve">working to </w:t>
      </w:r>
      <w:r w:rsidR="00D0172C" w:rsidRPr="00A619AD">
        <w:rPr>
          <w:lang w:val="en-GB"/>
        </w:rPr>
        <w:t xml:space="preserve">launch a FIP focused on </w:t>
      </w:r>
      <w:r w:rsidR="00497D15" w:rsidRPr="00A619AD">
        <w:rPr>
          <w:lang w:val="en-GB"/>
        </w:rPr>
        <w:t>mahi-</w:t>
      </w:r>
      <w:r w:rsidR="008B5859" w:rsidRPr="00A619AD">
        <w:rPr>
          <w:lang w:val="en-GB"/>
        </w:rPr>
        <w:t xml:space="preserve">mahi, </w:t>
      </w:r>
      <w:r w:rsidR="00A16268" w:rsidRPr="00A619AD">
        <w:rPr>
          <w:lang w:val="en-GB"/>
        </w:rPr>
        <w:t>tuna,</w:t>
      </w:r>
      <w:r w:rsidR="00136E20" w:rsidRPr="00A619AD">
        <w:rPr>
          <w:lang w:val="en-GB"/>
        </w:rPr>
        <w:t xml:space="preserve"> and billfish fishery.</w:t>
      </w:r>
      <w:bookmarkEnd w:id="46"/>
    </w:p>
    <w:p w14:paraId="1723F221" w14:textId="77777777" w:rsidR="00E2264A" w:rsidRPr="00A619AD" w:rsidRDefault="00E2264A" w:rsidP="00652D90">
      <w:pPr>
        <w:rPr>
          <w:lang w:val="en-GB"/>
        </w:rPr>
      </w:pPr>
    </w:p>
    <w:p w14:paraId="45491A43" w14:textId="576694ED" w:rsidR="0023287B" w:rsidRPr="00A619AD" w:rsidRDefault="0023287B" w:rsidP="00652D90">
      <w:pPr>
        <w:rPr>
          <w:lang w:val="en-GB"/>
        </w:rPr>
      </w:pPr>
      <w:r w:rsidRPr="00A619AD">
        <w:rPr>
          <w:lang w:val="en-GB"/>
        </w:rPr>
        <w:t>Baseline projects</w:t>
      </w:r>
    </w:p>
    <w:p w14:paraId="745E2C59" w14:textId="70294325" w:rsidR="00411482" w:rsidRPr="00A619AD" w:rsidRDefault="00411482" w:rsidP="00411482">
      <w:pPr>
        <w:numPr>
          <w:ilvl w:val="0"/>
          <w:numId w:val="2"/>
        </w:numPr>
        <w:rPr>
          <w:lang w:val="en-GB"/>
        </w:rPr>
      </w:pPr>
      <w:r w:rsidRPr="00A619AD">
        <w:rPr>
          <w:lang w:val="en-GB"/>
        </w:rPr>
        <w:t xml:space="preserve">The following </w:t>
      </w:r>
      <w:r w:rsidR="00DC3EE8" w:rsidRPr="00A619AD">
        <w:rPr>
          <w:lang w:val="en-GB"/>
        </w:rPr>
        <w:t>projects are relevant for the present proposal:</w:t>
      </w:r>
    </w:p>
    <w:p w14:paraId="36EE0BE7" w14:textId="603BBF83" w:rsidR="006A003A" w:rsidRPr="00A619AD" w:rsidRDefault="00031969" w:rsidP="000765D0">
      <w:pPr>
        <w:numPr>
          <w:ilvl w:val="0"/>
          <w:numId w:val="11"/>
        </w:numPr>
        <w:rPr>
          <w:lang w:val="en-GB"/>
        </w:rPr>
      </w:pPr>
      <w:r w:rsidRPr="00A619AD">
        <w:rPr>
          <w:lang w:val="en-GB"/>
        </w:rPr>
        <w:t xml:space="preserve">Towards Joint Integrated, Ecosystem-based Management of the Pacific Central American Coastal Large Marine Ecosystem (PACA) (GEF ID </w:t>
      </w:r>
      <w:r w:rsidR="00A33B4F" w:rsidRPr="00A619AD">
        <w:rPr>
          <w:lang w:val="en-GB"/>
        </w:rPr>
        <w:t>10076</w:t>
      </w:r>
      <w:r w:rsidRPr="00A619AD">
        <w:rPr>
          <w:lang w:val="en-GB"/>
        </w:rPr>
        <w:t>)</w:t>
      </w:r>
      <w:r w:rsidR="00713195" w:rsidRPr="00A619AD">
        <w:rPr>
          <w:lang w:val="en-GB"/>
        </w:rPr>
        <w:t xml:space="preserve"> under implementation by UNDP</w:t>
      </w:r>
      <w:r w:rsidR="0086283E" w:rsidRPr="00A619AD">
        <w:rPr>
          <w:lang w:val="en-GB"/>
        </w:rPr>
        <w:t xml:space="preserve">. This </w:t>
      </w:r>
      <w:r w:rsidR="00E200AA" w:rsidRPr="00A619AD">
        <w:rPr>
          <w:lang w:val="en-GB"/>
        </w:rPr>
        <w:t>regional</w:t>
      </w:r>
      <w:r w:rsidR="00BE7EE9" w:rsidRPr="00A619AD">
        <w:rPr>
          <w:lang w:val="en-GB"/>
        </w:rPr>
        <w:t xml:space="preserve"> </w:t>
      </w:r>
      <w:r w:rsidR="0086283E" w:rsidRPr="00A619AD">
        <w:rPr>
          <w:lang w:val="en-GB"/>
        </w:rPr>
        <w:t xml:space="preserve">project will prepare the TDA and SAP </w:t>
      </w:r>
      <w:r w:rsidR="006A003A" w:rsidRPr="00A619AD">
        <w:rPr>
          <w:lang w:val="en-GB"/>
        </w:rPr>
        <w:t>for this large marine ecosystem.</w:t>
      </w:r>
    </w:p>
    <w:p w14:paraId="362FB34E" w14:textId="4EC1AD0A" w:rsidR="00DC3EE8" w:rsidRPr="00A619AD" w:rsidRDefault="00D422C0" w:rsidP="000765D0">
      <w:pPr>
        <w:numPr>
          <w:ilvl w:val="0"/>
          <w:numId w:val="11"/>
        </w:numPr>
        <w:rPr>
          <w:lang w:val="en-GB"/>
        </w:rPr>
      </w:pPr>
      <w:r w:rsidRPr="00A619AD">
        <w:rPr>
          <w:lang w:val="en-GB"/>
        </w:rPr>
        <w:t>Conservation and Sustainable Use of Biodiversity in Coastal Marine Production Landscapes (GEF ID</w:t>
      </w:r>
      <w:r w:rsidR="005C0F59" w:rsidRPr="00A619AD">
        <w:rPr>
          <w:lang w:val="en-GB"/>
        </w:rPr>
        <w:t xml:space="preserve"> 9804</w:t>
      </w:r>
      <w:r w:rsidRPr="00A619AD">
        <w:rPr>
          <w:lang w:val="en-GB"/>
        </w:rPr>
        <w:t>)</w:t>
      </w:r>
      <w:r w:rsidR="005C0F59" w:rsidRPr="00A619AD">
        <w:rPr>
          <w:lang w:val="en-GB"/>
        </w:rPr>
        <w:t xml:space="preserve"> under implementation by UNDP</w:t>
      </w:r>
      <w:r w:rsidR="00A84C38" w:rsidRPr="00A619AD">
        <w:rPr>
          <w:lang w:val="en-GB"/>
        </w:rPr>
        <w:t xml:space="preserve"> in Panama</w:t>
      </w:r>
      <w:r w:rsidR="005C0F59" w:rsidRPr="00A619AD">
        <w:rPr>
          <w:lang w:val="en-GB"/>
        </w:rPr>
        <w:t xml:space="preserve">. This project focus on coastal </w:t>
      </w:r>
      <w:r w:rsidR="00CD50BA" w:rsidRPr="00A619AD">
        <w:rPr>
          <w:lang w:val="en-GB"/>
        </w:rPr>
        <w:t xml:space="preserve">and marine spatial planning. </w:t>
      </w:r>
    </w:p>
    <w:p w14:paraId="2AD15918" w14:textId="0E18188B" w:rsidR="00025F7D" w:rsidRPr="00A619AD" w:rsidRDefault="00025F7D" w:rsidP="000765D0">
      <w:pPr>
        <w:numPr>
          <w:ilvl w:val="0"/>
          <w:numId w:val="11"/>
        </w:numPr>
        <w:rPr>
          <w:lang w:val="en-GB"/>
        </w:rPr>
      </w:pPr>
      <w:r w:rsidRPr="00A619AD">
        <w:rPr>
          <w:lang w:val="en-GB"/>
        </w:rPr>
        <w:t xml:space="preserve">Towards Sustainable Management of the Canary Current Large Marine Ecosystem (CCLME) – Initial Support to SAP Implementation (GEF ID </w:t>
      </w:r>
      <w:r w:rsidR="00514DF1" w:rsidRPr="00A619AD">
        <w:rPr>
          <w:lang w:val="en-GB"/>
        </w:rPr>
        <w:t>9940</w:t>
      </w:r>
      <w:r w:rsidRPr="00A619AD">
        <w:rPr>
          <w:lang w:val="en-GB"/>
        </w:rPr>
        <w:t>)</w:t>
      </w:r>
      <w:r w:rsidR="006B1B5D" w:rsidRPr="00A619AD">
        <w:rPr>
          <w:lang w:val="en-GB"/>
        </w:rPr>
        <w:t xml:space="preserve"> under implementation by FAO. This is </w:t>
      </w:r>
      <w:r w:rsidR="00F16A9A" w:rsidRPr="00A619AD">
        <w:rPr>
          <w:lang w:val="en-GB"/>
        </w:rPr>
        <w:t>a</w:t>
      </w:r>
      <w:r w:rsidR="0083453D" w:rsidRPr="00A619AD">
        <w:rPr>
          <w:lang w:val="en-GB"/>
        </w:rPr>
        <w:t xml:space="preserve"> </w:t>
      </w:r>
      <w:r w:rsidR="00BE7EE9" w:rsidRPr="00A619AD">
        <w:rPr>
          <w:lang w:val="en-GB"/>
        </w:rPr>
        <w:t xml:space="preserve">regional </w:t>
      </w:r>
      <w:r w:rsidR="006B1B5D" w:rsidRPr="00A619AD">
        <w:rPr>
          <w:lang w:val="en-GB"/>
        </w:rPr>
        <w:t>medium size project</w:t>
      </w:r>
      <w:r w:rsidR="00BE7EE9" w:rsidRPr="00A619AD">
        <w:rPr>
          <w:lang w:val="en-GB"/>
        </w:rPr>
        <w:t xml:space="preserve">, channelled through </w:t>
      </w:r>
      <w:r w:rsidR="00332372" w:rsidRPr="00A619AD">
        <w:rPr>
          <w:lang w:val="en-GB"/>
        </w:rPr>
        <w:t xml:space="preserve">the Fishery Committee for the Eastern Central </w:t>
      </w:r>
      <w:r w:rsidR="00332372" w:rsidRPr="00A619AD">
        <w:rPr>
          <w:lang w:val="en-GB"/>
        </w:rPr>
        <w:lastRenderedPageBreak/>
        <w:t>Atlantic (CECAF)</w:t>
      </w:r>
      <w:r w:rsidR="002023DB" w:rsidRPr="00A619AD">
        <w:rPr>
          <w:lang w:val="en-GB"/>
        </w:rPr>
        <w:t>. This project focus on developing enabling conditions to implement the CCLME SAP.</w:t>
      </w:r>
    </w:p>
    <w:p w14:paraId="1EA119CE" w14:textId="15A3D203" w:rsidR="007C3946" w:rsidRPr="00A619AD" w:rsidRDefault="00AA0149" w:rsidP="000765D0">
      <w:pPr>
        <w:numPr>
          <w:ilvl w:val="0"/>
          <w:numId w:val="11"/>
        </w:numPr>
        <w:rPr>
          <w:lang w:val="en-GB"/>
        </w:rPr>
      </w:pPr>
      <w:r w:rsidRPr="00A619AD">
        <w:rPr>
          <w:lang w:val="en-GB"/>
        </w:rPr>
        <w:t xml:space="preserve">Improved regional fisheries governance in western Africa (PESCAO) </w:t>
      </w:r>
      <w:r w:rsidR="00630221" w:rsidRPr="00A619AD">
        <w:rPr>
          <w:lang w:val="en-GB"/>
        </w:rPr>
        <w:t xml:space="preserve">funded by the European Union and focused on </w:t>
      </w:r>
      <w:r w:rsidR="00A21367" w:rsidRPr="00A619AD">
        <w:rPr>
          <w:lang w:val="en-GB"/>
        </w:rPr>
        <w:t>improving regional fisheries governance in Western Africa through better coordination of national fisheries policies.</w:t>
      </w:r>
    </w:p>
    <w:p w14:paraId="02B0B5F7" w14:textId="1AD7D844" w:rsidR="0090735C" w:rsidRPr="00756AA6" w:rsidRDefault="0098413C" w:rsidP="00652D90">
      <w:pPr>
        <w:numPr>
          <w:ilvl w:val="0"/>
          <w:numId w:val="11"/>
        </w:numPr>
        <w:rPr>
          <w:lang w:val="en-GB"/>
        </w:rPr>
      </w:pPr>
      <w:r w:rsidRPr="00A619AD">
        <w:rPr>
          <w:lang w:val="en-GB"/>
        </w:rPr>
        <w:t xml:space="preserve">West Africa Coastal Areas Management Program (WACA) implemented by the World Bank in collaboration with </w:t>
      </w:r>
      <w:r w:rsidR="001A3AE2" w:rsidRPr="00A619AD">
        <w:rPr>
          <w:lang w:val="en-GB"/>
        </w:rPr>
        <w:t xml:space="preserve">a range of national and international partners. This programme </w:t>
      </w:r>
      <w:r w:rsidR="00B75535" w:rsidRPr="00A619AD">
        <w:rPr>
          <w:lang w:val="en-GB"/>
        </w:rPr>
        <w:t>focusses</w:t>
      </w:r>
      <w:r w:rsidR="001A3AE2" w:rsidRPr="00A619AD">
        <w:rPr>
          <w:lang w:val="en-GB"/>
        </w:rPr>
        <w:t xml:space="preserve"> on </w:t>
      </w:r>
      <w:r w:rsidR="00FD2DEF" w:rsidRPr="00A619AD">
        <w:rPr>
          <w:lang w:val="en-GB"/>
        </w:rPr>
        <w:t xml:space="preserve">strengthening </w:t>
      </w:r>
      <w:r w:rsidR="000159CE" w:rsidRPr="00A619AD">
        <w:rPr>
          <w:lang w:val="en-GB"/>
        </w:rPr>
        <w:t>resilience of coastal communities in 17 countries (including Mauritania and Senegal).</w:t>
      </w:r>
    </w:p>
    <w:p w14:paraId="6FEBCB08" w14:textId="77777777" w:rsidR="0023287B" w:rsidRPr="00A619AD" w:rsidRDefault="0023287B" w:rsidP="00652D90">
      <w:pPr>
        <w:rPr>
          <w:lang w:val="en-GB"/>
        </w:rPr>
      </w:pPr>
    </w:p>
    <w:p w14:paraId="22C3E054" w14:textId="77777777" w:rsidR="00D12163" w:rsidRPr="00A619AD" w:rsidRDefault="00693747" w:rsidP="00137365">
      <w:pPr>
        <w:pStyle w:val="GEFQuestion"/>
        <w:shd w:val="clear" w:color="auto" w:fill="FFFFFF"/>
        <w:rPr>
          <w:lang w:val="en-GB"/>
        </w:rPr>
      </w:pPr>
      <w:r w:rsidRPr="00A619AD">
        <w:rPr>
          <w:lang w:val="en-GB"/>
        </w:rPr>
        <w:t>3) the proposed alternative scenario</w:t>
      </w:r>
      <w:r w:rsidR="00D07CCF" w:rsidRPr="00A619AD">
        <w:rPr>
          <w:lang w:val="en-GB"/>
        </w:rPr>
        <w:t xml:space="preserve"> </w:t>
      </w:r>
      <w:r w:rsidR="00AC6838" w:rsidRPr="00A619AD">
        <w:rPr>
          <w:lang w:val="en-GB"/>
        </w:rPr>
        <w:t xml:space="preserve">with </w:t>
      </w:r>
      <w:r w:rsidR="004A3A96" w:rsidRPr="00A619AD">
        <w:rPr>
          <w:lang w:val="en-GB"/>
        </w:rPr>
        <w:t>a brief</w:t>
      </w:r>
      <w:r w:rsidR="00AC6838" w:rsidRPr="00A619AD">
        <w:rPr>
          <w:lang w:val="en-GB"/>
        </w:rPr>
        <w:t xml:space="preserve"> description of </w:t>
      </w:r>
      <w:r w:rsidR="004A3A96" w:rsidRPr="00A619AD">
        <w:rPr>
          <w:lang w:val="en-GB"/>
        </w:rPr>
        <w:t>expected outcomes and components of the project</w:t>
      </w:r>
    </w:p>
    <w:p w14:paraId="162F7589" w14:textId="77777777" w:rsidR="0061412D" w:rsidRPr="00A619AD" w:rsidRDefault="0061412D" w:rsidP="0061412D">
      <w:pPr>
        <w:rPr>
          <w:lang w:val="en-GB"/>
        </w:rPr>
      </w:pPr>
    </w:p>
    <w:p w14:paraId="2663197B" w14:textId="7CC8B3EF" w:rsidR="0061412D" w:rsidRPr="00A619AD" w:rsidRDefault="0061412D" w:rsidP="0061412D">
      <w:pPr>
        <w:rPr>
          <w:b/>
          <w:bCs/>
          <w:lang w:val="en-GB"/>
        </w:rPr>
      </w:pPr>
      <w:r w:rsidRPr="00A619AD">
        <w:rPr>
          <w:b/>
          <w:bCs/>
          <w:lang w:val="en-GB"/>
        </w:rPr>
        <w:t>Alternative scenario</w:t>
      </w:r>
    </w:p>
    <w:p w14:paraId="5BF18B39" w14:textId="77777777" w:rsidR="00D8764F" w:rsidRPr="00A619AD" w:rsidRDefault="00D8764F" w:rsidP="00D8764F">
      <w:pPr>
        <w:pStyle w:val="GEFQuestion"/>
        <w:shd w:val="clear" w:color="auto" w:fill="FFFFFF"/>
        <w:ind w:left="0"/>
        <w:rPr>
          <w:lang w:val="en-GB"/>
        </w:rPr>
      </w:pPr>
    </w:p>
    <w:p w14:paraId="64E15C59" w14:textId="754CE19E" w:rsidR="003634EF" w:rsidRPr="00A619AD" w:rsidRDefault="00D65B2A" w:rsidP="000765D0">
      <w:pPr>
        <w:pStyle w:val="GEFQuestion"/>
        <w:numPr>
          <w:ilvl w:val="0"/>
          <w:numId w:val="12"/>
        </w:numPr>
        <w:shd w:val="clear" w:color="auto" w:fill="FFFFFF"/>
        <w:rPr>
          <w:lang w:val="en-GB"/>
        </w:rPr>
      </w:pPr>
      <w:r w:rsidRPr="00A619AD">
        <w:rPr>
          <w:lang w:val="en-GB"/>
        </w:rPr>
        <w:t xml:space="preserve">The contribution of the GEF </w:t>
      </w:r>
      <w:r w:rsidR="00832E41" w:rsidRPr="00A619AD">
        <w:rPr>
          <w:lang w:val="en-GB"/>
        </w:rPr>
        <w:t xml:space="preserve">will expedite advancing </w:t>
      </w:r>
      <w:r w:rsidR="00556299" w:rsidRPr="00A619AD">
        <w:rPr>
          <w:lang w:val="en-GB"/>
        </w:rPr>
        <w:t>a</w:t>
      </w:r>
      <w:r w:rsidR="00F16A9A" w:rsidRPr="00A619AD">
        <w:rPr>
          <w:lang w:val="en-GB"/>
        </w:rPr>
        <w:t xml:space="preserve"> worldwide</w:t>
      </w:r>
      <w:r w:rsidR="00556299" w:rsidRPr="00A619AD">
        <w:rPr>
          <w:lang w:val="en-GB"/>
        </w:rPr>
        <w:t xml:space="preserve"> transformation of the seafood market that will </w:t>
      </w:r>
      <w:r w:rsidR="0025318E" w:rsidRPr="00A619AD">
        <w:rPr>
          <w:lang w:val="en-GB"/>
        </w:rPr>
        <w:t xml:space="preserve">increase </w:t>
      </w:r>
      <w:r w:rsidR="00F37B3F" w:rsidRPr="00A619AD">
        <w:rPr>
          <w:lang w:val="en-GB"/>
        </w:rPr>
        <w:t>the demand and supply of sustainable marine commodities</w:t>
      </w:r>
      <w:r w:rsidR="00327B62" w:rsidRPr="00A619AD">
        <w:rPr>
          <w:lang w:val="en-GB"/>
        </w:rPr>
        <w:t xml:space="preserve">. </w:t>
      </w:r>
      <w:r w:rsidR="0004766E" w:rsidRPr="00A619AD">
        <w:rPr>
          <w:lang w:val="en-GB"/>
        </w:rPr>
        <w:t>T</w:t>
      </w:r>
      <w:r w:rsidR="00327B62" w:rsidRPr="00A619AD">
        <w:rPr>
          <w:lang w:val="en-GB"/>
        </w:rPr>
        <w:t>his</w:t>
      </w:r>
      <w:r w:rsidR="0004766E" w:rsidRPr="00A619AD">
        <w:rPr>
          <w:lang w:val="en-GB"/>
        </w:rPr>
        <w:t xml:space="preserve">, in turn, </w:t>
      </w:r>
      <w:r w:rsidR="008750A3" w:rsidRPr="00A619AD">
        <w:rPr>
          <w:lang w:val="en-GB"/>
        </w:rPr>
        <w:t xml:space="preserve">will </w:t>
      </w:r>
      <w:r w:rsidR="00960627" w:rsidRPr="00A619AD">
        <w:rPr>
          <w:lang w:val="en-GB"/>
        </w:rPr>
        <w:t>contribute to reduce pressure on fishery stocks and the marine environment</w:t>
      </w:r>
      <w:r w:rsidR="00AB7E58" w:rsidRPr="00A619AD">
        <w:rPr>
          <w:lang w:val="en-GB"/>
        </w:rPr>
        <w:t xml:space="preserve"> therefore </w:t>
      </w:r>
      <w:r w:rsidR="00177528" w:rsidRPr="00A619AD">
        <w:rPr>
          <w:lang w:val="en-GB"/>
        </w:rPr>
        <w:t xml:space="preserve">adding </w:t>
      </w:r>
      <w:r w:rsidR="00AB7E58" w:rsidRPr="00A619AD">
        <w:rPr>
          <w:lang w:val="en-GB"/>
        </w:rPr>
        <w:t>to conserve marine biodiversity.</w:t>
      </w:r>
      <w:r w:rsidR="00911593" w:rsidRPr="00A619AD">
        <w:rPr>
          <w:lang w:val="en-GB"/>
        </w:rPr>
        <w:t xml:space="preserve"> </w:t>
      </w:r>
      <w:r w:rsidR="00D70D37" w:rsidRPr="00A619AD">
        <w:rPr>
          <w:lang w:val="en-GB"/>
        </w:rPr>
        <w:t>Simultaneously,</w:t>
      </w:r>
      <w:r w:rsidR="00E75C0B" w:rsidRPr="00A619AD">
        <w:rPr>
          <w:lang w:val="en-GB"/>
        </w:rPr>
        <w:t xml:space="preserve"> </w:t>
      </w:r>
      <w:r w:rsidR="0019462B" w:rsidRPr="00A619AD">
        <w:rPr>
          <w:lang w:val="en-GB"/>
        </w:rPr>
        <w:t xml:space="preserve">social considerations will be mainstreamed into the </w:t>
      </w:r>
      <w:r w:rsidR="00C57C28" w:rsidRPr="00A619AD">
        <w:rPr>
          <w:lang w:val="en-GB"/>
        </w:rPr>
        <w:t xml:space="preserve">value chains therefore </w:t>
      </w:r>
      <w:r w:rsidR="00096EAB" w:rsidRPr="00A619AD">
        <w:rPr>
          <w:lang w:val="en-GB"/>
        </w:rPr>
        <w:t>adding</w:t>
      </w:r>
      <w:r w:rsidR="00C57C28" w:rsidRPr="00A619AD">
        <w:rPr>
          <w:lang w:val="en-GB"/>
        </w:rPr>
        <w:t xml:space="preserve"> to </w:t>
      </w:r>
      <w:r w:rsidR="00096EAB" w:rsidRPr="00A619AD">
        <w:rPr>
          <w:lang w:val="en-GB"/>
        </w:rPr>
        <w:t>encourage</w:t>
      </w:r>
      <w:r w:rsidR="00C57C28" w:rsidRPr="00A619AD">
        <w:rPr>
          <w:lang w:val="en-GB"/>
        </w:rPr>
        <w:t xml:space="preserve"> socially responsible seafood and</w:t>
      </w:r>
      <w:r w:rsidR="00AE0637" w:rsidRPr="00A619AD">
        <w:rPr>
          <w:lang w:val="en-GB"/>
        </w:rPr>
        <w:t xml:space="preserve"> improving the livelihoods of </w:t>
      </w:r>
      <w:r w:rsidR="00953218" w:rsidRPr="00A619AD">
        <w:rPr>
          <w:lang w:val="en-GB"/>
        </w:rPr>
        <w:t>fishers’</w:t>
      </w:r>
      <w:r w:rsidR="00AE0637" w:rsidRPr="00A619AD">
        <w:rPr>
          <w:lang w:val="en-GB"/>
        </w:rPr>
        <w:t xml:space="preserve"> families and communities.</w:t>
      </w:r>
    </w:p>
    <w:p w14:paraId="38B199D4" w14:textId="301B072C" w:rsidR="0063523E" w:rsidRPr="00A619AD" w:rsidRDefault="00911593" w:rsidP="000765D0">
      <w:pPr>
        <w:pStyle w:val="GEFQuestion"/>
        <w:numPr>
          <w:ilvl w:val="0"/>
          <w:numId w:val="12"/>
        </w:numPr>
        <w:shd w:val="clear" w:color="auto" w:fill="FFFFFF"/>
        <w:rPr>
          <w:lang w:val="en-GB"/>
        </w:rPr>
      </w:pPr>
      <w:r w:rsidRPr="00A619AD">
        <w:rPr>
          <w:lang w:val="en-GB"/>
        </w:rPr>
        <w:t>T</w:t>
      </w:r>
      <w:r w:rsidR="00D0390E" w:rsidRPr="00A619AD">
        <w:rPr>
          <w:lang w:val="en-GB"/>
        </w:rPr>
        <w:t>he project will</w:t>
      </w:r>
      <w:r w:rsidR="00D8764F" w:rsidRPr="00A619AD">
        <w:rPr>
          <w:lang w:val="en-GB"/>
        </w:rPr>
        <w:t xml:space="preserve"> r</w:t>
      </w:r>
      <w:r w:rsidR="00AE2996" w:rsidRPr="00A619AD">
        <w:rPr>
          <w:lang w:val="en-GB"/>
        </w:rPr>
        <w:t>efine the GMC model</w:t>
      </w:r>
      <w:r w:rsidR="003E7B23" w:rsidRPr="00A619AD">
        <w:rPr>
          <w:lang w:val="en-GB"/>
        </w:rPr>
        <w:t xml:space="preserve"> by </w:t>
      </w:r>
      <w:r w:rsidR="002B00A4" w:rsidRPr="00A619AD">
        <w:rPr>
          <w:lang w:val="en-GB"/>
        </w:rPr>
        <w:t>(</w:t>
      </w:r>
      <w:proofErr w:type="spellStart"/>
      <w:r w:rsidR="002B00A4" w:rsidRPr="00A619AD">
        <w:rPr>
          <w:lang w:val="en-GB"/>
        </w:rPr>
        <w:t>i</w:t>
      </w:r>
      <w:proofErr w:type="spellEnd"/>
      <w:r w:rsidR="002B00A4" w:rsidRPr="00A619AD">
        <w:rPr>
          <w:lang w:val="en-GB"/>
        </w:rPr>
        <w:t xml:space="preserve">) </w:t>
      </w:r>
      <w:r w:rsidR="003E7B23" w:rsidRPr="00A619AD">
        <w:rPr>
          <w:lang w:val="en-GB"/>
        </w:rPr>
        <w:t xml:space="preserve">including </w:t>
      </w:r>
      <w:r w:rsidR="00DF5469" w:rsidRPr="00A619AD">
        <w:rPr>
          <w:lang w:val="en-GB"/>
        </w:rPr>
        <w:t>ecological and social conside</w:t>
      </w:r>
      <w:r w:rsidR="00173E0A" w:rsidRPr="00A619AD">
        <w:rPr>
          <w:lang w:val="en-GB"/>
        </w:rPr>
        <w:t xml:space="preserve">rations into </w:t>
      </w:r>
      <w:r w:rsidR="002B00A4" w:rsidRPr="00A619AD">
        <w:rPr>
          <w:lang w:val="en-GB"/>
        </w:rPr>
        <w:t xml:space="preserve">the demand and supply sides of seafood value chains and (ii) adapting it to </w:t>
      </w:r>
      <w:r w:rsidR="006102D5" w:rsidRPr="00A619AD">
        <w:rPr>
          <w:lang w:val="en-GB"/>
        </w:rPr>
        <w:t xml:space="preserve">serve artisanal and </w:t>
      </w:r>
      <w:r w:rsidR="00C42A5D" w:rsidRPr="00A619AD">
        <w:rPr>
          <w:lang w:val="en-GB"/>
        </w:rPr>
        <w:t>small-scale</w:t>
      </w:r>
      <w:r w:rsidR="00E06E4B" w:rsidRPr="00A619AD">
        <w:rPr>
          <w:lang w:val="en-GB"/>
        </w:rPr>
        <w:t xml:space="preserve"> fisheries and domestic-market focused value chains</w:t>
      </w:r>
      <w:r w:rsidR="00C42A5D" w:rsidRPr="00A619AD">
        <w:rPr>
          <w:lang w:val="en-GB"/>
        </w:rPr>
        <w:t xml:space="preserve"> in developing countries.</w:t>
      </w:r>
      <w:r w:rsidR="00A95E98" w:rsidRPr="00A619AD">
        <w:rPr>
          <w:lang w:val="en-GB"/>
        </w:rPr>
        <w:t xml:space="preserve"> The improved GMC model will be </w:t>
      </w:r>
      <w:r w:rsidR="00456FC5" w:rsidRPr="00A619AD">
        <w:rPr>
          <w:lang w:val="en-GB"/>
        </w:rPr>
        <w:t>field tested</w:t>
      </w:r>
      <w:r w:rsidR="002D0FBE" w:rsidRPr="00A619AD">
        <w:rPr>
          <w:lang w:val="en-GB"/>
        </w:rPr>
        <w:t xml:space="preserve"> in </w:t>
      </w:r>
      <w:r w:rsidR="00036F2F" w:rsidRPr="00A619AD">
        <w:rPr>
          <w:lang w:val="en-GB"/>
        </w:rPr>
        <w:t xml:space="preserve">industrial and artisanal fisheries </w:t>
      </w:r>
      <w:r w:rsidR="00766CC6" w:rsidRPr="00A619AD">
        <w:rPr>
          <w:lang w:val="en-GB"/>
        </w:rPr>
        <w:t xml:space="preserve">with clear indications of overexploitation </w:t>
      </w:r>
      <w:r w:rsidR="008D3ADE" w:rsidRPr="00A619AD">
        <w:rPr>
          <w:lang w:val="en-GB"/>
        </w:rPr>
        <w:t>(</w:t>
      </w:r>
      <w:r w:rsidR="008D3ADE" w:rsidRPr="00A619AD">
        <w:rPr>
          <w:lang w:val="en-GB"/>
        </w:rPr>
        <w:fldChar w:fldCharType="begin"/>
      </w:r>
      <w:r w:rsidR="008D3ADE" w:rsidRPr="00A619AD">
        <w:rPr>
          <w:lang w:val="en-GB"/>
        </w:rPr>
        <w:instrText xml:space="preserve"> REF _Ref99374479 \h </w:instrText>
      </w:r>
      <w:r w:rsidR="00356C3E" w:rsidRPr="00A619AD">
        <w:rPr>
          <w:lang w:val="en-GB"/>
        </w:rPr>
        <w:instrText xml:space="preserve"> \* MERGEFORMAT </w:instrText>
      </w:r>
      <w:r w:rsidR="008D3ADE" w:rsidRPr="00A619AD">
        <w:rPr>
          <w:lang w:val="en-GB"/>
        </w:rPr>
      </w:r>
      <w:r w:rsidR="008D3ADE" w:rsidRPr="00A619AD">
        <w:rPr>
          <w:lang w:val="en-GB"/>
        </w:rPr>
        <w:fldChar w:fldCharType="separate"/>
      </w:r>
      <w:r w:rsidR="00C81041" w:rsidRPr="00A619AD">
        <w:rPr>
          <w:lang w:val="en-GB"/>
        </w:rPr>
        <w:t>Table 1</w:t>
      </w:r>
      <w:r w:rsidR="008D3ADE" w:rsidRPr="00A619AD">
        <w:rPr>
          <w:lang w:val="en-GB"/>
        </w:rPr>
        <w:fldChar w:fldCharType="end"/>
      </w:r>
      <w:r w:rsidR="008D3ADE" w:rsidRPr="00A619AD">
        <w:rPr>
          <w:lang w:val="en-GB"/>
        </w:rPr>
        <w:t>).</w:t>
      </w:r>
    </w:p>
    <w:p w14:paraId="2DB8B95C" w14:textId="6AD8B1DC" w:rsidR="001A71D4" w:rsidRPr="00A619AD" w:rsidRDefault="001A71D4" w:rsidP="000765D0">
      <w:pPr>
        <w:pStyle w:val="GEFQuestion"/>
        <w:numPr>
          <w:ilvl w:val="0"/>
          <w:numId w:val="13"/>
        </w:numPr>
        <w:shd w:val="clear" w:color="auto" w:fill="FFFFFF"/>
        <w:rPr>
          <w:lang w:val="en-GB"/>
        </w:rPr>
      </w:pPr>
      <w:r w:rsidRPr="00A619AD">
        <w:rPr>
          <w:lang w:val="en-GB"/>
        </w:rPr>
        <w:t xml:space="preserve">The alternative scenario will be </w:t>
      </w:r>
      <w:r w:rsidR="00953218" w:rsidRPr="00A619AD">
        <w:rPr>
          <w:lang w:val="en-GB"/>
        </w:rPr>
        <w:t xml:space="preserve">improved </w:t>
      </w:r>
      <w:r w:rsidR="00A06378" w:rsidRPr="00A619AD">
        <w:rPr>
          <w:lang w:val="en-GB"/>
        </w:rPr>
        <w:t xml:space="preserve">conditions </w:t>
      </w:r>
      <w:r w:rsidR="00EE54A6" w:rsidRPr="00A619AD">
        <w:rPr>
          <w:lang w:val="en-GB"/>
        </w:rPr>
        <w:t xml:space="preserve">of key fisheries </w:t>
      </w:r>
      <w:r w:rsidR="00302E18" w:rsidRPr="00A619AD">
        <w:rPr>
          <w:lang w:val="en-GB"/>
        </w:rPr>
        <w:t xml:space="preserve">in terms of </w:t>
      </w:r>
      <w:r w:rsidR="001C7E1F" w:rsidRPr="00A619AD">
        <w:rPr>
          <w:lang w:val="en-GB"/>
        </w:rPr>
        <w:t>(</w:t>
      </w:r>
      <w:proofErr w:type="spellStart"/>
      <w:r w:rsidR="001C7E1F" w:rsidRPr="00A619AD">
        <w:rPr>
          <w:lang w:val="en-GB"/>
        </w:rPr>
        <w:t>i</w:t>
      </w:r>
      <w:proofErr w:type="spellEnd"/>
      <w:r w:rsidR="001C7E1F" w:rsidRPr="00A619AD">
        <w:rPr>
          <w:lang w:val="en-GB"/>
        </w:rPr>
        <w:t xml:space="preserve">) </w:t>
      </w:r>
      <w:r w:rsidR="00E37A54" w:rsidRPr="00A619AD">
        <w:rPr>
          <w:lang w:val="en-GB"/>
        </w:rPr>
        <w:t>better</w:t>
      </w:r>
      <w:r w:rsidR="00302E18" w:rsidRPr="00A619AD">
        <w:rPr>
          <w:lang w:val="en-GB"/>
        </w:rPr>
        <w:t xml:space="preserve"> </w:t>
      </w:r>
      <w:r w:rsidR="00FB77CE" w:rsidRPr="00A619AD">
        <w:rPr>
          <w:lang w:val="en-GB"/>
        </w:rPr>
        <w:t>collaboration of the value chain members to</w:t>
      </w:r>
      <w:r w:rsidR="005A4AAA" w:rsidRPr="00A619AD">
        <w:rPr>
          <w:lang w:val="en-GB"/>
        </w:rPr>
        <w:t xml:space="preserve"> secure a sustainable fishery</w:t>
      </w:r>
      <w:r w:rsidR="00B378E9" w:rsidRPr="00A619AD">
        <w:rPr>
          <w:lang w:val="en-GB"/>
        </w:rPr>
        <w:t xml:space="preserve"> and socially responsible seafood products</w:t>
      </w:r>
      <w:r w:rsidR="005A4AAA" w:rsidRPr="00A619AD">
        <w:rPr>
          <w:lang w:val="en-GB"/>
        </w:rPr>
        <w:t xml:space="preserve">, </w:t>
      </w:r>
      <w:r w:rsidR="001C7E1F" w:rsidRPr="00A619AD">
        <w:rPr>
          <w:lang w:val="en-GB"/>
        </w:rPr>
        <w:t xml:space="preserve">(ii) </w:t>
      </w:r>
      <w:r w:rsidR="00B928AE" w:rsidRPr="00A619AD">
        <w:rPr>
          <w:lang w:val="en-GB"/>
        </w:rPr>
        <w:t>strengthened</w:t>
      </w:r>
      <w:r w:rsidR="005A4AAA" w:rsidRPr="00A619AD">
        <w:rPr>
          <w:lang w:val="en-GB"/>
        </w:rPr>
        <w:t xml:space="preserve"> </w:t>
      </w:r>
      <w:r w:rsidR="00302E18" w:rsidRPr="00A619AD">
        <w:rPr>
          <w:lang w:val="en-GB"/>
        </w:rPr>
        <w:t>governance and management arrangements,</w:t>
      </w:r>
      <w:r w:rsidR="001C7E1F" w:rsidRPr="00A619AD">
        <w:rPr>
          <w:lang w:val="en-GB"/>
        </w:rPr>
        <w:t xml:space="preserve"> and (iii)</w:t>
      </w:r>
      <w:r w:rsidR="00302E18" w:rsidRPr="00A619AD">
        <w:rPr>
          <w:lang w:val="en-GB"/>
        </w:rPr>
        <w:t xml:space="preserve"> </w:t>
      </w:r>
      <w:r w:rsidR="004038F9" w:rsidRPr="00A619AD">
        <w:rPr>
          <w:lang w:val="en-GB"/>
        </w:rPr>
        <w:t xml:space="preserve">reduction of </w:t>
      </w:r>
      <w:r w:rsidR="00904484" w:rsidRPr="00A619AD">
        <w:rPr>
          <w:lang w:val="en-GB"/>
        </w:rPr>
        <w:t>bycatch and impacts on the marine environment</w:t>
      </w:r>
      <w:r w:rsidR="001C7E1F" w:rsidRPr="00A619AD">
        <w:rPr>
          <w:lang w:val="en-GB"/>
        </w:rPr>
        <w:t>.</w:t>
      </w:r>
      <w:r w:rsidR="00EA4BD6" w:rsidRPr="00A619AD">
        <w:rPr>
          <w:lang w:val="en-GB"/>
        </w:rPr>
        <w:t xml:space="preserve"> In addition, there will be </w:t>
      </w:r>
      <w:r w:rsidR="0094392F" w:rsidRPr="00A619AD">
        <w:rPr>
          <w:lang w:val="en-GB"/>
        </w:rPr>
        <w:t xml:space="preserve">a set of refined tools </w:t>
      </w:r>
      <w:r w:rsidR="00F633A4" w:rsidRPr="00A619AD">
        <w:rPr>
          <w:lang w:val="en-GB"/>
        </w:rPr>
        <w:t>t</w:t>
      </w:r>
      <w:r w:rsidR="00ED0C2C" w:rsidRPr="00A619AD">
        <w:rPr>
          <w:lang w:val="en-GB"/>
        </w:rPr>
        <w:t>o be used to accelerate seafood market transformation in other scenarios.</w:t>
      </w:r>
      <w:r w:rsidR="007104A7" w:rsidRPr="00A619AD">
        <w:rPr>
          <w:lang w:val="en-GB"/>
        </w:rPr>
        <w:t xml:space="preserve"> </w:t>
      </w:r>
      <w:r w:rsidR="00245DAD" w:rsidRPr="00A619AD">
        <w:rPr>
          <w:lang w:val="en-GB"/>
        </w:rPr>
        <w:t xml:space="preserve">The improved GMC model will be available for worldwide application. </w:t>
      </w:r>
      <w:r w:rsidR="007104A7" w:rsidRPr="00A619AD">
        <w:rPr>
          <w:lang w:val="en-GB"/>
        </w:rPr>
        <w:t xml:space="preserve">Finally, </w:t>
      </w:r>
      <w:r w:rsidR="005C578F" w:rsidRPr="00A619AD">
        <w:rPr>
          <w:lang w:val="en-GB"/>
        </w:rPr>
        <w:t xml:space="preserve">it is expected that </w:t>
      </w:r>
      <w:r w:rsidR="005E280B" w:rsidRPr="00A619AD">
        <w:rPr>
          <w:lang w:val="en-GB"/>
        </w:rPr>
        <w:t>the</w:t>
      </w:r>
      <w:r w:rsidR="0031520E" w:rsidRPr="00A619AD">
        <w:rPr>
          <w:lang w:val="en-GB"/>
        </w:rPr>
        <w:t xml:space="preserve"> work will contribute to </w:t>
      </w:r>
      <w:r w:rsidR="00DD21AC" w:rsidRPr="00A619AD">
        <w:rPr>
          <w:lang w:val="en-GB"/>
        </w:rPr>
        <w:t xml:space="preserve">advance the implementation of the CCLME SAP and the </w:t>
      </w:r>
      <w:r w:rsidR="00663DC7" w:rsidRPr="00A619AD">
        <w:rPr>
          <w:lang w:val="en-GB"/>
        </w:rPr>
        <w:t xml:space="preserve">preparation of the PACA </w:t>
      </w:r>
      <w:r w:rsidR="0061412D" w:rsidRPr="00A619AD">
        <w:rPr>
          <w:lang w:val="en-GB"/>
        </w:rPr>
        <w:t>SAP.</w:t>
      </w:r>
    </w:p>
    <w:p w14:paraId="1E364684" w14:textId="6BBB307D" w:rsidR="002F0442" w:rsidRPr="00A619AD" w:rsidRDefault="002F0442" w:rsidP="005240F8">
      <w:pPr>
        <w:pStyle w:val="GEFQuestion"/>
        <w:shd w:val="clear" w:color="auto" w:fill="FFFFFF"/>
        <w:ind w:left="0"/>
        <w:rPr>
          <w:lang w:val="en-GB"/>
        </w:rPr>
      </w:pPr>
    </w:p>
    <w:p w14:paraId="6ED3078B" w14:textId="642F02BE" w:rsidR="0061412D" w:rsidRPr="00A619AD" w:rsidRDefault="0061412D" w:rsidP="0061412D">
      <w:pPr>
        <w:rPr>
          <w:b/>
          <w:bCs/>
          <w:lang w:val="en-GB"/>
        </w:rPr>
      </w:pPr>
      <w:r w:rsidRPr="00A619AD">
        <w:rPr>
          <w:b/>
          <w:bCs/>
          <w:lang w:val="en-GB"/>
        </w:rPr>
        <w:t xml:space="preserve">Expected </w:t>
      </w:r>
      <w:r w:rsidR="002646BE" w:rsidRPr="00A619AD">
        <w:rPr>
          <w:b/>
          <w:bCs/>
          <w:lang w:val="en-GB"/>
        </w:rPr>
        <w:t>outcomes and project components</w:t>
      </w:r>
    </w:p>
    <w:p w14:paraId="78013D78" w14:textId="77777777" w:rsidR="002646BE" w:rsidRPr="00A619AD" w:rsidRDefault="002646BE" w:rsidP="0061412D">
      <w:pPr>
        <w:rPr>
          <w:lang w:val="en-GB"/>
        </w:rPr>
      </w:pPr>
    </w:p>
    <w:p w14:paraId="134B814C" w14:textId="10D8ED4F" w:rsidR="00782149" w:rsidRPr="00A619AD" w:rsidRDefault="00C75905" w:rsidP="000765D0">
      <w:pPr>
        <w:numPr>
          <w:ilvl w:val="0"/>
          <w:numId w:val="13"/>
        </w:numPr>
        <w:rPr>
          <w:lang w:val="en-GB"/>
        </w:rPr>
      </w:pPr>
      <w:r w:rsidRPr="00A619AD">
        <w:rPr>
          <w:lang w:val="en-GB"/>
        </w:rPr>
        <w:t xml:space="preserve">The </w:t>
      </w:r>
      <w:r w:rsidR="00825619" w:rsidRPr="00A619AD">
        <w:rPr>
          <w:lang w:val="en-GB"/>
        </w:rPr>
        <w:t xml:space="preserve">project objective is to mainstream ecological and social aspects of sustainability to foster sustainable fisheries production and improved wellbeing of coastal communities in support of emerging Blue Economies in the Canary Current and the Pacific Central American Coastal Large Marine Ecosystems. The </w:t>
      </w:r>
      <w:r w:rsidRPr="00A619AD">
        <w:rPr>
          <w:lang w:val="en-GB"/>
        </w:rPr>
        <w:t xml:space="preserve">project is organised into three </w:t>
      </w:r>
      <w:r w:rsidR="00354F02" w:rsidRPr="00A619AD">
        <w:rPr>
          <w:lang w:val="en-GB"/>
        </w:rPr>
        <w:t xml:space="preserve">component, </w:t>
      </w:r>
      <w:r w:rsidR="00030990" w:rsidRPr="00A619AD">
        <w:rPr>
          <w:lang w:val="en-GB"/>
        </w:rPr>
        <w:t xml:space="preserve">eight outcomes and </w:t>
      </w:r>
      <w:r w:rsidR="007475FE" w:rsidRPr="00A619AD">
        <w:rPr>
          <w:lang w:val="en-GB"/>
        </w:rPr>
        <w:t>18 outputs</w:t>
      </w:r>
      <w:r w:rsidR="00AC319D" w:rsidRPr="00A619AD">
        <w:rPr>
          <w:lang w:val="en-GB"/>
        </w:rPr>
        <w:t xml:space="preserve"> t</w:t>
      </w:r>
      <w:r w:rsidR="00AC319D" w:rsidRPr="00A619AD">
        <w:rPr>
          <w:highlight w:val="yellow"/>
          <w:lang w:val="en-GB"/>
        </w:rPr>
        <w:t>o contribute to address the barriers that limit seafood market transformation (</w:t>
      </w:r>
      <w:r w:rsidR="00AC319D" w:rsidRPr="00A619AD">
        <w:rPr>
          <w:highlight w:val="yellow"/>
          <w:lang w:val="en-GB"/>
        </w:rPr>
        <w:fldChar w:fldCharType="begin"/>
      </w:r>
      <w:r w:rsidR="00AC319D" w:rsidRPr="00A619AD">
        <w:rPr>
          <w:highlight w:val="yellow"/>
          <w:lang w:val="en-GB"/>
        </w:rPr>
        <w:instrText xml:space="preserve"> REF _Ref102706127 \h </w:instrText>
      </w:r>
      <w:r w:rsidR="00AC319D" w:rsidRPr="00A619AD">
        <w:rPr>
          <w:highlight w:val="yellow"/>
          <w:lang w:val="en-GB"/>
        </w:rPr>
      </w:r>
      <w:r w:rsidR="00AC319D" w:rsidRPr="00A619AD">
        <w:rPr>
          <w:highlight w:val="yellow"/>
          <w:lang w:val="en-GB"/>
        </w:rPr>
        <w:fldChar w:fldCharType="separate"/>
      </w:r>
      <w:r w:rsidR="00AC319D" w:rsidRPr="00A619AD">
        <w:rPr>
          <w:highlight w:val="yellow"/>
          <w:lang w:val="en-GB"/>
        </w:rPr>
        <w:t>Table 3</w:t>
      </w:r>
      <w:r w:rsidR="00AC319D" w:rsidRPr="00A619AD">
        <w:rPr>
          <w:highlight w:val="yellow"/>
          <w:lang w:val="en-GB"/>
        </w:rPr>
        <w:fldChar w:fldCharType="end"/>
      </w:r>
      <w:r w:rsidR="00AC319D" w:rsidRPr="00A619AD">
        <w:rPr>
          <w:highlight w:val="yellow"/>
          <w:lang w:val="en-GB"/>
        </w:rPr>
        <w:t>).</w:t>
      </w:r>
    </w:p>
    <w:p w14:paraId="5657D0A8" w14:textId="3180739C" w:rsidR="00AC319D" w:rsidRPr="00A619AD" w:rsidRDefault="00AC319D" w:rsidP="00AC319D">
      <w:pPr>
        <w:rPr>
          <w:lang w:val="en-GB"/>
        </w:rPr>
      </w:pPr>
    </w:p>
    <w:p w14:paraId="27E00782" w14:textId="59AEE56C" w:rsidR="00AC319D" w:rsidRPr="00A619AD" w:rsidRDefault="00AC319D" w:rsidP="00AC319D">
      <w:pPr>
        <w:pStyle w:val="Caption"/>
        <w:rPr>
          <w:highlight w:val="yellow"/>
          <w:lang w:val="en-GB"/>
        </w:rPr>
      </w:pPr>
      <w:bookmarkStart w:id="47" w:name="_Ref102706127"/>
      <w:r w:rsidRPr="00A619AD">
        <w:rPr>
          <w:highlight w:val="yellow"/>
          <w:lang w:val="en-GB"/>
        </w:rPr>
        <w:t xml:space="preserve">Table </w:t>
      </w:r>
      <w:r w:rsidRPr="00A619AD">
        <w:rPr>
          <w:highlight w:val="yellow"/>
          <w:lang w:val="en-GB"/>
        </w:rPr>
        <w:fldChar w:fldCharType="begin"/>
      </w:r>
      <w:r w:rsidRPr="00A619AD">
        <w:rPr>
          <w:highlight w:val="yellow"/>
          <w:lang w:val="en-GB"/>
        </w:rPr>
        <w:instrText xml:space="preserve"> SEQ Table \* ARABIC </w:instrText>
      </w:r>
      <w:r w:rsidRPr="00A619AD">
        <w:rPr>
          <w:highlight w:val="yellow"/>
          <w:lang w:val="en-GB"/>
        </w:rPr>
        <w:fldChar w:fldCharType="separate"/>
      </w:r>
      <w:r w:rsidR="00DD214E">
        <w:rPr>
          <w:noProof/>
          <w:highlight w:val="yellow"/>
          <w:lang w:val="en-GB"/>
        </w:rPr>
        <w:t>3</w:t>
      </w:r>
      <w:r w:rsidRPr="00A619AD">
        <w:rPr>
          <w:highlight w:val="yellow"/>
          <w:lang w:val="en-GB"/>
        </w:rPr>
        <w:fldChar w:fldCharType="end"/>
      </w:r>
      <w:bookmarkEnd w:id="47"/>
      <w:r w:rsidRPr="00A619AD">
        <w:rPr>
          <w:highlight w:val="yellow"/>
          <w:lang w:val="en-GB"/>
        </w:rPr>
        <w:t>. Contribution of project outcomes to address the main barriers that limit the transformation of the seafood market.</w:t>
      </w:r>
    </w:p>
    <w:tbl>
      <w:tblPr>
        <w:tblStyle w:val="TableGrid"/>
        <w:tblW w:w="0" w:type="auto"/>
        <w:tblLook w:val="04A0" w:firstRow="1" w:lastRow="0" w:firstColumn="1" w:lastColumn="0" w:noHBand="0" w:noVBand="1"/>
      </w:tblPr>
      <w:tblGrid>
        <w:gridCol w:w="3681"/>
        <w:gridCol w:w="5812"/>
      </w:tblGrid>
      <w:tr w:rsidR="00AC319D" w:rsidRPr="00A619AD" w14:paraId="5FFF6D00" w14:textId="77777777" w:rsidTr="00AC319D">
        <w:tc>
          <w:tcPr>
            <w:tcW w:w="3681" w:type="dxa"/>
          </w:tcPr>
          <w:p w14:paraId="771293B8" w14:textId="77777777" w:rsidR="00AC319D" w:rsidRPr="00A619AD" w:rsidRDefault="00AC319D" w:rsidP="00482B05">
            <w:pPr>
              <w:jc w:val="center"/>
              <w:rPr>
                <w:sz w:val="20"/>
                <w:szCs w:val="20"/>
                <w:highlight w:val="yellow"/>
                <w:lang w:val="en-GB"/>
              </w:rPr>
            </w:pPr>
            <w:r w:rsidRPr="00A619AD">
              <w:rPr>
                <w:sz w:val="20"/>
                <w:szCs w:val="20"/>
                <w:highlight w:val="yellow"/>
                <w:lang w:val="en-GB"/>
              </w:rPr>
              <w:t>Barriers that limit increasing the demand and supply of sustainable seafood products</w:t>
            </w:r>
          </w:p>
        </w:tc>
        <w:tc>
          <w:tcPr>
            <w:tcW w:w="5812" w:type="dxa"/>
          </w:tcPr>
          <w:p w14:paraId="5130A65E" w14:textId="77777777" w:rsidR="001A1074" w:rsidRDefault="00AC319D" w:rsidP="00482B05">
            <w:pPr>
              <w:jc w:val="center"/>
              <w:rPr>
                <w:sz w:val="20"/>
                <w:szCs w:val="20"/>
                <w:highlight w:val="yellow"/>
                <w:lang w:val="en-GB"/>
              </w:rPr>
            </w:pPr>
            <w:r w:rsidRPr="00A619AD">
              <w:rPr>
                <w:sz w:val="20"/>
                <w:szCs w:val="20"/>
                <w:highlight w:val="yellow"/>
                <w:lang w:val="en-GB"/>
              </w:rPr>
              <w:t xml:space="preserve">Project contribution to advance </w:t>
            </w:r>
          </w:p>
          <w:p w14:paraId="1EB9FBD9" w14:textId="0CDB3944" w:rsidR="00AC319D" w:rsidRPr="00A619AD" w:rsidRDefault="00AC319D" w:rsidP="00482B05">
            <w:pPr>
              <w:jc w:val="center"/>
              <w:rPr>
                <w:sz w:val="20"/>
                <w:szCs w:val="20"/>
                <w:highlight w:val="yellow"/>
                <w:lang w:val="en-GB"/>
              </w:rPr>
            </w:pPr>
            <w:r w:rsidRPr="00A619AD">
              <w:rPr>
                <w:sz w:val="20"/>
                <w:szCs w:val="20"/>
                <w:highlight w:val="yellow"/>
                <w:lang w:val="en-GB"/>
              </w:rPr>
              <w:t>seafood market transformation</w:t>
            </w:r>
          </w:p>
        </w:tc>
      </w:tr>
      <w:tr w:rsidR="00AC319D" w:rsidRPr="00A619AD" w14:paraId="13A4C78E" w14:textId="77777777" w:rsidTr="00AC319D">
        <w:tc>
          <w:tcPr>
            <w:tcW w:w="3681" w:type="dxa"/>
          </w:tcPr>
          <w:p w14:paraId="6505898A" w14:textId="77777777" w:rsidR="00AC319D" w:rsidRPr="00A619AD" w:rsidRDefault="00AC319D" w:rsidP="00482B05">
            <w:pPr>
              <w:rPr>
                <w:sz w:val="20"/>
                <w:szCs w:val="20"/>
                <w:highlight w:val="yellow"/>
                <w:lang w:val="en-GB"/>
              </w:rPr>
            </w:pPr>
            <w:r w:rsidRPr="00A619AD">
              <w:rPr>
                <w:sz w:val="20"/>
                <w:szCs w:val="20"/>
                <w:highlight w:val="yellow"/>
                <w:lang w:val="en-GB"/>
              </w:rPr>
              <w:t>Barrier 1. Limited demand from end users.</w:t>
            </w:r>
          </w:p>
        </w:tc>
        <w:tc>
          <w:tcPr>
            <w:tcW w:w="5812" w:type="dxa"/>
          </w:tcPr>
          <w:p w14:paraId="207A6C98" w14:textId="5A897A4B" w:rsidR="00AC319D" w:rsidRPr="00A619AD" w:rsidRDefault="00AC319D" w:rsidP="00482B05">
            <w:pPr>
              <w:rPr>
                <w:sz w:val="20"/>
                <w:szCs w:val="20"/>
                <w:highlight w:val="yellow"/>
                <w:lang w:val="en-GB"/>
              </w:rPr>
            </w:pPr>
            <w:r w:rsidRPr="00A619AD">
              <w:rPr>
                <w:sz w:val="20"/>
                <w:szCs w:val="20"/>
                <w:highlight w:val="yellow"/>
                <w:lang w:val="en-GB"/>
              </w:rPr>
              <w:t>Indirect contribution. The project will not engage into the creation of consumer demand.</w:t>
            </w:r>
          </w:p>
        </w:tc>
      </w:tr>
      <w:tr w:rsidR="00AC319D" w:rsidRPr="00A619AD" w14:paraId="03E09DBF" w14:textId="77777777" w:rsidTr="00AC319D">
        <w:tc>
          <w:tcPr>
            <w:tcW w:w="3681" w:type="dxa"/>
          </w:tcPr>
          <w:p w14:paraId="33885F3D" w14:textId="77777777" w:rsidR="00AC319D" w:rsidRPr="00A619AD" w:rsidRDefault="00AC319D" w:rsidP="00482B05">
            <w:pPr>
              <w:rPr>
                <w:sz w:val="20"/>
                <w:szCs w:val="20"/>
                <w:highlight w:val="yellow"/>
                <w:lang w:val="en-GB"/>
              </w:rPr>
            </w:pPr>
            <w:r w:rsidRPr="00A619AD">
              <w:rPr>
                <w:sz w:val="20"/>
                <w:szCs w:val="20"/>
                <w:highlight w:val="yellow"/>
                <w:lang w:val="en-GB"/>
              </w:rPr>
              <w:t>Barrier 2. Limited demand from wholesalers and retailers.</w:t>
            </w:r>
          </w:p>
        </w:tc>
        <w:tc>
          <w:tcPr>
            <w:tcW w:w="5812" w:type="dxa"/>
          </w:tcPr>
          <w:p w14:paraId="11BA7A09" w14:textId="77777777" w:rsidR="00AC319D" w:rsidRPr="00A619AD" w:rsidRDefault="00AC319D" w:rsidP="00482B05">
            <w:pPr>
              <w:rPr>
                <w:sz w:val="20"/>
                <w:szCs w:val="20"/>
                <w:highlight w:val="yellow"/>
                <w:lang w:val="en-GB"/>
              </w:rPr>
            </w:pPr>
            <w:r w:rsidRPr="00A619AD">
              <w:rPr>
                <w:sz w:val="20"/>
                <w:szCs w:val="20"/>
                <w:highlight w:val="yellow"/>
                <w:lang w:val="en-GB"/>
              </w:rPr>
              <w:t>Outcome 1.1. Increased market demand for sustainable marine commodities in relevant international and domestic markets.</w:t>
            </w:r>
          </w:p>
          <w:p w14:paraId="39E85AB3" w14:textId="77777777" w:rsidR="00AC319D" w:rsidRPr="00A619AD" w:rsidRDefault="00AC319D" w:rsidP="00482B05">
            <w:pPr>
              <w:rPr>
                <w:sz w:val="20"/>
                <w:szCs w:val="20"/>
                <w:highlight w:val="yellow"/>
                <w:lang w:val="en-GB"/>
              </w:rPr>
            </w:pPr>
            <w:r w:rsidRPr="00A619AD">
              <w:rPr>
                <w:sz w:val="20"/>
                <w:szCs w:val="20"/>
                <w:highlight w:val="yellow"/>
                <w:lang w:val="en-GB"/>
              </w:rPr>
              <w:t>Outcome 1.2. Increased market demand for socially responsible seafood commodities.</w:t>
            </w:r>
          </w:p>
          <w:p w14:paraId="21EC5E0B" w14:textId="77777777" w:rsidR="00AC319D" w:rsidRPr="00A619AD" w:rsidRDefault="00AC319D" w:rsidP="00482B05">
            <w:pPr>
              <w:rPr>
                <w:sz w:val="20"/>
                <w:szCs w:val="20"/>
                <w:highlight w:val="yellow"/>
                <w:lang w:val="en-GB"/>
              </w:rPr>
            </w:pPr>
            <w:r w:rsidRPr="00A619AD">
              <w:rPr>
                <w:sz w:val="20"/>
                <w:szCs w:val="20"/>
                <w:highlight w:val="yellow"/>
                <w:lang w:val="en-GB"/>
              </w:rPr>
              <w:t>Outcome 1.3. Increased market demand for seafood commodities from fisheries with reduced bycatch and environmental impact.</w:t>
            </w:r>
          </w:p>
        </w:tc>
      </w:tr>
      <w:tr w:rsidR="00AC319D" w:rsidRPr="00A619AD" w14:paraId="706E6A39" w14:textId="77777777" w:rsidTr="00AC319D">
        <w:tc>
          <w:tcPr>
            <w:tcW w:w="3681" w:type="dxa"/>
          </w:tcPr>
          <w:p w14:paraId="5B106261" w14:textId="77777777" w:rsidR="00AC319D" w:rsidRPr="00A619AD" w:rsidRDefault="00AC319D" w:rsidP="00482B05">
            <w:pPr>
              <w:rPr>
                <w:sz w:val="20"/>
                <w:szCs w:val="20"/>
                <w:highlight w:val="yellow"/>
                <w:lang w:val="en-GB"/>
              </w:rPr>
            </w:pPr>
            <w:r w:rsidRPr="00A619AD">
              <w:rPr>
                <w:sz w:val="20"/>
                <w:szCs w:val="20"/>
                <w:highlight w:val="yellow"/>
                <w:lang w:val="en-GB"/>
              </w:rPr>
              <w:lastRenderedPageBreak/>
              <w:t>Barrier 3. Limited supply from sustainable sources.</w:t>
            </w:r>
          </w:p>
        </w:tc>
        <w:tc>
          <w:tcPr>
            <w:tcW w:w="5812" w:type="dxa"/>
          </w:tcPr>
          <w:p w14:paraId="1E9B13B5" w14:textId="77777777" w:rsidR="00AC319D" w:rsidRPr="00A619AD" w:rsidRDefault="00AC319D" w:rsidP="00482B05">
            <w:pPr>
              <w:rPr>
                <w:sz w:val="20"/>
                <w:szCs w:val="20"/>
                <w:highlight w:val="yellow"/>
                <w:lang w:val="en-GB"/>
              </w:rPr>
            </w:pPr>
            <w:r w:rsidRPr="00A619AD">
              <w:rPr>
                <w:sz w:val="20"/>
                <w:szCs w:val="20"/>
                <w:highlight w:val="yellow"/>
                <w:lang w:val="en-GB"/>
              </w:rPr>
              <w:t>Outcome 2.1. Increased supply of seafood products that demonstrate improved fisheries governance and stock health.</w:t>
            </w:r>
          </w:p>
          <w:p w14:paraId="3E4FD2E2" w14:textId="77777777" w:rsidR="00AC319D" w:rsidRPr="00A619AD" w:rsidRDefault="00AC319D" w:rsidP="00482B05">
            <w:pPr>
              <w:rPr>
                <w:sz w:val="20"/>
                <w:szCs w:val="20"/>
                <w:highlight w:val="yellow"/>
                <w:lang w:val="en-GB"/>
              </w:rPr>
            </w:pPr>
            <w:r w:rsidRPr="00A619AD">
              <w:rPr>
                <w:sz w:val="20"/>
                <w:szCs w:val="20"/>
                <w:highlight w:val="yellow"/>
                <w:lang w:val="en-GB"/>
              </w:rPr>
              <w:t>Outcome 2.2. Increased supply of seafood products that demonstrate improved social responsibility.</w:t>
            </w:r>
          </w:p>
          <w:p w14:paraId="1759F08F" w14:textId="77777777" w:rsidR="00AC319D" w:rsidRPr="00A619AD" w:rsidRDefault="00AC319D" w:rsidP="00482B05">
            <w:pPr>
              <w:rPr>
                <w:sz w:val="20"/>
                <w:szCs w:val="20"/>
                <w:highlight w:val="yellow"/>
                <w:lang w:val="en-GB"/>
              </w:rPr>
            </w:pPr>
            <w:r w:rsidRPr="00A619AD">
              <w:rPr>
                <w:sz w:val="20"/>
                <w:szCs w:val="20"/>
                <w:highlight w:val="yellow"/>
                <w:lang w:val="en-GB"/>
              </w:rPr>
              <w:t>Outcome 2.3. Increased supply of seafood products that demonstrate reduced bycatch and environmental impact.</w:t>
            </w:r>
          </w:p>
        </w:tc>
      </w:tr>
      <w:tr w:rsidR="00AC319D" w:rsidRPr="00A619AD" w14:paraId="34778DB7" w14:textId="77777777" w:rsidTr="00AC319D">
        <w:tc>
          <w:tcPr>
            <w:tcW w:w="3681" w:type="dxa"/>
          </w:tcPr>
          <w:p w14:paraId="56EE0976" w14:textId="77777777" w:rsidR="00AC319D" w:rsidRPr="00A619AD" w:rsidRDefault="00AC319D" w:rsidP="00482B05">
            <w:pPr>
              <w:rPr>
                <w:sz w:val="20"/>
                <w:szCs w:val="20"/>
                <w:highlight w:val="yellow"/>
                <w:lang w:val="en-GB"/>
              </w:rPr>
            </w:pPr>
            <w:r w:rsidRPr="00A619AD">
              <w:rPr>
                <w:sz w:val="20"/>
                <w:szCs w:val="20"/>
                <w:highlight w:val="yellow"/>
                <w:lang w:val="en-GB"/>
              </w:rPr>
              <w:t>Barrier 4. Limited information to support verifiable sourcing and fisheries improvement.</w:t>
            </w:r>
          </w:p>
        </w:tc>
        <w:tc>
          <w:tcPr>
            <w:tcW w:w="5812" w:type="dxa"/>
          </w:tcPr>
          <w:p w14:paraId="04EDDE58" w14:textId="77777777" w:rsidR="00AC319D" w:rsidRPr="00A619AD" w:rsidRDefault="00AC319D" w:rsidP="00482B05">
            <w:pPr>
              <w:rPr>
                <w:sz w:val="20"/>
                <w:szCs w:val="20"/>
                <w:highlight w:val="yellow"/>
                <w:lang w:val="en-GB"/>
              </w:rPr>
            </w:pPr>
            <w:r w:rsidRPr="00A619AD">
              <w:rPr>
                <w:sz w:val="20"/>
                <w:szCs w:val="20"/>
                <w:highlight w:val="yellow"/>
                <w:lang w:val="en-GB"/>
              </w:rPr>
              <w:t>Outcome 3.1. Reliable and verifiable information of sustainability performance of target marine commodities is available to supply chain partners and the public to drive their purchasing decisions.</w:t>
            </w:r>
          </w:p>
        </w:tc>
      </w:tr>
      <w:tr w:rsidR="00AC319D" w:rsidRPr="00A619AD" w14:paraId="1CD7D663" w14:textId="77777777" w:rsidTr="00AC319D">
        <w:tc>
          <w:tcPr>
            <w:tcW w:w="3681" w:type="dxa"/>
          </w:tcPr>
          <w:p w14:paraId="698484B6" w14:textId="77777777" w:rsidR="00AC319D" w:rsidRPr="00A619AD" w:rsidRDefault="00AC319D" w:rsidP="00482B05">
            <w:pPr>
              <w:rPr>
                <w:sz w:val="20"/>
                <w:szCs w:val="20"/>
                <w:highlight w:val="yellow"/>
                <w:lang w:val="en-GB"/>
              </w:rPr>
            </w:pPr>
            <w:r w:rsidRPr="00A619AD">
              <w:rPr>
                <w:sz w:val="20"/>
                <w:szCs w:val="20"/>
                <w:highlight w:val="yellow"/>
                <w:lang w:val="en-GB"/>
              </w:rPr>
              <w:t>Barrier 5. Difficulties for the involvement of artisanal and small-scale fishers in FIP development and governance dialogue.</w:t>
            </w:r>
          </w:p>
        </w:tc>
        <w:tc>
          <w:tcPr>
            <w:tcW w:w="5812" w:type="dxa"/>
          </w:tcPr>
          <w:p w14:paraId="1BE43527" w14:textId="77777777" w:rsidR="00AC319D" w:rsidRPr="00A619AD" w:rsidRDefault="00AC319D" w:rsidP="00482B05">
            <w:pPr>
              <w:rPr>
                <w:sz w:val="20"/>
                <w:szCs w:val="20"/>
                <w:highlight w:val="yellow"/>
                <w:lang w:val="en-GB"/>
              </w:rPr>
            </w:pPr>
            <w:r w:rsidRPr="00A619AD">
              <w:rPr>
                <w:sz w:val="20"/>
                <w:szCs w:val="20"/>
                <w:highlight w:val="yellow"/>
                <w:lang w:val="en-GB"/>
              </w:rPr>
              <w:t>Outcome 2.1. Increased supply of seafood products that demonstrate improved fisheries governance and stock health.</w:t>
            </w:r>
          </w:p>
        </w:tc>
      </w:tr>
      <w:tr w:rsidR="00AC319D" w:rsidRPr="00A619AD" w14:paraId="1304DD2F" w14:textId="77777777" w:rsidTr="00AC319D">
        <w:tc>
          <w:tcPr>
            <w:tcW w:w="3681" w:type="dxa"/>
          </w:tcPr>
          <w:p w14:paraId="1F4856CE" w14:textId="77777777" w:rsidR="00AC319D" w:rsidRPr="00A619AD" w:rsidRDefault="00AC319D" w:rsidP="00482B05">
            <w:pPr>
              <w:rPr>
                <w:sz w:val="20"/>
                <w:szCs w:val="20"/>
                <w:highlight w:val="yellow"/>
                <w:lang w:val="en-GB"/>
              </w:rPr>
            </w:pPr>
            <w:r w:rsidRPr="00A619AD">
              <w:rPr>
                <w:sz w:val="20"/>
                <w:szCs w:val="20"/>
                <w:highlight w:val="yellow"/>
                <w:lang w:val="en-GB"/>
              </w:rPr>
              <w:t>Barrier 6. Social considerations are not mainstreamed into certification, rating systems and FIP monitoring schemes.</w:t>
            </w:r>
          </w:p>
        </w:tc>
        <w:tc>
          <w:tcPr>
            <w:tcW w:w="5812" w:type="dxa"/>
          </w:tcPr>
          <w:p w14:paraId="3536D136" w14:textId="77777777" w:rsidR="00AC319D" w:rsidRPr="00A619AD" w:rsidRDefault="00AC319D" w:rsidP="00482B05">
            <w:pPr>
              <w:rPr>
                <w:sz w:val="20"/>
                <w:szCs w:val="20"/>
                <w:lang w:val="en-GB"/>
              </w:rPr>
            </w:pPr>
            <w:r w:rsidRPr="00A619AD">
              <w:rPr>
                <w:sz w:val="20"/>
                <w:szCs w:val="20"/>
                <w:highlight w:val="yellow"/>
                <w:lang w:val="en-GB"/>
              </w:rPr>
              <w:t>Outcome 1.2. Increased market demand for socially responsible seafood commodities.</w:t>
            </w:r>
          </w:p>
        </w:tc>
      </w:tr>
    </w:tbl>
    <w:p w14:paraId="38B0BFEE" w14:textId="77777777" w:rsidR="00AC319D" w:rsidRPr="00A619AD" w:rsidRDefault="00AC319D" w:rsidP="00AC319D">
      <w:pPr>
        <w:rPr>
          <w:lang w:val="en-GB"/>
        </w:rPr>
      </w:pPr>
    </w:p>
    <w:p w14:paraId="73BD6670" w14:textId="77777777" w:rsidR="00A44692" w:rsidRPr="00A619AD" w:rsidRDefault="00A44692" w:rsidP="00A44692">
      <w:pPr>
        <w:rPr>
          <w:lang w:val="en-GB"/>
        </w:rPr>
      </w:pPr>
    </w:p>
    <w:p w14:paraId="1C80C09A" w14:textId="5C4F2243" w:rsidR="00A44692" w:rsidRPr="00A619AD" w:rsidRDefault="00A44692" w:rsidP="00A44692">
      <w:pPr>
        <w:rPr>
          <w:rFonts w:ascii="Corbel" w:hAnsi="Corbel"/>
          <w:b/>
          <w:bCs/>
          <w:lang w:val="en-GB"/>
        </w:rPr>
      </w:pPr>
      <w:r w:rsidRPr="00A619AD">
        <w:rPr>
          <w:rFonts w:ascii="Corbel" w:hAnsi="Corbel"/>
          <w:b/>
          <w:bCs/>
          <w:lang w:val="en-GB"/>
        </w:rPr>
        <w:t>Component 1. Increase demand for sustainable seafood products from CCLME and PACA.</w:t>
      </w:r>
    </w:p>
    <w:p w14:paraId="41EBC7D1" w14:textId="77777777" w:rsidR="0003774B" w:rsidRPr="00A619AD" w:rsidRDefault="0003774B" w:rsidP="00A44692">
      <w:pPr>
        <w:rPr>
          <w:b/>
          <w:bCs/>
          <w:lang w:val="en-GB"/>
        </w:rPr>
      </w:pPr>
    </w:p>
    <w:p w14:paraId="1C7DFC20" w14:textId="3153070E" w:rsidR="00A44692" w:rsidRPr="00A619AD" w:rsidRDefault="001A625E" w:rsidP="000765D0">
      <w:pPr>
        <w:numPr>
          <w:ilvl w:val="0"/>
          <w:numId w:val="13"/>
        </w:numPr>
        <w:rPr>
          <w:lang w:val="en-GB"/>
        </w:rPr>
      </w:pPr>
      <w:r w:rsidRPr="00A619AD">
        <w:rPr>
          <w:lang w:val="en-GB"/>
        </w:rPr>
        <w:t xml:space="preserve">This component will focus on building demand </w:t>
      </w:r>
      <w:r w:rsidR="0043635B" w:rsidRPr="00A619AD">
        <w:rPr>
          <w:lang w:val="en-GB"/>
        </w:rPr>
        <w:t xml:space="preserve">for </w:t>
      </w:r>
      <w:r w:rsidR="00B934AC" w:rsidRPr="00A619AD">
        <w:rPr>
          <w:lang w:val="en-GB"/>
        </w:rPr>
        <w:t xml:space="preserve">sustainable and socially responsible seafood products. </w:t>
      </w:r>
      <w:r w:rsidR="00BA57EF" w:rsidRPr="00A619AD">
        <w:rPr>
          <w:lang w:val="en-GB"/>
        </w:rPr>
        <w:t>The focus will be the target fisheries</w:t>
      </w:r>
      <w:r w:rsidR="00FE04BA" w:rsidRPr="00A619AD">
        <w:rPr>
          <w:lang w:val="en-GB"/>
        </w:rPr>
        <w:t xml:space="preserve"> (</w:t>
      </w:r>
      <w:r w:rsidR="00705763" w:rsidRPr="00A619AD">
        <w:rPr>
          <w:lang w:val="en-GB"/>
        </w:rPr>
        <w:fldChar w:fldCharType="begin"/>
      </w:r>
      <w:r w:rsidR="00705763" w:rsidRPr="00A619AD">
        <w:rPr>
          <w:lang w:val="en-GB"/>
        </w:rPr>
        <w:instrText xml:space="preserve"> REF _Ref99374479 \h </w:instrText>
      </w:r>
      <w:r w:rsidR="00705763" w:rsidRPr="00A619AD">
        <w:rPr>
          <w:lang w:val="en-GB"/>
        </w:rPr>
      </w:r>
      <w:r w:rsidR="00705763" w:rsidRPr="00A619AD">
        <w:rPr>
          <w:lang w:val="en-GB"/>
        </w:rPr>
        <w:fldChar w:fldCharType="separate"/>
      </w:r>
      <w:r w:rsidR="00C81041" w:rsidRPr="00A619AD">
        <w:rPr>
          <w:lang w:val="en-GB"/>
        </w:rPr>
        <w:t>Table 1</w:t>
      </w:r>
      <w:r w:rsidR="00705763" w:rsidRPr="00A619AD">
        <w:rPr>
          <w:lang w:val="en-GB"/>
        </w:rPr>
        <w:fldChar w:fldCharType="end"/>
      </w:r>
      <w:r w:rsidR="00FE04BA" w:rsidRPr="00A619AD">
        <w:rPr>
          <w:lang w:val="en-GB"/>
        </w:rPr>
        <w:t>)</w:t>
      </w:r>
      <w:r w:rsidR="00BA57EF" w:rsidRPr="00A619AD">
        <w:rPr>
          <w:lang w:val="en-GB"/>
        </w:rPr>
        <w:t xml:space="preserve">, but the </w:t>
      </w:r>
      <w:r w:rsidR="007C42B3" w:rsidRPr="00A619AD">
        <w:rPr>
          <w:lang w:val="en-GB"/>
        </w:rPr>
        <w:t xml:space="preserve">tools and processes to be developed will have worldwide </w:t>
      </w:r>
      <w:r w:rsidR="00223224" w:rsidRPr="00A619AD">
        <w:rPr>
          <w:lang w:val="en-GB"/>
        </w:rPr>
        <w:t>application and impact</w:t>
      </w:r>
      <w:r w:rsidR="007C42B3" w:rsidRPr="00A619AD">
        <w:rPr>
          <w:lang w:val="en-GB"/>
        </w:rPr>
        <w:t>.</w:t>
      </w:r>
      <w:r w:rsidR="00705763" w:rsidRPr="00A619AD">
        <w:rPr>
          <w:lang w:val="en-GB"/>
        </w:rPr>
        <w:t xml:space="preserve"> This component </w:t>
      </w:r>
      <w:r w:rsidR="008C13A0" w:rsidRPr="00A619AD">
        <w:rPr>
          <w:lang w:val="en-GB"/>
        </w:rPr>
        <w:t xml:space="preserve">has three outcomes aimed </w:t>
      </w:r>
      <w:r w:rsidR="00CB3473" w:rsidRPr="00A619AD">
        <w:rPr>
          <w:lang w:val="en-GB"/>
        </w:rPr>
        <w:t>at increasing</w:t>
      </w:r>
      <w:r w:rsidR="008C13A0" w:rsidRPr="00A619AD">
        <w:rPr>
          <w:lang w:val="en-GB"/>
        </w:rPr>
        <w:t xml:space="preserve"> market </w:t>
      </w:r>
      <w:r w:rsidR="00C56EB4" w:rsidRPr="00A619AD">
        <w:rPr>
          <w:lang w:val="en-GB"/>
        </w:rPr>
        <w:t>demand</w:t>
      </w:r>
      <w:r w:rsidR="00320A7B" w:rsidRPr="00A619AD">
        <w:rPr>
          <w:lang w:val="en-GB"/>
        </w:rPr>
        <w:t xml:space="preserve"> (</w:t>
      </w:r>
      <w:r w:rsidR="00C56EB4" w:rsidRPr="00A619AD">
        <w:rPr>
          <w:lang w:val="en-GB"/>
        </w:rPr>
        <w:t>in</w:t>
      </w:r>
      <w:r w:rsidR="008C13A0" w:rsidRPr="00A619AD">
        <w:rPr>
          <w:lang w:val="en-GB"/>
        </w:rPr>
        <w:t xml:space="preserve"> </w:t>
      </w:r>
      <w:r w:rsidR="006947F5" w:rsidRPr="00A619AD">
        <w:rPr>
          <w:lang w:val="en-GB"/>
        </w:rPr>
        <w:t>international and domestic markets</w:t>
      </w:r>
      <w:r w:rsidR="00320A7B" w:rsidRPr="00A619AD">
        <w:rPr>
          <w:lang w:val="en-GB"/>
        </w:rPr>
        <w:t>)</w:t>
      </w:r>
      <w:r w:rsidR="006947F5" w:rsidRPr="00A619AD">
        <w:rPr>
          <w:lang w:val="en-GB"/>
        </w:rPr>
        <w:t xml:space="preserve"> </w:t>
      </w:r>
      <w:r w:rsidR="00CB3473" w:rsidRPr="00A619AD">
        <w:rPr>
          <w:lang w:val="en-GB"/>
        </w:rPr>
        <w:t>for (</w:t>
      </w:r>
      <w:proofErr w:type="spellStart"/>
      <w:r w:rsidR="00CB3473" w:rsidRPr="00A619AD">
        <w:rPr>
          <w:lang w:val="en-GB"/>
        </w:rPr>
        <w:t>i</w:t>
      </w:r>
      <w:proofErr w:type="spellEnd"/>
      <w:r w:rsidR="00CB3473" w:rsidRPr="00A619AD">
        <w:rPr>
          <w:lang w:val="en-GB"/>
        </w:rPr>
        <w:t xml:space="preserve">) sustainable </w:t>
      </w:r>
      <w:r w:rsidR="00B947DD" w:rsidRPr="00A619AD">
        <w:rPr>
          <w:lang w:val="en-GB"/>
        </w:rPr>
        <w:t xml:space="preserve">marine commodities, (ii) socially responsible seafood products, and (iii) </w:t>
      </w:r>
      <w:r w:rsidR="00360CF6" w:rsidRPr="00A619AD">
        <w:rPr>
          <w:lang w:val="en-GB"/>
        </w:rPr>
        <w:t>seafood commodities with reduced impact on the marine environment.</w:t>
      </w:r>
    </w:p>
    <w:p w14:paraId="50849301" w14:textId="77777777" w:rsidR="0003774B" w:rsidRPr="00A619AD" w:rsidRDefault="0003774B" w:rsidP="0003774B">
      <w:pPr>
        <w:rPr>
          <w:lang w:val="en-GB"/>
        </w:rPr>
      </w:pPr>
    </w:p>
    <w:p w14:paraId="1F44D64E" w14:textId="76080F60" w:rsidR="00825619" w:rsidRPr="00A619AD" w:rsidRDefault="0003774B" w:rsidP="00825619">
      <w:pPr>
        <w:rPr>
          <w:i/>
          <w:iCs/>
          <w:lang w:val="en-GB"/>
        </w:rPr>
      </w:pPr>
      <w:r w:rsidRPr="00A619AD">
        <w:rPr>
          <w:i/>
          <w:iCs/>
          <w:lang w:val="en-GB"/>
        </w:rPr>
        <w:t>Outcome 1.1. Increased market demand for sustainable marine commodities in relevant international and domestic markets.</w:t>
      </w:r>
    </w:p>
    <w:p w14:paraId="513BDBB4" w14:textId="5C82A444" w:rsidR="0003774B" w:rsidRPr="00A619AD" w:rsidRDefault="00EA41AD" w:rsidP="000765D0">
      <w:pPr>
        <w:numPr>
          <w:ilvl w:val="0"/>
          <w:numId w:val="13"/>
        </w:numPr>
        <w:rPr>
          <w:lang w:val="en-GB"/>
        </w:rPr>
      </w:pPr>
      <w:r w:rsidRPr="00A619AD">
        <w:rPr>
          <w:lang w:val="en-GB"/>
        </w:rPr>
        <w:t xml:space="preserve">To address barrier 2, the project will </w:t>
      </w:r>
      <w:r w:rsidR="00B658AC" w:rsidRPr="00A619AD">
        <w:rPr>
          <w:lang w:val="en-GB"/>
        </w:rPr>
        <w:t>work with major</w:t>
      </w:r>
      <w:r w:rsidR="009F2E90" w:rsidRPr="00A619AD">
        <w:rPr>
          <w:lang w:val="en-GB"/>
        </w:rPr>
        <w:t xml:space="preserve"> international buyers and </w:t>
      </w:r>
      <w:r w:rsidR="008247B1" w:rsidRPr="00A619AD">
        <w:rPr>
          <w:lang w:val="en-GB"/>
        </w:rPr>
        <w:t xml:space="preserve">value chain </w:t>
      </w:r>
      <w:r w:rsidR="00CE772C" w:rsidRPr="00A619AD">
        <w:rPr>
          <w:lang w:val="en-GB"/>
        </w:rPr>
        <w:t xml:space="preserve">partners to </w:t>
      </w:r>
      <w:r w:rsidR="009254BA" w:rsidRPr="00A619AD">
        <w:rPr>
          <w:lang w:val="en-GB"/>
        </w:rPr>
        <w:t xml:space="preserve">strengthen and improve their sourcing policies and </w:t>
      </w:r>
      <w:r w:rsidR="004B2C3B" w:rsidRPr="00A619AD">
        <w:rPr>
          <w:lang w:val="en-GB"/>
        </w:rPr>
        <w:t>sustainabili</w:t>
      </w:r>
      <w:r w:rsidR="007C7F9B" w:rsidRPr="00A619AD">
        <w:rPr>
          <w:lang w:val="en-GB"/>
        </w:rPr>
        <w:t xml:space="preserve">ty </w:t>
      </w:r>
      <w:r w:rsidR="009254BA" w:rsidRPr="00A619AD">
        <w:rPr>
          <w:lang w:val="en-GB"/>
        </w:rPr>
        <w:t>commitments</w:t>
      </w:r>
      <w:r w:rsidR="00B61378" w:rsidRPr="00A619AD">
        <w:rPr>
          <w:lang w:val="en-GB"/>
        </w:rPr>
        <w:t xml:space="preserve"> or to develop comprehensive </w:t>
      </w:r>
      <w:r w:rsidR="000B3D76" w:rsidRPr="00A619AD">
        <w:rPr>
          <w:lang w:val="en-GB"/>
        </w:rPr>
        <w:t xml:space="preserve">sustainable seafood </w:t>
      </w:r>
      <w:r w:rsidR="00CC04C2" w:rsidRPr="00A619AD">
        <w:rPr>
          <w:lang w:val="en-GB"/>
        </w:rPr>
        <w:t>sourcing systems</w:t>
      </w:r>
      <w:r w:rsidR="007C7F9B" w:rsidRPr="00A619AD">
        <w:rPr>
          <w:lang w:val="en-GB"/>
        </w:rPr>
        <w:t xml:space="preserve">. </w:t>
      </w:r>
      <w:r w:rsidR="00357125" w:rsidRPr="00A619AD">
        <w:rPr>
          <w:lang w:val="en-GB"/>
        </w:rPr>
        <w:t xml:space="preserve">This will be done </w:t>
      </w:r>
      <w:r w:rsidR="009C7682" w:rsidRPr="00A619AD">
        <w:rPr>
          <w:lang w:val="en-GB"/>
        </w:rPr>
        <w:t xml:space="preserve">mainly </w:t>
      </w:r>
      <w:r w:rsidR="00357125" w:rsidRPr="00A619AD">
        <w:rPr>
          <w:lang w:val="en-GB"/>
        </w:rPr>
        <w:t xml:space="preserve">through </w:t>
      </w:r>
      <w:r w:rsidR="00F057D5" w:rsidRPr="00A619AD">
        <w:rPr>
          <w:lang w:val="en-GB"/>
        </w:rPr>
        <w:t xml:space="preserve">the </w:t>
      </w:r>
      <w:r w:rsidR="00BF66E3" w:rsidRPr="00A619AD">
        <w:rPr>
          <w:lang w:val="en-GB"/>
        </w:rPr>
        <w:t xml:space="preserve">SFP global supply roundtables </w:t>
      </w:r>
      <w:r w:rsidR="007B1BB9" w:rsidRPr="00A619AD">
        <w:rPr>
          <w:lang w:val="en-GB"/>
        </w:rPr>
        <w:t xml:space="preserve">for octopus and mahi </w:t>
      </w:r>
      <w:proofErr w:type="spellStart"/>
      <w:r w:rsidR="007B1BB9" w:rsidRPr="00A619AD">
        <w:rPr>
          <w:lang w:val="en-GB"/>
        </w:rPr>
        <w:t>mahi</w:t>
      </w:r>
      <w:proofErr w:type="spellEnd"/>
      <w:r w:rsidR="00AD13B2" w:rsidRPr="00A619AD">
        <w:rPr>
          <w:lang w:val="en-GB"/>
        </w:rPr>
        <w:t xml:space="preserve">, the </w:t>
      </w:r>
      <w:r w:rsidR="00B4619D" w:rsidRPr="00A619AD">
        <w:rPr>
          <w:lang w:val="en-GB"/>
        </w:rPr>
        <w:t>Global Roundtable on Marine Ingredients</w:t>
      </w:r>
      <w:r w:rsidR="00DB670A" w:rsidRPr="00A619AD">
        <w:rPr>
          <w:rStyle w:val="FootnoteReference"/>
          <w:lang w:val="en-GB"/>
        </w:rPr>
        <w:footnoteReference w:id="23"/>
      </w:r>
      <w:r w:rsidR="00B4619D" w:rsidRPr="00A619AD">
        <w:rPr>
          <w:lang w:val="en-GB"/>
        </w:rPr>
        <w:t xml:space="preserve"> (</w:t>
      </w:r>
      <w:r w:rsidR="00075F82" w:rsidRPr="00A619AD">
        <w:rPr>
          <w:lang w:val="en-GB"/>
        </w:rPr>
        <w:t xml:space="preserve">run by SFP and </w:t>
      </w:r>
      <w:r w:rsidR="00943821" w:rsidRPr="00A619AD">
        <w:rPr>
          <w:lang w:val="en-GB"/>
        </w:rPr>
        <w:t>IFFO</w:t>
      </w:r>
      <w:r w:rsidR="006648BD" w:rsidRPr="00A619AD">
        <w:rPr>
          <w:rStyle w:val="FootnoteReference"/>
          <w:lang w:val="en-GB"/>
        </w:rPr>
        <w:footnoteReference w:id="24"/>
      </w:r>
      <w:r w:rsidR="00943821" w:rsidRPr="00A619AD">
        <w:rPr>
          <w:lang w:val="en-GB"/>
        </w:rPr>
        <w:t xml:space="preserve">) </w:t>
      </w:r>
      <w:r w:rsidR="007B1BB9" w:rsidRPr="00A619AD">
        <w:rPr>
          <w:lang w:val="en-GB"/>
        </w:rPr>
        <w:t xml:space="preserve">and </w:t>
      </w:r>
      <w:r w:rsidR="00F057D5" w:rsidRPr="00A619AD">
        <w:rPr>
          <w:lang w:val="en-GB"/>
        </w:rPr>
        <w:t xml:space="preserve">direct work with major </w:t>
      </w:r>
      <w:r w:rsidR="00BE40A4" w:rsidRPr="00A619AD">
        <w:rPr>
          <w:lang w:val="en-GB"/>
        </w:rPr>
        <w:t xml:space="preserve">international </w:t>
      </w:r>
      <w:r w:rsidR="00F057D5" w:rsidRPr="00A619AD">
        <w:rPr>
          <w:lang w:val="en-GB"/>
        </w:rPr>
        <w:t xml:space="preserve">buyers of </w:t>
      </w:r>
      <w:r w:rsidR="00754167" w:rsidRPr="00A619AD">
        <w:rPr>
          <w:lang w:val="en-GB"/>
        </w:rPr>
        <w:t xml:space="preserve">products </w:t>
      </w:r>
      <w:r w:rsidR="00BE40A4" w:rsidRPr="00A619AD">
        <w:rPr>
          <w:lang w:val="en-GB"/>
        </w:rPr>
        <w:t>from the target fisheries</w:t>
      </w:r>
      <w:r w:rsidR="00A820FF" w:rsidRPr="00A619AD">
        <w:rPr>
          <w:lang w:val="en-GB"/>
        </w:rPr>
        <w:t xml:space="preserve"> (e.g., Walmart)</w:t>
      </w:r>
      <w:r w:rsidR="00BE40A4" w:rsidRPr="00A619AD">
        <w:rPr>
          <w:lang w:val="en-GB"/>
        </w:rPr>
        <w:t>.</w:t>
      </w:r>
      <w:r w:rsidR="00BD64BF" w:rsidRPr="00A619AD">
        <w:rPr>
          <w:lang w:val="en-GB"/>
        </w:rPr>
        <w:t xml:space="preserve"> </w:t>
      </w:r>
      <w:r w:rsidR="00375E79" w:rsidRPr="00A619AD">
        <w:rPr>
          <w:lang w:val="en-GB"/>
        </w:rPr>
        <w:t xml:space="preserve">A main tool will be </w:t>
      </w:r>
      <w:r w:rsidR="00DB727A" w:rsidRPr="00A619AD">
        <w:rPr>
          <w:lang w:val="en-GB"/>
        </w:rPr>
        <w:t>SFP´s Sustainable Seafood Policy Toolkit for Seafood Suppliers and Buyers (SFP, 2021a).</w:t>
      </w:r>
    </w:p>
    <w:p w14:paraId="0148C6CE" w14:textId="64081AE7" w:rsidR="00301ADF" w:rsidRPr="00A619AD" w:rsidRDefault="00BD3AA5" w:rsidP="000765D0">
      <w:pPr>
        <w:numPr>
          <w:ilvl w:val="0"/>
          <w:numId w:val="13"/>
        </w:numPr>
        <w:rPr>
          <w:lang w:val="en-GB"/>
        </w:rPr>
      </w:pPr>
      <w:r w:rsidRPr="00A619AD">
        <w:rPr>
          <w:lang w:val="en-GB"/>
        </w:rPr>
        <w:t xml:space="preserve">Complementarily, </w:t>
      </w:r>
      <w:proofErr w:type="gramStart"/>
      <w:r w:rsidR="00A22E67" w:rsidRPr="00A619AD">
        <w:rPr>
          <w:lang w:val="en-GB"/>
        </w:rPr>
        <w:t>domestic</w:t>
      </w:r>
      <w:proofErr w:type="gramEnd"/>
      <w:r w:rsidR="00A22E67" w:rsidRPr="00A619AD">
        <w:rPr>
          <w:lang w:val="en-GB"/>
        </w:rPr>
        <w:t xml:space="preserve"> </w:t>
      </w:r>
      <w:r w:rsidRPr="00A619AD">
        <w:rPr>
          <w:lang w:val="en-GB"/>
        </w:rPr>
        <w:t xml:space="preserve">and regional </w:t>
      </w:r>
      <w:r w:rsidR="00A22E67" w:rsidRPr="00A619AD">
        <w:rPr>
          <w:lang w:val="en-GB"/>
        </w:rPr>
        <w:t xml:space="preserve">value chains will be </w:t>
      </w:r>
      <w:r w:rsidR="00432B0C" w:rsidRPr="00A619AD">
        <w:rPr>
          <w:lang w:val="en-GB"/>
        </w:rPr>
        <w:t>mapped,</w:t>
      </w:r>
      <w:r w:rsidR="00A22E67" w:rsidRPr="00A619AD">
        <w:rPr>
          <w:lang w:val="en-GB"/>
        </w:rPr>
        <w:t xml:space="preserve"> and </w:t>
      </w:r>
      <w:r w:rsidR="009A30B7" w:rsidRPr="00A619AD">
        <w:rPr>
          <w:lang w:val="en-GB"/>
        </w:rPr>
        <w:t xml:space="preserve">collaboration will be established with </w:t>
      </w:r>
      <w:r w:rsidR="003E03CB" w:rsidRPr="00A619AD">
        <w:rPr>
          <w:lang w:val="en-GB"/>
        </w:rPr>
        <w:t xml:space="preserve">engaged </w:t>
      </w:r>
      <w:r w:rsidR="009A30B7" w:rsidRPr="00A619AD">
        <w:rPr>
          <w:lang w:val="en-GB"/>
        </w:rPr>
        <w:t xml:space="preserve">major </w:t>
      </w:r>
      <w:r w:rsidR="00432B0C" w:rsidRPr="00A619AD">
        <w:rPr>
          <w:lang w:val="en-GB"/>
        </w:rPr>
        <w:t>local buyers</w:t>
      </w:r>
      <w:r w:rsidR="000449D4" w:rsidRPr="00A619AD">
        <w:rPr>
          <w:lang w:val="en-GB"/>
        </w:rPr>
        <w:t xml:space="preserve"> (e.g., retailers, </w:t>
      </w:r>
      <w:r w:rsidR="00EB5FA6" w:rsidRPr="00A619AD">
        <w:rPr>
          <w:lang w:val="en-GB"/>
        </w:rPr>
        <w:t xml:space="preserve">hospitality, restaurant and </w:t>
      </w:r>
      <w:r w:rsidR="009F1D6C" w:rsidRPr="00A619AD">
        <w:rPr>
          <w:lang w:val="en-GB"/>
        </w:rPr>
        <w:t>catering sector</w:t>
      </w:r>
      <w:r w:rsidR="000449D4" w:rsidRPr="00A619AD">
        <w:rPr>
          <w:lang w:val="en-GB"/>
        </w:rPr>
        <w:t>)</w:t>
      </w:r>
      <w:r w:rsidR="008B63E0" w:rsidRPr="00A619AD">
        <w:rPr>
          <w:lang w:val="en-GB"/>
        </w:rPr>
        <w:t xml:space="preserve"> of</w:t>
      </w:r>
      <w:r w:rsidR="003E03CB" w:rsidRPr="00A619AD">
        <w:rPr>
          <w:lang w:val="en-GB"/>
        </w:rPr>
        <w:t xml:space="preserve"> key supply chains</w:t>
      </w:r>
      <w:r w:rsidR="00432B0C" w:rsidRPr="00A619AD">
        <w:rPr>
          <w:lang w:val="en-GB"/>
        </w:rPr>
        <w:t xml:space="preserve">. Technical assistance will be provided </w:t>
      </w:r>
      <w:r w:rsidR="009F1D6C" w:rsidRPr="00A619AD">
        <w:rPr>
          <w:lang w:val="en-GB"/>
        </w:rPr>
        <w:t xml:space="preserve">to these stakeholders to </w:t>
      </w:r>
      <w:r w:rsidR="006C718E" w:rsidRPr="00A619AD">
        <w:rPr>
          <w:lang w:val="en-GB"/>
        </w:rPr>
        <w:t>develop</w:t>
      </w:r>
      <w:r w:rsidR="002C28A6" w:rsidRPr="00A619AD">
        <w:rPr>
          <w:lang w:val="en-GB"/>
        </w:rPr>
        <w:t xml:space="preserve"> and implement</w:t>
      </w:r>
      <w:r w:rsidR="006C718E" w:rsidRPr="00A619AD">
        <w:rPr>
          <w:lang w:val="en-GB"/>
        </w:rPr>
        <w:t xml:space="preserve"> sustainable sourcing policies and </w:t>
      </w:r>
      <w:r w:rsidR="00330D3E" w:rsidRPr="00A619AD">
        <w:rPr>
          <w:lang w:val="en-GB"/>
        </w:rPr>
        <w:t xml:space="preserve">sourcing </w:t>
      </w:r>
      <w:r w:rsidR="006C718E" w:rsidRPr="00A619AD">
        <w:rPr>
          <w:lang w:val="en-GB"/>
        </w:rPr>
        <w:t xml:space="preserve">commitments </w:t>
      </w:r>
      <w:r w:rsidR="00330D3E" w:rsidRPr="00A619AD">
        <w:rPr>
          <w:lang w:val="en-GB"/>
        </w:rPr>
        <w:t xml:space="preserve">(e.g., </w:t>
      </w:r>
      <w:r w:rsidR="00FF7CF6" w:rsidRPr="00A619AD">
        <w:rPr>
          <w:lang w:val="en-GB"/>
        </w:rPr>
        <w:t xml:space="preserve">sourcing from </w:t>
      </w:r>
      <w:r w:rsidR="003D7DF8" w:rsidRPr="00A619AD">
        <w:rPr>
          <w:lang w:val="en-GB"/>
        </w:rPr>
        <w:t xml:space="preserve">verifiable </w:t>
      </w:r>
      <w:r w:rsidR="00FF7CF6" w:rsidRPr="00A619AD">
        <w:rPr>
          <w:lang w:val="en-GB"/>
        </w:rPr>
        <w:t>FIPs).</w:t>
      </w:r>
      <w:r w:rsidRPr="00A619AD">
        <w:rPr>
          <w:lang w:val="en-GB"/>
        </w:rPr>
        <w:t xml:space="preserve"> A potential tool to foster the domestic</w:t>
      </w:r>
      <w:r w:rsidR="003E03CB" w:rsidRPr="00A619AD">
        <w:rPr>
          <w:lang w:val="en-GB"/>
        </w:rPr>
        <w:t xml:space="preserve"> and regional</w:t>
      </w:r>
      <w:r w:rsidRPr="00A619AD">
        <w:rPr>
          <w:lang w:val="en-GB"/>
        </w:rPr>
        <w:t xml:space="preserve"> demand is the development of national or regional Responsible Sourcing Schemes, which are specific </w:t>
      </w:r>
      <w:r w:rsidR="003E03CB" w:rsidRPr="00A619AD">
        <w:rPr>
          <w:lang w:val="en-GB"/>
        </w:rPr>
        <w:t>set</w:t>
      </w:r>
      <w:r w:rsidRPr="00A619AD">
        <w:rPr>
          <w:lang w:val="en-GB"/>
        </w:rPr>
        <w:t xml:space="preserve"> of commitments adopted </w:t>
      </w:r>
      <w:r w:rsidR="003E03CB" w:rsidRPr="00A619AD">
        <w:rPr>
          <w:lang w:val="en-GB"/>
        </w:rPr>
        <w:t xml:space="preserve">collectively </w:t>
      </w:r>
      <w:r w:rsidRPr="00A619AD">
        <w:rPr>
          <w:lang w:val="en-GB"/>
        </w:rPr>
        <w:t xml:space="preserve">by groups of businesses </w:t>
      </w:r>
      <w:r w:rsidR="003E03CB" w:rsidRPr="00A619AD">
        <w:rPr>
          <w:lang w:val="en-GB"/>
        </w:rPr>
        <w:t xml:space="preserve">through pre-competitive collaborations </w:t>
      </w:r>
      <w:r w:rsidRPr="00A619AD">
        <w:rPr>
          <w:lang w:val="en-GB"/>
        </w:rPr>
        <w:t xml:space="preserve">(such as the Hong Kong </w:t>
      </w:r>
      <w:r w:rsidR="003E03CB" w:rsidRPr="00A619AD">
        <w:rPr>
          <w:lang w:val="en-GB"/>
        </w:rPr>
        <w:t xml:space="preserve">Responsible Seafood Coalition) </w:t>
      </w:r>
      <w:r w:rsidRPr="00A619AD">
        <w:rPr>
          <w:lang w:val="en-GB"/>
        </w:rPr>
        <w:t>or by specific supply chains (such as the Better Seafood Philippines initiative).</w:t>
      </w:r>
    </w:p>
    <w:p w14:paraId="7708F113" w14:textId="77777777" w:rsidR="00D65B2A" w:rsidRPr="00A619AD" w:rsidRDefault="00D65B2A" w:rsidP="00D65B2A">
      <w:pPr>
        <w:rPr>
          <w:lang w:val="en-GB"/>
        </w:rPr>
      </w:pPr>
    </w:p>
    <w:p w14:paraId="527470D6" w14:textId="5E315D41" w:rsidR="00A939C7" w:rsidRPr="00A619AD" w:rsidRDefault="00A939C7" w:rsidP="00D65B2A">
      <w:pPr>
        <w:rPr>
          <w:i/>
          <w:iCs/>
          <w:lang w:val="en-GB"/>
        </w:rPr>
      </w:pPr>
      <w:r w:rsidRPr="00A619AD">
        <w:rPr>
          <w:i/>
          <w:iCs/>
          <w:lang w:val="en-GB"/>
        </w:rPr>
        <w:t>Outcome 1.2. Increased market demand for socially responsible seafood commodities.</w:t>
      </w:r>
    </w:p>
    <w:p w14:paraId="306653D5" w14:textId="645FB3D1" w:rsidR="00F035FE" w:rsidRPr="00A619AD" w:rsidRDefault="00421D83" w:rsidP="000765D0">
      <w:pPr>
        <w:numPr>
          <w:ilvl w:val="0"/>
          <w:numId w:val="13"/>
        </w:numPr>
        <w:rPr>
          <w:lang w:val="en-GB"/>
        </w:rPr>
      </w:pPr>
      <w:bookmarkStart w:id="48" w:name="_Ref100566067"/>
      <w:r w:rsidRPr="00A619AD">
        <w:rPr>
          <w:lang w:val="en-GB"/>
        </w:rPr>
        <w:t xml:space="preserve">To address barriers 2 and </w:t>
      </w:r>
      <w:r w:rsidR="00752E25" w:rsidRPr="00A619AD">
        <w:rPr>
          <w:lang w:val="en-GB"/>
        </w:rPr>
        <w:t>6</w:t>
      </w:r>
      <w:r w:rsidRPr="00A619AD">
        <w:rPr>
          <w:lang w:val="en-GB"/>
        </w:rPr>
        <w:t xml:space="preserve">, the project will </w:t>
      </w:r>
      <w:r w:rsidR="000E69FF" w:rsidRPr="00A619AD">
        <w:rPr>
          <w:lang w:val="en-GB"/>
        </w:rPr>
        <w:t>develop a set of social</w:t>
      </w:r>
      <w:r w:rsidR="00540BB6" w:rsidRPr="00A619AD">
        <w:rPr>
          <w:lang w:val="en-GB"/>
        </w:rPr>
        <w:t>ly responsible seafood standards</w:t>
      </w:r>
      <w:r w:rsidR="00F6156F" w:rsidRPr="00A619AD">
        <w:rPr>
          <w:lang w:val="en-GB"/>
        </w:rPr>
        <w:t xml:space="preserve"> (</w:t>
      </w:r>
      <w:r w:rsidR="00C54514" w:rsidRPr="00A619AD">
        <w:rPr>
          <w:lang w:val="en-GB"/>
        </w:rPr>
        <w:t>expanding</w:t>
      </w:r>
      <w:r w:rsidR="00540BB6" w:rsidRPr="00A619AD">
        <w:rPr>
          <w:lang w:val="en-GB"/>
        </w:rPr>
        <w:t xml:space="preserve"> the </w:t>
      </w:r>
      <w:r w:rsidR="002B019C" w:rsidRPr="00A619AD">
        <w:rPr>
          <w:lang w:val="en-GB"/>
        </w:rPr>
        <w:t>“Monterey Framework”</w:t>
      </w:r>
      <w:r w:rsidR="00F6156F" w:rsidRPr="00A619AD">
        <w:rPr>
          <w:lang w:val="en-GB"/>
        </w:rPr>
        <w:t xml:space="preserve">) </w:t>
      </w:r>
      <w:r w:rsidR="00C54514" w:rsidRPr="00A619AD">
        <w:rPr>
          <w:lang w:val="en-GB"/>
        </w:rPr>
        <w:t xml:space="preserve">to be </w:t>
      </w:r>
      <w:r w:rsidR="00FC2D0E" w:rsidRPr="00A619AD">
        <w:rPr>
          <w:lang w:val="en-GB"/>
        </w:rPr>
        <w:t xml:space="preserve">integrated into </w:t>
      </w:r>
      <w:r w:rsidR="004663E4" w:rsidRPr="00A619AD">
        <w:rPr>
          <w:lang w:val="en-GB"/>
        </w:rPr>
        <w:t xml:space="preserve">the </w:t>
      </w:r>
      <w:proofErr w:type="spellStart"/>
      <w:r w:rsidR="004663E4" w:rsidRPr="00A619AD">
        <w:rPr>
          <w:lang w:val="en-GB"/>
        </w:rPr>
        <w:t>FishSource</w:t>
      </w:r>
      <w:proofErr w:type="spellEnd"/>
      <w:r w:rsidR="004663E4" w:rsidRPr="00A619AD">
        <w:rPr>
          <w:lang w:val="en-GB"/>
        </w:rPr>
        <w:t xml:space="preserve"> rating system</w:t>
      </w:r>
      <w:r w:rsidR="00A33A16" w:rsidRPr="00A619AD">
        <w:rPr>
          <w:lang w:val="en-GB"/>
        </w:rPr>
        <w:t xml:space="preserve"> to be available worldwide</w:t>
      </w:r>
      <w:r w:rsidR="004663E4" w:rsidRPr="00A619AD">
        <w:rPr>
          <w:lang w:val="en-GB"/>
        </w:rPr>
        <w:t xml:space="preserve">. </w:t>
      </w:r>
      <w:r w:rsidR="00B9388C" w:rsidRPr="00A619AD">
        <w:rPr>
          <w:lang w:val="en-GB"/>
        </w:rPr>
        <w:t xml:space="preserve">The development process will be participatory to include </w:t>
      </w:r>
      <w:r w:rsidR="00C72071" w:rsidRPr="00A619AD">
        <w:rPr>
          <w:lang w:val="en-GB"/>
        </w:rPr>
        <w:t>practical perspectives about the elements to be included and measured</w:t>
      </w:r>
      <w:r w:rsidR="00AE7775" w:rsidRPr="00A619AD">
        <w:rPr>
          <w:lang w:val="en-GB"/>
        </w:rPr>
        <w:t xml:space="preserve"> (e.g., </w:t>
      </w:r>
      <w:r w:rsidR="00F6156F" w:rsidRPr="00A619AD">
        <w:rPr>
          <w:lang w:val="en-GB"/>
        </w:rPr>
        <w:t>sustainable</w:t>
      </w:r>
      <w:r w:rsidR="003E03CB" w:rsidRPr="00A619AD">
        <w:rPr>
          <w:lang w:val="en-GB"/>
        </w:rPr>
        <w:t xml:space="preserve"> livelihoods</w:t>
      </w:r>
      <w:r w:rsidR="00AE7775" w:rsidRPr="00A619AD">
        <w:rPr>
          <w:lang w:val="en-GB"/>
        </w:rPr>
        <w:t xml:space="preserve">, </w:t>
      </w:r>
      <w:r w:rsidR="00521D78" w:rsidRPr="00A619AD">
        <w:rPr>
          <w:lang w:val="en-GB"/>
        </w:rPr>
        <w:t>gender equality, food security)</w:t>
      </w:r>
      <w:r w:rsidR="00757D2A" w:rsidRPr="00A619AD">
        <w:rPr>
          <w:lang w:val="en-GB"/>
        </w:rPr>
        <w:t xml:space="preserve"> and will be based on the</w:t>
      </w:r>
      <w:r w:rsidR="00C850DD" w:rsidRPr="00A619AD">
        <w:rPr>
          <w:lang w:val="en-GB"/>
        </w:rPr>
        <w:t xml:space="preserve"> expert network to be developed as part of outcome 2.2 (paragraph</w:t>
      </w:r>
      <w:r w:rsidR="00A404C4" w:rsidRPr="00A619AD">
        <w:rPr>
          <w:lang w:val="en-GB"/>
        </w:rPr>
        <w:t xml:space="preserve"> </w:t>
      </w:r>
      <w:r w:rsidR="00A404C4" w:rsidRPr="00A619AD">
        <w:rPr>
          <w:lang w:val="en-GB"/>
        </w:rPr>
        <w:lastRenderedPageBreak/>
        <w:fldChar w:fldCharType="begin"/>
      </w:r>
      <w:r w:rsidR="00A404C4" w:rsidRPr="00A619AD">
        <w:rPr>
          <w:lang w:val="en-GB"/>
        </w:rPr>
        <w:instrText xml:space="preserve"> REF _Ref100565766 \r \h </w:instrText>
      </w:r>
      <w:r w:rsidR="00A404C4" w:rsidRPr="00A619AD">
        <w:rPr>
          <w:lang w:val="en-GB"/>
        </w:rPr>
      </w:r>
      <w:r w:rsidR="00A404C4" w:rsidRPr="00A619AD">
        <w:rPr>
          <w:lang w:val="en-GB"/>
        </w:rPr>
        <w:fldChar w:fldCharType="separate"/>
      </w:r>
      <w:r w:rsidR="00C81041" w:rsidRPr="00A619AD">
        <w:rPr>
          <w:lang w:val="en-GB"/>
        </w:rPr>
        <w:t>110</w:t>
      </w:r>
      <w:r w:rsidR="00A404C4" w:rsidRPr="00A619AD">
        <w:rPr>
          <w:lang w:val="en-GB"/>
        </w:rPr>
        <w:fldChar w:fldCharType="end"/>
      </w:r>
      <w:r w:rsidR="00C850DD" w:rsidRPr="00A619AD">
        <w:rPr>
          <w:lang w:val="en-GB"/>
        </w:rPr>
        <w:t>)</w:t>
      </w:r>
      <w:r w:rsidR="00B7327F" w:rsidRPr="00A619AD">
        <w:rPr>
          <w:lang w:val="en-GB"/>
        </w:rPr>
        <w:t>.</w:t>
      </w:r>
      <w:r w:rsidR="00C850DD" w:rsidRPr="00A619AD">
        <w:rPr>
          <w:lang w:val="en-GB"/>
        </w:rPr>
        <w:t xml:space="preserve"> </w:t>
      </w:r>
      <w:r w:rsidR="00381D4F" w:rsidRPr="00A619AD">
        <w:rPr>
          <w:lang w:val="en-GB"/>
        </w:rPr>
        <w:t xml:space="preserve">Before adoption and launching, the </w:t>
      </w:r>
      <w:r w:rsidR="003B1FA9" w:rsidRPr="00A619AD">
        <w:rPr>
          <w:lang w:val="en-GB"/>
        </w:rPr>
        <w:t>new standards will be field tested in the scenarios of the target fisheries.</w:t>
      </w:r>
      <w:bookmarkEnd w:id="48"/>
    </w:p>
    <w:p w14:paraId="38514F33" w14:textId="1C02ADC5" w:rsidR="00F035FE" w:rsidRPr="00A619AD" w:rsidRDefault="003F50B2" w:rsidP="000765D0">
      <w:pPr>
        <w:numPr>
          <w:ilvl w:val="0"/>
          <w:numId w:val="13"/>
        </w:numPr>
        <w:rPr>
          <w:lang w:val="en-GB"/>
        </w:rPr>
      </w:pPr>
      <w:r w:rsidRPr="00A619AD">
        <w:rPr>
          <w:lang w:val="en-GB"/>
        </w:rPr>
        <w:t xml:space="preserve">Information material, guidelines and tools will be prepared to </w:t>
      </w:r>
      <w:r w:rsidR="00F53656" w:rsidRPr="00A619AD">
        <w:rPr>
          <w:lang w:val="en-GB"/>
        </w:rPr>
        <w:t xml:space="preserve">facilitate </w:t>
      </w:r>
      <w:proofErr w:type="gramStart"/>
      <w:r w:rsidR="00F53656" w:rsidRPr="00A619AD">
        <w:rPr>
          <w:lang w:val="en-GB"/>
        </w:rPr>
        <w:t>that key players</w:t>
      </w:r>
      <w:proofErr w:type="gramEnd"/>
      <w:r w:rsidR="00F53656" w:rsidRPr="00A619AD">
        <w:rPr>
          <w:lang w:val="en-GB"/>
        </w:rPr>
        <w:t xml:space="preserve"> </w:t>
      </w:r>
      <w:r w:rsidR="0063569E" w:rsidRPr="00A619AD">
        <w:rPr>
          <w:lang w:val="en-GB"/>
        </w:rPr>
        <w:t xml:space="preserve">can mainstream social </w:t>
      </w:r>
      <w:r w:rsidR="00D74AF7" w:rsidRPr="00A619AD">
        <w:rPr>
          <w:lang w:val="en-GB"/>
        </w:rPr>
        <w:t xml:space="preserve">considerations </w:t>
      </w:r>
      <w:r w:rsidR="00EB77FA" w:rsidRPr="00A619AD">
        <w:rPr>
          <w:lang w:val="en-GB"/>
        </w:rPr>
        <w:t xml:space="preserve">into international and domestic supply chains. </w:t>
      </w:r>
      <w:r w:rsidR="00B34772" w:rsidRPr="00A619AD">
        <w:rPr>
          <w:lang w:val="en-GB"/>
        </w:rPr>
        <w:t xml:space="preserve">Through </w:t>
      </w:r>
      <w:r w:rsidR="00550987" w:rsidRPr="00A619AD">
        <w:rPr>
          <w:lang w:val="en-GB"/>
        </w:rPr>
        <w:t xml:space="preserve">the global supply </w:t>
      </w:r>
      <w:r w:rsidR="003E03CB" w:rsidRPr="00A619AD">
        <w:rPr>
          <w:lang w:val="en-GB"/>
        </w:rPr>
        <w:t xml:space="preserve">chain </w:t>
      </w:r>
      <w:r w:rsidR="00550987" w:rsidRPr="00A619AD">
        <w:rPr>
          <w:lang w:val="en-GB"/>
        </w:rPr>
        <w:t xml:space="preserve">roundtables and </w:t>
      </w:r>
      <w:r w:rsidR="00B34772" w:rsidRPr="00A619AD">
        <w:rPr>
          <w:lang w:val="en-GB"/>
        </w:rPr>
        <w:t xml:space="preserve">direct work with major processors and buyers </w:t>
      </w:r>
      <w:r w:rsidR="00E768CB" w:rsidRPr="00A619AD">
        <w:rPr>
          <w:lang w:val="en-GB"/>
        </w:rPr>
        <w:t xml:space="preserve">it will </w:t>
      </w:r>
      <w:r w:rsidR="004F6E9A" w:rsidRPr="00A619AD">
        <w:rPr>
          <w:lang w:val="en-GB"/>
        </w:rPr>
        <w:t xml:space="preserve">be </w:t>
      </w:r>
      <w:r w:rsidR="00E768CB" w:rsidRPr="00A619AD">
        <w:rPr>
          <w:lang w:val="en-GB"/>
        </w:rPr>
        <w:t>motivate</w:t>
      </w:r>
      <w:r w:rsidR="004F6E9A" w:rsidRPr="00A619AD">
        <w:rPr>
          <w:lang w:val="en-GB"/>
        </w:rPr>
        <w:t>d</w:t>
      </w:r>
      <w:r w:rsidR="00E768CB" w:rsidRPr="00A619AD">
        <w:rPr>
          <w:lang w:val="en-GB"/>
        </w:rPr>
        <w:t xml:space="preserve"> that </w:t>
      </w:r>
      <w:r w:rsidR="00FA3051" w:rsidRPr="00A619AD">
        <w:rPr>
          <w:lang w:val="en-GB"/>
        </w:rPr>
        <w:t xml:space="preserve">these </w:t>
      </w:r>
      <w:r w:rsidR="00194FF4" w:rsidRPr="00A619AD">
        <w:rPr>
          <w:lang w:val="en-GB"/>
        </w:rPr>
        <w:t xml:space="preserve">key players develop and adopt social responsibility </w:t>
      </w:r>
      <w:r w:rsidR="00370296" w:rsidRPr="00A619AD">
        <w:rPr>
          <w:lang w:val="en-GB"/>
        </w:rPr>
        <w:t xml:space="preserve">policies, </w:t>
      </w:r>
      <w:r w:rsidR="00B17CFD" w:rsidRPr="00A619AD">
        <w:rPr>
          <w:lang w:val="en-GB"/>
        </w:rPr>
        <w:t>tools,</w:t>
      </w:r>
      <w:r w:rsidR="00370296" w:rsidRPr="00A619AD">
        <w:rPr>
          <w:lang w:val="en-GB"/>
        </w:rPr>
        <w:t xml:space="preserve"> and sourcing requirements. </w:t>
      </w:r>
    </w:p>
    <w:p w14:paraId="076E3E4C" w14:textId="77777777" w:rsidR="003C5B10" w:rsidRPr="00A619AD" w:rsidRDefault="003C5B10" w:rsidP="00D65B2A">
      <w:pPr>
        <w:rPr>
          <w:lang w:val="en-GB"/>
        </w:rPr>
      </w:pPr>
    </w:p>
    <w:p w14:paraId="6B21A166" w14:textId="41F8F8D1" w:rsidR="00A939C7" w:rsidRPr="00A619AD" w:rsidRDefault="00A939C7" w:rsidP="00913E63">
      <w:pPr>
        <w:rPr>
          <w:i/>
          <w:iCs/>
          <w:lang w:val="en-GB"/>
        </w:rPr>
      </w:pPr>
      <w:r w:rsidRPr="00A619AD">
        <w:rPr>
          <w:i/>
          <w:iCs/>
          <w:lang w:val="en-GB"/>
        </w:rPr>
        <w:t>Outcome 1.3. Increased market demand for seafood commodities from fisheries with reduced bycatch and environmental impact.</w:t>
      </w:r>
    </w:p>
    <w:p w14:paraId="0DEE2BB8" w14:textId="1FD8A17A" w:rsidR="00D15CB9" w:rsidRPr="00A619AD" w:rsidRDefault="009C66E7" w:rsidP="000765D0">
      <w:pPr>
        <w:numPr>
          <w:ilvl w:val="0"/>
          <w:numId w:val="13"/>
        </w:numPr>
        <w:rPr>
          <w:lang w:val="en-GB"/>
        </w:rPr>
      </w:pPr>
      <w:r w:rsidRPr="00A619AD">
        <w:rPr>
          <w:highlight w:val="yellow"/>
          <w:lang w:val="en-GB"/>
        </w:rPr>
        <w:t>To address barrier 2, t</w:t>
      </w:r>
      <w:r w:rsidR="0086519E" w:rsidRPr="00A619AD">
        <w:rPr>
          <w:highlight w:val="yellow"/>
          <w:lang w:val="en-GB"/>
        </w:rPr>
        <w:t>he</w:t>
      </w:r>
      <w:r w:rsidR="0086519E" w:rsidRPr="00A619AD">
        <w:rPr>
          <w:lang w:val="en-GB"/>
        </w:rPr>
        <w:t xml:space="preserve"> project will </w:t>
      </w:r>
      <w:r w:rsidR="00D15CB9" w:rsidRPr="00A619AD">
        <w:rPr>
          <w:lang w:val="en-GB"/>
        </w:rPr>
        <w:t xml:space="preserve">sensitise </w:t>
      </w:r>
      <w:r w:rsidR="00B94484" w:rsidRPr="00A619AD">
        <w:rPr>
          <w:lang w:val="en-GB"/>
        </w:rPr>
        <w:t xml:space="preserve">major seafood </w:t>
      </w:r>
      <w:r w:rsidR="00E908EE" w:rsidRPr="00A619AD">
        <w:rPr>
          <w:lang w:val="en-GB"/>
        </w:rPr>
        <w:t xml:space="preserve">suppliers and buyers </w:t>
      </w:r>
      <w:r w:rsidR="00B94484" w:rsidRPr="00A619AD">
        <w:rPr>
          <w:lang w:val="en-GB"/>
        </w:rPr>
        <w:t xml:space="preserve">about the need to reduce bycatch and the </w:t>
      </w:r>
      <w:r w:rsidR="00C33DA8" w:rsidRPr="00A619AD">
        <w:rPr>
          <w:lang w:val="en-GB"/>
        </w:rPr>
        <w:t xml:space="preserve">negative impacts on the marine environment (e.g., habitat destruction, ghost fishing). </w:t>
      </w:r>
      <w:r w:rsidR="00C24155" w:rsidRPr="00A619AD">
        <w:rPr>
          <w:lang w:val="en-GB"/>
        </w:rPr>
        <w:t xml:space="preserve">Guidance and technical assistance will be provided </w:t>
      </w:r>
      <w:r w:rsidR="00883EE7" w:rsidRPr="00A619AD">
        <w:rPr>
          <w:lang w:val="en-GB"/>
        </w:rPr>
        <w:t>for the preparation</w:t>
      </w:r>
      <w:r w:rsidR="001004CE" w:rsidRPr="00A619AD">
        <w:rPr>
          <w:lang w:val="en-GB"/>
        </w:rPr>
        <w:t xml:space="preserve">, </w:t>
      </w:r>
      <w:r w:rsidR="00883EE7" w:rsidRPr="00A619AD">
        <w:rPr>
          <w:lang w:val="en-GB"/>
        </w:rPr>
        <w:t xml:space="preserve">adoption </w:t>
      </w:r>
      <w:r w:rsidR="001004CE" w:rsidRPr="00A619AD">
        <w:rPr>
          <w:lang w:val="en-GB"/>
        </w:rPr>
        <w:t xml:space="preserve">and implementation </w:t>
      </w:r>
      <w:r w:rsidR="00883EE7" w:rsidRPr="00A619AD">
        <w:rPr>
          <w:lang w:val="en-GB"/>
        </w:rPr>
        <w:t xml:space="preserve">of </w:t>
      </w:r>
      <w:r w:rsidR="008F437C" w:rsidRPr="00A619AD">
        <w:rPr>
          <w:lang w:val="en-GB"/>
        </w:rPr>
        <w:t xml:space="preserve">sourcing policies and specific individual or collaborative action </w:t>
      </w:r>
      <w:r w:rsidR="002E0F33" w:rsidRPr="00A619AD">
        <w:rPr>
          <w:lang w:val="en-GB"/>
        </w:rPr>
        <w:t xml:space="preserve">like </w:t>
      </w:r>
      <w:r w:rsidR="001F053E" w:rsidRPr="00A619AD">
        <w:rPr>
          <w:lang w:val="en-GB"/>
        </w:rPr>
        <w:t xml:space="preserve">campaigns to prevent selling </w:t>
      </w:r>
      <w:r w:rsidR="001D513E" w:rsidRPr="00A619AD">
        <w:rPr>
          <w:lang w:val="en-GB"/>
        </w:rPr>
        <w:t xml:space="preserve">endangered species, interventions to </w:t>
      </w:r>
      <w:r w:rsidR="00A84360" w:rsidRPr="00A619AD">
        <w:rPr>
          <w:lang w:val="en-GB"/>
        </w:rPr>
        <w:t>strengthen seafood traceability</w:t>
      </w:r>
      <w:r w:rsidR="00B2039E" w:rsidRPr="00A619AD">
        <w:rPr>
          <w:lang w:val="en-GB"/>
        </w:rPr>
        <w:t xml:space="preserve">, </w:t>
      </w:r>
      <w:r w:rsidR="008B2958" w:rsidRPr="00A619AD">
        <w:rPr>
          <w:lang w:val="en-GB"/>
        </w:rPr>
        <w:t>measures to enforce CITES regulations</w:t>
      </w:r>
      <w:r w:rsidR="00B2039E" w:rsidRPr="00A619AD">
        <w:rPr>
          <w:lang w:val="en-GB"/>
        </w:rPr>
        <w:t xml:space="preserve"> or </w:t>
      </w:r>
      <w:r w:rsidR="00685F9B" w:rsidRPr="00A619AD">
        <w:rPr>
          <w:lang w:val="en-GB"/>
        </w:rPr>
        <w:t>sponsoring</w:t>
      </w:r>
      <w:r w:rsidR="00B2039E" w:rsidRPr="00A619AD">
        <w:rPr>
          <w:lang w:val="en-GB"/>
        </w:rPr>
        <w:t xml:space="preserve"> </w:t>
      </w:r>
      <w:r w:rsidR="00685F9B" w:rsidRPr="00A619AD">
        <w:rPr>
          <w:lang w:val="en-GB"/>
        </w:rPr>
        <w:t>programmes to promote responsible seafood consumption.</w:t>
      </w:r>
      <w:r w:rsidR="00E908EE" w:rsidRPr="00A619AD">
        <w:rPr>
          <w:lang w:val="en-GB"/>
        </w:rPr>
        <w:t xml:space="preserve"> A major tool in this space is the development of targeted bycatch audits to major suppliers and buyers, so that they have an expanded knowledge of the ecosystem impacts of the fisheries they source from and can adjust their policies with a view</w:t>
      </w:r>
      <w:r w:rsidR="00680D89">
        <w:rPr>
          <w:lang w:val="en-GB"/>
        </w:rPr>
        <w:t xml:space="preserve"> to</w:t>
      </w:r>
      <w:r w:rsidR="00E908EE" w:rsidRPr="00A619AD">
        <w:rPr>
          <w:lang w:val="en-GB"/>
        </w:rPr>
        <w:t xml:space="preserve"> reduce </w:t>
      </w:r>
      <w:r w:rsidR="004F6E9A" w:rsidRPr="00A619AD">
        <w:rPr>
          <w:lang w:val="en-GB"/>
        </w:rPr>
        <w:t>bycatch</w:t>
      </w:r>
      <w:r w:rsidR="00E908EE" w:rsidRPr="00A619AD">
        <w:rPr>
          <w:lang w:val="en-GB"/>
        </w:rPr>
        <w:t>.</w:t>
      </w:r>
    </w:p>
    <w:p w14:paraId="69FF21CE" w14:textId="77777777" w:rsidR="003C5B10" w:rsidRPr="00A619AD" w:rsidRDefault="003C5B10" w:rsidP="00D65B2A">
      <w:pPr>
        <w:rPr>
          <w:lang w:val="en-GB"/>
        </w:rPr>
      </w:pPr>
    </w:p>
    <w:p w14:paraId="14A7768A" w14:textId="63C22B7E" w:rsidR="00F81680" w:rsidRPr="00A619AD" w:rsidRDefault="00F81680" w:rsidP="00D65B2A">
      <w:pPr>
        <w:rPr>
          <w:rFonts w:ascii="Corbel" w:hAnsi="Corbel"/>
          <w:b/>
          <w:bCs/>
          <w:lang w:val="en-GB"/>
        </w:rPr>
      </w:pPr>
      <w:r w:rsidRPr="00A619AD">
        <w:rPr>
          <w:rFonts w:ascii="Corbel" w:hAnsi="Corbel"/>
          <w:b/>
          <w:bCs/>
          <w:lang w:val="en-GB"/>
        </w:rPr>
        <w:t>Component 2. Increase supply of sustainable seafood products from CCLME and PACA.</w:t>
      </w:r>
    </w:p>
    <w:p w14:paraId="4FD3A35E" w14:textId="77777777" w:rsidR="00F81680" w:rsidRPr="00A619AD" w:rsidRDefault="00F81680" w:rsidP="00D65B2A">
      <w:pPr>
        <w:rPr>
          <w:lang w:val="en-GB"/>
        </w:rPr>
      </w:pPr>
    </w:p>
    <w:p w14:paraId="317F0B31" w14:textId="76ACC200" w:rsidR="00F81680" w:rsidRPr="00A619AD" w:rsidRDefault="00A93C11" w:rsidP="000765D0">
      <w:pPr>
        <w:numPr>
          <w:ilvl w:val="0"/>
          <w:numId w:val="13"/>
        </w:numPr>
        <w:rPr>
          <w:lang w:val="en-GB"/>
        </w:rPr>
      </w:pPr>
      <w:r w:rsidRPr="00A619AD">
        <w:rPr>
          <w:lang w:val="en-GB"/>
        </w:rPr>
        <w:t xml:space="preserve">This component will focus on </w:t>
      </w:r>
      <w:r w:rsidR="00DB5643" w:rsidRPr="00A619AD">
        <w:rPr>
          <w:lang w:val="en-GB"/>
        </w:rPr>
        <w:t xml:space="preserve">increasing the provision of </w:t>
      </w:r>
      <w:r w:rsidR="007E2B31" w:rsidRPr="00A619AD">
        <w:rPr>
          <w:lang w:val="en-GB"/>
        </w:rPr>
        <w:t>sustainable seafood commodities</w:t>
      </w:r>
      <w:r w:rsidR="006D0ADA" w:rsidRPr="00A619AD">
        <w:rPr>
          <w:lang w:val="en-GB"/>
        </w:rPr>
        <w:t xml:space="preserve"> from the target fisheries. </w:t>
      </w:r>
      <w:r w:rsidR="00C57276" w:rsidRPr="00A619AD">
        <w:rPr>
          <w:lang w:val="en-GB"/>
        </w:rPr>
        <w:t xml:space="preserve">The three outcomes aim </w:t>
      </w:r>
      <w:r w:rsidR="00FC5281" w:rsidRPr="00A619AD">
        <w:rPr>
          <w:lang w:val="en-GB"/>
        </w:rPr>
        <w:t>to</w:t>
      </w:r>
      <w:r w:rsidR="00071AED" w:rsidRPr="00A619AD">
        <w:rPr>
          <w:lang w:val="en-GB"/>
        </w:rPr>
        <w:t xml:space="preserve"> strengthen value chain collaboration to </w:t>
      </w:r>
      <w:r w:rsidR="00E878D2" w:rsidRPr="00A619AD">
        <w:rPr>
          <w:lang w:val="en-GB"/>
        </w:rPr>
        <w:t xml:space="preserve">improve the management of the fishery resources </w:t>
      </w:r>
      <w:r w:rsidR="006E5842" w:rsidRPr="00A619AD">
        <w:rPr>
          <w:lang w:val="en-GB"/>
        </w:rPr>
        <w:t>while</w:t>
      </w:r>
      <w:r w:rsidR="00E878D2" w:rsidRPr="00A619AD">
        <w:rPr>
          <w:lang w:val="en-GB"/>
        </w:rPr>
        <w:t xml:space="preserve"> </w:t>
      </w:r>
      <w:r w:rsidR="006E5842" w:rsidRPr="00A619AD">
        <w:rPr>
          <w:lang w:val="en-GB"/>
        </w:rPr>
        <w:t>mainstreaming</w:t>
      </w:r>
      <w:r w:rsidR="00E878D2" w:rsidRPr="00A619AD">
        <w:rPr>
          <w:lang w:val="en-GB"/>
        </w:rPr>
        <w:t xml:space="preserve"> </w:t>
      </w:r>
      <w:r w:rsidR="006E5842" w:rsidRPr="00A619AD">
        <w:rPr>
          <w:lang w:val="en-GB"/>
        </w:rPr>
        <w:t>social responsibility and reducing by</w:t>
      </w:r>
      <w:r w:rsidR="00775705" w:rsidRPr="00A619AD">
        <w:rPr>
          <w:lang w:val="en-GB"/>
        </w:rPr>
        <w:t xml:space="preserve">catch and environmental impacts. </w:t>
      </w:r>
      <w:r w:rsidR="00CA2525" w:rsidRPr="00A619AD">
        <w:rPr>
          <w:lang w:val="en-GB"/>
        </w:rPr>
        <w:t xml:space="preserve">This will be done by developing government led </w:t>
      </w:r>
      <w:r w:rsidR="00927356" w:rsidRPr="00A619AD">
        <w:rPr>
          <w:lang w:val="en-GB"/>
        </w:rPr>
        <w:t xml:space="preserve">platforms and </w:t>
      </w:r>
      <w:proofErr w:type="gramStart"/>
      <w:r w:rsidR="00927356" w:rsidRPr="00A619AD">
        <w:rPr>
          <w:lang w:val="en-GB"/>
        </w:rPr>
        <w:t>industry-led</w:t>
      </w:r>
      <w:proofErr w:type="gramEnd"/>
      <w:r w:rsidR="00927356" w:rsidRPr="00A619AD">
        <w:rPr>
          <w:lang w:val="en-GB"/>
        </w:rPr>
        <w:t xml:space="preserve"> FIPs.</w:t>
      </w:r>
      <w:r w:rsidR="00396C6B" w:rsidRPr="00A619AD">
        <w:rPr>
          <w:lang w:val="en-GB"/>
        </w:rPr>
        <w:t xml:space="preserve"> </w:t>
      </w:r>
      <w:r w:rsidR="00396C6B" w:rsidRPr="00A619AD">
        <w:rPr>
          <w:highlight w:val="yellow"/>
          <w:lang w:val="en-GB"/>
        </w:rPr>
        <w:t>The three outcomes will contribute to address barrier 3. In addition, outcome 2.1 will also contribute to address barrier 5.</w:t>
      </w:r>
    </w:p>
    <w:p w14:paraId="69EC6928" w14:textId="77777777" w:rsidR="00AC061B" w:rsidRPr="00A619AD" w:rsidRDefault="00AC061B" w:rsidP="00AC061B">
      <w:pPr>
        <w:rPr>
          <w:lang w:val="en-GB"/>
        </w:rPr>
      </w:pPr>
    </w:p>
    <w:p w14:paraId="6BAF7503" w14:textId="77777777" w:rsidR="00AC061B" w:rsidRPr="00A619AD" w:rsidRDefault="00AC061B" w:rsidP="00AC061B">
      <w:pPr>
        <w:rPr>
          <w:i/>
          <w:iCs/>
          <w:lang w:val="en-GB"/>
        </w:rPr>
      </w:pPr>
      <w:r w:rsidRPr="00A619AD">
        <w:rPr>
          <w:i/>
          <w:iCs/>
          <w:lang w:val="en-GB"/>
        </w:rPr>
        <w:t>Outcome 2.1. Increased supply of seafood products that demonstrate improved fisheries governance and stock health.</w:t>
      </w:r>
    </w:p>
    <w:p w14:paraId="61432B21" w14:textId="507BEF79" w:rsidR="00C57863" w:rsidRPr="00A619AD" w:rsidRDefault="009C66E7" w:rsidP="000765D0">
      <w:pPr>
        <w:numPr>
          <w:ilvl w:val="0"/>
          <w:numId w:val="13"/>
        </w:numPr>
        <w:rPr>
          <w:lang w:val="en-GB"/>
        </w:rPr>
      </w:pPr>
      <w:bookmarkStart w:id="49" w:name="_Ref100566130"/>
      <w:r w:rsidRPr="00A619AD">
        <w:rPr>
          <w:highlight w:val="yellow"/>
          <w:lang w:val="en-GB"/>
        </w:rPr>
        <w:t xml:space="preserve">To address barriers 3 and 5 the project will </w:t>
      </w:r>
      <w:r w:rsidR="00992C53" w:rsidRPr="00A619AD">
        <w:rPr>
          <w:highlight w:val="yellow"/>
          <w:lang w:val="en-GB"/>
        </w:rPr>
        <w:t>build supply of sustainable seafood products.</w:t>
      </w:r>
      <w:r w:rsidR="00992C53" w:rsidRPr="00A619AD">
        <w:rPr>
          <w:lang w:val="en-GB"/>
        </w:rPr>
        <w:t xml:space="preserve"> </w:t>
      </w:r>
      <w:r w:rsidR="00167C14" w:rsidRPr="00A619AD">
        <w:rPr>
          <w:lang w:val="en-GB"/>
        </w:rPr>
        <w:t>To achieve this outcome</w:t>
      </w:r>
      <w:r w:rsidR="00E908EE" w:rsidRPr="00A619AD">
        <w:rPr>
          <w:lang w:val="en-GB"/>
        </w:rPr>
        <w:t>,</w:t>
      </w:r>
      <w:r w:rsidR="00167C14" w:rsidRPr="00A619AD">
        <w:rPr>
          <w:lang w:val="en-GB"/>
        </w:rPr>
        <w:t xml:space="preserve"> the </w:t>
      </w:r>
      <w:r w:rsidR="00C31FA5" w:rsidRPr="00A619AD">
        <w:rPr>
          <w:lang w:val="en-GB"/>
        </w:rPr>
        <w:t>strategy will be to</w:t>
      </w:r>
      <w:r w:rsidR="00F05443" w:rsidRPr="00A619AD">
        <w:rPr>
          <w:lang w:val="en-GB"/>
        </w:rPr>
        <w:t xml:space="preserve"> work </w:t>
      </w:r>
      <w:r w:rsidR="00892575" w:rsidRPr="00A619AD">
        <w:rPr>
          <w:lang w:val="en-GB"/>
        </w:rPr>
        <w:t>simultaneously on three fronts:</w:t>
      </w:r>
      <w:bookmarkEnd w:id="49"/>
    </w:p>
    <w:p w14:paraId="060FD2FB" w14:textId="77777777" w:rsidR="00B7327F" w:rsidRPr="00A619AD" w:rsidRDefault="00882E7A" w:rsidP="00B7327F">
      <w:pPr>
        <w:numPr>
          <w:ilvl w:val="1"/>
          <w:numId w:val="13"/>
        </w:numPr>
        <w:rPr>
          <w:lang w:val="en-GB"/>
        </w:rPr>
      </w:pPr>
      <w:bookmarkStart w:id="50" w:name="_Ref99517290"/>
      <w:r w:rsidRPr="00A619AD">
        <w:rPr>
          <w:lang w:val="en-GB"/>
        </w:rPr>
        <w:t xml:space="preserve">Develop government-led </w:t>
      </w:r>
      <w:r w:rsidR="00E908EE" w:rsidRPr="00A619AD">
        <w:rPr>
          <w:lang w:val="en-GB"/>
        </w:rPr>
        <w:t xml:space="preserve">co-management </w:t>
      </w:r>
      <w:r w:rsidRPr="00A619AD">
        <w:rPr>
          <w:lang w:val="en-GB"/>
        </w:rPr>
        <w:t xml:space="preserve">platforms </w:t>
      </w:r>
      <w:r w:rsidR="00CC1DCE" w:rsidRPr="00A619AD">
        <w:rPr>
          <w:lang w:val="en-GB"/>
        </w:rPr>
        <w:t xml:space="preserve">aimed at addressing the key issues of the fishery and improving </w:t>
      </w:r>
      <w:r w:rsidR="000273BE" w:rsidRPr="00A619AD">
        <w:rPr>
          <w:lang w:val="en-GB"/>
        </w:rPr>
        <w:t>fisheries governance and management</w:t>
      </w:r>
      <w:r w:rsidR="00FB58AD" w:rsidRPr="00A619AD">
        <w:rPr>
          <w:lang w:val="en-GB"/>
        </w:rPr>
        <w:t xml:space="preserve"> (UNDP, </w:t>
      </w:r>
      <w:r w:rsidR="00892776" w:rsidRPr="00A619AD">
        <w:rPr>
          <w:lang w:val="en-GB"/>
        </w:rPr>
        <w:t>2020b)</w:t>
      </w:r>
      <w:r w:rsidR="000273BE" w:rsidRPr="00A619AD">
        <w:rPr>
          <w:lang w:val="en-GB"/>
        </w:rPr>
        <w:t>.</w:t>
      </w:r>
      <w:r w:rsidR="005C4B0F" w:rsidRPr="00A619AD">
        <w:rPr>
          <w:lang w:val="en-GB"/>
        </w:rPr>
        <w:t xml:space="preserve"> These are </w:t>
      </w:r>
      <w:r w:rsidR="008213D8" w:rsidRPr="00A619AD">
        <w:rPr>
          <w:lang w:val="en-GB"/>
        </w:rPr>
        <w:t xml:space="preserve">participatory </w:t>
      </w:r>
      <w:r w:rsidR="00D01F61" w:rsidRPr="00A619AD">
        <w:rPr>
          <w:lang w:val="en-GB"/>
        </w:rPr>
        <w:t>dialogue platforms</w:t>
      </w:r>
      <w:r w:rsidR="00012F2D" w:rsidRPr="00A619AD">
        <w:rPr>
          <w:lang w:val="en-GB"/>
        </w:rPr>
        <w:t xml:space="preserve"> </w:t>
      </w:r>
      <w:r w:rsidR="00D01F61" w:rsidRPr="00A619AD">
        <w:rPr>
          <w:lang w:val="en-GB"/>
        </w:rPr>
        <w:t xml:space="preserve">that bring together </w:t>
      </w:r>
      <w:r w:rsidR="00904162" w:rsidRPr="00A619AD">
        <w:rPr>
          <w:lang w:val="en-GB"/>
        </w:rPr>
        <w:t>government, fishers</w:t>
      </w:r>
      <w:r w:rsidR="00E908EE" w:rsidRPr="00A619AD">
        <w:rPr>
          <w:lang w:val="en-GB"/>
        </w:rPr>
        <w:t xml:space="preserve"> and other relevant stakeholders (</w:t>
      </w:r>
      <w:proofErr w:type="gramStart"/>
      <w:r w:rsidR="00E908EE" w:rsidRPr="00A619AD">
        <w:rPr>
          <w:lang w:val="en-GB"/>
        </w:rPr>
        <w:t>e.g.</w:t>
      </w:r>
      <w:proofErr w:type="gramEnd"/>
      <w:r w:rsidR="00E908EE" w:rsidRPr="00A619AD">
        <w:rPr>
          <w:lang w:val="en-GB"/>
        </w:rPr>
        <w:t xml:space="preserve"> </w:t>
      </w:r>
      <w:r w:rsidR="00904162" w:rsidRPr="00A619AD">
        <w:rPr>
          <w:lang w:val="en-GB"/>
        </w:rPr>
        <w:t xml:space="preserve">processors, </w:t>
      </w:r>
      <w:r w:rsidR="00E400D0" w:rsidRPr="00A619AD">
        <w:rPr>
          <w:lang w:val="en-GB"/>
        </w:rPr>
        <w:t>traders, civil society</w:t>
      </w:r>
      <w:r w:rsidR="00E908EE" w:rsidRPr="00A619AD">
        <w:rPr>
          <w:lang w:val="en-GB"/>
        </w:rPr>
        <w:t xml:space="preserve"> or</w:t>
      </w:r>
      <w:r w:rsidR="003A6C71" w:rsidRPr="00A619AD">
        <w:rPr>
          <w:lang w:val="en-GB"/>
        </w:rPr>
        <w:t xml:space="preserve"> academia </w:t>
      </w:r>
      <w:r w:rsidR="00E908EE" w:rsidRPr="00A619AD">
        <w:rPr>
          <w:lang w:val="en-GB"/>
        </w:rPr>
        <w:t>whenever relevant)</w:t>
      </w:r>
      <w:r w:rsidR="00E400D0" w:rsidRPr="00A619AD">
        <w:rPr>
          <w:lang w:val="en-GB"/>
        </w:rPr>
        <w:t xml:space="preserve"> </w:t>
      </w:r>
      <w:r w:rsidR="001903EF" w:rsidRPr="00A619AD">
        <w:rPr>
          <w:lang w:val="en-GB"/>
        </w:rPr>
        <w:t>to build joint action to improve the condition of the fisheries</w:t>
      </w:r>
      <w:r w:rsidR="00AC6535" w:rsidRPr="00A619AD">
        <w:rPr>
          <w:lang w:val="en-GB"/>
        </w:rPr>
        <w:t xml:space="preserve"> and </w:t>
      </w:r>
      <w:r w:rsidR="00E908EE" w:rsidRPr="00A619AD">
        <w:rPr>
          <w:lang w:val="en-GB"/>
        </w:rPr>
        <w:t xml:space="preserve">build </w:t>
      </w:r>
      <w:r w:rsidR="000F2402" w:rsidRPr="00A619AD">
        <w:rPr>
          <w:lang w:val="en-GB"/>
        </w:rPr>
        <w:t xml:space="preserve">positive dialogue and trust among parties. </w:t>
      </w:r>
      <w:r w:rsidR="006B06BB" w:rsidRPr="00A619AD">
        <w:rPr>
          <w:lang w:val="en-GB"/>
        </w:rPr>
        <w:t xml:space="preserve">The </w:t>
      </w:r>
      <w:r w:rsidR="006842F2" w:rsidRPr="00A619AD">
        <w:rPr>
          <w:lang w:val="en-GB"/>
        </w:rPr>
        <w:t>situation of the fishery will be analysed to identify the key issues and the root causes (</w:t>
      </w:r>
      <w:r w:rsidR="007138BA" w:rsidRPr="00A619AD">
        <w:rPr>
          <w:lang w:val="en-GB"/>
        </w:rPr>
        <w:t>a causal chain analysis)</w:t>
      </w:r>
      <w:r w:rsidR="008213D8" w:rsidRPr="00A619AD">
        <w:rPr>
          <w:lang w:val="en-GB"/>
        </w:rPr>
        <w:t xml:space="preserve"> using as a guidance the tool developed </w:t>
      </w:r>
      <w:r w:rsidR="00991C80" w:rsidRPr="00A619AD">
        <w:rPr>
          <w:lang w:val="en-GB"/>
        </w:rPr>
        <w:t>by the GMC project (</w:t>
      </w:r>
      <w:r w:rsidR="00E52752" w:rsidRPr="00A619AD">
        <w:rPr>
          <w:lang w:val="en-GB"/>
        </w:rPr>
        <w:t>UNDP, 2021a</w:t>
      </w:r>
      <w:r w:rsidR="00991C80" w:rsidRPr="00A619AD">
        <w:rPr>
          <w:lang w:val="en-GB"/>
        </w:rPr>
        <w:t>).</w:t>
      </w:r>
      <w:r w:rsidR="00ED0FA8" w:rsidRPr="00A619AD">
        <w:rPr>
          <w:lang w:val="en-GB"/>
        </w:rPr>
        <w:t xml:space="preserve"> </w:t>
      </w:r>
      <w:r w:rsidR="00E908EE" w:rsidRPr="00A619AD">
        <w:rPr>
          <w:lang w:val="en-GB"/>
        </w:rPr>
        <w:t xml:space="preserve">These platforms will deliver </w:t>
      </w:r>
      <w:r w:rsidR="0090673C" w:rsidRPr="00A619AD">
        <w:rPr>
          <w:lang w:val="en-GB"/>
        </w:rPr>
        <w:t xml:space="preserve">agreed </w:t>
      </w:r>
      <w:r w:rsidR="00E908EE" w:rsidRPr="00A619AD">
        <w:rPr>
          <w:lang w:val="en-GB"/>
        </w:rPr>
        <w:t xml:space="preserve">upon management </w:t>
      </w:r>
      <w:r w:rsidR="00ED0FA8" w:rsidRPr="00A619AD">
        <w:rPr>
          <w:lang w:val="en-GB"/>
        </w:rPr>
        <w:t>plan</w:t>
      </w:r>
      <w:r w:rsidR="00CC7D79" w:rsidRPr="00A619AD">
        <w:rPr>
          <w:lang w:val="en-GB"/>
        </w:rPr>
        <w:t>s</w:t>
      </w:r>
      <w:r w:rsidR="00ED0FA8" w:rsidRPr="00A619AD">
        <w:rPr>
          <w:lang w:val="en-GB"/>
        </w:rPr>
        <w:t xml:space="preserve"> </w:t>
      </w:r>
      <w:r w:rsidR="00CC7D79" w:rsidRPr="00A619AD">
        <w:rPr>
          <w:lang w:val="en-GB"/>
        </w:rPr>
        <w:t>that will enable</w:t>
      </w:r>
      <w:r w:rsidR="00ED0FA8" w:rsidRPr="00A619AD">
        <w:rPr>
          <w:lang w:val="en-GB"/>
        </w:rPr>
        <w:t xml:space="preserve"> </w:t>
      </w:r>
      <w:r w:rsidR="0090673C" w:rsidRPr="00A619AD">
        <w:rPr>
          <w:lang w:val="en-GB"/>
        </w:rPr>
        <w:t xml:space="preserve">joint action to </w:t>
      </w:r>
      <w:r w:rsidR="00DD29E7" w:rsidRPr="00A619AD">
        <w:rPr>
          <w:lang w:val="en-GB"/>
        </w:rPr>
        <w:t xml:space="preserve">improve the </w:t>
      </w:r>
      <w:r w:rsidR="00CC7D79" w:rsidRPr="00A619AD">
        <w:rPr>
          <w:lang w:val="en-GB"/>
        </w:rPr>
        <w:t xml:space="preserve">sustainability of the stocks upon which </w:t>
      </w:r>
      <w:r w:rsidR="00161DBF" w:rsidRPr="00A619AD">
        <w:rPr>
          <w:lang w:val="en-GB"/>
        </w:rPr>
        <w:t>the fishery</w:t>
      </w:r>
      <w:r w:rsidR="00CC7D79" w:rsidRPr="00A619AD">
        <w:rPr>
          <w:lang w:val="en-GB"/>
        </w:rPr>
        <w:t xml:space="preserve"> depends upon</w:t>
      </w:r>
      <w:r w:rsidR="00161DBF" w:rsidRPr="00A619AD">
        <w:rPr>
          <w:lang w:val="en-GB"/>
        </w:rPr>
        <w:t xml:space="preserve">. </w:t>
      </w:r>
      <w:r w:rsidR="00734421" w:rsidRPr="00A619AD">
        <w:rPr>
          <w:lang w:val="en-GB"/>
        </w:rPr>
        <w:t xml:space="preserve">In addition, </w:t>
      </w:r>
      <w:r w:rsidR="00CC7D79" w:rsidRPr="00A619AD">
        <w:rPr>
          <w:lang w:val="en-GB"/>
        </w:rPr>
        <w:t xml:space="preserve">the </w:t>
      </w:r>
      <w:r w:rsidR="0074200B" w:rsidRPr="00A619AD">
        <w:rPr>
          <w:lang w:val="en-GB"/>
        </w:rPr>
        <w:t xml:space="preserve">project will promote that the </w:t>
      </w:r>
      <w:r w:rsidR="00CC7D79" w:rsidRPr="00A619AD">
        <w:rPr>
          <w:lang w:val="en-GB"/>
        </w:rPr>
        <w:t xml:space="preserve">management </w:t>
      </w:r>
      <w:r w:rsidR="0074200B" w:rsidRPr="00A619AD">
        <w:rPr>
          <w:lang w:val="en-GB"/>
        </w:rPr>
        <w:t xml:space="preserve">plans have </w:t>
      </w:r>
      <w:r w:rsidR="00C066D1" w:rsidRPr="00A619AD">
        <w:rPr>
          <w:lang w:val="en-GB"/>
        </w:rPr>
        <w:t>(</w:t>
      </w:r>
      <w:proofErr w:type="spellStart"/>
      <w:r w:rsidR="00C066D1" w:rsidRPr="00A619AD">
        <w:rPr>
          <w:lang w:val="en-GB"/>
        </w:rPr>
        <w:t>i</w:t>
      </w:r>
      <w:proofErr w:type="spellEnd"/>
      <w:r w:rsidR="00C066D1" w:rsidRPr="00A619AD">
        <w:rPr>
          <w:lang w:val="en-GB"/>
        </w:rPr>
        <w:t xml:space="preserve">) </w:t>
      </w:r>
      <w:r w:rsidR="0074200B" w:rsidRPr="00A619AD">
        <w:rPr>
          <w:lang w:val="en-GB"/>
        </w:rPr>
        <w:t>clear social and economic objectives and targets</w:t>
      </w:r>
      <w:r w:rsidR="00C066D1" w:rsidRPr="00A619AD">
        <w:rPr>
          <w:lang w:val="en-GB"/>
        </w:rPr>
        <w:t xml:space="preserve"> and (ii) strategies to address key environmental impacts.</w:t>
      </w:r>
      <w:bookmarkEnd w:id="50"/>
      <w:r w:rsidR="0074200B" w:rsidRPr="00A619AD">
        <w:rPr>
          <w:lang w:val="en-GB"/>
        </w:rPr>
        <w:t xml:space="preserve"> </w:t>
      </w:r>
    </w:p>
    <w:p w14:paraId="401283E0" w14:textId="6670879F" w:rsidR="00471183" w:rsidRPr="00A619AD" w:rsidRDefault="00471183" w:rsidP="00B7327F">
      <w:pPr>
        <w:ind w:left="720"/>
        <w:rPr>
          <w:lang w:val="en-GB"/>
        </w:rPr>
      </w:pPr>
      <w:r w:rsidRPr="00A619AD">
        <w:rPr>
          <w:lang w:val="en-GB"/>
        </w:rPr>
        <w:t>Key action points along this process will be:</w:t>
      </w:r>
    </w:p>
    <w:p w14:paraId="198694C5" w14:textId="61FD8CEB" w:rsidR="00471183" w:rsidRPr="00A619AD" w:rsidRDefault="00471183" w:rsidP="000765D0">
      <w:pPr>
        <w:numPr>
          <w:ilvl w:val="0"/>
          <w:numId w:val="14"/>
        </w:numPr>
        <w:rPr>
          <w:lang w:val="en-GB"/>
        </w:rPr>
      </w:pPr>
      <w:r w:rsidRPr="00A619AD">
        <w:rPr>
          <w:lang w:val="en-GB"/>
        </w:rPr>
        <w:t xml:space="preserve">To </w:t>
      </w:r>
      <w:r w:rsidR="00161DBF" w:rsidRPr="00A619AD">
        <w:rPr>
          <w:lang w:val="en-GB"/>
        </w:rPr>
        <w:t xml:space="preserve">mobilise </w:t>
      </w:r>
      <w:r w:rsidR="00066ABC" w:rsidRPr="00A619AD">
        <w:rPr>
          <w:lang w:val="en-GB"/>
        </w:rPr>
        <w:t xml:space="preserve">contributions from all parties </w:t>
      </w:r>
      <w:r w:rsidR="007C7D6D" w:rsidRPr="00A619AD">
        <w:rPr>
          <w:lang w:val="en-GB"/>
        </w:rPr>
        <w:t>to achieve the common goals. These contributions can be</w:t>
      </w:r>
      <w:r w:rsidR="00145428" w:rsidRPr="00A619AD">
        <w:rPr>
          <w:lang w:val="en-GB"/>
        </w:rPr>
        <w:t>, for example,</w:t>
      </w:r>
      <w:r w:rsidR="007C7D6D" w:rsidRPr="00A619AD">
        <w:rPr>
          <w:lang w:val="en-GB"/>
        </w:rPr>
        <w:t xml:space="preserve"> provision of information </w:t>
      </w:r>
      <w:r w:rsidR="001F691C" w:rsidRPr="00A619AD">
        <w:rPr>
          <w:lang w:val="en-GB"/>
        </w:rPr>
        <w:t xml:space="preserve">from fishers, collaborative research between value chain members and </w:t>
      </w:r>
      <w:r w:rsidR="00145428" w:rsidRPr="00A619AD">
        <w:rPr>
          <w:lang w:val="en-GB"/>
        </w:rPr>
        <w:t xml:space="preserve">research </w:t>
      </w:r>
      <w:r w:rsidR="00CC7D79" w:rsidRPr="00A619AD">
        <w:rPr>
          <w:lang w:val="en-GB"/>
        </w:rPr>
        <w:t>institutions</w:t>
      </w:r>
      <w:r w:rsidR="00145428" w:rsidRPr="00A619AD">
        <w:rPr>
          <w:lang w:val="en-GB"/>
        </w:rPr>
        <w:t xml:space="preserve">, </w:t>
      </w:r>
      <w:r w:rsidR="00DF7A92" w:rsidRPr="00A619AD">
        <w:rPr>
          <w:lang w:val="en-GB"/>
        </w:rPr>
        <w:t>o</w:t>
      </w:r>
      <w:r w:rsidR="00CC7D79" w:rsidRPr="00A619AD">
        <w:rPr>
          <w:lang w:val="en-GB"/>
        </w:rPr>
        <w:t>r</w:t>
      </w:r>
      <w:r w:rsidR="00DF7A92" w:rsidRPr="00A619AD">
        <w:rPr>
          <w:lang w:val="en-GB"/>
        </w:rPr>
        <w:t xml:space="preserve"> direct funding of specific actions</w:t>
      </w:r>
      <w:r w:rsidR="00145428" w:rsidRPr="00A619AD">
        <w:rPr>
          <w:lang w:val="en-GB"/>
        </w:rPr>
        <w:t xml:space="preserve">. </w:t>
      </w:r>
    </w:p>
    <w:p w14:paraId="65DFE2AC" w14:textId="218B753D" w:rsidR="0069619B" w:rsidRPr="00A619AD" w:rsidRDefault="002921F3" w:rsidP="000765D0">
      <w:pPr>
        <w:numPr>
          <w:ilvl w:val="0"/>
          <w:numId w:val="14"/>
        </w:numPr>
        <w:rPr>
          <w:lang w:val="en-GB"/>
        </w:rPr>
      </w:pPr>
      <w:r w:rsidRPr="00A619AD">
        <w:rPr>
          <w:lang w:val="en-GB"/>
        </w:rPr>
        <w:t xml:space="preserve">To promote </w:t>
      </w:r>
      <w:r w:rsidR="00CA6C3A" w:rsidRPr="00A619AD">
        <w:rPr>
          <w:lang w:val="en-GB"/>
        </w:rPr>
        <w:t xml:space="preserve">public – private collaboration to develop </w:t>
      </w:r>
      <w:r w:rsidR="00E37655" w:rsidRPr="00A619AD">
        <w:rPr>
          <w:lang w:val="en-GB"/>
        </w:rPr>
        <w:t xml:space="preserve">applied research that generate solid </w:t>
      </w:r>
      <w:r w:rsidR="000C3F61" w:rsidRPr="00A619AD">
        <w:rPr>
          <w:lang w:val="en-GB"/>
        </w:rPr>
        <w:t xml:space="preserve">peer-reviewed </w:t>
      </w:r>
      <w:r w:rsidR="00E37655" w:rsidRPr="00A619AD">
        <w:rPr>
          <w:lang w:val="en-GB"/>
        </w:rPr>
        <w:t>information to support decision making</w:t>
      </w:r>
      <w:r w:rsidR="00CC7D79" w:rsidRPr="00A619AD">
        <w:rPr>
          <w:lang w:val="en-GB"/>
        </w:rPr>
        <w:t xml:space="preserve"> as a basis to develop management plans</w:t>
      </w:r>
      <w:r w:rsidR="00E37655" w:rsidRPr="00A619AD">
        <w:rPr>
          <w:lang w:val="en-GB"/>
        </w:rPr>
        <w:t xml:space="preserve">. </w:t>
      </w:r>
    </w:p>
    <w:p w14:paraId="76C6F287" w14:textId="5AFBCE65" w:rsidR="002921F3" w:rsidRPr="00A619AD" w:rsidRDefault="0069619B" w:rsidP="000765D0">
      <w:pPr>
        <w:numPr>
          <w:ilvl w:val="0"/>
          <w:numId w:val="14"/>
        </w:numPr>
        <w:rPr>
          <w:lang w:val="en-GB"/>
        </w:rPr>
      </w:pPr>
      <w:r w:rsidRPr="00A619AD">
        <w:rPr>
          <w:lang w:val="en-GB"/>
        </w:rPr>
        <w:t xml:space="preserve">To promote </w:t>
      </w:r>
      <w:r w:rsidR="00B57AC6" w:rsidRPr="00A619AD">
        <w:rPr>
          <w:lang w:val="en-GB"/>
        </w:rPr>
        <w:t>engagement and</w:t>
      </w:r>
      <w:r w:rsidR="00A33C1C" w:rsidRPr="00A619AD">
        <w:rPr>
          <w:lang w:val="en-GB"/>
        </w:rPr>
        <w:t xml:space="preserve"> constructive linkages with pertinent </w:t>
      </w:r>
      <w:r w:rsidR="009061E3" w:rsidRPr="00A619AD">
        <w:rPr>
          <w:lang w:val="en-GB"/>
        </w:rPr>
        <w:t xml:space="preserve">RFMOs and regional initiatives to address </w:t>
      </w:r>
      <w:r w:rsidR="00C438CF" w:rsidRPr="00A619AD">
        <w:rPr>
          <w:lang w:val="en-GB"/>
        </w:rPr>
        <w:t xml:space="preserve">issues of shared stocks. </w:t>
      </w:r>
      <w:r w:rsidR="009061E3" w:rsidRPr="00A619AD">
        <w:rPr>
          <w:lang w:val="en-GB"/>
        </w:rPr>
        <w:t xml:space="preserve"> </w:t>
      </w:r>
      <w:r w:rsidR="00CA6C3A" w:rsidRPr="00A619AD">
        <w:rPr>
          <w:lang w:val="en-GB"/>
        </w:rPr>
        <w:t xml:space="preserve"> </w:t>
      </w:r>
    </w:p>
    <w:p w14:paraId="561AD28B" w14:textId="3CED0862" w:rsidR="007D26DF" w:rsidRPr="00A619AD" w:rsidRDefault="00EA2586" w:rsidP="000765D0">
      <w:pPr>
        <w:numPr>
          <w:ilvl w:val="0"/>
          <w:numId w:val="14"/>
        </w:numPr>
        <w:rPr>
          <w:lang w:val="en-GB"/>
        </w:rPr>
      </w:pPr>
      <w:r w:rsidRPr="00A619AD">
        <w:rPr>
          <w:lang w:val="en-GB"/>
        </w:rPr>
        <w:t xml:space="preserve">To mainstream social </w:t>
      </w:r>
      <w:r w:rsidR="0039317C" w:rsidRPr="00A619AD">
        <w:rPr>
          <w:lang w:val="en-GB"/>
        </w:rPr>
        <w:t xml:space="preserve">considerations. </w:t>
      </w:r>
      <w:r w:rsidR="009652DF" w:rsidRPr="00A619AD">
        <w:rPr>
          <w:lang w:val="en-GB"/>
        </w:rPr>
        <w:t xml:space="preserve">Building upon the experience of the GMC project, </w:t>
      </w:r>
      <w:r w:rsidR="00567987" w:rsidRPr="00A619AD">
        <w:rPr>
          <w:lang w:val="en-GB"/>
        </w:rPr>
        <w:t xml:space="preserve">the causal chain analysis will include social and economic </w:t>
      </w:r>
      <w:r w:rsidR="00573FD5" w:rsidRPr="00A619AD">
        <w:rPr>
          <w:lang w:val="en-GB"/>
        </w:rPr>
        <w:t xml:space="preserve">issues like </w:t>
      </w:r>
      <w:r w:rsidR="0008331B" w:rsidRPr="00A619AD">
        <w:rPr>
          <w:lang w:val="en-GB"/>
        </w:rPr>
        <w:t>(</w:t>
      </w:r>
      <w:proofErr w:type="spellStart"/>
      <w:r w:rsidR="0008331B" w:rsidRPr="00A619AD">
        <w:rPr>
          <w:lang w:val="en-GB"/>
        </w:rPr>
        <w:t>i</w:t>
      </w:r>
      <w:proofErr w:type="spellEnd"/>
      <w:r w:rsidR="0008331B" w:rsidRPr="00A619AD">
        <w:rPr>
          <w:lang w:val="en-GB"/>
        </w:rPr>
        <w:t xml:space="preserve">) </w:t>
      </w:r>
      <w:r w:rsidR="00573FD5" w:rsidRPr="00A619AD">
        <w:rPr>
          <w:lang w:val="en-GB"/>
        </w:rPr>
        <w:t xml:space="preserve">the role of women along </w:t>
      </w:r>
      <w:r w:rsidR="00573FD5" w:rsidRPr="00A619AD">
        <w:rPr>
          <w:lang w:val="en-GB"/>
        </w:rPr>
        <w:lastRenderedPageBreak/>
        <w:t xml:space="preserve">the value chain and their participation </w:t>
      </w:r>
      <w:r w:rsidR="0008331B" w:rsidRPr="00A619AD">
        <w:rPr>
          <w:lang w:val="en-GB"/>
        </w:rPr>
        <w:t xml:space="preserve">in decision making, (ii) </w:t>
      </w:r>
      <w:r w:rsidR="00C350DC" w:rsidRPr="00A619AD">
        <w:rPr>
          <w:lang w:val="en-GB"/>
        </w:rPr>
        <w:t>youth</w:t>
      </w:r>
      <w:r w:rsidR="006F7BEA" w:rsidRPr="00A619AD">
        <w:rPr>
          <w:lang w:val="en-GB"/>
        </w:rPr>
        <w:t xml:space="preserve"> engagement </w:t>
      </w:r>
      <w:r w:rsidR="00FF5603" w:rsidRPr="00A619AD">
        <w:rPr>
          <w:lang w:val="en-GB"/>
        </w:rPr>
        <w:t xml:space="preserve">along the </w:t>
      </w:r>
      <w:r w:rsidR="00B16FA5" w:rsidRPr="00A619AD">
        <w:rPr>
          <w:lang w:val="en-GB"/>
        </w:rPr>
        <w:t xml:space="preserve">value chain, </w:t>
      </w:r>
      <w:r w:rsidR="000B590D" w:rsidRPr="00A619AD">
        <w:rPr>
          <w:lang w:val="en-GB"/>
        </w:rPr>
        <w:t xml:space="preserve">(iii) </w:t>
      </w:r>
      <w:r w:rsidR="003B25D2" w:rsidRPr="00A619AD">
        <w:rPr>
          <w:lang w:val="en-GB"/>
        </w:rPr>
        <w:t>labour conditions</w:t>
      </w:r>
      <w:r w:rsidR="000C7F43" w:rsidRPr="00A619AD">
        <w:rPr>
          <w:lang w:val="en-GB"/>
        </w:rPr>
        <w:t>, and (iv) food security</w:t>
      </w:r>
      <w:r w:rsidR="003B25D2" w:rsidRPr="00A619AD">
        <w:rPr>
          <w:lang w:val="en-GB"/>
        </w:rPr>
        <w:t>.</w:t>
      </w:r>
      <w:r w:rsidR="00702C48" w:rsidRPr="00A619AD">
        <w:rPr>
          <w:lang w:val="en-GB"/>
        </w:rPr>
        <w:t xml:space="preserve"> </w:t>
      </w:r>
      <w:r w:rsidR="00BF0421" w:rsidRPr="00A619AD">
        <w:rPr>
          <w:lang w:val="en-GB"/>
        </w:rPr>
        <w:t xml:space="preserve">The guidelines about social responsibility (outcome 2.2) will be </w:t>
      </w:r>
      <w:r w:rsidR="009C602B" w:rsidRPr="00A619AD">
        <w:rPr>
          <w:lang w:val="en-GB"/>
        </w:rPr>
        <w:t xml:space="preserve">used to mainstream social </w:t>
      </w:r>
      <w:r w:rsidR="00CE7C42" w:rsidRPr="00A619AD">
        <w:rPr>
          <w:lang w:val="en-GB"/>
        </w:rPr>
        <w:t xml:space="preserve">considerations in the development of the platforms and the action plans. </w:t>
      </w:r>
    </w:p>
    <w:p w14:paraId="19C9CCBC" w14:textId="070B225B" w:rsidR="007D26DF" w:rsidRPr="00A619AD" w:rsidRDefault="00137EC5" w:rsidP="000765D0">
      <w:pPr>
        <w:numPr>
          <w:ilvl w:val="1"/>
          <w:numId w:val="13"/>
        </w:numPr>
        <w:rPr>
          <w:lang w:val="en-GB"/>
        </w:rPr>
      </w:pPr>
      <w:r w:rsidRPr="00A619AD">
        <w:rPr>
          <w:lang w:val="en-GB"/>
        </w:rPr>
        <w:t xml:space="preserve">Develop </w:t>
      </w:r>
      <w:r w:rsidR="00AF45FB" w:rsidRPr="00A619AD">
        <w:rPr>
          <w:lang w:val="en-GB"/>
        </w:rPr>
        <w:t>or support FIPs</w:t>
      </w:r>
      <w:r w:rsidR="00C1769E" w:rsidRPr="00A619AD">
        <w:rPr>
          <w:vertAlign w:val="superscript"/>
          <w:lang w:val="en-GB"/>
        </w:rPr>
        <w:fldChar w:fldCharType="begin"/>
      </w:r>
      <w:r w:rsidR="00C1769E" w:rsidRPr="00A619AD">
        <w:rPr>
          <w:vertAlign w:val="superscript"/>
          <w:lang w:val="en-GB"/>
        </w:rPr>
        <w:instrText xml:space="preserve"> NOTEREF _Ref99508860 \h  \* MERGEFORMAT </w:instrText>
      </w:r>
      <w:r w:rsidR="00C1769E" w:rsidRPr="00A619AD">
        <w:rPr>
          <w:vertAlign w:val="superscript"/>
          <w:lang w:val="en-GB"/>
        </w:rPr>
      </w:r>
      <w:r w:rsidR="00C1769E" w:rsidRPr="00A619AD">
        <w:rPr>
          <w:vertAlign w:val="superscript"/>
          <w:lang w:val="en-GB"/>
        </w:rPr>
        <w:fldChar w:fldCharType="separate"/>
      </w:r>
      <w:r w:rsidR="00C81041" w:rsidRPr="00A619AD">
        <w:rPr>
          <w:vertAlign w:val="superscript"/>
          <w:lang w:val="en-GB"/>
        </w:rPr>
        <w:t>7</w:t>
      </w:r>
      <w:r w:rsidR="00C1769E" w:rsidRPr="00A619AD">
        <w:rPr>
          <w:vertAlign w:val="superscript"/>
          <w:lang w:val="en-GB"/>
        </w:rPr>
        <w:fldChar w:fldCharType="end"/>
      </w:r>
      <w:r w:rsidR="00AF45FB" w:rsidRPr="00A619AD">
        <w:rPr>
          <w:lang w:val="en-GB"/>
        </w:rPr>
        <w:t xml:space="preserve">. </w:t>
      </w:r>
      <w:r w:rsidR="006F7BEA" w:rsidRPr="00A619AD">
        <w:rPr>
          <w:lang w:val="en-GB"/>
        </w:rPr>
        <w:t xml:space="preserve"> </w:t>
      </w:r>
      <w:r w:rsidR="00883D74" w:rsidRPr="00A619AD">
        <w:rPr>
          <w:lang w:val="en-GB"/>
        </w:rPr>
        <w:t xml:space="preserve">A situation </w:t>
      </w:r>
      <w:r w:rsidR="0085070D" w:rsidRPr="00A619AD">
        <w:rPr>
          <w:lang w:val="en-GB"/>
        </w:rPr>
        <w:t xml:space="preserve">analysis will be prepared for each fishery to identify opportunities for the development </w:t>
      </w:r>
      <w:r w:rsidR="00893A1A" w:rsidRPr="00A619AD">
        <w:rPr>
          <w:lang w:val="en-GB"/>
        </w:rPr>
        <w:t xml:space="preserve">of new FIPs or the strengthening of existing </w:t>
      </w:r>
      <w:r w:rsidR="007C7305" w:rsidRPr="00A619AD">
        <w:rPr>
          <w:lang w:val="en-GB"/>
        </w:rPr>
        <w:t xml:space="preserve">improvement </w:t>
      </w:r>
      <w:r w:rsidR="00893A1A" w:rsidRPr="00A619AD">
        <w:rPr>
          <w:lang w:val="en-GB"/>
        </w:rPr>
        <w:t xml:space="preserve">initiatives. </w:t>
      </w:r>
      <w:r w:rsidR="0050662D" w:rsidRPr="00A619AD">
        <w:rPr>
          <w:lang w:val="en-GB"/>
        </w:rPr>
        <w:t xml:space="preserve">Key elements of the </w:t>
      </w:r>
      <w:r w:rsidR="00893A1A" w:rsidRPr="00A619AD">
        <w:rPr>
          <w:lang w:val="en-GB"/>
        </w:rPr>
        <w:t>analysis will be</w:t>
      </w:r>
      <w:r w:rsidR="0050662D" w:rsidRPr="00A619AD">
        <w:rPr>
          <w:lang w:val="en-GB"/>
        </w:rPr>
        <w:t>: (</w:t>
      </w:r>
      <w:proofErr w:type="spellStart"/>
      <w:r w:rsidR="0050662D" w:rsidRPr="00A619AD">
        <w:rPr>
          <w:lang w:val="en-GB"/>
        </w:rPr>
        <w:t>i</w:t>
      </w:r>
      <w:proofErr w:type="spellEnd"/>
      <w:r w:rsidR="0050662D" w:rsidRPr="00A619AD">
        <w:rPr>
          <w:lang w:val="en-GB"/>
        </w:rPr>
        <w:t xml:space="preserve">) </w:t>
      </w:r>
      <w:r w:rsidR="001921C2" w:rsidRPr="00A619AD">
        <w:rPr>
          <w:lang w:val="en-GB"/>
        </w:rPr>
        <w:t xml:space="preserve">the identification </w:t>
      </w:r>
      <w:r w:rsidR="002276BC" w:rsidRPr="00A619AD">
        <w:rPr>
          <w:lang w:val="en-GB"/>
        </w:rPr>
        <w:t xml:space="preserve">of </w:t>
      </w:r>
      <w:r w:rsidR="00200319" w:rsidRPr="00A619AD">
        <w:rPr>
          <w:lang w:val="en-GB"/>
        </w:rPr>
        <w:t xml:space="preserve">opportunities for collaboration among value chain </w:t>
      </w:r>
      <w:r w:rsidR="007C7305" w:rsidRPr="00A619AD">
        <w:rPr>
          <w:lang w:val="en-GB"/>
        </w:rPr>
        <w:t xml:space="preserve">actors </w:t>
      </w:r>
      <w:r w:rsidR="00200319" w:rsidRPr="00A619AD">
        <w:rPr>
          <w:lang w:val="en-GB"/>
        </w:rPr>
        <w:t xml:space="preserve">and </w:t>
      </w:r>
      <w:r w:rsidR="001921C2" w:rsidRPr="00A619AD">
        <w:rPr>
          <w:lang w:val="en-GB"/>
        </w:rPr>
        <w:t xml:space="preserve">particularly major </w:t>
      </w:r>
      <w:r w:rsidR="00924D50" w:rsidRPr="00A619AD">
        <w:rPr>
          <w:lang w:val="en-GB"/>
        </w:rPr>
        <w:t>buyers</w:t>
      </w:r>
      <w:r w:rsidR="0050662D" w:rsidRPr="00A619AD">
        <w:rPr>
          <w:lang w:val="en-GB"/>
        </w:rPr>
        <w:t xml:space="preserve"> and (ii) the </w:t>
      </w:r>
      <w:r w:rsidR="00B42E2A" w:rsidRPr="00A619AD">
        <w:rPr>
          <w:lang w:val="en-GB"/>
        </w:rPr>
        <w:t xml:space="preserve">possible contribution of FIPs to </w:t>
      </w:r>
      <w:r w:rsidR="00131E28" w:rsidRPr="00A619AD">
        <w:rPr>
          <w:lang w:val="en-GB"/>
        </w:rPr>
        <w:t>mobilise action to strengthen fisheries governance and t</w:t>
      </w:r>
      <w:r w:rsidR="00B734D7" w:rsidRPr="00A619AD">
        <w:rPr>
          <w:lang w:val="en-GB"/>
        </w:rPr>
        <w:t xml:space="preserve">o put in practice </w:t>
      </w:r>
      <w:r w:rsidR="006A67BD" w:rsidRPr="00A619AD">
        <w:rPr>
          <w:lang w:val="en-GB"/>
        </w:rPr>
        <w:t xml:space="preserve">actions from the dialogue platforms. </w:t>
      </w:r>
      <w:r w:rsidR="00726E8F" w:rsidRPr="00A619AD">
        <w:rPr>
          <w:lang w:val="en-GB"/>
        </w:rPr>
        <w:t xml:space="preserve">A main challenge will be to </w:t>
      </w:r>
      <w:r w:rsidR="00196B98" w:rsidRPr="00A619AD">
        <w:rPr>
          <w:lang w:val="en-GB"/>
        </w:rPr>
        <w:t>adapt the FIP concepts and tools to</w:t>
      </w:r>
      <w:r w:rsidR="00E7186A" w:rsidRPr="00A619AD">
        <w:rPr>
          <w:lang w:val="en-GB"/>
        </w:rPr>
        <w:t xml:space="preserve"> artisanal fisheries aimed at domestic</w:t>
      </w:r>
      <w:r w:rsidR="007C7305" w:rsidRPr="00A619AD">
        <w:rPr>
          <w:lang w:val="en-GB"/>
        </w:rPr>
        <w:t xml:space="preserve"> and regional</w:t>
      </w:r>
      <w:r w:rsidR="00E7186A" w:rsidRPr="00A619AD">
        <w:rPr>
          <w:lang w:val="en-GB"/>
        </w:rPr>
        <w:t xml:space="preserve"> markets, like </w:t>
      </w:r>
      <w:r w:rsidR="00F65022" w:rsidRPr="00A619AD">
        <w:rPr>
          <w:lang w:val="en-GB"/>
        </w:rPr>
        <w:t>small pelagic fish in Senegal</w:t>
      </w:r>
      <w:r w:rsidR="001653A7" w:rsidRPr="00A619AD">
        <w:rPr>
          <w:lang w:val="en-GB"/>
        </w:rPr>
        <w:t>, shrimps in Panama,</w:t>
      </w:r>
      <w:r w:rsidR="00F65022" w:rsidRPr="00A619AD">
        <w:rPr>
          <w:lang w:val="en-GB"/>
        </w:rPr>
        <w:t xml:space="preserve"> </w:t>
      </w:r>
      <w:r w:rsidR="00113DA2" w:rsidRPr="00A619AD">
        <w:rPr>
          <w:lang w:val="en-GB"/>
        </w:rPr>
        <w:t xml:space="preserve">and shark meat in Guatemala. </w:t>
      </w:r>
      <w:r w:rsidR="000B37B3" w:rsidRPr="00A619AD">
        <w:rPr>
          <w:lang w:val="en-GB"/>
        </w:rPr>
        <w:t>The project will support FIP developmen</w:t>
      </w:r>
      <w:r w:rsidR="00B9265B" w:rsidRPr="00A619AD">
        <w:rPr>
          <w:lang w:val="en-GB"/>
        </w:rPr>
        <w:t xml:space="preserve">t with strong emphasis on </w:t>
      </w:r>
      <w:r w:rsidR="00D75C76" w:rsidRPr="00A619AD">
        <w:rPr>
          <w:lang w:val="en-GB"/>
        </w:rPr>
        <w:t>(</w:t>
      </w:r>
      <w:proofErr w:type="spellStart"/>
      <w:r w:rsidR="00D75C76" w:rsidRPr="00A619AD">
        <w:rPr>
          <w:lang w:val="en-GB"/>
        </w:rPr>
        <w:t>i</w:t>
      </w:r>
      <w:proofErr w:type="spellEnd"/>
      <w:r w:rsidR="00D75C76" w:rsidRPr="00A619AD">
        <w:rPr>
          <w:lang w:val="en-GB"/>
        </w:rPr>
        <w:t xml:space="preserve">) </w:t>
      </w:r>
      <w:r w:rsidR="00E70863" w:rsidRPr="00A619AD">
        <w:rPr>
          <w:lang w:val="en-GB"/>
        </w:rPr>
        <w:t>ensuring that the initiative is industry-led</w:t>
      </w:r>
      <w:r w:rsidR="00A61097" w:rsidRPr="00A619AD">
        <w:rPr>
          <w:lang w:val="en-GB"/>
        </w:rPr>
        <w:t xml:space="preserve">, </w:t>
      </w:r>
      <w:r w:rsidR="00984E90" w:rsidRPr="00A619AD">
        <w:rPr>
          <w:lang w:val="en-GB"/>
        </w:rPr>
        <w:t xml:space="preserve">(ii) </w:t>
      </w:r>
      <w:r w:rsidR="00E70863" w:rsidRPr="00A619AD">
        <w:rPr>
          <w:lang w:val="en-GB"/>
        </w:rPr>
        <w:t xml:space="preserve">that the costs </w:t>
      </w:r>
      <w:r w:rsidR="00096E4C" w:rsidRPr="00A619AD">
        <w:rPr>
          <w:lang w:val="en-GB"/>
        </w:rPr>
        <w:t xml:space="preserve">are </w:t>
      </w:r>
      <w:r w:rsidR="00BD4D89" w:rsidRPr="00A619AD">
        <w:rPr>
          <w:lang w:val="en-GB"/>
        </w:rPr>
        <w:t>internalised into the value chain</w:t>
      </w:r>
      <w:r w:rsidR="00984E90" w:rsidRPr="00A619AD">
        <w:rPr>
          <w:lang w:val="en-GB"/>
        </w:rPr>
        <w:t xml:space="preserve">, (iii) </w:t>
      </w:r>
      <w:r w:rsidR="00A61097" w:rsidRPr="00A619AD">
        <w:rPr>
          <w:lang w:val="en-GB"/>
        </w:rPr>
        <w:t>that enough support is received from state research and management authorities</w:t>
      </w:r>
      <w:r w:rsidR="00BD4D89" w:rsidRPr="00A619AD">
        <w:rPr>
          <w:lang w:val="en-GB"/>
        </w:rPr>
        <w:t>, (i</w:t>
      </w:r>
      <w:r w:rsidR="00984E90" w:rsidRPr="00A619AD">
        <w:rPr>
          <w:lang w:val="en-GB"/>
        </w:rPr>
        <w:t>v</w:t>
      </w:r>
      <w:r w:rsidR="00BD4D89" w:rsidRPr="00A619AD">
        <w:rPr>
          <w:lang w:val="en-GB"/>
        </w:rPr>
        <w:t xml:space="preserve">) </w:t>
      </w:r>
      <w:r w:rsidR="00B9265B" w:rsidRPr="00A619AD">
        <w:rPr>
          <w:lang w:val="en-GB"/>
        </w:rPr>
        <w:t xml:space="preserve">the inclusion of social </w:t>
      </w:r>
      <w:r w:rsidR="004238C5" w:rsidRPr="00A619AD">
        <w:rPr>
          <w:lang w:val="en-GB"/>
        </w:rPr>
        <w:t>considerations</w:t>
      </w:r>
      <w:r w:rsidR="0082218B" w:rsidRPr="00A619AD">
        <w:rPr>
          <w:lang w:val="en-GB"/>
        </w:rPr>
        <w:t xml:space="preserve"> (paragraph</w:t>
      </w:r>
      <w:r w:rsidR="00B7327F" w:rsidRPr="00A619AD">
        <w:rPr>
          <w:lang w:val="en-GB"/>
        </w:rPr>
        <w:t xml:space="preserve"> </w:t>
      </w:r>
      <w:r w:rsidR="00B7327F" w:rsidRPr="00A619AD">
        <w:rPr>
          <w:lang w:val="en-GB"/>
        </w:rPr>
        <w:fldChar w:fldCharType="begin"/>
      </w:r>
      <w:r w:rsidR="00B7327F" w:rsidRPr="00A619AD">
        <w:rPr>
          <w:lang w:val="en-GB"/>
        </w:rPr>
        <w:instrText xml:space="preserve"> REF _Ref100566067 \r \h </w:instrText>
      </w:r>
      <w:r w:rsidR="00B7327F" w:rsidRPr="00A619AD">
        <w:rPr>
          <w:lang w:val="en-GB"/>
        </w:rPr>
      </w:r>
      <w:r w:rsidR="00B7327F" w:rsidRPr="00A619AD">
        <w:rPr>
          <w:lang w:val="en-GB"/>
        </w:rPr>
        <w:fldChar w:fldCharType="separate"/>
      </w:r>
      <w:r w:rsidR="00C81041" w:rsidRPr="00A619AD">
        <w:rPr>
          <w:lang w:val="en-GB"/>
        </w:rPr>
        <w:t>103</w:t>
      </w:r>
      <w:r w:rsidR="00B7327F" w:rsidRPr="00A619AD">
        <w:rPr>
          <w:lang w:val="en-GB"/>
        </w:rPr>
        <w:fldChar w:fldCharType="end"/>
      </w:r>
      <w:r w:rsidR="0082218B" w:rsidRPr="00A619AD">
        <w:rPr>
          <w:lang w:val="en-GB"/>
        </w:rPr>
        <w:t>)</w:t>
      </w:r>
      <w:r w:rsidR="00BD4D89" w:rsidRPr="00A619AD">
        <w:rPr>
          <w:lang w:val="en-GB"/>
        </w:rPr>
        <w:t>,</w:t>
      </w:r>
      <w:r w:rsidR="004238C5" w:rsidRPr="00A619AD">
        <w:rPr>
          <w:lang w:val="en-GB"/>
        </w:rPr>
        <w:t xml:space="preserve"> </w:t>
      </w:r>
      <w:r w:rsidR="00BD4D89" w:rsidRPr="00A619AD">
        <w:rPr>
          <w:lang w:val="en-GB"/>
        </w:rPr>
        <w:t>(</w:t>
      </w:r>
      <w:r w:rsidR="00984E90" w:rsidRPr="00A619AD">
        <w:rPr>
          <w:lang w:val="en-GB"/>
        </w:rPr>
        <w:t>v</w:t>
      </w:r>
      <w:r w:rsidR="00BD4D89" w:rsidRPr="00A619AD">
        <w:rPr>
          <w:lang w:val="en-GB"/>
        </w:rPr>
        <w:t xml:space="preserve">) </w:t>
      </w:r>
      <w:r w:rsidR="004238C5" w:rsidRPr="00A619AD">
        <w:rPr>
          <w:lang w:val="en-GB"/>
        </w:rPr>
        <w:t>transparent public reporting</w:t>
      </w:r>
      <w:r w:rsidR="007C7305" w:rsidRPr="00A619AD">
        <w:rPr>
          <w:lang w:val="en-GB"/>
        </w:rPr>
        <w:t xml:space="preserve"> and (v</w:t>
      </w:r>
      <w:r w:rsidR="00984E90" w:rsidRPr="00A619AD">
        <w:rPr>
          <w:lang w:val="en-GB"/>
        </w:rPr>
        <w:t>i</w:t>
      </w:r>
      <w:r w:rsidR="007C7305" w:rsidRPr="00A619AD">
        <w:rPr>
          <w:lang w:val="en-GB"/>
        </w:rPr>
        <w:t>) effective engagement of small scale fishers in the improvement process</w:t>
      </w:r>
      <w:r w:rsidR="004238C5" w:rsidRPr="00A619AD">
        <w:rPr>
          <w:lang w:val="en-GB"/>
        </w:rPr>
        <w:t>.</w:t>
      </w:r>
      <w:r w:rsidR="00102229" w:rsidRPr="00A619AD">
        <w:rPr>
          <w:lang w:val="en-GB"/>
        </w:rPr>
        <w:t xml:space="preserve"> The tools developed by the GMC project will be </w:t>
      </w:r>
      <w:r w:rsidR="0069654C" w:rsidRPr="00A619AD">
        <w:rPr>
          <w:lang w:val="en-GB"/>
        </w:rPr>
        <w:t xml:space="preserve">used </w:t>
      </w:r>
      <w:r w:rsidR="00A87D40" w:rsidRPr="00A619AD">
        <w:rPr>
          <w:lang w:val="en-GB"/>
        </w:rPr>
        <w:t>(SFP, 2019; SFP, 2021b; UNDP, 2021)</w:t>
      </w:r>
      <w:r w:rsidR="0069654C" w:rsidRPr="00A619AD">
        <w:rPr>
          <w:lang w:val="en-GB"/>
        </w:rPr>
        <w:t xml:space="preserve"> and improved based on new </w:t>
      </w:r>
      <w:r w:rsidR="00446473" w:rsidRPr="00A619AD">
        <w:rPr>
          <w:lang w:val="en-GB"/>
        </w:rPr>
        <w:t xml:space="preserve">global </w:t>
      </w:r>
      <w:r w:rsidR="0069654C" w:rsidRPr="00A619AD">
        <w:rPr>
          <w:lang w:val="en-GB"/>
        </w:rPr>
        <w:t>experience.</w:t>
      </w:r>
    </w:p>
    <w:p w14:paraId="70ED741C" w14:textId="197D0BD7" w:rsidR="00017D30" w:rsidRPr="00A619AD" w:rsidRDefault="00784D52" w:rsidP="000765D0">
      <w:pPr>
        <w:numPr>
          <w:ilvl w:val="1"/>
          <w:numId w:val="13"/>
        </w:numPr>
        <w:rPr>
          <w:lang w:val="en-GB"/>
        </w:rPr>
      </w:pPr>
      <w:r w:rsidRPr="00A619AD">
        <w:rPr>
          <w:lang w:val="en-GB"/>
        </w:rPr>
        <w:t xml:space="preserve">Support fishers and local supply chain partners to effectively engage into </w:t>
      </w:r>
      <w:r w:rsidR="00F335D0" w:rsidRPr="00A619AD">
        <w:rPr>
          <w:lang w:val="en-GB"/>
        </w:rPr>
        <w:t xml:space="preserve">the </w:t>
      </w:r>
      <w:r w:rsidR="00EA00AE" w:rsidRPr="00A619AD">
        <w:rPr>
          <w:lang w:val="en-GB"/>
        </w:rPr>
        <w:t>sustainable marine commodities platforms and the FIPs.</w:t>
      </w:r>
      <w:r w:rsidR="0086785E" w:rsidRPr="00A619AD">
        <w:rPr>
          <w:lang w:val="en-GB"/>
        </w:rPr>
        <w:t xml:space="preserve"> The</w:t>
      </w:r>
      <w:r w:rsidR="006123CA" w:rsidRPr="00A619AD">
        <w:rPr>
          <w:lang w:val="en-GB"/>
        </w:rPr>
        <w:t xml:space="preserve"> project will provide support in various forms like </w:t>
      </w:r>
      <w:r w:rsidR="006D3EBB" w:rsidRPr="00A619AD">
        <w:rPr>
          <w:lang w:val="en-GB"/>
        </w:rPr>
        <w:t xml:space="preserve">facilitating multi-level dialogue meetings, </w:t>
      </w:r>
      <w:r w:rsidR="00996931" w:rsidRPr="00A619AD">
        <w:rPr>
          <w:lang w:val="en-GB"/>
        </w:rPr>
        <w:t xml:space="preserve">implementing self-assessment analyses, </w:t>
      </w:r>
      <w:r w:rsidR="00091569" w:rsidRPr="00A619AD">
        <w:rPr>
          <w:lang w:val="en-GB"/>
        </w:rPr>
        <w:t>technical assistance for organisational strengthening</w:t>
      </w:r>
      <w:r w:rsidR="00DA1B86" w:rsidRPr="00A619AD">
        <w:rPr>
          <w:lang w:val="en-GB"/>
        </w:rPr>
        <w:t xml:space="preserve">, </w:t>
      </w:r>
      <w:r w:rsidR="009F26DF" w:rsidRPr="00A619AD">
        <w:rPr>
          <w:lang w:val="en-GB"/>
        </w:rPr>
        <w:t xml:space="preserve">preparation of position statements, </w:t>
      </w:r>
      <w:r w:rsidR="00BF60CD" w:rsidRPr="00A619AD">
        <w:rPr>
          <w:lang w:val="en-GB"/>
        </w:rPr>
        <w:t xml:space="preserve">cultural and </w:t>
      </w:r>
      <w:r w:rsidR="004725C9" w:rsidRPr="00A619AD">
        <w:rPr>
          <w:lang w:val="en-GB"/>
        </w:rPr>
        <w:t xml:space="preserve">learning cross-fertilization, </w:t>
      </w:r>
      <w:r w:rsidR="0030493E" w:rsidRPr="00A619AD">
        <w:rPr>
          <w:lang w:val="en-GB"/>
        </w:rPr>
        <w:t xml:space="preserve">applied training </w:t>
      </w:r>
      <w:r w:rsidR="00DA1B86" w:rsidRPr="00A619AD">
        <w:rPr>
          <w:lang w:val="en-GB"/>
        </w:rPr>
        <w:t>and the provision of</w:t>
      </w:r>
      <w:r w:rsidR="00A16AA1" w:rsidRPr="00A619AD">
        <w:rPr>
          <w:lang w:val="en-GB"/>
        </w:rPr>
        <w:t xml:space="preserve"> information and</w:t>
      </w:r>
      <w:r w:rsidR="00DA1B86" w:rsidRPr="00A619AD">
        <w:rPr>
          <w:lang w:val="en-GB"/>
        </w:rPr>
        <w:t xml:space="preserve"> tools</w:t>
      </w:r>
      <w:r w:rsidR="004725C9" w:rsidRPr="00A619AD">
        <w:rPr>
          <w:lang w:val="en-GB"/>
        </w:rPr>
        <w:t xml:space="preserve"> (e.g., electronic logbooks, traceability apps)</w:t>
      </w:r>
      <w:r w:rsidR="00DA1B86" w:rsidRPr="00A619AD">
        <w:rPr>
          <w:lang w:val="en-GB"/>
        </w:rPr>
        <w:t xml:space="preserve">. </w:t>
      </w:r>
      <w:r w:rsidR="00712994" w:rsidRPr="00A619AD">
        <w:rPr>
          <w:lang w:val="en-GB"/>
        </w:rPr>
        <w:t>The aim</w:t>
      </w:r>
      <w:r w:rsidR="006C11B9" w:rsidRPr="00A619AD">
        <w:rPr>
          <w:lang w:val="en-GB"/>
        </w:rPr>
        <w:t xml:space="preserve"> will be that fishers and supply chain members can positively </w:t>
      </w:r>
      <w:r w:rsidR="007C6F5B" w:rsidRPr="00A619AD">
        <w:rPr>
          <w:lang w:val="en-GB"/>
        </w:rPr>
        <w:t>engage</w:t>
      </w:r>
      <w:r w:rsidR="006B6BBB" w:rsidRPr="00A619AD">
        <w:rPr>
          <w:lang w:val="en-GB"/>
        </w:rPr>
        <w:t xml:space="preserve"> and </w:t>
      </w:r>
      <w:r w:rsidR="006C11B9" w:rsidRPr="00A619AD">
        <w:rPr>
          <w:lang w:val="en-GB"/>
        </w:rPr>
        <w:t xml:space="preserve">contribute </w:t>
      </w:r>
      <w:r w:rsidR="00261FDE" w:rsidRPr="00A619AD">
        <w:rPr>
          <w:lang w:val="en-GB"/>
        </w:rPr>
        <w:t>to</w:t>
      </w:r>
      <w:r w:rsidR="007D0F8F" w:rsidRPr="00A619AD">
        <w:rPr>
          <w:lang w:val="en-GB"/>
        </w:rPr>
        <w:t>: (</w:t>
      </w:r>
      <w:proofErr w:type="spellStart"/>
      <w:r w:rsidR="007D0F8F" w:rsidRPr="00A619AD">
        <w:rPr>
          <w:lang w:val="en-GB"/>
        </w:rPr>
        <w:t>i</w:t>
      </w:r>
      <w:proofErr w:type="spellEnd"/>
      <w:r w:rsidR="007D0F8F" w:rsidRPr="00A619AD">
        <w:rPr>
          <w:lang w:val="en-GB"/>
        </w:rPr>
        <w:t>)</w:t>
      </w:r>
      <w:r w:rsidR="00261FDE" w:rsidRPr="00A619AD">
        <w:rPr>
          <w:lang w:val="en-GB"/>
        </w:rPr>
        <w:t xml:space="preserve"> </w:t>
      </w:r>
      <w:r w:rsidR="00B84CC9" w:rsidRPr="00A619AD">
        <w:rPr>
          <w:lang w:val="en-GB"/>
        </w:rPr>
        <w:t>the dialogue platforms</w:t>
      </w:r>
      <w:r w:rsidR="00F30EAC" w:rsidRPr="00A619AD">
        <w:rPr>
          <w:lang w:val="en-GB"/>
        </w:rPr>
        <w:t xml:space="preserve">, </w:t>
      </w:r>
      <w:r w:rsidR="007D0F8F" w:rsidRPr="00A619AD">
        <w:rPr>
          <w:lang w:val="en-GB"/>
        </w:rPr>
        <w:t xml:space="preserve">(ii) </w:t>
      </w:r>
      <w:r w:rsidR="00B84CC9" w:rsidRPr="00A619AD">
        <w:rPr>
          <w:lang w:val="en-GB"/>
        </w:rPr>
        <w:t>the development of FIPs</w:t>
      </w:r>
      <w:r w:rsidR="000E1898" w:rsidRPr="00A619AD">
        <w:rPr>
          <w:lang w:val="en-GB"/>
        </w:rPr>
        <w:t xml:space="preserve">, </w:t>
      </w:r>
      <w:r w:rsidR="007D0F8F" w:rsidRPr="00A619AD">
        <w:rPr>
          <w:lang w:val="en-GB"/>
        </w:rPr>
        <w:t xml:space="preserve">(iii) </w:t>
      </w:r>
      <w:r w:rsidR="000E1898" w:rsidRPr="00A619AD">
        <w:rPr>
          <w:lang w:val="en-GB"/>
        </w:rPr>
        <w:t>the</w:t>
      </w:r>
      <w:r w:rsidR="007C6F5B" w:rsidRPr="00A619AD">
        <w:rPr>
          <w:lang w:val="en-GB"/>
        </w:rPr>
        <w:t xml:space="preserve"> regional processes regarding shared resources</w:t>
      </w:r>
      <w:r w:rsidR="00624DA9" w:rsidRPr="00A619AD">
        <w:rPr>
          <w:lang w:val="en-GB"/>
        </w:rPr>
        <w:t xml:space="preserve"> (e.g., </w:t>
      </w:r>
      <w:r w:rsidR="00C42289" w:rsidRPr="00A619AD">
        <w:rPr>
          <w:lang w:val="en-GB"/>
        </w:rPr>
        <w:t>IAATC</w:t>
      </w:r>
      <w:r w:rsidR="00830335" w:rsidRPr="00A619AD">
        <w:rPr>
          <w:lang w:val="en-GB"/>
        </w:rPr>
        <w:t xml:space="preserve"> for large pelagic fish</w:t>
      </w:r>
      <w:r w:rsidR="00C42289" w:rsidRPr="00A619AD">
        <w:rPr>
          <w:lang w:val="en-GB"/>
        </w:rPr>
        <w:t xml:space="preserve">, </w:t>
      </w:r>
      <w:r w:rsidR="00624DA9" w:rsidRPr="00A619AD">
        <w:rPr>
          <w:lang w:val="en-GB"/>
        </w:rPr>
        <w:t xml:space="preserve">the </w:t>
      </w:r>
      <w:r w:rsidR="00C42289" w:rsidRPr="00A619AD">
        <w:rPr>
          <w:lang w:val="en-GB"/>
        </w:rPr>
        <w:t>governance platform for the CCLME SAP)</w:t>
      </w:r>
      <w:r w:rsidR="007C6F5B" w:rsidRPr="00A619AD">
        <w:rPr>
          <w:lang w:val="en-GB"/>
        </w:rPr>
        <w:t xml:space="preserve">, and </w:t>
      </w:r>
      <w:r w:rsidR="007D0F8F" w:rsidRPr="00A619AD">
        <w:rPr>
          <w:lang w:val="en-GB"/>
        </w:rPr>
        <w:t>(iv) fisheries govern</w:t>
      </w:r>
      <w:r w:rsidR="00042CF3" w:rsidRPr="00A619AD">
        <w:rPr>
          <w:lang w:val="en-GB"/>
        </w:rPr>
        <w:t>ance.</w:t>
      </w:r>
    </w:p>
    <w:p w14:paraId="035192D1" w14:textId="6A791FC6" w:rsidR="00AD0295" w:rsidRPr="00A619AD" w:rsidRDefault="00AD0295" w:rsidP="000765D0">
      <w:pPr>
        <w:numPr>
          <w:ilvl w:val="0"/>
          <w:numId w:val="13"/>
        </w:numPr>
        <w:rPr>
          <w:lang w:val="en-GB"/>
        </w:rPr>
      </w:pPr>
      <w:r w:rsidRPr="00A619AD">
        <w:rPr>
          <w:lang w:val="en-GB"/>
        </w:rPr>
        <w:t xml:space="preserve">The intervention will be adapted to the </w:t>
      </w:r>
      <w:r w:rsidR="008327D0" w:rsidRPr="00A619AD">
        <w:rPr>
          <w:lang w:val="en-GB"/>
        </w:rPr>
        <w:t>situation</w:t>
      </w:r>
      <w:r w:rsidRPr="00A619AD">
        <w:rPr>
          <w:lang w:val="en-GB"/>
        </w:rPr>
        <w:t xml:space="preserve"> of each target fishery. For example, </w:t>
      </w:r>
      <w:r w:rsidR="00B16754" w:rsidRPr="00A619AD">
        <w:rPr>
          <w:lang w:val="en-GB"/>
        </w:rPr>
        <w:t xml:space="preserve">the </w:t>
      </w:r>
      <w:proofErr w:type="spellStart"/>
      <w:r w:rsidR="00B16754" w:rsidRPr="00A619AD">
        <w:rPr>
          <w:lang w:val="en-GB"/>
        </w:rPr>
        <w:t>pomad</w:t>
      </w:r>
      <w:r w:rsidR="008327D0" w:rsidRPr="00A619AD">
        <w:rPr>
          <w:lang w:val="en-GB"/>
        </w:rPr>
        <w:t>a</w:t>
      </w:r>
      <w:proofErr w:type="spellEnd"/>
      <w:r w:rsidR="00B16754" w:rsidRPr="00A619AD">
        <w:rPr>
          <w:lang w:val="en-GB"/>
        </w:rPr>
        <w:t xml:space="preserve"> shrimp fishery already has </w:t>
      </w:r>
      <w:r w:rsidR="006001DA" w:rsidRPr="00A619AD">
        <w:rPr>
          <w:lang w:val="en-GB"/>
        </w:rPr>
        <w:t>a</w:t>
      </w:r>
      <w:r w:rsidR="00EB57F9" w:rsidRPr="00A619AD">
        <w:rPr>
          <w:lang w:val="en-GB"/>
        </w:rPr>
        <w:t xml:space="preserve"> management plan and a FIP</w:t>
      </w:r>
      <w:r w:rsidR="006F160B" w:rsidRPr="00A619AD">
        <w:rPr>
          <w:lang w:val="en-GB"/>
        </w:rPr>
        <w:t xml:space="preserve">, but </w:t>
      </w:r>
      <w:r w:rsidR="0045119B" w:rsidRPr="00A619AD">
        <w:rPr>
          <w:lang w:val="en-GB"/>
        </w:rPr>
        <w:t>no participatory dialogue process</w:t>
      </w:r>
      <w:r w:rsidR="00E42A35" w:rsidRPr="00A619AD">
        <w:rPr>
          <w:lang w:val="en-GB"/>
        </w:rPr>
        <w:t xml:space="preserve"> (</w:t>
      </w:r>
      <w:r w:rsidR="00486124" w:rsidRPr="00A619AD">
        <w:rPr>
          <w:lang w:val="en-GB"/>
        </w:rPr>
        <w:t>Coello et al., 2021</w:t>
      </w:r>
      <w:r w:rsidR="00E42A35" w:rsidRPr="00A619AD">
        <w:rPr>
          <w:lang w:val="en-GB"/>
        </w:rPr>
        <w:t>)</w:t>
      </w:r>
      <w:r w:rsidR="0045119B" w:rsidRPr="00A619AD">
        <w:rPr>
          <w:lang w:val="en-GB"/>
        </w:rPr>
        <w:t>. In this case</w:t>
      </w:r>
      <w:r w:rsidR="00A61097" w:rsidRPr="00A619AD">
        <w:rPr>
          <w:lang w:val="en-GB"/>
        </w:rPr>
        <w:t>,</w:t>
      </w:r>
      <w:r w:rsidR="0045119B" w:rsidRPr="00A619AD">
        <w:rPr>
          <w:lang w:val="en-GB"/>
        </w:rPr>
        <w:t xml:space="preserve"> the project will</w:t>
      </w:r>
      <w:r w:rsidR="001559B9" w:rsidRPr="00A619AD">
        <w:rPr>
          <w:lang w:val="en-GB"/>
        </w:rPr>
        <w:t xml:space="preserve"> (</w:t>
      </w:r>
      <w:proofErr w:type="spellStart"/>
      <w:r w:rsidR="001559B9" w:rsidRPr="00A619AD">
        <w:rPr>
          <w:lang w:val="en-GB"/>
        </w:rPr>
        <w:t>i</w:t>
      </w:r>
      <w:proofErr w:type="spellEnd"/>
      <w:r w:rsidR="001559B9" w:rsidRPr="00A619AD">
        <w:rPr>
          <w:lang w:val="en-GB"/>
        </w:rPr>
        <w:t xml:space="preserve">) </w:t>
      </w:r>
      <w:r w:rsidR="009305E0" w:rsidRPr="00A619AD">
        <w:rPr>
          <w:lang w:val="en-GB"/>
        </w:rPr>
        <w:t xml:space="preserve">focus on building </w:t>
      </w:r>
      <w:r w:rsidR="0005699E" w:rsidRPr="00A619AD">
        <w:rPr>
          <w:lang w:val="en-GB"/>
        </w:rPr>
        <w:t>a</w:t>
      </w:r>
      <w:r w:rsidR="009305E0" w:rsidRPr="00A619AD">
        <w:rPr>
          <w:lang w:val="en-GB"/>
        </w:rPr>
        <w:t xml:space="preserve"> strong participatory dialogue platform </w:t>
      </w:r>
      <w:r w:rsidR="004A0EE6" w:rsidRPr="00A619AD">
        <w:rPr>
          <w:lang w:val="en-GB"/>
        </w:rPr>
        <w:t xml:space="preserve">to catalyse the implementation of the existing management plan and </w:t>
      </w:r>
      <w:r w:rsidR="008327D0" w:rsidRPr="00A619AD">
        <w:rPr>
          <w:lang w:val="en-GB"/>
        </w:rPr>
        <w:t xml:space="preserve">to </w:t>
      </w:r>
      <w:r w:rsidR="00ED2659" w:rsidRPr="00A619AD">
        <w:rPr>
          <w:lang w:val="en-GB"/>
        </w:rPr>
        <w:t>strengthen fisheries governance</w:t>
      </w:r>
      <w:r w:rsidR="001559B9" w:rsidRPr="00A619AD">
        <w:rPr>
          <w:lang w:val="en-GB"/>
        </w:rPr>
        <w:t xml:space="preserve">, and (ii) collaborate with the FIP </w:t>
      </w:r>
      <w:r w:rsidR="002A579C" w:rsidRPr="00A619AD">
        <w:rPr>
          <w:lang w:val="en-GB"/>
        </w:rPr>
        <w:t xml:space="preserve">partners to </w:t>
      </w:r>
      <w:r w:rsidR="00364525" w:rsidRPr="00A619AD">
        <w:rPr>
          <w:lang w:val="en-GB"/>
        </w:rPr>
        <w:t>strengthen its development and to mainstream social considerations.</w:t>
      </w:r>
      <w:r w:rsidR="002A579C" w:rsidRPr="00A619AD">
        <w:rPr>
          <w:lang w:val="en-GB"/>
        </w:rPr>
        <w:t xml:space="preserve"> </w:t>
      </w:r>
    </w:p>
    <w:p w14:paraId="43C4CD57" w14:textId="120F0625" w:rsidR="009048E6" w:rsidRPr="00A619AD" w:rsidRDefault="009048E6" w:rsidP="000765D0">
      <w:pPr>
        <w:numPr>
          <w:ilvl w:val="0"/>
          <w:numId w:val="13"/>
        </w:numPr>
        <w:rPr>
          <w:lang w:val="en-GB"/>
        </w:rPr>
      </w:pPr>
      <w:r w:rsidRPr="00A619AD">
        <w:rPr>
          <w:lang w:val="en-GB"/>
        </w:rPr>
        <w:t xml:space="preserve">For straddling stocks, such as large pelagic fish in PACA and small pelagic fish in the CCLME, the project will mobilise private sector stakeholders from the producer countries (producers and processors) as well as the key market actors (e.g., major suppliers and buyers in international markets) to become a force of change towards adequate regional governance of the fisheries they depend upon. </w:t>
      </w:r>
      <w:proofErr w:type="gramStart"/>
      <w:r w:rsidRPr="00A619AD">
        <w:rPr>
          <w:lang w:val="en-GB"/>
        </w:rPr>
        <w:t>A number of</w:t>
      </w:r>
      <w:proofErr w:type="gramEnd"/>
      <w:r w:rsidRPr="00A619AD">
        <w:rPr>
          <w:lang w:val="en-GB"/>
        </w:rPr>
        <w:t xml:space="preserve"> tools will be used, including regional pre-competitive collaboration between producers to encourage their fisheries authorities to support positive conservation and management measures at the RFMO level</w:t>
      </w:r>
      <w:r w:rsidR="0033760E" w:rsidRPr="00A619AD">
        <w:rPr>
          <w:lang w:val="en-GB"/>
        </w:rPr>
        <w:t xml:space="preserve">. </w:t>
      </w:r>
      <w:r w:rsidRPr="00A619AD">
        <w:rPr>
          <w:lang w:val="en-GB"/>
        </w:rPr>
        <w:t>An example of the latter is the case the</w:t>
      </w:r>
      <w:r w:rsidR="0033760E" w:rsidRPr="00A619AD">
        <w:rPr>
          <w:lang w:val="en-GB"/>
        </w:rPr>
        <w:t xml:space="preserve"> </w:t>
      </w:r>
      <w:r w:rsidRPr="00A619AD">
        <w:rPr>
          <w:lang w:val="en-GB"/>
        </w:rPr>
        <w:t xml:space="preserve">Regional Committee of </w:t>
      </w:r>
      <w:r w:rsidR="0033760E" w:rsidRPr="00A619AD">
        <w:rPr>
          <w:lang w:val="en-GB"/>
        </w:rPr>
        <w:t>m</w:t>
      </w:r>
      <w:r w:rsidRPr="00A619AD">
        <w:rPr>
          <w:lang w:val="en-GB"/>
        </w:rPr>
        <w:t>ahi Producers and Processors</w:t>
      </w:r>
      <w:r w:rsidR="0033760E" w:rsidRPr="00A619AD">
        <w:rPr>
          <w:lang w:val="en-GB"/>
        </w:rPr>
        <w:t xml:space="preserve"> (COREMAHI),</w:t>
      </w:r>
      <w:r w:rsidRPr="00A619AD">
        <w:rPr>
          <w:lang w:val="en-GB"/>
        </w:rPr>
        <w:t xml:space="preserve"> an organization of fishers and processors from producer countries who are working with their management authorities and the IATTC to improve the science and management of mahi </w:t>
      </w:r>
      <w:proofErr w:type="spellStart"/>
      <w:r w:rsidRPr="00A619AD">
        <w:rPr>
          <w:lang w:val="en-GB"/>
        </w:rPr>
        <w:t>mahi</w:t>
      </w:r>
      <w:proofErr w:type="spellEnd"/>
      <w:r w:rsidRPr="00A619AD">
        <w:rPr>
          <w:lang w:val="en-GB"/>
        </w:rPr>
        <w:t xml:space="preserve"> in the </w:t>
      </w:r>
      <w:r w:rsidR="0033760E" w:rsidRPr="00A619AD">
        <w:rPr>
          <w:lang w:val="en-GB"/>
        </w:rPr>
        <w:t>Eastern</w:t>
      </w:r>
      <w:r w:rsidRPr="00A619AD">
        <w:rPr>
          <w:lang w:val="en-GB"/>
        </w:rPr>
        <w:t xml:space="preserve"> Pacific Ocean through collaborative research and through the adoption of voluntary practices and joint management measures.</w:t>
      </w:r>
    </w:p>
    <w:p w14:paraId="17328C77" w14:textId="77777777" w:rsidR="008371DD" w:rsidRPr="00A619AD" w:rsidRDefault="008371DD" w:rsidP="008371DD">
      <w:pPr>
        <w:rPr>
          <w:lang w:val="en-GB"/>
        </w:rPr>
      </w:pPr>
    </w:p>
    <w:p w14:paraId="11BEAA12" w14:textId="77777777" w:rsidR="00B84EBA" w:rsidRPr="00A619AD" w:rsidRDefault="00B84EBA" w:rsidP="00B84EBA">
      <w:pPr>
        <w:rPr>
          <w:i/>
          <w:iCs/>
          <w:lang w:val="en-GB"/>
        </w:rPr>
      </w:pPr>
      <w:r w:rsidRPr="00A619AD">
        <w:rPr>
          <w:i/>
          <w:iCs/>
          <w:lang w:val="en-GB"/>
        </w:rPr>
        <w:t>Outcome 2.2. Increased supply of seafood products that demonstrate improved social responsibility.</w:t>
      </w:r>
    </w:p>
    <w:p w14:paraId="01158C34" w14:textId="2E512A7E" w:rsidR="00BE7278" w:rsidRPr="00A619AD" w:rsidRDefault="00396C6B" w:rsidP="000765D0">
      <w:pPr>
        <w:numPr>
          <w:ilvl w:val="0"/>
          <w:numId w:val="13"/>
        </w:numPr>
        <w:rPr>
          <w:lang w:val="en-GB"/>
        </w:rPr>
      </w:pPr>
      <w:bookmarkStart w:id="51" w:name="_Ref100565766"/>
      <w:r w:rsidRPr="00A619AD">
        <w:rPr>
          <w:lang w:val="en-GB"/>
        </w:rPr>
        <w:t xml:space="preserve">To </w:t>
      </w:r>
      <w:r w:rsidR="00923F73" w:rsidRPr="00A619AD">
        <w:rPr>
          <w:lang w:val="en-GB"/>
        </w:rPr>
        <w:t xml:space="preserve">achieve this outcome the project will </w:t>
      </w:r>
      <w:r w:rsidR="00B5732D" w:rsidRPr="00A619AD">
        <w:rPr>
          <w:lang w:val="en-GB"/>
        </w:rPr>
        <w:t>work on three fronts:</w:t>
      </w:r>
      <w:bookmarkEnd w:id="51"/>
    </w:p>
    <w:p w14:paraId="2105DDE1" w14:textId="6C65E204" w:rsidR="000F3CCF" w:rsidRPr="00A619AD" w:rsidRDefault="00B5732D" w:rsidP="000765D0">
      <w:pPr>
        <w:numPr>
          <w:ilvl w:val="1"/>
          <w:numId w:val="13"/>
        </w:numPr>
        <w:rPr>
          <w:lang w:val="en-GB"/>
        </w:rPr>
      </w:pPr>
      <w:bookmarkStart w:id="52" w:name="_Ref99515239"/>
      <w:r w:rsidRPr="00A619AD">
        <w:rPr>
          <w:lang w:val="en-GB"/>
        </w:rPr>
        <w:t xml:space="preserve">Build alliances and partnerships </w:t>
      </w:r>
      <w:r w:rsidR="00FE3290" w:rsidRPr="00A619AD">
        <w:rPr>
          <w:lang w:val="en-GB"/>
        </w:rPr>
        <w:t>among</w:t>
      </w:r>
      <w:r w:rsidRPr="00A619AD">
        <w:rPr>
          <w:lang w:val="en-GB"/>
        </w:rPr>
        <w:t xml:space="preserve"> </w:t>
      </w:r>
      <w:r w:rsidR="00FE3290" w:rsidRPr="00A619AD">
        <w:rPr>
          <w:lang w:val="en-GB"/>
        </w:rPr>
        <w:t xml:space="preserve">international and local organisations and experts that </w:t>
      </w:r>
      <w:r w:rsidR="00C744E6" w:rsidRPr="00A619AD">
        <w:rPr>
          <w:lang w:val="en-GB"/>
        </w:rPr>
        <w:t xml:space="preserve">work on </w:t>
      </w:r>
      <w:r w:rsidR="00C33527" w:rsidRPr="00A619AD">
        <w:rPr>
          <w:lang w:val="en-GB"/>
        </w:rPr>
        <w:t>seafood social responsibility</w:t>
      </w:r>
      <w:r w:rsidR="00CA0EEF" w:rsidRPr="00A619AD">
        <w:rPr>
          <w:lang w:val="en-GB"/>
        </w:rPr>
        <w:t xml:space="preserve">. This will promote the exchange of ideas and experience and will generate </w:t>
      </w:r>
      <w:r w:rsidR="00997F14" w:rsidRPr="00A619AD">
        <w:rPr>
          <w:lang w:val="en-GB"/>
        </w:rPr>
        <w:t>collaborative work on the target fisheries.</w:t>
      </w:r>
      <w:r w:rsidR="00F26D62" w:rsidRPr="00A619AD">
        <w:rPr>
          <w:lang w:val="en-GB"/>
        </w:rPr>
        <w:t xml:space="preserve"> This process will also contribute to the </w:t>
      </w:r>
      <w:r w:rsidR="00F32523" w:rsidRPr="00A619AD">
        <w:rPr>
          <w:lang w:val="en-GB"/>
        </w:rPr>
        <w:t>development of outcome 1.2.</w:t>
      </w:r>
      <w:bookmarkEnd w:id="52"/>
    </w:p>
    <w:p w14:paraId="42018A4E" w14:textId="1C52DE22" w:rsidR="009F3048" w:rsidRPr="00A619AD" w:rsidRDefault="000F3CCF" w:rsidP="000765D0">
      <w:pPr>
        <w:numPr>
          <w:ilvl w:val="1"/>
          <w:numId w:val="13"/>
        </w:numPr>
        <w:rPr>
          <w:lang w:val="en-GB"/>
        </w:rPr>
      </w:pPr>
      <w:r w:rsidRPr="00A619AD">
        <w:rPr>
          <w:lang w:val="en-GB"/>
        </w:rPr>
        <w:t xml:space="preserve">Based on </w:t>
      </w:r>
      <w:r w:rsidR="00FB5C08" w:rsidRPr="00A619AD">
        <w:rPr>
          <w:lang w:val="en-GB"/>
        </w:rPr>
        <w:t>up-to-date</w:t>
      </w:r>
      <w:r w:rsidRPr="00A619AD">
        <w:rPr>
          <w:lang w:val="en-GB"/>
        </w:rPr>
        <w:t xml:space="preserve"> international knowledge and practice prepare</w:t>
      </w:r>
      <w:r w:rsidR="0024387D" w:rsidRPr="00A619AD">
        <w:rPr>
          <w:lang w:val="en-GB"/>
        </w:rPr>
        <w:t xml:space="preserve"> </w:t>
      </w:r>
      <w:r w:rsidR="008D14F0" w:rsidRPr="00A619AD">
        <w:rPr>
          <w:lang w:val="en-GB"/>
        </w:rPr>
        <w:t>t</w:t>
      </w:r>
      <w:r w:rsidR="00C86F2C" w:rsidRPr="00A619AD">
        <w:rPr>
          <w:lang w:val="en-GB"/>
        </w:rPr>
        <w:t>w</w:t>
      </w:r>
      <w:r w:rsidR="008D14F0" w:rsidRPr="00A619AD">
        <w:rPr>
          <w:lang w:val="en-GB"/>
        </w:rPr>
        <w:t xml:space="preserve">o sets of </w:t>
      </w:r>
      <w:r w:rsidR="0024387D" w:rsidRPr="00A619AD">
        <w:rPr>
          <w:lang w:val="en-GB"/>
        </w:rPr>
        <w:t>practical guidelines</w:t>
      </w:r>
      <w:r w:rsidR="00B40B22" w:rsidRPr="00A619AD">
        <w:rPr>
          <w:lang w:val="en-GB"/>
        </w:rPr>
        <w:t xml:space="preserve">: </w:t>
      </w:r>
      <w:r w:rsidR="00B05AA0" w:rsidRPr="00A619AD">
        <w:rPr>
          <w:lang w:val="en-GB"/>
        </w:rPr>
        <w:t>(</w:t>
      </w:r>
      <w:proofErr w:type="spellStart"/>
      <w:r w:rsidR="00B05AA0" w:rsidRPr="00A619AD">
        <w:rPr>
          <w:lang w:val="en-GB"/>
        </w:rPr>
        <w:t>i</w:t>
      </w:r>
      <w:proofErr w:type="spellEnd"/>
      <w:r w:rsidR="00B05AA0" w:rsidRPr="00A619AD">
        <w:rPr>
          <w:lang w:val="en-GB"/>
        </w:rPr>
        <w:t xml:space="preserve">) </w:t>
      </w:r>
      <w:r w:rsidR="00A6034E" w:rsidRPr="00A619AD">
        <w:rPr>
          <w:lang w:val="en-GB"/>
        </w:rPr>
        <w:t xml:space="preserve">to </w:t>
      </w:r>
      <w:r w:rsidR="008D14F0" w:rsidRPr="00A619AD">
        <w:rPr>
          <w:lang w:val="en-GB"/>
        </w:rPr>
        <w:t xml:space="preserve">mainstream social considerations into </w:t>
      </w:r>
      <w:r w:rsidR="000E3BF7" w:rsidRPr="00A619AD">
        <w:rPr>
          <w:lang w:val="en-GB"/>
        </w:rPr>
        <w:t xml:space="preserve">international and domestic </w:t>
      </w:r>
      <w:r w:rsidR="00FB5C08" w:rsidRPr="00A619AD">
        <w:rPr>
          <w:lang w:val="en-GB"/>
        </w:rPr>
        <w:t>supply chain</w:t>
      </w:r>
      <w:r w:rsidR="000E3BF7" w:rsidRPr="00A619AD">
        <w:rPr>
          <w:lang w:val="en-GB"/>
        </w:rPr>
        <w:t xml:space="preserve">s to be used by </w:t>
      </w:r>
      <w:r w:rsidR="000E3BF7" w:rsidRPr="00A619AD">
        <w:rPr>
          <w:lang w:val="en-GB"/>
        </w:rPr>
        <w:lastRenderedPageBreak/>
        <w:t xml:space="preserve">fishers, </w:t>
      </w:r>
      <w:r w:rsidR="00FB5C08" w:rsidRPr="00A619AD">
        <w:rPr>
          <w:lang w:val="en-GB"/>
        </w:rPr>
        <w:t>processors, buyers</w:t>
      </w:r>
      <w:r w:rsidR="000E3BF7" w:rsidRPr="00A619AD">
        <w:rPr>
          <w:lang w:val="en-GB"/>
        </w:rPr>
        <w:t>, retailers</w:t>
      </w:r>
      <w:r w:rsidR="003E3F0E" w:rsidRPr="00A619AD">
        <w:rPr>
          <w:lang w:val="en-GB"/>
        </w:rPr>
        <w:t>, and (ii</w:t>
      </w:r>
      <w:r w:rsidR="00FB5C08" w:rsidRPr="00A619AD">
        <w:rPr>
          <w:lang w:val="en-GB"/>
        </w:rPr>
        <w:t>)</w:t>
      </w:r>
      <w:r w:rsidR="002C2C47" w:rsidRPr="00A619AD">
        <w:rPr>
          <w:lang w:val="en-GB"/>
        </w:rPr>
        <w:t xml:space="preserve"> </w:t>
      </w:r>
      <w:r w:rsidR="008D14F0" w:rsidRPr="00A619AD">
        <w:rPr>
          <w:lang w:val="en-GB"/>
        </w:rPr>
        <w:t>to mainstr</w:t>
      </w:r>
      <w:r w:rsidR="003E3F0E" w:rsidRPr="00A619AD">
        <w:rPr>
          <w:lang w:val="en-GB"/>
        </w:rPr>
        <w:t xml:space="preserve">eam social </w:t>
      </w:r>
      <w:r w:rsidR="00A61097" w:rsidRPr="00A619AD">
        <w:rPr>
          <w:lang w:val="en-GB"/>
        </w:rPr>
        <w:t xml:space="preserve">and economic </w:t>
      </w:r>
      <w:r w:rsidR="003E3F0E" w:rsidRPr="00A619AD">
        <w:rPr>
          <w:lang w:val="en-GB"/>
        </w:rPr>
        <w:t>considerations into fisheries governance</w:t>
      </w:r>
      <w:r w:rsidR="00FF3188" w:rsidRPr="00A619AD">
        <w:rPr>
          <w:lang w:val="en-GB"/>
        </w:rPr>
        <w:t xml:space="preserve"> to be used by fisheries authorities, </w:t>
      </w:r>
      <w:r w:rsidR="009F3048" w:rsidRPr="00A619AD">
        <w:rPr>
          <w:lang w:val="en-GB"/>
        </w:rPr>
        <w:t>value chain members and civil society.</w:t>
      </w:r>
    </w:p>
    <w:p w14:paraId="5C26AFBB" w14:textId="7BFBA6B7" w:rsidR="00BD6040" w:rsidRPr="00A619AD" w:rsidRDefault="00BD6040" w:rsidP="000765D0">
      <w:pPr>
        <w:numPr>
          <w:ilvl w:val="1"/>
          <w:numId w:val="13"/>
        </w:numPr>
        <w:rPr>
          <w:lang w:val="en-GB"/>
        </w:rPr>
      </w:pPr>
      <w:r w:rsidRPr="00A619AD">
        <w:rPr>
          <w:lang w:val="en-GB"/>
        </w:rPr>
        <w:t xml:space="preserve">Work with </w:t>
      </w:r>
      <w:r w:rsidR="006A6FF8" w:rsidRPr="00A619AD">
        <w:rPr>
          <w:lang w:val="en-GB"/>
        </w:rPr>
        <w:t xml:space="preserve">the </w:t>
      </w:r>
      <w:r w:rsidR="00CD73BC" w:rsidRPr="00A619AD">
        <w:rPr>
          <w:lang w:val="en-GB"/>
        </w:rPr>
        <w:t xml:space="preserve">members of the dialogue platforms and the </w:t>
      </w:r>
      <w:r w:rsidR="006A6FF8" w:rsidRPr="00A619AD">
        <w:rPr>
          <w:lang w:val="en-GB"/>
        </w:rPr>
        <w:t xml:space="preserve">value chain members of the target fisheries </w:t>
      </w:r>
      <w:r w:rsidR="00E30852" w:rsidRPr="00A619AD">
        <w:rPr>
          <w:lang w:val="en-GB"/>
        </w:rPr>
        <w:t>on the application of the guidelines</w:t>
      </w:r>
      <w:r w:rsidR="00311B65" w:rsidRPr="00A619AD">
        <w:rPr>
          <w:lang w:val="en-GB"/>
        </w:rPr>
        <w:t xml:space="preserve">. </w:t>
      </w:r>
      <w:r w:rsidR="00FE5979" w:rsidRPr="00A619AD">
        <w:rPr>
          <w:lang w:val="en-GB"/>
        </w:rPr>
        <w:t>The project will support that</w:t>
      </w:r>
      <w:r w:rsidR="008327D0" w:rsidRPr="00A619AD">
        <w:rPr>
          <w:lang w:val="en-GB"/>
        </w:rPr>
        <w:t>,</w:t>
      </w:r>
      <w:r w:rsidR="00FE5979" w:rsidRPr="00A619AD">
        <w:rPr>
          <w:lang w:val="en-GB"/>
        </w:rPr>
        <w:t xml:space="preserve"> </w:t>
      </w:r>
      <w:r w:rsidR="00F40051" w:rsidRPr="00A619AD">
        <w:rPr>
          <w:lang w:val="en-GB"/>
        </w:rPr>
        <w:t>on each target fishery and FIP</w:t>
      </w:r>
      <w:r w:rsidR="008327D0" w:rsidRPr="00A619AD">
        <w:rPr>
          <w:lang w:val="en-GB"/>
        </w:rPr>
        <w:t>,</w:t>
      </w:r>
      <w:r w:rsidR="00B603D0" w:rsidRPr="00A619AD">
        <w:rPr>
          <w:lang w:val="en-GB"/>
        </w:rPr>
        <w:t xml:space="preserve"> </w:t>
      </w:r>
      <w:r w:rsidR="00FE5979" w:rsidRPr="00A619AD">
        <w:rPr>
          <w:lang w:val="en-GB"/>
        </w:rPr>
        <w:t xml:space="preserve">social </w:t>
      </w:r>
      <w:r w:rsidR="00F40051" w:rsidRPr="00A619AD">
        <w:rPr>
          <w:lang w:val="en-GB"/>
        </w:rPr>
        <w:t>issues and impacts a</w:t>
      </w:r>
      <w:r w:rsidR="00B603D0" w:rsidRPr="00A619AD">
        <w:rPr>
          <w:lang w:val="en-GB"/>
        </w:rPr>
        <w:t>re</w:t>
      </w:r>
      <w:r w:rsidR="003023B5" w:rsidRPr="00A619AD">
        <w:rPr>
          <w:lang w:val="en-GB"/>
        </w:rPr>
        <w:t xml:space="preserve"> identified to prepare mitigation actions. </w:t>
      </w:r>
      <w:r w:rsidR="005C4D9B" w:rsidRPr="00A619AD">
        <w:rPr>
          <w:lang w:val="en-GB"/>
        </w:rPr>
        <w:t xml:space="preserve">This will be a practical learning-driven </w:t>
      </w:r>
      <w:r w:rsidR="00966D4A" w:rsidRPr="00A619AD">
        <w:rPr>
          <w:lang w:val="en-GB"/>
        </w:rPr>
        <w:t>process by</w:t>
      </w:r>
      <w:r w:rsidR="00AA4914" w:rsidRPr="00A619AD">
        <w:rPr>
          <w:lang w:val="en-GB"/>
        </w:rPr>
        <w:t xml:space="preserve"> which new insights and improvements are identified, </w:t>
      </w:r>
      <w:r w:rsidR="008327D0" w:rsidRPr="00A619AD">
        <w:rPr>
          <w:lang w:val="en-GB"/>
        </w:rPr>
        <w:t>tested,</w:t>
      </w:r>
      <w:r w:rsidR="00AA4914" w:rsidRPr="00A619AD">
        <w:rPr>
          <w:lang w:val="en-GB"/>
        </w:rPr>
        <w:t xml:space="preserve"> and applied.</w:t>
      </w:r>
      <w:r w:rsidR="00966D4A" w:rsidRPr="00A619AD">
        <w:rPr>
          <w:lang w:val="en-GB"/>
        </w:rPr>
        <w:t xml:space="preserve"> It is foreseen that, by the end of the project, the guidelines will be updated </w:t>
      </w:r>
      <w:r w:rsidR="00824E1F" w:rsidRPr="00A619AD">
        <w:rPr>
          <w:lang w:val="en-GB"/>
        </w:rPr>
        <w:t>building upon</w:t>
      </w:r>
      <w:r w:rsidR="00642B28" w:rsidRPr="00A619AD">
        <w:rPr>
          <w:lang w:val="en-GB"/>
        </w:rPr>
        <w:t xml:space="preserve"> practical experience.</w:t>
      </w:r>
    </w:p>
    <w:p w14:paraId="3D6D2753" w14:textId="77777777" w:rsidR="008371DD" w:rsidRPr="00A619AD" w:rsidRDefault="008371DD" w:rsidP="00B84EBA">
      <w:pPr>
        <w:rPr>
          <w:lang w:val="en-GB"/>
        </w:rPr>
      </w:pPr>
    </w:p>
    <w:p w14:paraId="0DB0AB8C" w14:textId="5A8F2E62" w:rsidR="00B84EBA" w:rsidRPr="00A619AD" w:rsidRDefault="00B84EBA" w:rsidP="00B84EBA">
      <w:pPr>
        <w:rPr>
          <w:i/>
          <w:iCs/>
          <w:lang w:val="en-GB"/>
        </w:rPr>
      </w:pPr>
      <w:r w:rsidRPr="00A619AD">
        <w:rPr>
          <w:i/>
          <w:iCs/>
          <w:lang w:val="en-GB"/>
        </w:rPr>
        <w:t>Outcome 2.3. Increased supply of seafood products that demonstrate reduced bycatch and environmental impact.</w:t>
      </w:r>
    </w:p>
    <w:p w14:paraId="5A9C10A1" w14:textId="57723B85" w:rsidR="0078245F" w:rsidRPr="00A619AD" w:rsidRDefault="0078245F" w:rsidP="000765D0">
      <w:pPr>
        <w:numPr>
          <w:ilvl w:val="0"/>
          <w:numId w:val="13"/>
        </w:numPr>
        <w:rPr>
          <w:lang w:val="en-GB"/>
        </w:rPr>
      </w:pPr>
      <w:r w:rsidRPr="00A619AD">
        <w:rPr>
          <w:lang w:val="en-GB"/>
        </w:rPr>
        <w:t xml:space="preserve">To achieve this outcome the project will work on </w:t>
      </w:r>
      <w:r w:rsidR="00642F29" w:rsidRPr="00A619AD">
        <w:rPr>
          <w:lang w:val="en-GB"/>
        </w:rPr>
        <w:t>the following</w:t>
      </w:r>
      <w:r w:rsidRPr="00A619AD">
        <w:rPr>
          <w:lang w:val="en-GB"/>
        </w:rPr>
        <w:t xml:space="preserve"> fronts:</w:t>
      </w:r>
    </w:p>
    <w:p w14:paraId="4AF06519" w14:textId="2F5EF4F9" w:rsidR="00642F29" w:rsidRPr="00A619AD" w:rsidRDefault="00FB01EF" w:rsidP="000765D0">
      <w:pPr>
        <w:numPr>
          <w:ilvl w:val="1"/>
          <w:numId w:val="13"/>
        </w:numPr>
        <w:rPr>
          <w:lang w:val="en-GB"/>
        </w:rPr>
      </w:pPr>
      <w:r w:rsidRPr="00A619AD">
        <w:rPr>
          <w:lang w:val="en-GB"/>
        </w:rPr>
        <w:t xml:space="preserve">Map key environmental impacts from the target fisheries. For example, </w:t>
      </w:r>
      <w:r w:rsidR="007C4626" w:rsidRPr="00A619AD">
        <w:rPr>
          <w:lang w:val="en-GB"/>
        </w:rPr>
        <w:t xml:space="preserve">capture of </w:t>
      </w:r>
      <w:r w:rsidR="006F158B" w:rsidRPr="00A619AD">
        <w:rPr>
          <w:lang w:val="en-GB"/>
        </w:rPr>
        <w:t xml:space="preserve">ETP species, </w:t>
      </w:r>
      <w:r w:rsidR="005620D4" w:rsidRPr="00A619AD">
        <w:rPr>
          <w:lang w:val="en-GB"/>
        </w:rPr>
        <w:t xml:space="preserve">habitat alteration by bottom trawling, </w:t>
      </w:r>
      <w:r w:rsidR="00D16660" w:rsidRPr="00A619AD">
        <w:rPr>
          <w:lang w:val="en-GB"/>
        </w:rPr>
        <w:t>ghost fishing.</w:t>
      </w:r>
    </w:p>
    <w:p w14:paraId="3036CE99" w14:textId="1908FBE7" w:rsidR="0078245F" w:rsidRPr="00A619AD" w:rsidRDefault="0078245F" w:rsidP="000765D0">
      <w:pPr>
        <w:numPr>
          <w:ilvl w:val="1"/>
          <w:numId w:val="13"/>
        </w:numPr>
        <w:rPr>
          <w:lang w:val="en-GB"/>
        </w:rPr>
      </w:pPr>
      <w:r w:rsidRPr="00A619AD">
        <w:rPr>
          <w:lang w:val="en-GB"/>
        </w:rPr>
        <w:t xml:space="preserve">Build alliances and partnerships among international and local organisations and experts that work on </w:t>
      </w:r>
      <w:r w:rsidR="00D66665" w:rsidRPr="00A619AD">
        <w:rPr>
          <w:lang w:val="en-GB"/>
        </w:rPr>
        <w:t xml:space="preserve">the key issues identified. </w:t>
      </w:r>
      <w:r w:rsidR="0072685A" w:rsidRPr="00A619AD">
        <w:rPr>
          <w:lang w:val="en-GB"/>
        </w:rPr>
        <w:t xml:space="preserve">This will facilitate access to experience and </w:t>
      </w:r>
      <w:r w:rsidR="00B420F5" w:rsidRPr="00A619AD">
        <w:rPr>
          <w:lang w:val="en-GB"/>
        </w:rPr>
        <w:t>proven practice</w:t>
      </w:r>
      <w:r w:rsidR="00EB5E68" w:rsidRPr="00A619AD">
        <w:rPr>
          <w:lang w:val="en-GB"/>
        </w:rPr>
        <w:t xml:space="preserve">s </w:t>
      </w:r>
      <w:r w:rsidRPr="00A619AD">
        <w:rPr>
          <w:lang w:val="en-GB"/>
        </w:rPr>
        <w:t>and will generate collaborative work on the</w:t>
      </w:r>
      <w:r w:rsidR="00EB5E68" w:rsidRPr="00A619AD">
        <w:rPr>
          <w:lang w:val="en-GB"/>
        </w:rPr>
        <w:t xml:space="preserve"> issues of the</w:t>
      </w:r>
      <w:r w:rsidRPr="00A619AD">
        <w:rPr>
          <w:lang w:val="en-GB"/>
        </w:rPr>
        <w:t xml:space="preserve"> target fisheries.</w:t>
      </w:r>
    </w:p>
    <w:p w14:paraId="3C9E121B" w14:textId="77F86457" w:rsidR="00F25290" w:rsidRPr="00A619AD" w:rsidRDefault="00497BC4" w:rsidP="000765D0">
      <w:pPr>
        <w:numPr>
          <w:ilvl w:val="1"/>
          <w:numId w:val="13"/>
        </w:numPr>
        <w:rPr>
          <w:lang w:val="en-GB"/>
        </w:rPr>
      </w:pPr>
      <w:bookmarkStart w:id="53" w:name="_Ref99516148"/>
      <w:r w:rsidRPr="00A619AD">
        <w:rPr>
          <w:lang w:val="en-GB"/>
        </w:rPr>
        <w:t xml:space="preserve">Work with the </w:t>
      </w:r>
      <w:r w:rsidR="00A61097" w:rsidRPr="00A619AD">
        <w:rPr>
          <w:lang w:val="en-GB"/>
        </w:rPr>
        <w:t>co-management</w:t>
      </w:r>
      <w:r w:rsidR="00CC5254" w:rsidRPr="00A619AD">
        <w:rPr>
          <w:lang w:val="en-GB"/>
        </w:rPr>
        <w:t xml:space="preserve"> platforms</w:t>
      </w:r>
      <w:r w:rsidR="00382952" w:rsidRPr="00A619AD">
        <w:rPr>
          <w:lang w:val="en-GB"/>
        </w:rPr>
        <w:t xml:space="preserve"> </w:t>
      </w:r>
      <w:r w:rsidR="00C23A2A" w:rsidRPr="00A619AD">
        <w:rPr>
          <w:lang w:val="en-GB"/>
        </w:rPr>
        <w:t>(</w:t>
      </w:r>
      <w:proofErr w:type="spellStart"/>
      <w:r w:rsidR="00C23A2A" w:rsidRPr="00A619AD">
        <w:rPr>
          <w:lang w:val="en-GB"/>
        </w:rPr>
        <w:t>i</w:t>
      </w:r>
      <w:proofErr w:type="spellEnd"/>
      <w:r w:rsidR="00C23A2A" w:rsidRPr="00A619AD">
        <w:rPr>
          <w:lang w:val="en-GB"/>
        </w:rPr>
        <w:t xml:space="preserve">) </w:t>
      </w:r>
      <w:r w:rsidR="00382952" w:rsidRPr="00A619AD">
        <w:rPr>
          <w:lang w:val="en-GB"/>
        </w:rPr>
        <w:t>to analyse the main environmental issues of the fishery</w:t>
      </w:r>
      <w:r w:rsidR="00444914" w:rsidRPr="00A619AD">
        <w:rPr>
          <w:lang w:val="en-GB"/>
        </w:rPr>
        <w:t xml:space="preserve">, </w:t>
      </w:r>
      <w:r w:rsidR="00C23A2A" w:rsidRPr="00A619AD">
        <w:rPr>
          <w:lang w:val="en-GB"/>
        </w:rPr>
        <w:t xml:space="preserve">(ii) to </w:t>
      </w:r>
      <w:r w:rsidR="00444914" w:rsidRPr="00A619AD">
        <w:rPr>
          <w:lang w:val="en-GB"/>
        </w:rPr>
        <w:t>understand</w:t>
      </w:r>
      <w:r w:rsidR="00B75AD6" w:rsidRPr="00A619AD">
        <w:rPr>
          <w:lang w:val="en-GB"/>
        </w:rPr>
        <w:t xml:space="preserve"> national and</w:t>
      </w:r>
      <w:r w:rsidR="00444914" w:rsidRPr="00A619AD">
        <w:rPr>
          <w:lang w:val="en-GB"/>
        </w:rPr>
        <w:t xml:space="preserve"> </w:t>
      </w:r>
      <w:r w:rsidR="00B75AD6" w:rsidRPr="00A619AD">
        <w:rPr>
          <w:lang w:val="en-GB"/>
        </w:rPr>
        <w:t xml:space="preserve">international regulations </w:t>
      </w:r>
      <w:r w:rsidR="008B7196" w:rsidRPr="00A619AD">
        <w:rPr>
          <w:lang w:val="en-GB"/>
        </w:rPr>
        <w:t xml:space="preserve">(e.g., CITES, RFMO </w:t>
      </w:r>
      <w:r w:rsidR="00D605BB" w:rsidRPr="00A619AD">
        <w:rPr>
          <w:lang w:val="en-GB"/>
        </w:rPr>
        <w:t xml:space="preserve">agreements) </w:t>
      </w:r>
      <w:r w:rsidR="00B75AD6" w:rsidRPr="00A619AD">
        <w:rPr>
          <w:lang w:val="en-GB"/>
        </w:rPr>
        <w:t>and compliance,</w:t>
      </w:r>
      <w:r w:rsidR="00382952" w:rsidRPr="00A619AD">
        <w:rPr>
          <w:lang w:val="en-GB"/>
        </w:rPr>
        <w:t xml:space="preserve"> </w:t>
      </w:r>
      <w:r w:rsidR="00C23A2A" w:rsidRPr="00A619AD">
        <w:rPr>
          <w:lang w:val="en-GB"/>
        </w:rPr>
        <w:t>(iii</w:t>
      </w:r>
      <w:r w:rsidR="008327D0" w:rsidRPr="00A619AD">
        <w:rPr>
          <w:lang w:val="en-GB"/>
        </w:rPr>
        <w:t>) to</w:t>
      </w:r>
      <w:r w:rsidR="00382952" w:rsidRPr="00A619AD">
        <w:rPr>
          <w:lang w:val="en-GB"/>
        </w:rPr>
        <w:t xml:space="preserve"> </w:t>
      </w:r>
      <w:r w:rsidR="0000604C" w:rsidRPr="00A619AD">
        <w:rPr>
          <w:lang w:val="en-GB"/>
        </w:rPr>
        <w:t xml:space="preserve">integrate </w:t>
      </w:r>
      <w:r w:rsidR="00946458" w:rsidRPr="00A619AD">
        <w:rPr>
          <w:lang w:val="en-GB"/>
        </w:rPr>
        <w:t>mitigation</w:t>
      </w:r>
      <w:r w:rsidR="0000604C" w:rsidRPr="00A619AD">
        <w:rPr>
          <w:lang w:val="en-GB"/>
        </w:rPr>
        <w:t xml:space="preserve"> strategies into the </w:t>
      </w:r>
      <w:r w:rsidR="00C066D1" w:rsidRPr="00A619AD">
        <w:rPr>
          <w:lang w:val="en-GB"/>
        </w:rPr>
        <w:t xml:space="preserve">fisheries </w:t>
      </w:r>
      <w:r w:rsidR="00A61097" w:rsidRPr="00A619AD">
        <w:rPr>
          <w:lang w:val="en-GB"/>
        </w:rPr>
        <w:t xml:space="preserve">management </w:t>
      </w:r>
      <w:r w:rsidR="00C066D1" w:rsidRPr="00A619AD">
        <w:rPr>
          <w:lang w:val="en-GB"/>
        </w:rPr>
        <w:t>plans (</w:t>
      </w:r>
      <w:r w:rsidR="00520D31" w:rsidRPr="00A619AD">
        <w:rPr>
          <w:lang w:val="en-GB"/>
        </w:rPr>
        <w:t>paragraph</w:t>
      </w:r>
      <w:r w:rsidR="00B7327F" w:rsidRPr="00A619AD">
        <w:rPr>
          <w:lang w:val="en-GB"/>
        </w:rPr>
        <w:t xml:space="preserve"> </w:t>
      </w:r>
      <w:r w:rsidR="002A03F6" w:rsidRPr="00A619AD">
        <w:rPr>
          <w:lang w:val="en-GB"/>
        </w:rPr>
        <w:fldChar w:fldCharType="begin"/>
      </w:r>
      <w:r w:rsidR="002A03F6" w:rsidRPr="00A619AD">
        <w:rPr>
          <w:lang w:val="en-GB"/>
        </w:rPr>
        <w:instrText xml:space="preserve"> REF _Ref100566130 \r \h </w:instrText>
      </w:r>
      <w:r w:rsidR="002A03F6" w:rsidRPr="00A619AD">
        <w:rPr>
          <w:lang w:val="en-GB"/>
        </w:rPr>
      </w:r>
      <w:r w:rsidR="002A03F6" w:rsidRPr="00A619AD">
        <w:rPr>
          <w:lang w:val="en-GB"/>
        </w:rPr>
        <w:fldChar w:fldCharType="separate"/>
      </w:r>
      <w:r w:rsidR="00C81041" w:rsidRPr="00A619AD">
        <w:rPr>
          <w:lang w:val="en-GB"/>
        </w:rPr>
        <w:t>107</w:t>
      </w:r>
      <w:r w:rsidR="002A03F6" w:rsidRPr="00A619AD">
        <w:rPr>
          <w:lang w:val="en-GB"/>
        </w:rPr>
        <w:fldChar w:fldCharType="end"/>
      </w:r>
      <w:r w:rsidR="00C066D1" w:rsidRPr="00A619AD">
        <w:rPr>
          <w:lang w:val="en-GB"/>
        </w:rPr>
        <w:t>)</w:t>
      </w:r>
      <w:r w:rsidR="00C23A2A" w:rsidRPr="00A619AD">
        <w:rPr>
          <w:lang w:val="en-GB"/>
        </w:rPr>
        <w:t xml:space="preserve">, </w:t>
      </w:r>
      <w:r w:rsidR="00C84974" w:rsidRPr="00A619AD">
        <w:rPr>
          <w:lang w:val="en-GB"/>
        </w:rPr>
        <w:t xml:space="preserve">and </w:t>
      </w:r>
      <w:r w:rsidR="00C23A2A" w:rsidRPr="00A619AD">
        <w:rPr>
          <w:lang w:val="en-GB"/>
        </w:rPr>
        <w:t xml:space="preserve">(iv) to mobilise collaborative action to implement </w:t>
      </w:r>
      <w:r w:rsidR="006E732D" w:rsidRPr="00A619AD">
        <w:rPr>
          <w:lang w:val="en-GB"/>
        </w:rPr>
        <w:t>mitigation measures.</w:t>
      </w:r>
    </w:p>
    <w:p w14:paraId="42892B73" w14:textId="242AE62E" w:rsidR="00166AFB" w:rsidRPr="00A619AD" w:rsidRDefault="00166AFB" w:rsidP="000765D0">
      <w:pPr>
        <w:numPr>
          <w:ilvl w:val="1"/>
          <w:numId w:val="13"/>
        </w:numPr>
        <w:rPr>
          <w:lang w:val="en-GB"/>
        </w:rPr>
      </w:pPr>
      <w:r w:rsidRPr="00A619AD">
        <w:rPr>
          <w:lang w:val="en-GB"/>
        </w:rPr>
        <w:t xml:space="preserve">Work with FIP implementers </w:t>
      </w:r>
      <w:r w:rsidR="006E732D" w:rsidRPr="00A619AD">
        <w:rPr>
          <w:lang w:val="en-GB"/>
        </w:rPr>
        <w:t>(</w:t>
      </w:r>
      <w:proofErr w:type="spellStart"/>
      <w:r w:rsidR="006E732D" w:rsidRPr="00A619AD">
        <w:rPr>
          <w:lang w:val="en-GB"/>
        </w:rPr>
        <w:t>i</w:t>
      </w:r>
      <w:proofErr w:type="spellEnd"/>
      <w:r w:rsidR="006E732D" w:rsidRPr="00A619AD">
        <w:rPr>
          <w:lang w:val="en-GB"/>
        </w:rPr>
        <w:t xml:space="preserve">) </w:t>
      </w:r>
      <w:r w:rsidR="006875E1" w:rsidRPr="00A619AD">
        <w:rPr>
          <w:lang w:val="en-GB"/>
        </w:rPr>
        <w:t xml:space="preserve">to </w:t>
      </w:r>
      <w:r w:rsidR="00D605BB" w:rsidRPr="00A619AD">
        <w:rPr>
          <w:lang w:val="en-GB"/>
        </w:rPr>
        <w:t>understand pertinent national and international regulations</w:t>
      </w:r>
      <w:r w:rsidR="006E732D" w:rsidRPr="00A619AD">
        <w:rPr>
          <w:lang w:val="en-GB"/>
        </w:rPr>
        <w:t xml:space="preserve">, (ii) </w:t>
      </w:r>
      <w:r w:rsidR="007263C1" w:rsidRPr="00A619AD">
        <w:rPr>
          <w:lang w:val="en-GB"/>
        </w:rPr>
        <w:t xml:space="preserve">to </w:t>
      </w:r>
      <w:r w:rsidR="002C1633" w:rsidRPr="00A619AD">
        <w:rPr>
          <w:lang w:val="en-GB"/>
        </w:rPr>
        <w:t>develop exercises to apply proven practices or to test new mitigation measures</w:t>
      </w:r>
      <w:r w:rsidR="00705347" w:rsidRPr="00A619AD">
        <w:rPr>
          <w:lang w:val="en-GB"/>
        </w:rPr>
        <w:t xml:space="preserve"> (e.g., gear modification</w:t>
      </w:r>
      <w:r w:rsidR="00F8313E" w:rsidRPr="00A619AD">
        <w:rPr>
          <w:lang w:val="en-GB"/>
        </w:rPr>
        <w:t xml:space="preserve">s, modified fishing </w:t>
      </w:r>
      <w:r w:rsidR="00B371AE" w:rsidRPr="00A619AD">
        <w:rPr>
          <w:lang w:val="en-GB"/>
        </w:rPr>
        <w:t>manoeuvres,</w:t>
      </w:r>
      <w:r w:rsidR="00B70E44" w:rsidRPr="00A619AD">
        <w:rPr>
          <w:lang w:val="en-GB"/>
        </w:rPr>
        <w:t xml:space="preserve"> </w:t>
      </w:r>
      <w:proofErr w:type="gramStart"/>
      <w:r w:rsidR="00B70E44" w:rsidRPr="00A619AD">
        <w:rPr>
          <w:lang w:val="en-GB"/>
        </w:rPr>
        <w:t>handling</w:t>
      </w:r>
      <w:proofErr w:type="gramEnd"/>
      <w:r w:rsidR="00B70E44" w:rsidRPr="00A619AD">
        <w:rPr>
          <w:lang w:val="en-GB"/>
        </w:rPr>
        <w:t xml:space="preserve"> and release of ETP</w:t>
      </w:r>
      <w:r w:rsidR="003C7FD9" w:rsidRPr="00A619AD">
        <w:rPr>
          <w:lang w:val="en-GB"/>
        </w:rPr>
        <w:t xml:space="preserve"> species</w:t>
      </w:r>
      <w:r w:rsidR="00F8313E" w:rsidRPr="00A619AD">
        <w:rPr>
          <w:lang w:val="en-GB"/>
        </w:rPr>
        <w:t>)</w:t>
      </w:r>
      <w:r w:rsidR="006E732D" w:rsidRPr="00A619AD">
        <w:rPr>
          <w:lang w:val="en-GB"/>
        </w:rPr>
        <w:t xml:space="preserve"> and (iii) to</w:t>
      </w:r>
      <w:r w:rsidR="00AB799C" w:rsidRPr="00A619AD">
        <w:rPr>
          <w:lang w:val="en-GB"/>
        </w:rPr>
        <w:t xml:space="preserve"> incorporate actions and practices to reduce pertinent environmental impact. </w:t>
      </w:r>
    </w:p>
    <w:bookmarkEnd w:id="53"/>
    <w:p w14:paraId="4A930098" w14:textId="4CD20919" w:rsidR="0078245F" w:rsidRPr="00A619AD" w:rsidRDefault="00F27017" w:rsidP="000765D0">
      <w:pPr>
        <w:numPr>
          <w:ilvl w:val="1"/>
          <w:numId w:val="13"/>
        </w:numPr>
        <w:rPr>
          <w:lang w:val="en-GB"/>
        </w:rPr>
      </w:pPr>
      <w:r w:rsidRPr="00A619AD">
        <w:rPr>
          <w:lang w:val="en-GB"/>
        </w:rPr>
        <w:t>The learning generated in the marine commodities platforms and FIPs will be documented and disseminated worldwide</w:t>
      </w:r>
      <w:r w:rsidR="0078245F" w:rsidRPr="00A619AD">
        <w:rPr>
          <w:lang w:val="en-GB"/>
        </w:rPr>
        <w:t>.</w:t>
      </w:r>
    </w:p>
    <w:p w14:paraId="3B11681B" w14:textId="77777777" w:rsidR="004C7813" w:rsidRPr="00A619AD" w:rsidRDefault="004C7813" w:rsidP="00B84EBA">
      <w:pPr>
        <w:rPr>
          <w:lang w:val="en-GB"/>
        </w:rPr>
      </w:pPr>
    </w:p>
    <w:p w14:paraId="60A9D3A8" w14:textId="36849816" w:rsidR="004C7813" w:rsidRPr="00A619AD" w:rsidRDefault="004C7813" w:rsidP="004C7813">
      <w:pPr>
        <w:rPr>
          <w:rFonts w:ascii="Corbel" w:hAnsi="Corbel"/>
          <w:b/>
          <w:bCs/>
          <w:lang w:val="en-GB"/>
        </w:rPr>
      </w:pPr>
      <w:r w:rsidRPr="00A619AD">
        <w:rPr>
          <w:rFonts w:ascii="Corbel" w:hAnsi="Corbel"/>
          <w:b/>
          <w:bCs/>
          <w:lang w:val="en-GB"/>
        </w:rPr>
        <w:t xml:space="preserve">Component 3. </w:t>
      </w:r>
      <w:r w:rsidR="00095DCA" w:rsidRPr="00A619AD">
        <w:rPr>
          <w:rFonts w:ascii="Corbel" w:hAnsi="Corbel"/>
          <w:b/>
          <w:bCs/>
          <w:lang w:val="en-GB"/>
        </w:rPr>
        <w:t>Knowledge management</w:t>
      </w:r>
      <w:r w:rsidRPr="00A619AD">
        <w:rPr>
          <w:rFonts w:ascii="Corbel" w:hAnsi="Corbel"/>
          <w:b/>
          <w:bCs/>
          <w:lang w:val="en-GB"/>
        </w:rPr>
        <w:t>.</w:t>
      </w:r>
    </w:p>
    <w:p w14:paraId="05CF655C" w14:textId="3E4B4863" w:rsidR="005103BA" w:rsidRPr="00A619AD" w:rsidRDefault="004C7813" w:rsidP="000765D0">
      <w:pPr>
        <w:numPr>
          <w:ilvl w:val="0"/>
          <w:numId w:val="13"/>
        </w:numPr>
        <w:rPr>
          <w:lang w:val="en-GB"/>
        </w:rPr>
      </w:pPr>
      <w:r w:rsidRPr="00A619AD">
        <w:rPr>
          <w:lang w:val="en-GB"/>
        </w:rPr>
        <w:t>This component will focus on increasing the provision of</w:t>
      </w:r>
      <w:r w:rsidR="005103BA" w:rsidRPr="00A619AD">
        <w:rPr>
          <w:lang w:val="en-GB"/>
        </w:rPr>
        <w:t xml:space="preserve"> </w:t>
      </w:r>
      <w:r w:rsidR="002B0707" w:rsidRPr="00A619AD">
        <w:rPr>
          <w:lang w:val="en-GB"/>
        </w:rPr>
        <w:t xml:space="preserve">verifiable </w:t>
      </w:r>
      <w:r w:rsidR="00BC3B82" w:rsidRPr="00A619AD">
        <w:rPr>
          <w:lang w:val="en-GB"/>
        </w:rPr>
        <w:t>and accessible information to suppo</w:t>
      </w:r>
      <w:r w:rsidR="00547DF3" w:rsidRPr="00A619AD">
        <w:rPr>
          <w:lang w:val="en-GB"/>
        </w:rPr>
        <w:t>rt decision making along the value chains</w:t>
      </w:r>
      <w:r w:rsidR="00BF1387" w:rsidRPr="00A619AD">
        <w:rPr>
          <w:lang w:val="en-GB"/>
        </w:rPr>
        <w:t xml:space="preserve"> and to </w:t>
      </w:r>
      <w:r w:rsidR="004C33C9" w:rsidRPr="00A619AD">
        <w:rPr>
          <w:lang w:val="en-GB"/>
        </w:rPr>
        <w:t>capture and share project lessons.</w:t>
      </w:r>
    </w:p>
    <w:p w14:paraId="5387A737" w14:textId="77777777" w:rsidR="004C7813" w:rsidRPr="00A619AD" w:rsidRDefault="004C7813" w:rsidP="004C7813">
      <w:pPr>
        <w:rPr>
          <w:lang w:val="en-GB"/>
        </w:rPr>
      </w:pPr>
    </w:p>
    <w:p w14:paraId="1626BCE7" w14:textId="37618147" w:rsidR="004C7813" w:rsidRPr="00A619AD" w:rsidRDefault="004C7813" w:rsidP="004C7813">
      <w:pPr>
        <w:rPr>
          <w:i/>
          <w:iCs/>
          <w:lang w:val="en-GB"/>
        </w:rPr>
      </w:pPr>
      <w:r w:rsidRPr="00A619AD">
        <w:rPr>
          <w:i/>
          <w:iCs/>
          <w:lang w:val="en-GB"/>
        </w:rPr>
        <w:t xml:space="preserve">Outcome </w:t>
      </w:r>
      <w:r w:rsidR="00584F37" w:rsidRPr="00A619AD">
        <w:rPr>
          <w:i/>
          <w:iCs/>
          <w:lang w:val="en-GB"/>
        </w:rPr>
        <w:t>3</w:t>
      </w:r>
      <w:r w:rsidRPr="00A619AD">
        <w:rPr>
          <w:i/>
          <w:iCs/>
          <w:lang w:val="en-GB"/>
        </w:rPr>
        <w:t xml:space="preserve">.1. </w:t>
      </w:r>
      <w:r w:rsidR="00636714" w:rsidRPr="00A619AD">
        <w:rPr>
          <w:i/>
          <w:iCs/>
          <w:lang w:val="en-GB"/>
        </w:rPr>
        <w:t xml:space="preserve">Reliable and verifiable information of sustainability performance of target marine commodities is available to supply chain partners and the public to drive their purchasing </w:t>
      </w:r>
      <w:r w:rsidR="004618AE" w:rsidRPr="00A619AD">
        <w:rPr>
          <w:i/>
          <w:iCs/>
          <w:lang w:val="en-GB"/>
        </w:rPr>
        <w:t>decisions.</w:t>
      </w:r>
    </w:p>
    <w:p w14:paraId="2F1CB2AE" w14:textId="63E749D2" w:rsidR="004618AE" w:rsidRPr="00A619AD" w:rsidRDefault="00E37868" w:rsidP="000765D0">
      <w:pPr>
        <w:numPr>
          <w:ilvl w:val="0"/>
          <w:numId w:val="13"/>
        </w:numPr>
        <w:rPr>
          <w:lang w:val="en-GB"/>
        </w:rPr>
      </w:pPr>
      <w:bookmarkStart w:id="54" w:name="_Ref102742638"/>
      <w:r w:rsidRPr="00A619AD">
        <w:rPr>
          <w:highlight w:val="yellow"/>
          <w:lang w:val="en-GB"/>
        </w:rPr>
        <w:t>To address barrier 4,</w:t>
      </w:r>
      <w:r w:rsidRPr="00A619AD">
        <w:rPr>
          <w:lang w:val="en-GB"/>
        </w:rPr>
        <w:t xml:space="preserve"> t</w:t>
      </w:r>
      <w:r w:rsidR="00C617D6" w:rsidRPr="00A619AD">
        <w:rPr>
          <w:lang w:val="en-GB"/>
        </w:rPr>
        <w:t xml:space="preserve">he project will work on </w:t>
      </w:r>
      <w:r w:rsidR="00E92C11" w:rsidRPr="00A619AD">
        <w:rPr>
          <w:lang w:val="en-GB"/>
        </w:rPr>
        <w:t>the following:</w:t>
      </w:r>
      <w:bookmarkEnd w:id="54"/>
    </w:p>
    <w:p w14:paraId="27C3CC37" w14:textId="4A78C6ED" w:rsidR="00E92C11" w:rsidRPr="00A619AD" w:rsidRDefault="0032232D" w:rsidP="000765D0">
      <w:pPr>
        <w:numPr>
          <w:ilvl w:val="1"/>
          <w:numId w:val="13"/>
        </w:numPr>
        <w:rPr>
          <w:lang w:val="en-GB"/>
        </w:rPr>
      </w:pPr>
      <w:r w:rsidRPr="00A619AD">
        <w:rPr>
          <w:lang w:val="en-GB"/>
        </w:rPr>
        <w:t xml:space="preserve">Improve or enhance existing </w:t>
      </w:r>
      <w:r w:rsidR="001945A7" w:rsidRPr="00A619AD">
        <w:rPr>
          <w:lang w:val="en-GB"/>
        </w:rPr>
        <w:t xml:space="preserve">open-access </w:t>
      </w:r>
      <w:r w:rsidRPr="00A619AD">
        <w:rPr>
          <w:lang w:val="en-GB"/>
        </w:rPr>
        <w:t xml:space="preserve">information platforms (e.g., </w:t>
      </w:r>
      <w:proofErr w:type="spellStart"/>
      <w:r w:rsidRPr="00A619AD">
        <w:rPr>
          <w:lang w:val="en-GB"/>
        </w:rPr>
        <w:t>FishSource</w:t>
      </w:r>
      <w:proofErr w:type="spellEnd"/>
      <w:r w:rsidRPr="00A619AD">
        <w:rPr>
          <w:lang w:val="en-GB"/>
        </w:rPr>
        <w:t xml:space="preserve">, </w:t>
      </w:r>
      <w:proofErr w:type="spellStart"/>
      <w:r w:rsidR="001945A7" w:rsidRPr="00A619AD">
        <w:rPr>
          <w:lang w:val="en-GB"/>
        </w:rPr>
        <w:t>FisheryProgress</w:t>
      </w:r>
      <w:proofErr w:type="spellEnd"/>
      <w:r w:rsidR="001945A7" w:rsidRPr="00A619AD">
        <w:rPr>
          <w:lang w:val="en-GB"/>
        </w:rPr>
        <w:t xml:space="preserve">) to </w:t>
      </w:r>
      <w:r w:rsidR="00D856B7" w:rsidRPr="00A619AD">
        <w:rPr>
          <w:lang w:val="en-GB"/>
        </w:rPr>
        <w:t xml:space="preserve">facilitate the provision of </w:t>
      </w:r>
      <w:r w:rsidR="00A53360" w:rsidRPr="00A619AD">
        <w:rPr>
          <w:lang w:val="en-GB"/>
        </w:rPr>
        <w:t>independent</w:t>
      </w:r>
      <w:r w:rsidR="00D54F84" w:rsidRPr="00A619AD">
        <w:rPr>
          <w:lang w:val="en-GB"/>
        </w:rPr>
        <w:t xml:space="preserve">, </w:t>
      </w:r>
      <w:r w:rsidR="00C84974" w:rsidRPr="00A619AD">
        <w:rPr>
          <w:lang w:val="en-GB"/>
        </w:rPr>
        <w:t>reliable,</w:t>
      </w:r>
      <w:r w:rsidR="00D54F84" w:rsidRPr="00A619AD">
        <w:rPr>
          <w:lang w:val="en-GB"/>
        </w:rPr>
        <w:t xml:space="preserve"> and easy to use</w:t>
      </w:r>
      <w:r w:rsidR="002A301F" w:rsidRPr="00A619AD">
        <w:rPr>
          <w:lang w:val="en-GB"/>
        </w:rPr>
        <w:t xml:space="preserve"> information about the status of the </w:t>
      </w:r>
      <w:r w:rsidR="00C84974" w:rsidRPr="00A619AD">
        <w:rPr>
          <w:lang w:val="en-GB"/>
        </w:rPr>
        <w:t xml:space="preserve">fishery </w:t>
      </w:r>
      <w:r w:rsidR="002A301F" w:rsidRPr="00A619AD">
        <w:rPr>
          <w:lang w:val="en-GB"/>
        </w:rPr>
        <w:t>resources and the management of the fisheries.</w:t>
      </w:r>
      <w:r w:rsidR="00A53360" w:rsidRPr="00A619AD">
        <w:rPr>
          <w:lang w:val="en-GB"/>
        </w:rPr>
        <w:t xml:space="preserve"> </w:t>
      </w:r>
      <w:r w:rsidR="00D87B0F" w:rsidRPr="00A619AD">
        <w:rPr>
          <w:lang w:val="en-GB"/>
        </w:rPr>
        <w:t xml:space="preserve">This will include </w:t>
      </w:r>
      <w:r w:rsidR="00EE2CF4" w:rsidRPr="00A619AD">
        <w:rPr>
          <w:lang w:val="en-GB"/>
        </w:rPr>
        <w:t>the</w:t>
      </w:r>
      <w:r w:rsidR="00DC6AFB" w:rsidRPr="00A619AD">
        <w:rPr>
          <w:lang w:val="en-GB"/>
        </w:rPr>
        <w:t xml:space="preserve"> </w:t>
      </w:r>
      <w:r w:rsidR="00625BC5" w:rsidRPr="00A619AD">
        <w:rPr>
          <w:lang w:val="en-GB"/>
        </w:rPr>
        <w:t>delivery</w:t>
      </w:r>
      <w:r w:rsidR="00DC6AFB" w:rsidRPr="00A619AD">
        <w:rPr>
          <w:lang w:val="en-GB"/>
        </w:rPr>
        <w:t xml:space="preserve"> of </w:t>
      </w:r>
      <w:r w:rsidR="00A36F8B" w:rsidRPr="00A619AD">
        <w:rPr>
          <w:lang w:val="en-GB"/>
        </w:rPr>
        <w:t xml:space="preserve">information about </w:t>
      </w:r>
      <w:r w:rsidR="00091383" w:rsidRPr="00A619AD">
        <w:rPr>
          <w:lang w:val="en-GB"/>
        </w:rPr>
        <w:t xml:space="preserve">performance on dealing with social issues and </w:t>
      </w:r>
      <w:r w:rsidR="00D5109A" w:rsidRPr="00A619AD">
        <w:rPr>
          <w:lang w:val="en-GB"/>
        </w:rPr>
        <w:t xml:space="preserve">main environmental impacts. </w:t>
      </w:r>
    </w:p>
    <w:p w14:paraId="15FD6784" w14:textId="17C464A1" w:rsidR="00D5109A" w:rsidRPr="00A619AD" w:rsidRDefault="00D5109A" w:rsidP="000765D0">
      <w:pPr>
        <w:numPr>
          <w:ilvl w:val="1"/>
          <w:numId w:val="13"/>
        </w:numPr>
        <w:rPr>
          <w:lang w:val="en-GB"/>
        </w:rPr>
      </w:pPr>
      <w:r w:rsidRPr="00A619AD">
        <w:rPr>
          <w:lang w:val="en-GB"/>
        </w:rPr>
        <w:t xml:space="preserve">Develop new information platforms </w:t>
      </w:r>
      <w:r w:rsidR="002B0707" w:rsidRPr="00A619AD">
        <w:rPr>
          <w:lang w:val="en-GB"/>
        </w:rPr>
        <w:t xml:space="preserve">or adapt existing tools </w:t>
      </w:r>
      <w:r w:rsidR="003869CE" w:rsidRPr="00A619AD">
        <w:rPr>
          <w:lang w:val="en-GB"/>
        </w:rPr>
        <w:t>to</w:t>
      </w:r>
      <w:r w:rsidR="002B0707" w:rsidRPr="00A619AD">
        <w:rPr>
          <w:lang w:val="en-GB"/>
        </w:rPr>
        <w:t xml:space="preserve"> fit</w:t>
      </w:r>
      <w:r w:rsidR="003869CE" w:rsidRPr="00A619AD">
        <w:rPr>
          <w:lang w:val="en-GB"/>
        </w:rPr>
        <w:t xml:space="preserve"> the conditions of </w:t>
      </w:r>
      <w:r w:rsidR="00F1752C" w:rsidRPr="00A619AD">
        <w:rPr>
          <w:lang w:val="en-GB"/>
        </w:rPr>
        <w:t xml:space="preserve">domestic </w:t>
      </w:r>
      <w:r w:rsidR="00D37A69" w:rsidRPr="00A619AD">
        <w:rPr>
          <w:lang w:val="en-GB"/>
        </w:rPr>
        <w:t xml:space="preserve">and regional </w:t>
      </w:r>
      <w:r w:rsidR="00F1752C" w:rsidRPr="00A619AD">
        <w:rPr>
          <w:lang w:val="en-GB"/>
        </w:rPr>
        <w:t xml:space="preserve">seafood markets. </w:t>
      </w:r>
      <w:r w:rsidR="00E24E14" w:rsidRPr="00A619AD">
        <w:rPr>
          <w:lang w:val="en-GB"/>
        </w:rPr>
        <w:t xml:space="preserve">This will require to </w:t>
      </w:r>
      <w:r w:rsidR="00674ECD" w:rsidRPr="00A619AD">
        <w:rPr>
          <w:lang w:val="en-GB"/>
        </w:rPr>
        <w:t xml:space="preserve">develop the full process of </w:t>
      </w:r>
      <w:r w:rsidR="007E0686" w:rsidRPr="00A619AD">
        <w:rPr>
          <w:lang w:val="en-GB"/>
        </w:rPr>
        <w:t>devel</w:t>
      </w:r>
      <w:r w:rsidR="00720701" w:rsidRPr="00A619AD">
        <w:rPr>
          <w:lang w:val="en-GB"/>
        </w:rPr>
        <w:t xml:space="preserve">oping key indicators and </w:t>
      </w:r>
      <w:r w:rsidR="00EB3663" w:rsidRPr="00A619AD">
        <w:rPr>
          <w:lang w:val="en-GB"/>
        </w:rPr>
        <w:t xml:space="preserve">gathering, </w:t>
      </w:r>
      <w:r w:rsidR="00D83DC3" w:rsidRPr="00A619AD">
        <w:rPr>
          <w:lang w:val="en-GB"/>
        </w:rPr>
        <w:t>processing,</w:t>
      </w:r>
      <w:r w:rsidR="00EB3663" w:rsidRPr="00A619AD">
        <w:rPr>
          <w:lang w:val="en-GB"/>
        </w:rPr>
        <w:t xml:space="preserve"> and presenting information </w:t>
      </w:r>
      <w:r w:rsidR="00D36774" w:rsidRPr="00A619AD">
        <w:rPr>
          <w:lang w:val="en-GB"/>
        </w:rPr>
        <w:t xml:space="preserve">to target audiences. The experience from </w:t>
      </w:r>
      <w:r w:rsidR="00EE7E0C" w:rsidRPr="00A619AD">
        <w:rPr>
          <w:lang w:val="en-GB"/>
        </w:rPr>
        <w:t xml:space="preserve">the </w:t>
      </w:r>
      <w:r w:rsidR="00B50F70" w:rsidRPr="00A619AD">
        <w:rPr>
          <w:lang w:val="en-GB"/>
        </w:rPr>
        <w:t xml:space="preserve">global platforms will be useful, but because they are focused </w:t>
      </w:r>
      <w:r w:rsidR="00EE7E0C" w:rsidRPr="00A619AD">
        <w:rPr>
          <w:lang w:val="en-GB"/>
        </w:rPr>
        <w:t>on</w:t>
      </w:r>
      <w:r w:rsidR="00B50F70" w:rsidRPr="00A619AD">
        <w:rPr>
          <w:lang w:val="en-GB"/>
        </w:rPr>
        <w:t xml:space="preserve"> export-oriented fisheries, </w:t>
      </w:r>
      <w:r w:rsidR="00516CF3" w:rsidRPr="00A619AD">
        <w:rPr>
          <w:lang w:val="en-GB"/>
        </w:rPr>
        <w:t xml:space="preserve">it will be necessary to develop new approaches to cope with data </w:t>
      </w:r>
      <w:r w:rsidR="00E9795E" w:rsidRPr="00A619AD">
        <w:rPr>
          <w:lang w:val="en-GB"/>
        </w:rPr>
        <w:t xml:space="preserve">deficiencies </w:t>
      </w:r>
      <w:r w:rsidR="007B1ECD" w:rsidRPr="00A619AD">
        <w:rPr>
          <w:lang w:val="en-GB"/>
        </w:rPr>
        <w:t>(e.g., basic landing records)</w:t>
      </w:r>
      <w:r w:rsidR="000E56BB" w:rsidRPr="00A619AD">
        <w:rPr>
          <w:lang w:val="en-GB"/>
        </w:rPr>
        <w:t xml:space="preserve"> and </w:t>
      </w:r>
      <w:r w:rsidR="00E7685C" w:rsidRPr="00A619AD">
        <w:rPr>
          <w:lang w:val="en-GB"/>
        </w:rPr>
        <w:t>local interests and conditions.</w:t>
      </w:r>
    </w:p>
    <w:p w14:paraId="2AD89004" w14:textId="14F6B995" w:rsidR="00E7685C" w:rsidRPr="00A619AD" w:rsidRDefault="006D66CB" w:rsidP="000765D0">
      <w:pPr>
        <w:numPr>
          <w:ilvl w:val="1"/>
          <w:numId w:val="13"/>
        </w:numPr>
        <w:rPr>
          <w:lang w:val="en-GB"/>
        </w:rPr>
      </w:pPr>
      <w:r w:rsidRPr="00A619AD">
        <w:rPr>
          <w:lang w:val="en-GB"/>
        </w:rPr>
        <w:t xml:space="preserve">Develop guidance and tools to </w:t>
      </w:r>
      <w:r w:rsidR="001C55EF" w:rsidRPr="00A619AD">
        <w:rPr>
          <w:lang w:val="en-GB"/>
        </w:rPr>
        <w:t xml:space="preserve">facilitate that </w:t>
      </w:r>
      <w:r w:rsidR="001F2ABA" w:rsidRPr="00A619AD">
        <w:rPr>
          <w:lang w:val="en-GB"/>
        </w:rPr>
        <w:t>value chain members</w:t>
      </w:r>
      <w:r w:rsidR="00C15295" w:rsidRPr="00A619AD">
        <w:rPr>
          <w:lang w:val="en-GB"/>
        </w:rPr>
        <w:t xml:space="preserve">, fisheries authorities and other interested parties can </w:t>
      </w:r>
      <w:r w:rsidR="00CC76D7" w:rsidRPr="00A619AD">
        <w:rPr>
          <w:lang w:val="en-GB"/>
        </w:rPr>
        <w:t>monitor and report progress</w:t>
      </w:r>
      <w:r w:rsidR="0036393B" w:rsidRPr="00A619AD">
        <w:rPr>
          <w:lang w:val="en-GB"/>
        </w:rPr>
        <w:t xml:space="preserve">. The project will </w:t>
      </w:r>
      <w:r w:rsidR="00310E3D" w:rsidRPr="00A619AD">
        <w:rPr>
          <w:lang w:val="en-GB"/>
        </w:rPr>
        <w:t>support</w:t>
      </w:r>
      <w:r w:rsidR="0036393B" w:rsidRPr="00A619AD">
        <w:rPr>
          <w:lang w:val="en-GB"/>
        </w:rPr>
        <w:t xml:space="preserve"> platform members and FIP implementers </w:t>
      </w:r>
      <w:r w:rsidR="00D66DC6" w:rsidRPr="00A619AD">
        <w:rPr>
          <w:lang w:val="en-GB"/>
        </w:rPr>
        <w:t xml:space="preserve">to </w:t>
      </w:r>
      <w:r w:rsidR="007D7878" w:rsidRPr="00A619AD">
        <w:rPr>
          <w:lang w:val="en-GB"/>
        </w:rPr>
        <w:t>apply</w:t>
      </w:r>
      <w:r w:rsidR="00D66DC6" w:rsidRPr="00A619AD">
        <w:rPr>
          <w:lang w:val="en-GB"/>
        </w:rPr>
        <w:t xml:space="preserve"> these instruments</w:t>
      </w:r>
      <w:r w:rsidR="00D61DD4" w:rsidRPr="00A619AD">
        <w:rPr>
          <w:lang w:val="en-GB"/>
        </w:rPr>
        <w:t>.</w:t>
      </w:r>
    </w:p>
    <w:p w14:paraId="1F87A27B" w14:textId="03734070" w:rsidR="00CC76D7" w:rsidRPr="00A619AD" w:rsidRDefault="0085653C" w:rsidP="000765D0">
      <w:pPr>
        <w:numPr>
          <w:ilvl w:val="1"/>
          <w:numId w:val="13"/>
        </w:numPr>
        <w:rPr>
          <w:lang w:val="en-GB"/>
        </w:rPr>
      </w:pPr>
      <w:r w:rsidRPr="00A619AD">
        <w:rPr>
          <w:lang w:val="en-GB"/>
        </w:rPr>
        <w:t>Support</w:t>
      </w:r>
      <w:r w:rsidR="00D66DC6" w:rsidRPr="00A619AD">
        <w:rPr>
          <w:lang w:val="en-GB"/>
        </w:rPr>
        <w:t xml:space="preserve"> </w:t>
      </w:r>
      <w:r w:rsidR="00E500CA" w:rsidRPr="00A619AD">
        <w:rPr>
          <w:lang w:val="en-GB"/>
        </w:rPr>
        <w:t xml:space="preserve">that all research efforts </w:t>
      </w:r>
      <w:r w:rsidR="008B1908" w:rsidRPr="00A619AD">
        <w:rPr>
          <w:lang w:val="en-GB"/>
        </w:rPr>
        <w:t xml:space="preserve">and publications </w:t>
      </w:r>
      <w:r w:rsidR="00E500CA" w:rsidRPr="00A619AD">
        <w:rPr>
          <w:lang w:val="en-GB"/>
        </w:rPr>
        <w:t>are peer-reviewed</w:t>
      </w:r>
      <w:r w:rsidR="00CA24F4" w:rsidRPr="00A619AD">
        <w:rPr>
          <w:lang w:val="en-GB"/>
        </w:rPr>
        <w:t xml:space="preserve"> and </w:t>
      </w:r>
      <w:r w:rsidRPr="00A619AD">
        <w:rPr>
          <w:lang w:val="en-GB"/>
        </w:rPr>
        <w:t>promote</w:t>
      </w:r>
      <w:r w:rsidR="008B1908" w:rsidRPr="00A619AD">
        <w:rPr>
          <w:lang w:val="en-GB"/>
        </w:rPr>
        <w:t xml:space="preserve"> that </w:t>
      </w:r>
      <w:r w:rsidR="007D7878" w:rsidRPr="00A619AD">
        <w:rPr>
          <w:lang w:val="en-GB"/>
        </w:rPr>
        <w:t xml:space="preserve">the </w:t>
      </w:r>
      <w:r w:rsidR="00FE77F2" w:rsidRPr="00A619AD">
        <w:rPr>
          <w:lang w:val="en-GB"/>
        </w:rPr>
        <w:t xml:space="preserve">key project </w:t>
      </w:r>
      <w:r w:rsidR="002B0707" w:rsidRPr="00A619AD">
        <w:rPr>
          <w:lang w:val="en-GB"/>
        </w:rPr>
        <w:t xml:space="preserve">results </w:t>
      </w:r>
      <w:r w:rsidR="00FB64B5" w:rsidRPr="00A619AD">
        <w:rPr>
          <w:lang w:val="en-GB"/>
        </w:rPr>
        <w:t xml:space="preserve">are published in </w:t>
      </w:r>
      <w:r w:rsidR="00653CFB" w:rsidRPr="00A619AD">
        <w:rPr>
          <w:lang w:val="en-GB"/>
        </w:rPr>
        <w:t xml:space="preserve">scientific journals </w:t>
      </w:r>
      <w:r w:rsidR="00FE77F2" w:rsidRPr="00A619AD">
        <w:rPr>
          <w:lang w:val="en-GB"/>
        </w:rPr>
        <w:t>and c</w:t>
      </w:r>
      <w:r w:rsidR="009E1DCE" w:rsidRPr="00A619AD">
        <w:rPr>
          <w:lang w:val="en-GB"/>
        </w:rPr>
        <w:t xml:space="preserve">ommunicated in plain language </w:t>
      </w:r>
      <w:r w:rsidR="00737F02" w:rsidRPr="00A619AD">
        <w:rPr>
          <w:lang w:val="en-GB"/>
        </w:rPr>
        <w:t xml:space="preserve">for the benefit of the </w:t>
      </w:r>
      <w:r w:rsidR="003347E8" w:rsidRPr="00A619AD">
        <w:rPr>
          <w:lang w:val="en-GB"/>
        </w:rPr>
        <w:t>public</w:t>
      </w:r>
      <w:r w:rsidR="00602188" w:rsidRPr="00A619AD">
        <w:rPr>
          <w:lang w:val="en-GB"/>
        </w:rPr>
        <w:t xml:space="preserve"> (e.g., </w:t>
      </w:r>
      <w:r w:rsidR="00445841" w:rsidRPr="00A619AD">
        <w:rPr>
          <w:lang w:val="en-GB"/>
        </w:rPr>
        <w:t>newspaper</w:t>
      </w:r>
      <w:r w:rsidR="00602188" w:rsidRPr="00A619AD">
        <w:rPr>
          <w:lang w:val="en-GB"/>
        </w:rPr>
        <w:t xml:space="preserve"> articles, policy briefs, </w:t>
      </w:r>
      <w:r w:rsidR="00445841" w:rsidRPr="00A619AD">
        <w:rPr>
          <w:lang w:val="en-GB"/>
        </w:rPr>
        <w:t>publications in social media)</w:t>
      </w:r>
      <w:r w:rsidR="00737F02" w:rsidRPr="00A619AD">
        <w:rPr>
          <w:lang w:val="en-GB"/>
        </w:rPr>
        <w:t>.</w:t>
      </w:r>
    </w:p>
    <w:p w14:paraId="0D5E9D52" w14:textId="77777777" w:rsidR="00D61DD4" w:rsidRPr="00A619AD" w:rsidRDefault="003B6F62" w:rsidP="000765D0">
      <w:pPr>
        <w:numPr>
          <w:ilvl w:val="1"/>
          <w:numId w:val="13"/>
        </w:numPr>
        <w:rPr>
          <w:lang w:val="en-GB"/>
        </w:rPr>
      </w:pPr>
      <w:r w:rsidRPr="00A619AD">
        <w:rPr>
          <w:lang w:val="en-GB"/>
        </w:rPr>
        <w:t xml:space="preserve">Implement actions to </w:t>
      </w:r>
      <w:r w:rsidR="005B2D8F" w:rsidRPr="00A619AD">
        <w:rPr>
          <w:lang w:val="en-GB"/>
        </w:rPr>
        <w:t xml:space="preserve">exchange experience, </w:t>
      </w:r>
      <w:r w:rsidR="00832FDD" w:rsidRPr="00A619AD">
        <w:rPr>
          <w:lang w:val="en-GB"/>
        </w:rPr>
        <w:t>practice,</w:t>
      </w:r>
      <w:r w:rsidR="005B2D8F" w:rsidRPr="00A619AD">
        <w:rPr>
          <w:lang w:val="en-GB"/>
        </w:rPr>
        <w:t xml:space="preserve"> and learnings among </w:t>
      </w:r>
      <w:r w:rsidR="00832FDD" w:rsidRPr="00A619AD">
        <w:rPr>
          <w:lang w:val="en-GB"/>
        </w:rPr>
        <w:t xml:space="preserve">key groups. For example, </w:t>
      </w:r>
      <w:r w:rsidR="002C2AB9" w:rsidRPr="00A619AD">
        <w:rPr>
          <w:lang w:val="en-GB"/>
        </w:rPr>
        <w:t xml:space="preserve">small pelagic fish value chain members </w:t>
      </w:r>
      <w:r w:rsidR="00466E7E" w:rsidRPr="00A619AD">
        <w:rPr>
          <w:lang w:val="en-GB"/>
        </w:rPr>
        <w:t>of the participating countries.</w:t>
      </w:r>
    </w:p>
    <w:p w14:paraId="5E12CEE2" w14:textId="77777777" w:rsidR="00D61DD4" w:rsidRPr="00A619AD" w:rsidRDefault="00D61DD4" w:rsidP="00D61DD4">
      <w:pPr>
        <w:rPr>
          <w:lang w:val="en-GB"/>
        </w:rPr>
      </w:pPr>
    </w:p>
    <w:p w14:paraId="7770A873" w14:textId="62136BDB" w:rsidR="00D61DD4" w:rsidRPr="00A619AD" w:rsidRDefault="00D61DD4" w:rsidP="00D61DD4">
      <w:pPr>
        <w:rPr>
          <w:i/>
          <w:iCs/>
          <w:lang w:val="en-GB"/>
        </w:rPr>
      </w:pPr>
      <w:r w:rsidRPr="00A619AD">
        <w:rPr>
          <w:i/>
          <w:iCs/>
          <w:lang w:val="en-GB"/>
        </w:rPr>
        <w:t xml:space="preserve">Outcome 3.2. </w:t>
      </w:r>
      <w:r w:rsidR="00112CA6" w:rsidRPr="00A619AD">
        <w:rPr>
          <w:i/>
          <w:iCs/>
          <w:lang w:val="en-GB"/>
        </w:rPr>
        <w:t xml:space="preserve">Lessons about mainstreaming ecological and social sustainability into seafood supply chains are available </w:t>
      </w:r>
      <w:r w:rsidR="00B641FB" w:rsidRPr="00A619AD">
        <w:rPr>
          <w:i/>
          <w:iCs/>
          <w:lang w:val="en-GB"/>
        </w:rPr>
        <w:t>worldwide.</w:t>
      </w:r>
    </w:p>
    <w:p w14:paraId="6D7E8976" w14:textId="1B343C03" w:rsidR="009202EC" w:rsidRPr="00A619AD" w:rsidRDefault="009202EC" w:rsidP="000765D0">
      <w:pPr>
        <w:numPr>
          <w:ilvl w:val="0"/>
          <w:numId w:val="13"/>
        </w:numPr>
        <w:rPr>
          <w:lang w:val="en-GB"/>
        </w:rPr>
      </w:pPr>
      <w:r w:rsidRPr="00A619AD">
        <w:rPr>
          <w:lang w:val="en-GB"/>
        </w:rPr>
        <w:t>Project lessons and proven practice will be systematically documented. A website and electronic media (e.g., mail server, Twitter</w:t>
      </w:r>
      <w:r w:rsidR="00693B5B" w:rsidRPr="00A619AD">
        <w:rPr>
          <w:lang w:val="en-GB"/>
        </w:rPr>
        <w:t>, Facebook</w:t>
      </w:r>
      <w:r w:rsidRPr="00A619AD">
        <w:rPr>
          <w:lang w:val="en-GB"/>
        </w:rPr>
        <w:t>) will be used to share and disseminate information. Complementarily, in-person meetings among stakeholders (e.g., workshops, exchange visits) will contribute to promote dialogue and the construction of social capital.</w:t>
      </w:r>
    </w:p>
    <w:p w14:paraId="2A6C7425" w14:textId="26DE3EC0" w:rsidR="009202EC" w:rsidRPr="00A619AD" w:rsidRDefault="009202EC" w:rsidP="000765D0">
      <w:pPr>
        <w:numPr>
          <w:ilvl w:val="0"/>
          <w:numId w:val="13"/>
        </w:numPr>
        <w:rPr>
          <w:lang w:val="en-GB"/>
        </w:rPr>
      </w:pPr>
      <w:r w:rsidRPr="00A619AD">
        <w:rPr>
          <w:lang w:val="en-GB"/>
        </w:rPr>
        <w:t xml:space="preserve">The information from the project will also be available through </w:t>
      </w:r>
      <w:r w:rsidR="00F013AA" w:rsidRPr="00A619AD">
        <w:rPr>
          <w:lang w:val="en-GB"/>
        </w:rPr>
        <w:t xml:space="preserve">the </w:t>
      </w:r>
      <w:r w:rsidRPr="00A619AD">
        <w:rPr>
          <w:lang w:val="en-GB"/>
        </w:rPr>
        <w:t xml:space="preserve">national web platforms </w:t>
      </w:r>
      <w:r w:rsidR="00F013AA" w:rsidRPr="00A619AD">
        <w:rPr>
          <w:lang w:val="en-GB"/>
        </w:rPr>
        <w:t xml:space="preserve">of project partners </w:t>
      </w:r>
      <w:r w:rsidRPr="00A619AD">
        <w:rPr>
          <w:lang w:val="en-GB"/>
        </w:rPr>
        <w:t>and</w:t>
      </w:r>
      <w:r w:rsidR="00F013AA" w:rsidRPr="00A619AD">
        <w:rPr>
          <w:lang w:val="en-GB"/>
        </w:rPr>
        <w:t xml:space="preserve"> </w:t>
      </w:r>
      <w:r w:rsidR="00E14B55" w:rsidRPr="00A619AD">
        <w:rPr>
          <w:lang w:val="en-GB"/>
        </w:rPr>
        <w:t xml:space="preserve">the </w:t>
      </w:r>
      <w:proofErr w:type="gramStart"/>
      <w:r w:rsidR="00E14B55" w:rsidRPr="00A619AD">
        <w:rPr>
          <w:lang w:val="en-GB"/>
        </w:rPr>
        <w:t>IW</w:t>
      </w:r>
      <w:r w:rsidRPr="00A619AD">
        <w:rPr>
          <w:lang w:val="en-GB"/>
        </w:rPr>
        <w:t>:LEARN</w:t>
      </w:r>
      <w:proofErr w:type="gramEnd"/>
      <w:r w:rsidR="00F013AA" w:rsidRPr="00A619AD">
        <w:rPr>
          <w:lang w:val="en-GB"/>
        </w:rPr>
        <w:t xml:space="preserve"> portal</w:t>
      </w:r>
      <w:r w:rsidR="00E14B55" w:rsidRPr="00A619AD">
        <w:rPr>
          <w:lang w:val="en-GB"/>
        </w:rPr>
        <w:t>. T</w:t>
      </w:r>
      <w:r w:rsidRPr="00A619AD">
        <w:rPr>
          <w:lang w:val="en-GB"/>
        </w:rPr>
        <w:t xml:space="preserve">he project will facilitate the presentation of results and lessons in LME related meetings and the International Waters Conferences. At least 1% of the GEF project budget will be dedicated to </w:t>
      </w:r>
      <w:r w:rsidR="00766864" w:rsidRPr="00A619AD">
        <w:rPr>
          <w:lang w:val="en-GB"/>
        </w:rPr>
        <w:t xml:space="preserve">the </w:t>
      </w:r>
      <w:r w:rsidRPr="00A619AD">
        <w:rPr>
          <w:lang w:val="en-GB"/>
        </w:rPr>
        <w:t>IW portfolio learning.</w:t>
      </w:r>
    </w:p>
    <w:p w14:paraId="218F6694" w14:textId="77777777" w:rsidR="004C33C9" w:rsidRPr="00A619AD" w:rsidRDefault="004C33C9" w:rsidP="00D65B2A">
      <w:pPr>
        <w:rPr>
          <w:lang w:val="en-GB"/>
        </w:rPr>
      </w:pPr>
    </w:p>
    <w:p w14:paraId="55D19CDC" w14:textId="56C73B02" w:rsidR="00D12163" w:rsidRPr="00A619AD" w:rsidRDefault="00D07CCF" w:rsidP="00137365">
      <w:pPr>
        <w:pStyle w:val="GEFQuestion"/>
        <w:shd w:val="clear" w:color="auto" w:fill="FFFFFF"/>
        <w:rPr>
          <w:lang w:val="en-GB"/>
        </w:rPr>
      </w:pPr>
      <w:r w:rsidRPr="00A619AD">
        <w:rPr>
          <w:lang w:val="en-GB"/>
        </w:rPr>
        <w:t xml:space="preserve">4) </w:t>
      </w:r>
      <w:r w:rsidR="004E6E53" w:rsidRPr="00A619AD">
        <w:rPr>
          <w:lang w:val="en-GB"/>
        </w:rPr>
        <w:t>a</w:t>
      </w:r>
      <w:r w:rsidRPr="00A619AD">
        <w:rPr>
          <w:lang w:val="en-GB"/>
        </w:rPr>
        <w:t>lignment with GEF focal area and/or Impact Program strategies</w:t>
      </w:r>
    </w:p>
    <w:p w14:paraId="579011FE" w14:textId="73A6ACF1" w:rsidR="001C3495" w:rsidRPr="00A619AD" w:rsidRDefault="001C3495" w:rsidP="00756AA6">
      <w:pPr>
        <w:pStyle w:val="ListParagraph"/>
      </w:pPr>
      <w:r w:rsidRPr="00A619AD">
        <w:t>The present project is in line with GEF-7 programming directions. The project is consistent with objective 1 of the international waters focal area: “strengthening national Blue Economy opportunities to reduce threats to marine and coastal waters”, and its strategic action 1: “</w:t>
      </w:r>
      <w:proofErr w:type="spellStart"/>
      <w:r w:rsidRPr="00A619AD">
        <w:t>Catalyze</w:t>
      </w:r>
      <w:proofErr w:type="spellEnd"/>
      <w:r w:rsidRPr="00A619AD">
        <w:t xml:space="preserve"> sustainable fisheries management”.</w:t>
      </w:r>
      <w:r w:rsidR="009559A0" w:rsidRPr="00A619AD">
        <w:t xml:space="preserve"> </w:t>
      </w:r>
      <w:r w:rsidRPr="00A619AD">
        <w:t xml:space="preserve">The project´s intention is to contribute to transform the seafood market to mobilise demand for sustainable seafood. There will be specific work with 10 target fisheries in </w:t>
      </w:r>
      <w:r w:rsidR="002A1E05" w:rsidRPr="00A619AD">
        <w:t>six</w:t>
      </w:r>
      <w:r w:rsidRPr="00A619AD">
        <w:t xml:space="preserve"> countries to improve collaborative fisheries governance and the condition of the stocks.</w:t>
      </w:r>
      <w:r w:rsidR="009559A0" w:rsidRPr="00A619AD">
        <w:t xml:space="preserve"> </w:t>
      </w:r>
      <w:r w:rsidRPr="00A619AD">
        <w:t>In addition, improving fisheries management will indirectly contribute to strategic action 2 "sustaining healthy coastal and marine ecosystems".</w:t>
      </w:r>
    </w:p>
    <w:p w14:paraId="6BC7FC1B" w14:textId="77777777" w:rsidR="00A619AD" w:rsidRPr="00A619AD" w:rsidRDefault="00A619AD" w:rsidP="00756AA6">
      <w:pPr>
        <w:pStyle w:val="ListParagraph"/>
        <w:rPr>
          <w:highlight w:val="yellow"/>
        </w:rPr>
      </w:pPr>
      <w:r w:rsidRPr="00A619AD">
        <w:rPr>
          <w:highlight w:val="yellow"/>
        </w:rPr>
        <w:t xml:space="preserve">The proposed project is also in line with the White Paper on a GEF COVID-19 Response Strategy (GEF/C.59/Inf.14), </w:t>
      </w:r>
      <w:proofErr w:type="gramStart"/>
      <w:r w:rsidRPr="00A619AD">
        <w:rPr>
          <w:highlight w:val="yellow"/>
        </w:rPr>
        <w:t>in particular with</w:t>
      </w:r>
      <w:proofErr w:type="gramEnd"/>
      <w:r w:rsidRPr="00A619AD">
        <w:rPr>
          <w:highlight w:val="yellow"/>
        </w:rPr>
        <w:t xml:space="preserve"> the following:</w:t>
      </w:r>
    </w:p>
    <w:p w14:paraId="721F7817" w14:textId="77777777" w:rsidR="00A619AD" w:rsidRPr="00A619AD" w:rsidRDefault="00A619AD" w:rsidP="00756AA6">
      <w:pPr>
        <w:pStyle w:val="ListParagraph"/>
        <w:rPr>
          <w:highlight w:val="yellow"/>
        </w:rPr>
      </w:pPr>
      <w:r w:rsidRPr="00A619AD">
        <w:rPr>
          <w:highlight w:val="yellow"/>
        </w:rPr>
        <w:t>To address inequities and the need for resilient governance. The supply chain roundtables, government-led marine commodities platforms and industry-led FIPs will be mechanisms to engage public and private stakeholders into collaborative governance arrangements to improve the condition of fisheries resources.</w:t>
      </w:r>
    </w:p>
    <w:p w14:paraId="5C458DEA" w14:textId="4700DF47" w:rsidR="0046448A" w:rsidRPr="00A619AD" w:rsidRDefault="00A619AD" w:rsidP="00756AA6">
      <w:pPr>
        <w:pStyle w:val="ListParagraph"/>
        <w:rPr>
          <w:highlight w:val="yellow"/>
        </w:rPr>
      </w:pPr>
      <w:r w:rsidRPr="00A619AD">
        <w:rPr>
          <w:highlight w:val="yellow"/>
        </w:rPr>
        <w:t>To implement natural solutions. The project will contribute to reinforce, into national and international business stakeholders, the value of the ocean´s food provision ecosystem service and the linkages between healthy marine ecosystems and fisheries</w:t>
      </w:r>
      <w:r>
        <w:rPr>
          <w:highlight w:val="yellow"/>
        </w:rPr>
        <w:t>-</w:t>
      </w:r>
      <w:r w:rsidRPr="00A619AD">
        <w:rPr>
          <w:highlight w:val="yellow"/>
        </w:rPr>
        <w:t xml:space="preserve">related employment, </w:t>
      </w:r>
      <w:proofErr w:type="gramStart"/>
      <w:r w:rsidRPr="00A619AD">
        <w:rPr>
          <w:highlight w:val="yellow"/>
        </w:rPr>
        <w:t>economy</w:t>
      </w:r>
      <w:proofErr w:type="gramEnd"/>
      <w:r w:rsidRPr="00A619AD">
        <w:rPr>
          <w:highlight w:val="yellow"/>
        </w:rPr>
        <w:t xml:space="preserve"> and livelihoods. Action to mitigate impacts on marine biodiversity will be mainstreamed through the purchase policies, fisheries management instruments and FIPs. The by-catch audits to be developed (</w:t>
      </w:r>
      <w:r>
        <w:rPr>
          <w:highlight w:val="yellow"/>
        </w:rPr>
        <w:t>outcome</w:t>
      </w:r>
      <w:r w:rsidRPr="00A619AD">
        <w:rPr>
          <w:highlight w:val="yellow"/>
        </w:rPr>
        <w:t xml:space="preserve"> 1.3) will be a useful instrument to guide the development of mitigation measures along seafood value chains.</w:t>
      </w:r>
    </w:p>
    <w:p w14:paraId="5560FAD2" w14:textId="6F572C6C" w:rsidR="001C3495" w:rsidRPr="00A619AD" w:rsidRDefault="001C3495" w:rsidP="00756AA6">
      <w:pPr>
        <w:pStyle w:val="ListParagraph"/>
      </w:pPr>
      <w:r w:rsidRPr="00A619AD">
        <w:t>The project will directly contribute to Aichi biodiversity target 6</w:t>
      </w:r>
      <w:r w:rsidR="009559A0" w:rsidRPr="00A619AD">
        <w:rPr>
          <w:rStyle w:val="FootnoteReference"/>
        </w:rPr>
        <w:footnoteReference w:id="25"/>
      </w:r>
      <w:r w:rsidRPr="00A619AD">
        <w:t xml:space="preserve"> and to </w:t>
      </w:r>
      <w:proofErr w:type="spellStart"/>
      <w:r w:rsidRPr="00A619AD">
        <w:t>achive</w:t>
      </w:r>
      <w:proofErr w:type="spellEnd"/>
      <w:r w:rsidRPr="00A619AD">
        <w:t xml:space="preserve"> the 2030 targets 5 and 9</w:t>
      </w:r>
      <w:r w:rsidR="009559A0" w:rsidRPr="00A619AD">
        <w:rPr>
          <w:rStyle w:val="FootnoteReference"/>
        </w:rPr>
        <w:footnoteReference w:id="26"/>
      </w:r>
      <w:r w:rsidRPr="00A619AD">
        <w:t xml:space="preserve"> of the draft post-2020 global biodiversity framework.</w:t>
      </w:r>
    </w:p>
    <w:p w14:paraId="57528111" w14:textId="32D94CB8" w:rsidR="001C3495" w:rsidRPr="00A619AD" w:rsidRDefault="001C3495" w:rsidP="00756AA6">
      <w:pPr>
        <w:pStyle w:val="ListParagraph"/>
      </w:pPr>
      <w:r w:rsidRPr="00A619AD">
        <w:t>The resources from the GEF will support the efforts of the participating countries to achieve Goal 14 of the Sustainable Development Goals, in particular the following targets:</w:t>
      </w:r>
    </w:p>
    <w:p w14:paraId="132E5826" w14:textId="77777777" w:rsidR="001C3495" w:rsidRPr="00A619AD" w:rsidRDefault="001C3495" w:rsidP="00756AA6">
      <w:pPr>
        <w:pStyle w:val="ListParagraph"/>
        <w:numPr>
          <w:ilvl w:val="0"/>
          <w:numId w:val="18"/>
        </w:numPr>
      </w:pPr>
      <w:r w:rsidRPr="00A619AD">
        <w:t xml:space="preserve">14.4. By 2020, effectively regulate harvesting and end overfishing, illegal, </w:t>
      </w:r>
      <w:proofErr w:type="gramStart"/>
      <w:r w:rsidRPr="00A619AD">
        <w:t>unreported</w:t>
      </w:r>
      <w:proofErr w:type="gramEnd"/>
      <w:r w:rsidRPr="00A619AD">
        <w:t xml:space="preserve"> and unregulated fishing and destructive fishing practices and implement science-based management plans, in order to restore fish stocks in the shortest time feasible, at least to levels that can produce maximum sustainable yield as determined by their biological characteristics.</w:t>
      </w:r>
    </w:p>
    <w:p w14:paraId="73F85DA7" w14:textId="77777777" w:rsidR="001C3495" w:rsidRPr="00A619AD" w:rsidRDefault="001C3495" w:rsidP="00756AA6">
      <w:pPr>
        <w:pStyle w:val="ListParagraph"/>
        <w:numPr>
          <w:ilvl w:val="0"/>
          <w:numId w:val="18"/>
        </w:numPr>
      </w:pPr>
      <w:r w:rsidRPr="00A619AD">
        <w:lastRenderedPageBreak/>
        <w:t xml:space="preserve">14.7. By 2030, increase the economic benefits to small island developing States and least developed countries from the sustainable use of marine resources, including through sustainable management of fisheries, </w:t>
      </w:r>
      <w:proofErr w:type="gramStart"/>
      <w:r w:rsidRPr="00A619AD">
        <w:t>aquaculture</w:t>
      </w:r>
      <w:proofErr w:type="gramEnd"/>
      <w:r w:rsidRPr="00A619AD">
        <w:t xml:space="preserve"> and tourism.</w:t>
      </w:r>
    </w:p>
    <w:p w14:paraId="342F969E" w14:textId="1A2DC42F" w:rsidR="001C3495" w:rsidRPr="00A619AD" w:rsidRDefault="001C3495" w:rsidP="00756AA6">
      <w:pPr>
        <w:pStyle w:val="ListParagraph"/>
        <w:numPr>
          <w:ilvl w:val="0"/>
          <w:numId w:val="18"/>
        </w:numPr>
      </w:pPr>
      <w:r w:rsidRPr="00A619AD">
        <w:t>14.9. Provide access for small-scale artisanal fishers to marine resources and markets.</w:t>
      </w:r>
    </w:p>
    <w:p w14:paraId="38D30940" w14:textId="77777777" w:rsidR="00B75535" w:rsidRPr="00A619AD" w:rsidRDefault="00B75535" w:rsidP="00B75535">
      <w:pPr>
        <w:rPr>
          <w:lang w:val="en-GB"/>
        </w:rPr>
      </w:pPr>
    </w:p>
    <w:p w14:paraId="660E5CB1" w14:textId="2AF0F60C" w:rsidR="00D12163" w:rsidRPr="00A619AD" w:rsidRDefault="001337A4" w:rsidP="00137365">
      <w:pPr>
        <w:pStyle w:val="GEFQuestion"/>
        <w:shd w:val="clear" w:color="auto" w:fill="FFFFFF"/>
        <w:rPr>
          <w:lang w:val="en-GB"/>
        </w:rPr>
      </w:pPr>
      <w:r w:rsidRPr="00A619AD">
        <w:rPr>
          <w:lang w:val="en-GB"/>
        </w:rPr>
        <w:t>5</w:t>
      </w:r>
      <w:r w:rsidR="00693747" w:rsidRPr="00A619AD">
        <w:rPr>
          <w:lang w:val="en-GB"/>
        </w:rPr>
        <w:t xml:space="preserve">) </w:t>
      </w:r>
      <w:r w:rsidR="00693747" w:rsidRPr="00A619AD" w:rsidDel="00B132EE">
        <w:rPr>
          <w:lang w:val="en-GB"/>
        </w:rPr>
        <w:t>incremental</w:t>
      </w:r>
      <w:r w:rsidR="00255EF0" w:rsidRPr="00A619AD">
        <w:rPr>
          <w:lang w:val="en-GB"/>
        </w:rPr>
        <w:t>/additional</w:t>
      </w:r>
      <w:r w:rsidR="00693747" w:rsidRPr="00A619AD">
        <w:rPr>
          <w:lang w:val="en-GB"/>
        </w:rPr>
        <w:t xml:space="preserve"> cost reasoning and expected contributions from the baseline, the GEFTF, LDCF</w:t>
      </w:r>
      <w:r w:rsidR="00B3469D" w:rsidRPr="00A619AD">
        <w:rPr>
          <w:lang w:val="en-GB"/>
        </w:rPr>
        <w:t xml:space="preserve">, </w:t>
      </w:r>
      <w:r w:rsidR="00693747" w:rsidRPr="00A619AD">
        <w:rPr>
          <w:lang w:val="en-GB"/>
        </w:rPr>
        <w:t>SCCF</w:t>
      </w:r>
      <w:r w:rsidR="00AD36F1" w:rsidRPr="00A619AD">
        <w:rPr>
          <w:lang w:val="en-GB"/>
        </w:rPr>
        <w:t>,</w:t>
      </w:r>
      <w:r w:rsidR="00B3469D" w:rsidRPr="00A619AD">
        <w:rPr>
          <w:lang w:val="en-GB"/>
        </w:rPr>
        <w:t xml:space="preserve"> </w:t>
      </w:r>
      <w:r w:rsidR="00693747" w:rsidRPr="00A619AD">
        <w:rPr>
          <w:lang w:val="en-GB"/>
        </w:rPr>
        <w:t>and co-financing</w:t>
      </w:r>
    </w:p>
    <w:p w14:paraId="04CBA17A" w14:textId="72B552F1" w:rsidR="004E7EDE" w:rsidRPr="00A619AD" w:rsidRDefault="004E7EDE" w:rsidP="00756AA6">
      <w:pPr>
        <w:pStyle w:val="ListParagraph"/>
      </w:pPr>
      <w:r w:rsidRPr="00A619AD">
        <w:t>Without a profound change in the seafood market the fisheries will continue to be driven to overexploit the resources. This market transformation is beyond the means of individual countries and fishery value chains</w:t>
      </w:r>
      <w:r w:rsidR="00441846" w:rsidRPr="00A619AD">
        <w:t xml:space="preserve">. It requires a comprehensive value chain intervention that spans along various countries and territories. </w:t>
      </w:r>
      <w:r w:rsidRPr="00A619AD">
        <w:t>Therefore, GEF support is needed to cover the incremental cost of (</w:t>
      </w:r>
      <w:proofErr w:type="spellStart"/>
      <w:r w:rsidRPr="00A619AD">
        <w:t>i</w:t>
      </w:r>
      <w:proofErr w:type="spellEnd"/>
      <w:r w:rsidRPr="00A619AD">
        <w:t>) developing novel tools and methods, (ii) engaging major international players into responsible seafood sourcing, (iii) connecting local fishers and processors to sustainable seafood demand</w:t>
      </w:r>
      <w:r w:rsidR="00441846" w:rsidRPr="00A619AD">
        <w:t>, and (iv) facilitating constructive dialogue and practical collaboration of value chain members through governance platforms and FIPs</w:t>
      </w:r>
      <w:r w:rsidRPr="00A619AD">
        <w:t>. The existing local initiatives are insufficient to address the complex dynamics of the global seafood market.</w:t>
      </w:r>
    </w:p>
    <w:p w14:paraId="12FE84F0" w14:textId="77777777" w:rsidR="004E7EDE" w:rsidRPr="00A619AD" w:rsidRDefault="004E7EDE" w:rsidP="00756AA6">
      <w:pPr>
        <w:pStyle w:val="ListParagraph"/>
      </w:pPr>
      <w:r w:rsidRPr="00A619AD">
        <w:t>GEF support will contribute to further advance on market transformation and to address challenging issues like (</w:t>
      </w:r>
      <w:proofErr w:type="spellStart"/>
      <w:r w:rsidRPr="00A619AD">
        <w:t>i</w:t>
      </w:r>
      <w:proofErr w:type="spellEnd"/>
      <w:r w:rsidRPr="00A619AD">
        <w:t>) mainstreaming sustainability considerations into domestic and regional markets, and (ii) incorporating social issues into seafood value chains. In addition, the GEF resources will support the countries to contribute to the Aichi biodiversity targets and to progress towards the Sustainable Development Goals, in particular goal 14.</w:t>
      </w:r>
    </w:p>
    <w:p w14:paraId="791BE3FA" w14:textId="493EA6D5" w:rsidR="009559A0" w:rsidRPr="00A619AD" w:rsidRDefault="004E7EDE" w:rsidP="00756AA6">
      <w:pPr>
        <w:pStyle w:val="ListParagraph"/>
      </w:pPr>
      <w:r w:rsidRPr="00A619AD">
        <w:t>This project will take advantage of and build on the results of the GMC project and current investments by several public and private entities in the six participating countries. For example, national investments in fisheries administration. The participating governments have agreed to provide the shown indicative co-financing for the present project. During the PPG phase these amounts will be further refined and other parties interested in supporting to the project will be identified and their contributions negotiated.</w:t>
      </w:r>
    </w:p>
    <w:p w14:paraId="3064EC28" w14:textId="77777777" w:rsidR="00D12163" w:rsidRPr="00A619AD" w:rsidRDefault="00D12163" w:rsidP="00137365">
      <w:pPr>
        <w:pStyle w:val="GEFQuestion"/>
        <w:shd w:val="clear" w:color="auto" w:fill="FFFFFF"/>
        <w:rPr>
          <w:lang w:val="en-GB"/>
        </w:rPr>
      </w:pPr>
    </w:p>
    <w:p w14:paraId="29A2F350" w14:textId="77777777" w:rsidR="006007DB" w:rsidRPr="00A619AD" w:rsidRDefault="001337A4" w:rsidP="00457043">
      <w:pPr>
        <w:pStyle w:val="GEFQuestion"/>
        <w:shd w:val="clear" w:color="auto" w:fill="FFFFFF"/>
        <w:rPr>
          <w:lang w:val="en-GB"/>
        </w:rPr>
      </w:pPr>
      <w:r w:rsidRPr="00A619AD">
        <w:rPr>
          <w:lang w:val="en-GB"/>
        </w:rPr>
        <w:t>6</w:t>
      </w:r>
      <w:r w:rsidR="00693747" w:rsidRPr="00A619AD">
        <w:rPr>
          <w:lang w:val="en-GB"/>
        </w:rPr>
        <w:t xml:space="preserve">) </w:t>
      </w:r>
      <w:bookmarkStart w:id="55" w:name="_Hlk512851370"/>
      <w:r w:rsidR="00693747" w:rsidRPr="00A619AD">
        <w:rPr>
          <w:lang w:val="en-GB"/>
        </w:rPr>
        <w:t>global environmental benefits</w:t>
      </w:r>
      <w:bookmarkEnd w:id="55"/>
      <w:r w:rsidR="00693747" w:rsidRPr="00A619AD">
        <w:rPr>
          <w:lang w:val="en-GB"/>
        </w:rPr>
        <w:t xml:space="preserve"> (GEFTF) </w:t>
      </w:r>
      <w:r w:rsidR="001E1AFB" w:rsidRPr="00A619AD">
        <w:rPr>
          <w:lang w:val="en-GB"/>
        </w:rPr>
        <w:t>and/or</w:t>
      </w:r>
      <w:r w:rsidR="00255EF0" w:rsidRPr="00A619AD">
        <w:rPr>
          <w:lang w:val="en-GB"/>
        </w:rPr>
        <w:t xml:space="preserve"> </w:t>
      </w:r>
      <w:r w:rsidR="00693747" w:rsidRPr="00A619AD">
        <w:rPr>
          <w:lang w:val="en-GB"/>
        </w:rPr>
        <w:t>adaptation benefits (LDCF/SCCF)</w:t>
      </w:r>
    </w:p>
    <w:p w14:paraId="694EF244" w14:textId="020277B0" w:rsidR="006007DB" w:rsidRPr="00A619AD" w:rsidRDefault="006007DB" w:rsidP="00457043">
      <w:pPr>
        <w:pStyle w:val="GEFQuestion"/>
        <w:shd w:val="clear" w:color="auto" w:fill="FFFFFF"/>
        <w:rPr>
          <w:lang w:val="en-GB"/>
        </w:rPr>
      </w:pPr>
    </w:p>
    <w:p w14:paraId="33B6481F" w14:textId="599D3B62" w:rsidR="004E7EDE" w:rsidRDefault="00D2496A" w:rsidP="00756AA6">
      <w:pPr>
        <w:pStyle w:val="ListParagraph"/>
      </w:pPr>
      <w:r w:rsidRPr="00A619AD">
        <w:t>In the longer term, the project will contribute to transform the seafood market and to improve the condition of important fishery resources. Global benefits will be demonstrated through (</w:t>
      </w:r>
      <w:proofErr w:type="spellStart"/>
      <w:r w:rsidRPr="00A619AD">
        <w:t>i</w:t>
      </w:r>
      <w:proofErr w:type="spellEnd"/>
      <w:r w:rsidRPr="00A619AD">
        <w:t>) improved fisheries governance and management of shared fishery resources in two large marine ecosystems, and (ii) enhanced protection of biodiversity of global importance like sharks and other ETP species.</w:t>
      </w:r>
      <w:r w:rsidR="00A01BC6">
        <w:t xml:space="preserve"> </w:t>
      </w:r>
      <w:r w:rsidR="00A01BC6" w:rsidRPr="00A01BC6">
        <w:rPr>
          <w:highlight w:val="yellow"/>
        </w:rPr>
        <w:t>In addition</w:t>
      </w:r>
      <w:r w:rsidR="00A01BC6">
        <w:t>, t</w:t>
      </w:r>
      <w:r w:rsidRPr="00A619AD">
        <w:t xml:space="preserve">his project will </w:t>
      </w:r>
      <w:r w:rsidR="00D66A54" w:rsidRPr="00A619AD">
        <w:t>add</w:t>
      </w:r>
      <w:r w:rsidRPr="00A619AD">
        <w:t xml:space="preserve"> to GEF-7 target to move 3.5 million tonnes of globally overexploited marine fisheries moved to more sustainable levels.</w:t>
      </w:r>
    </w:p>
    <w:p w14:paraId="7FFC0C5E" w14:textId="0AF93DB0" w:rsidR="00A01BC6" w:rsidRPr="001E6399" w:rsidRDefault="00A01BC6" w:rsidP="00756AA6">
      <w:pPr>
        <w:pStyle w:val="ListParagraph"/>
        <w:rPr>
          <w:highlight w:val="yellow"/>
        </w:rPr>
      </w:pPr>
      <w:r w:rsidRPr="001E6399">
        <w:rPr>
          <w:highlight w:val="yellow"/>
        </w:rPr>
        <w:t>The specific global environmental benefits will be:</w:t>
      </w:r>
    </w:p>
    <w:p w14:paraId="074F2384" w14:textId="21FC4EEC" w:rsidR="00403E89" w:rsidRPr="001E6399" w:rsidRDefault="00403E89" w:rsidP="00756AA6">
      <w:pPr>
        <w:pStyle w:val="ListParagraph"/>
        <w:rPr>
          <w:highlight w:val="yellow"/>
        </w:rPr>
      </w:pPr>
      <w:r w:rsidRPr="001E6399">
        <w:rPr>
          <w:highlight w:val="yellow"/>
        </w:rPr>
        <w:t xml:space="preserve">To mainstream </w:t>
      </w:r>
      <w:r w:rsidR="00606C8F" w:rsidRPr="001E6399">
        <w:rPr>
          <w:highlight w:val="yellow"/>
        </w:rPr>
        <w:t>ecological</w:t>
      </w:r>
      <w:r w:rsidR="00415F97" w:rsidRPr="001E6399">
        <w:rPr>
          <w:highlight w:val="yellow"/>
        </w:rPr>
        <w:t xml:space="preserve"> and social responsibility </w:t>
      </w:r>
      <w:r w:rsidRPr="001E6399">
        <w:rPr>
          <w:highlight w:val="yellow"/>
        </w:rPr>
        <w:t xml:space="preserve">considerations into the value chains of five fisheries </w:t>
      </w:r>
      <w:r w:rsidR="00415F97" w:rsidRPr="001E6399">
        <w:rPr>
          <w:highlight w:val="yellow"/>
        </w:rPr>
        <w:t>that harvest about 2.6 million tonnes per year from the Canary Current and Pacific Central American Coastal large marine ecosystems (</w:t>
      </w:r>
      <w:r w:rsidR="00415F97" w:rsidRPr="001E6399">
        <w:rPr>
          <w:highlight w:val="yellow"/>
        </w:rPr>
        <w:fldChar w:fldCharType="begin"/>
      </w:r>
      <w:r w:rsidR="00415F97" w:rsidRPr="001E6399">
        <w:rPr>
          <w:highlight w:val="yellow"/>
        </w:rPr>
        <w:instrText xml:space="preserve"> REF _Ref99374479 \h </w:instrText>
      </w:r>
      <w:r w:rsidR="001E6399">
        <w:rPr>
          <w:highlight w:val="yellow"/>
        </w:rPr>
        <w:instrText xml:space="preserve"> \* MERGEFORMAT </w:instrText>
      </w:r>
      <w:r w:rsidR="00415F97" w:rsidRPr="001E6399">
        <w:rPr>
          <w:highlight w:val="yellow"/>
        </w:rPr>
      </w:r>
      <w:r w:rsidR="00415F97" w:rsidRPr="001E6399">
        <w:rPr>
          <w:highlight w:val="yellow"/>
        </w:rPr>
        <w:fldChar w:fldCharType="separate"/>
      </w:r>
      <w:r w:rsidR="00415F97" w:rsidRPr="001E6399">
        <w:rPr>
          <w:highlight w:val="yellow"/>
        </w:rPr>
        <w:t>Table 1</w:t>
      </w:r>
      <w:r w:rsidR="00415F97" w:rsidRPr="001E6399">
        <w:rPr>
          <w:highlight w:val="yellow"/>
        </w:rPr>
        <w:fldChar w:fldCharType="end"/>
      </w:r>
      <w:r w:rsidR="00415F97" w:rsidRPr="001E6399">
        <w:rPr>
          <w:highlight w:val="yellow"/>
        </w:rPr>
        <w:t>).</w:t>
      </w:r>
      <w:r w:rsidR="00687130" w:rsidRPr="001E6399">
        <w:rPr>
          <w:highlight w:val="yellow"/>
        </w:rPr>
        <w:t xml:space="preserve"> These value chains include domestic, </w:t>
      </w:r>
      <w:proofErr w:type="gramStart"/>
      <w:r w:rsidR="00687130" w:rsidRPr="001E6399">
        <w:rPr>
          <w:highlight w:val="yellow"/>
        </w:rPr>
        <w:t>regional</w:t>
      </w:r>
      <w:proofErr w:type="gramEnd"/>
      <w:r w:rsidR="00687130" w:rsidRPr="001E6399">
        <w:rPr>
          <w:highlight w:val="yellow"/>
        </w:rPr>
        <w:t xml:space="preserve"> and international markets.</w:t>
      </w:r>
    </w:p>
    <w:p w14:paraId="16C04CC0" w14:textId="728616A0" w:rsidR="00A01BC6" w:rsidRPr="001E6399" w:rsidRDefault="00F0232D" w:rsidP="00756AA6">
      <w:pPr>
        <w:pStyle w:val="ListParagraph"/>
        <w:rPr>
          <w:highlight w:val="yellow"/>
        </w:rPr>
      </w:pPr>
      <w:r w:rsidRPr="001E6399">
        <w:rPr>
          <w:highlight w:val="yellow"/>
        </w:rPr>
        <w:t xml:space="preserve">To move to more sustainable levels about 1,015,000 t per year harvested by </w:t>
      </w:r>
      <w:r w:rsidR="00E46DBA" w:rsidRPr="001E6399">
        <w:rPr>
          <w:highlight w:val="yellow"/>
        </w:rPr>
        <w:t xml:space="preserve">the target </w:t>
      </w:r>
      <w:r w:rsidRPr="001E6399">
        <w:rPr>
          <w:highlight w:val="yellow"/>
        </w:rPr>
        <w:t xml:space="preserve">fisheries. The expected </w:t>
      </w:r>
      <w:r w:rsidR="00403E89" w:rsidRPr="001E6399">
        <w:rPr>
          <w:highlight w:val="yellow"/>
        </w:rPr>
        <w:t>contributions are: (</w:t>
      </w:r>
      <w:proofErr w:type="spellStart"/>
      <w:r w:rsidR="00403E89" w:rsidRPr="001E6399">
        <w:rPr>
          <w:highlight w:val="yellow"/>
        </w:rPr>
        <w:t>i</w:t>
      </w:r>
      <w:proofErr w:type="spellEnd"/>
      <w:r w:rsidR="00403E89" w:rsidRPr="001E6399">
        <w:rPr>
          <w:highlight w:val="yellow"/>
        </w:rPr>
        <w:t xml:space="preserve">) </w:t>
      </w:r>
      <w:r w:rsidRPr="001E6399">
        <w:rPr>
          <w:highlight w:val="yellow"/>
        </w:rPr>
        <w:t xml:space="preserve">965,000 t </w:t>
      </w:r>
      <w:r w:rsidR="00E46DBA" w:rsidRPr="001E6399">
        <w:rPr>
          <w:highlight w:val="yellow"/>
        </w:rPr>
        <w:t xml:space="preserve">from the Northwest African small pelagic </w:t>
      </w:r>
      <w:r w:rsidR="00CE0C28" w:rsidRPr="001E6399">
        <w:rPr>
          <w:highlight w:val="yellow"/>
        </w:rPr>
        <w:t xml:space="preserve">fish </w:t>
      </w:r>
      <w:r w:rsidR="00E46DBA" w:rsidRPr="001E6399">
        <w:rPr>
          <w:highlight w:val="yellow"/>
        </w:rPr>
        <w:t>fishery</w:t>
      </w:r>
      <w:r w:rsidRPr="001E6399">
        <w:rPr>
          <w:highlight w:val="yellow"/>
        </w:rPr>
        <w:t xml:space="preserve">, </w:t>
      </w:r>
      <w:r w:rsidR="00E46DBA" w:rsidRPr="001E6399">
        <w:rPr>
          <w:highlight w:val="yellow"/>
        </w:rPr>
        <w:t xml:space="preserve">(ii) </w:t>
      </w:r>
      <w:r w:rsidRPr="001E6399">
        <w:rPr>
          <w:highlight w:val="yellow"/>
        </w:rPr>
        <w:t xml:space="preserve">31,000 t </w:t>
      </w:r>
      <w:r w:rsidR="00E46DBA" w:rsidRPr="001E6399">
        <w:rPr>
          <w:highlight w:val="yellow"/>
        </w:rPr>
        <w:t>from</w:t>
      </w:r>
      <w:r w:rsidRPr="001E6399">
        <w:rPr>
          <w:highlight w:val="yellow"/>
        </w:rPr>
        <w:t xml:space="preserve"> </w:t>
      </w:r>
      <w:r w:rsidR="00E46DBA" w:rsidRPr="001E6399">
        <w:rPr>
          <w:highlight w:val="yellow"/>
        </w:rPr>
        <w:t xml:space="preserve">the Mauritanian </w:t>
      </w:r>
      <w:proofErr w:type="gramStart"/>
      <w:r w:rsidRPr="001E6399">
        <w:rPr>
          <w:highlight w:val="yellow"/>
        </w:rPr>
        <w:t>octopus</w:t>
      </w:r>
      <w:proofErr w:type="gramEnd"/>
      <w:r w:rsidR="00E46DBA" w:rsidRPr="001E6399">
        <w:rPr>
          <w:highlight w:val="yellow"/>
        </w:rPr>
        <w:t xml:space="preserve"> </w:t>
      </w:r>
      <w:r w:rsidRPr="001E6399">
        <w:rPr>
          <w:highlight w:val="yellow"/>
        </w:rPr>
        <w:t xml:space="preserve">fishery, </w:t>
      </w:r>
      <w:r w:rsidR="00E46DBA" w:rsidRPr="001E6399">
        <w:rPr>
          <w:highlight w:val="yellow"/>
        </w:rPr>
        <w:t xml:space="preserve">(iii) </w:t>
      </w:r>
      <w:r w:rsidRPr="001E6399">
        <w:rPr>
          <w:highlight w:val="yellow"/>
        </w:rPr>
        <w:t xml:space="preserve">1,000 t </w:t>
      </w:r>
      <w:r w:rsidR="00E46DBA" w:rsidRPr="001E6399">
        <w:rPr>
          <w:highlight w:val="yellow"/>
        </w:rPr>
        <w:t xml:space="preserve">from the </w:t>
      </w:r>
      <w:r w:rsidRPr="001E6399">
        <w:rPr>
          <w:highlight w:val="yellow"/>
        </w:rPr>
        <w:t xml:space="preserve">Panamanian </w:t>
      </w:r>
      <w:r w:rsidR="00E46DBA" w:rsidRPr="001E6399">
        <w:rPr>
          <w:highlight w:val="yellow"/>
        </w:rPr>
        <w:t xml:space="preserve">shrimp </w:t>
      </w:r>
      <w:r w:rsidRPr="001E6399">
        <w:rPr>
          <w:highlight w:val="yellow"/>
        </w:rPr>
        <w:t>fishery</w:t>
      </w:r>
      <w:r w:rsidR="00E46DBA" w:rsidRPr="001E6399">
        <w:rPr>
          <w:highlight w:val="yellow"/>
        </w:rPr>
        <w:t xml:space="preserve">, and (iv) </w:t>
      </w:r>
      <w:r w:rsidRPr="001E6399">
        <w:rPr>
          <w:highlight w:val="yellow"/>
        </w:rPr>
        <w:t>18,000 t of ETP sharks</w:t>
      </w:r>
      <w:r w:rsidR="00E46DBA" w:rsidRPr="001E6399">
        <w:rPr>
          <w:highlight w:val="yellow"/>
        </w:rPr>
        <w:t xml:space="preserve"> from the longline fisheries of Ecuador, Guatemala and Panama.</w:t>
      </w:r>
    </w:p>
    <w:p w14:paraId="40F918DF" w14:textId="174566BC" w:rsidR="00606C8F" w:rsidRPr="001E6399" w:rsidRDefault="00CE0C28" w:rsidP="00756AA6">
      <w:pPr>
        <w:pStyle w:val="ListParagraph"/>
        <w:rPr>
          <w:highlight w:val="yellow"/>
        </w:rPr>
      </w:pPr>
      <w:r w:rsidRPr="001E6399">
        <w:rPr>
          <w:highlight w:val="yellow"/>
        </w:rPr>
        <w:t>To advance the implementation of the CCLME SAP and the preparation of the PACA SAP.</w:t>
      </w:r>
      <w:r w:rsidR="00687130" w:rsidRPr="001E6399">
        <w:rPr>
          <w:highlight w:val="yellow"/>
        </w:rPr>
        <w:t xml:space="preserve"> </w:t>
      </w:r>
      <w:r w:rsidR="00F34341" w:rsidRPr="001E6399">
        <w:rPr>
          <w:highlight w:val="yellow"/>
        </w:rPr>
        <w:t xml:space="preserve">The work with the small pelagic fish and </w:t>
      </w:r>
      <w:proofErr w:type="gramStart"/>
      <w:r w:rsidR="00F34341" w:rsidRPr="001E6399">
        <w:rPr>
          <w:highlight w:val="yellow"/>
        </w:rPr>
        <w:t>octopus</w:t>
      </w:r>
      <w:proofErr w:type="gramEnd"/>
      <w:r w:rsidR="00F34341" w:rsidRPr="001E6399">
        <w:rPr>
          <w:highlight w:val="yellow"/>
        </w:rPr>
        <w:t xml:space="preserve"> fisheries will contribute to achieve general objective 1 of the CCLME SAP. In the case of PACA, the work with the large pelagic fish and shrimp fisheries will </w:t>
      </w:r>
      <w:r w:rsidR="00F34341" w:rsidRPr="001E6399">
        <w:rPr>
          <w:highlight w:val="yellow"/>
        </w:rPr>
        <w:lastRenderedPageBreak/>
        <w:t xml:space="preserve">provide inputs the TDA and the SAP. </w:t>
      </w:r>
      <w:r w:rsidR="00687130" w:rsidRPr="001E6399">
        <w:rPr>
          <w:highlight w:val="yellow"/>
        </w:rPr>
        <w:t xml:space="preserve">The project will motivate the engagement of project partners and value chain stakeholders into </w:t>
      </w:r>
      <w:proofErr w:type="gramStart"/>
      <w:r w:rsidR="00F34341" w:rsidRPr="001E6399">
        <w:rPr>
          <w:highlight w:val="yellow"/>
        </w:rPr>
        <w:t>IW:LEARN</w:t>
      </w:r>
      <w:proofErr w:type="gramEnd"/>
      <w:r w:rsidR="00F34341" w:rsidRPr="001E6399">
        <w:rPr>
          <w:highlight w:val="yellow"/>
        </w:rPr>
        <w:t>.</w:t>
      </w:r>
    </w:p>
    <w:p w14:paraId="68CC8EAD" w14:textId="77777777" w:rsidR="006007DB" w:rsidRPr="00A619AD" w:rsidRDefault="006007DB" w:rsidP="00457043">
      <w:pPr>
        <w:pStyle w:val="GEFQuestion"/>
        <w:shd w:val="clear" w:color="auto" w:fill="FFFFFF"/>
        <w:rPr>
          <w:lang w:val="en-GB"/>
        </w:rPr>
      </w:pPr>
    </w:p>
    <w:p w14:paraId="1A6B8063" w14:textId="14B11703" w:rsidR="00544195" w:rsidRPr="00A619AD" w:rsidRDefault="001337A4" w:rsidP="00457043">
      <w:pPr>
        <w:pStyle w:val="GEFQuestion"/>
        <w:shd w:val="clear" w:color="auto" w:fill="FFFFFF"/>
        <w:rPr>
          <w:lang w:val="en-GB"/>
        </w:rPr>
      </w:pPr>
      <w:r w:rsidRPr="00A619AD">
        <w:rPr>
          <w:lang w:val="en-GB"/>
        </w:rPr>
        <w:t>7</w:t>
      </w:r>
      <w:r w:rsidR="00693747" w:rsidRPr="00A619AD">
        <w:rPr>
          <w:lang w:val="en-GB"/>
        </w:rPr>
        <w:t>) innovati</w:t>
      </w:r>
      <w:r w:rsidR="0078368C" w:rsidRPr="00A619AD">
        <w:rPr>
          <w:lang w:val="en-GB"/>
        </w:rPr>
        <w:t>on</w:t>
      </w:r>
      <w:r w:rsidR="00693747" w:rsidRPr="00A619AD">
        <w:rPr>
          <w:lang w:val="en-GB"/>
        </w:rPr>
        <w:t xml:space="preserve">, </w:t>
      </w:r>
      <w:proofErr w:type="gramStart"/>
      <w:r w:rsidR="00693747" w:rsidRPr="00A619AD">
        <w:rPr>
          <w:lang w:val="en-GB"/>
        </w:rPr>
        <w:t>sustainability</w:t>
      </w:r>
      <w:proofErr w:type="gramEnd"/>
      <w:r w:rsidR="00693747" w:rsidRPr="00A619AD">
        <w:rPr>
          <w:lang w:val="en-GB"/>
        </w:rPr>
        <w:t xml:space="preserve"> and potential for scaling up</w:t>
      </w:r>
      <w:r w:rsidR="003236A7" w:rsidRPr="00A619AD">
        <w:rPr>
          <w:lang w:val="en-GB"/>
        </w:rPr>
        <w:t>.</w:t>
      </w:r>
    </w:p>
    <w:p w14:paraId="6953898C" w14:textId="20B3FB15" w:rsidR="00D2496A" w:rsidRPr="00A619AD" w:rsidRDefault="00D2496A" w:rsidP="00D2496A">
      <w:pPr>
        <w:pStyle w:val="GEFFieldtoFillout"/>
        <w:shd w:val="clear" w:color="auto" w:fill="FFFFFF"/>
        <w:ind w:left="0"/>
        <w:rPr>
          <w:i/>
          <w:iCs/>
          <w:lang w:val="en-GB"/>
        </w:rPr>
      </w:pPr>
      <w:r w:rsidRPr="00A619AD">
        <w:rPr>
          <w:i/>
          <w:iCs/>
          <w:lang w:val="en-GB"/>
        </w:rPr>
        <w:t>Innovation</w:t>
      </w:r>
    </w:p>
    <w:p w14:paraId="1114F18D" w14:textId="77777777" w:rsidR="001215BC" w:rsidRPr="00557D91" w:rsidRDefault="001215BC" w:rsidP="00756AA6">
      <w:pPr>
        <w:pStyle w:val="ListParagraph"/>
        <w:rPr>
          <w:highlight w:val="yellow"/>
        </w:rPr>
      </w:pPr>
      <w:r w:rsidRPr="00557D91">
        <w:rPr>
          <w:highlight w:val="yellow"/>
        </w:rPr>
        <w:t xml:space="preserve">A key element of the proposed project will be to refine the GMC model and to adapt and test it to new conditions. </w:t>
      </w:r>
    </w:p>
    <w:p w14:paraId="6B837A1F" w14:textId="4FF4176B" w:rsidR="001215BC" w:rsidRPr="00557D91" w:rsidRDefault="001215BC" w:rsidP="00756AA6">
      <w:pPr>
        <w:pStyle w:val="ListParagraph"/>
        <w:rPr>
          <w:highlight w:val="yellow"/>
        </w:rPr>
      </w:pPr>
      <w:r w:rsidRPr="00557D91">
        <w:rPr>
          <w:highlight w:val="yellow"/>
        </w:rPr>
        <w:t xml:space="preserve">About refining the GMC model, the key elements of innovations are to include ecological and social considerations into the demand and supply sides of the seafood value chains. The main elements of innovation are: </w:t>
      </w:r>
    </w:p>
    <w:p w14:paraId="2DF0F78A" w14:textId="77777777" w:rsidR="001215BC" w:rsidRPr="00557D91" w:rsidRDefault="001215BC" w:rsidP="00533772">
      <w:pPr>
        <w:pStyle w:val="ListParagraph"/>
        <w:numPr>
          <w:ilvl w:val="0"/>
          <w:numId w:val="28"/>
        </w:numPr>
        <w:rPr>
          <w:highlight w:val="yellow"/>
        </w:rPr>
      </w:pPr>
      <w:r w:rsidRPr="00557D91">
        <w:rPr>
          <w:highlight w:val="yellow"/>
        </w:rPr>
        <w:t>To develop new tools to promote that seafood value chain partners incorporate sustainability and social responsibility into their sourcing decisions.</w:t>
      </w:r>
    </w:p>
    <w:p w14:paraId="105541C7" w14:textId="77777777" w:rsidR="001215BC" w:rsidRPr="00557D91" w:rsidRDefault="001215BC" w:rsidP="00533772">
      <w:pPr>
        <w:pStyle w:val="ListParagraph"/>
        <w:numPr>
          <w:ilvl w:val="0"/>
          <w:numId w:val="28"/>
        </w:numPr>
        <w:rPr>
          <w:highlight w:val="yellow"/>
        </w:rPr>
      </w:pPr>
      <w:r w:rsidRPr="00557D91">
        <w:rPr>
          <w:highlight w:val="yellow"/>
        </w:rPr>
        <w:t>To develop and test a set of novel socially responsible seafood standards (outcome 1.2).</w:t>
      </w:r>
    </w:p>
    <w:p w14:paraId="31C91E33" w14:textId="3C10DA34" w:rsidR="001215BC" w:rsidRPr="00557D91" w:rsidRDefault="001215BC" w:rsidP="00533772">
      <w:pPr>
        <w:pStyle w:val="ListParagraph"/>
        <w:numPr>
          <w:ilvl w:val="0"/>
          <w:numId w:val="28"/>
        </w:numPr>
        <w:rPr>
          <w:highlight w:val="yellow"/>
        </w:rPr>
      </w:pPr>
      <w:r w:rsidRPr="00557D91">
        <w:rPr>
          <w:highlight w:val="yellow"/>
        </w:rPr>
        <w:t xml:space="preserve">To refine, further develop and test tools to undertake bycatch audits in seafood value chains (outcome 1.3). </w:t>
      </w:r>
      <w:r w:rsidR="00022B2D">
        <w:rPr>
          <w:highlight w:val="yellow"/>
        </w:rPr>
        <w:t>The new tools will be tested with the large pelagic fish value chains that include ETP sharks</w:t>
      </w:r>
      <w:r w:rsidR="00823573">
        <w:rPr>
          <w:highlight w:val="yellow"/>
        </w:rPr>
        <w:t xml:space="preserve"> (paragraphs </w:t>
      </w:r>
      <w:r w:rsidR="00823573">
        <w:rPr>
          <w:highlight w:val="yellow"/>
        </w:rPr>
        <w:fldChar w:fldCharType="begin"/>
      </w:r>
      <w:r w:rsidR="00823573">
        <w:rPr>
          <w:highlight w:val="yellow"/>
        </w:rPr>
        <w:instrText xml:space="preserve"> REF _Ref102730922 \r \h </w:instrText>
      </w:r>
      <w:r w:rsidR="00823573">
        <w:rPr>
          <w:highlight w:val="yellow"/>
        </w:rPr>
      </w:r>
      <w:r w:rsidR="00823573">
        <w:rPr>
          <w:highlight w:val="yellow"/>
        </w:rPr>
        <w:fldChar w:fldCharType="separate"/>
      </w:r>
      <w:r w:rsidR="00823573">
        <w:rPr>
          <w:highlight w:val="yellow"/>
        </w:rPr>
        <w:t>82</w:t>
      </w:r>
      <w:r w:rsidR="00823573">
        <w:rPr>
          <w:highlight w:val="yellow"/>
        </w:rPr>
        <w:fldChar w:fldCharType="end"/>
      </w:r>
      <w:r w:rsidR="00823573">
        <w:rPr>
          <w:highlight w:val="yellow"/>
        </w:rPr>
        <w:t xml:space="preserve"> to </w:t>
      </w:r>
      <w:r w:rsidR="00823573">
        <w:rPr>
          <w:highlight w:val="yellow"/>
        </w:rPr>
        <w:fldChar w:fldCharType="begin"/>
      </w:r>
      <w:r w:rsidR="00823573">
        <w:rPr>
          <w:highlight w:val="yellow"/>
        </w:rPr>
        <w:instrText xml:space="preserve"> REF _Ref102730948 \r \h </w:instrText>
      </w:r>
      <w:r w:rsidR="00823573">
        <w:rPr>
          <w:highlight w:val="yellow"/>
        </w:rPr>
      </w:r>
      <w:r w:rsidR="00823573">
        <w:rPr>
          <w:highlight w:val="yellow"/>
        </w:rPr>
        <w:fldChar w:fldCharType="separate"/>
      </w:r>
      <w:r w:rsidR="00823573">
        <w:rPr>
          <w:highlight w:val="yellow"/>
        </w:rPr>
        <w:t>94</w:t>
      </w:r>
      <w:r w:rsidR="00823573">
        <w:rPr>
          <w:highlight w:val="yellow"/>
        </w:rPr>
        <w:fldChar w:fldCharType="end"/>
      </w:r>
      <w:r w:rsidR="00823573">
        <w:rPr>
          <w:highlight w:val="yellow"/>
        </w:rPr>
        <w:t>)</w:t>
      </w:r>
      <w:r w:rsidR="00022B2D">
        <w:rPr>
          <w:highlight w:val="yellow"/>
        </w:rPr>
        <w:t xml:space="preserve">. </w:t>
      </w:r>
      <w:r w:rsidRPr="00557D91">
        <w:rPr>
          <w:highlight w:val="yellow"/>
        </w:rPr>
        <w:t>This will be an effort to apply market-based tools to mitigate bycatch.</w:t>
      </w:r>
    </w:p>
    <w:p w14:paraId="0B985921" w14:textId="0FB26A04" w:rsidR="001215BC" w:rsidRPr="00557D91" w:rsidRDefault="001215BC" w:rsidP="00756AA6">
      <w:pPr>
        <w:pStyle w:val="ListParagraph"/>
        <w:rPr>
          <w:highlight w:val="yellow"/>
        </w:rPr>
      </w:pPr>
      <w:r w:rsidRPr="00557D91">
        <w:rPr>
          <w:highlight w:val="yellow"/>
        </w:rPr>
        <w:t>About adapting the GMC model, it will be modified to serve artisanal and small-scale fisheries and domestic-market focused value chains in developing countries. The main elements of innovation are:</w:t>
      </w:r>
    </w:p>
    <w:p w14:paraId="6EA00F37" w14:textId="77777777" w:rsidR="001215BC" w:rsidRPr="00557D91" w:rsidRDefault="001215BC" w:rsidP="00533772">
      <w:pPr>
        <w:pStyle w:val="ListParagraph"/>
        <w:numPr>
          <w:ilvl w:val="0"/>
          <w:numId w:val="29"/>
        </w:numPr>
        <w:rPr>
          <w:highlight w:val="yellow"/>
        </w:rPr>
      </w:pPr>
      <w:r w:rsidRPr="00557D91">
        <w:rPr>
          <w:highlight w:val="yellow"/>
        </w:rPr>
        <w:t>To adapt current knowledge and practice to develop a “kind of” verifiable FIPs in artisanal fisheries.</w:t>
      </w:r>
    </w:p>
    <w:p w14:paraId="2F43AF7D" w14:textId="0D74B515" w:rsidR="001215BC" w:rsidRPr="00557D91" w:rsidRDefault="001215BC" w:rsidP="00533772">
      <w:pPr>
        <w:pStyle w:val="ListParagraph"/>
        <w:numPr>
          <w:ilvl w:val="0"/>
          <w:numId w:val="29"/>
        </w:numPr>
        <w:rPr>
          <w:highlight w:val="yellow"/>
        </w:rPr>
      </w:pPr>
      <w:r w:rsidRPr="00557D91">
        <w:rPr>
          <w:highlight w:val="yellow"/>
        </w:rPr>
        <w:t>To develop tools and practice to promote market transformation into domestic and regional markets.</w:t>
      </w:r>
    </w:p>
    <w:p w14:paraId="0E4690DE" w14:textId="582D65D7" w:rsidR="00D2496A" w:rsidRPr="00A619AD" w:rsidRDefault="00D2496A" w:rsidP="00D2496A">
      <w:pPr>
        <w:pStyle w:val="GEFFieldtoFillout"/>
        <w:shd w:val="clear" w:color="auto" w:fill="FFFFFF"/>
        <w:ind w:left="0"/>
        <w:rPr>
          <w:i/>
          <w:iCs/>
          <w:lang w:val="en-GB"/>
        </w:rPr>
      </w:pPr>
      <w:r w:rsidRPr="00A619AD">
        <w:rPr>
          <w:i/>
          <w:iCs/>
          <w:lang w:val="en-GB"/>
        </w:rPr>
        <w:t>Sustainability</w:t>
      </w:r>
    </w:p>
    <w:p w14:paraId="60A8C93D" w14:textId="70CF23C7" w:rsidR="000827A0" w:rsidRPr="00A619AD" w:rsidRDefault="005C3DFB" w:rsidP="00756AA6">
      <w:pPr>
        <w:pStyle w:val="ListParagraph"/>
      </w:pPr>
      <w:r w:rsidRPr="00A619AD">
        <w:t>Environmental sustainability. The project will contribute to improve fisheries governance and the condition fishery resources in the CCLME and PACA. This is in line with existing national and regional policies in the area, including the CCLME SAP.</w:t>
      </w:r>
      <w:r w:rsidR="008A004D" w:rsidRPr="00A619AD">
        <w:t xml:space="preserve"> There will be close coordination with the GEF PACA project to convey experience and learnings that could </w:t>
      </w:r>
      <w:r w:rsidR="00F43820" w:rsidRPr="00A619AD">
        <w:t>strengthen</w:t>
      </w:r>
      <w:r w:rsidR="008A004D" w:rsidRPr="00A619AD">
        <w:t xml:space="preserve"> the preparation of the SAP.</w:t>
      </w:r>
    </w:p>
    <w:p w14:paraId="10377C22" w14:textId="5072A52C" w:rsidR="005C3DFB" w:rsidRPr="00A619AD" w:rsidRDefault="005C3DFB" w:rsidP="00756AA6">
      <w:pPr>
        <w:pStyle w:val="ListParagraph"/>
      </w:pPr>
      <w:r w:rsidRPr="00A619AD">
        <w:t>Social sustainability. The project is based on a participatory approach and emphasizes the involvement of key stakeholders including women. It is expected that the project will foster social capital to sustain collaborative fisheries governance and improvements in the fisheries and value chains.</w:t>
      </w:r>
    </w:p>
    <w:p w14:paraId="593759E8" w14:textId="11D3B1E9" w:rsidR="005C3DFB" w:rsidRPr="00A619AD" w:rsidRDefault="005C3DFB" w:rsidP="00756AA6">
      <w:pPr>
        <w:pStyle w:val="ListParagraph"/>
      </w:pPr>
      <w:r w:rsidRPr="00A619AD">
        <w:t xml:space="preserve">Institutional sustainability. The project is anchored on the national fisheries authorities of the participating countries. </w:t>
      </w:r>
      <w:r w:rsidR="00FE1540" w:rsidRPr="00A619AD">
        <w:t xml:space="preserve">However, the project will </w:t>
      </w:r>
      <w:r w:rsidRPr="00A619AD">
        <w:t xml:space="preserve">also include participation of other </w:t>
      </w:r>
      <w:r w:rsidR="00FE1540" w:rsidRPr="00A619AD">
        <w:t xml:space="preserve">public and private </w:t>
      </w:r>
      <w:r w:rsidRPr="00A619AD">
        <w:t>actors of the national institutional framework that are part of the seafood value chains</w:t>
      </w:r>
      <w:r w:rsidR="004C532F" w:rsidRPr="00A619AD">
        <w:t xml:space="preserve"> as well as civil society organizations (national and international) related to marine conservation </w:t>
      </w:r>
      <w:r w:rsidR="00AB1470" w:rsidRPr="00A619AD">
        <w:t xml:space="preserve">(e.g., ETP species) </w:t>
      </w:r>
      <w:r w:rsidR="004C532F" w:rsidRPr="00A619AD">
        <w:t>and responsible seafood consumption.</w:t>
      </w:r>
    </w:p>
    <w:p w14:paraId="1EFB503D" w14:textId="7F912BE1" w:rsidR="00D2496A" w:rsidRPr="00A619AD" w:rsidRDefault="00FE1540" w:rsidP="00756AA6">
      <w:pPr>
        <w:pStyle w:val="ListParagraph"/>
      </w:pPr>
      <w:r w:rsidRPr="00A619AD">
        <w:t xml:space="preserve">Financial sustainability. At the national level, this is guaranteed by the annual investment in fisheries administration of the participating countries. It is foreseen that post-project additional actions will be integrated into the institutional budgets in each country. </w:t>
      </w:r>
      <w:r w:rsidR="00DF49B1" w:rsidRPr="00A619AD">
        <w:t xml:space="preserve">In addition, it is foreseen that seafood value chain members will internalise costs </w:t>
      </w:r>
      <w:r w:rsidR="005D5DFA" w:rsidRPr="00A619AD">
        <w:t>like the provision of trustful information, key applied research, safeguarding ETP species, and the management of key social issues.</w:t>
      </w:r>
      <w:r w:rsidR="00AB1470" w:rsidRPr="00A619AD">
        <w:t xml:space="preserve"> The terminal evaluation of the GMC project found that this occurred in the </w:t>
      </w:r>
      <w:r w:rsidR="00557D91" w:rsidRPr="00A619AD">
        <w:t>interventions</w:t>
      </w:r>
      <w:r w:rsidR="00AB1470" w:rsidRPr="00A619AD">
        <w:t xml:space="preserve"> in Ecuador and Indonesia.</w:t>
      </w:r>
    </w:p>
    <w:p w14:paraId="4159BC1B" w14:textId="07C7BA8B" w:rsidR="00D2496A" w:rsidRPr="00A619AD" w:rsidRDefault="00D2496A" w:rsidP="005D5DFA">
      <w:pPr>
        <w:rPr>
          <w:i/>
          <w:iCs/>
          <w:lang w:val="en-GB"/>
        </w:rPr>
      </w:pPr>
      <w:r w:rsidRPr="00A619AD">
        <w:rPr>
          <w:i/>
          <w:iCs/>
          <w:lang w:val="en-GB"/>
        </w:rPr>
        <w:t>Scaling up</w:t>
      </w:r>
    </w:p>
    <w:p w14:paraId="144C0DD6" w14:textId="7BAF3149" w:rsidR="00D2496A" w:rsidRPr="00A619AD" w:rsidRDefault="00D42754" w:rsidP="00756AA6">
      <w:pPr>
        <w:pStyle w:val="ListParagraph"/>
      </w:pPr>
      <w:r w:rsidRPr="00A619AD">
        <w:t xml:space="preserve">The project is highly replicable at the local, </w:t>
      </w:r>
      <w:r w:rsidR="007E02FF" w:rsidRPr="00A619AD">
        <w:t>regional,</w:t>
      </w:r>
      <w:r w:rsidRPr="00A619AD">
        <w:t xml:space="preserve"> and global levels. </w:t>
      </w:r>
      <w:r w:rsidR="007E02FF" w:rsidRPr="00A619AD">
        <w:t>The improved GMC model and the novel tools will have immediate worldwide application in a range of contexts</w:t>
      </w:r>
      <w:r w:rsidR="002F4E10" w:rsidRPr="00A619AD">
        <w:t xml:space="preserve"> and other LMEs</w:t>
      </w:r>
      <w:r w:rsidR="007E02FF" w:rsidRPr="00A619AD">
        <w:t xml:space="preserve">. </w:t>
      </w:r>
      <w:r w:rsidR="00811793" w:rsidRPr="00811793">
        <w:rPr>
          <w:highlight w:val="yellow"/>
        </w:rPr>
        <w:t xml:space="preserve">For example, the new socially responsible seafood standards will be applied to all the fisheries covered by the </w:t>
      </w:r>
      <w:proofErr w:type="spellStart"/>
      <w:r w:rsidR="00811793" w:rsidRPr="00811793">
        <w:rPr>
          <w:highlight w:val="yellow"/>
        </w:rPr>
        <w:t>FishSource</w:t>
      </w:r>
      <w:proofErr w:type="spellEnd"/>
      <w:r w:rsidR="00811793" w:rsidRPr="00811793">
        <w:rPr>
          <w:highlight w:val="yellow"/>
        </w:rPr>
        <w:t xml:space="preserve"> rating system. Also, the methods for bycatch audit that will be tested with sharks can be expanded to cover other ETP species like sea turtles. The new “kind of” verifiable FIPs in artisanal </w:t>
      </w:r>
      <w:r w:rsidR="00811793" w:rsidRPr="00811793">
        <w:rPr>
          <w:highlight w:val="yellow"/>
        </w:rPr>
        <w:lastRenderedPageBreak/>
        <w:t>fisheries can be adapted and further developed in other fisheries of developing countries. Finally, the learnings from dealing with market transformation in domestic markets of developing countries will be useful for further development and application in a wide range of scenarios.</w:t>
      </w:r>
      <w:r w:rsidR="00811793" w:rsidRPr="00811793">
        <w:t xml:space="preserve"> </w:t>
      </w:r>
      <w:r w:rsidRPr="00A619AD">
        <w:t xml:space="preserve">Also, the project incorporates specific actions to document and to disseminate worldwide the </w:t>
      </w:r>
      <w:r w:rsidR="007E02FF" w:rsidRPr="00A619AD">
        <w:t>proven</w:t>
      </w:r>
      <w:r w:rsidRPr="00A619AD">
        <w:t xml:space="preserve"> practices and learnings</w:t>
      </w:r>
      <w:r w:rsidR="007E02FF" w:rsidRPr="00A619AD">
        <w:t>.</w:t>
      </w:r>
    </w:p>
    <w:p w14:paraId="7A7009B8" w14:textId="3731E0BD" w:rsidR="00D2496A" w:rsidRPr="00A619AD" w:rsidRDefault="00D2496A" w:rsidP="00AA4E74">
      <w:pPr>
        <w:pStyle w:val="GEFFieldtoFillout"/>
        <w:shd w:val="clear" w:color="auto" w:fill="FFFFFF"/>
        <w:rPr>
          <w:lang w:val="en-GB"/>
        </w:rPr>
      </w:pPr>
    </w:p>
    <w:p w14:paraId="0F87871C" w14:textId="77777777" w:rsidR="00D2496A" w:rsidRPr="00A619AD" w:rsidRDefault="00D2496A" w:rsidP="00AA4E74">
      <w:pPr>
        <w:pStyle w:val="GEFFieldtoFillout"/>
        <w:shd w:val="clear" w:color="auto" w:fill="FFFFFF"/>
        <w:rPr>
          <w:lang w:val="en-GB"/>
        </w:rPr>
      </w:pPr>
    </w:p>
    <w:p w14:paraId="047F0D2E" w14:textId="7DA770A1" w:rsidR="00A02DE3" w:rsidRPr="00A619AD" w:rsidRDefault="00A02DE3" w:rsidP="00AA4E74">
      <w:pPr>
        <w:pStyle w:val="GEFFieldtoFillout"/>
        <w:shd w:val="clear" w:color="auto" w:fill="FFFFFF"/>
        <w:rPr>
          <w:lang w:val="en-GB"/>
        </w:rPr>
      </w:pPr>
      <w:r w:rsidRPr="00A619AD">
        <w:rPr>
          <w:lang w:val="en-GB"/>
        </w:rPr>
        <w:t xml:space="preserve">1b. </w:t>
      </w:r>
      <w:r w:rsidRPr="00A619AD">
        <w:rPr>
          <w:i/>
          <w:lang w:val="en-GB"/>
        </w:rPr>
        <w:t>Project Map and Coordinates.</w:t>
      </w:r>
      <w:r w:rsidRPr="00A619AD">
        <w:rPr>
          <w:lang w:val="en-GB"/>
        </w:rPr>
        <w:t xml:space="preserve"> </w:t>
      </w:r>
      <w:r w:rsidR="002A30EB" w:rsidRPr="00A619AD">
        <w:rPr>
          <w:lang w:val="en-GB"/>
        </w:rPr>
        <w:t xml:space="preserve">Please provide geo-referenced information </w:t>
      </w:r>
      <w:r w:rsidR="00467F8A" w:rsidRPr="00A619AD">
        <w:rPr>
          <w:lang w:val="en-GB"/>
        </w:rPr>
        <w:t xml:space="preserve">and map </w:t>
      </w:r>
      <w:r w:rsidR="002A30EB" w:rsidRPr="00A619AD">
        <w:rPr>
          <w:lang w:val="en-GB"/>
        </w:rPr>
        <w:t>where the project interventions will take place.</w:t>
      </w:r>
      <w:r w:rsidRPr="00A619AD">
        <w:rPr>
          <w:lang w:val="en-GB"/>
        </w:rPr>
        <w:t xml:space="preserve"> </w:t>
      </w:r>
    </w:p>
    <w:p w14:paraId="227957DB" w14:textId="77777777" w:rsidR="00225B42" w:rsidRPr="00A619AD" w:rsidRDefault="00225B42" w:rsidP="00225B42">
      <w:pPr>
        <w:pStyle w:val="GEFFieldtoFillout"/>
        <w:shd w:val="clear" w:color="auto" w:fill="FFFFFF"/>
        <w:ind w:left="0"/>
        <w:rPr>
          <w:lang w:val="en-GB"/>
        </w:rPr>
      </w:pPr>
    </w:p>
    <w:p w14:paraId="41534501" w14:textId="6D6DA5AA" w:rsidR="001A319F" w:rsidRPr="00A619AD" w:rsidRDefault="001A319F" w:rsidP="00225B42">
      <w:pPr>
        <w:pStyle w:val="GEFFieldtoFillout"/>
        <w:shd w:val="clear" w:color="auto" w:fill="FFFFFF"/>
        <w:ind w:left="0"/>
        <w:rPr>
          <w:lang w:val="en-GB"/>
        </w:rPr>
      </w:pPr>
      <w:r w:rsidRPr="00A619AD">
        <w:rPr>
          <w:lang w:val="en-GB"/>
        </w:rPr>
        <w:t>Please refer to Annex A.</w:t>
      </w:r>
    </w:p>
    <w:p w14:paraId="28E0B5AE" w14:textId="77777777" w:rsidR="00225B42" w:rsidRPr="00A619AD" w:rsidRDefault="00225B42" w:rsidP="00225B42">
      <w:pPr>
        <w:rPr>
          <w:lang w:val="en-GB"/>
        </w:rPr>
      </w:pPr>
    </w:p>
    <w:p w14:paraId="60EB924E" w14:textId="6BDC3F3A" w:rsidR="00DF2DB3" w:rsidRPr="00A619AD" w:rsidRDefault="00870816" w:rsidP="00225B42">
      <w:pPr>
        <w:pStyle w:val="GEFFieldtoFillout"/>
        <w:shd w:val="clear" w:color="auto" w:fill="FFFFFF"/>
        <w:rPr>
          <w:i/>
          <w:lang w:val="en-GB"/>
        </w:rPr>
      </w:pPr>
      <w:r w:rsidRPr="00A619AD">
        <w:rPr>
          <w:i/>
          <w:lang w:val="en-GB"/>
        </w:rPr>
        <w:t xml:space="preserve">2. </w:t>
      </w:r>
      <w:r w:rsidR="008857BF" w:rsidRPr="00A619AD" w:rsidDel="00317C1A">
        <w:rPr>
          <w:i/>
          <w:lang w:val="en-GB"/>
        </w:rPr>
        <w:t>Stakeholders.</w:t>
      </w:r>
      <w:r w:rsidR="008857BF" w:rsidRPr="00A619AD">
        <w:rPr>
          <w:i/>
          <w:lang w:val="en-GB"/>
        </w:rPr>
        <w:t xml:space="preserve"> </w:t>
      </w:r>
      <w:r w:rsidR="00545F09" w:rsidRPr="00A619AD">
        <w:rPr>
          <w:i/>
          <w:lang w:val="en-GB"/>
        </w:rPr>
        <w:t xml:space="preserve">Select the stakeholders that have participated in consultations during the project identification phase: </w:t>
      </w:r>
    </w:p>
    <w:p w14:paraId="4858B36B" w14:textId="77777777" w:rsidR="00DF2DB3" w:rsidRPr="00A619AD" w:rsidRDefault="00545F09" w:rsidP="00225B42">
      <w:pPr>
        <w:pStyle w:val="GEFFieldtoFillout"/>
        <w:shd w:val="clear" w:color="auto" w:fill="FFFFFF"/>
        <w:rPr>
          <w:i/>
          <w:lang w:val="en-GB"/>
        </w:rPr>
      </w:pPr>
      <w:r w:rsidRPr="00A619AD">
        <w:rPr>
          <w:i/>
          <w:lang w:val="en-GB"/>
        </w:rPr>
        <w:fldChar w:fldCharType="begin">
          <w:ffData>
            <w:name w:val="IAP_cities"/>
            <w:enabled/>
            <w:calcOnExit w:val="0"/>
            <w:checkBox>
              <w:sizeAuto/>
              <w:default w:val="0"/>
            </w:checkBox>
          </w:ffData>
        </w:fldChar>
      </w:r>
      <w:r w:rsidRPr="00A619AD">
        <w:rPr>
          <w:i/>
          <w:lang w:val="en-GB"/>
        </w:rPr>
        <w:instrText xml:space="preserve"> FORMCHECKBOX </w:instrText>
      </w:r>
      <w:r w:rsidR="008A037D">
        <w:rPr>
          <w:i/>
          <w:lang w:val="en-GB"/>
        </w:rPr>
      </w:r>
      <w:r w:rsidR="008A037D">
        <w:rPr>
          <w:i/>
          <w:lang w:val="en-GB"/>
        </w:rPr>
        <w:fldChar w:fldCharType="separate"/>
      </w:r>
      <w:r w:rsidRPr="00A619AD">
        <w:rPr>
          <w:i/>
          <w:lang w:val="en-GB"/>
        </w:rPr>
        <w:fldChar w:fldCharType="end"/>
      </w:r>
      <w:r w:rsidRPr="00A619AD">
        <w:rPr>
          <w:i/>
          <w:lang w:val="en-GB"/>
        </w:rPr>
        <w:t xml:space="preserve"> Indigenous Peoples and Local </w:t>
      </w:r>
      <w:proofErr w:type="gramStart"/>
      <w:r w:rsidRPr="00A619AD">
        <w:rPr>
          <w:i/>
          <w:lang w:val="en-GB"/>
        </w:rPr>
        <w:t>Communities;</w:t>
      </w:r>
      <w:proofErr w:type="gramEnd"/>
      <w:r w:rsidRPr="00A619AD">
        <w:rPr>
          <w:i/>
          <w:lang w:val="en-GB"/>
        </w:rPr>
        <w:t xml:space="preserve">  </w:t>
      </w:r>
    </w:p>
    <w:p w14:paraId="0DE7FE18" w14:textId="608B731D" w:rsidR="00DF2DB3" w:rsidRPr="00A619AD" w:rsidRDefault="00857DDA" w:rsidP="00225B42">
      <w:pPr>
        <w:pStyle w:val="GEFFieldtoFillout"/>
        <w:shd w:val="clear" w:color="auto" w:fill="FFFFFF"/>
        <w:rPr>
          <w:i/>
          <w:lang w:val="en-GB"/>
        </w:rPr>
      </w:pPr>
      <w:r w:rsidRPr="00A619AD">
        <w:rPr>
          <w:i/>
          <w:lang w:val="en-GB"/>
        </w:rPr>
        <w:fldChar w:fldCharType="begin">
          <w:ffData>
            <w:name w:val="IAP_cities"/>
            <w:enabled/>
            <w:calcOnExit w:val="0"/>
            <w:checkBox>
              <w:sizeAuto/>
              <w:default w:val="1"/>
            </w:checkBox>
          </w:ffData>
        </w:fldChar>
      </w:r>
      <w:bookmarkStart w:id="56" w:name="IAP_cities"/>
      <w:r w:rsidRPr="00A619AD">
        <w:rPr>
          <w:i/>
          <w:lang w:val="en-GB"/>
        </w:rPr>
        <w:instrText xml:space="preserve"> FORMCHECKBOX </w:instrText>
      </w:r>
      <w:r w:rsidR="008A037D">
        <w:rPr>
          <w:i/>
          <w:lang w:val="en-GB"/>
        </w:rPr>
      </w:r>
      <w:r w:rsidR="008A037D">
        <w:rPr>
          <w:i/>
          <w:lang w:val="en-GB"/>
        </w:rPr>
        <w:fldChar w:fldCharType="separate"/>
      </w:r>
      <w:r w:rsidRPr="00A619AD">
        <w:rPr>
          <w:i/>
          <w:lang w:val="en-GB"/>
        </w:rPr>
        <w:fldChar w:fldCharType="end"/>
      </w:r>
      <w:bookmarkEnd w:id="56"/>
      <w:r w:rsidR="00503625" w:rsidRPr="00A619AD">
        <w:rPr>
          <w:i/>
          <w:lang w:val="en-GB"/>
        </w:rPr>
        <w:t xml:space="preserve"> </w:t>
      </w:r>
      <w:r w:rsidR="00545F09" w:rsidRPr="00A619AD">
        <w:rPr>
          <w:i/>
          <w:lang w:val="en-GB"/>
        </w:rPr>
        <w:t xml:space="preserve">Civil Society </w:t>
      </w:r>
      <w:proofErr w:type="gramStart"/>
      <w:r w:rsidR="00545F09" w:rsidRPr="00A619AD">
        <w:rPr>
          <w:i/>
          <w:lang w:val="en-GB"/>
        </w:rPr>
        <w:t>Organizations;</w:t>
      </w:r>
      <w:proofErr w:type="gramEnd"/>
      <w:r w:rsidR="00545F09" w:rsidRPr="00A619AD">
        <w:rPr>
          <w:i/>
          <w:lang w:val="en-GB"/>
        </w:rPr>
        <w:t xml:space="preserve"> </w:t>
      </w:r>
    </w:p>
    <w:p w14:paraId="180B999D" w14:textId="6FC3D7E5" w:rsidR="00DF2DB3" w:rsidRPr="00A619AD" w:rsidRDefault="00857DDA" w:rsidP="00225B42">
      <w:pPr>
        <w:pStyle w:val="GEFFieldtoFillout"/>
        <w:shd w:val="clear" w:color="auto" w:fill="FFFFFF"/>
        <w:rPr>
          <w:i/>
          <w:lang w:val="en-GB"/>
        </w:rPr>
      </w:pPr>
      <w:r w:rsidRPr="00A619AD">
        <w:rPr>
          <w:i/>
          <w:lang w:val="en-GB"/>
        </w:rPr>
        <w:fldChar w:fldCharType="begin">
          <w:ffData>
            <w:name w:val=""/>
            <w:enabled/>
            <w:calcOnExit w:val="0"/>
            <w:checkBox>
              <w:sizeAuto/>
              <w:default w:val="1"/>
            </w:checkBox>
          </w:ffData>
        </w:fldChar>
      </w:r>
      <w:r w:rsidRPr="00A619AD">
        <w:rPr>
          <w:i/>
          <w:lang w:val="en-GB"/>
        </w:rPr>
        <w:instrText xml:space="preserve"> FORMCHECKBOX </w:instrText>
      </w:r>
      <w:r w:rsidR="008A037D">
        <w:rPr>
          <w:i/>
          <w:lang w:val="en-GB"/>
        </w:rPr>
      </w:r>
      <w:r w:rsidR="008A037D">
        <w:rPr>
          <w:i/>
          <w:lang w:val="en-GB"/>
        </w:rPr>
        <w:fldChar w:fldCharType="separate"/>
      </w:r>
      <w:r w:rsidRPr="00A619AD">
        <w:rPr>
          <w:i/>
          <w:lang w:val="en-GB"/>
        </w:rPr>
        <w:fldChar w:fldCharType="end"/>
      </w:r>
      <w:r w:rsidR="00503625" w:rsidRPr="00A619AD">
        <w:rPr>
          <w:i/>
          <w:lang w:val="en-GB"/>
        </w:rPr>
        <w:t xml:space="preserve"> </w:t>
      </w:r>
      <w:r w:rsidR="00545F09" w:rsidRPr="00A619AD">
        <w:rPr>
          <w:i/>
          <w:lang w:val="en-GB"/>
        </w:rPr>
        <w:t xml:space="preserve">Private Sector </w:t>
      </w:r>
      <w:proofErr w:type="gramStart"/>
      <w:r w:rsidR="00545F09" w:rsidRPr="00A619AD">
        <w:rPr>
          <w:i/>
          <w:lang w:val="en-GB"/>
        </w:rPr>
        <w:t>Entities;</w:t>
      </w:r>
      <w:proofErr w:type="gramEnd"/>
      <w:r w:rsidR="00545F09" w:rsidRPr="00A619AD">
        <w:rPr>
          <w:i/>
          <w:lang w:val="en-GB"/>
        </w:rPr>
        <w:t xml:space="preserve"> </w:t>
      </w:r>
    </w:p>
    <w:p w14:paraId="1010ED09" w14:textId="77777777" w:rsidR="00545F09" w:rsidRPr="00A619AD" w:rsidRDefault="00545F09" w:rsidP="00225B42">
      <w:pPr>
        <w:pStyle w:val="GEFFieldtoFillout"/>
        <w:shd w:val="clear" w:color="auto" w:fill="FFFFFF"/>
        <w:rPr>
          <w:i/>
          <w:lang w:val="en-GB"/>
        </w:rPr>
      </w:pPr>
      <w:r w:rsidRPr="00A619AD">
        <w:rPr>
          <w:i/>
          <w:lang w:val="en-GB"/>
        </w:rPr>
        <w:fldChar w:fldCharType="begin">
          <w:ffData>
            <w:name w:val="IAP_cities"/>
            <w:enabled/>
            <w:calcOnExit w:val="0"/>
            <w:checkBox>
              <w:sizeAuto/>
              <w:default w:val="0"/>
            </w:checkBox>
          </w:ffData>
        </w:fldChar>
      </w:r>
      <w:r w:rsidRPr="00A619AD">
        <w:rPr>
          <w:i/>
          <w:lang w:val="en-GB"/>
        </w:rPr>
        <w:instrText xml:space="preserve"> FORMCHECKBOX </w:instrText>
      </w:r>
      <w:r w:rsidR="008A037D">
        <w:rPr>
          <w:i/>
          <w:lang w:val="en-GB"/>
        </w:rPr>
      </w:r>
      <w:r w:rsidR="008A037D">
        <w:rPr>
          <w:i/>
          <w:lang w:val="en-GB"/>
        </w:rPr>
        <w:fldChar w:fldCharType="separate"/>
      </w:r>
      <w:r w:rsidRPr="00A619AD">
        <w:rPr>
          <w:i/>
          <w:lang w:val="en-GB"/>
        </w:rPr>
        <w:fldChar w:fldCharType="end"/>
      </w:r>
      <w:r w:rsidR="00503625" w:rsidRPr="00A619AD">
        <w:rPr>
          <w:i/>
          <w:lang w:val="en-GB"/>
        </w:rPr>
        <w:t xml:space="preserve"> </w:t>
      </w:r>
      <w:r w:rsidRPr="00A619AD">
        <w:rPr>
          <w:i/>
          <w:lang w:val="en-GB"/>
        </w:rPr>
        <w:t xml:space="preserve">If None of the above, please explain why. </w:t>
      </w:r>
      <w:bookmarkStart w:id="57" w:name="expFAoutcomes_01"/>
      <w:r w:rsidRPr="00A619AD">
        <w:rPr>
          <w:i/>
          <w:lang w:val="en-GB"/>
        </w:rPr>
        <w:fldChar w:fldCharType="begin">
          <w:ffData>
            <w:name w:val="expFAoutcomes_01"/>
            <w:enabled/>
            <w:calcOnExit w:val="0"/>
            <w:textInput/>
          </w:ffData>
        </w:fldChar>
      </w:r>
      <w:r w:rsidRPr="00A619AD">
        <w:rPr>
          <w:i/>
          <w:lang w:val="en-GB"/>
        </w:rPr>
        <w:instrText xml:space="preserve"> FORMTEXT </w:instrText>
      </w:r>
      <w:r w:rsidRPr="00A619AD">
        <w:rPr>
          <w:i/>
          <w:lang w:val="en-GB"/>
        </w:rPr>
      </w:r>
      <w:r w:rsidRPr="00A619AD">
        <w:rPr>
          <w:i/>
          <w:lang w:val="en-GB"/>
        </w:rPr>
        <w:fldChar w:fldCharType="separate"/>
      </w:r>
      <w:r w:rsidRPr="00A619AD">
        <w:rPr>
          <w:i/>
          <w:lang w:val="en-GB"/>
        </w:rPr>
        <w:t> </w:t>
      </w:r>
      <w:r w:rsidRPr="00A619AD">
        <w:rPr>
          <w:i/>
          <w:lang w:val="en-GB"/>
        </w:rPr>
        <w:t> </w:t>
      </w:r>
      <w:r w:rsidRPr="00A619AD">
        <w:rPr>
          <w:i/>
          <w:lang w:val="en-GB"/>
        </w:rPr>
        <w:t> </w:t>
      </w:r>
      <w:r w:rsidRPr="00A619AD">
        <w:rPr>
          <w:i/>
          <w:lang w:val="en-GB"/>
        </w:rPr>
        <w:t> </w:t>
      </w:r>
      <w:r w:rsidRPr="00A619AD">
        <w:rPr>
          <w:i/>
          <w:lang w:val="en-GB"/>
        </w:rPr>
        <w:t> </w:t>
      </w:r>
      <w:r w:rsidRPr="00A619AD">
        <w:rPr>
          <w:i/>
          <w:lang w:val="en-GB"/>
        </w:rPr>
        <w:fldChar w:fldCharType="end"/>
      </w:r>
      <w:bookmarkEnd w:id="57"/>
    </w:p>
    <w:p w14:paraId="7462334E" w14:textId="51A8B174" w:rsidR="00545F09" w:rsidRPr="00A619AD" w:rsidRDefault="00545F09" w:rsidP="00225B42">
      <w:pPr>
        <w:pStyle w:val="GEFFieldtoFillout"/>
        <w:shd w:val="clear" w:color="auto" w:fill="FFFFFF"/>
        <w:rPr>
          <w:i/>
          <w:lang w:val="en-GB"/>
        </w:rPr>
      </w:pPr>
      <w:r w:rsidRPr="00A619AD">
        <w:rPr>
          <w:i/>
          <w:lang w:val="en-GB"/>
        </w:rPr>
        <w:t xml:space="preserve">In addition, provide indicative information on how stakeholders, including civil society and indigenous peoples, will be engaged in the project preparation, and their respective roles and means of engagement. </w:t>
      </w:r>
    </w:p>
    <w:p w14:paraId="2B8B1A47" w14:textId="77777777" w:rsidR="003D0855" w:rsidRPr="00A619AD" w:rsidRDefault="003D0855" w:rsidP="000365CE">
      <w:pPr>
        <w:rPr>
          <w:lang w:val="en-GB"/>
        </w:rPr>
      </w:pPr>
    </w:p>
    <w:p w14:paraId="349E0D4C" w14:textId="280617FF" w:rsidR="00276E25" w:rsidRPr="00A619AD" w:rsidRDefault="00276E25" w:rsidP="00276E25">
      <w:pPr>
        <w:numPr>
          <w:ilvl w:val="0"/>
          <w:numId w:val="2"/>
        </w:numPr>
        <w:rPr>
          <w:lang w:val="en-GB"/>
        </w:rPr>
      </w:pPr>
      <w:r w:rsidRPr="00A619AD">
        <w:rPr>
          <w:lang w:val="en-GB"/>
        </w:rPr>
        <w:t xml:space="preserve">During PIF formulation, short consultations </w:t>
      </w:r>
      <w:r w:rsidR="0094346E" w:rsidRPr="00A619AD">
        <w:rPr>
          <w:lang w:val="en-GB"/>
        </w:rPr>
        <w:t>have been</w:t>
      </w:r>
      <w:r w:rsidRPr="00A619AD">
        <w:rPr>
          <w:lang w:val="en-GB"/>
        </w:rPr>
        <w:t xml:space="preserve"> carried out with the main public stakeholders that will be part of the project design</w:t>
      </w:r>
      <w:r w:rsidR="00C97CBA">
        <w:rPr>
          <w:lang w:val="en-GB"/>
        </w:rPr>
        <w:t xml:space="preserve"> </w:t>
      </w:r>
      <w:r w:rsidR="00C97CBA" w:rsidRPr="00C97CBA">
        <w:rPr>
          <w:highlight w:val="yellow"/>
          <w:lang w:val="en-GB"/>
        </w:rPr>
        <w:t>(</w:t>
      </w:r>
      <w:r w:rsidR="00C97CBA" w:rsidRPr="00C97CBA">
        <w:rPr>
          <w:highlight w:val="yellow"/>
          <w:lang w:val="en-GB"/>
        </w:rPr>
        <w:fldChar w:fldCharType="begin"/>
      </w:r>
      <w:r w:rsidR="00C97CBA" w:rsidRPr="00C97CBA">
        <w:rPr>
          <w:highlight w:val="yellow"/>
          <w:lang w:val="en-GB"/>
        </w:rPr>
        <w:instrText xml:space="preserve"> REF _Ref102732070 \h </w:instrText>
      </w:r>
      <w:r w:rsidR="00C97CBA">
        <w:rPr>
          <w:highlight w:val="yellow"/>
          <w:lang w:val="en-GB"/>
        </w:rPr>
        <w:instrText xml:space="preserve"> \* MERGEFORMAT </w:instrText>
      </w:r>
      <w:r w:rsidR="00C97CBA" w:rsidRPr="00C97CBA">
        <w:rPr>
          <w:highlight w:val="yellow"/>
          <w:lang w:val="en-GB"/>
        </w:rPr>
      </w:r>
      <w:r w:rsidR="00C97CBA" w:rsidRPr="00C97CBA">
        <w:rPr>
          <w:highlight w:val="yellow"/>
          <w:lang w:val="en-GB"/>
        </w:rPr>
        <w:fldChar w:fldCharType="separate"/>
      </w:r>
      <w:r w:rsidR="00C97CBA" w:rsidRPr="00C97CBA">
        <w:rPr>
          <w:highlight w:val="yellow"/>
        </w:rPr>
        <w:t xml:space="preserve">Table </w:t>
      </w:r>
      <w:r w:rsidR="00C97CBA" w:rsidRPr="00C97CBA">
        <w:rPr>
          <w:noProof/>
          <w:highlight w:val="yellow"/>
        </w:rPr>
        <w:t>4</w:t>
      </w:r>
      <w:r w:rsidR="00C97CBA" w:rsidRPr="00C97CBA">
        <w:rPr>
          <w:highlight w:val="yellow"/>
          <w:lang w:val="en-GB"/>
        </w:rPr>
        <w:fldChar w:fldCharType="end"/>
      </w:r>
      <w:r w:rsidR="00C97CBA" w:rsidRPr="00C97CBA">
        <w:rPr>
          <w:highlight w:val="yellow"/>
          <w:lang w:val="en-GB"/>
        </w:rPr>
        <w:t>)</w:t>
      </w:r>
      <w:r w:rsidRPr="00C97CBA">
        <w:rPr>
          <w:highlight w:val="yellow"/>
          <w:lang w:val="en-GB"/>
        </w:rPr>
        <w:t>.</w:t>
      </w:r>
      <w:r w:rsidRPr="00A619AD">
        <w:rPr>
          <w:lang w:val="en-GB"/>
        </w:rPr>
        <w:t xml:space="preserve"> Due to time and COVID travel limitations, the consultations were carried out remotely between February and April 2022.  </w:t>
      </w:r>
      <w:r w:rsidR="00B3502D" w:rsidRPr="00A619AD">
        <w:rPr>
          <w:lang w:val="en-GB"/>
        </w:rPr>
        <w:t>A simultaneous translation platform (English, Spanish and French) was used for carrying out different meetings with the fisheries authorities, GEF Operational Focal Points and UNDP country offices from the participating countries.</w:t>
      </w:r>
    </w:p>
    <w:p w14:paraId="2E70E78A" w14:textId="723899F9" w:rsidR="00276E25" w:rsidRPr="00A619AD" w:rsidRDefault="002A6A78" w:rsidP="00276E25">
      <w:pPr>
        <w:numPr>
          <w:ilvl w:val="0"/>
          <w:numId w:val="2"/>
        </w:numPr>
        <w:rPr>
          <w:lang w:val="en-GB"/>
        </w:rPr>
      </w:pPr>
      <w:r w:rsidRPr="00A619AD">
        <w:rPr>
          <w:lang w:val="en-GB"/>
        </w:rPr>
        <w:t xml:space="preserve">During the </w:t>
      </w:r>
      <w:r w:rsidR="00276E25" w:rsidRPr="00A619AD">
        <w:rPr>
          <w:lang w:val="en-GB"/>
        </w:rPr>
        <w:t>project preparation</w:t>
      </w:r>
      <w:r w:rsidRPr="00A619AD">
        <w:rPr>
          <w:lang w:val="en-GB"/>
        </w:rPr>
        <w:t xml:space="preserve"> phase</w:t>
      </w:r>
      <w:r w:rsidR="00276E25" w:rsidRPr="00A619AD">
        <w:rPr>
          <w:lang w:val="en-GB"/>
        </w:rPr>
        <w:t>, as the participating countries have very diverse conditions regarding engagement and participation of stakeholders in fisheries decision making and governance, it will be determined in detail how these differences may affect stakeholders’ involvement</w:t>
      </w:r>
      <w:r w:rsidR="000B5807" w:rsidRPr="00A619AD">
        <w:rPr>
          <w:lang w:val="en-GB"/>
        </w:rPr>
        <w:t xml:space="preserve"> during project implementation</w:t>
      </w:r>
      <w:r w:rsidR="00276E25" w:rsidRPr="00A619AD">
        <w:rPr>
          <w:lang w:val="en-GB"/>
        </w:rPr>
        <w:t>.  As an important aspect, the democratic conditions of the participating countries must be taken into account since the latest report of the Global State of Democracy Initiative (International IDEA</w:t>
      </w:r>
      <w:r w:rsidR="00E14CC6" w:rsidRPr="00A619AD">
        <w:rPr>
          <w:lang w:val="en-GB"/>
        </w:rPr>
        <w:t>, 2020</w:t>
      </w:r>
      <w:r w:rsidR="00276E25" w:rsidRPr="00A619AD">
        <w:rPr>
          <w:lang w:val="en-GB"/>
        </w:rPr>
        <w:t>), as of December 31, 2020, shows that the democratic conditions and participation of these countries are very diverse</w:t>
      </w:r>
      <w:r w:rsidR="002327B6" w:rsidRPr="00A619AD">
        <w:rPr>
          <w:rStyle w:val="FootnoteReference"/>
          <w:lang w:val="en-GB"/>
        </w:rPr>
        <w:footnoteReference w:id="27"/>
      </w:r>
      <w:r w:rsidR="00276E25" w:rsidRPr="00A619AD">
        <w:rPr>
          <w:lang w:val="en-GB"/>
        </w:rPr>
        <w:t xml:space="preserve">: </w:t>
      </w:r>
      <w:r w:rsidR="00335DCD" w:rsidRPr="00A619AD">
        <w:rPr>
          <w:lang w:val="en-GB"/>
        </w:rPr>
        <w:t>(</w:t>
      </w:r>
      <w:proofErr w:type="spellStart"/>
      <w:r w:rsidR="00335DCD" w:rsidRPr="00A619AD">
        <w:rPr>
          <w:lang w:val="en-GB"/>
        </w:rPr>
        <w:t>i</w:t>
      </w:r>
      <w:proofErr w:type="spellEnd"/>
      <w:r w:rsidR="00335DCD" w:rsidRPr="00A619AD">
        <w:rPr>
          <w:lang w:val="en-GB"/>
        </w:rPr>
        <w:t xml:space="preserve">) </w:t>
      </w:r>
      <w:r w:rsidR="00276E25" w:rsidRPr="00A619AD">
        <w:rPr>
          <w:lang w:val="en-GB"/>
        </w:rPr>
        <w:t xml:space="preserve">Morocco has a representative government and </w:t>
      </w:r>
      <w:r w:rsidR="00110C80" w:rsidRPr="00A619AD">
        <w:rPr>
          <w:lang w:val="en-GB"/>
        </w:rPr>
        <w:t>an</w:t>
      </w:r>
      <w:r w:rsidR="00276E25" w:rsidRPr="00A619AD">
        <w:rPr>
          <w:lang w:val="en-GB"/>
        </w:rPr>
        <w:t xml:space="preserve"> </w:t>
      </w:r>
      <w:r w:rsidR="00110C80" w:rsidRPr="00A619AD">
        <w:rPr>
          <w:lang w:val="en-GB"/>
        </w:rPr>
        <w:t>hybrid re</w:t>
      </w:r>
      <w:r w:rsidR="00276E25" w:rsidRPr="00A619AD">
        <w:rPr>
          <w:lang w:val="en-GB"/>
        </w:rPr>
        <w:t>gime</w:t>
      </w:r>
      <w:r w:rsidR="00110C80" w:rsidRPr="00A619AD">
        <w:rPr>
          <w:lang w:val="en-GB"/>
        </w:rPr>
        <w:t xml:space="preserve">, (ii) </w:t>
      </w:r>
      <w:r w:rsidR="00276E25" w:rsidRPr="00A619AD">
        <w:rPr>
          <w:lang w:val="en-GB"/>
        </w:rPr>
        <w:t xml:space="preserve">Mauritania has an </w:t>
      </w:r>
      <w:r w:rsidR="00110C80" w:rsidRPr="00A619AD">
        <w:rPr>
          <w:lang w:val="en-GB"/>
        </w:rPr>
        <w:t xml:space="preserve">authoritarian regime </w:t>
      </w:r>
      <w:r w:rsidR="00276E25" w:rsidRPr="00A619AD">
        <w:rPr>
          <w:lang w:val="en-GB"/>
        </w:rPr>
        <w:t xml:space="preserve">and </w:t>
      </w:r>
      <w:r w:rsidR="00110C80" w:rsidRPr="00A619AD">
        <w:rPr>
          <w:lang w:val="en-GB"/>
        </w:rPr>
        <w:t>has been</w:t>
      </w:r>
      <w:r w:rsidR="00276E25" w:rsidRPr="00A619AD">
        <w:rPr>
          <w:lang w:val="en-GB"/>
        </w:rPr>
        <w:t xml:space="preserve"> deepening its processes of autocracy in recent years</w:t>
      </w:r>
      <w:r w:rsidR="00110C80" w:rsidRPr="00A619AD">
        <w:rPr>
          <w:lang w:val="en-GB"/>
        </w:rPr>
        <w:t xml:space="preserve">, (iii) </w:t>
      </w:r>
      <w:r w:rsidR="00276E25" w:rsidRPr="00A619AD">
        <w:rPr>
          <w:lang w:val="en-GB"/>
        </w:rPr>
        <w:t xml:space="preserve">Senegal, has a </w:t>
      </w:r>
      <w:r w:rsidR="00425A49" w:rsidRPr="00A619AD">
        <w:rPr>
          <w:lang w:val="en-GB"/>
        </w:rPr>
        <w:t xml:space="preserve">democratic regime </w:t>
      </w:r>
      <w:r w:rsidR="00276E25" w:rsidRPr="00A619AD">
        <w:rPr>
          <w:lang w:val="en-GB"/>
        </w:rPr>
        <w:t>and, like Guatemala, both have a weak-low democratic performance index</w:t>
      </w:r>
      <w:r w:rsidR="00425A49" w:rsidRPr="00A619AD">
        <w:rPr>
          <w:lang w:val="en-GB"/>
        </w:rPr>
        <w:t>, (iv)</w:t>
      </w:r>
      <w:r w:rsidR="00276E25" w:rsidRPr="00A619AD">
        <w:rPr>
          <w:lang w:val="en-GB"/>
        </w:rPr>
        <w:t xml:space="preserve"> Panama and Ecuador, have </w:t>
      </w:r>
      <w:r w:rsidR="00425A49" w:rsidRPr="00A619AD">
        <w:rPr>
          <w:lang w:val="en-GB"/>
        </w:rPr>
        <w:t xml:space="preserve">democratic regimes </w:t>
      </w:r>
      <w:r w:rsidR="00276E25" w:rsidRPr="00A619AD">
        <w:rPr>
          <w:lang w:val="en-GB"/>
        </w:rPr>
        <w:t xml:space="preserve">with a mid-range level performance. These differences in the democratic conditions of each country must be valued </w:t>
      </w:r>
      <w:r w:rsidR="0042284C" w:rsidRPr="00A619AD">
        <w:rPr>
          <w:lang w:val="en-GB"/>
        </w:rPr>
        <w:t>to</w:t>
      </w:r>
      <w:r w:rsidR="00276E25" w:rsidRPr="00A619AD">
        <w:rPr>
          <w:lang w:val="en-GB"/>
        </w:rPr>
        <w:t xml:space="preserve"> generate processes of inclusion and participation during the execution of the project. These aspects must be</w:t>
      </w:r>
      <w:r w:rsidR="0042284C" w:rsidRPr="00A619AD">
        <w:rPr>
          <w:lang w:val="en-GB"/>
        </w:rPr>
        <w:t xml:space="preserve"> analysed </w:t>
      </w:r>
      <w:r w:rsidR="00276E25" w:rsidRPr="00A619AD">
        <w:rPr>
          <w:lang w:val="en-GB"/>
        </w:rPr>
        <w:t xml:space="preserve">in detail during the </w:t>
      </w:r>
      <w:r w:rsidR="00923FE2" w:rsidRPr="00A619AD">
        <w:rPr>
          <w:lang w:val="en-GB"/>
        </w:rPr>
        <w:t>project preparation</w:t>
      </w:r>
      <w:r w:rsidR="00276E25" w:rsidRPr="00A619AD">
        <w:rPr>
          <w:lang w:val="en-GB"/>
        </w:rPr>
        <w:t xml:space="preserve"> phase</w:t>
      </w:r>
      <w:r w:rsidR="0094346E" w:rsidRPr="00A619AD">
        <w:rPr>
          <w:lang w:val="en-GB"/>
        </w:rPr>
        <w:t xml:space="preserve"> (PPG)</w:t>
      </w:r>
      <w:r w:rsidR="00276E25" w:rsidRPr="00A619AD">
        <w:rPr>
          <w:lang w:val="en-GB"/>
        </w:rPr>
        <w:t>.</w:t>
      </w:r>
    </w:p>
    <w:p w14:paraId="733380AE" w14:textId="2AF13E51" w:rsidR="00276E25" w:rsidRPr="00A619AD" w:rsidRDefault="00276E25" w:rsidP="00923FE2">
      <w:pPr>
        <w:numPr>
          <w:ilvl w:val="0"/>
          <w:numId w:val="2"/>
        </w:numPr>
        <w:rPr>
          <w:lang w:val="en-GB"/>
        </w:rPr>
      </w:pPr>
      <w:r w:rsidRPr="00A619AD">
        <w:rPr>
          <w:lang w:val="en-GB"/>
        </w:rPr>
        <w:t xml:space="preserve">In this respect, </w:t>
      </w:r>
      <w:r w:rsidR="0094346E" w:rsidRPr="00A619AD">
        <w:rPr>
          <w:lang w:val="en-GB"/>
        </w:rPr>
        <w:t>during the</w:t>
      </w:r>
      <w:r w:rsidRPr="00A619AD">
        <w:rPr>
          <w:lang w:val="en-GB"/>
        </w:rPr>
        <w:t xml:space="preserve"> PPG </w:t>
      </w:r>
      <w:r w:rsidR="0094346E" w:rsidRPr="00A619AD">
        <w:rPr>
          <w:lang w:val="en-GB"/>
        </w:rPr>
        <w:t xml:space="preserve">a stakeholder analysis of </w:t>
      </w:r>
      <w:r w:rsidRPr="00A619AD">
        <w:rPr>
          <w:lang w:val="en-GB"/>
        </w:rPr>
        <w:t xml:space="preserve">the target seafood chains will be </w:t>
      </w:r>
      <w:r w:rsidR="0094346E" w:rsidRPr="00A619AD">
        <w:rPr>
          <w:lang w:val="en-GB"/>
        </w:rPr>
        <w:t>prepared</w:t>
      </w:r>
      <w:r w:rsidRPr="00A619AD">
        <w:rPr>
          <w:lang w:val="en-GB"/>
        </w:rPr>
        <w:t xml:space="preserve"> </w:t>
      </w:r>
      <w:r w:rsidR="0094346E" w:rsidRPr="00A619AD">
        <w:rPr>
          <w:lang w:val="en-GB"/>
        </w:rPr>
        <w:t>to</w:t>
      </w:r>
      <w:r w:rsidRPr="00A619AD">
        <w:rPr>
          <w:lang w:val="en-GB"/>
        </w:rPr>
        <w:t xml:space="preserve"> understand their interest and influence in the project interventions and determine a mechanism and possibilities for their full involvement. A </w:t>
      </w:r>
      <w:r w:rsidR="00836A2C" w:rsidRPr="00A619AD">
        <w:rPr>
          <w:lang w:val="en-GB"/>
        </w:rPr>
        <w:t xml:space="preserve">stakeholders engagement plan will </w:t>
      </w:r>
      <w:r w:rsidRPr="00A619AD">
        <w:rPr>
          <w:lang w:val="en-GB"/>
        </w:rPr>
        <w:t xml:space="preserve">integrate specific actions to tackle limitations and barriers for participation, with their pertinent budget for implementation. </w:t>
      </w:r>
    </w:p>
    <w:p w14:paraId="676F46C6" w14:textId="146A3B30" w:rsidR="00B175E9" w:rsidRPr="00A619AD" w:rsidRDefault="00C97CBA" w:rsidP="00B175E9">
      <w:pPr>
        <w:numPr>
          <w:ilvl w:val="0"/>
          <w:numId w:val="2"/>
        </w:numPr>
        <w:rPr>
          <w:lang w:val="en-GB"/>
        </w:rPr>
      </w:pPr>
      <w:r w:rsidRPr="00C97CBA">
        <w:rPr>
          <w:highlight w:val="yellow"/>
          <w:lang w:val="en-GB"/>
        </w:rPr>
        <w:fldChar w:fldCharType="begin"/>
      </w:r>
      <w:r w:rsidRPr="00C97CBA">
        <w:rPr>
          <w:highlight w:val="yellow"/>
          <w:lang w:val="en-GB"/>
        </w:rPr>
        <w:instrText xml:space="preserve"> REF _Ref102732070 \h </w:instrText>
      </w:r>
      <w:r>
        <w:rPr>
          <w:highlight w:val="yellow"/>
          <w:lang w:val="en-GB"/>
        </w:rPr>
        <w:instrText xml:space="preserve"> \* MERGEFORMAT </w:instrText>
      </w:r>
      <w:r w:rsidRPr="00C97CBA">
        <w:rPr>
          <w:highlight w:val="yellow"/>
          <w:lang w:val="en-GB"/>
        </w:rPr>
      </w:r>
      <w:r w:rsidRPr="00C97CBA">
        <w:rPr>
          <w:highlight w:val="yellow"/>
          <w:lang w:val="en-GB"/>
        </w:rPr>
        <w:fldChar w:fldCharType="separate"/>
      </w:r>
      <w:r w:rsidRPr="00C97CBA">
        <w:rPr>
          <w:highlight w:val="yellow"/>
        </w:rPr>
        <w:t xml:space="preserve">Table </w:t>
      </w:r>
      <w:r w:rsidRPr="00C97CBA">
        <w:rPr>
          <w:noProof/>
          <w:highlight w:val="yellow"/>
        </w:rPr>
        <w:t>4</w:t>
      </w:r>
      <w:r w:rsidRPr="00C97CBA">
        <w:rPr>
          <w:highlight w:val="yellow"/>
          <w:lang w:val="en-GB"/>
        </w:rPr>
        <w:fldChar w:fldCharType="end"/>
      </w:r>
      <w:r w:rsidRPr="00C97CBA">
        <w:rPr>
          <w:highlight w:val="yellow"/>
          <w:lang w:val="en-GB"/>
        </w:rPr>
        <w:t xml:space="preserve"> </w:t>
      </w:r>
      <w:r w:rsidR="00B175E9" w:rsidRPr="00C97CBA">
        <w:rPr>
          <w:highlight w:val="yellow"/>
          <w:lang w:val="en-GB"/>
        </w:rPr>
        <w:t xml:space="preserve">summarize </w:t>
      </w:r>
      <w:r w:rsidRPr="00C97CBA">
        <w:rPr>
          <w:highlight w:val="yellow"/>
          <w:lang w:val="en-GB"/>
        </w:rPr>
        <w:t xml:space="preserve">the </w:t>
      </w:r>
      <w:r w:rsidR="00B175E9" w:rsidRPr="00C97CBA">
        <w:rPr>
          <w:highlight w:val="yellow"/>
          <w:lang w:val="en-GB"/>
        </w:rPr>
        <w:t>key stakeholder</w:t>
      </w:r>
      <w:r w:rsidRPr="00C97CBA">
        <w:rPr>
          <w:highlight w:val="yellow"/>
          <w:lang w:val="en-GB"/>
        </w:rPr>
        <w:t>s</w:t>
      </w:r>
      <w:r w:rsidR="00B175E9" w:rsidRPr="00C97CBA">
        <w:rPr>
          <w:highlight w:val="yellow"/>
          <w:lang w:val="en-GB"/>
        </w:rPr>
        <w:t xml:space="preserve"> </w:t>
      </w:r>
      <w:r w:rsidRPr="00C97CBA">
        <w:rPr>
          <w:highlight w:val="yellow"/>
          <w:lang w:val="en-GB"/>
        </w:rPr>
        <w:t>to be engaged into the project.</w:t>
      </w:r>
    </w:p>
    <w:p w14:paraId="7D83F1B6" w14:textId="73D176D6" w:rsidR="00FC3918" w:rsidRDefault="00FC3918" w:rsidP="00FC3918">
      <w:pPr>
        <w:rPr>
          <w:lang w:val="en-GB"/>
        </w:rPr>
      </w:pPr>
    </w:p>
    <w:p w14:paraId="45C8F21E" w14:textId="2C550A6C" w:rsidR="00DD214E" w:rsidRDefault="00DD214E" w:rsidP="00DD214E">
      <w:pPr>
        <w:pStyle w:val="Caption"/>
        <w:rPr>
          <w:lang w:val="en-GB"/>
        </w:rPr>
      </w:pPr>
      <w:bookmarkStart w:id="58" w:name="_Ref102732070"/>
      <w:r w:rsidRPr="00C97CBA">
        <w:rPr>
          <w:highlight w:val="yellow"/>
        </w:rPr>
        <w:lastRenderedPageBreak/>
        <w:t xml:space="preserve">Table </w:t>
      </w:r>
      <w:r w:rsidRPr="00C97CBA">
        <w:rPr>
          <w:highlight w:val="yellow"/>
        </w:rPr>
        <w:fldChar w:fldCharType="begin"/>
      </w:r>
      <w:r w:rsidRPr="00C97CBA">
        <w:rPr>
          <w:highlight w:val="yellow"/>
        </w:rPr>
        <w:instrText xml:space="preserve"> SEQ Table \* ARABIC </w:instrText>
      </w:r>
      <w:r w:rsidRPr="00C97CBA">
        <w:rPr>
          <w:highlight w:val="yellow"/>
        </w:rPr>
        <w:fldChar w:fldCharType="separate"/>
      </w:r>
      <w:r w:rsidRPr="00C97CBA">
        <w:rPr>
          <w:noProof/>
          <w:highlight w:val="yellow"/>
        </w:rPr>
        <w:t>4</w:t>
      </w:r>
      <w:r w:rsidRPr="00C97CBA">
        <w:rPr>
          <w:highlight w:val="yellow"/>
        </w:rPr>
        <w:fldChar w:fldCharType="end"/>
      </w:r>
      <w:bookmarkEnd w:id="58"/>
      <w:r w:rsidRPr="00C97CBA">
        <w:rPr>
          <w:highlight w:val="yellow"/>
        </w:rPr>
        <w:t>. Key stakeholders to be engaged. The stakeholders that participated in PIF development are highlighted in grey.</w:t>
      </w:r>
    </w:p>
    <w:p w14:paraId="37469AB6" w14:textId="77777777" w:rsidR="00DD214E" w:rsidRPr="00A619AD" w:rsidRDefault="00DD214E" w:rsidP="00FC3918">
      <w:pPr>
        <w:rPr>
          <w:lang w:val="en-GB"/>
        </w:rPr>
      </w:pPr>
    </w:p>
    <w:tbl>
      <w:tblPr>
        <w:tblW w:w="8926" w:type="dxa"/>
        <w:jc w:val="center"/>
        <w:tblCellMar>
          <w:left w:w="70" w:type="dxa"/>
          <w:right w:w="70" w:type="dxa"/>
        </w:tblCellMar>
        <w:tblLook w:val="04A0" w:firstRow="1" w:lastRow="0" w:firstColumn="1" w:lastColumn="0" w:noHBand="0" w:noVBand="1"/>
      </w:tblPr>
      <w:tblGrid>
        <w:gridCol w:w="1079"/>
        <w:gridCol w:w="3027"/>
        <w:gridCol w:w="2693"/>
        <w:gridCol w:w="2127"/>
      </w:tblGrid>
      <w:tr w:rsidR="00FC3918" w:rsidRPr="00A619AD" w14:paraId="37E3B294" w14:textId="77777777" w:rsidTr="00FB3EE5">
        <w:trPr>
          <w:trHeight w:val="20"/>
          <w:tblHeader/>
          <w:jc w:val="center"/>
        </w:trPr>
        <w:tc>
          <w:tcPr>
            <w:tcW w:w="10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F551E" w14:textId="77777777" w:rsidR="00FC3918" w:rsidRPr="00A619AD" w:rsidRDefault="00FC3918" w:rsidP="00FB3EE5">
            <w:pPr>
              <w:jc w:val="center"/>
              <w:rPr>
                <w:b/>
                <w:bCs/>
                <w:color w:val="000000"/>
                <w:sz w:val="18"/>
                <w:szCs w:val="18"/>
                <w:lang w:val="en-GB" w:eastAsia="es-MX"/>
              </w:rPr>
            </w:pPr>
            <w:r w:rsidRPr="00A619AD">
              <w:rPr>
                <w:b/>
                <w:bCs/>
                <w:color w:val="000000"/>
                <w:sz w:val="18"/>
                <w:szCs w:val="18"/>
                <w:lang w:val="en-GB" w:eastAsia="es-MX"/>
              </w:rPr>
              <w:t>Country</w:t>
            </w:r>
          </w:p>
        </w:tc>
        <w:tc>
          <w:tcPr>
            <w:tcW w:w="3027" w:type="dxa"/>
            <w:tcBorders>
              <w:top w:val="single" w:sz="4" w:space="0" w:color="auto"/>
              <w:left w:val="nil"/>
              <w:bottom w:val="single" w:sz="4" w:space="0" w:color="auto"/>
              <w:right w:val="single" w:sz="4" w:space="0" w:color="auto"/>
            </w:tcBorders>
            <w:shd w:val="clear" w:color="auto" w:fill="auto"/>
            <w:noWrap/>
            <w:vAlign w:val="center"/>
            <w:hideMark/>
          </w:tcPr>
          <w:p w14:paraId="32715C95" w14:textId="77777777" w:rsidR="00FC3918" w:rsidRPr="00A619AD" w:rsidRDefault="00FC3918" w:rsidP="00FB3EE5">
            <w:pPr>
              <w:jc w:val="center"/>
              <w:rPr>
                <w:b/>
                <w:bCs/>
                <w:color w:val="000000"/>
                <w:sz w:val="18"/>
                <w:szCs w:val="18"/>
                <w:lang w:val="en-GB" w:eastAsia="es-MX"/>
              </w:rPr>
            </w:pPr>
            <w:r w:rsidRPr="00A619AD">
              <w:rPr>
                <w:b/>
                <w:bCs/>
                <w:color w:val="000000"/>
                <w:sz w:val="18"/>
                <w:szCs w:val="18"/>
                <w:lang w:val="en-GB" w:eastAsia="es-MX"/>
              </w:rPr>
              <w:t>Stakeholder</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41F97D32" w14:textId="77777777" w:rsidR="00FC3918" w:rsidRPr="00A619AD" w:rsidRDefault="00FC3918" w:rsidP="00FB3EE5">
            <w:pPr>
              <w:jc w:val="center"/>
              <w:rPr>
                <w:b/>
                <w:bCs/>
                <w:color w:val="000000"/>
                <w:sz w:val="18"/>
                <w:szCs w:val="18"/>
                <w:lang w:val="en-GB" w:eastAsia="es-MX"/>
              </w:rPr>
            </w:pPr>
            <w:r w:rsidRPr="00A619AD">
              <w:rPr>
                <w:b/>
                <w:bCs/>
                <w:color w:val="000000"/>
                <w:sz w:val="18"/>
                <w:szCs w:val="18"/>
                <w:lang w:val="en-GB" w:eastAsia="es-MX"/>
              </w:rPr>
              <w:t>Role pertinent to the project</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1B44C26E" w14:textId="77777777" w:rsidR="00FC3918" w:rsidRPr="00A619AD" w:rsidRDefault="00FC3918" w:rsidP="00FB3EE5">
            <w:pPr>
              <w:jc w:val="center"/>
              <w:rPr>
                <w:b/>
                <w:bCs/>
                <w:color w:val="000000"/>
                <w:sz w:val="18"/>
                <w:szCs w:val="18"/>
                <w:lang w:val="en-GB" w:eastAsia="es-MX"/>
              </w:rPr>
            </w:pPr>
            <w:r w:rsidRPr="00A619AD">
              <w:rPr>
                <w:b/>
                <w:bCs/>
                <w:color w:val="000000"/>
                <w:sz w:val="18"/>
                <w:szCs w:val="18"/>
                <w:lang w:val="en-GB" w:eastAsia="es-MX"/>
              </w:rPr>
              <w:t>Expected engagement</w:t>
            </w:r>
          </w:p>
        </w:tc>
      </w:tr>
      <w:tr w:rsidR="00487B1F" w:rsidRPr="00A619AD" w14:paraId="666FB404" w14:textId="77777777" w:rsidTr="00DD214E">
        <w:trPr>
          <w:trHeight w:val="20"/>
          <w:jc w:val="center"/>
        </w:trPr>
        <w:tc>
          <w:tcPr>
            <w:tcW w:w="1079" w:type="dxa"/>
            <w:vMerge w:val="restart"/>
            <w:tcBorders>
              <w:top w:val="nil"/>
              <w:left w:val="single" w:sz="4" w:space="0" w:color="auto"/>
              <w:right w:val="single" w:sz="4" w:space="0" w:color="auto"/>
            </w:tcBorders>
            <w:shd w:val="clear" w:color="auto" w:fill="auto"/>
            <w:noWrap/>
            <w:vAlign w:val="center"/>
            <w:hideMark/>
          </w:tcPr>
          <w:p w14:paraId="3546AF95" w14:textId="77777777" w:rsidR="00487B1F" w:rsidRPr="00A619AD" w:rsidRDefault="00487B1F" w:rsidP="00FB3EE5">
            <w:pPr>
              <w:rPr>
                <w:color w:val="000000"/>
                <w:sz w:val="18"/>
                <w:szCs w:val="18"/>
                <w:lang w:val="en-GB" w:eastAsia="es-MX"/>
              </w:rPr>
            </w:pPr>
            <w:r w:rsidRPr="00A619AD">
              <w:rPr>
                <w:color w:val="000000"/>
                <w:sz w:val="18"/>
                <w:szCs w:val="18"/>
                <w:lang w:val="en-GB" w:eastAsia="es-MX"/>
              </w:rPr>
              <w:t>Morocco</w:t>
            </w:r>
          </w:p>
        </w:tc>
        <w:tc>
          <w:tcPr>
            <w:tcW w:w="3027" w:type="dxa"/>
            <w:tcBorders>
              <w:top w:val="nil"/>
              <w:left w:val="nil"/>
              <w:bottom w:val="single" w:sz="4" w:space="0" w:color="auto"/>
              <w:right w:val="single" w:sz="4" w:space="0" w:color="auto"/>
            </w:tcBorders>
            <w:shd w:val="clear" w:color="auto" w:fill="F2F2F2" w:themeFill="background1" w:themeFillShade="F2"/>
            <w:vAlign w:val="center"/>
            <w:hideMark/>
          </w:tcPr>
          <w:p w14:paraId="73CABC78" w14:textId="5E6C6481" w:rsidR="00487B1F" w:rsidRPr="00A619AD" w:rsidRDefault="007406A3" w:rsidP="00FB3EE5">
            <w:pPr>
              <w:rPr>
                <w:color w:val="000000"/>
                <w:sz w:val="18"/>
                <w:szCs w:val="18"/>
                <w:lang w:val="en-GB" w:eastAsia="es-MX"/>
              </w:rPr>
            </w:pPr>
            <w:r w:rsidRPr="00A619AD">
              <w:rPr>
                <w:color w:val="000000"/>
                <w:sz w:val="18"/>
                <w:szCs w:val="18"/>
                <w:lang w:val="en-GB" w:eastAsia="es-MX"/>
              </w:rPr>
              <w:t>Ministry of Agriculture and Maritime Fisheries</w:t>
            </w:r>
          </w:p>
        </w:tc>
        <w:tc>
          <w:tcPr>
            <w:tcW w:w="2693" w:type="dxa"/>
            <w:tcBorders>
              <w:top w:val="nil"/>
              <w:left w:val="nil"/>
              <w:bottom w:val="single" w:sz="4" w:space="0" w:color="auto"/>
              <w:right w:val="single" w:sz="4" w:space="0" w:color="auto"/>
            </w:tcBorders>
            <w:shd w:val="clear" w:color="auto" w:fill="auto"/>
            <w:vAlign w:val="center"/>
          </w:tcPr>
          <w:p w14:paraId="43AD4386" w14:textId="240591F4" w:rsidR="00487B1F" w:rsidRPr="00A619AD" w:rsidRDefault="00487B1F" w:rsidP="00FB3EE5">
            <w:pPr>
              <w:rPr>
                <w:color w:val="000000"/>
                <w:sz w:val="18"/>
                <w:szCs w:val="18"/>
                <w:lang w:val="en-GB" w:eastAsia="es-MX"/>
              </w:rPr>
            </w:pPr>
            <w:r w:rsidRPr="00A619AD">
              <w:rPr>
                <w:color w:val="000000"/>
                <w:sz w:val="18"/>
                <w:szCs w:val="18"/>
                <w:lang w:val="en-GB" w:eastAsia="es-MX"/>
              </w:rPr>
              <w:t>National fisheries authority</w:t>
            </w:r>
          </w:p>
        </w:tc>
        <w:tc>
          <w:tcPr>
            <w:tcW w:w="2127" w:type="dxa"/>
            <w:tcBorders>
              <w:top w:val="nil"/>
              <w:left w:val="nil"/>
              <w:bottom w:val="single" w:sz="4" w:space="0" w:color="auto"/>
              <w:right w:val="single" w:sz="4" w:space="0" w:color="auto"/>
            </w:tcBorders>
            <w:shd w:val="clear" w:color="auto" w:fill="auto"/>
            <w:vAlign w:val="center"/>
            <w:hideMark/>
          </w:tcPr>
          <w:p w14:paraId="6904564D" w14:textId="77777777" w:rsidR="00487B1F" w:rsidRPr="00BF0518" w:rsidRDefault="00487B1F" w:rsidP="00FB3EE5">
            <w:pPr>
              <w:rPr>
                <w:color w:val="000000"/>
                <w:sz w:val="18"/>
                <w:szCs w:val="18"/>
                <w:highlight w:val="yellow"/>
                <w:lang w:val="en-GB" w:eastAsia="es-MX"/>
              </w:rPr>
            </w:pPr>
            <w:r w:rsidRPr="00BF0518">
              <w:rPr>
                <w:color w:val="000000"/>
                <w:sz w:val="18"/>
                <w:szCs w:val="18"/>
                <w:highlight w:val="yellow"/>
                <w:lang w:val="en-GB" w:eastAsia="es-MX"/>
              </w:rPr>
              <w:t>Direct participation in the project preparation</w:t>
            </w:r>
          </w:p>
        </w:tc>
      </w:tr>
      <w:tr w:rsidR="00487B1F" w:rsidRPr="00A619AD" w14:paraId="25F55F07" w14:textId="77777777" w:rsidTr="00097B34">
        <w:trPr>
          <w:trHeight w:val="20"/>
          <w:jc w:val="center"/>
        </w:trPr>
        <w:tc>
          <w:tcPr>
            <w:tcW w:w="1079" w:type="dxa"/>
            <w:vMerge/>
            <w:tcBorders>
              <w:left w:val="single" w:sz="4" w:space="0" w:color="auto"/>
              <w:bottom w:val="single" w:sz="4" w:space="0" w:color="auto"/>
              <w:right w:val="single" w:sz="4" w:space="0" w:color="auto"/>
            </w:tcBorders>
            <w:shd w:val="clear" w:color="auto" w:fill="auto"/>
            <w:noWrap/>
            <w:vAlign w:val="center"/>
          </w:tcPr>
          <w:p w14:paraId="4163C5D2" w14:textId="77777777" w:rsidR="00487B1F" w:rsidRPr="00A619AD" w:rsidRDefault="00487B1F" w:rsidP="007D5716">
            <w:pPr>
              <w:rPr>
                <w:color w:val="000000"/>
                <w:sz w:val="18"/>
                <w:szCs w:val="18"/>
                <w:lang w:val="en-GB" w:eastAsia="es-MX"/>
              </w:rPr>
            </w:pPr>
          </w:p>
        </w:tc>
        <w:tc>
          <w:tcPr>
            <w:tcW w:w="3027" w:type="dxa"/>
            <w:tcBorders>
              <w:top w:val="nil"/>
              <w:left w:val="nil"/>
              <w:bottom w:val="single" w:sz="4" w:space="0" w:color="auto"/>
              <w:right w:val="single" w:sz="4" w:space="0" w:color="auto"/>
            </w:tcBorders>
            <w:shd w:val="clear" w:color="auto" w:fill="auto"/>
            <w:vAlign w:val="center"/>
          </w:tcPr>
          <w:p w14:paraId="2BA8ED65" w14:textId="2B8A9CD6" w:rsidR="00487B1F" w:rsidRPr="00A619AD" w:rsidRDefault="007406A3" w:rsidP="007D5716">
            <w:pPr>
              <w:rPr>
                <w:color w:val="000000"/>
                <w:sz w:val="18"/>
                <w:szCs w:val="18"/>
                <w:lang w:val="en-GB" w:eastAsia="es-MX"/>
              </w:rPr>
            </w:pPr>
            <w:r w:rsidRPr="00A619AD">
              <w:rPr>
                <w:color w:val="000000"/>
                <w:sz w:val="18"/>
                <w:szCs w:val="18"/>
                <w:lang w:val="en-GB" w:eastAsia="es-MX"/>
              </w:rPr>
              <w:t>Ministry of Energy Transition and Sustainable Development</w:t>
            </w:r>
          </w:p>
        </w:tc>
        <w:tc>
          <w:tcPr>
            <w:tcW w:w="2693" w:type="dxa"/>
            <w:tcBorders>
              <w:top w:val="nil"/>
              <w:left w:val="nil"/>
              <w:bottom w:val="single" w:sz="4" w:space="0" w:color="auto"/>
              <w:right w:val="single" w:sz="4" w:space="0" w:color="auto"/>
            </w:tcBorders>
            <w:shd w:val="clear" w:color="auto" w:fill="auto"/>
            <w:vAlign w:val="center"/>
          </w:tcPr>
          <w:p w14:paraId="0AA808F2" w14:textId="77FCFA1B" w:rsidR="00487B1F" w:rsidRPr="00A619AD" w:rsidRDefault="00487B1F" w:rsidP="007D5716">
            <w:pPr>
              <w:rPr>
                <w:color w:val="000000"/>
                <w:sz w:val="18"/>
                <w:szCs w:val="18"/>
                <w:lang w:val="en-GB" w:eastAsia="es-MX"/>
              </w:rPr>
            </w:pPr>
            <w:r w:rsidRPr="00A619AD">
              <w:rPr>
                <w:color w:val="000000"/>
                <w:sz w:val="18"/>
                <w:szCs w:val="18"/>
                <w:lang w:val="en-GB" w:eastAsia="es-MX"/>
              </w:rPr>
              <w:t>Regulate and conserve biodiversity and administer protected areas</w:t>
            </w:r>
          </w:p>
        </w:tc>
        <w:tc>
          <w:tcPr>
            <w:tcW w:w="2127" w:type="dxa"/>
            <w:tcBorders>
              <w:top w:val="nil"/>
              <w:left w:val="nil"/>
              <w:bottom w:val="single" w:sz="4" w:space="0" w:color="auto"/>
              <w:right w:val="single" w:sz="4" w:space="0" w:color="auto"/>
            </w:tcBorders>
            <w:shd w:val="clear" w:color="auto" w:fill="auto"/>
            <w:vAlign w:val="center"/>
          </w:tcPr>
          <w:p w14:paraId="6B6BE9CD" w14:textId="322C1DDB" w:rsidR="00487B1F" w:rsidRPr="00A619AD" w:rsidRDefault="00487B1F" w:rsidP="007D5716">
            <w:pPr>
              <w:rPr>
                <w:color w:val="000000"/>
                <w:sz w:val="18"/>
                <w:szCs w:val="18"/>
                <w:lang w:val="en-GB" w:eastAsia="es-MX"/>
              </w:rPr>
            </w:pPr>
            <w:r w:rsidRPr="00A619AD">
              <w:rPr>
                <w:color w:val="000000"/>
                <w:sz w:val="18"/>
                <w:szCs w:val="18"/>
                <w:lang w:val="en-GB" w:eastAsia="es-MX"/>
              </w:rPr>
              <w:t>To be consulted/engaged as pertinent</w:t>
            </w:r>
          </w:p>
        </w:tc>
      </w:tr>
      <w:tr w:rsidR="00487B1F" w:rsidRPr="00A619AD" w14:paraId="504295A4" w14:textId="77777777" w:rsidTr="00DD214E">
        <w:trPr>
          <w:trHeight w:val="20"/>
          <w:jc w:val="center"/>
        </w:trPr>
        <w:tc>
          <w:tcPr>
            <w:tcW w:w="1079" w:type="dxa"/>
            <w:vMerge w:val="restart"/>
            <w:tcBorders>
              <w:top w:val="nil"/>
              <w:left w:val="single" w:sz="4" w:space="0" w:color="auto"/>
              <w:right w:val="single" w:sz="4" w:space="0" w:color="auto"/>
            </w:tcBorders>
            <w:shd w:val="clear" w:color="auto" w:fill="auto"/>
            <w:noWrap/>
            <w:vAlign w:val="center"/>
            <w:hideMark/>
          </w:tcPr>
          <w:p w14:paraId="05F53B18" w14:textId="77777777" w:rsidR="00487B1F" w:rsidRPr="00A619AD" w:rsidRDefault="00487B1F" w:rsidP="00487B1F">
            <w:pPr>
              <w:rPr>
                <w:color w:val="000000"/>
                <w:sz w:val="18"/>
                <w:szCs w:val="18"/>
                <w:lang w:val="en-GB" w:eastAsia="es-MX"/>
              </w:rPr>
            </w:pPr>
            <w:r w:rsidRPr="00A619AD">
              <w:rPr>
                <w:color w:val="000000"/>
                <w:sz w:val="18"/>
                <w:szCs w:val="18"/>
                <w:lang w:val="en-GB" w:eastAsia="es-MX"/>
              </w:rPr>
              <w:t>Senegal</w:t>
            </w:r>
          </w:p>
        </w:tc>
        <w:tc>
          <w:tcPr>
            <w:tcW w:w="3027" w:type="dxa"/>
            <w:tcBorders>
              <w:top w:val="nil"/>
              <w:left w:val="nil"/>
              <w:bottom w:val="single" w:sz="4" w:space="0" w:color="auto"/>
              <w:right w:val="single" w:sz="4" w:space="0" w:color="auto"/>
            </w:tcBorders>
            <w:shd w:val="clear" w:color="auto" w:fill="F2F2F2" w:themeFill="background1" w:themeFillShade="F2"/>
            <w:vAlign w:val="center"/>
          </w:tcPr>
          <w:p w14:paraId="2BE8C7C9" w14:textId="696A334C" w:rsidR="00487B1F" w:rsidRPr="00A619AD" w:rsidRDefault="00FE7364" w:rsidP="00487B1F">
            <w:pPr>
              <w:rPr>
                <w:color w:val="000000"/>
                <w:sz w:val="18"/>
                <w:szCs w:val="18"/>
                <w:lang w:val="en-GB" w:eastAsia="es-MX"/>
              </w:rPr>
            </w:pPr>
            <w:r w:rsidRPr="00A619AD">
              <w:rPr>
                <w:color w:val="000000"/>
                <w:sz w:val="18"/>
                <w:szCs w:val="18"/>
                <w:lang w:val="en-GB" w:eastAsia="es-MX"/>
              </w:rPr>
              <w:t>Ministry of Fisheries and Maritime Economy</w:t>
            </w:r>
          </w:p>
        </w:tc>
        <w:tc>
          <w:tcPr>
            <w:tcW w:w="2693" w:type="dxa"/>
            <w:tcBorders>
              <w:top w:val="nil"/>
              <w:left w:val="nil"/>
              <w:bottom w:val="single" w:sz="4" w:space="0" w:color="auto"/>
              <w:right w:val="single" w:sz="4" w:space="0" w:color="auto"/>
            </w:tcBorders>
            <w:shd w:val="clear" w:color="auto" w:fill="auto"/>
            <w:vAlign w:val="center"/>
          </w:tcPr>
          <w:p w14:paraId="1C45291D" w14:textId="27F8D107" w:rsidR="00487B1F" w:rsidRPr="00A619AD" w:rsidRDefault="00487B1F" w:rsidP="00487B1F">
            <w:pPr>
              <w:rPr>
                <w:color w:val="000000"/>
                <w:sz w:val="18"/>
                <w:szCs w:val="18"/>
                <w:lang w:val="en-GB" w:eastAsia="es-MX"/>
              </w:rPr>
            </w:pPr>
            <w:r w:rsidRPr="00A619AD">
              <w:rPr>
                <w:color w:val="000000"/>
                <w:sz w:val="18"/>
                <w:szCs w:val="18"/>
                <w:lang w:val="en-GB" w:eastAsia="es-MX"/>
              </w:rPr>
              <w:t>National fisheries authority</w:t>
            </w:r>
          </w:p>
        </w:tc>
        <w:tc>
          <w:tcPr>
            <w:tcW w:w="2127" w:type="dxa"/>
            <w:tcBorders>
              <w:top w:val="nil"/>
              <w:left w:val="nil"/>
              <w:bottom w:val="single" w:sz="4" w:space="0" w:color="auto"/>
              <w:right w:val="single" w:sz="4" w:space="0" w:color="auto"/>
            </w:tcBorders>
            <w:shd w:val="clear" w:color="auto" w:fill="auto"/>
            <w:vAlign w:val="center"/>
          </w:tcPr>
          <w:p w14:paraId="2446EEC4" w14:textId="664523C5" w:rsidR="00487B1F" w:rsidRPr="00BF0518" w:rsidRDefault="00487B1F" w:rsidP="00487B1F">
            <w:pPr>
              <w:rPr>
                <w:color w:val="000000"/>
                <w:sz w:val="18"/>
                <w:szCs w:val="18"/>
                <w:highlight w:val="yellow"/>
                <w:lang w:val="en-GB" w:eastAsia="es-MX"/>
              </w:rPr>
            </w:pPr>
            <w:r w:rsidRPr="00BF0518">
              <w:rPr>
                <w:color w:val="000000"/>
                <w:sz w:val="18"/>
                <w:szCs w:val="18"/>
                <w:highlight w:val="yellow"/>
                <w:lang w:val="en-GB" w:eastAsia="es-MX"/>
              </w:rPr>
              <w:t>Direct participation in the project preparation</w:t>
            </w:r>
          </w:p>
        </w:tc>
      </w:tr>
      <w:tr w:rsidR="00487B1F" w:rsidRPr="00A619AD" w14:paraId="08B37CE9" w14:textId="77777777" w:rsidTr="004160ED">
        <w:trPr>
          <w:trHeight w:val="20"/>
          <w:jc w:val="center"/>
        </w:trPr>
        <w:tc>
          <w:tcPr>
            <w:tcW w:w="1079" w:type="dxa"/>
            <w:vMerge/>
            <w:tcBorders>
              <w:left w:val="single" w:sz="4" w:space="0" w:color="auto"/>
              <w:bottom w:val="single" w:sz="4" w:space="0" w:color="auto"/>
              <w:right w:val="single" w:sz="4" w:space="0" w:color="auto"/>
            </w:tcBorders>
            <w:shd w:val="clear" w:color="auto" w:fill="auto"/>
            <w:noWrap/>
            <w:vAlign w:val="center"/>
            <w:hideMark/>
          </w:tcPr>
          <w:p w14:paraId="25739683" w14:textId="2DEE3E51" w:rsidR="00487B1F" w:rsidRPr="00A619AD" w:rsidRDefault="00487B1F" w:rsidP="00487B1F">
            <w:pPr>
              <w:rPr>
                <w:color w:val="000000"/>
                <w:sz w:val="18"/>
                <w:szCs w:val="18"/>
                <w:lang w:val="en-GB" w:eastAsia="es-MX"/>
              </w:rPr>
            </w:pPr>
          </w:p>
        </w:tc>
        <w:tc>
          <w:tcPr>
            <w:tcW w:w="3027" w:type="dxa"/>
            <w:tcBorders>
              <w:top w:val="nil"/>
              <w:left w:val="nil"/>
              <w:bottom w:val="single" w:sz="4" w:space="0" w:color="auto"/>
              <w:right w:val="single" w:sz="4" w:space="0" w:color="auto"/>
            </w:tcBorders>
            <w:shd w:val="clear" w:color="auto" w:fill="auto"/>
            <w:vAlign w:val="center"/>
          </w:tcPr>
          <w:p w14:paraId="5E61E293" w14:textId="7A033F99" w:rsidR="00487B1F" w:rsidRPr="00A619AD" w:rsidRDefault="00FE7364" w:rsidP="00487B1F">
            <w:pPr>
              <w:rPr>
                <w:color w:val="000000"/>
                <w:sz w:val="18"/>
                <w:szCs w:val="18"/>
                <w:lang w:val="en-GB" w:eastAsia="es-MX"/>
              </w:rPr>
            </w:pPr>
            <w:r w:rsidRPr="00A619AD">
              <w:rPr>
                <w:color w:val="000000"/>
                <w:sz w:val="18"/>
                <w:szCs w:val="18"/>
                <w:lang w:val="en-GB" w:eastAsia="es-MX"/>
              </w:rPr>
              <w:t>Ministry of Environment and Sustainable Development</w:t>
            </w:r>
          </w:p>
        </w:tc>
        <w:tc>
          <w:tcPr>
            <w:tcW w:w="2693" w:type="dxa"/>
            <w:tcBorders>
              <w:top w:val="nil"/>
              <w:left w:val="nil"/>
              <w:bottom w:val="single" w:sz="4" w:space="0" w:color="auto"/>
              <w:right w:val="single" w:sz="4" w:space="0" w:color="auto"/>
            </w:tcBorders>
            <w:shd w:val="clear" w:color="auto" w:fill="auto"/>
            <w:vAlign w:val="center"/>
          </w:tcPr>
          <w:p w14:paraId="6C3E0A13" w14:textId="170155B0" w:rsidR="00487B1F" w:rsidRPr="00A619AD" w:rsidRDefault="00487B1F" w:rsidP="00487B1F">
            <w:pPr>
              <w:rPr>
                <w:color w:val="000000"/>
                <w:sz w:val="18"/>
                <w:szCs w:val="18"/>
                <w:lang w:val="en-GB" w:eastAsia="es-MX"/>
              </w:rPr>
            </w:pPr>
            <w:r w:rsidRPr="00A619AD">
              <w:rPr>
                <w:color w:val="000000"/>
                <w:sz w:val="18"/>
                <w:szCs w:val="18"/>
                <w:lang w:val="en-GB" w:eastAsia="es-MX"/>
              </w:rPr>
              <w:t>Regulate and maintain environmental quality.  Regulate and conserve biodiversity and administer protected areas</w:t>
            </w:r>
          </w:p>
        </w:tc>
        <w:tc>
          <w:tcPr>
            <w:tcW w:w="2127" w:type="dxa"/>
            <w:tcBorders>
              <w:top w:val="nil"/>
              <w:left w:val="nil"/>
              <w:bottom w:val="single" w:sz="4" w:space="0" w:color="auto"/>
              <w:right w:val="single" w:sz="4" w:space="0" w:color="auto"/>
            </w:tcBorders>
            <w:shd w:val="clear" w:color="auto" w:fill="auto"/>
            <w:vAlign w:val="center"/>
          </w:tcPr>
          <w:p w14:paraId="23157197" w14:textId="31B531DE" w:rsidR="00487B1F" w:rsidRPr="00A619AD" w:rsidRDefault="00487B1F" w:rsidP="00487B1F">
            <w:pPr>
              <w:rPr>
                <w:color w:val="000000"/>
                <w:sz w:val="18"/>
                <w:szCs w:val="18"/>
                <w:lang w:val="en-GB" w:eastAsia="es-MX"/>
              </w:rPr>
            </w:pPr>
            <w:r w:rsidRPr="00A619AD">
              <w:rPr>
                <w:color w:val="000000"/>
                <w:sz w:val="18"/>
                <w:szCs w:val="18"/>
                <w:lang w:val="en-GB" w:eastAsia="es-MX"/>
              </w:rPr>
              <w:t>To be consulted/engaged as pertinent</w:t>
            </w:r>
          </w:p>
        </w:tc>
      </w:tr>
      <w:tr w:rsidR="00487B1F" w:rsidRPr="00A619AD" w14:paraId="76ADAA43" w14:textId="77777777" w:rsidTr="00DD214E">
        <w:trPr>
          <w:trHeight w:val="718"/>
          <w:jc w:val="center"/>
        </w:trPr>
        <w:tc>
          <w:tcPr>
            <w:tcW w:w="1079" w:type="dxa"/>
            <w:vMerge w:val="restart"/>
            <w:tcBorders>
              <w:top w:val="nil"/>
              <w:left w:val="single" w:sz="4" w:space="0" w:color="auto"/>
              <w:right w:val="single" w:sz="4" w:space="0" w:color="auto"/>
            </w:tcBorders>
            <w:shd w:val="clear" w:color="auto" w:fill="auto"/>
            <w:noWrap/>
            <w:vAlign w:val="center"/>
            <w:hideMark/>
          </w:tcPr>
          <w:p w14:paraId="68CB9BF5" w14:textId="77777777" w:rsidR="00487B1F" w:rsidRPr="00A619AD" w:rsidRDefault="00487B1F" w:rsidP="00487B1F">
            <w:pPr>
              <w:rPr>
                <w:color w:val="000000"/>
                <w:sz w:val="18"/>
                <w:szCs w:val="18"/>
                <w:lang w:val="en-GB" w:eastAsia="es-MX"/>
              </w:rPr>
            </w:pPr>
            <w:r w:rsidRPr="00A619AD">
              <w:rPr>
                <w:color w:val="000000"/>
                <w:sz w:val="18"/>
                <w:szCs w:val="18"/>
                <w:lang w:val="en-GB" w:eastAsia="es-MX"/>
              </w:rPr>
              <w:t>Mauritania</w:t>
            </w:r>
          </w:p>
        </w:tc>
        <w:tc>
          <w:tcPr>
            <w:tcW w:w="3027" w:type="dxa"/>
            <w:tcBorders>
              <w:top w:val="nil"/>
              <w:left w:val="nil"/>
              <w:bottom w:val="single" w:sz="4" w:space="0" w:color="auto"/>
              <w:right w:val="single" w:sz="4" w:space="0" w:color="auto"/>
            </w:tcBorders>
            <w:shd w:val="clear" w:color="auto" w:fill="F2F2F2" w:themeFill="background1" w:themeFillShade="F2"/>
            <w:vAlign w:val="center"/>
          </w:tcPr>
          <w:p w14:paraId="662AF160" w14:textId="114ED9F9" w:rsidR="00487B1F" w:rsidRPr="00A619AD" w:rsidRDefault="00FE7364" w:rsidP="00487B1F">
            <w:pPr>
              <w:rPr>
                <w:color w:val="000000"/>
                <w:sz w:val="18"/>
                <w:szCs w:val="18"/>
                <w:lang w:val="en-GB" w:eastAsia="es-MX"/>
              </w:rPr>
            </w:pPr>
            <w:r w:rsidRPr="00A619AD">
              <w:rPr>
                <w:color w:val="000000"/>
                <w:sz w:val="18"/>
                <w:szCs w:val="18"/>
                <w:lang w:val="en-GB" w:eastAsia="es-MX"/>
              </w:rPr>
              <w:t>Ministry of Fisheries and Maritime Economy</w:t>
            </w:r>
          </w:p>
        </w:tc>
        <w:tc>
          <w:tcPr>
            <w:tcW w:w="2693" w:type="dxa"/>
            <w:tcBorders>
              <w:top w:val="nil"/>
              <w:left w:val="nil"/>
              <w:bottom w:val="single" w:sz="4" w:space="0" w:color="auto"/>
              <w:right w:val="single" w:sz="4" w:space="0" w:color="auto"/>
            </w:tcBorders>
            <w:shd w:val="clear" w:color="auto" w:fill="auto"/>
            <w:vAlign w:val="center"/>
          </w:tcPr>
          <w:p w14:paraId="187AD4E2" w14:textId="79BF1D0C" w:rsidR="00487B1F" w:rsidRPr="00A619AD" w:rsidRDefault="00487B1F" w:rsidP="00487B1F">
            <w:pPr>
              <w:rPr>
                <w:color w:val="000000"/>
                <w:sz w:val="18"/>
                <w:szCs w:val="18"/>
                <w:lang w:val="en-GB" w:eastAsia="es-MX"/>
              </w:rPr>
            </w:pPr>
            <w:r w:rsidRPr="00A619AD">
              <w:rPr>
                <w:color w:val="000000"/>
                <w:sz w:val="18"/>
                <w:szCs w:val="18"/>
                <w:lang w:val="en-GB" w:eastAsia="es-MX"/>
              </w:rPr>
              <w:t>National fisheries authority</w:t>
            </w:r>
          </w:p>
        </w:tc>
        <w:tc>
          <w:tcPr>
            <w:tcW w:w="2127" w:type="dxa"/>
            <w:tcBorders>
              <w:top w:val="nil"/>
              <w:left w:val="nil"/>
              <w:bottom w:val="single" w:sz="4" w:space="0" w:color="auto"/>
              <w:right w:val="single" w:sz="4" w:space="0" w:color="auto"/>
            </w:tcBorders>
            <w:shd w:val="clear" w:color="auto" w:fill="auto"/>
            <w:vAlign w:val="center"/>
          </w:tcPr>
          <w:p w14:paraId="3B458FE2" w14:textId="715028F1" w:rsidR="00487B1F" w:rsidRPr="00BF0518" w:rsidRDefault="00487B1F" w:rsidP="00487B1F">
            <w:pPr>
              <w:rPr>
                <w:color w:val="000000"/>
                <w:sz w:val="18"/>
                <w:szCs w:val="18"/>
                <w:highlight w:val="yellow"/>
                <w:lang w:val="en-GB" w:eastAsia="es-MX"/>
              </w:rPr>
            </w:pPr>
            <w:r w:rsidRPr="00BF0518">
              <w:rPr>
                <w:color w:val="000000"/>
                <w:sz w:val="18"/>
                <w:szCs w:val="18"/>
                <w:highlight w:val="yellow"/>
                <w:lang w:val="en-GB" w:eastAsia="es-MX"/>
              </w:rPr>
              <w:t>Direct participation in the project preparation</w:t>
            </w:r>
          </w:p>
        </w:tc>
      </w:tr>
      <w:tr w:rsidR="00487B1F" w:rsidRPr="00A619AD" w14:paraId="313EF376" w14:textId="77777777" w:rsidTr="002D0C52">
        <w:trPr>
          <w:trHeight w:val="20"/>
          <w:jc w:val="center"/>
        </w:trPr>
        <w:tc>
          <w:tcPr>
            <w:tcW w:w="1079" w:type="dxa"/>
            <w:vMerge/>
            <w:tcBorders>
              <w:left w:val="single" w:sz="4" w:space="0" w:color="auto"/>
              <w:right w:val="single" w:sz="4" w:space="0" w:color="auto"/>
            </w:tcBorders>
            <w:shd w:val="clear" w:color="auto" w:fill="auto"/>
            <w:noWrap/>
            <w:vAlign w:val="center"/>
          </w:tcPr>
          <w:p w14:paraId="49795A77" w14:textId="77777777" w:rsidR="00487B1F" w:rsidRPr="00A619AD" w:rsidRDefault="00487B1F" w:rsidP="00487B1F">
            <w:pPr>
              <w:rPr>
                <w:color w:val="000000"/>
                <w:sz w:val="18"/>
                <w:szCs w:val="18"/>
                <w:lang w:val="en-GB" w:eastAsia="es-MX"/>
              </w:rPr>
            </w:pPr>
          </w:p>
        </w:tc>
        <w:tc>
          <w:tcPr>
            <w:tcW w:w="3027" w:type="dxa"/>
            <w:tcBorders>
              <w:top w:val="nil"/>
              <w:left w:val="nil"/>
              <w:bottom w:val="single" w:sz="4" w:space="0" w:color="auto"/>
              <w:right w:val="single" w:sz="4" w:space="0" w:color="auto"/>
            </w:tcBorders>
            <w:shd w:val="clear" w:color="auto" w:fill="auto"/>
            <w:vAlign w:val="center"/>
          </w:tcPr>
          <w:p w14:paraId="4F9061F8" w14:textId="61873A77" w:rsidR="00487B1F" w:rsidRPr="00A619AD" w:rsidRDefault="00FE7364" w:rsidP="00487B1F">
            <w:pPr>
              <w:rPr>
                <w:color w:val="000000"/>
                <w:sz w:val="18"/>
                <w:szCs w:val="18"/>
                <w:lang w:val="en-GB" w:eastAsia="es-MX"/>
              </w:rPr>
            </w:pPr>
            <w:r w:rsidRPr="00A619AD">
              <w:rPr>
                <w:color w:val="000000"/>
                <w:sz w:val="18"/>
                <w:szCs w:val="18"/>
                <w:lang w:val="en-GB" w:eastAsia="es-MX"/>
              </w:rPr>
              <w:t>Ministry of Environment and Sustainable Development</w:t>
            </w:r>
          </w:p>
        </w:tc>
        <w:tc>
          <w:tcPr>
            <w:tcW w:w="2693" w:type="dxa"/>
            <w:tcBorders>
              <w:top w:val="nil"/>
              <w:left w:val="nil"/>
              <w:bottom w:val="single" w:sz="4" w:space="0" w:color="auto"/>
              <w:right w:val="single" w:sz="4" w:space="0" w:color="auto"/>
            </w:tcBorders>
            <w:shd w:val="clear" w:color="auto" w:fill="auto"/>
            <w:vAlign w:val="center"/>
          </w:tcPr>
          <w:p w14:paraId="710B3FA8" w14:textId="7224F714" w:rsidR="00487B1F" w:rsidRPr="00A619AD" w:rsidRDefault="00487B1F" w:rsidP="00487B1F">
            <w:pPr>
              <w:rPr>
                <w:color w:val="000000"/>
                <w:sz w:val="18"/>
                <w:szCs w:val="18"/>
                <w:lang w:val="en-GB" w:eastAsia="es-MX"/>
              </w:rPr>
            </w:pPr>
            <w:r w:rsidRPr="00A619AD">
              <w:rPr>
                <w:color w:val="000000"/>
                <w:sz w:val="18"/>
                <w:szCs w:val="18"/>
                <w:lang w:val="en-GB" w:eastAsia="es-MX"/>
              </w:rPr>
              <w:t>Regulate and maintain environmental quality.  Regulate and conserve biodiversity and administer protected areas</w:t>
            </w:r>
          </w:p>
        </w:tc>
        <w:tc>
          <w:tcPr>
            <w:tcW w:w="2127" w:type="dxa"/>
            <w:tcBorders>
              <w:top w:val="nil"/>
              <w:left w:val="nil"/>
              <w:bottom w:val="single" w:sz="4" w:space="0" w:color="auto"/>
              <w:right w:val="single" w:sz="4" w:space="0" w:color="auto"/>
            </w:tcBorders>
            <w:shd w:val="clear" w:color="auto" w:fill="auto"/>
            <w:vAlign w:val="center"/>
          </w:tcPr>
          <w:p w14:paraId="579604B2" w14:textId="6CA6C7C3" w:rsidR="00487B1F" w:rsidRPr="00A619AD" w:rsidRDefault="00487B1F" w:rsidP="00487B1F">
            <w:pPr>
              <w:rPr>
                <w:color w:val="000000"/>
                <w:sz w:val="18"/>
                <w:szCs w:val="18"/>
                <w:lang w:val="en-GB" w:eastAsia="es-MX"/>
              </w:rPr>
            </w:pPr>
            <w:r w:rsidRPr="00A619AD">
              <w:rPr>
                <w:color w:val="000000"/>
                <w:sz w:val="18"/>
                <w:szCs w:val="18"/>
                <w:lang w:val="en-GB" w:eastAsia="es-MX"/>
              </w:rPr>
              <w:t>To be consulted/engaged as pertinent</w:t>
            </w:r>
          </w:p>
        </w:tc>
      </w:tr>
      <w:tr w:rsidR="00487B1F" w:rsidRPr="00A619AD" w14:paraId="0C74920F" w14:textId="77777777" w:rsidTr="002D0C52">
        <w:trPr>
          <w:trHeight w:val="20"/>
          <w:jc w:val="center"/>
        </w:trPr>
        <w:tc>
          <w:tcPr>
            <w:tcW w:w="1079" w:type="dxa"/>
            <w:vMerge/>
            <w:tcBorders>
              <w:left w:val="single" w:sz="4" w:space="0" w:color="auto"/>
              <w:bottom w:val="single" w:sz="4" w:space="0" w:color="auto"/>
              <w:right w:val="single" w:sz="4" w:space="0" w:color="auto"/>
            </w:tcBorders>
            <w:shd w:val="clear" w:color="auto" w:fill="auto"/>
            <w:noWrap/>
            <w:vAlign w:val="center"/>
            <w:hideMark/>
          </w:tcPr>
          <w:p w14:paraId="7F69D262" w14:textId="6A48EAF7" w:rsidR="00487B1F" w:rsidRPr="00A619AD" w:rsidRDefault="00487B1F" w:rsidP="00487B1F">
            <w:pPr>
              <w:rPr>
                <w:color w:val="000000"/>
                <w:sz w:val="18"/>
                <w:szCs w:val="18"/>
                <w:lang w:val="en-GB" w:eastAsia="es-MX"/>
              </w:rPr>
            </w:pPr>
          </w:p>
        </w:tc>
        <w:tc>
          <w:tcPr>
            <w:tcW w:w="3027" w:type="dxa"/>
            <w:tcBorders>
              <w:top w:val="nil"/>
              <w:left w:val="nil"/>
              <w:bottom w:val="single" w:sz="4" w:space="0" w:color="auto"/>
              <w:right w:val="single" w:sz="4" w:space="0" w:color="auto"/>
            </w:tcBorders>
            <w:shd w:val="clear" w:color="auto" w:fill="auto"/>
            <w:vAlign w:val="center"/>
            <w:hideMark/>
          </w:tcPr>
          <w:p w14:paraId="19B8F828" w14:textId="65882D79" w:rsidR="00487B1F" w:rsidRPr="00A619AD" w:rsidRDefault="00FE7364" w:rsidP="00487B1F">
            <w:pPr>
              <w:rPr>
                <w:color w:val="000000"/>
                <w:sz w:val="18"/>
                <w:szCs w:val="18"/>
                <w:lang w:val="en-GB" w:eastAsia="es-MX"/>
              </w:rPr>
            </w:pPr>
            <w:r w:rsidRPr="00A619AD">
              <w:rPr>
                <w:color w:val="000000"/>
                <w:sz w:val="18"/>
                <w:szCs w:val="18"/>
                <w:lang w:val="en-GB" w:eastAsia="es-MX"/>
              </w:rPr>
              <w:t>National Fishing Federation</w:t>
            </w:r>
          </w:p>
        </w:tc>
        <w:tc>
          <w:tcPr>
            <w:tcW w:w="2693" w:type="dxa"/>
            <w:tcBorders>
              <w:top w:val="nil"/>
              <w:left w:val="nil"/>
              <w:bottom w:val="single" w:sz="4" w:space="0" w:color="auto"/>
              <w:right w:val="single" w:sz="4" w:space="0" w:color="auto"/>
            </w:tcBorders>
            <w:shd w:val="clear" w:color="auto" w:fill="auto"/>
            <w:vAlign w:val="center"/>
            <w:hideMark/>
          </w:tcPr>
          <w:p w14:paraId="6814E86D" w14:textId="77777777" w:rsidR="00487B1F" w:rsidRPr="00A619AD" w:rsidRDefault="00487B1F" w:rsidP="00487B1F">
            <w:pPr>
              <w:rPr>
                <w:color w:val="000000"/>
                <w:sz w:val="18"/>
                <w:szCs w:val="18"/>
                <w:lang w:val="en-GB" w:eastAsia="es-MX"/>
              </w:rPr>
            </w:pPr>
            <w:r w:rsidRPr="00A619AD">
              <w:rPr>
                <w:color w:val="000000"/>
                <w:sz w:val="18"/>
                <w:szCs w:val="18"/>
                <w:lang w:val="en-GB" w:eastAsia="es-MX"/>
              </w:rPr>
              <w:t>Organization mechanism for country artisanal fishers’ organizations</w:t>
            </w:r>
          </w:p>
        </w:tc>
        <w:tc>
          <w:tcPr>
            <w:tcW w:w="2127" w:type="dxa"/>
            <w:tcBorders>
              <w:top w:val="nil"/>
              <w:left w:val="nil"/>
              <w:bottom w:val="single" w:sz="4" w:space="0" w:color="auto"/>
              <w:right w:val="single" w:sz="4" w:space="0" w:color="auto"/>
            </w:tcBorders>
            <w:shd w:val="clear" w:color="auto" w:fill="auto"/>
            <w:vAlign w:val="center"/>
            <w:hideMark/>
          </w:tcPr>
          <w:p w14:paraId="05258BE5" w14:textId="77777777" w:rsidR="00487B1F" w:rsidRPr="00A619AD" w:rsidRDefault="00487B1F" w:rsidP="00487B1F">
            <w:pPr>
              <w:rPr>
                <w:color w:val="000000"/>
                <w:sz w:val="18"/>
                <w:szCs w:val="18"/>
                <w:lang w:val="en-GB" w:eastAsia="es-MX"/>
              </w:rPr>
            </w:pPr>
            <w:r w:rsidRPr="00A619AD">
              <w:rPr>
                <w:color w:val="000000"/>
                <w:sz w:val="18"/>
                <w:szCs w:val="18"/>
                <w:lang w:val="en-GB" w:eastAsia="es-MX"/>
              </w:rPr>
              <w:t>To be consulted/engaged as pertinent</w:t>
            </w:r>
          </w:p>
        </w:tc>
      </w:tr>
      <w:tr w:rsidR="00487B1F" w:rsidRPr="00A619AD" w14:paraId="1A20E61D" w14:textId="77777777" w:rsidTr="00DD214E">
        <w:trPr>
          <w:trHeight w:val="20"/>
          <w:jc w:val="center"/>
        </w:trPr>
        <w:tc>
          <w:tcPr>
            <w:tcW w:w="1079" w:type="dxa"/>
            <w:vMerge w:val="restart"/>
            <w:tcBorders>
              <w:top w:val="nil"/>
              <w:left w:val="single" w:sz="4" w:space="0" w:color="auto"/>
              <w:right w:val="single" w:sz="4" w:space="0" w:color="auto"/>
            </w:tcBorders>
            <w:shd w:val="clear" w:color="auto" w:fill="auto"/>
            <w:noWrap/>
            <w:vAlign w:val="center"/>
            <w:hideMark/>
          </w:tcPr>
          <w:p w14:paraId="6F13EFF6" w14:textId="77777777" w:rsidR="00487B1F" w:rsidRPr="00A619AD" w:rsidRDefault="00487B1F" w:rsidP="00487B1F">
            <w:pPr>
              <w:rPr>
                <w:color w:val="000000"/>
                <w:sz w:val="18"/>
                <w:szCs w:val="18"/>
                <w:lang w:val="en-GB" w:eastAsia="es-MX"/>
              </w:rPr>
            </w:pPr>
            <w:r w:rsidRPr="00A619AD">
              <w:rPr>
                <w:color w:val="000000"/>
                <w:sz w:val="18"/>
                <w:szCs w:val="18"/>
                <w:lang w:val="en-GB" w:eastAsia="es-MX"/>
              </w:rPr>
              <w:t>Panama</w:t>
            </w:r>
          </w:p>
        </w:tc>
        <w:tc>
          <w:tcPr>
            <w:tcW w:w="3027" w:type="dxa"/>
            <w:tcBorders>
              <w:top w:val="nil"/>
              <w:left w:val="nil"/>
              <w:bottom w:val="single" w:sz="4" w:space="0" w:color="auto"/>
              <w:right w:val="single" w:sz="4" w:space="0" w:color="auto"/>
            </w:tcBorders>
            <w:shd w:val="clear" w:color="auto" w:fill="F2F2F2" w:themeFill="background1" w:themeFillShade="F2"/>
            <w:vAlign w:val="center"/>
          </w:tcPr>
          <w:p w14:paraId="6AE99824" w14:textId="5A213BA4" w:rsidR="00487B1F" w:rsidRPr="00A619AD" w:rsidRDefault="00487B1F" w:rsidP="00487B1F">
            <w:pPr>
              <w:rPr>
                <w:color w:val="000000"/>
                <w:sz w:val="18"/>
                <w:szCs w:val="18"/>
                <w:lang w:val="en-GB" w:eastAsia="es-MX"/>
              </w:rPr>
            </w:pPr>
            <w:r w:rsidRPr="00A619AD">
              <w:rPr>
                <w:color w:val="000000"/>
                <w:sz w:val="18"/>
                <w:szCs w:val="18"/>
                <w:lang w:val="en-GB" w:eastAsia="es-MX"/>
              </w:rPr>
              <w:t>Authority for Aquatic Resources of Panama (ARAP)</w:t>
            </w:r>
          </w:p>
        </w:tc>
        <w:tc>
          <w:tcPr>
            <w:tcW w:w="2693" w:type="dxa"/>
            <w:tcBorders>
              <w:top w:val="nil"/>
              <w:left w:val="nil"/>
              <w:bottom w:val="single" w:sz="4" w:space="0" w:color="auto"/>
              <w:right w:val="single" w:sz="4" w:space="0" w:color="auto"/>
            </w:tcBorders>
            <w:shd w:val="clear" w:color="auto" w:fill="auto"/>
            <w:vAlign w:val="center"/>
          </w:tcPr>
          <w:p w14:paraId="1E7E8CF3" w14:textId="2DBCAC85" w:rsidR="00487B1F" w:rsidRPr="00A619AD" w:rsidRDefault="00487B1F" w:rsidP="00487B1F">
            <w:pPr>
              <w:rPr>
                <w:color w:val="000000"/>
                <w:sz w:val="18"/>
                <w:szCs w:val="18"/>
                <w:lang w:val="en-GB" w:eastAsia="es-MX"/>
              </w:rPr>
            </w:pPr>
            <w:r w:rsidRPr="00A619AD">
              <w:rPr>
                <w:color w:val="000000"/>
                <w:sz w:val="18"/>
                <w:szCs w:val="18"/>
                <w:lang w:val="en-GB" w:eastAsia="es-MX"/>
              </w:rPr>
              <w:t xml:space="preserve">National fisheries authority. Coordinates fishing, </w:t>
            </w:r>
            <w:proofErr w:type="gramStart"/>
            <w:r w:rsidRPr="00A619AD">
              <w:rPr>
                <w:color w:val="000000"/>
                <w:sz w:val="18"/>
                <w:szCs w:val="18"/>
                <w:lang w:val="en-GB" w:eastAsia="es-MX"/>
              </w:rPr>
              <w:t>aquaculture</w:t>
            </w:r>
            <w:proofErr w:type="gramEnd"/>
            <w:r w:rsidRPr="00A619AD">
              <w:rPr>
                <w:color w:val="000000"/>
                <w:sz w:val="18"/>
                <w:szCs w:val="18"/>
                <w:lang w:val="en-GB" w:eastAsia="es-MX"/>
              </w:rPr>
              <w:t xml:space="preserve"> and coastal marine management</w:t>
            </w:r>
          </w:p>
        </w:tc>
        <w:tc>
          <w:tcPr>
            <w:tcW w:w="2127" w:type="dxa"/>
            <w:tcBorders>
              <w:top w:val="nil"/>
              <w:left w:val="nil"/>
              <w:bottom w:val="single" w:sz="4" w:space="0" w:color="auto"/>
              <w:right w:val="single" w:sz="4" w:space="0" w:color="auto"/>
            </w:tcBorders>
            <w:shd w:val="clear" w:color="auto" w:fill="auto"/>
            <w:vAlign w:val="center"/>
          </w:tcPr>
          <w:p w14:paraId="77F20118" w14:textId="5A35E7C3" w:rsidR="00487B1F" w:rsidRPr="00BF0518" w:rsidRDefault="00487B1F" w:rsidP="00487B1F">
            <w:pPr>
              <w:rPr>
                <w:color w:val="000000"/>
                <w:sz w:val="18"/>
                <w:szCs w:val="18"/>
                <w:highlight w:val="yellow"/>
                <w:lang w:val="en-GB" w:eastAsia="es-MX"/>
              </w:rPr>
            </w:pPr>
            <w:r w:rsidRPr="00BF0518">
              <w:rPr>
                <w:color w:val="000000"/>
                <w:sz w:val="18"/>
                <w:szCs w:val="18"/>
                <w:highlight w:val="yellow"/>
                <w:lang w:val="en-GB" w:eastAsia="es-MX"/>
              </w:rPr>
              <w:t>Direct participation in the project preparation</w:t>
            </w:r>
          </w:p>
        </w:tc>
      </w:tr>
      <w:tr w:rsidR="00487B1F" w:rsidRPr="00A619AD" w14:paraId="3B31ADF9" w14:textId="77777777" w:rsidTr="00DD214E">
        <w:trPr>
          <w:trHeight w:val="20"/>
          <w:jc w:val="center"/>
        </w:trPr>
        <w:tc>
          <w:tcPr>
            <w:tcW w:w="1079" w:type="dxa"/>
            <w:vMerge/>
            <w:tcBorders>
              <w:left w:val="single" w:sz="4" w:space="0" w:color="auto"/>
              <w:right w:val="single" w:sz="4" w:space="0" w:color="auto"/>
            </w:tcBorders>
            <w:shd w:val="clear" w:color="auto" w:fill="auto"/>
            <w:noWrap/>
            <w:vAlign w:val="center"/>
          </w:tcPr>
          <w:p w14:paraId="590B6CED" w14:textId="77777777" w:rsidR="00487B1F" w:rsidRPr="00A619AD" w:rsidRDefault="00487B1F" w:rsidP="00487B1F">
            <w:pPr>
              <w:rPr>
                <w:color w:val="000000"/>
                <w:sz w:val="18"/>
                <w:szCs w:val="18"/>
                <w:lang w:val="en-GB" w:eastAsia="es-MX"/>
              </w:rPr>
            </w:pPr>
          </w:p>
        </w:tc>
        <w:tc>
          <w:tcPr>
            <w:tcW w:w="3027" w:type="dxa"/>
            <w:tcBorders>
              <w:top w:val="nil"/>
              <w:left w:val="nil"/>
              <w:bottom w:val="single" w:sz="4" w:space="0" w:color="auto"/>
              <w:right w:val="single" w:sz="4" w:space="0" w:color="auto"/>
            </w:tcBorders>
            <w:shd w:val="clear" w:color="auto" w:fill="F2F2F2" w:themeFill="background1" w:themeFillShade="F2"/>
            <w:vAlign w:val="center"/>
          </w:tcPr>
          <w:p w14:paraId="265EB1D7" w14:textId="2702AAF9" w:rsidR="00487B1F" w:rsidRPr="00A619AD" w:rsidRDefault="00487B1F" w:rsidP="00487B1F">
            <w:pPr>
              <w:rPr>
                <w:color w:val="000000"/>
                <w:sz w:val="18"/>
                <w:szCs w:val="18"/>
                <w:lang w:val="en-GB" w:eastAsia="es-MX"/>
              </w:rPr>
            </w:pPr>
            <w:r w:rsidRPr="00A619AD">
              <w:rPr>
                <w:color w:val="000000"/>
                <w:sz w:val="18"/>
                <w:szCs w:val="18"/>
                <w:lang w:val="en-GB" w:eastAsia="es-MX"/>
              </w:rPr>
              <w:t>Ministry of Environment of Panama</w:t>
            </w:r>
          </w:p>
        </w:tc>
        <w:tc>
          <w:tcPr>
            <w:tcW w:w="2693" w:type="dxa"/>
            <w:tcBorders>
              <w:top w:val="nil"/>
              <w:left w:val="nil"/>
              <w:bottom w:val="single" w:sz="4" w:space="0" w:color="auto"/>
              <w:right w:val="single" w:sz="4" w:space="0" w:color="auto"/>
            </w:tcBorders>
            <w:shd w:val="clear" w:color="auto" w:fill="auto"/>
            <w:vAlign w:val="center"/>
          </w:tcPr>
          <w:p w14:paraId="19D9549B" w14:textId="2C65E8DA" w:rsidR="00487B1F" w:rsidRPr="00A619AD" w:rsidRDefault="00487B1F" w:rsidP="00487B1F">
            <w:pPr>
              <w:rPr>
                <w:color w:val="000000"/>
                <w:sz w:val="18"/>
                <w:szCs w:val="18"/>
                <w:lang w:val="en-GB" w:eastAsia="es-MX"/>
              </w:rPr>
            </w:pPr>
            <w:r w:rsidRPr="00A619AD">
              <w:rPr>
                <w:color w:val="000000"/>
                <w:sz w:val="18"/>
                <w:szCs w:val="18"/>
                <w:lang w:val="en-GB" w:eastAsia="es-MX"/>
              </w:rPr>
              <w:t>Regulate and maintain environmental quality.  Regulate and conserve biodiversity and administer protected areas</w:t>
            </w:r>
          </w:p>
        </w:tc>
        <w:tc>
          <w:tcPr>
            <w:tcW w:w="2127" w:type="dxa"/>
            <w:tcBorders>
              <w:top w:val="nil"/>
              <w:left w:val="nil"/>
              <w:bottom w:val="single" w:sz="4" w:space="0" w:color="auto"/>
              <w:right w:val="single" w:sz="4" w:space="0" w:color="auto"/>
            </w:tcBorders>
            <w:shd w:val="clear" w:color="auto" w:fill="auto"/>
            <w:vAlign w:val="center"/>
          </w:tcPr>
          <w:p w14:paraId="418F8D6F" w14:textId="60DF82A8" w:rsidR="00487B1F" w:rsidRPr="00A619AD" w:rsidRDefault="00487B1F" w:rsidP="00487B1F">
            <w:pPr>
              <w:rPr>
                <w:color w:val="000000"/>
                <w:sz w:val="18"/>
                <w:szCs w:val="18"/>
                <w:lang w:val="en-GB" w:eastAsia="es-MX"/>
              </w:rPr>
            </w:pPr>
            <w:r w:rsidRPr="00A619AD">
              <w:rPr>
                <w:color w:val="000000"/>
                <w:sz w:val="18"/>
                <w:szCs w:val="18"/>
                <w:lang w:val="en-GB" w:eastAsia="es-MX"/>
              </w:rPr>
              <w:t>To be consulted/engaged as pertinent</w:t>
            </w:r>
          </w:p>
        </w:tc>
      </w:tr>
      <w:tr w:rsidR="00487B1F" w:rsidRPr="00A619AD" w14:paraId="6A2F8F82" w14:textId="77777777" w:rsidTr="0080774B">
        <w:trPr>
          <w:trHeight w:val="20"/>
          <w:jc w:val="center"/>
        </w:trPr>
        <w:tc>
          <w:tcPr>
            <w:tcW w:w="1079" w:type="dxa"/>
            <w:vMerge/>
            <w:tcBorders>
              <w:left w:val="single" w:sz="4" w:space="0" w:color="auto"/>
              <w:right w:val="single" w:sz="4" w:space="0" w:color="auto"/>
            </w:tcBorders>
            <w:shd w:val="clear" w:color="auto" w:fill="auto"/>
            <w:noWrap/>
            <w:vAlign w:val="center"/>
            <w:hideMark/>
          </w:tcPr>
          <w:p w14:paraId="5553281C" w14:textId="34B19421" w:rsidR="00487B1F" w:rsidRPr="00A619AD" w:rsidRDefault="00487B1F" w:rsidP="00487B1F">
            <w:pPr>
              <w:rPr>
                <w:color w:val="000000"/>
                <w:sz w:val="18"/>
                <w:szCs w:val="18"/>
                <w:lang w:val="en-GB" w:eastAsia="es-MX"/>
              </w:rPr>
            </w:pPr>
          </w:p>
        </w:tc>
        <w:tc>
          <w:tcPr>
            <w:tcW w:w="3027" w:type="dxa"/>
            <w:tcBorders>
              <w:top w:val="nil"/>
              <w:left w:val="nil"/>
              <w:bottom w:val="single" w:sz="4" w:space="0" w:color="auto"/>
              <w:right w:val="single" w:sz="4" w:space="0" w:color="auto"/>
            </w:tcBorders>
            <w:shd w:val="clear" w:color="auto" w:fill="auto"/>
            <w:vAlign w:val="center"/>
            <w:hideMark/>
          </w:tcPr>
          <w:p w14:paraId="7236AE9C" w14:textId="77777777" w:rsidR="00487B1F" w:rsidRPr="00A619AD" w:rsidRDefault="00487B1F" w:rsidP="00487B1F">
            <w:pPr>
              <w:rPr>
                <w:color w:val="000000"/>
                <w:sz w:val="18"/>
                <w:szCs w:val="18"/>
                <w:lang w:val="en-GB" w:eastAsia="es-MX"/>
              </w:rPr>
            </w:pPr>
            <w:r w:rsidRPr="00A619AD">
              <w:rPr>
                <w:color w:val="000000"/>
                <w:sz w:val="18"/>
                <w:szCs w:val="18"/>
                <w:lang w:val="en-GB" w:eastAsia="es-MX"/>
              </w:rPr>
              <w:t>National Association of the Panamanian Fishing Industry (ANDELAIPP)</w:t>
            </w:r>
          </w:p>
        </w:tc>
        <w:tc>
          <w:tcPr>
            <w:tcW w:w="2693" w:type="dxa"/>
            <w:tcBorders>
              <w:top w:val="nil"/>
              <w:left w:val="nil"/>
              <w:bottom w:val="single" w:sz="4" w:space="0" w:color="auto"/>
              <w:right w:val="single" w:sz="4" w:space="0" w:color="auto"/>
            </w:tcBorders>
            <w:shd w:val="clear" w:color="auto" w:fill="auto"/>
            <w:vAlign w:val="center"/>
            <w:hideMark/>
          </w:tcPr>
          <w:p w14:paraId="36D57ADA" w14:textId="77777777" w:rsidR="00487B1F" w:rsidRPr="00A619AD" w:rsidRDefault="00487B1F" w:rsidP="00487B1F">
            <w:pPr>
              <w:rPr>
                <w:color w:val="000000"/>
                <w:sz w:val="18"/>
                <w:szCs w:val="18"/>
                <w:lang w:val="en-GB" w:eastAsia="es-MX"/>
              </w:rPr>
            </w:pPr>
            <w:r w:rsidRPr="00A619AD">
              <w:rPr>
                <w:color w:val="000000"/>
                <w:sz w:val="18"/>
                <w:szCs w:val="18"/>
                <w:lang w:val="en-GB" w:eastAsia="es-MX"/>
              </w:rPr>
              <w:t>Organization mechanism for shrimp and small pelagic vessels owners, processing plants, and exporter.</w:t>
            </w:r>
          </w:p>
        </w:tc>
        <w:tc>
          <w:tcPr>
            <w:tcW w:w="2127" w:type="dxa"/>
            <w:tcBorders>
              <w:top w:val="nil"/>
              <w:left w:val="nil"/>
              <w:bottom w:val="single" w:sz="4" w:space="0" w:color="auto"/>
              <w:right w:val="single" w:sz="4" w:space="0" w:color="auto"/>
            </w:tcBorders>
            <w:shd w:val="clear" w:color="auto" w:fill="auto"/>
            <w:vAlign w:val="center"/>
            <w:hideMark/>
          </w:tcPr>
          <w:p w14:paraId="36D6D17E" w14:textId="77777777" w:rsidR="00487B1F" w:rsidRPr="00A619AD" w:rsidRDefault="00487B1F" w:rsidP="00487B1F">
            <w:pPr>
              <w:rPr>
                <w:color w:val="000000"/>
                <w:sz w:val="18"/>
                <w:szCs w:val="18"/>
                <w:lang w:val="en-GB" w:eastAsia="es-MX"/>
              </w:rPr>
            </w:pPr>
            <w:r w:rsidRPr="00A619AD">
              <w:rPr>
                <w:color w:val="000000"/>
                <w:sz w:val="18"/>
                <w:szCs w:val="18"/>
                <w:lang w:val="en-GB" w:eastAsia="es-MX"/>
              </w:rPr>
              <w:t>To be consulted/engaged as pertinent</w:t>
            </w:r>
          </w:p>
        </w:tc>
      </w:tr>
      <w:tr w:rsidR="00487B1F" w:rsidRPr="00A619AD" w14:paraId="6535AC90" w14:textId="77777777" w:rsidTr="0080774B">
        <w:trPr>
          <w:trHeight w:val="20"/>
          <w:jc w:val="center"/>
        </w:trPr>
        <w:tc>
          <w:tcPr>
            <w:tcW w:w="1079" w:type="dxa"/>
            <w:vMerge/>
            <w:tcBorders>
              <w:left w:val="single" w:sz="4" w:space="0" w:color="auto"/>
              <w:right w:val="single" w:sz="4" w:space="0" w:color="auto"/>
            </w:tcBorders>
            <w:shd w:val="clear" w:color="auto" w:fill="auto"/>
            <w:noWrap/>
            <w:vAlign w:val="center"/>
            <w:hideMark/>
          </w:tcPr>
          <w:p w14:paraId="3DA16C08" w14:textId="1B8C7AB3" w:rsidR="00487B1F" w:rsidRPr="00A619AD" w:rsidRDefault="00487B1F" w:rsidP="00487B1F">
            <w:pPr>
              <w:rPr>
                <w:color w:val="000000"/>
                <w:sz w:val="18"/>
                <w:szCs w:val="18"/>
                <w:lang w:val="en-GB" w:eastAsia="es-MX"/>
              </w:rPr>
            </w:pPr>
          </w:p>
        </w:tc>
        <w:tc>
          <w:tcPr>
            <w:tcW w:w="3027" w:type="dxa"/>
            <w:tcBorders>
              <w:top w:val="nil"/>
              <w:left w:val="nil"/>
              <w:bottom w:val="single" w:sz="4" w:space="0" w:color="auto"/>
              <w:right w:val="single" w:sz="4" w:space="0" w:color="auto"/>
            </w:tcBorders>
            <w:shd w:val="clear" w:color="auto" w:fill="auto"/>
            <w:vAlign w:val="center"/>
            <w:hideMark/>
          </w:tcPr>
          <w:p w14:paraId="74BA47C5" w14:textId="77777777" w:rsidR="00487B1F" w:rsidRPr="00A619AD" w:rsidRDefault="00487B1F" w:rsidP="00487B1F">
            <w:pPr>
              <w:rPr>
                <w:color w:val="000000"/>
                <w:sz w:val="18"/>
                <w:szCs w:val="18"/>
                <w:lang w:val="en-GB" w:eastAsia="es-MX"/>
              </w:rPr>
            </w:pPr>
            <w:r w:rsidRPr="00A619AD">
              <w:rPr>
                <w:color w:val="000000"/>
                <w:sz w:val="18"/>
                <w:szCs w:val="18"/>
                <w:lang w:val="en-GB" w:eastAsia="es-MX"/>
              </w:rPr>
              <w:t>Panamanian Association of the Tuna Industry (APIA)</w:t>
            </w:r>
          </w:p>
        </w:tc>
        <w:tc>
          <w:tcPr>
            <w:tcW w:w="2693" w:type="dxa"/>
            <w:tcBorders>
              <w:top w:val="nil"/>
              <w:left w:val="nil"/>
              <w:bottom w:val="single" w:sz="4" w:space="0" w:color="auto"/>
              <w:right w:val="single" w:sz="4" w:space="0" w:color="auto"/>
            </w:tcBorders>
            <w:shd w:val="clear" w:color="auto" w:fill="auto"/>
            <w:vAlign w:val="center"/>
            <w:hideMark/>
          </w:tcPr>
          <w:p w14:paraId="29603ABE" w14:textId="77777777" w:rsidR="00487B1F" w:rsidRPr="00A619AD" w:rsidRDefault="00487B1F" w:rsidP="00487B1F">
            <w:pPr>
              <w:rPr>
                <w:color w:val="000000"/>
                <w:sz w:val="18"/>
                <w:szCs w:val="18"/>
                <w:lang w:val="en-GB" w:eastAsia="es-MX"/>
              </w:rPr>
            </w:pPr>
            <w:r w:rsidRPr="00A619AD">
              <w:rPr>
                <w:color w:val="000000"/>
                <w:sz w:val="18"/>
                <w:szCs w:val="18"/>
                <w:lang w:val="en-GB" w:eastAsia="es-MX"/>
              </w:rPr>
              <w:t>Industrial fishing sector related to the target project fisheries</w:t>
            </w:r>
          </w:p>
        </w:tc>
        <w:tc>
          <w:tcPr>
            <w:tcW w:w="2127" w:type="dxa"/>
            <w:tcBorders>
              <w:top w:val="nil"/>
              <w:left w:val="nil"/>
              <w:bottom w:val="single" w:sz="4" w:space="0" w:color="auto"/>
              <w:right w:val="single" w:sz="4" w:space="0" w:color="auto"/>
            </w:tcBorders>
            <w:shd w:val="clear" w:color="auto" w:fill="auto"/>
            <w:vAlign w:val="center"/>
            <w:hideMark/>
          </w:tcPr>
          <w:p w14:paraId="6BBA4D55" w14:textId="77777777" w:rsidR="00487B1F" w:rsidRPr="00A619AD" w:rsidRDefault="00487B1F" w:rsidP="00487B1F">
            <w:pPr>
              <w:rPr>
                <w:color w:val="000000"/>
                <w:sz w:val="18"/>
                <w:szCs w:val="18"/>
                <w:lang w:val="en-GB" w:eastAsia="es-MX"/>
              </w:rPr>
            </w:pPr>
            <w:r w:rsidRPr="00A619AD">
              <w:rPr>
                <w:color w:val="000000"/>
                <w:sz w:val="18"/>
                <w:szCs w:val="18"/>
                <w:lang w:val="en-GB" w:eastAsia="es-MX"/>
              </w:rPr>
              <w:t>To be consulted/engaged as pertinent</w:t>
            </w:r>
          </w:p>
        </w:tc>
      </w:tr>
      <w:tr w:rsidR="00487B1F" w:rsidRPr="00A619AD" w14:paraId="2E57D855" w14:textId="77777777" w:rsidTr="0080774B">
        <w:trPr>
          <w:trHeight w:val="20"/>
          <w:jc w:val="center"/>
        </w:trPr>
        <w:tc>
          <w:tcPr>
            <w:tcW w:w="1079" w:type="dxa"/>
            <w:vMerge/>
            <w:tcBorders>
              <w:left w:val="single" w:sz="4" w:space="0" w:color="auto"/>
              <w:right w:val="single" w:sz="4" w:space="0" w:color="auto"/>
            </w:tcBorders>
            <w:shd w:val="clear" w:color="auto" w:fill="auto"/>
            <w:noWrap/>
            <w:vAlign w:val="center"/>
            <w:hideMark/>
          </w:tcPr>
          <w:p w14:paraId="572A05B9" w14:textId="774BEE28" w:rsidR="00487B1F" w:rsidRPr="00A619AD" w:rsidRDefault="00487B1F" w:rsidP="00487B1F">
            <w:pPr>
              <w:rPr>
                <w:color w:val="000000"/>
                <w:sz w:val="18"/>
                <w:szCs w:val="18"/>
                <w:lang w:val="en-GB" w:eastAsia="es-MX"/>
              </w:rPr>
            </w:pPr>
          </w:p>
        </w:tc>
        <w:tc>
          <w:tcPr>
            <w:tcW w:w="3027" w:type="dxa"/>
            <w:tcBorders>
              <w:top w:val="nil"/>
              <w:left w:val="nil"/>
              <w:bottom w:val="single" w:sz="4" w:space="0" w:color="auto"/>
              <w:right w:val="single" w:sz="4" w:space="0" w:color="auto"/>
            </w:tcBorders>
            <w:shd w:val="clear" w:color="auto" w:fill="auto"/>
            <w:vAlign w:val="center"/>
            <w:hideMark/>
          </w:tcPr>
          <w:p w14:paraId="022A7C41" w14:textId="36FC5929" w:rsidR="00487B1F" w:rsidRPr="00A619AD" w:rsidRDefault="00487B1F" w:rsidP="00487B1F">
            <w:pPr>
              <w:rPr>
                <w:color w:val="000000"/>
                <w:sz w:val="18"/>
                <w:szCs w:val="18"/>
                <w:lang w:val="en-GB" w:eastAsia="es-MX"/>
              </w:rPr>
            </w:pPr>
            <w:r w:rsidRPr="00A619AD">
              <w:rPr>
                <w:color w:val="000000"/>
                <w:sz w:val="18"/>
                <w:szCs w:val="18"/>
                <w:lang w:val="en-GB" w:eastAsia="es-MX"/>
              </w:rPr>
              <w:t>Association of Producers, Processors, and Exporters of Seafood (APPEXMAR).</w:t>
            </w:r>
          </w:p>
        </w:tc>
        <w:tc>
          <w:tcPr>
            <w:tcW w:w="2693" w:type="dxa"/>
            <w:tcBorders>
              <w:top w:val="nil"/>
              <w:left w:val="nil"/>
              <w:bottom w:val="single" w:sz="4" w:space="0" w:color="auto"/>
              <w:right w:val="single" w:sz="4" w:space="0" w:color="auto"/>
            </w:tcBorders>
            <w:shd w:val="clear" w:color="auto" w:fill="auto"/>
            <w:vAlign w:val="center"/>
            <w:hideMark/>
          </w:tcPr>
          <w:p w14:paraId="32ED6843" w14:textId="77777777" w:rsidR="00487B1F" w:rsidRPr="00A619AD" w:rsidRDefault="00487B1F" w:rsidP="00487B1F">
            <w:pPr>
              <w:rPr>
                <w:color w:val="000000"/>
                <w:sz w:val="18"/>
                <w:szCs w:val="18"/>
                <w:lang w:val="en-GB" w:eastAsia="es-MX"/>
              </w:rPr>
            </w:pPr>
            <w:r w:rsidRPr="00A619AD">
              <w:rPr>
                <w:color w:val="000000"/>
                <w:sz w:val="18"/>
                <w:szCs w:val="18"/>
                <w:lang w:val="en-GB" w:eastAsia="es-MX"/>
              </w:rPr>
              <w:t>Industrial fishing sector related to the target project fisheries</w:t>
            </w:r>
          </w:p>
        </w:tc>
        <w:tc>
          <w:tcPr>
            <w:tcW w:w="2127" w:type="dxa"/>
            <w:tcBorders>
              <w:top w:val="nil"/>
              <w:left w:val="nil"/>
              <w:bottom w:val="single" w:sz="4" w:space="0" w:color="auto"/>
              <w:right w:val="single" w:sz="4" w:space="0" w:color="auto"/>
            </w:tcBorders>
            <w:shd w:val="clear" w:color="auto" w:fill="auto"/>
            <w:vAlign w:val="center"/>
            <w:hideMark/>
          </w:tcPr>
          <w:p w14:paraId="58C590FB" w14:textId="77777777" w:rsidR="00487B1F" w:rsidRPr="00A619AD" w:rsidRDefault="00487B1F" w:rsidP="00487B1F">
            <w:pPr>
              <w:rPr>
                <w:color w:val="000000"/>
                <w:sz w:val="18"/>
                <w:szCs w:val="18"/>
                <w:lang w:val="en-GB" w:eastAsia="es-MX"/>
              </w:rPr>
            </w:pPr>
            <w:r w:rsidRPr="00A619AD">
              <w:rPr>
                <w:color w:val="000000"/>
                <w:sz w:val="18"/>
                <w:szCs w:val="18"/>
                <w:lang w:val="en-GB" w:eastAsia="es-MX"/>
              </w:rPr>
              <w:t>To be consulted/engaged as pertinent</w:t>
            </w:r>
          </w:p>
        </w:tc>
      </w:tr>
      <w:tr w:rsidR="00487B1F" w:rsidRPr="00A619AD" w14:paraId="5B21FCF2" w14:textId="77777777" w:rsidTr="0080774B">
        <w:trPr>
          <w:trHeight w:val="20"/>
          <w:jc w:val="center"/>
        </w:trPr>
        <w:tc>
          <w:tcPr>
            <w:tcW w:w="1079" w:type="dxa"/>
            <w:vMerge/>
            <w:tcBorders>
              <w:left w:val="single" w:sz="4" w:space="0" w:color="auto"/>
              <w:right w:val="single" w:sz="4" w:space="0" w:color="auto"/>
            </w:tcBorders>
            <w:shd w:val="clear" w:color="auto" w:fill="auto"/>
            <w:noWrap/>
            <w:vAlign w:val="center"/>
            <w:hideMark/>
          </w:tcPr>
          <w:p w14:paraId="7B1304F9" w14:textId="09F551A4" w:rsidR="00487B1F" w:rsidRPr="00A619AD" w:rsidRDefault="00487B1F" w:rsidP="00487B1F">
            <w:pPr>
              <w:rPr>
                <w:color w:val="000000"/>
                <w:sz w:val="18"/>
                <w:szCs w:val="18"/>
                <w:lang w:val="en-GB" w:eastAsia="es-MX"/>
              </w:rPr>
            </w:pPr>
          </w:p>
        </w:tc>
        <w:tc>
          <w:tcPr>
            <w:tcW w:w="3027" w:type="dxa"/>
            <w:tcBorders>
              <w:top w:val="nil"/>
              <w:left w:val="nil"/>
              <w:bottom w:val="single" w:sz="4" w:space="0" w:color="auto"/>
              <w:right w:val="single" w:sz="4" w:space="0" w:color="auto"/>
            </w:tcBorders>
            <w:shd w:val="clear" w:color="auto" w:fill="auto"/>
            <w:vAlign w:val="center"/>
            <w:hideMark/>
          </w:tcPr>
          <w:p w14:paraId="23B2CB54" w14:textId="77777777" w:rsidR="00487B1F" w:rsidRPr="00A619AD" w:rsidRDefault="00487B1F" w:rsidP="00487B1F">
            <w:pPr>
              <w:rPr>
                <w:color w:val="000000"/>
                <w:sz w:val="18"/>
                <w:szCs w:val="18"/>
                <w:lang w:val="en-GB" w:eastAsia="es-MX"/>
              </w:rPr>
            </w:pPr>
            <w:r w:rsidRPr="00A619AD">
              <w:rPr>
                <w:color w:val="000000"/>
                <w:sz w:val="18"/>
                <w:szCs w:val="18"/>
                <w:lang w:val="en-GB" w:eastAsia="es-MX"/>
              </w:rPr>
              <w:t>National Council of Private Enterprise (CONEP)</w:t>
            </w:r>
          </w:p>
        </w:tc>
        <w:tc>
          <w:tcPr>
            <w:tcW w:w="2693" w:type="dxa"/>
            <w:tcBorders>
              <w:top w:val="nil"/>
              <w:left w:val="nil"/>
              <w:bottom w:val="single" w:sz="4" w:space="0" w:color="auto"/>
              <w:right w:val="single" w:sz="4" w:space="0" w:color="auto"/>
            </w:tcBorders>
            <w:shd w:val="clear" w:color="auto" w:fill="auto"/>
            <w:vAlign w:val="center"/>
            <w:hideMark/>
          </w:tcPr>
          <w:p w14:paraId="1D2F2D8F" w14:textId="77777777" w:rsidR="00487B1F" w:rsidRPr="00A619AD" w:rsidRDefault="00487B1F" w:rsidP="00487B1F">
            <w:pPr>
              <w:rPr>
                <w:color w:val="000000"/>
                <w:sz w:val="18"/>
                <w:szCs w:val="18"/>
                <w:lang w:val="en-GB" w:eastAsia="es-MX"/>
              </w:rPr>
            </w:pPr>
            <w:r w:rsidRPr="00A619AD">
              <w:rPr>
                <w:color w:val="000000"/>
                <w:sz w:val="18"/>
                <w:szCs w:val="18"/>
                <w:lang w:val="en-GB" w:eastAsia="es-MX"/>
              </w:rPr>
              <w:t>Private institutions that operate with the target project fisheries in industrial fishing sector</w:t>
            </w:r>
          </w:p>
        </w:tc>
        <w:tc>
          <w:tcPr>
            <w:tcW w:w="2127" w:type="dxa"/>
            <w:tcBorders>
              <w:top w:val="nil"/>
              <w:left w:val="nil"/>
              <w:bottom w:val="single" w:sz="4" w:space="0" w:color="auto"/>
              <w:right w:val="single" w:sz="4" w:space="0" w:color="auto"/>
            </w:tcBorders>
            <w:shd w:val="clear" w:color="auto" w:fill="auto"/>
            <w:vAlign w:val="center"/>
            <w:hideMark/>
          </w:tcPr>
          <w:p w14:paraId="35F38AD6" w14:textId="77777777" w:rsidR="00487B1F" w:rsidRPr="00A619AD" w:rsidRDefault="00487B1F" w:rsidP="00487B1F">
            <w:pPr>
              <w:rPr>
                <w:color w:val="000000"/>
                <w:sz w:val="18"/>
                <w:szCs w:val="18"/>
                <w:lang w:val="en-GB" w:eastAsia="es-MX"/>
              </w:rPr>
            </w:pPr>
            <w:r w:rsidRPr="00A619AD">
              <w:rPr>
                <w:color w:val="000000"/>
                <w:sz w:val="18"/>
                <w:szCs w:val="18"/>
                <w:lang w:val="en-GB" w:eastAsia="es-MX"/>
              </w:rPr>
              <w:t>To be consulted/engaged as pertinent</w:t>
            </w:r>
          </w:p>
        </w:tc>
      </w:tr>
      <w:tr w:rsidR="00487B1F" w:rsidRPr="00A619AD" w14:paraId="0579AE76" w14:textId="77777777" w:rsidTr="0080774B">
        <w:trPr>
          <w:trHeight w:val="20"/>
          <w:jc w:val="center"/>
        </w:trPr>
        <w:tc>
          <w:tcPr>
            <w:tcW w:w="1079" w:type="dxa"/>
            <w:vMerge/>
            <w:tcBorders>
              <w:left w:val="single" w:sz="4" w:space="0" w:color="auto"/>
              <w:right w:val="single" w:sz="4" w:space="0" w:color="auto"/>
            </w:tcBorders>
            <w:shd w:val="clear" w:color="auto" w:fill="auto"/>
            <w:noWrap/>
            <w:vAlign w:val="center"/>
            <w:hideMark/>
          </w:tcPr>
          <w:p w14:paraId="41F1BB83" w14:textId="2349A898" w:rsidR="00487B1F" w:rsidRPr="00A619AD" w:rsidRDefault="00487B1F" w:rsidP="00487B1F">
            <w:pPr>
              <w:rPr>
                <w:color w:val="000000"/>
                <w:sz w:val="18"/>
                <w:szCs w:val="18"/>
                <w:lang w:val="en-GB" w:eastAsia="es-MX"/>
              </w:rPr>
            </w:pPr>
          </w:p>
        </w:tc>
        <w:tc>
          <w:tcPr>
            <w:tcW w:w="3027" w:type="dxa"/>
            <w:tcBorders>
              <w:top w:val="nil"/>
              <w:left w:val="nil"/>
              <w:bottom w:val="single" w:sz="4" w:space="0" w:color="auto"/>
              <w:right w:val="single" w:sz="4" w:space="0" w:color="auto"/>
            </w:tcBorders>
            <w:shd w:val="clear" w:color="auto" w:fill="auto"/>
            <w:vAlign w:val="center"/>
            <w:hideMark/>
          </w:tcPr>
          <w:p w14:paraId="71B36422" w14:textId="77777777" w:rsidR="00487B1F" w:rsidRPr="00A619AD" w:rsidRDefault="00487B1F" w:rsidP="00487B1F">
            <w:pPr>
              <w:rPr>
                <w:color w:val="000000"/>
                <w:sz w:val="18"/>
                <w:szCs w:val="18"/>
                <w:lang w:val="en-GB" w:eastAsia="es-MX"/>
              </w:rPr>
            </w:pPr>
            <w:r w:rsidRPr="00A619AD">
              <w:rPr>
                <w:color w:val="000000"/>
                <w:sz w:val="18"/>
                <w:szCs w:val="18"/>
                <w:lang w:val="en-GB" w:eastAsia="es-MX"/>
              </w:rPr>
              <w:t>Panamanian Association of Exporters (APEX)</w:t>
            </w:r>
          </w:p>
        </w:tc>
        <w:tc>
          <w:tcPr>
            <w:tcW w:w="2693" w:type="dxa"/>
            <w:tcBorders>
              <w:top w:val="nil"/>
              <w:left w:val="nil"/>
              <w:bottom w:val="single" w:sz="4" w:space="0" w:color="auto"/>
              <w:right w:val="single" w:sz="4" w:space="0" w:color="auto"/>
            </w:tcBorders>
            <w:shd w:val="clear" w:color="auto" w:fill="auto"/>
            <w:vAlign w:val="center"/>
            <w:hideMark/>
          </w:tcPr>
          <w:p w14:paraId="0A155A80" w14:textId="77777777" w:rsidR="00487B1F" w:rsidRPr="00A619AD" w:rsidRDefault="00487B1F" w:rsidP="00487B1F">
            <w:pPr>
              <w:rPr>
                <w:color w:val="000000"/>
                <w:sz w:val="18"/>
                <w:szCs w:val="18"/>
                <w:lang w:val="en-GB" w:eastAsia="es-MX"/>
              </w:rPr>
            </w:pPr>
            <w:r w:rsidRPr="00A619AD">
              <w:rPr>
                <w:color w:val="000000"/>
                <w:sz w:val="18"/>
                <w:szCs w:val="18"/>
                <w:lang w:val="en-GB" w:eastAsia="es-MX"/>
              </w:rPr>
              <w:t>Private institutions that operate with the target project fisheries in industrial fishing sector</w:t>
            </w:r>
          </w:p>
        </w:tc>
        <w:tc>
          <w:tcPr>
            <w:tcW w:w="2127" w:type="dxa"/>
            <w:tcBorders>
              <w:top w:val="nil"/>
              <w:left w:val="nil"/>
              <w:bottom w:val="single" w:sz="4" w:space="0" w:color="auto"/>
              <w:right w:val="single" w:sz="4" w:space="0" w:color="auto"/>
            </w:tcBorders>
            <w:shd w:val="clear" w:color="auto" w:fill="auto"/>
            <w:vAlign w:val="center"/>
            <w:hideMark/>
          </w:tcPr>
          <w:p w14:paraId="703D9493" w14:textId="77777777" w:rsidR="00487B1F" w:rsidRPr="00A619AD" w:rsidRDefault="00487B1F" w:rsidP="00487B1F">
            <w:pPr>
              <w:rPr>
                <w:color w:val="000000"/>
                <w:sz w:val="18"/>
                <w:szCs w:val="18"/>
                <w:lang w:val="en-GB" w:eastAsia="es-MX"/>
              </w:rPr>
            </w:pPr>
            <w:r w:rsidRPr="00A619AD">
              <w:rPr>
                <w:color w:val="000000"/>
                <w:sz w:val="18"/>
                <w:szCs w:val="18"/>
                <w:lang w:val="en-GB" w:eastAsia="es-MX"/>
              </w:rPr>
              <w:t>To be consulted/engaged as pertinent</w:t>
            </w:r>
          </w:p>
        </w:tc>
      </w:tr>
      <w:tr w:rsidR="00487B1F" w:rsidRPr="00A619AD" w14:paraId="28DE2B81" w14:textId="77777777" w:rsidTr="0080774B">
        <w:trPr>
          <w:trHeight w:val="20"/>
          <w:jc w:val="center"/>
        </w:trPr>
        <w:tc>
          <w:tcPr>
            <w:tcW w:w="1079" w:type="dxa"/>
            <w:vMerge/>
            <w:tcBorders>
              <w:left w:val="single" w:sz="4" w:space="0" w:color="auto"/>
              <w:right w:val="single" w:sz="4" w:space="0" w:color="auto"/>
            </w:tcBorders>
            <w:shd w:val="clear" w:color="auto" w:fill="auto"/>
            <w:noWrap/>
            <w:vAlign w:val="center"/>
            <w:hideMark/>
          </w:tcPr>
          <w:p w14:paraId="28269D71" w14:textId="5BD5828B" w:rsidR="00487B1F" w:rsidRPr="00A619AD" w:rsidRDefault="00487B1F" w:rsidP="00487B1F">
            <w:pPr>
              <w:rPr>
                <w:color w:val="000000"/>
                <w:sz w:val="18"/>
                <w:szCs w:val="18"/>
                <w:lang w:val="en-GB" w:eastAsia="es-MX"/>
              </w:rPr>
            </w:pPr>
          </w:p>
        </w:tc>
        <w:tc>
          <w:tcPr>
            <w:tcW w:w="3027" w:type="dxa"/>
            <w:tcBorders>
              <w:top w:val="nil"/>
              <w:left w:val="nil"/>
              <w:bottom w:val="single" w:sz="4" w:space="0" w:color="auto"/>
              <w:right w:val="single" w:sz="4" w:space="0" w:color="auto"/>
            </w:tcBorders>
            <w:shd w:val="clear" w:color="auto" w:fill="auto"/>
            <w:vAlign w:val="center"/>
            <w:hideMark/>
          </w:tcPr>
          <w:p w14:paraId="6C72B0D8" w14:textId="77777777" w:rsidR="00487B1F" w:rsidRPr="00A619AD" w:rsidRDefault="00487B1F" w:rsidP="00487B1F">
            <w:pPr>
              <w:rPr>
                <w:color w:val="000000"/>
                <w:sz w:val="18"/>
                <w:szCs w:val="18"/>
                <w:lang w:val="en-GB" w:eastAsia="es-MX"/>
              </w:rPr>
            </w:pPr>
            <w:r w:rsidRPr="00A619AD">
              <w:rPr>
                <w:color w:val="000000"/>
                <w:sz w:val="18"/>
                <w:szCs w:val="18"/>
                <w:lang w:val="en-GB" w:eastAsia="es-MX"/>
              </w:rPr>
              <w:t>International Fishing Foundation (FIPESCA)</w:t>
            </w:r>
          </w:p>
        </w:tc>
        <w:tc>
          <w:tcPr>
            <w:tcW w:w="2693" w:type="dxa"/>
            <w:tcBorders>
              <w:top w:val="nil"/>
              <w:left w:val="nil"/>
              <w:bottom w:val="single" w:sz="4" w:space="0" w:color="auto"/>
              <w:right w:val="single" w:sz="4" w:space="0" w:color="auto"/>
            </w:tcBorders>
            <w:shd w:val="clear" w:color="auto" w:fill="auto"/>
            <w:vAlign w:val="center"/>
            <w:hideMark/>
          </w:tcPr>
          <w:p w14:paraId="06F74289" w14:textId="77777777" w:rsidR="00487B1F" w:rsidRPr="00A619AD" w:rsidRDefault="00487B1F" w:rsidP="00487B1F">
            <w:pPr>
              <w:rPr>
                <w:color w:val="000000"/>
                <w:sz w:val="18"/>
                <w:szCs w:val="18"/>
                <w:lang w:val="en-GB" w:eastAsia="es-MX"/>
              </w:rPr>
            </w:pPr>
            <w:r w:rsidRPr="00A619AD">
              <w:rPr>
                <w:color w:val="000000"/>
                <w:sz w:val="18"/>
                <w:szCs w:val="18"/>
                <w:lang w:val="en-GB" w:eastAsia="es-MX"/>
              </w:rPr>
              <w:t>Private institutions that operate with the target project fisheries in industrial fishing sector</w:t>
            </w:r>
          </w:p>
        </w:tc>
        <w:tc>
          <w:tcPr>
            <w:tcW w:w="2127" w:type="dxa"/>
            <w:tcBorders>
              <w:top w:val="nil"/>
              <w:left w:val="nil"/>
              <w:bottom w:val="single" w:sz="4" w:space="0" w:color="auto"/>
              <w:right w:val="single" w:sz="4" w:space="0" w:color="auto"/>
            </w:tcBorders>
            <w:shd w:val="clear" w:color="auto" w:fill="auto"/>
            <w:vAlign w:val="center"/>
            <w:hideMark/>
          </w:tcPr>
          <w:p w14:paraId="56C0432E" w14:textId="77777777" w:rsidR="00487B1F" w:rsidRPr="00A619AD" w:rsidRDefault="00487B1F" w:rsidP="00487B1F">
            <w:pPr>
              <w:rPr>
                <w:color w:val="000000"/>
                <w:sz w:val="18"/>
                <w:szCs w:val="18"/>
                <w:lang w:val="en-GB" w:eastAsia="es-MX"/>
              </w:rPr>
            </w:pPr>
            <w:r w:rsidRPr="00A619AD">
              <w:rPr>
                <w:color w:val="000000"/>
                <w:sz w:val="18"/>
                <w:szCs w:val="18"/>
                <w:lang w:val="en-GB" w:eastAsia="es-MX"/>
              </w:rPr>
              <w:t>To be consulted/engaged as pertinent</w:t>
            </w:r>
          </w:p>
        </w:tc>
      </w:tr>
      <w:tr w:rsidR="00487B1F" w:rsidRPr="00A619AD" w14:paraId="7739BBC7" w14:textId="77777777" w:rsidTr="0080774B">
        <w:trPr>
          <w:trHeight w:val="20"/>
          <w:jc w:val="center"/>
        </w:trPr>
        <w:tc>
          <w:tcPr>
            <w:tcW w:w="1079" w:type="dxa"/>
            <w:vMerge/>
            <w:tcBorders>
              <w:left w:val="single" w:sz="4" w:space="0" w:color="auto"/>
              <w:right w:val="single" w:sz="4" w:space="0" w:color="auto"/>
            </w:tcBorders>
            <w:shd w:val="clear" w:color="auto" w:fill="auto"/>
            <w:noWrap/>
            <w:vAlign w:val="center"/>
            <w:hideMark/>
          </w:tcPr>
          <w:p w14:paraId="6E37CE00" w14:textId="28FDF899" w:rsidR="00487B1F" w:rsidRPr="00A619AD" w:rsidRDefault="00487B1F" w:rsidP="00487B1F">
            <w:pPr>
              <w:rPr>
                <w:color w:val="000000"/>
                <w:sz w:val="18"/>
                <w:szCs w:val="18"/>
                <w:lang w:val="en-GB" w:eastAsia="es-MX"/>
              </w:rPr>
            </w:pPr>
          </w:p>
        </w:tc>
        <w:tc>
          <w:tcPr>
            <w:tcW w:w="3027" w:type="dxa"/>
            <w:tcBorders>
              <w:top w:val="nil"/>
              <w:left w:val="nil"/>
              <w:bottom w:val="single" w:sz="4" w:space="0" w:color="auto"/>
              <w:right w:val="single" w:sz="4" w:space="0" w:color="auto"/>
            </w:tcBorders>
            <w:shd w:val="clear" w:color="auto" w:fill="auto"/>
            <w:vAlign w:val="center"/>
            <w:hideMark/>
          </w:tcPr>
          <w:p w14:paraId="6DE6C38B" w14:textId="77777777" w:rsidR="00487B1F" w:rsidRPr="00A619AD" w:rsidRDefault="00487B1F" w:rsidP="00487B1F">
            <w:pPr>
              <w:rPr>
                <w:color w:val="000000"/>
                <w:sz w:val="18"/>
                <w:szCs w:val="18"/>
                <w:lang w:val="en-GB" w:eastAsia="es-MX"/>
              </w:rPr>
            </w:pPr>
            <w:r w:rsidRPr="00A619AD">
              <w:rPr>
                <w:color w:val="000000"/>
                <w:sz w:val="18"/>
                <w:szCs w:val="18"/>
                <w:lang w:val="en-GB" w:eastAsia="es-MX"/>
              </w:rPr>
              <w:t>National Federation of Artisanal Fisheries (FENAPESCA)</w:t>
            </w:r>
          </w:p>
        </w:tc>
        <w:tc>
          <w:tcPr>
            <w:tcW w:w="2693" w:type="dxa"/>
            <w:tcBorders>
              <w:top w:val="nil"/>
              <w:left w:val="nil"/>
              <w:bottom w:val="single" w:sz="4" w:space="0" w:color="auto"/>
              <w:right w:val="single" w:sz="4" w:space="0" w:color="auto"/>
            </w:tcBorders>
            <w:shd w:val="clear" w:color="auto" w:fill="auto"/>
            <w:vAlign w:val="center"/>
            <w:hideMark/>
          </w:tcPr>
          <w:p w14:paraId="48E89AEA" w14:textId="77777777" w:rsidR="00487B1F" w:rsidRPr="00A619AD" w:rsidRDefault="00487B1F" w:rsidP="00487B1F">
            <w:pPr>
              <w:rPr>
                <w:color w:val="000000"/>
                <w:sz w:val="18"/>
                <w:szCs w:val="18"/>
                <w:lang w:val="en-GB" w:eastAsia="es-MX"/>
              </w:rPr>
            </w:pPr>
            <w:r w:rsidRPr="00A619AD">
              <w:rPr>
                <w:color w:val="000000"/>
                <w:sz w:val="18"/>
                <w:szCs w:val="18"/>
                <w:lang w:val="en-GB" w:eastAsia="es-MX"/>
              </w:rPr>
              <w:t>Artisanal fishing Federation Coordination</w:t>
            </w:r>
          </w:p>
        </w:tc>
        <w:tc>
          <w:tcPr>
            <w:tcW w:w="2127" w:type="dxa"/>
            <w:tcBorders>
              <w:top w:val="nil"/>
              <w:left w:val="nil"/>
              <w:bottom w:val="single" w:sz="4" w:space="0" w:color="auto"/>
              <w:right w:val="single" w:sz="4" w:space="0" w:color="auto"/>
            </w:tcBorders>
            <w:shd w:val="clear" w:color="auto" w:fill="auto"/>
            <w:vAlign w:val="center"/>
            <w:hideMark/>
          </w:tcPr>
          <w:p w14:paraId="1E8BE0BF" w14:textId="77777777" w:rsidR="00487B1F" w:rsidRPr="00A619AD" w:rsidRDefault="00487B1F" w:rsidP="00487B1F">
            <w:pPr>
              <w:rPr>
                <w:color w:val="000000"/>
                <w:sz w:val="18"/>
                <w:szCs w:val="18"/>
                <w:lang w:val="en-GB" w:eastAsia="es-MX"/>
              </w:rPr>
            </w:pPr>
            <w:r w:rsidRPr="00A619AD">
              <w:rPr>
                <w:color w:val="000000"/>
                <w:sz w:val="18"/>
                <w:szCs w:val="18"/>
                <w:lang w:val="en-GB" w:eastAsia="es-MX"/>
              </w:rPr>
              <w:t>To be consulted/engaged as pertinent</w:t>
            </w:r>
          </w:p>
        </w:tc>
      </w:tr>
      <w:tr w:rsidR="00487B1F" w:rsidRPr="00A619AD" w14:paraId="6572AB8F" w14:textId="77777777" w:rsidTr="0080774B">
        <w:trPr>
          <w:trHeight w:val="20"/>
          <w:jc w:val="center"/>
        </w:trPr>
        <w:tc>
          <w:tcPr>
            <w:tcW w:w="1079" w:type="dxa"/>
            <w:vMerge/>
            <w:tcBorders>
              <w:left w:val="single" w:sz="4" w:space="0" w:color="auto"/>
              <w:bottom w:val="single" w:sz="4" w:space="0" w:color="auto"/>
              <w:right w:val="single" w:sz="4" w:space="0" w:color="auto"/>
            </w:tcBorders>
            <w:shd w:val="clear" w:color="auto" w:fill="auto"/>
            <w:noWrap/>
            <w:vAlign w:val="center"/>
            <w:hideMark/>
          </w:tcPr>
          <w:p w14:paraId="7CE5AA90" w14:textId="3236C0DA" w:rsidR="00487B1F" w:rsidRPr="00A619AD" w:rsidRDefault="00487B1F" w:rsidP="00487B1F">
            <w:pPr>
              <w:rPr>
                <w:color w:val="000000"/>
                <w:sz w:val="18"/>
                <w:szCs w:val="18"/>
                <w:lang w:val="en-GB" w:eastAsia="es-MX"/>
              </w:rPr>
            </w:pPr>
          </w:p>
        </w:tc>
        <w:tc>
          <w:tcPr>
            <w:tcW w:w="3027" w:type="dxa"/>
            <w:tcBorders>
              <w:top w:val="nil"/>
              <w:left w:val="nil"/>
              <w:bottom w:val="single" w:sz="4" w:space="0" w:color="auto"/>
              <w:right w:val="single" w:sz="4" w:space="0" w:color="auto"/>
            </w:tcBorders>
            <w:shd w:val="clear" w:color="auto" w:fill="auto"/>
            <w:vAlign w:val="center"/>
            <w:hideMark/>
          </w:tcPr>
          <w:p w14:paraId="11CD5E76" w14:textId="77777777" w:rsidR="00487B1F" w:rsidRPr="00A619AD" w:rsidRDefault="00487B1F" w:rsidP="00487B1F">
            <w:pPr>
              <w:rPr>
                <w:color w:val="000000"/>
                <w:sz w:val="18"/>
                <w:szCs w:val="18"/>
                <w:lang w:val="en-GB" w:eastAsia="es-MX"/>
              </w:rPr>
            </w:pPr>
            <w:r w:rsidRPr="00A619AD">
              <w:rPr>
                <w:color w:val="000000"/>
                <w:sz w:val="18"/>
                <w:szCs w:val="18"/>
                <w:lang w:val="en-GB" w:eastAsia="es-MX"/>
              </w:rPr>
              <w:t>National Coordinator of Artisanal and Similar Fishermen (CONAPAS)</w:t>
            </w:r>
          </w:p>
        </w:tc>
        <w:tc>
          <w:tcPr>
            <w:tcW w:w="2693" w:type="dxa"/>
            <w:tcBorders>
              <w:top w:val="nil"/>
              <w:left w:val="nil"/>
              <w:bottom w:val="single" w:sz="4" w:space="0" w:color="auto"/>
              <w:right w:val="single" w:sz="4" w:space="0" w:color="auto"/>
            </w:tcBorders>
            <w:shd w:val="clear" w:color="auto" w:fill="auto"/>
            <w:vAlign w:val="center"/>
            <w:hideMark/>
          </w:tcPr>
          <w:p w14:paraId="0EAD89FF" w14:textId="77777777" w:rsidR="00487B1F" w:rsidRPr="00A619AD" w:rsidRDefault="00487B1F" w:rsidP="00487B1F">
            <w:pPr>
              <w:rPr>
                <w:color w:val="000000"/>
                <w:sz w:val="18"/>
                <w:szCs w:val="18"/>
                <w:lang w:val="en-GB" w:eastAsia="es-MX"/>
              </w:rPr>
            </w:pPr>
            <w:r w:rsidRPr="00A619AD">
              <w:rPr>
                <w:color w:val="000000"/>
                <w:sz w:val="18"/>
                <w:szCs w:val="18"/>
                <w:lang w:val="en-GB" w:eastAsia="es-MX"/>
              </w:rPr>
              <w:t>Artisanal fishing Federation Coordination</w:t>
            </w:r>
          </w:p>
        </w:tc>
        <w:tc>
          <w:tcPr>
            <w:tcW w:w="2127" w:type="dxa"/>
            <w:tcBorders>
              <w:top w:val="nil"/>
              <w:left w:val="nil"/>
              <w:bottom w:val="single" w:sz="4" w:space="0" w:color="auto"/>
              <w:right w:val="single" w:sz="4" w:space="0" w:color="auto"/>
            </w:tcBorders>
            <w:shd w:val="clear" w:color="auto" w:fill="auto"/>
            <w:vAlign w:val="center"/>
            <w:hideMark/>
          </w:tcPr>
          <w:p w14:paraId="3293A6CC" w14:textId="77777777" w:rsidR="00487B1F" w:rsidRPr="00A619AD" w:rsidRDefault="00487B1F" w:rsidP="00487B1F">
            <w:pPr>
              <w:rPr>
                <w:color w:val="000000"/>
                <w:sz w:val="18"/>
                <w:szCs w:val="18"/>
                <w:lang w:val="en-GB" w:eastAsia="es-MX"/>
              </w:rPr>
            </w:pPr>
            <w:r w:rsidRPr="00A619AD">
              <w:rPr>
                <w:color w:val="000000"/>
                <w:sz w:val="18"/>
                <w:szCs w:val="18"/>
                <w:lang w:val="en-GB" w:eastAsia="es-MX"/>
              </w:rPr>
              <w:t>To be consulted/engaged as pertinent</w:t>
            </w:r>
          </w:p>
        </w:tc>
      </w:tr>
      <w:tr w:rsidR="00825486" w:rsidRPr="00A619AD" w14:paraId="40E1AAB2" w14:textId="77777777" w:rsidTr="00C97CBA">
        <w:trPr>
          <w:trHeight w:val="20"/>
          <w:jc w:val="center"/>
        </w:trPr>
        <w:tc>
          <w:tcPr>
            <w:tcW w:w="1079" w:type="dxa"/>
            <w:vMerge w:val="restart"/>
            <w:tcBorders>
              <w:top w:val="nil"/>
              <w:left w:val="single" w:sz="4" w:space="0" w:color="auto"/>
              <w:right w:val="single" w:sz="4" w:space="0" w:color="auto"/>
            </w:tcBorders>
            <w:shd w:val="clear" w:color="auto" w:fill="auto"/>
            <w:noWrap/>
            <w:vAlign w:val="center"/>
            <w:hideMark/>
          </w:tcPr>
          <w:p w14:paraId="7B2C89C7" w14:textId="77777777" w:rsidR="00825486" w:rsidRPr="00A619AD" w:rsidRDefault="00825486" w:rsidP="00825486">
            <w:pPr>
              <w:rPr>
                <w:color w:val="000000"/>
                <w:sz w:val="18"/>
                <w:szCs w:val="18"/>
                <w:lang w:val="en-GB" w:eastAsia="es-MX"/>
              </w:rPr>
            </w:pPr>
            <w:r w:rsidRPr="00A619AD">
              <w:rPr>
                <w:color w:val="000000"/>
                <w:sz w:val="18"/>
                <w:szCs w:val="18"/>
                <w:lang w:val="en-GB" w:eastAsia="es-MX"/>
              </w:rPr>
              <w:t>Guatemala</w:t>
            </w:r>
          </w:p>
        </w:tc>
        <w:tc>
          <w:tcPr>
            <w:tcW w:w="3027" w:type="dxa"/>
            <w:tcBorders>
              <w:top w:val="nil"/>
              <w:left w:val="nil"/>
              <w:bottom w:val="single" w:sz="4" w:space="0" w:color="auto"/>
              <w:right w:val="single" w:sz="4" w:space="0" w:color="auto"/>
            </w:tcBorders>
            <w:shd w:val="clear" w:color="auto" w:fill="F2F2F2" w:themeFill="background1" w:themeFillShade="F2"/>
            <w:vAlign w:val="center"/>
          </w:tcPr>
          <w:p w14:paraId="76AE88A8" w14:textId="4D8FB1BC" w:rsidR="00825486" w:rsidRPr="00A619AD" w:rsidRDefault="00825486" w:rsidP="00825486">
            <w:pPr>
              <w:rPr>
                <w:color w:val="000000"/>
                <w:sz w:val="18"/>
                <w:szCs w:val="18"/>
                <w:lang w:val="en-GB" w:eastAsia="es-MX"/>
              </w:rPr>
            </w:pPr>
            <w:r w:rsidRPr="00A619AD">
              <w:rPr>
                <w:color w:val="000000"/>
                <w:sz w:val="18"/>
                <w:szCs w:val="18"/>
                <w:lang w:val="en-GB" w:eastAsia="es-MX"/>
              </w:rPr>
              <w:t>Ministry of Agriculture, Livestock and Food (MAGA)</w:t>
            </w:r>
          </w:p>
        </w:tc>
        <w:tc>
          <w:tcPr>
            <w:tcW w:w="2693" w:type="dxa"/>
            <w:tcBorders>
              <w:top w:val="nil"/>
              <w:left w:val="nil"/>
              <w:bottom w:val="single" w:sz="4" w:space="0" w:color="auto"/>
              <w:right w:val="single" w:sz="4" w:space="0" w:color="auto"/>
            </w:tcBorders>
            <w:shd w:val="clear" w:color="auto" w:fill="auto"/>
            <w:vAlign w:val="center"/>
          </w:tcPr>
          <w:p w14:paraId="20BD8E7E" w14:textId="4C9A074C" w:rsidR="00825486" w:rsidRPr="00A619AD" w:rsidRDefault="00825486" w:rsidP="00825486">
            <w:pPr>
              <w:rPr>
                <w:color w:val="000000"/>
                <w:sz w:val="18"/>
                <w:szCs w:val="18"/>
                <w:lang w:val="en-GB" w:eastAsia="es-MX"/>
              </w:rPr>
            </w:pPr>
            <w:r w:rsidRPr="00A619AD">
              <w:rPr>
                <w:color w:val="000000"/>
                <w:sz w:val="18"/>
                <w:szCs w:val="18"/>
                <w:lang w:val="en-GB" w:eastAsia="es-MX"/>
              </w:rPr>
              <w:t>National fisheries authority</w:t>
            </w:r>
          </w:p>
        </w:tc>
        <w:tc>
          <w:tcPr>
            <w:tcW w:w="2127" w:type="dxa"/>
            <w:tcBorders>
              <w:top w:val="nil"/>
              <w:left w:val="nil"/>
              <w:bottom w:val="single" w:sz="4" w:space="0" w:color="auto"/>
              <w:right w:val="single" w:sz="4" w:space="0" w:color="auto"/>
            </w:tcBorders>
            <w:shd w:val="clear" w:color="auto" w:fill="auto"/>
            <w:vAlign w:val="center"/>
          </w:tcPr>
          <w:p w14:paraId="23103C2F" w14:textId="1A22B9FA" w:rsidR="00825486" w:rsidRPr="00BF0518" w:rsidRDefault="00825486" w:rsidP="00825486">
            <w:pPr>
              <w:rPr>
                <w:color w:val="000000"/>
                <w:sz w:val="18"/>
                <w:szCs w:val="18"/>
                <w:highlight w:val="yellow"/>
                <w:lang w:val="en-GB" w:eastAsia="es-MX"/>
              </w:rPr>
            </w:pPr>
            <w:r w:rsidRPr="00BF0518">
              <w:rPr>
                <w:color w:val="000000"/>
                <w:sz w:val="18"/>
                <w:szCs w:val="18"/>
                <w:highlight w:val="yellow"/>
                <w:lang w:val="en-GB" w:eastAsia="es-MX"/>
              </w:rPr>
              <w:t>Direct participation in the project preparation</w:t>
            </w:r>
          </w:p>
        </w:tc>
      </w:tr>
      <w:tr w:rsidR="00825486" w:rsidRPr="00A619AD" w14:paraId="1FFEED1B" w14:textId="77777777" w:rsidTr="00C97CBA">
        <w:trPr>
          <w:trHeight w:val="20"/>
          <w:jc w:val="center"/>
        </w:trPr>
        <w:tc>
          <w:tcPr>
            <w:tcW w:w="1079" w:type="dxa"/>
            <w:vMerge/>
            <w:tcBorders>
              <w:left w:val="single" w:sz="4" w:space="0" w:color="auto"/>
              <w:right w:val="single" w:sz="4" w:space="0" w:color="auto"/>
            </w:tcBorders>
            <w:shd w:val="clear" w:color="auto" w:fill="auto"/>
            <w:noWrap/>
            <w:vAlign w:val="center"/>
          </w:tcPr>
          <w:p w14:paraId="77F00825" w14:textId="77777777" w:rsidR="00825486" w:rsidRPr="00A619AD" w:rsidRDefault="00825486" w:rsidP="00825486">
            <w:pPr>
              <w:rPr>
                <w:color w:val="000000"/>
                <w:sz w:val="18"/>
                <w:szCs w:val="18"/>
                <w:lang w:val="en-GB" w:eastAsia="es-MX"/>
              </w:rPr>
            </w:pPr>
          </w:p>
        </w:tc>
        <w:tc>
          <w:tcPr>
            <w:tcW w:w="3027" w:type="dxa"/>
            <w:tcBorders>
              <w:top w:val="nil"/>
              <w:left w:val="nil"/>
              <w:bottom w:val="single" w:sz="4" w:space="0" w:color="auto"/>
              <w:right w:val="single" w:sz="4" w:space="0" w:color="auto"/>
            </w:tcBorders>
            <w:shd w:val="clear" w:color="auto" w:fill="F2F2F2" w:themeFill="background1" w:themeFillShade="F2"/>
            <w:vAlign w:val="center"/>
          </w:tcPr>
          <w:p w14:paraId="4E75706C" w14:textId="4B100C44" w:rsidR="00825486" w:rsidRPr="00A619AD" w:rsidRDefault="00825486" w:rsidP="00825486">
            <w:pPr>
              <w:rPr>
                <w:color w:val="000000"/>
                <w:sz w:val="18"/>
                <w:szCs w:val="18"/>
                <w:lang w:val="en-GB" w:eastAsia="es-MX"/>
              </w:rPr>
            </w:pPr>
            <w:r w:rsidRPr="00A619AD">
              <w:rPr>
                <w:color w:val="000000"/>
                <w:sz w:val="18"/>
                <w:szCs w:val="18"/>
                <w:lang w:val="en-GB" w:eastAsia="es-MX"/>
              </w:rPr>
              <w:t>Office of Fishing and Aquaculture Norms (DIPESCA)</w:t>
            </w:r>
          </w:p>
        </w:tc>
        <w:tc>
          <w:tcPr>
            <w:tcW w:w="2693" w:type="dxa"/>
            <w:tcBorders>
              <w:top w:val="nil"/>
              <w:left w:val="nil"/>
              <w:bottom w:val="single" w:sz="4" w:space="0" w:color="auto"/>
              <w:right w:val="single" w:sz="4" w:space="0" w:color="auto"/>
            </w:tcBorders>
            <w:shd w:val="clear" w:color="auto" w:fill="auto"/>
            <w:vAlign w:val="center"/>
          </w:tcPr>
          <w:p w14:paraId="0A66B82E" w14:textId="46517863" w:rsidR="00825486" w:rsidRPr="00A619AD" w:rsidRDefault="00825486" w:rsidP="00806A4C">
            <w:pPr>
              <w:rPr>
                <w:color w:val="000000"/>
                <w:sz w:val="18"/>
                <w:szCs w:val="18"/>
                <w:lang w:val="en-GB" w:eastAsia="es-MX"/>
              </w:rPr>
            </w:pPr>
            <w:r w:rsidRPr="00A619AD">
              <w:rPr>
                <w:color w:val="000000"/>
                <w:sz w:val="18"/>
                <w:szCs w:val="18"/>
                <w:lang w:val="en-GB" w:eastAsia="es-MX"/>
              </w:rPr>
              <w:t>Fishing management implementing</w:t>
            </w:r>
            <w:r w:rsidR="00806A4C" w:rsidRPr="00A619AD">
              <w:rPr>
                <w:color w:val="000000"/>
                <w:sz w:val="18"/>
                <w:szCs w:val="18"/>
                <w:lang w:val="en-GB" w:eastAsia="es-MX"/>
              </w:rPr>
              <w:t xml:space="preserve"> </w:t>
            </w:r>
            <w:r w:rsidRPr="00A619AD">
              <w:rPr>
                <w:color w:val="000000"/>
                <w:sz w:val="18"/>
                <w:szCs w:val="18"/>
                <w:lang w:val="en-GB" w:eastAsia="es-MX"/>
              </w:rPr>
              <w:t>agency</w:t>
            </w:r>
          </w:p>
        </w:tc>
        <w:tc>
          <w:tcPr>
            <w:tcW w:w="2127" w:type="dxa"/>
            <w:tcBorders>
              <w:top w:val="nil"/>
              <w:left w:val="nil"/>
              <w:bottom w:val="single" w:sz="4" w:space="0" w:color="auto"/>
              <w:right w:val="single" w:sz="4" w:space="0" w:color="auto"/>
            </w:tcBorders>
            <w:shd w:val="clear" w:color="auto" w:fill="auto"/>
            <w:vAlign w:val="center"/>
          </w:tcPr>
          <w:p w14:paraId="21B46121" w14:textId="1D2954E0" w:rsidR="00825486" w:rsidRPr="00BF0518" w:rsidRDefault="00825486" w:rsidP="00825486">
            <w:pPr>
              <w:rPr>
                <w:color w:val="000000"/>
                <w:sz w:val="18"/>
                <w:szCs w:val="18"/>
                <w:highlight w:val="yellow"/>
                <w:lang w:val="en-GB" w:eastAsia="es-MX"/>
              </w:rPr>
            </w:pPr>
            <w:r w:rsidRPr="00BF0518">
              <w:rPr>
                <w:color w:val="000000"/>
                <w:sz w:val="18"/>
                <w:szCs w:val="18"/>
                <w:highlight w:val="yellow"/>
                <w:lang w:val="en-GB" w:eastAsia="es-MX"/>
              </w:rPr>
              <w:t>Direct participation in the project preparation</w:t>
            </w:r>
          </w:p>
        </w:tc>
      </w:tr>
      <w:tr w:rsidR="00825486" w:rsidRPr="00A619AD" w14:paraId="5C1CE467" w14:textId="77777777" w:rsidTr="00C97CBA">
        <w:trPr>
          <w:trHeight w:val="20"/>
          <w:jc w:val="center"/>
        </w:trPr>
        <w:tc>
          <w:tcPr>
            <w:tcW w:w="1079" w:type="dxa"/>
            <w:vMerge/>
            <w:tcBorders>
              <w:left w:val="single" w:sz="4" w:space="0" w:color="auto"/>
              <w:right w:val="single" w:sz="4" w:space="0" w:color="auto"/>
            </w:tcBorders>
            <w:shd w:val="clear" w:color="auto" w:fill="auto"/>
            <w:noWrap/>
            <w:vAlign w:val="center"/>
            <w:hideMark/>
          </w:tcPr>
          <w:p w14:paraId="2C5E3D6A" w14:textId="5337F148" w:rsidR="00825486" w:rsidRPr="00A619AD" w:rsidRDefault="00825486" w:rsidP="00825486">
            <w:pPr>
              <w:rPr>
                <w:color w:val="000000"/>
                <w:sz w:val="18"/>
                <w:szCs w:val="18"/>
                <w:lang w:val="en-GB" w:eastAsia="es-MX"/>
              </w:rPr>
            </w:pPr>
          </w:p>
        </w:tc>
        <w:tc>
          <w:tcPr>
            <w:tcW w:w="3027" w:type="dxa"/>
            <w:tcBorders>
              <w:top w:val="nil"/>
              <w:left w:val="nil"/>
              <w:bottom w:val="single" w:sz="4" w:space="0" w:color="auto"/>
              <w:right w:val="single" w:sz="4" w:space="0" w:color="auto"/>
            </w:tcBorders>
            <w:shd w:val="clear" w:color="auto" w:fill="F2F2F2" w:themeFill="background1" w:themeFillShade="F2"/>
            <w:vAlign w:val="center"/>
          </w:tcPr>
          <w:p w14:paraId="3666E1AD" w14:textId="0ED0C10E" w:rsidR="00825486" w:rsidRPr="00A619AD" w:rsidRDefault="00825486" w:rsidP="00825486">
            <w:pPr>
              <w:rPr>
                <w:color w:val="000000"/>
                <w:sz w:val="18"/>
                <w:szCs w:val="18"/>
                <w:lang w:val="en-GB" w:eastAsia="es-MX"/>
              </w:rPr>
            </w:pPr>
            <w:r w:rsidRPr="00A619AD">
              <w:rPr>
                <w:color w:val="000000"/>
                <w:sz w:val="18"/>
                <w:szCs w:val="18"/>
                <w:lang w:val="en-GB" w:eastAsia="es-MX"/>
              </w:rPr>
              <w:t>Ministry of Environment and Natural Resources (MARN)</w:t>
            </w:r>
          </w:p>
        </w:tc>
        <w:tc>
          <w:tcPr>
            <w:tcW w:w="2693" w:type="dxa"/>
            <w:tcBorders>
              <w:top w:val="nil"/>
              <w:left w:val="nil"/>
              <w:bottom w:val="single" w:sz="4" w:space="0" w:color="auto"/>
              <w:right w:val="single" w:sz="4" w:space="0" w:color="auto"/>
            </w:tcBorders>
            <w:shd w:val="clear" w:color="auto" w:fill="auto"/>
            <w:vAlign w:val="center"/>
          </w:tcPr>
          <w:p w14:paraId="23EC7F58" w14:textId="798AFAA4" w:rsidR="00825486" w:rsidRPr="00A619AD" w:rsidRDefault="00825486" w:rsidP="00825486">
            <w:pPr>
              <w:rPr>
                <w:color w:val="000000"/>
                <w:sz w:val="18"/>
                <w:szCs w:val="18"/>
                <w:lang w:val="en-GB" w:eastAsia="es-MX"/>
              </w:rPr>
            </w:pPr>
            <w:r w:rsidRPr="00A619AD">
              <w:rPr>
                <w:color w:val="000000"/>
                <w:sz w:val="18"/>
                <w:szCs w:val="18"/>
                <w:lang w:val="en-GB" w:eastAsia="es-MX"/>
              </w:rPr>
              <w:t>Development of policies for conservation fishing resources</w:t>
            </w:r>
          </w:p>
        </w:tc>
        <w:tc>
          <w:tcPr>
            <w:tcW w:w="2127" w:type="dxa"/>
            <w:tcBorders>
              <w:top w:val="nil"/>
              <w:left w:val="nil"/>
              <w:bottom w:val="single" w:sz="4" w:space="0" w:color="auto"/>
              <w:right w:val="single" w:sz="4" w:space="0" w:color="auto"/>
            </w:tcBorders>
            <w:shd w:val="clear" w:color="auto" w:fill="auto"/>
            <w:vAlign w:val="center"/>
          </w:tcPr>
          <w:p w14:paraId="42DE101C" w14:textId="664486F4" w:rsidR="00825486" w:rsidRPr="00A619AD" w:rsidRDefault="00825486" w:rsidP="00825486">
            <w:pPr>
              <w:rPr>
                <w:color w:val="000000"/>
                <w:sz w:val="18"/>
                <w:szCs w:val="18"/>
                <w:lang w:val="en-GB" w:eastAsia="es-MX"/>
              </w:rPr>
            </w:pPr>
            <w:r w:rsidRPr="00A619AD">
              <w:rPr>
                <w:color w:val="000000"/>
                <w:sz w:val="18"/>
                <w:szCs w:val="18"/>
                <w:lang w:val="en-GB" w:eastAsia="es-MX"/>
              </w:rPr>
              <w:t>To be consulted/engaged as pertinent</w:t>
            </w:r>
          </w:p>
        </w:tc>
      </w:tr>
      <w:tr w:rsidR="00825486" w:rsidRPr="00A619AD" w14:paraId="768F51C0" w14:textId="77777777" w:rsidTr="009E0739">
        <w:trPr>
          <w:trHeight w:val="20"/>
          <w:jc w:val="center"/>
        </w:trPr>
        <w:tc>
          <w:tcPr>
            <w:tcW w:w="1079" w:type="dxa"/>
            <w:vMerge/>
            <w:tcBorders>
              <w:left w:val="single" w:sz="4" w:space="0" w:color="auto"/>
              <w:right w:val="single" w:sz="4" w:space="0" w:color="auto"/>
            </w:tcBorders>
            <w:shd w:val="clear" w:color="auto" w:fill="auto"/>
            <w:noWrap/>
            <w:vAlign w:val="center"/>
            <w:hideMark/>
          </w:tcPr>
          <w:p w14:paraId="280A05D7" w14:textId="78EFE40C" w:rsidR="00825486" w:rsidRPr="00A619AD" w:rsidRDefault="00825486" w:rsidP="00825486">
            <w:pPr>
              <w:rPr>
                <w:color w:val="000000"/>
                <w:sz w:val="18"/>
                <w:szCs w:val="18"/>
                <w:lang w:val="en-GB" w:eastAsia="es-MX"/>
              </w:rPr>
            </w:pPr>
          </w:p>
        </w:tc>
        <w:tc>
          <w:tcPr>
            <w:tcW w:w="3027" w:type="dxa"/>
            <w:tcBorders>
              <w:top w:val="nil"/>
              <w:left w:val="nil"/>
              <w:bottom w:val="single" w:sz="4" w:space="0" w:color="auto"/>
              <w:right w:val="single" w:sz="4" w:space="0" w:color="auto"/>
            </w:tcBorders>
            <w:shd w:val="clear" w:color="auto" w:fill="auto"/>
            <w:vAlign w:val="center"/>
            <w:hideMark/>
          </w:tcPr>
          <w:p w14:paraId="238ECE0B" w14:textId="260CAAFB" w:rsidR="00825486" w:rsidRPr="00A619AD" w:rsidRDefault="00825486" w:rsidP="00825486">
            <w:pPr>
              <w:rPr>
                <w:color w:val="000000"/>
                <w:sz w:val="18"/>
                <w:szCs w:val="18"/>
                <w:lang w:val="en-GB" w:eastAsia="es-MX"/>
              </w:rPr>
            </w:pPr>
            <w:r w:rsidRPr="00A619AD">
              <w:rPr>
                <w:color w:val="000000"/>
                <w:sz w:val="18"/>
                <w:szCs w:val="18"/>
                <w:lang w:val="en-GB" w:eastAsia="es-MX"/>
              </w:rPr>
              <w:t>Protected Areas National Council (CONAP)</w:t>
            </w:r>
          </w:p>
        </w:tc>
        <w:tc>
          <w:tcPr>
            <w:tcW w:w="2693" w:type="dxa"/>
            <w:tcBorders>
              <w:top w:val="nil"/>
              <w:left w:val="nil"/>
              <w:bottom w:val="single" w:sz="4" w:space="0" w:color="auto"/>
              <w:right w:val="single" w:sz="4" w:space="0" w:color="auto"/>
            </w:tcBorders>
            <w:shd w:val="clear" w:color="auto" w:fill="auto"/>
            <w:vAlign w:val="center"/>
            <w:hideMark/>
          </w:tcPr>
          <w:p w14:paraId="388333AB" w14:textId="77777777" w:rsidR="00825486" w:rsidRPr="00A619AD" w:rsidRDefault="00825486" w:rsidP="00825486">
            <w:pPr>
              <w:rPr>
                <w:color w:val="000000"/>
                <w:sz w:val="18"/>
                <w:szCs w:val="18"/>
                <w:lang w:val="en-GB" w:eastAsia="es-MX"/>
              </w:rPr>
            </w:pPr>
            <w:r w:rsidRPr="00A619AD">
              <w:rPr>
                <w:color w:val="000000"/>
                <w:sz w:val="18"/>
                <w:szCs w:val="18"/>
                <w:lang w:val="en-GB" w:eastAsia="es-MX"/>
              </w:rPr>
              <w:t>Fishing regulations in Protected Areas</w:t>
            </w:r>
          </w:p>
        </w:tc>
        <w:tc>
          <w:tcPr>
            <w:tcW w:w="2127" w:type="dxa"/>
            <w:tcBorders>
              <w:top w:val="nil"/>
              <w:left w:val="nil"/>
              <w:bottom w:val="single" w:sz="4" w:space="0" w:color="auto"/>
              <w:right w:val="single" w:sz="4" w:space="0" w:color="auto"/>
            </w:tcBorders>
            <w:shd w:val="clear" w:color="auto" w:fill="auto"/>
            <w:vAlign w:val="center"/>
            <w:hideMark/>
          </w:tcPr>
          <w:p w14:paraId="1C61FF64" w14:textId="77777777" w:rsidR="00825486" w:rsidRPr="00A619AD" w:rsidRDefault="00825486" w:rsidP="00825486">
            <w:pPr>
              <w:rPr>
                <w:color w:val="000000"/>
                <w:sz w:val="18"/>
                <w:szCs w:val="18"/>
                <w:lang w:val="en-GB" w:eastAsia="es-MX"/>
              </w:rPr>
            </w:pPr>
            <w:r w:rsidRPr="00A619AD">
              <w:rPr>
                <w:color w:val="000000"/>
                <w:sz w:val="18"/>
                <w:szCs w:val="18"/>
                <w:lang w:val="en-GB" w:eastAsia="es-MX"/>
              </w:rPr>
              <w:t>To be consulted/engaged as pertinent</w:t>
            </w:r>
          </w:p>
        </w:tc>
      </w:tr>
      <w:tr w:rsidR="00825486" w:rsidRPr="00A619AD" w14:paraId="6F8DBDEB" w14:textId="77777777" w:rsidTr="009E0739">
        <w:trPr>
          <w:trHeight w:val="20"/>
          <w:jc w:val="center"/>
        </w:trPr>
        <w:tc>
          <w:tcPr>
            <w:tcW w:w="1079" w:type="dxa"/>
            <w:vMerge/>
            <w:tcBorders>
              <w:left w:val="single" w:sz="4" w:space="0" w:color="auto"/>
              <w:right w:val="single" w:sz="4" w:space="0" w:color="auto"/>
            </w:tcBorders>
            <w:shd w:val="clear" w:color="auto" w:fill="auto"/>
            <w:noWrap/>
            <w:vAlign w:val="center"/>
            <w:hideMark/>
          </w:tcPr>
          <w:p w14:paraId="73403C51" w14:textId="4F081428" w:rsidR="00825486" w:rsidRPr="00A619AD" w:rsidRDefault="00825486" w:rsidP="00825486">
            <w:pPr>
              <w:rPr>
                <w:color w:val="000000"/>
                <w:sz w:val="18"/>
                <w:szCs w:val="18"/>
                <w:lang w:val="en-GB" w:eastAsia="es-MX"/>
              </w:rPr>
            </w:pPr>
          </w:p>
        </w:tc>
        <w:tc>
          <w:tcPr>
            <w:tcW w:w="3027" w:type="dxa"/>
            <w:tcBorders>
              <w:top w:val="nil"/>
              <w:left w:val="nil"/>
              <w:bottom w:val="single" w:sz="4" w:space="0" w:color="auto"/>
              <w:right w:val="single" w:sz="4" w:space="0" w:color="auto"/>
            </w:tcBorders>
            <w:shd w:val="clear" w:color="auto" w:fill="auto"/>
            <w:vAlign w:val="center"/>
            <w:hideMark/>
          </w:tcPr>
          <w:p w14:paraId="0256DC27" w14:textId="03FA2C7C" w:rsidR="00825486" w:rsidRPr="00A619AD" w:rsidRDefault="00825486" w:rsidP="00825486">
            <w:pPr>
              <w:rPr>
                <w:color w:val="000000"/>
                <w:sz w:val="18"/>
                <w:szCs w:val="18"/>
                <w:lang w:val="en-GB" w:eastAsia="es-MX"/>
              </w:rPr>
            </w:pPr>
            <w:r w:rsidRPr="00A619AD">
              <w:rPr>
                <w:color w:val="000000"/>
                <w:sz w:val="18"/>
                <w:szCs w:val="18"/>
                <w:lang w:val="en-GB" w:eastAsia="es-MX"/>
              </w:rPr>
              <w:t>National Federation of Artisanal Fishers (FENAPESCA)</w:t>
            </w:r>
          </w:p>
        </w:tc>
        <w:tc>
          <w:tcPr>
            <w:tcW w:w="2693" w:type="dxa"/>
            <w:tcBorders>
              <w:top w:val="nil"/>
              <w:left w:val="nil"/>
              <w:bottom w:val="single" w:sz="4" w:space="0" w:color="auto"/>
              <w:right w:val="single" w:sz="4" w:space="0" w:color="auto"/>
            </w:tcBorders>
            <w:shd w:val="clear" w:color="auto" w:fill="auto"/>
            <w:vAlign w:val="center"/>
            <w:hideMark/>
          </w:tcPr>
          <w:p w14:paraId="594866DC" w14:textId="77777777" w:rsidR="00825486" w:rsidRPr="00A619AD" w:rsidRDefault="00825486" w:rsidP="00825486">
            <w:pPr>
              <w:rPr>
                <w:color w:val="000000"/>
                <w:sz w:val="18"/>
                <w:szCs w:val="18"/>
                <w:lang w:val="en-GB" w:eastAsia="es-MX"/>
              </w:rPr>
            </w:pPr>
            <w:r w:rsidRPr="00A619AD">
              <w:rPr>
                <w:color w:val="000000"/>
                <w:sz w:val="18"/>
                <w:szCs w:val="18"/>
                <w:lang w:val="en-GB" w:eastAsia="es-MX"/>
              </w:rPr>
              <w:t>Organization mechanism for country artisanal fishers’ organizations</w:t>
            </w:r>
          </w:p>
        </w:tc>
        <w:tc>
          <w:tcPr>
            <w:tcW w:w="2127" w:type="dxa"/>
            <w:tcBorders>
              <w:top w:val="nil"/>
              <w:left w:val="nil"/>
              <w:bottom w:val="single" w:sz="4" w:space="0" w:color="auto"/>
              <w:right w:val="single" w:sz="4" w:space="0" w:color="auto"/>
            </w:tcBorders>
            <w:shd w:val="clear" w:color="auto" w:fill="auto"/>
            <w:vAlign w:val="center"/>
            <w:hideMark/>
          </w:tcPr>
          <w:p w14:paraId="499EE396" w14:textId="77777777" w:rsidR="00825486" w:rsidRPr="00A619AD" w:rsidRDefault="00825486" w:rsidP="00825486">
            <w:pPr>
              <w:rPr>
                <w:color w:val="000000"/>
                <w:sz w:val="18"/>
                <w:szCs w:val="18"/>
                <w:lang w:val="en-GB" w:eastAsia="es-MX"/>
              </w:rPr>
            </w:pPr>
            <w:r w:rsidRPr="00A619AD">
              <w:rPr>
                <w:color w:val="000000"/>
                <w:sz w:val="18"/>
                <w:szCs w:val="18"/>
                <w:lang w:val="en-GB" w:eastAsia="es-MX"/>
              </w:rPr>
              <w:t>To be consulted/engaged as pertinent</w:t>
            </w:r>
          </w:p>
        </w:tc>
      </w:tr>
      <w:tr w:rsidR="00825486" w:rsidRPr="00A619AD" w14:paraId="718526A5" w14:textId="77777777" w:rsidTr="009E0739">
        <w:trPr>
          <w:trHeight w:val="20"/>
          <w:jc w:val="center"/>
        </w:trPr>
        <w:tc>
          <w:tcPr>
            <w:tcW w:w="1079" w:type="dxa"/>
            <w:vMerge/>
            <w:tcBorders>
              <w:left w:val="single" w:sz="4" w:space="0" w:color="auto"/>
              <w:bottom w:val="single" w:sz="4" w:space="0" w:color="auto"/>
              <w:right w:val="single" w:sz="4" w:space="0" w:color="auto"/>
            </w:tcBorders>
            <w:shd w:val="clear" w:color="auto" w:fill="auto"/>
            <w:noWrap/>
            <w:vAlign w:val="center"/>
            <w:hideMark/>
          </w:tcPr>
          <w:p w14:paraId="2BBBC4B4" w14:textId="2F893E61" w:rsidR="00825486" w:rsidRPr="00A619AD" w:rsidRDefault="00825486" w:rsidP="00825486">
            <w:pPr>
              <w:rPr>
                <w:color w:val="000000"/>
                <w:sz w:val="18"/>
                <w:szCs w:val="18"/>
                <w:lang w:val="en-GB" w:eastAsia="es-MX"/>
              </w:rPr>
            </w:pPr>
          </w:p>
        </w:tc>
        <w:tc>
          <w:tcPr>
            <w:tcW w:w="3027" w:type="dxa"/>
            <w:tcBorders>
              <w:top w:val="nil"/>
              <w:left w:val="nil"/>
              <w:bottom w:val="single" w:sz="4" w:space="0" w:color="auto"/>
              <w:right w:val="single" w:sz="4" w:space="0" w:color="auto"/>
            </w:tcBorders>
            <w:shd w:val="clear" w:color="auto" w:fill="auto"/>
            <w:vAlign w:val="center"/>
            <w:hideMark/>
          </w:tcPr>
          <w:p w14:paraId="5D75E942" w14:textId="77777777" w:rsidR="00825486" w:rsidRPr="00A619AD" w:rsidRDefault="00825486" w:rsidP="00825486">
            <w:pPr>
              <w:rPr>
                <w:color w:val="000000"/>
                <w:sz w:val="18"/>
                <w:szCs w:val="18"/>
                <w:lang w:val="en-GB" w:eastAsia="es-MX"/>
              </w:rPr>
            </w:pPr>
            <w:r w:rsidRPr="00A619AD">
              <w:rPr>
                <w:color w:val="000000"/>
                <w:sz w:val="18"/>
                <w:szCs w:val="18"/>
                <w:lang w:val="en-GB" w:eastAsia="es-MX"/>
              </w:rPr>
              <w:t>Guatemalan Association of Exporters (AGEXPORT)</w:t>
            </w:r>
          </w:p>
        </w:tc>
        <w:tc>
          <w:tcPr>
            <w:tcW w:w="2693" w:type="dxa"/>
            <w:tcBorders>
              <w:top w:val="nil"/>
              <w:left w:val="nil"/>
              <w:bottom w:val="single" w:sz="4" w:space="0" w:color="auto"/>
              <w:right w:val="single" w:sz="4" w:space="0" w:color="auto"/>
            </w:tcBorders>
            <w:shd w:val="clear" w:color="auto" w:fill="auto"/>
            <w:vAlign w:val="center"/>
            <w:hideMark/>
          </w:tcPr>
          <w:p w14:paraId="0F8267D7" w14:textId="77777777" w:rsidR="00825486" w:rsidRPr="00A619AD" w:rsidRDefault="00825486" w:rsidP="00825486">
            <w:pPr>
              <w:rPr>
                <w:color w:val="000000"/>
                <w:sz w:val="18"/>
                <w:szCs w:val="18"/>
                <w:lang w:val="en-GB" w:eastAsia="es-MX"/>
              </w:rPr>
            </w:pPr>
            <w:r w:rsidRPr="00A619AD">
              <w:rPr>
                <w:color w:val="000000"/>
                <w:sz w:val="18"/>
                <w:szCs w:val="18"/>
                <w:lang w:val="en-GB" w:eastAsia="es-MX"/>
              </w:rPr>
              <w:t>Private sector developing products and services for export</w:t>
            </w:r>
          </w:p>
        </w:tc>
        <w:tc>
          <w:tcPr>
            <w:tcW w:w="2127" w:type="dxa"/>
            <w:tcBorders>
              <w:top w:val="nil"/>
              <w:left w:val="nil"/>
              <w:bottom w:val="single" w:sz="4" w:space="0" w:color="auto"/>
              <w:right w:val="single" w:sz="4" w:space="0" w:color="auto"/>
            </w:tcBorders>
            <w:shd w:val="clear" w:color="auto" w:fill="auto"/>
            <w:vAlign w:val="center"/>
            <w:hideMark/>
          </w:tcPr>
          <w:p w14:paraId="18D654EF" w14:textId="77777777" w:rsidR="00825486" w:rsidRPr="00A619AD" w:rsidRDefault="00825486" w:rsidP="00825486">
            <w:pPr>
              <w:rPr>
                <w:color w:val="000000"/>
                <w:sz w:val="18"/>
                <w:szCs w:val="18"/>
                <w:lang w:val="en-GB" w:eastAsia="es-MX"/>
              </w:rPr>
            </w:pPr>
            <w:r w:rsidRPr="00A619AD">
              <w:rPr>
                <w:color w:val="000000"/>
                <w:sz w:val="18"/>
                <w:szCs w:val="18"/>
                <w:lang w:val="en-GB" w:eastAsia="es-MX"/>
              </w:rPr>
              <w:t>To be consulted/engaged as pertinent</w:t>
            </w:r>
          </w:p>
        </w:tc>
      </w:tr>
      <w:tr w:rsidR="00825486" w:rsidRPr="00A619AD" w14:paraId="66075999" w14:textId="77777777" w:rsidTr="00C97CBA">
        <w:trPr>
          <w:trHeight w:val="20"/>
          <w:jc w:val="center"/>
        </w:trPr>
        <w:tc>
          <w:tcPr>
            <w:tcW w:w="1079" w:type="dxa"/>
            <w:vMerge w:val="restart"/>
            <w:tcBorders>
              <w:top w:val="nil"/>
              <w:left w:val="single" w:sz="4" w:space="0" w:color="auto"/>
              <w:right w:val="single" w:sz="4" w:space="0" w:color="auto"/>
            </w:tcBorders>
            <w:shd w:val="clear" w:color="auto" w:fill="auto"/>
            <w:noWrap/>
            <w:vAlign w:val="center"/>
            <w:hideMark/>
          </w:tcPr>
          <w:p w14:paraId="1C286F45" w14:textId="77777777" w:rsidR="00825486" w:rsidRPr="00A619AD" w:rsidRDefault="00825486" w:rsidP="00825486">
            <w:pPr>
              <w:rPr>
                <w:color w:val="000000"/>
                <w:sz w:val="18"/>
                <w:szCs w:val="18"/>
                <w:lang w:val="en-GB" w:eastAsia="es-MX"/>
              </w:rPr>
            </w:pPr>
            <w:r w:rsidRPr="00A619AD">
              <w:rPr>
                <w:color w:val="000000"/>
                <w:sz w:val="18"/>
                <w:szCs w:val="18"/>
                <w:lang w:val="en-GB" w:eastAsia="es-MX"/>
              </w:rPr>
              <w:t>Ecuador</w:t>
            </w:r>
          </w:p>
        </w:tc>
        <w:tc>
          <w:tcPr>
            <w:tcW w:w="3027" w:type="dxa"/>
            <w:tcBorders>
              <w:top w:val="nil"/>
              <w:left w:val="nil"/>
              <w:bottom w:val="single" w:sz="4" w:space="0" w:color="auto"/>
              <w:right w:val="single" w:sz="4" w:space="0" w:color="auto"/>
            </w:tcBorders>
            <w:shd w:val="clear" w:color="auto" w:fill="F2F2F2" w:themeFill="background1" w:themeFillShade="F2"/>
            <w:vAlign w:val="center"/>
            <w:hideMark/>
          </w:tcPr>
          <w:p w14:paraId="56417020" w14:textId="5E5ADFCD" w:rsidR="00825486" w:rsidRPr="00A619AD" w:rsidRDefault="00825486" w:rsidP="00825486">
            <w:pPr>
              <w:rPr>
                <w:color w:val="000000"/>
                <w:sz w:val="18"/>
                <w:szCs w:val="18"/>
                <w:lang w:val="en-GB" w:eastAsia="es-MX"/>
              </w:rPr>
            </w:pPr>
            <w:r w:rsidRPr="00A619AD">
              <w:rPr>
                <w:color w:val="000000"/>
                <w:sz w:val="18"/>
                <w:szCs w:val="18"/>
                <w:lang w:val="en-GB" w:eastAsia="es-MX"/>
              </w:rPr>
              <w:t>Undersecretary of Fishery Resources</w:t>
            </w:r>
          </w:p>
        </w:tc>
        <w:tc>
          <w:tcPr>
            <w:tcW w:w="2693" w:type="dxa"/>
            <w:tcBorders>
              <w:top w:val="nil"/>
              <w:left w:val="nil"/>
              <w:bottom w:val="single" w:sz="4" w:space="0" w:color="auto"/>
              <w:right w:val="single" w:sz="4" w:space="0" w:color="auto"/>
            </w:tcBorders>
            <w:shd w:val="clear" w:color="auto" w:fill="auto"/>
            <w:vAlign w:val="center"/>
            <w:hideMark/>
          </w:tcPr>
          <w:p w14:paraId="27774F19" w14:textId="49F30FEB" w:rsidR="00825486" w:rsidRPr="00A619AD" w:rsidRDefault="00825486" w:rsidP="00825486">
            <w:pPr>
              <w:rPr>
                <w:color w:val="000000"/>
                <w:sz w:val="18"/>
                <w:szCs w:val="18"/>
                <w:lang w:val="en-GB" w:eastAsia="es-MX"/>
              </w:rPr>
            </w:pPr>
            <w:r w:rsidRPr="00A619AD">
              <w:rPr>
                <w:color w:val="000000"/>
                <w:sz w:val="18"/>
                <w:szCs w:val="18"/>
                <w:lang w:val="en-GB" w:eastAsia="es-MX"/>
              </w:rPr>
              <w:t>National fisheries authority</w:t>
            </w:r>
          </w:p>
        </w:tc>
        <w:tc>
          <w:tcPr>
            <w:tcW w:w="2127" w:type="dxa"/>
            <w:tcBorders>
              <w:top w:val="nil"/>
              <w:left w:val="nil"/>
              <w:bottom w:val="single" w:sz="4" w:space="0" w:color="auto"/>
              <w:right w:val="single" w:sz="4" w:space="0" w:color="auto"/>
            </w:tcBorders>
            <w:shd w:val="clear" w:color="auto" w:fill="auto"/>
            <w:vAlign w:val="center"/>
            <w:hideMark/>
          </w:tcPr>
          <w:p w14:paraId="272232E6" w14:textId="77777777" w:rsidR="00825486" w:rsidRPr="00BF0518" w:rsidRDefault="00825486" w:rsidP="00825486">
            <w:pPr>
              <w:rPr>
                <w:color w:val="000000"/>
                <w:sz w:val="18"/>
                <w:szCs w:val="18"/>
                <w:highlight w:val="yellow"/>
                <w:lang w:val="en-GB" w:eastAsia="es-MX"/>
              </w:rPr>
            </w:pPr>
            <w:r w:rsidRPr="00BF0518">
              <w:rPr>
                <w:color w:val="000000"/>
                <w:sz w:val="18"/>
                <w:szCs w:val="18"/>
                <w:highlight w:val="yellow"/>
                <w:lang w:val="en-GB" w:eastAsia="es-MX"/>
              </w:rPr>
              <w:t>Direct participation in the project preparation</w:t>
            </w:r>
          </w:p>
        </w:tc>
      </w:tr>
      <w:tr w:rsidR="00825486" w:rsidRPr="00A619AD" w14:paraId="25775A0B" w14:textId="77777777" w:rsidTr="00C97CBA">
        <w:trPr>
          <w:trHeight w:val="20"/>
          <w:jc w:val="center"/>
        </w:trPr>
        <w:tc>
          <w:tcPr>
            <w:tcW w:w="1079" w:type="dxa"/>
            <w:vMerge/>
            <w:tcBorders>
              <w:left w:val="single" w:sz="4" w:space="0" w:color="auto"/>
              <w:right w:val="single" w:sz="4" w:space="0" w:color="auto"/>
            </w:tcBorders>
            <w:shd w:val="clear" w:color="auto" w:fill="auto"/>
            <w:noWrap/>
            <w:vAlign w:val="center"/>
          </w:tcPr>
          <w:p w14:paraId="465DC86C" w14:textId="77777777" w:rsidR="00825486" w:rsidRPr="00A619AD" w:rsidRDefault="00825486" w:rsidP="00825486">
            <w:pPr>
              <w:rPr>
                <w:color w:val="000000"/>
                <w:sz w:val="18"/>
                <w:szCs w:val="18"/>
                <w:lang w:val="en-GB" w:eastAsia="es-MX"/>
              </w:rPr>
            </w:pPr>
          </w:p>
        </w:tc>
        <w:tc>
          <w:tcPr>
            <w:tcW w:w="3027" w:type="dxa"/>
            <w:tcBorders>
              <w:top w:val="nil"/>
              <w:left w:val="nil"/>
              <w:bottom w:val="single" w:sz="4" w:space="0" w:color="auto"/>
              <w:right w:val="single" w:sz="4" w:space="0" w:color="auto"/>
            </w:tcBorders>
            <w:shd w:val="clear" w:color="auto" w:fill="auto"/>
            <w:vAlign w:val="center"/>
          </w:tcPr>
          <w:p w14:paraId="16DEAB88" w14:textId="26C76EDF" w:rsidR="00825486" w:rsidRPr="00A619AD" w:rsidRDefault="00825486" w:rsidP="00825486">
            <w:pPr>
              <w:rPr>
                <w:color w:val="000000"/>
                <w:sz w:val="18"/>
                <w:szCs w:val="18"/>
                <w:lang w:val="en-GB" w:eastAsia="es-MX"/>
              </w:rPr>
            </w:pPr>
            <w:r w:rsidRPr="00A619AD">
              <w:rPr>
                <w:color w:val="000000"/>
                <w:sz w:val="18"/>
                <w:szCs w:val="18"/>
                <w:lang w:val="en-GB" w:eastAsia="es-MX"/>
              </w:rPr>
              <w:t>Ministry of Production, Foreign Trade, Investments and Fisheries</w:t>
            </w:r>
          </w:p>
        </w:tc>
        <w:tc>
          <w:tcPr>
            <w:tcW w:w="2693" w:type="dxa"/>
            <w:tcBorders>
              <w:top w:val="nil"/>
              <w:left w:val="nil"/>
              <w:bottom w:val="single" w:sz="4" w:space="0" w:color="auto"/>
              <w:right w:val="single" w:sz="4" w:space="0" w:color="auto"/>
            </w:tcBorders>
            <w:shd w:val="clear" w:color="auto" w:fill="auto"/>
            <w:vAlign w:val="center"/>
          </w:tcPr>
          <w:p w14:paraId="77674124" w14:textId="4BF52246" w:rsidR="00825486" w:rsidRPr="00A619AD" w:rsidRDefault="00825486" w:rsidP="00825486">
            <w:pPr>
              <w:rPr>
                <w:color w:val="000000"/>
                <w:sz w:val="18"/>
                <w:szCs w:val="18"/>
                <w:lang w:val="en-GB" w:eastAsia="es-MX"/>
              </w:rPr>
            </w:pPr>
            <w:r w:rsidRPr="00A619AD">
              <w:rPr>
                <w:color w:val="000000"/>
                <w:sz w:val="18"/>
                <w:szCs w:val="18"/>
                <w:lang w:val="en-GB" w:eastAsia="es-MX"/>
              </w:rPr>
              <w:t>Regulate and promote productive development, integral competitiveness, development of value chains and investments.</w:t>
            </w:r>
          </w:p>
        </w:tc>
        <w:tc>
          <w:tcPr>
            <w:tcW w:w="2127" w:type="dxa"/>
            <w:tcBorders>
              <w:top w:val="nil"/>
              <w:left w:val="nil"/>
              <w:bottom w:val="single" w:sz="4" w:space="0" w:color="auto"/>
              <w:right w:val="single" w:sz="4" w:space="0" w:color="auto"/>
            </w:tcBorders>
            <w:shd w:val="clear" w:color="auto" w:fill="auto"/>
            <w:vAlign w:val="center"/>
          </w:tcPr>
          <w:p w14:paraId="4F3AFFE2" w14:textId="1630B94A" w:rsidR="00825486" w:rsidRPr="00BF0518" w:rsidRDefault="00825486" w:rsidP="00825486">
            <w:pPr>
              <w:rPr>
                <w:color w:val="000000"/>
                <w:sz w:val="18"/>
                <w:szCs w:val="18"/>
                <w:highlight w:val="yellow"/>
                <w:lang w:val="en-GB" w:eastAsia="es-MX"/>
              </w:rPr>
            </w:pPr>
            <w:r w:rsidRPr="00BF0518">
              <w:rPr>
                <w:color w:val="000000"/>
                <w:sz w:val="18"/>
                <w:szCs w:val="18"/>
                <w:highlight w:val="yellow"/>
                <w:lang w:val="en-GB" w:eastAsia="es-MX"/>
              </w:rPr>
              <w:t>Direct participation in the project preparation</w:t>
            </w:r>
          </w:p>
        </w:tc>
      </w:tr>
      <w:tr w:rsidR="00825486" w:rsidRPr="00A619AD" w14:paraId="48657EB4" w14:textId="77777777" w:rsidTr="006B7FDA">
        <w:trPr>
          <w:trHeight w:val="20"/>
          <w:jc w:val="center"/>
        </w:trPr>
        <w:tc>
          <w:tcPr>
            <w:tcW w:w="1079" w:type="dxa"/>
            <w:vMerge/>
            <w:tcBorders>
              <w:left w:val="single" w:sz="4" w:space="0" w:color="auto"/>
              <w:bottom w:val="single" w:sz="4" w:space="0" w:color="auto"/>
              <w:right w:val="single" w:sz="4" w:space="0" w:color="auto"/>
            </w:tcBorders>
            <w:shd w:val="clear" w:color="auto" w:fill="auto"/>
            <w:noWrap/>
            <w:vAlign w:val="center"/>
            <w:hideMark/>
          </w:tcPr>
          <w:p w14:paraId="43053DB0" w14:textId="35649197" w:rsidR="00825486" w:rsidRPr="00A619AD" w:rsidRDefault="00825486" w:rsidP="00825486">
            <w:pPr>
              <w:rPr>
                <w:color w:val="000000"/>
                <w:sz w:val="18"/>
                <w:szCs w:val="18"/>
                <w:lang w:val="en-GB" w:eastAsia="es-MX"/>
              </w:rPr>
            </w:pPr>
          </w:p>
        </w:tc>
        <w:tc>
          <w:tcPr>
            <w:tcW w:w="3027" w:type="dxa"/>
            <w:tcBorders>
              <w:top w:val="nil"/>
              <w:left w:val="nil"/>
              <w:bottom w:val="single" w:sz="4" w:space="0" w:color="auto"/>
              <w:right w:val="single" w:sz="4" w:space="0" w:color="auto"/>
            </w:tcBorders>
            <w:shd w:val="clear" w:color="auto" w:fill="auto"/>
            <w:vAlign w:val="center"/>
          </w:tcPr>
          <w:p w14:paraId="3B1C737C" w14:textId="394CAB9D" w:rsidR="00825486" w:rsidRPr="00A619AD" w:rsidRDefault="00825486" w:rsidP="00825486">
            <w:pPr>
              <w:rPr>
                <w:color w:val="000000"/>
                <w:sz w:val="18"/>
                <w:szCs w:val="18"/>
                <w:lang w:val="en-GB" w:eastAsia="es-MX"/>
              </w:rPr>
            </w:pPr>
            <w:r w:rsidRPr="00A619AD">
              <w:rPr>
                <w:color w:val="000000"/>
                <w:sz w:val="18"/>
                <w:szCs w:val="18"/>
                <w:lang w:val="en-GB" w:eastAsia="es-MX"/>
              </w:rPr>
              <w:t>Ministry of Environment, Water and Ecological Transition</w:t>
            </w:r>
          </w:p>
        </w:tc>
        <w:tc>
          <w:tcPr>
            <w:tcW w:w="2693" w:type="dxa"/>
            <w:tcBorders>
              <w:top w:val="nil"/>
              <w:left w:val="nil"/>
              <w:bottom w:val="single" w:sz="4" w:space="0" w:color="auto"/>
              <w:right w:val="single" w:sz="4" w:space="0" w:color="auto"/>
            </w:tcBorders>
            <w:shd w:val="clear" w:color="auto" w:fill="auto"/>
            <w:vAlign w:val="center"/>
          </w:tcPr>
          <w:p w14:paraId="4D874120" w14:textId="226CD463" w:rsidR="00825486" w:rsidRPr="00A619AD" w:rsidRDefault="00825486" w:rsidP="00825486">
            <w:pPr>
              <w:rPr>
                <w:color w:val="000000"/>
                <w:sz w:val="18"/>
                <w:szCs w:val="18"/>
                <w:lang w:val="en-GB" w:eastAsia="es-MX"/>
              </w:rPr>
            </w:pPr>
            <w:r w:rsidRPr="00A619AD">
              <w:rPr>
                <w:color w:val="000000"/>
                <w:sz w:val="18"/>
                <w:szCs w:val="18"/>
                <w:lang w:val="en-GB" w:eastAsia="es-MX"/>
              </w:rPr>
              <w:t>Manage biodiversity and protected areas</w:t>
            </w:r>
          </w:p>
        </w:tc>
        <w:tc>
          <w:tcPr>
            <w:tcW w:w="2127" w:type="dxa"/>
            <w:tcBorders>
              <w:top w:val="nil"/>
              <w:left w:val="nil"/>
              <w:bottom w:val="single" w:sz="4" w:space="0" w:color="auto"/>
              <w:right w:val="single" w:sz="4" w:space="0" w:color="auto"/>
            </w:tcBorders>
            <w:shd w:val="clear" w:color="auto" w:fill="auto"/>
            <w:vAlign w:val="center"/>
          </w:tcPr>
          <w:p w14:paraId="58DA43BD" w14:textId="0E2A26AF" w:rsidR="00825486" w:rsidRPr="00A619AD" w:rsidRDefault="00825486" w:rsidP="00825486">
            <w:pPr>
              <w:rPr>
                <w:color w:val="000000"/>
                <w:sz w:val="18"/>
                <w:szCs w:val="18"/>
                <w:lang w:val="en-GB" w:eastAsia="es-MX"/>
              </w:rPr>
            </w:pPr>
            <w:r w:rsidRPr="00A619AD">
              <w:rPr>
                <w:color w:val="000000"/>
                <w:sz w:val="18"/>
                <w:szCs w:val="18"/>
                <w:lang w:val="en-GB" w:eastAsia="es-MX"/>
              </w:rPr>
              <w:t>To be consulted/engaged as pertinent</w:t>
            </w:r>
          </w:p>
        </w:tc>
      </w:tr>
      <w:tr w:rsidR="00CD2BA4" w:rsidRPr="00A619AD" w14:paraId="7C5226DD" w14:textId="77777777" w:rsidTr="00277602">
        <w:trPr>
          <w:trHeight w:val="20"/>
          <w:jc w:val="center"/>
        </w:trPr>
        <w:tc>
          <w:tcPr>
            <w:tcW w:w="1079" w:type="dxa"/>
            <w:vMerge w:val="restart"/>
            <w:tcBorders>
              <w:top w:val="nil"/>
              <w:left w:val="single" w:sz="4" w:space="0" w:color="auto"/>
              <w:right w:val="single" w:sz="4" w:space="0" w:color="auto"/>
            </w:tcBorders>
            <w:shd w:val="clear" w:color="auto" w:fill="auto"/>
            <w:noWrap/>
            <w:vAlign w:val="center"/>
            <w:hideMark/>
          </w:tcPr>
          <w:p w14:paraId="48312610" w14:textId="77777777" w:rsidR="00CD2BA4" w:rsidRPr="00A619AD" w:rsidRDefault="00CD2BA4" w:rsidP="00825486">
            <w:pPr>
              <w:rPr>
                <w:color w:val="000000"/>
                <w:sz w:val="18"/>
                <w:szCs w:val="18"/>
                <w:lang w:val="en-GB" w:eastAsia="es-MX"/>
              </w:rPr>
            </w:pPr>
            <w:r w:rsidRPr="00A619AD">
              <w:rPr>
                <w:color w:val="000000"/>
                <w:sz w:val="18"/>
                <w:szCs w:val="18"/>
                <w:lang w:val="en-GB" w:eastAsia="es-MX"/>
              </w:rPr>
              <w:t>Regional Level</w:t>
            </w:r>
          </w:p>
        </w:tc>
        <w:tc>
          <w:tcPr>
            <w:tcW w:w="3027" w:type="dxa"/>
            <w:tcBorders>
              <w:top w:val="nil"/>
              <w:left w:val="nil"/>
              <w:bottom w:val="single" w:sz="4" w:space="0" w:color="auto"/>
              <w:right w:val="single" w:sz="4" w:space="0" w:color="auto"/>
            </w:tcBorders>
            <w:shd w:val="clear" w:color="auto" w:fill="auto"/>
            <w:vAlign w:val="center"/>
          </w:tcPr>
          <w:p w14:paraId="208E1333" w14:textId="14782EC4" w:rsidR="00CD2BA4" w:rsidRPr="00A619AD" w:rsidRDefault="00CD2BA4" w:rsidP="00825486">
            <w:pPr>
              <w:rPr>
                <w:color w:val="000000"/>
                <w:sz w:val="18"/>
                <w:szCs w:val="18"/>
                <w:lang w:val="en-GB" w:eastAsia="es-MX"/>
              </w:rPr>
            </w:pPr>
            <w:r w:rsidRPr="00A619AD">
              <w:rPr>
                <w:color w:val="000000"/>
                <w:sz w:val="18"/>
                <w:szCs w:val="18"/>
                <w:lang w:val="en-GB" w:eastAsia="es-MX"/>
              </w:rPr>
              <w:t>Central American Organization of the Fisheries and Aquaculture Sector (OSPESCA)</w:t>
            </w:r>
          </w:p>
        </w:tc>
        <w:tc>
          <w:tcPr>
            <w:tcW w:w="2693" w:type="dxa"/>
            <w:tcBorders>
              <w:top w:val="nil"/>
              <w:left w:val="nil"/>
              <w:bottom w:val="single" w:sz="4" w:space="0" w:color="auto"/>
              <w:right w:val="single" w:sz="4" w:space="0" w:color="auto"/>
            </w:tcBorders>
            <w:shd w:val="clear" w:color="auto" w:fill="auto"/>
            <w:vAlign w:val="center"/>
          </w:tcPr>
          <w:p w14:paraId="058347C6" w14:textId="61A6C8C1" w:rsidR="00CD2BA4" w:rsidRPr="00A619AD" w:rsidRDefault="00CD2BA4" w:rsidP="00825486">
            <w:pPr>
              <w:rPr>
                <w:color w:val="000000"/>
                <w:sz w:val="18"/>
                <w:szCs w:val="18"/>
                <w:lang w:val="en-GB" w:eastAsia="es-MX"/>
              </w:rPr>
            </w:pPr>
            <w:r w:rsidRPr="00A619AD">
              <w:rPr>
                <w:color w:val="000000"/>
                <w:sz w:val="18"/>
                <w:szCs w:val="18"/>
                <w:lang w:val="en-GB" w:eastAsia="es-MX"/>
              </w:rPr>
              <w:t>Regional Fisheries regulations / Facilitate intergovernmental cooperation in Central America</w:t>
            </w:r>
          </w:p>
        </w:tc>
        <w:tc>
          <w:tcPr>
            <w:tcW w:w="2127" w:type="dxa"/>
            <w:tcBorders>
              <w:top w:val="nil"/>
              <w:left w:val="nil"/>
              <w:bottom w:val="single" w:sz="4" w:space="0" w:color="auto"/>
              <w:right w:val="single" w:sz="4" w:space="0" w:color="auto"/>
            </w:tcBorders>
            <w:shd w:val="clear" w:color="auto" w:fill="auto"/>
            <w:vAlign w:val="center"/>
          </w:tcPr>
          <w:p w14:paraId="18652BE8" w14:textId="56706CC1" w:rsidR="00CD2BA4" w:rsidRPr="00A619AD" w:rsidRDefault="00CD2BA4" w:rsidP="00825486">
            <w:pPr>
              <w:rPr>
                <w:color w:val="000000"/>
                <w:sz w:val="18"/>
                <w:szCs w:val="18"/>
                <w:lang w:val="en-GB" w:eastAsia="es-MX"/>
              </w:rPr>
            </w:pPr>
            <w:r w:rsidRPr="00A619AD">
              <w:rPr>
                <w:color w:val="000000"/>
                <w:sz w:val="18"/>
                <w:szCs w:val="18"/>
                <w:lang w:val="en-GB" w:eastAsia="es-MX"/>
              </w:rPr>
              <w:t>To be consulted/engaged as pertinent</w:t>
            </w:r>
          </w:p>
        </w:tc>
      </w:tr>
      <w:tr w:rsidR="00CD2BA4" w:rsidRPr="00A619AD" w14:paraId="37654975" w14:textId="77777777" w:rsidTr="00277602">
        <w:trPr>
          <w:trHeight w:val="20"/>
          <w:jc w:val="center"/>
        </w:trPr>
        <w:tc>
          <w:tcPr>
            <w:tcW w:w="1079" w:type="dxa"/>
            <w:vMerge/>
            <w:tcBorders>
              <w:left w:val="single" w:sz="4" w:space="0" w:color="auto"/>
              <w:right w:val="single" w:sz="4" w:space="0" w:color="auto"/>
            </w:tcBorders>
            <w:shd w:val="clear" w:color="auto" w:fill="auto"/>
            <w:noWrap/>
            <w:vAlign w:val="center"/>
            <w:hideMark/>
          </w:tcPr>
          <w:p w14:paraId="76A9E657" w14:textId="4DD2D3CB" w:rsidR="00CD2BA4" w:rsidRPr="00A619AD" w:rsidRDefault="00CD2BA4" w:rsidP="00825486">
            <w:pPr>
              <w:rPr>
                <w:color w:val="000000"/>
                <w:sz w:val="18"/>
                <w:szCs w:val="18"/>
                <w:lang w:val="en-GB" w:eastAsia="es-MX"/>
              </w:rPr>
            </w:pPr>
          </w:p>
        </w:tc>
        <w:tc>
          <w:tcPr>
            <w:tcW w:w="3027" w:type="dxa"/>
            <w:tcBorders>
              <w:top w:val="nil"/>
              <w:left w:val="nil"/>
              <w:bottom w:val="single" w:sz="4" w:space="0" w:color="auto"/>
              <w:right w:val="single" w:sz="4" w:space="0" w:color="auto"/>
            </w:tcBorders>
            <w:shd w:val="clear" w:color="auto" w:fill="auto"/>
            <w:vAlign w:val="center"/>
          </w:tcPr>
          <w:p w14:paraId="6EF693C2" w14:textId="472C2A1A" w:rsidR="00CD2BA4" w:rsidRPr="00A619AD" w:rsidRDefault="00CD2BA4" w:rsidP="00825486">
            <w:pPr>
              <w:rPr>
                <w:color w:val="000000"/>
                <w:sz w:val="18"/>
                <w:szCs w:val="18"/>
                <w:lang w:val="en-GB" w:eastAsia="es-MX"/>
              </w:rPr>
            </w:pPr>
            <w:r w:rsidRPr="00A619AD">
              <w:rPr>
                <w:color w:val="000000"/>
                <w:sz w:val="18"/>
                <w:szCs w:val="18"/>
                <w:lang w:val="en-GB" w:eastAsia="es-MX"/>
              </w:rPr>
              <w:t>Inter-American Tropical Tuna Commission</w:t>
            </w:r>
          </w:p>
        </w:tc>
        <w:tc>
          <w:tcPr>
            <w:tcW w:w="2693" w:type="dxa"/>
            <w:tcBorders>
              <w:top w:val="nil"/>
              <w:left w:val="nil"/>
              <w:bottom w:val="single" w:sz="4" w:space="0" w:color="auto"/>
              <w:right w:val="single" w:sz="4" w:space="0" w:color="auto"/>
            </w:tcBorders>
            <w:shd w:val="clear" w:color="auto" w:fill="auto"/>
            <w:vAlign w:val="center"/>
          </w:tcPr>
          <w:p w14:paraId="048F78EF" w14:textId="302893B2" w:rsidR="00CD2BA4" w:rsidRPr="00A619AD" w:rsidRDefault="00CD2BA4" w:rsidP="00825486">
            <w:pPr>
              <w:rPr>
                <w:color w:val="000000"/>
                <w:sz w:val="18"/>
                <w:szCs w:val="18"/>
                <w:lang w:val="en-GB" w:eastAsia="es-MX"/>
              </w:rPr>
            </w:pPr>
            <w:r w:rsidRPr="00A619AD">
              <w:rPr>
                <w:color w:val="000000"/>
                <w:sz w:val="18"/>
                <w:szCs w:val="18"/>
                <w:lang w:val="en-GB" w:eastAsia="es-MX"/>
              </w:rPr>
              <w:t xml:space="preserve">Tuna RFMO monitor large pelagic fish and shark </w:t>
            </w:r>
            <w:proofErr w:type="spellStart"/>
            <w:r w:rsidRPr="00A619AD">
              <w:rPr>
                <w:color w:val="000000"/>
                <w:sz w:val="18"/>
                <w:szCs w:val="18"/>
                <w:lang w:val="en-GB" w:eastAsia="es-MX"/>
              </w:rPr>
              <w:t>populatios</w:t>
            </w:r>
            <w:proofErr w:type="spellEnd"/>
          </w:p>
        </w:tc>
        <w:tc>
          <w:tcPr>
            <w:tcW w:w="2127" w:type="dxa"/>
            <w:tcBorders>
              <w:top w:val="nil"/>
              <w:left w:val="nil"/>
              <w:bottom w:val="single" w:sz="4" w:space="0" w:color="auto"/>
              <w:right w:val="single" w:sz="4" w:space="0" w:color="auto"/>
            </w:tcBorders>
            <w:shd w:val="clear" w:color="auto" w:fill="auto"/>
            <w:vAlign w:val="center"/>
          </w:tcPr>
          <w:p w14:paraId="0F1F1B41" w14:textId="337AC800" w:rsidR="00CD2BA4" w:rsidRPr="00A619AD" w:rsidRDefault="00CD2BA4" w:rsidP="00825486">
            <w:pPr>
              <w:rPr>
                <w:color w:val="000000"/>
                <w:sz w:val="18"/>
                <w:szCs w:val="18"/>
                <w:lang w:val="en-GB" w:eastAsia="es-MX"/>
              </w:rPr>
            </w:pPr>
            <w:r w:rsidRPr="00A619AD">
              <w:rPr>
                <w:color w:val="000000"/>
                <w:sz w:val="18"/>
                <w:szCs w:val="18"/>
                <w:lang w:val="en-GB" w:eastAsia="es-MX"/>
              </w:rPr>
              <w:t>To be consulted/engaged as pertinent</w:t>
            </w:r>
          </w:p>
        </w:tc>
      </w:tr>
      <w:tr w:rsidR="00CD2BA4" w:rsidRPr="00A619AD" w14:paraId="41B9D99A" w14:textId="77777777" w:rsidTr="00277602">
        <w:trPr>
          <w:trHeight w:val="20"/>
          <w:jc w:val="center"/>
        </w:trPr>
        <w:tc>
          <w:tcPr>
            <w:tcW w:w="1079" w:type="dxa"/>
            <w:vMerge/>
            <w:tcBorders>
              <w:left w:val="single" w:sz="4" w:space="0" w:color="auto"/>
              <w:bottom w:val="single" w:sz="4" w:space="0" w:color="auto"/>
              <w:right w:val="single" w:sz="4" w:space="0" w:color="auto"/>
            </w:tcBorders>
            <w:shd w:val="clear" w:color="auto" w:fill="auto"/>
            <w:noWrap/>
            <w:vAlign w:val="center"/>
            <w:hideMark/>
          </w:tcPr>
          <w:p w14:paraId="43BFD3DD" w14:textId="2C140157" w:rsidR="00CD2BA4" w:rsidRPr="00A619AD" w:rsidRDefault="00CD2BA4" w:rsidP="00CD2BA4">
            <w:pPr>
              <w:rPr>
                <w:color w:val="000000"/>
                <w:sz w:val="18"/>
                <w:szCs w:val="18"/>
                <w:lang w:val="en-GB" w:eastAsia="es-MX"/>
              </w:rPr>
            </w:pPr>
          </w:p>
        </w:tc>
        <w:tc>
          <w:tcPr>
            <w:tcW w:w="3027" w:type="dxa"/>
            <w:tcBorders>
              <w:top w:val="nil"/>
              <w:left w:val="nil"/>
              <w:bottom w:val="single" w:sz="4" w:space="0" w:color="auto"/>
              <w:right w:val="single" w:sz="4" w:space="0" w:color="auto"/>
            </w:tcBorders>
            <w:shd w:val="clear" w:color="auto" w:fill="auto"/>
            <w:vAlign w:val="center"/>
            <w:hideMark/>
          </w:tcPr>
          <w:p w14:paraId="312F8E44" w14:textId="3F2EE7DF" w:rsidR="00CD2BA4" w:rsidRPr="00A619AD" w:rsidRDefault="00CD2BA4" w:rsidP="00CD2BA4">
            <w:pPr>
              <w:rPr>
                <w:color w:val="000000"/>
                <w:sz w:val="18"/>
                <w:szCs w:val="18"/>
                <w:lang w:val="en-GB" w:eastAsia="es-MX"/>
              </w:rPr>
            </w:pPr>
            <w:r w:rsidRPr="00A619AD">
              <w:rPr>
                <w:color w:val="000000"/>
                <w:sz w:val="18"/>
                <w:szCs w:val="18"/>
                <w:lang w:val="en-GB" w:eastAsia="es-MX"/>
              </w:rPr>
              <w:t>Fishery Committee for the Eastern Central Atlantic (CECAF).</w:t>
            </w:r>
          </w:p>
        </w:tc>
        <w:tc>
          <w:tcPr>
            <w:tcW w:w="2693" w:type="dxa"/>
            <w:tcBorders>
              <w:top w:val="nil"/>
              <w:left w:val="nil"/>
              <w:bottom w:val="single" w:sz="4" w:space="0" w:color="auto"/>
              <w:right w:val="single" w:sz="4" w:space="0" w:color="auto"/>
            </w:tcBorders>
            <w:shd w:val="clear" w:color="auto" w:fill="auto"/>
            <w:vAlign w:val="center"/>
            <w:hideMark/>
          </w:tcPr>
          <w:p w14:paraId="08719D66" w14:textId="7D7CD7EF" w:rsidR="00CD2BA4" w:rsidRPr="00A619AD" w:rsidRDefault="00CD2BA4" w:rsidP="00CD2BA4">
            <w:pPr>
              <w:rPr>
                <w:color w:val="000000"/>
                <w:sz w:val="18"/>
                <w:szCs w:val="18"/>
                <w:lang w:val="en-GB" w:eastAsia="es-MX"/>
              </w:rPr>
            </w:pPr>
            <w:r w:rsidRPr="00A619AD">
              <w:rPr>
                <w:color w:val="000000"/>
                <w:sz w:val="18"/>
                <w:szCs w:val="18"/>
                <w:lang w:val="en-GB" w:eastAsia="es-MX"/>
              </w:rPr>
              <w:t>Promote sustainable use of fishery resources</w:t>
            </w:r>
          </w:p>
        </w:tc>
        <w:tc>
          <w:tcPr>
            <w:tcW w:w="2127" w:type="dxa"/>
            <w:tcBorders>
              <w:top w:val="nil"/>
              <w:left w:val="nil"/>
              <w:bottom w:val="single" w:sz="4" w:space="0" w:color="auto"/>
              <w:right w:val="single" w:sz="4" w:space="0" w:color="auto"/>
            </w:tcBorders>
            <w:shd w:val="clear" w:color="auto" w:fill="auto"/>
            <w:vAlign w:val="center"/>
            <w:hideMark/>
          </w:tcPr>
          <w:p w14:paraId="09B00B9A" w14:textId="43070598" w:rsidR="00CD2BA4" w:rsidRPr="00A619AD" w:rsidRDefault="00CD2BA4" w:rsidP="00CD2BA4">
            <w:pPr>
              <w:rPr>
                <w:color w:val="000000"/>
                <w:sz w:val="18"/>
                <w:szCs w:val="18"/>
                <w:lang w:val="en-GB" w:eastAsia="es-MX"/>
              </w:rPr>
            </w:pPr>
            <w:r w:rsidRPr="00A619AD">
              <w:rPr>
                <w:color w:val="000000"/>
                <w:sz w:val="18"/>
                <w:szCs w:val="18"/>
                <w:lang w:val="en-GB" w:eastAsia="es-MX"/>
              </w:rPr>
              <w:t>To be consulted/engaged as pertinent</w:t>
            </w:r>
          </w:p>
        </w:tc>
      </w:tr>
    </w:tbl>
    <w:p w14:paraId="2A90DBB3" w14:textId="77777777" w:rsidR="003D0855" w:rsidRPr="00A619AD" w:rsidRDefault="003D0855" w:rsidP="000365CE">
      <w:pPr>
        <w:rPr>
          <w:lang w:val="en-GB"/>
        </w:rPr>
      </w:pPr>
    </w:p>
    <w:p w14:paraId="1E6806E0" w14:textId="77777777" w:rsidR="003D0855" w:rsidRPr="00A619AD" w:rsidRDefault="003D0855" w:rsidP="0075708B">
      <w:pPr>
        <w:ind w:left="510" w:hanging="510"/>
        <w:rPr>
          <w:lang w:val="en-GB"/>
        </w:rPr>
      </w:pPr>
    </w:p>
    <w:p w14:paraId="76572AA6" w14:textId="57948BB1" w:rsidR="00DF2DB3" w:rsidRPr="00A619AD" w:rsidRDefault="008F0C94" w:rsidP="00AA4E74">
      <w:pPr>
        <w:pStyle w:val="GEFQuestion"/>
        <w:shd w:val="clear" w:color="auto" w:fill="FFFFFF"/>
        <w:rPr>
          <w:lang w:val="en-GB"/>
        </w:rPr>
      </w:pPr>
      <w:r w:rsidRPr="00A619AD">
        <w:rPr>
          <w:i/>
          <w:lang w:val="en-GB"/>
        </w:rPr>
        <w:t xml:space="preserve">3. Gender </w:t>
      </w:r>
      <w:r w:rsidR="00506E33" w:rsidRPr="00A619AD">
        <w:rPr>
          <w:i/>
          <w:lang w:val="en-GB"/>
        </w:rPr>
        <w:t>Equality and Women’s Empowerment</w:t>
      </w:r>
      <w:r w:rsidRPr="00A619AD">
        <w:rPr>
          <w:i/>
          <w:lang w:val="en-GB"/>
        </w:rPr>
        <w:t>.</w:t>
      </w:r>
      <w:r w:rsidRPr="00A619AD">
        <w:rPr>
          <w:lang w:val="en-GB"/>
        </w:rPr>
        <w:t xml:space="preserve"> </w:t>
      </w:r>
      <w:r w:rsidR="001B22A8" w:rsidRPr="00A619AD">
        <w:rPr>
          <w:rFonts w:eastAsia="Calibri"/>
          <w:sz w:val="20"/>
          <w:szCs w:val="20"/>
          <w:lang w:val="en-GB"/>
        </w:rPr>
        <w:t xml:space="preserve"> </w:t>
      </w:r>
      <w:bookmarkStart w:id="59" w:name="_Hlk511815643"/>
      <w:r w:rsidR="009D248C" w:rsidRPr="00A619AD">
        <w:rPr>
          <w:rFonts w:eastAsia="Calibri"/>
          <w:sz w:val="20"/>
          <w:szCs w:val="20"/>
          <w:lang w:val="en-GB"/>
        </w:rPr>
        <w:t>B</w:t>
      </w:r>
      <w:r w:rsidR="001B22A8" w:rsidRPr="00A619AD">
        <w:rPr>
          <w:lang w:val="en-GB"/>
        </w:rPr>
        <w:t xml:space="preserve">riefly include below any gender dimensions relevant to the project, and any plans to address gender in project </w:t>
      </w:r>
      <w:r w:rsidR="0035721A" w:rsidRPr="00A619AD">
        <w:rPr>
          <w:lang w:val="en-GB"/>
        </w:rPr>
        <w:t>design</w:t>
      </w:r>
      <w:r w:rsidR="001B22A8" w:rsidRPr="00A619AD">
        <w:rPr>
          <w:lang w:val="en-GB"/>
        </w:rPr>
        <w:t xml:space="preserve"> (</w:t>
      </w:r>
      <w:proofErr w:type="gramStart"/>
      <w:r w:rsidR="001B22A8" w:rsidRPr="00A619AD">
        <w:rPr>
          <w:lang w:val="en-GB"/>
        </w:rPr>
        <w:t>e.g.</w:t>
      </w:r>
      <w:proofErr w:type="gramEnd"/>
      <w:r w:rsidR="001B22A8" w:rsidRPr="00A619AD">
        <w:rPr>
          <w:lang w:val="en-GB"/>
        </w:rPr>
        <w:t xml:space="preserve"> gender analysis). </w:t>
      </w:r>
      <w:r w:rsidR="001515DC" w:rsidRPr="00A619AD">
        <w:rPr>
          <w:lang w:val="en-GB"/>
        </w:rPr>
        <w:t>Does the project expect to include any gender-responsive measures to address gender gaps or promote gender equality and women empowerment?</w:t>
      </w:r>
      <w:r w:rsidR="001B22A8" w:rsidRPr="00A619AD">
        <w:rPr>
          <w:lang w:val="en-GB"/>
        </w:rPr>
        <w:t xml:space="preserve">  yes </w:t>
      </w:r>
      <w:r w:rsidR="009F498D" w:rsidRPr="00A619AD">
        <w:rPr>
          <w:lang w:val="en-GB"/>
        </w:rPr>
        <w:fldChar w:fldCharType="begin">
          <w:ffData>
            <w:name w:val="incl_civil_yes"/>
            <w:enabled/>
            <w:calcOnExit w:val="0"/>
            <w:checkBox>
              <w:sizeAuto/>
              <w:default w:val="1"/>
            </w:checkBox>
          </w:ffData>
        </w:fldChar>
      </w:r>
      <w:bookmarkStart w:id="60" w:name="incl_civil_yes"/>
      <w:r w:rsidR="009F498D" w:rsidRPr="00A619AD">
        <w:rPr>
          <w:lang w:val="en-GB"/>
        </w:rPr>
        <w:instrText xml:space="preserve"> FORMCHECKBOX </w:instrText>
      </w:r>
      <w:r w:rsidR="008A037D">
        <w:rPr>
          <w:lang w:val="en-GB"/>
        </w:rPr>
      </w:r>
      <w:r w:rsidR="008A037D">
        <w:rPr>
          <w:lang w:val="en-GB"/>
        </w:rPr>
        <w:fldChar w:fldCharType="separate"/>
      </w:r>
      <w:r w:rsidR="009F498D" w:rsidRPr="00A619AD">
        <w:rPr>
          <w:lang w:val="en-GB"/>
        </w:rPr>
        <w:fldChar w:fldCharType="end"/>
      </w:r>
      <w:bookmarkEnd w:id="60"/>
      <w:r w:rsidR="001B22A8" w:rsidRPr="00A619AD">
        <w:rPr>
          <w:lang w:val="en-GB"/>
        </w:rPr>
        <w:t xml:space="preserve"> /no </w:t>
      </w:r>
      <w:r w:rsidR="001B22A8" w:rsidRPr="00A619AD">
        <w:rPr>
          <w:lang w:val="en-GB"/>
        </w:rPr>
        <w:fldChar w:fldCharType="begin">
          <w:ffData>
            <w:name w:val="incl_civil_no"/>
            <w:enabled/>
            <w:calcOnExit w:val="0"/>
            <w:checkBox>
              <w:sizeAuto/>
              <w:default w:val="0"/>
            </w:checkBox>
          </w:ffData>
        </w:fldChar>
      </w:r>
      <w:r w:rsidR="001B22A8" w:rsidRPr="00A619AD">
        <w:rPr>
          <w:lang w:val="en-GB"/>
        </w:rPr>
        <w:instrText xml:space="preserve"> FORMCHECKBOX </w:instrText>
      </w:r>
      <w:r w:rsidR="008A037D">
        <w:rPr>
          <w:lang w:val="en-GB"/>
        </w:rPr>
      </w:r>
      <w:r w:rsidR="008A037D">
        <w:rPr>
          <w:lang w:val="en-GB"/>
        </w:rPr>
        <w:fldChar w:fldCharType="separate"/>
      </w:r>
      <w:r w:rsidR="001B22A8" w:rsidRPr="00A619AD">
        <w:rPr>
          <w:lang w:val="en-GB"/>
        </w:rPr>
        <w:fldChar w:fldCharType="end"/>
      </w:r>
      <w:r w:rsidR="001B22A8" w:rsidRPr="00A619AD">
        <w:rPr>
          <w:lang w:val="en-GB"/>
        </w:rPr>
        <w:t xml:space="preserve"> / </w:t>
      </w:r>
      <w:proofErr w:type="spellStart"/>
      <w:r w:rsidR="001B22A8" w:rsidRPr="00A619AD">
        <w:rPr>
          <w:lang w:val="en-GB"/>
        </w:rPr>
        <w:t>tbd</w:t>
      </w:r>
      <w:proofErr w:type="spellEnd"/>
      <w:r w:rsidR="001B22A8" w:rsidRPr="00A619AD">
        <w:rPr>
          <w:lang w:val="en-GB"/>
        </w:rPr>
        <w:t xml:space="preserve"> </w:t>
      </w:r>
      <w:r w:rsidR="001B22A8" w:rsidRPr="00A619AD">
        <w:rPr>
          <w:lang w:val="en-GB"/>
        </w:rPr>
        <w:fldChar w:fldCharType="begin">
          <w:ffData>
            <w:name w:val="incl_civil_yes"/>
            <w:enabled/>
            <w:calcOnExit w:val="0"/>
            <w:checkBox>
              <w:sizeAuto/>
              <w:default w:val="0"/>
            </w:checkBox>
          </w:ffData>
        </w:fldChar>
      </w:r>
      <w:r w:rsidR="001B22A8" w:rsidRPr="00A619AD">
        <w:rPr>
          <w:lang w:val="en-GB"/>
        </w:rPr>
        <w:instrText xml:space="preserve"> FORMCHECKBOX </w:instrText>
      </w:r>
      <w:r w:rsidR="008A037D">
        <w:rPr>
          <w:lang w:val="en-GB"/>
        </w:rPr>
      </w:r>
      <w:r w:rsidR="008A037D">
        <w:rPr>
          <w:lang w:val="en-GB"/>
        </w:rPr>
        <w:fldChar w:fldCharType="separate"/>
      </w:r>
      <w:r w:rsidR="001B22A8" w:rsidRPr="00A619AD">
        <w:rPr>
          <w:lang w:val="en-GB"/>
        </w:rPr>
        <w:fldChar w:fldCharType="end"/>
      </w:r>
      <w:r w:rsidR="001B22A8" w:rsidRPr="00A619AD">
        <w:rPr>
          <w:lang w:val="en-GB"/>
        </w:rPr>
        <w:t xml:space="preserve"> </w:t>
      </w:r>
      <w:r w:rsidR="00A4404E" w:rsidRPr="00A619AD">
        <w:rPr>
          <w:lang w:val="en-GB"/>
        </w:rPr>
        <w:t xml:space="preserve">; </w:t>
      </w:r>
      <w:r w:rsidR="00051D32" w:rsidRPr="00A619AD">
        <w:rPr>
          <w:lang w:val="en-GB"/>
        </w:rPr>
        <w:t xml:space="preserve">If possible, indicate in which results area(s) the project is expected to contribute to gender equality: </w:t>
      </w:r>
      <w:r w:rsidR="001B22A8" w:rsidRPr="00A619AD">
        <w:rPr>
          <w:lang w:val="en-GB"/>
        </w:rPr>
        <w:t xml:space="preserve"> </w:t>
      </w:r>
    </w:p>
    <w:p w14:paraId="090C1121" w14:textId="7C472E55" w:rsidR="00DF2DB3" w:rsidRPr="00A619AD" w:rsidRDefault="009F498D" w:rsidP="00AA4E74">
      <w:pPr>
        <w:pStyle w:val="GEFQuestion"/>
        <w:shd w:val="clear" w:color="auto" w:fill="FFFFFF"/>
        <w:rPr>
          <w:lang w:val="en-GB"/>
        </w:rPr>
      </w:pPr>
      <w:r w:rsidRPr="00A619AD">
        <w:rPr>
          <w:lang w:val="en-GB"/>
        </w:rPr>
        <w:fldChar w:fldCharType="begin">
          <w:ffData>
            <w:name w:val=""/>
            <w:enabled/>
            <w:calcOnExit w:val="0"/>
            <w:checkBox>
              <w:sizeAuto/>
              <w:default w:val="1"/>
            </w:checkBox>
          </w:ffData>
        </w:fldChar>
      </w:r>
      <w:r w:rsidRPr="00A619AD">
        <w:rPr>
          <w:lang w:val="en-GB"/>
        </w:rPr>
        <w:instrText xml:space="preserve"> FORMCHECKBOX </w:instrText>
      </w:r>
      <w:r w:rsidR="008A037D">
        <w:rPr>
          <w:lang w:val="en-GB"/>
        </w:rPr>
      </w:r>
      <w:r w:rsidR="008A037D">
        <w:rPr>
          <w:lang w:val="en-GB"/>
        </w:rPr>
        <w:fldChar w:fldCharType="separate"/>
      </w:r>
      <w:r w:rsidRPr="00A619AD">
        <w:rPr>
          <w:lang w:val="en-GB"/>
        </w:rPr>
        <w:fldChar w:fldCharType="end"/>
      </w:r>
      <w:r w:rsidR="00B139BF" w:rsidRPr="00A619AD">
        <w:rPr>
          <w:lang w:val="en-GB"/>
        </w:rPr>
        <w:t xml:space="preserve"> </w:t>
      </w:r>
      <w:r w:rsidR="00927E23" w:rsidRPr="00A619AD">
        <w:rPr>
          <w:lang w:val="en-GB"/>
        </w:rPr>
        <w:t xml:space="preserve">closing gender gaps in </w:t>
      </w:r>
      <w:r w:rsidR="00B139BF" w:rsidRPr="00A619AD">
        <w:rPr>
          <w:lang w:val="en-GB"/>
        </w:rPr>
        <w:t xml:space="preserve">access to and control over </w:t>
      </w:r>
      <w:r w:rsidR="00CC349F" w:rsidRPr="00A619AD">
        <w:rPr>
          <w:lang w:val="en-GB"/>
        </w:rPr>
        <w:t xml:space="preserve">natural </w:t>
      </w:r>
      <w:proofErr w:type="gramStart"/>
      <w:r w:rsidR="00B139BF" w:rsidRPr="00A619AD">
        <w:rPr>
          <w:lang w:val="en-GB"/>
        </w:rPr>
        <w:t>resources;</w:t>
      </w:r>
      <w:proofErr w:type="gramEnd"/>
      <w:r w:rsidR="001B22A8" w:rsidRPr="00A619AD">
        <w:rPr>
          <w:lang w:val="en-GB"/>
        </w:rPr>
        <w:t xml:space="preserve"> </w:t>
      </w:r>
    </w:p>
    <w:p w14:paraId="2EF9C4FA" w14:textId="3E2714AA" w:rsidR="00DF2DB3" w:rsidRPr="00A619AD" w:rsidRDefault="009F498D" w:rsidP="00AA4E74">
      <w:pPr>
        <w:pStyle w:val="GEFQuestion"/>
        <w:shd w:val="clear" w:color="auto" w:fill="FFFFFF"/>
        <w:rPr>
          <w:lang w:val="en-GB"/>
        </w:rPr>
      </w:pPr>
      <w:r w:rsidRPr="00A619AD">
        <w:rPr>
          <w:lang w:val="en-GB"/>
        </w:rPr>
        <w:fldChar w:fldCharType="begin">
          <w:ffData>
            <w:name w:val="incl_civil_no"/>
            <w:enabled/>
            <w:calcOnExit w:val="0"/>
            <w:checkBox>
              <w:sizeAuto/>
              <w:default w:val="1"/>
            </w:checkBox>
          </w:ffData>
        </w:fldChar>
      </w:r>
      <w:bookmarkStart w:id="61" w:name="incl_civil_no"/>
      <w:r w:rsidRPr="00A619AD">
        <w:rPr>
          <w:lang w:val="en-GB"/>
        </w:rPr>
        <w:instrText xml:space="preserve"> FORMCHECKBOX </w:instrText>
      </w:r>
      <w:r w:rsidR="008A037D">
        <w:rPr>
          <w:lang w:val="en-GB"/>
        </w:rPr>
      </w:r>
      <w:r w:rsidR="008A037D">
        <w:rPr>
          <w:lang w:val="en-GB"/>
        </w:rPr>
        <w:fldChar w:fldCharType="separate"/>
      </w:r>
      <w:r w:rsidRPr="00A619AD">
        <w:rPr>
          <w:lang w:val="en-GB"/>
        </w:rPr>
        <w:fldChar w:fldCharType="end"/>
      </w:r>
      <w:bookmarkEnd w:id="61"/>
      <w:r w:rsidR="00B139BF" w:rsidRPr="00A619AD">
        <w:rPr>
          <w:lang w:val="en-GB"/>
        </w:rPr>
        <w:t xml:space="preserve"> </w:t>
      </w:r>
      <w:r w:rsidR="00F730B6" w:rsidRPr="00A619AD">
        <w:rPr>
          <w:lang w:val="en-GB"/>
        </w:rPr>
        <w:t xml:space="preserve">improving women’s </w:t>
      </w:r>
      <w:r w:rsidR="00B139BF" w:rsidRPr="00A619AD">
        <w:rPr>
          <w:lang w:val="en-GB"/>
        </w:rPr>
        <w:t>participation and decision-making; and/or</w:t>
      </w:r>
      <w:r w:rsidR="001B22A8" w:rsidRPr="00A619AD">
        <w:rPr>
          <w:lang w:val="en-GB"/>
        </w:rPr>
        <w:t xml:space="preserve"> </w:t>
      </w:r>
    </w:p>
    <w:p w14:paraId="3F06882E" w14:textId="1C5E269B" w:rsidR="00DF2DB3" w:rsidRPr="00A619AD" w:rsidRDefault="009F498D" w:rsidP="00AA4E74">
      <w:pPr>
        <w:pStyle w:val="GEFQuestion"/>
        <w:shd w:val="clear" w:color="auto" w:fill="FFFFFF"/>
        <w:rPr>
          <w:lang w:val="en-GB"/>
        </w:rPr>
      </w:pPr>
      <w:r w:rsidRPr="00A619AD">
        <w:rPr>
          <w:lang w:val="en-GB"/>
        </w:rPr>
        <w:fldChar w:fldCharType="begin">
          <w:ffData>
            <w:name w:val=""/>
            <w:enabled/>
            <w:calcOnExit w:val="0"/>
            <w:checkBox>
              <w:sizeAuto/>
              <w:default w:val="1"/>
            </w:checkBox>
          </w:ffData>
        </w:fldChar>
      </w:r>
      <w:r w:rsidRPr="00A619AD">
        <w:rPr>
          <w:lang w:val="en-GB"/>
        </w:rPr>
        <w:instrText xml:space="preserve"> FORMCHECKBOX </w:instrText>
      </w:r>
      <w:r w:rsidR="008A037D">
        <w:rPr>
          <w:lang w:val="en-GB"/>
        </w:rPr>
      </w:r>
      <w:r w:rsidR="008A037D">
        <w:rPr>
          <w:lang w:val="en-GB"/>
        </w:rPr>
        <w:fldChar w:fldCharType="separate"/>
      </w:r>
      <w:r w:rsidRPr="00A619AD">
        <w:rPr>
          <w:lang w:val="en-GB"/>
        </w:rPr>
        <w:fldChar w:fldCharType="end"/>
      </w:r>
      <w:r w:rsidR="00B139BF" w:rsidRPr="00A619AD">
        <w:rPr>
          <w:lang w:val="en-GB"/>
        </w:rPr>
        <w:t xml:space="preserve"> </w:t>
      </w:r>
      <w:r w:rsidR="00F730B6" w:rsidRPr="00A619AD">
        <w:rPr>
          <w:lang w:val="en-GB"/>
        </w:rPr>
        <w:t>generating socio-</w:t>
      </w:r>
      <w:r w:rsidR="00B139BF" w:rsidRPr="00A619AD">
        <w:rPr>
          <w:lang w:val="en-GB"/>
        </w:rPr>
        <w:t>economic benefits or services</w:t>
      </w:r>
      <w:r w:rsidR="00F730B6" w:rsidRPr="00A619AD">
        <w:rPr>
          <w:lang w:val="en-GB"/>
        </w:rPr>
        <w:t xml:space="preserve"> for women</w:t>
      </w:r>
      <w:r w:rsidR="00B139BF" w:rsidRPr="00A619AD">
        <w:rPr>
          <w:lang w:val="en-GB"/>
        </w:rPr>
        <w:t xml:space="preserve">. </w:t>
      </w:r>
    </w:p>
    <w:p w14:paraId="78A332FC" w14:textId="5AB78529" w:rsidR="001B22A8" w:rsidRPr="00A619AD" w:rsidRDefault="00B139BF" w:rsidP="00AA4E74">
      <w:pPr>
        <w:pStyle w:val="GEFQuestion"/>
        <w:shd w:val="clear" w:color="auto" w:fill="FFFFFF"/>
        <w:rPr>
          <w:lang w:val="en-GB"/>
        </w:rPr>
      </w:pPr>
      <w:r w:rsidRPr="00A619AD">
        <w:rPr>
          <w:lang w:val="en-GB"/>
        </w:rPr>
        <w:t xml:space="preserve">Will the project’s results framework or logical framework include gender-sensitive indicators? </w:t>
      </w:r>
      <w:r w:rsidR="00643BA5" w:rsidRPr="00A619AD">
        <w:rPr>
          <w:lang w:val="en-GB"/>
        </w:rPr>
        <w:t>yes</w:t>
      </w:r>
      <w:r w:rsidR="009F498D" w:rsidRPr="00A619AD">
        <w:rPr>
          <w:lang w:val="en-GB"/>
        </w:rPr>
        <w:fldChar w:fldCharType="begin">
          <w:ffData>
            <w:name w:val=""/>
            <w:enabled/>
            <w:calcOnExit w:val="0"/>
            <w:checkBox>
              <w:sizeAuto/>
              <w:default w:val="1"/>
            </w:checkBox>
          </w:ffData>
        </w:fldChar>
      </w:r>
      <w:r w:rsidR="009F498D" w:rsidRPr="00A619AD">
        <w:rPr>
          <w:lang w:val="en-GB"/>
        </w:rPr>
        <w:instrText xml:space="preserve"> FORMCHECKBOX </w:instrText>
      </w:r>
      <w:r w:rsidR="008A037D">
        <w:rPr>
          <w:lang w:val="en-GB"/>
        </w:rPr>
      </w:r>
      <w:r w:rsidR="008A037D">
        <w:rPr>
          <w:lang w:val="en-GB"/>
        </w:rPr>
        <w:fldChar w:fldCharType="separate"/>
      </w:r>
      <w:r w:rsidR="009F498D" w:rsidRPr="00A619AD">
        <w:rPr>
          <w:lang w:val="en-GB"/>
        </w:rPr>
        <w:fldChar w:fldCharType="end"/>
      </w:r>
      <w:r w:rsidRPr="00A619AD">
        <w:rPr>
          <w:lang w:val="en-GB"/>
        </w:rPr>
        <w:t xml:space="preserve"> /no </w:t>
      </w:r>
      <w:r w:rsidRPr="00A619AD">
        <w:rPr>
          <w:lang w:val="en-GB"/>
        </w:rPr>
        <w:fldChar w:fldCharType="begin">
          <w:ffData>
            <w:name w:val="incl_civil_no"/>
            <w:enabled/>
            <w:calcOnExit w:val="0"/>
            <w:checkBox>
              <w:sizeAuto/>
              <w:default w:val="0"/>
            </w:checkBox>
          </w:ffData>
        </w:fldChar>
      </w:r>
      <w:r w:rsidRPr="00A619AD">
        <w:rPr>
          <w:lang w:val="en-GB"/>
        </w:rPr>
        <w:instrText xml:space="preserve"> FORMCHECKBOX </w:instrText>
      </w:r>
      <w:r w:rsidR="008A037D">
        <w:rPr>
          <w:lang w:val="en-GB"/>
        </w:rPr>
      </w:r>
      <w:r w:rsidR="008A037D">
        <w:rPr>
          <w:lang w:val="en-GB"/>
        </w:rPr>
        <w:fldChar w:fldCharType="separate"/>
      </w:r>
      <w:r w:rsidRPr="00A619AD">
        <w:rPr>
          <w:lang w:val="en-GB"/>
        </w:rPr>
        <w:fldChar w:fldCharType="end"/>
      </w:r>
      <w:r w:rsidRPr="00A619AD">
        <w:rPr>
          <w:lang w:val="en-GB"/>
        </w:rPr>
        <w:t xml:space="preserve"> / </w:t>
      </w:r>
      <w:proofErr w:type="spellStart"/>
      <w:r w:rsidRPr="00A619AD">
        <w:rPr>
          <w:lang w:val="en-GB"/>
        </w:rPr>
        <w:t>tbd</w:t>
      </w:r>
      <w:proofErr w:type="spellEnd"/>
      <w:r w:rsidRPr="00A619AD">
        <w:rPr>
          <w:lang w:val="en-GB"/>
        </w:rPr>
        <w:t xml:space="preserve"> </w:t>
      </w:r>
      <w:r w:rsidRPr="00A619AD">
        <w:rPr>
          <w:lang w:val="en-GB"/>
        </w:rPr>
        <w:fldChar w:fldCharType="begin">
          <w:ffData>
            <w:name w:val="incl_civil_yes"/>
            <w:enabled/>
            <w:calcOnExit w:val="0"/>
            <w:checkBox>
              <w:sizeAuto/>
              <w:default w:val="0"/>
            </w:checkBox>
          </w:ffData>
        </w:fldChar>
      </w:r>
      <w:r w:rsidRPr="00A619AD">
        <w:rPr>
          <w:lang w:val="en-GB"/>
        </w:rPr>
        <w:instrText xml:space="preserve"> FORMCHECKBOX </w:instrText>
      </w:r>
      <w:r w:rsidR="008A037D">
        <w:rPr>
          <w:lang w:val="en-GB"/>
        </w:rPr>
      </w:r>
      <w:r w:rsidR="008A037D">
        <w:rPr>
          <w:lang w:val="en-GB"/>
        </w:rPr>
        <w:fldChar w:fldCharType="separate"/>
      </w:r>
      <w:r w:rsidRPr="00A619AD">
        <w:rPr>
          <w:lang w:val="en-GB"/>
        </w:rPr>
        <w:fldChar w:fldCharType="end"/>
      </w:r>
      <w:r w:rsidRPr="00A619AD">
        <w:rPr>
          <w:lang w:val="en-GB"/>
        </w:rPr>
        <w:t xml:space="preserve"> </w:t>
      </w:r>
      <w:r w:rsidR="001B22A8" w:rsidRPr="00A619AD">
        <w:rPr>
          <w:rFonts w:eastAsia="Calibri"/>
          <w:b/>
          <w:i/>
          <w:sz w:val="20"/>
          <w:szCs w:val="20"/>
          <w:lang w:val="en-GB"/>
        </w:rPr>
        <w:t xml:space="preserve"> </w:t>
      </w:r>
    </w:p>
    <w:p w14:paraId="27E7EB6E" w14:textId="635F41A9" w:rsidR="00870816" w:rsidRPr="00A619AD" w:rsidRDefault="00870816" w:rsidP="00AA4E74">
      <w:pPr>
        <w:pStyle w:val="GEFFieldtoFillout"/>
        <w:shd w:val="clear" w:color="auto" w:fill="FFFFFF"/>
        <w:rPr>
          <w:lang w:val="en-GB"/>
        </w:rPr>
      </w:pPr>
    </w:p>
    <w:p w14:paraId="1691733E" w14:textId="6EC2446B" w:rsidR="00233E1F" w:rsidRPr="00A619AD" w:rsidRDefault="00233E1F" w:rsidP="00233E1F">
      <w:pPr>
        <w:numPr>
          <w:ilvl w:val="0"/>
          <w:numId w:val="2"/>
        </w:numPr>
        <w:rPr>
          <w:lang w:val="en-GB"/>
        </w:rPr>
      </w:pPr>
      <w:r w:rsidRPr="00A619AD">
        <w:rPr>
          <w:lang w:val="en-GB"/>
        </w:rPr>
        <w:t xml:space="preserve">There are strong differences in women equality conditions in the participating countries. In the case of Latin America, all countries have in their constitutions extensive aspects related to non-discrimination due to sex, </w:t>
      </w:r>
      <w:r w:rsidR="00F937C9" w:rsidRPr="00A619AD">
        <w:rPr>
          <w:lang w:val="en-GB"/>
        </w:rPr>
        <w:t>race,</w:t>
      </w:r>
      <w:r w:rsidRPr="00A619AD">
        <w:rPr>
          <w:lang w:val="en-GB"/>
        </w:rPr>
        <w:t xml:space="preserve"> or gender, and in all cases, they </w:t>
      </w:r>
      <w:r w:rsidR="00F937C9" w:rsidRPr="00A619AD">
        <w:rPr>
          <w:lang w:val="en-GB"/>
        </w:rPr>
        <w:t xml:space="preserve">have </w:t>
      </w:r>
      <w:r w:rsidRPr="00A619AD">
        <w:rPr>
          <w:lang w:val="en-GB"/>
        </w:rPr>
        <w:t xml:space="preserve">regulations, plans and national strategies to promote gender equality. In addition, Panama, </w:t>
      </w:r>
      <w:r w:rsidR="00F937C9" w:rsidRPr="00A619AD">
        <w:rPr>
          <w:lang w:val="en-GB"/>
        </w:rPr>
        <w:t>Ecuador,</w:t>
      </w:r>
      <w:r w:rsidRPr="00A619AD">
        <w:rPr>
          <w:lang w:val="en-GB"/>
        </w:rPr>
        <w:t xml:space="preserve"> and Guatemala have signed the Convention on the Elimination of All Forms of Discrimination against Women (CEDAW) of 1981.  </w:t>
      </w:r>
    </w:p>
    <w:p w14:paraId="64FEC3CC" w14:textId="187E0B42" w:rsidR="00233E1F" w:rsidRPr="00A619AD" w:rsidRDefault="00233E1F" w:rsidP="00233E1F">
      <w:pPr>
        <w:numPr>
          <w:ilvl w:val="0"/>
          <w:numId w:val="2"/>
        </w:numPr>
        <w:rPr>
          <w:lang w:val="en-GB"/>
        </w:rPr>
      </w:pPr>
      <w:r w:rsidRPr="00A619AD">
        <w:rPr>
          <w:lang w:val="en-GB"/>
        </w:rPr>
        <w:t xml:space="preserve">The African participating countries (Senegal, </w:t>
      </w:r>
      <w:r w:rsidR="000A22DB" w:rsidRPr="00A619AD">
        <w:rPr>
          <w:lang w:val="en-GB"/>
        </w:rPr>
        <w:t>Morocco,</w:t>
      </w:r>
      <w:r w:rsidRPr="00A619AD">
        <w:rPr>
          <w:lang w:val="en-GB"/>
        </w:rPr>
        <w:t xml:space="preserve"> and Mauritania), also have constitutional mandates to assure that all citizens, without distinction of races, </w:t>
      </w:r>
      <w:proofErr w:type="gramStart"/>
      <w:r w:rsidRPr="00A619AD">
        <w:rPr>
          <w:lang w:val="en-GB"/>
        </w:rPr>
        <w:t>sex</w:t>
      </w:r>
      <w:proofErr w:type="gramEnd"/>
      <w:r w:rsidRPr="00A619AD">
        <w:rPr>
          <w:lang w:val="en-GB"/>
        </w:rPr>
        <w:t xml:space="preserve"> or social condition, are equal before the law. The three countries have also signed the CEDAW. However, Mauritania (</w:t>
      </w:r>
      <w:r w:rsidR="000A22DB" w:rsidRPr="00A619AD">
        <w:rPr>
          <w:lang w:val="en-GB"/>
        </w:rPr>
        <w:t xml:space="preserve">signed </w:t>
      </w:r>
      <w:r w:rsidRPr="00A619AD">
        <w:rPr>
          <w:lang w:val="en-GB"/>
        </w:rPr>
        <w:t>in 2001) and Morocco (</w:t>
      </w:r>
      <w:r w:rsidR="000A22DB" w:rsidRPr="00A619AD">
        <w:rPr>
          <w:lang w:val="en-GB"/>
        </w:rPr>
        <w:t xml:space="preserve">signed </w:t>
      </w:r>
      <w:r w:rsidRPr="00A619AD">
        <w:rPr>
          <w:lang w:val="en-GB"/>
        </w:rPr>
        <w:t xml:space="preserve">in 1993), signed the CEDAW with reservations in parts which are contrary to Islamic Sharia. In the case of Senegal (signed in 1981), until this year has received eight periodic reports reviews from the CEDAW Committee asking to develop measures to tackle and generate actions to prevent female genital mutilation and women illiteracy. </w:t>
      </w:r>
    </w:p>
    <w:p w14:paraId="1CAA64BE" w14:textId="1EF18C8E" w:rsidR="00233E1F" w:rsidRPr="00A619AD" w:rsidRDefault="00233E1F" w:rsidP="00233E1F">
      <w:pPr>
        <w:numPr>
          <w:ilvl w:val="0"/>
          <w:numId w:val="2"/>
        </w:numPr>
        <w:rPr>
          <w:lang w:val="en-GB"/>
        </w:rPr>
      </w:pPr>
      <w:r w:rsidRPr="00A619AD">
        <w:rPr>
          <w:lang w:val="en-GB"/>
        </w:rPr>
        <w:t>The Gender Inequality Index (GII</w:t>
      </w:r>
      <w:r w:rsidR="00DE783E" w:rsidRPr="00A619AD">
        <w:rPr>
          <w:lang w:val="en-GB"/>
        </w:rPr>
        <w:t>)</w:t>
      </w:r>
      <w:r w:rsidR="00F953FF" w:rsidRPr="00A619AD">
        <w:rPr>
          <w:rStyle w:val="FootnoteReference"/>
          <w:lang w:val="en-GB"/>
        </w:rPr>
        <w:footnoteReference w:id="28"/>
      </w:r>
      <w:r w:rsidR="00D85826" w:rsidRPr="00A619AD">
        <w:rPr>
          <w:lang w:val="en-GB"/>
        </w:rPr>
        <w:t xml:space="preserve"> rank</w:t>
      </w:r>
      <w:r w:rsidR="00DE783E" w:rsidRPr="00A619AD">
        <w:rPr>
          <w:lang w:val="en-GB"/>
        </w:rPr>
        <w:t>,</w:t>
      </w:r>
      <w:r w:rsidRPr="00A619AD">
        <w:rPr>
          <w:lang w:val="en-GB"/>
        </w:rPr>
        <w:t xml:space="preserve"> which measures inequality in aspects of reproductive health, empowerment, and economic status, are similar between Ecuador and Panama (86 and 94 respectively). In the case of Guatemala, the GII rank is 119, and it is closer to the African participating countries than to the ones of Latin America. In the case of the three Latin American countries, the adolescent birth rates (births per 1,000 women) cause concern: Ecuador 79.3, Panama 81.8, and Guatemala 70.9. But in the case of Guatemala, it also has a very low range of women in labour participation with a 39.9% compared to 86.3% of men. Mauritania and Senegal are ranked very low in the GII (151 and 130, respectively) showing important concerns regarding the high maternal mortality ratio (766 and 315 deaths per 100,000 live births, respectively) and the very low percentages of women </w:t>
      </w:r>
      <w:r w:rsidRPr="00A619AD">
        <w:rPr>
          <w:lang w:val="en-GB"/>
        </w:rPr>
        <w:lastRenderedPageBreak/>
        <w:t xml:space="preserve">with at least some secondary education (12.7% and 10.3%, respectively), the latter being a very relevant and interconnected factor with the persistence of child labour in these countries (Dey de </w:t>
      </w:r>
      <w:proofErr w:type="spellStart"/>
      <w:r w:rsidRPr="00A619AD">
        <w:rPr>
          <w:lang w:val="en-GB"/>
        </w:rPr>
        <w:t>Pryck</w:t>
      </w:r>
      <w:proofErr w:type="spellEnd"/>
      <w:r w:rsidRPr="00A619AD">
        <w:rPr>
          <w:lang w:val="en-GB"/>
        </w:rPr>
        <w:t xml:space="preserve">, 2013). Morocco has better indices than the </w:t>
      </w:r>
      <w:r w:rsidR="0075107C" w:rsidRPr="00A619AD">
        <w:rPr>
          <w:lang w:val="en-GB"/>
        </w:rPr>
        <w:t xml:space="preserve">other </w:t>
      </w:r>
      <w:r w:rsidRPr="00A619AD">
        <w:rPr>
          <w:lang w:val="en-GB"/>
        </w:rPr>
        <w:t xml:space="preserve">participating countries of the region with a GII </w:t>
      </w:r>
      <w:r w:rsidR="003E6590" w:rsidRPr="00A619AD">
        <w:rPr>
          <w:lang w:val="en-GB"/>
        </w:rPr>
        <w:t xml:space="preserve">rank </w:t>
      </w:r>
      <w:r w:rsidRPr="00A619AD">
        <w:rPr>
          <w:lang w:val="en-GB"/>
        </w:rPr>
        <w:t xml:space="preserve">of 111. However, the three </w:t>
      </w:r>
      <w:r w:rsidR="007E617B" w:rsidRPr="00A619AD">
        <w:rPr>
          <w:lang w:val="en-GB"/>
        </w:rPr>
        <w:t xml:space="preserve">African </w:t>
      </w:r>
      <w:r w:rsidRPr="00A619AD">
        <w:rPr>
          <w:lang w:val="en-GB"/>
        </w:rPr>
        <w:t>countries have very low percentage of women participation in the labour force: Mauritania 28.9% women vs 63% of men; Senegal 35% vs 57.5%; and Morocco 21.5% vs 70.1%.</w:t>
      </w:r>
    </w:p>
    <w:p w14:paraId="4FE79B9F" w14:textId="0FB4BAB1" w:rsidR="00233E1F" w:rsidRPr="00A619AD" w:rsidRDefault="00233E1F" w:rsidP="00233E1F">
      <w:pPr>
        <w:numPr>
          <w:ilvl w:val="0"/>
          <w:numId w:val="2"/>
        </w:numPr>
        <w:rPr>
          <w:lang w:val="en-GB"/>
        </w:rPr>
      </w:pPr>
      <w:r w:rsidRPr="00A619AD">
        <w:rPr>
          <w:lang w:val="en-GB"/>
        </w:rPr>
        <w:t>Historically, fishing has been assumed as a male domain and for decades, the policy agenda has given priority to the production sphere, which neglects the processing and marketing activities, where women represent approximately 47</w:t>
      </w:r>
      <w:r w:rsidR="004C12D9" w:rsidRPr="00A619AD">
        <w:rPr>
          <w:lang w:val="en-GB"/>
        </w:rPr>
        <w:t>%</w:t>
      </w:r>
      <w:r w:rsidRPr="00A619AD">
        <w:rPr>
          <w:lang w:val="en-GB"/>
        </w:rPr>
        <w:t xml:space="preserve"> of the 120 million people engaged in capture fisheries (Dey de </w:t>
      </w:r>
      <w:proofErr w:type="spellStart"/>
      <w:r w:rsidRPr="00A619AD">
        <w:rPr>
          <w:lang w:val="en-GB"/>
        </w:rPr>
        <w:t>Pryck</w:t>
      </w:r>
      <w:proofErr w:type="spellEnd"/>
      <w:r w:rsidRPr="00A619AD">
        <w:rPr>
          <w:lang w:val="en-GB"/>
        </w:rPr>
        <w:t>,</w:t>
      </w:r>
      <w:r w:rsidR="004C12D9" w:rsidRPr="00A619AD">
        <w:rPr>
          <w:lang w:val="en-GB"/>
        </w:rPr>
        <w:t xml:space="preserve"> </w:t>
      </w:r>
      <w:r w:rsidRPr="00A619AD">
        <w:rPr>
          <w:lang w:val="en-GB"/>
        </w:rPr>
        <w:t xml:space="preserve">2013). Additional barriers such as poverty, lack of sex-disaggregated data and information, cultural </w:t>
      </w:r>
      <w:r w:rsidR="00905E45" w:rsidRPr="00A619AD">
        <w:rPr>
          <w:lang w:val="en-GB"/>
        </w:rPr>
        <w:t>aspects,</w:t>
      </w:r>
      <w:r w:rsidRPr="00A619AD">
        <w:rPr>
          <w:lang w:val="en-GB"/>
        </w:rPr>
        <w:t xml:space="preserve"> and a gender-blind policy, have an important impact on the economic conditions for women and poor men who live from fisheries, but these conditions also affect the generation of economic losses in the fish</w:t>
      </w:r>
      <w:r w:rsidR="00905E45" w:rsidRPr="00A619AD">
        <w:rPr>
          <w:lang w:val="en-GB"/>
        </w:rPr>
        <w:t>eries</w:t>
      </w:r>
      <w:r w:rsidRPr="00A619AD">
        <w:rPr>
          <w:lang w:val="en-GB"/>
        </w:rPr>
        <w:t xml:space="preserve"> sector. These barriers, in addition to the cultural context where the project is developed, have different conditions for each region and their incidence is different in each fishery. Particularly, it is understood that women in Mauritania, Senegal and Morocco face greater gender and cultural barriers for participation, engagement, and empowerment than those faced by women in the three Latin America countries. </w:t>
      </w:r>
    </w:p>
    <w:p w14:paraId="034A115C" w14:textId="1B3B65B6" w:rsidR="00233E1F" w:rsidRPr="00A619AD" w:rsidRDefault="00233E1F" w:rsidP="00233E1F">
      <w:pPr>
        <w:numPr>
          <w:ilvl w:val="0"/>
          <w:numId w:val="2"/>
        </w:numPr>
        <w:rPr>
          <w:lang w:val="en-GB"/>
        </w:rPr>
      </w:pPr>
      <w:proofErr w:type="gramStart"/>
      <w:r w:rsidRPr="00A619AD">
        <w:rPr>
          <w:lang w:val="en-GB"/>
        </w:rPr>
        <w:t>Taking into account</w:t>
      </w:r>
      <w:proofErr w:type="gramEnd"/>
      <w:r w:rsidRPr="00A619AD">
        <w:rPr>
          <w:lang w:val="en-GB"/>
        </w:rPr>
        <w:t xml:space="preserve"> this wide range of aspects, during the PPG, the </w:t>
      </w:r>
      <w:r w:rsidR="00962FC9" w:rsidRPr="00A619AD">
        <w:rPr>
          <w:lang w:val="en-GB"/>
        </w:rPr>
        <w:t xml:space="preserve">project will prepare a gender analysis </w:t>
      </w:r>
      <w:r w:rsidRPr="00A619AD">
        <w:rPr>
          <w:lang w:val="en-GB"/>
        </w:rPr>
        <w:t xml:space="preserve">to understand the gender specific conditions related to women barriers for participation on each target seafood supply </w:t>
      </w:r>
      <w:r w:rsidR="007944C8" w:rsidRPr="00A619AD">
        <w:rPr>
          <w:lang w:val="en-GB"/>
        </w:rPr>
        <w:t>chain and</w:t>
      </w:r>
      <w:r w:rsidRPr="00A619AD">
        <w:rPr>
          <w:lang w:val="en-GB"/>
        </w:rPr>
        <w:t xml:space="preserve"> will develop an </w:t>
      </w:r>
      <w:r w:rsidR="007944C8" w:rsidRPr="00A619AD">
        <w:rPr>
          <w:lang w:val="en-GB"/>
        </w:rPr>
        <w:t xml:space="preserve">action plan for </w:t>
      </w:r>
      <w:r w:rsidRPr="00A619AD">
        <w:rPr>
          <w:lang w:val="en-GB"/>
        </w:rPr>
        <w:t xml:space="preserve">project-gender mainstreaming and for tackling the identified barriers. In particular, </w:t>
      </w:r>
      <w:r w:rsidR="007944C8" w:rsidRPr="00A619AD">
        <w:rPr>
          <w:lang w:val="en-GB"/>
        </w:rPr>
        <w:t xml:space="preserve">the gender analysis </w:t>
      </w:r>
      <w:r w:rsidRPr="00A619AD">
        <w:rPr>
          <w:lang w:val="en-GB"/>
        </w:rPr>
        <w:t>will pay attention to gender equality and cultural differences in each country, starting from a deep cause analysis of the situation of women in each of t</w:t>
      </w:r>
      <w:r w:rsidR="00EF1E95" w:rsidRPr="00A619AD">
        <w:rPr>
          <w:lang w:val="en-GB"/>
        </w:rPr>
        <w:t xml:space="preserve">he target </w:t>
      </w:r>
      <w:r w:rsidRPr="00A619AD">
        <w:rPr>
          <w:lang w:val="en-GB"/>
        </w:rPr>
        <w:t xml:space="preserve">fisheries. In addition, the </w:t>
      </w:r>
      <w:r w:rsidR="00EF1E95" w:rsidRPr="00A619AD">
        <w:rPr>
          <w:lang w:val="en-GB"/>
        </w:rPr>
        <w:t>learnings,</w:t>
      </w:r>
      <w:r w:rsidRPr="00A619AD">
        <w:rPr>
          <w:lang w:val="en-GB"/>
        </w:rPr>
        <w:t xml:space="preserve"> and contributions of the GMC project and its </w:t>
      </w:r>
      <w:r w:rsidR="00EF1E95" w:rsidRPr="00A619AD">
        <w:rPr>
          <w:lang w:val="en-GB"/>
        </w:rPr>
        <w:t>gender strategy (</w:t>
      </w:r>
      <w:r w:rsidR="00464819" w:rsidRPr="00A619AD">
        <w:rPr>
          <w:lang w:val="en-GB"/>
        </w:rPr>
        <w:t>UNDP, 2020c</w:t>
      </w:r>
      <w:r w:rsidR="00EF1E95" w:rsidRPr="00A619AD">
        <w:rPr>
          <w:lang w:val="en-GB"/>
        </w:rPr>
        <w:t xml:space="preserve">), </w:t>
      </w:r>
      <w:r w:rsidRPr="00A619AD">
        <w:rPr>
          <w:lang w:val="en-GB"/>
        </w:rPr>
        <w:t>will be used to advance in supporting women participation in decision-making in fisheries.</w:t>
      </w:r>
    </w:p>
    <w:p w14:paraId="4B88ADCB" w14:textId="51F8B6FB" w:rsidR="00233E1F" w:rsidRPr="00A619AD" w:rsidRDefault="00233E1F" w:rsidP="00233E1F">
      <w:pPr>
        <w:numPr>
          <w:ilvl w:val="0"/>
          <w:numId w:val="2"/>
        </w:numPr>
        <w:rPr>
          <w:lang w:val="en-GB"/>
        </w:rPr>
      </w:pPr>
      <w:r w:rsidRPr="00A619AD">
        <w:rPr>
          <w:lang w:val="en-GB"/>
        </w:rPr>
        <w:t xml:space="preserve">The </w:t>
      </w:r>
      <w:r w:rsidR="0086796B" w:rsidRPr="00A619AD">
        <w:rPr>
          <w:lang w:val="en-GB"/>
        </w:rPr>
        <w:t xml:space="preserve">gender action plan will propose affirmative actions for improving women participation and access to decision </w:t>
      </w:r>
      <w:r w:rsidRPr="00A619AD">
        <w:rPr>
          <w:lang w:val="en-GB"/>
        </w:rPr>
        <w:t>making, as well as influence on improving their access to the benefits of the project</w:t>
      </w:r>
      <w:r w:rsidR="0086796B" w:rsidRPr="00A619AD">
        <w:rPr>
          <w:lang w:val="en-GB"/>
        </w:rPr>
        <w:t xml:space="preserve"> (e.g., engagement in</w:t>
      </w:r>
      <w:r w:rsidR="00B75F1C" w:rsidRPr="00A619AD">
        <w:rPr>
          <w:lang w:val="en-GB"/>
        </w:rPr>
        <w:t>to the marine commodities platforms and FIPs)</w:t>
      </w:r>
      <w:r w:rsidRPr="00A619AD">
        <w:rPr>
          <w:lang w:val="en-GB"/>
        </w:rPr>
        <w:t xml:space="preserve">. The plan will include measurable indicators related to gender equality and women’s empowerment, and for a proper implementation, the pertinent budget will be prepared. </w:t>
      </w:r>
    </w:p>
    <w:p w14:paraId="55802781" w14:textId="77777777" w:rsidR="00233E1F" w:rsidRPr="00A619AD" w:rsidRDefault="00233E1F" w:rsidP="00233E1F">
      <w:pPr>
        <w:numPr>
          <w:ilvl w:val="0"/>
          <w:numId w:val="2"/>
        </w:numPr>
        <w:rPr>
          <w:lang w:val="en-GB"/>
        </w:rPr>
      </w:pPr>
      <w:r w:rsidRPr="00A619AD">
        <w:rPr>
          <w:lang w:val="en-GB"/>
        </w:rPr>
        <w:t xml:space="preserve">As part of the Action Plan, the project will: </w:t>
      </w:r>
    </w:p>
    <w:p w14:paraId="307859C7" w14:textId="67F5B5E9" w:rsidR="00233E1F" w:rsidRPr="00A619AD" w:rsidRDefault="00233E1F" w:rsidP="000765D0">
      <w:pPr>
        <w:numPr>
          <w:ilvl w:val="0"/>
          <w:numId w:val="15"/>
        </w:numPr>
        <w:rPr>
          <w:lang w:val="en-GB"/>
        </w:rPr>
      </w:pPr>
      <w:r w:rsidRPr="00A619AD">
        <w:rPr>
          <w:lang w:val="en-GB"/>
        </w:rPr>
        <w:t xml:space="preserve">Promote the integration of gender equality as a principle for socially responsible seafood standards, </w:t>
      </w:r>
      <w:r w:rsidR="00230A19" w:rsidRPr="00A619AD">
        <w:rPr>
          <w:lang w:val="en-GB"/>
        </w:rPr>
        <w:t>policies,</w:t>
      </w:r>
      <w:r w:rsidRPr="00A619AD">
        <w:rPr>
          <w:lang w:val="en-GB"/>
        </w:rPr>
        <w:t xml:space="preserve"> and commitments (</w:t>
      </w:r>
      <w:r w:rsidR="008D5B88" w:rsidRPr="00A619AD">
        <w:rPr>
          <w:lang w:val="en-GB"/>
        </w:rPr>
        <w:t xml:space="preserve">project </w:t>
      </w:r>
      <w:r w:rsidRPr="00A619AD">
        <w:rPr>
          <w:lang w:val="en-GB"/>
        </w:rPr>
        <w:t>Component 1).</w:t>
      </w:r>
    </w:p>
    <w:p w14:paraId="1418FFF0" w14:textId="668D9045" w:rsidR="00233E1F" w:rsidRPr="00A619AD" w:rsidRDefault="00233E1F" w:rsidP="000765D0">
      <w:pPr>
        <w:numPr>
          <w:ilvl w:val="0"/>
          <w:numId w:val="15"/>
        </w:numPr>
        <w:rPr>
          <w:lang w:val="en-GB"/>
        </w:rPr>
      </w:pPr>
      <w:r w:rsidRPr="00A619AD">
        <w:rPr>
          <w:lang w:val="en-GB"/>
        </w:rPr>
        <w:t xml:space="preserve">Integrate women participation, as much as possible, in government led platforms, </w:t>
      </w:r>
      <w:r w:rsidR="00230A19" w:rsidRPr="00A619AD">
        <w:rPr>
          <w:lang w:val="en-GB"/>
        </w:rPr>
        <w:t>FIPs</w:t>
      </w:r>
      <w:r w:rsidRPr="00A619AD">
        <w:rPr>
          <w:lang w:val="en-GB"/>
        </w:rPr>
        <w:t>, capacity building actions, and fisheries governance processes (</w:t>
      </w:r>
      <w:r w:rsidR="008D5B88" w:rsidRPr="00A619AD">
        <w:rPr>
          <w:lang w:val="en-GB"/>
        </w:rPr>
        <w:t xml:space="preserve">project </w:t>
      </w:r>
      <w:r w:rsidRPr="00A619AD">
        <w:rPr>
          <w:lang w:val="en-GB"/>
        </w:rPr>
        <w:t>Component 2)</w:t>
      </w:r>
      <w:r w:rsidR="008D5B88" w:rsidRPr="00A619AD">
        <w:rPr>
          <w:lang w:val="en-GB"/>
        </w:rPr>
        <w:t>.</w:t>
      </w:r>
    </w:p>
    <w:p w14:paraId="7C7FD969" w14:textId="739FD5C9" w:rsidR="003D3563" w:rsidRPr="00756AA6" w:rsidRDefault="00233E1F" w:rsidP="00756AA6">
      <w:pPr>
        <w:numPr>
          <w:ilvl w:val="0"/>
          <w:numId w:val="15"/>
        </w:numPr>
        <w:rPr>
          <w:lang w:val="en-GB"/>
        </w:rPr>
      </w:pPr>
      <w:r w:rsidRPr="00A619AD">
        <w:rPr>
          <w:lang w:val="en-GB"/>
        </w:rPr>
        <w:t xml:space="preserve">Capture and share lessons and </w:t>
      </w:r>
      <w:r w:rsidR="00E01FD6" w:rsidRPr="00A619AD">
        <w:rPr>
          <w:lang w:val="en-GB"/>
        </w:rPr>
        <w:t>proven</w:t>
      </w:r>
      <w:r w:rsidRPr="00A619AD">
        <w:rPr>
          <w:lang w:val="en-GB"/>
        </w:rPr>
        <w:t xml:space="preserve"> practices about mainstreaming gender issues in fisheries governance and seafood supply chains (</w:t>
      </w:r>
      <w:r w:rsidR="008D5B88" w:rsidRPr="00A619AD">
        <w:rPr>
          <w:lang w:val="en-GB"/>
        </w:rPr>
        <w:t xml:space="preserve">project </w:t>
      </w:r>
      <w:r w:rsidRPr="00A619AD">
        <w:rPr>
          <w:lang w:val="en-GB"/>
        </w:rPr>
        <w:t>Component 3).</w:t>
      </w:r>
    </w:p>
    <w:bookmarkEnd w:id="59"/>
    <w:p w14:paraId="073F946F" w14:textId="77777777" w:rsidR="00B139BF" w:rsidRPr="00A619AD" w:rsidRDefault="00B139BF" w:rsidP="00AA4E74">
      <w:pPr>
        <w:pStyle w:val="GEFFieldtoFillout"/>
        <w:shd w:val="clear" w:color="auto" w:fill="FFFFFF"/>
        <w:rPr>
          <w:lang w:val="en-GB"/>
        </w:rPr>
      </w:pPr>
    </w:p>
    <w:p w14:paraId="2D2E2604" w14:textId="65FE3CA1" w:rsidR="0092560C" w:rsidRPr="00A619AD" w:rsidRDefault="00C90C1A" w:rsidP="00AA4E74">
      <w:pPr>
        <w:pStyle w:val="GEFFieldtoFillout"/>
        <w:shd w:val="clear" w:color="auto" w:fill="FFFFFF"/>
        <w:rPr>
          <w:lang w:val="en-GB"/>
        </w:rPr>
      </w:pPr>
      <w:r w:rsidRPr="00A619AD">
        <w:rPr>
          <w:i/>
          <w:lang w:val="en-GB"/>
        </w:rPr>
        <w:t>4.</w:t>
      </w:r>
      <w:r w:rsidRPr="00A619AD">
        <w:rPr>
          <w:lang w:val="en-GB"/>
        </w:rPr>
        <w:t xml:space="preserve"> Private sector engagement</w:t>
      </w:r>
      <w:r w:rsidR="00C45DA5" w:rsidRPr="00A619AD">
        <w:rPr>
          <w:i/>
          <w:lang w:val="en-GB"/>
        </w:rPr>
        <w:t>.</w:t>
      </w:r>
      <w:r w:rsidR="00320337" w:rsidRPr="00A619AD">
        <w:rPr>
          <w:lang w:val="en-GB"/>
        </w:rPr>
        <w:t xml:space="preserve"> </w:t>
      </w:r>
      <w:bookmarkStart w:id="62" w:name="_Hlk511815675"/>
      <w:r w:rsidR="00C45DA5" w:rsidRPr="00A619AD">
        <w:rPr>
          <w:lang w:val="en-GB"/>
        </w:rPr>
        <w:t>Will</w:t>
      </w:r>
      <w:r w:rsidR="00320337" w:rsidRPr="00A619AD">
        <w:rPr>
          <w:lang w:val="en-GB"/>
        </w:rPr>
        <w:t xml:space="preserve"> </w:t>
      </w:r>
      <w:r w:rsidR="002C101F" w:rsidRPr="00A619AD">
        <w:rPr>
          <w:lang w:val="en-GB"/>
        </w:rPr>
        <w:t xml:space="preserve">there be </w:t>
      </w:r>
      <w:r w:rsidR="00320337" w:rsidRPr="00A619AD">
        <w:rPr>
          <w:lang w:val="en-GB"/>
        </w:rPr>
        <w:t>private sector engagement in the project? (</w:t>
      </w:r>
      <w:proofErr w:type="gramStart"/>
      <w:r w:rsidR="00320337" w:rsidRPr="00A619AD">
        <w:rPr>
          <w:lang w:val="en-GB"/>
        </w:rPr>
        <w:t>yes</w:t>
      </w:r>
      <w:proofErr w:type="gramEnd"/>
      <w:r w:rsidR="00320337" w:rsidRPr="00A619AD">
        <w:rPr>
          <w:lang w:val="en-GB"/>
        </w:rPr>
        <w:t xml:space="preserve"> </w:t>
      </w:r>
      <w:r w:rsidR="00611B8D" w:rsidRPr="00A619AD">
        <w:rPr>
          <w:sz w:val="20"/>
          <w:szCs w:val="20"/>
          <w:lang w:val="en-GB"/>
        </w:rPr>
        <w:fldChar w:fldCharType="begin">
          <w:ffData>
            <w:name w:val="incl_gender_yes"/>
            <w:enabled/>
            <w:calcOnExit w:val="0"/>
            <w:checkBox>
              <w:sizeAuto/>
              <w:default w:val="1"/>
            </w:checkBox>
          </w:ffData>
        </w:fldChar>
      </w:r>
      <w:bookmarkStart w:id="63" w:name="incl_gender_yes"/>
      <w:r w:rsidR="00611B8D" w:rsidRPr="00A619AD">
        <w:rPr>
          <w:sz w:val="20"/>
          <w:szCs w:val="20"/>
          <w:lang w:val="en-GB"/>
        </w:rPr>
        <w:instrText xml:space="preserve"> FORMCHECKBOX </w:instrText>
      </w:r>
      <w:r w:rsidR="008A037D">
        <w:rPr>
          <w:sz w:val="20"/>
          <w:szCs w:val="20"/>
          <w:lang w:val="en-GB"/>
        </w:rPr>
      </w:r>
      <w:r w:rsidR="008A037D">
        <w:rPr>
          <w:sz w:val="20"/>
          <w:szCs w:val="20"/>
          <w:lang w:val="en-GB"/>
        </w:rPr>
        <w:fldChar w:fldCharType="separate"/>
      </w:r>
      <w:r w:rsidR="00611B8D" w:rsidRPr="00A619AD">
        <w:rPr>
          <w:sz w:val="20"/>
          <w:szCs w:val="20"/>
          <w:lang w:val="en-GB"/>
        </w:rPr>
        <w:fldChar w:fldCharType="end"/>
      </w:r>
      <w:bookmarkEnd w:id="63"/>
      <w:r w:rsidR="00320337" w:rsidRPr="00A619AD">
        <w:rPr>
          <w:sz w:val="20"/>
          <w:szCs w:val="20"/>
          <w:lang w:val="en-GB"/>
        </w:rPr>
        <w:t xml:space="preserve"> /no </w:t>
      </w:r>
      <w:r w:rsidR="00320337" w:rsidRPr="00A619AD">
        <w:rPr>
          <w:sz w:val="20"/>
          <w:szCs w:val="20"/>
          <w:lang w:val="en-GB"/>
        </w:rPr>
        <w:fldChar w:fldCharType="begin">
          <w:ffData>
            <w:name w:val="incl_gender_no"/>
            <w:enabled/>
            <w:calcOnExit w:val="0"/>
            <w:checkBox>
              <w:sizeAuto/>
              <w:default w:val="0"/>
            </w:checkBox>
          </w:ffData>
        </w:fldChar>
      </w:r>
      <w:r w:rsidR="00320337" w:rsidRPr="00A619AD">
        <w:rPr>
          <w:sz w:val="20"/>
          <w:szCs w:val="20"/>
          <w:lang w:val="en-GB"/>
        </w:rPr>
        <w:instrText xml:space="preserve"> FORMCHECKBOX </w:instrText>
      </w:r>
      <w:r w:rsidR="008A037D">
        <w:rPr>
          <w:sz w:val="20"/>
          <w:szCs w:val="20"/>
          <w:lang w:val="en-GB"/>
        </w:rPr>
      </w:r>
      <w:r w:rsidR="008A037D">
        <w:rPr>
          <w:sz w:val="20"/>
          <w:szCs w:val="20"/>
          <w:lang w:val="en-GB"/>
        </w:rPr>
        <w:fldChar w:fldCharType="separate"/>
      </w:r>
      <w:r w:rsidR="00320337" w:rsidRPr="00A619AD">
        <w:rPr>
          <w:sz w:val="20"/>
          <w:szCs w:val="20"/>
          <w:lang w:val="en-GB"/>
        </w:rPr>
        <w:fldChar w:fldCharType="end"/>
      </w:r>
      <w:r w:rsidR="00320337" w:rsidRPr="00A619AD">
        <w:rPr>
          <w:sz w:val="20"/>
          <w:szCs w:val="20"/>
          <w:lang w:val="en-GB"/>
        </w:rPr>
        <w:t>)</w:t>
      </w:r>
      <w:r w:rsidR="00320337" w:rsidRPr="00A619AD">
        <w:rPr>
          <w:lang w:val="en-GB"/>
        </w:rPr>
        <w:t xml:space="preserve">. </w:t>
      </w:r>
      <w:r w:rsidR="00C45DA5" w:rsidRPr="00A619AD">
        <w:rPr>
          <w:lang w:val="en-GB"/>
        </w:rPr>
        <w:t>P</w:t>
      </w:r>
      <w:r w:rsidR="00320337" w:rsidRPr="00A619AD">
        <w:rPr>
          <w:lang w:val="en-GB"/>
        </w:rPr>
        <w:t xml:space="preserve">lease briefly </w:t>
      </w:r>
      <w:r w:rsidR="00C45DA5" w:rsidRPr="00A619AD">
        <w:rPr>
          <w:lang w:val="en-GB"/>
        </w:rPr>
        <w:t>explain the rationale behind your answer.</w:t>
      </w:r>
      <w:r w:rsidR="00320337" w:rsidRPr="00A619AD">
        <w:rPr>
          <w:lang w:val="en-GB"/>
        </w:rPr>
        <w:t xml:space="preserve"> </w:t>
      </w:r>
      <w:r w:rsidRPr="00A619AD">
        <w:rPr>
          <w:lang w:val="en-GB"/>
        </w:rPr>
        <w:t xml:space="preserve"> </w:t>
      </w:r>
    </w:p>
    <w:p w14:paraId="55160A63" w14:textId="6D64866B" w:rsidR="00611B8D" w:rsidRPr="00A619AD" w:rsidRDefault="00611B8D" w:rsidP="00AA4E74">
      <w:pPr>
        <w:pStyle w:val="GEFFieldtoFillout"/>
        <w:shd w:val="clear" w:color="auto" w:fill="FFFFFF"/>
        <w:rPr>
          <w:lang w:val="en-GB"/>
        </w:rPr>
      </w:pPr>
    </w:p>
    <w:bookmarkEnd w:id="62"/>
    <w:p w14:paraId="5E752A10" w14:textId="42AFF94C" w:rsidR="00C90C1A" w:rsidRPr="009C1288" w:rsidRDefault="00A80457" w:rsidP="00756AA6">
      <w:pPr>
        <w:pStyle w:val="ListParagraph"/>
        <w:rPr>
          <w:highlight w:val="yellow"/>
        </w:rPr>
      </w:pPr>
      <w:r w:rsidRPr="009C1288">
        <w:rPr>
          <w:highlight w:val="yellow"/>
        </w:rPr>
        <w:t>Private sector engagement is crucial for the present project. As explained before</w:t>
      </w:r>
      <w:r w:rsidR="009C1288" w:rsidRPr="009C1288">
        <w:rPr>
          <w:highlight w:val="yellow"/>
        </w:rPr>
        <w:t xml:space="preserve">, </w:t>
      </w:r>
      <w:r w:rsidRPr="009C1288">
        <w:rPr>
          <w:highlight w:val="yellow"/>
        </w:rPr>
        <w:t xml:space="preserve">the seafood supply chains are constituted by a range of fishers, fishing vessel owners and operators, processors, </w:t>
      </w:r>
      <w:proofErr w:type="gramStart"/>
      <w:r w:rsidRPr="009C1288">
        <w:rPr>
          <w:highlight w:val="yellow"/>
        </w:rPr>
        <w:t>traders</w:t>
      </w:r>
      <w:proofErr w:type="gramEnd"/>
      <w:r w:rsidRPr="009C1288">
        <w:rPr>
          <w:highlight w:val="yellow"/>
        </w:rPr>
        <w:t xml:space="preserve"> and retailers based on local and overseas locations</w:t>
      </w:r>
      <w:r w:rsidR="009C1288" w:rsidRPr="009C1288">
        <w:rPr>
          <w:highlight w:val="yellow"/>
        </w:rPr>
        <w:t xml:space="preserve"> (</w:t>
      </w:r>
      <w:r w:rsidR="009C1288" w:rsidRPr="009C1288">
        <w:rPr>
          <w:highlight w:val="yellow"/>
        </w:rPr>
        <w:fldChar w:fldCharType="begin"/>
      </w:r>
      <w:r w:rsidR="009C1288" w:rsidRPr="009C1288">
        <w:rPr>
          <w:highlight w:val="yellow"/>
        </w:rPr>
        <w:instrText xml:space="preserve"> REF _Ref99283496 \h </w:instrText>
      </w:r>
      <w:r w:rsidR="009C1288">
        <w:rPr>
          <w:highlight w:val="yellow"/>
        </w:rPr>
        <w:instrText xml:space="preserve"> \* MERGEFORMAT </w:instrText>
      </w:r>
      <w:r w:rsidR="009C1288" w:rsidRPr="009C1288">
        <w:rPr>
          <w:highlight w:val="yellow"/>
        </w:rPr>
      </w:r>
      <w:r w:rsidR="009C1288" w:rsidRPr="009C1288">
        <w:rPr>
          <w:highlight w:val="yellow"/>
        </w:rPr>
        <w:fldChar w:fldCharType="separate"/>
      </w:r>
      <w:r w:rsidR="009C1288" w:rsidRPr="009C1288">
        <w:rPr>
          <w:highlight w:val="yellow"/>
        </w:rPr>
        <w:t>Figure 7</w:t>
      </w:r>
      <w:r w:rsidR="009C1288" w:rsidRPr="009C1288">
        <w:rPr>
          <w:highlight w:val="yellow"/>
        </w:rPr>
        <w:fldChar w:fldCharType="end"/>
      </w:r>
      <w:r w:rsidR="009C1288" w:rsidRPr="009C1288">
        <w:rPr>
          <w:highlight w:val="yellow"/>
        </w:rPr>
        <w:t>)</w:t>
      </w:r>
      <w:r w:rsidRPr="009C1288">
        <w:rPr>
          <w:highlight w:val="yellow"/>
        </w:rPr>
        <w:t xml:space="preserve">. </w:t>
      </w:r>
      <w:r w:rsidR="009C1288" w:rsidRPr="009C1288">
        <w:rPr>
          <w:highlight w:val="yellow"/>
        </w:rPr>
        <w:t>Also, the core of seafood market transformation is to incentivise value chain members to demand sustainable seafood products and therefore motivate changes in the fisheries and the management of the marine resources. Therefore, t</w:t>
      </w:r>
      <w:r w:rsidR="00CD2BA4" w:rsidRPr="009C1288">
        <w:rPr>
          <w:highlight w:val="yellow"/>
        </w:rPr>
        <w:t xml:space="preserve">he project will directly work with the range of members of the target value chains, including fishers, </w:t>
      </w:r>
      <w:r w:rsidR="00A86090" w:rsidRPr="009C1288">
        <w:rPr>
          <w:highlight w:val="yellow"/>
        </w:rPr>
        <w:t>processors</w:t>
      </w:r>
      <w:r w:rsidR="00CD2BA4" w:rsidRPr="009C1288">
        <w:rPr>
          <w:highlight w:val="yellow"/>
        </w:rPr>
        <w:t xml:space="preserve">, </w:t>
      </w:r>
      <w:r w:rsidR="00643F99" w:rsidRPr="009C1288">
        <w:rPr>
          <w:highlight w:val="yellow"/>
        </w:rPr>
        <w:t>buyers,</w:t>
      </w:r>
      <w:r w:rsidR="00CD2BA4" w:rsidRPr="009C1288">
        <w:rPr>
          <w:highlight w:val="yellow"/>
        </w:rPr>
        <w:t xml:space="preserve"> and sellers.</w:t>
      </w:r>
      <w:r w:rsidR="00984034" w:rsidRPr="009C1288">
        <w:rPr>
          <w:highlight w:val="yellow"/>
        </w:rPr>
        <w:t xml:space="preserve"> The project will directly engage the members of three global supply chain roundtables: mahi </w:t>
      </w:r>
      <w:proofErr w:type="spellStart"/>
      <w:r w:rsidR="00984034" w:rsidRPr="009C1288">
        <w:rPr>
          <w:highlight w:val="yellow"/>
        </w:rPr>
        <w:t>mahi</w:t>
      </w:r>
      <w:proofErr w:type="spellEnd"/>
      <w:r w:rsidR="00984034" w:rsidRPr="009C1288">
        <w:rPr>
          <w:highlight w:val="yellow"/>
        </w:rPr>
        <w:t xml:space="preserve">, octopus, and marine ingredients (see https://sustainablefish.org/how-we-work/mobilize-the-seafood-supply-chain/). The local partners will be identified during the PPG. </w:t>
      </w:r>
      <w:r w:rsidR="000D26DB" w:rsidRPr="009C1288">
        <w:rPr>
          <w:highlight w:val="yellow"/>
        </w:rPr>
        <w:t xml:space="preserve">In Guatemala, it is foreseen that Walmart </w:t>
      </w:r>
      <w:r w:rsidR="00EC3B0D" w:rsidRPr="009C1288">
        <w:rPr>
          <w:highlight w:val="yellow"/>
        </w:rPr>
        <w:t>may well</w:t>
      </w:r>
      <w:r w:rsidR="000D26DB" w:rsidRPr="009C1288">
        <w:rPr>
          <w:highlight w:val="yellow"/>
        </w:rPr>
        <w:t xml:space="preserve"> be </w:t>
      </w:r>
      <w:r w:rsidR="00EC3B0D" w:rsidRPr="009C1288">
        <w:rPr>
          <w:highlight w:val="yellow"/>
        </w:rPr>
        <w:t>a key partner.</w:t>
      </w:r>
    </w:p>
    <w:p w14:paraId="35C9F5A8" w14:textId="59A6C843" w:rsidR="005D3904" w:rsidRPr="00A619AD" w:rsidRDefault="00C90C1A" w:rsidP="00611B8D">
      <w:pPr>
        <w:shd w:val="clear" w:color="auto" w:fill="FFFFFF"/>
        <w:ind w:left="-720"/>
        <w:outlineLvl w:val="0"/>
        <w:rPr>
          <w:lang w:val="en-GB"/>
        </w:rPr>
      </w:pPr>
      <w:r w:rsidRPr="00A619AD">
        <w:rPr>
          <w:i/>
          <w:color w:val="000000"/>
          <w:szCs w:val="22"/>
          <w:lang w:val="en-GB"/>
        </w:rPr>
        <w:lastRenderedPageBreak/>
        <w:t>5</w:t>
      </w:r>
      <w:r w:rsidR="00FC29F6" w:rsidRPr="00A619AD">
        <w:rPr>
          <w:i/>
          <w:color w:val="000000"/>
          <w:szCs w:val="22"/>
          <w:lang w:val="en-GB"/>
        </w:rPr>
        <w:t>.</w:t>
      </w:r>
      <w:r w:rsidR="00870816" w:rsidRPr="00A619AD">
        <w:rPr>
          <w:i/>
          <w:color w:val="000000"/>
          <w:szCs w:val="22"/>
          <w:lang w:val="en-GB"/>
        </w:rPr>
        <w:t xml:space="preserve"> </w:t>
      </w:r>
      <w:r w:rsidR="008857BF" w:rsidRPr="00A619AD">
        <w:rPr>
          <w:color w:val="000000"/>
          <w:szCs w:val="22"/>
          <w:lang w:val="en-GB"/>
        </w:rPr>
        <w:t>Risk</w:t>
      </w:r>
      <w:r w:rsidR="00AA4AC7" w:rsidRPr="00A619AD">
        <w:rPr>
          <w:color w:val="000000"/>
          <w:szCs w:val="22"/>
          <w:lang w:val="en-GB"/>
        </w:rPr>
        <w:t>s</w:t>
      </w:r>
      <w:r w:rsidR="008857BF" w:rsidRPr="00A619AD">
        <w:rPr>
          <w:color w:val="000000"/>
          <w:szCs w:val="22"/>
          <w:lang w:val="en-GB"/>
        </w:rPr>
        <w:t xml:space="preserve">. </w:t>
      </w:r>
      <w:r w:rsidR="00870816" w:rsidRPr="00A619AD">
        <w:rPr>
          <w:color w:val="000000"/>
          <w:szCs w:val="22"/>
          <w:lang w:val="en-GB"/>
        </w:rPr>
        <w:t>Indicate risks, including climate change</w:t>
      </w:r>
      <w:r w:rsidR="007F44AA" w:rsidRPr="00A619AD">
        <w:rPr>
          <w:color w:val="000000"/>
          <w:szCs w:val="22"/>
          <w:lang w:val="en-GB"/>
        </w:rPr>
        <w:t>, potential social and environmental</w:t>
      </w:r>
      <w:r w:rsidR="00870816" w:rsidRPr="00A619AD">
        <w:rPr>
          <w:color w:val="000000"/>
          <w:szCs w:val="22"/>
          <w:lang w:val="en-GB"/>
        </w:rPr>
        <w:t xml:space="preserve"> risks that might prevent the pro</w:t>
      </w:r>
      <w:r w:rsidR="00DF5CA0" w:rsidRPr="00A619AD">
        <w:rPr>
          <w:color w:val="000000"/>
          <w:szCs w:val="22"/>
          <w:lang w:val="en-GB"/>
        </w:rPr>
        <w:t>ject</w:t>
      </w:r>
      <w:r w:rsidR="00870816" w:rsidRPr="00A619AD">
        <w:rPr>
          <w:color w:val="000000"/>
          <w:szCs w:val="22"/>
          <w:lang w:val="en-GB"/>
        </w:rPr>
        <w:t xml:space="preserve"> objectives from being achieved</w:t>
      </w:r>
      <w:r w:rsidR="00313363" w:rsidRPr="00A619AD">
        <w:rPr>
          <w:color w:val="000000"/>
          <w:szCs w:val="22"/>
          <w:lang w:val="en-GB"/>
        </w:rPr>
        <w:t xml:space="preserve"> or may be resulting from project implementation</w:t>
      </w:r>
      <w:r w:rsidR="00870816" w:rsidRPr="00A619AD">
        <w:rPr>
          <w:color w:val="000000"/>
          <w:szCs w:val="22"/>
          <w:lang w:val="en-GB"/>
        </w:rPr>
        <w:t>, and</w:t>
      </w:r>
      <w:r w:rsidR="002C7D5B" w:rsidRPr="00A619AD">
        <w:rPr>
          <w:color w:val="000000"/>
          <w:szCs w:val="22"/>
          <w:lang w:val="en-GB"/>
        </w:rPr>
        <w:t>,</w:t>
      </w:r>
      <w:r w:rsidR="00870816" w:rsidRPr="00A619AD">
        <w:rPr>
          <w:color w:val="000000"/>
          <w:szCs w:val="22"/>
          <w:lang w:val="en-GB"/>
        </w:rPr>
        <w:t xml:space="preserve"> if possible, propose measures that address these risks to be further developed during the project design</w:t>
      </w:r>
      <w:r w:rsidR="00693747" w:rsidRPr="00A619AD">
        <w:rPr>
          <w:color w:val="000000"/>
          <w:szCs w:val="22"/>
          <w:lang w:val="en-GB"/>
        </w:rPr>
        <w:t xml:space="preserve"> (table format acceptable)</w:t>
      </w:r>
      <w:r w:rsidR="0092560C" w:rsidRPr="00A619AD">
        <w:rPr>
          <w:color w:val="000000"/>
          <w:szCs w:val="22"/>
          <w:lang w:val="en-GB"/>
        </w:rPr>
        <w:t>.</w:t>
      </w:r>
      <w:r w:rsidR="0092560C" w:rsidRPr="00A619AD">
        <w:rPr>
          <w:lang w:val="en-GB"/>
        </w:rPr>
        <w:t xml:space="preserve"> </w:t>
      </w:r>
    </w:p>
    <w:p w14:paraId="6E5D8BA7" w14:textId="15C3734A" w:rsidR="00611B8D" w:rsidRPr="00A619AD" w:rsidRDefault="00611B8D" w:rsidP="00611B8D">
      <w:pPr>
        <w:shd w:val="clear" w:color="auto" w:fill="FFFFFF"/>
        <w:ind w:left="-720"/>
        <w:outlineLvl w:val="0"/>
        <w:rPr>
          <w:lang w:val="en-GB"/>
        </w:rPr>
      </w:pPr>
    </w:p>
    <w:p w14:paraId="39091D96" w14:textId="60BB07E7" w:rsidR="008204E2" w:rsidRPr="00A619AD" w:rsidRDefault="008204E2" w:rsidP="00756AA6">
      <w:pPr>
        <w:pStyle w:val="ListParagraph"/>
      </w:pPr>
      <w:r w:rsidRPr="00A619AD">
        <w:t>The main risks that the project might face are presented in the table below:</w:t>
      </w:r>
    </w:p>
    <w:p w14:paraId="022B1857" w14:textId="73B3E151" w:rsidR="008204E2" w:rsidRPr="00A619AD" w:rsidRDefault="008204E2" w:rsidP="008204E2">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973"/>
        <w:gridCol w:w="4755"/>
      </w:tblGrid>
      <w:tr w:rsidR="008204E2" w:rsidRPr="00A619AD" w14:paraId="784BFEC1" w14:textId="77777777" w:rsidTr="008204E2">
        <w:trPr>
          <w:tblHeader/>
          <w:jc w:val="center"/>
        </w:trPr>
        <w:tc>
          <w:tcPr>
            <w:tcW w:w="2766" w:type="dxa"/>
            <w:shd w:val="clear" w:color="auto" w:fill="FFC000"/>
          </w:tcPr>
          <w:p w14:paraId="2F92A113" w14:textId="77777777" w:rsidR="008204E2" w:rsidRPr="00A619AD" w:rsidRDefault="008204E2" w:rsidP="008204E2">
            <w:pPr>
              <w:rPr>
                <w:lang w:val="en-GB"/>
              </w:rPr>
            </w:pPr>
            <w:bookmarkStart w:id="64" w:name="_Hlk101451499"/>
            <w:r w:rsidRPr="00A619AD">
              <w:rPr>
                <w:lang w:val="en-GB"/>
              </w:rPr>
              <w:t>Risk</w:t>
            </w:r>
          </w:p>
        </w:tc>
        <w:tc>
          <w:tcPr>
            <w:tcW w:w="973" w:type="dxa"/>
            <w:shd w:val="clear" w:color="auto" w:fill="FFC000"/>
          </w:tcPr>
          <w:p w14:paraId="273A3151" w14:textId="77777777" w:rsidR="008204E2" w:rsidRPr="00A619AD" w:rsidRDefault="008204E2" w:rsidP="008204E2">
            <w:pPr>
              <w:rPr>
                <w:lang w:val="en-GB"/>
              </w:rPr>
            </w:pPr>
            <w:r w:rsidRPr="00A619AD">
              <w:rPr>
                <w:lang w:val="en-GB"/>
              </w:rPr>
              <w:t>Level</w:t>
            </w:r>
          </w:p>
        </w:tc>
        <w:tc>
          <w:tcPr>
            <w:tcW w:w="4755" w:type="dxa"/>
            <w:shd w:val="clear" w:color="auto" w:fill="FFC000"/>
          </w:tcPr>
          <w:p w14:paraId="7E82BAFA" w14:textId="77777777" w:rsidR="008204E2" w:rsidRPr="00A619AD" w:rsidRDefault="008204E2" w:rsidP="008204E2">
            <w:pPr>
              <w:rPr>
                <w:lang w:val="en-GB"/>
              </w:rPr>
            </w:pPr>
            <w:r w:rsidRPr="00A619AD">
              <w:rPr>
                <w:lang w:val="en-GB"/>
              </w:rPr>
              <w:t>Mitigation measure</w:t>
            </w:r>
          </w:p>
        </w:tc>
      </w:tr>
      <w:tr w:rsidR="008204E2" w:rsidRPr="00A619AD" w14:paraId="0A94DF58" w14:textId="77777777" w:rsidTr="008204E2">
        <w:trPr>
          <w:jc w:val="center"/>
        </w:trPr>
        <w:tc>
          <w:tcPr>
            <w:tcW w:w="2766" w:type="dxa"/>
            <w:shd w:val="clear" w:color="auto" w:fill="auto"/>
          </w:tcPr>
          <w:p w14:paraId="16792EB9" w14:textId="77777777" w:rsidR="008204E2" w:rsidRPr="00A619AD" w:rsidRDefault="008204E2" w:rsidP="000765D0">
            <w:pPr>
              <w:numPr>
                <w:ilvl w:val="0"/>
                <w:numId w:val="16"/>
              </w:numPr>
              <w:rPr>
                <w:lang w:val="en-GB"/>
              </w:rPr>
            </w:pPr>
            <w:r w:rsidRPr="00A619AD">
              <w:rPr>
                <w:lang w:val="en-GB"/>
              </w:rPr>
              <w:t>Changes in political directions and priorities of fisheries authorities. [Political]</w:t>
            </w:r>
          </w:p>
        </w:tc>
        <w:tc>
          <w:tcPr>
            <w:tcW w:w="973" w:type="dxa"/>
            <w:shd w:val="clear" w:color="auto" w:fill="auto"/>
          </w:tcPr>
          <w:p w14:paraId="42022561" w14:textId="77777777" w:rsidR="008204E2" w:rsidRPr="00A619AD" w:rsidRDefault="008204E2" w:rsidP="008204E2">
            <w:pPr>
              <w:rPr>
                <w:lang w:val="en-GB"/>
              </w:rPr>
            </w:pPr>
            <w:r w:rsidRPr="00A619AD">
              <w:rPr>
                <w:lang w:val="en-GB"/>
              </w:rPr>
              <w:t>High</w:t>
            </w:r>
          </w:p>
        </w:tc>
        <w:tc>
          <w:tcPr>
            <w:tcW w:w="4755" w:type="dxa"/>
            <w:shd w:val="clear" w:color="auto" w:fill="auto"/>
          </w:tcPr>
          <w:p w14:paraId="6760E097" w14:textId="77777777" w:rsidR="008204E2" w:rsidRPr="00A619AD" w:rsidRDefault="008204E2" w:rsidP="008204E2">
            <w:pPr>
              <w:rPr>
                <w:lang w:val="en-GB"/>
              </w:rPr>
            </w:pPr>
            <w:r w:rsidRPr="00A619AD">
              <w:rPr>
                <w:lang w:val="en-GB"/>
              </w:rPr>
              <w:t>It is common to have changes of fisheries authorities (e.g., ministers, undersecretaries). During PPG, clear communication channels will be maintained with the pertinent authorities. If changes occur, the new authorities will be immediately informed of the project situation.</w:t>
            </w:r>
          </w:p>
        </w:tc>
      </w:tr>
      <w:tr w:rsidR="008204E2" w:rsidRPr="00A619AD" w14:paraId="220CA0E6" w14:textId="77777777" w:rsidTr="008204E2">
        <w:trPr>
          <w:jc w:val="center"/>
        </w:trPr>
        <w:tc>
          <w:tcPr>
            <w:tcW w:w="2766" w:type="dxa"/>
            <w:shd w:val="clear" w:color="auto" w:fill="auto"/>
          </w:tcPr>
          <w:p w14:paraId="0C48E852" w14:textId="5ABB2AE8" w:rsidR="008204E2" w:rsidRPr="00A619AD" w:rsidRDefault="008204E2" w:rsidP="000765D0">
            <w:pPr>
              <w:numPr>
                <w:ilvl w:val="0"/>
                <w:numId w:val="16"/>
              </w:numPr>
              <w:rPr>
                <w:lang w:val="en-GB"/>
              </w:rPr>
            </w:pPr>
            <w:r w:rsidRPr="00A619AD">
              <w:rPr>
                <w:lang w:val="en-GB"/>
              </w:rPr>
              <w:t>Major domestic buyers unwilling to mainstream sustainability considerations into their purchasing decisions. [</w:t>
            </w:r>
            <w:r w:rsidR="00BF1E04" w:rsidRPr="00A619AD">
              <w:rPr>
                <w:lang w:val="en-GB"/>
              </w:rPr>
              <w:t>Strategic</w:t>
            </w:r>
            <w:r w:rsidRPr="00A619AD">
              <w:rPr>
                <w:lang w:val="en-GB"/>
              </w:rPr>
              <w:t>]</w:t>
            </w:r>
          </w:p>
        </w:tc>
        <w:tc>
          <w:tcPr>
            <w:tcW w:w="973" w:type="dxa"/>
            <w:shd w:val="clear" w:color="auto" w:fill="auto"/>
          </w:tcPr>
          <w:p w14:paraId="640551DA" w14:textId="77777777" w:rsidR="008204E2" w:rsidRPr="00A619AD" w:rsidRDefault="008204E2" w:rsidP="008204E2">
            <w:pPr>
              <w:rPr>
                <w:lang w:val="en-GB"/>
              </w:rPr>
            </w:pPr>
            <w:r w:rsidRPr="00A619AD">
              <w:rPr>
                <w:lang w:val="en-GB"/>
              </w:rPr>
              <w:t>High</w:t>
            </w:r>
          </w:p>
        </w:tc>
        <w:tc>
          <w:tcPr>
            <w:tcW w:w="4755" w:type="dxa"/>
            <w:shd w:val="clear" w:color="auto" w:fill="auto"/>
          </w:tcPr>
          <w:p w14:paraId="3B21FDA6" w14:textId="77777777" w:rsidR="008204E2" w:rsidRPr="00A619AD" w:rsidRDefault="008204E2" w:rsidP="008204E2">
            <w:pPr>
              <w:rPr>
                <w:lang w:val="en-GB"/>
              </w:rPr>
            </w:pPr>
            <w:r w:rsidRPr="00A619AD">
              <w:rPr>
                <w:lang w:val="en-GB"/>
              </w:rPr>
              <w:t>Prepare a detailed analyses of the target value chains and their stakeholders. This will serve to identify barriers to mainstream sustainability on the supply and demand sides and opportunities or triggers that could be used to motivate market change.</w:t>
            </w:r>
          </w:p>
        </w:tc>
      </w:tr>
      <w:tr w:rsidR="008204E2" w:rsidRPr="00A619AD" w14:paraId="2A9025FD" w14:textId="77777777" w:rsidTr="008204E2">
        <w:trPr>
          <w:jc w:val="center"/>
        </w:trPr>
        <w:tc>
          <w:tcPr>
            <w:tcW w:w="2766" w:type="dxa"/>
            <w:shd w:val="clear" w:color="auto" w:fill="auto"/>
          </w:tcPr>
          <w:p w14:paraId="598557FE" w14:textId="1BE57FF3" w:rsidR="008204E2" w:rsidRPr="00A619AD" w:rsidRDefault="008204E2" w:rsidP="000765D0">
            <w:pPr>
              <w:numPr>
                <w:ilvl w:val="0"/>
                <w:numId w:val="16"/>
              </w:numPr>
              <w:rPr>
                <w:lang w:val="en-GB"/>
              </w:rPr>
            </w:pPr>
            <w:r w:rsidRPr="00A619AD">
              <w:rPr>
                <w:lang w:val="en-GB"/>
              </w:rPr>
              <w:t>Disinterest of key stakeholders in participating in dialogue platforms and FIPs. [</w:t>
            </w:r>
            <w:r w:rsidR="00BF1E04" w:rsidRPr="00A619AD">
              <w:rPr>
                <w:lang w:val="en-GB"/>
              </w:rPr>
              <w:t>Strategic</w:t>
            </w:r>
            <w:r w:rsidRPr="00A619AD">
              <w:rPr>
                <w:lang w:val="en-GB"/>
              </w:rPr>
              <w:t>]</w:t>
            </w:r>
          </w:p>
        </w:tc>
        <w:tc>
          <w:tcPr>
            <w:tcW w:w="973" w:type="dxa"/>
            <w:shd w:val="clear" w:color="auto" w:fill="auto"/>
          </w:tcPr>
          <w:p w14:paraId="6B8D8D34" w14:textId="77777777" w:rsidR="008204E2" w:rsidRPr="00A619AD" w:rsidRDefault="008204E2" w:rsidP="008204E2">
            <w:pPr>
              <w:rPr>
                <w:lang w:val="en-GB"/>
              </w:rPr>
            </w:pPr>
            <w:r w:rsidRPr="00A619AD">
              <w:rPr>
                <w:lang w:val="en-GB"/>
              </w:rPr>
              <w:t>Medium</w:t>
            </w:r>
          </w:p>
        </w:tc>
        <w:tc>
          <w:tcPr>
            <w:tcW w:w="4755" w:type="dxa"/>
            <w:shd w:val="clear" w:color="auto" w:fill="auto"/>
          </w:tcPr>
          <w:p w14:paraId="306EED3E" w14:textId="77777777" w:rsidR="008204E2" w:rsidRPr="00A619AD" w:rsidRDefault="008204E2" w:rsidP="008204E2">
            <w:pPr>
              <w:rPr>
                <w:lang w:val="en-GB"/>
              </w:rPr>
            </w:pPr>
            <w:r w:rsidRPr="00A619AD">
              <w:rPr>
                <w:lang w:val="en-GB"/>
              </w:rPr>
              <w:t xml:space="preserve">Prepare a stakeholder analysis of each value chain to identify interests, </w:t>
            </w:r>
            <w:proofErr w:type="gramStart"/>
            <w:r w:rsidRPr="00A619AD">
              <w:rPr>
                <w:lang w:val="en-GB"/>
              </w:rPr>
              <w:t>concerns</w:t>
            </w:r>
            <w:proofErr w:type="gramEnd"/>
            <w:r w:rsidRPr="00A619AD">
              <w:rPr>
                <w:lang w:val="en-GB"/>
              </w:rPr>
              <w:t xml:space="preserve"> and limitations. </w:t>
            </w:r>
          </w:p>
        </w:tc>
      </w:tr>
      <w:tr w:rsidR="001B2EE4" w:rsidRPr="00A619AD" w14:paraId="2E5DF2FF" w14:textId="77777777" w:rsidTr="008204E2">
        <w:trPr>
          <w:jc w:val="center"/>
        </w:trPr>
        <w:tc>
          <w:tcPr>
            <w:tcW w:w="2766" w:type="dxa"/>
            <w:shd w:val="clear" w:color="auto" w:fill="auto"/>
          </w:tcPr>
          <w:p w14:paraId="0C9CB036" w14:textId="1633A5AF" w:rsidR="001B2EE4" w:rsidRPr="00BF0518" w:rsidRDefault="001B2EE4" w:rsidP="000765D0">
            <w:pPr>
              <w:numPr>
                <w:ilvl w:val="0"/>
                <w:numId w:val="16"/>
              </w:numPr>
              <w:rPr>
                <w:highlight w:val="yellow"/>
                <w:lang w:val="en-GB"/>
              </w:rPr>
            </w:pPr>
            <w:bookmarkStart w:id="65" w:name="_Hlk102986836"/>
            <w:r w:rsidRPr="00BF0518">
              <w:rPr>
                <w:highlight w:val="yellow"/>
                <w:lang w:val="en-GB"/>
              </w:rPr>
              <w:t xml:space="preserve">Project implementation delays caused by </w:t>
            </w:r>
            <w:proofErr w:type="gramStart"/>
            <w:r w:rsidRPr="00BF0518">
              <w:rPr>
                <w:highlight w:val="yellow"/>
                <w:lang w:val="en-GB"/>
              </w:rPr>
              <w:t>a number of</w:t>
            </w:r>
            <w:proofErr w:type="gramEnd"/>
            <w:r w:rsidRPr="00BF0518">
              <w:rPr>
                <w:highlight w:val="yellow"/>
                <w:lang w:val="en-GB"/>
              </w:rPr>
              <w:t xml:space="preserve"> situations like travel restrictions, increased risk of infection by the emergence of new COVID-19 variants, and increased cost of goods and services.</w:t>
            </w:r>
            <w:r w:rsidR="009E61E4">
              <w:rPr>
                <w:highlight w:val="yellow"/>
                <w:lang w:val="en-GB"/>
              </w:rPr>
              <w:t xml:space="preserve"> </w:t>
            </w:r>
            <w:bookmarkEnd w:id="65"/>
            <w:r w:rsidR="009E61E4">
              <w:rPr>
                <w:highlight w:val="yellow"/>
                <w:lang w:val="en-GB"/>
              </w:rPr>
              <w:t>[Operational]</w:t>
            </w:r>
          </w:p>
        </w:tc>
        <w:tc>
          <w:tcPr>
            <w:tcW w:w="973" w:type="dxa"/>
            <w:shd w:val="clear" w:color="auto" w:fill="auto"/>
          </w:tcPr>
          <w:p w14:paraId="7220C07C" w14:textId="7930C543" w:rsidR="001B2EE4" w:rsidRPr="00BF0518" w:rsidRDefault="001B2EE4" w:rsidP="008204E2">
            <w:pPr>
              <w:rPr>
                <w:highlight w:val="yellow"/>
                <w:lang w:val="en-GB"/>
              </w:rPr>
            </w:pPr>
            <w:r w:rsidRPr="00BF0518">
              <w:rPr>
                <w:highlight w:val="yellow"/>
                <w:lang w:val="en-GB"/>
              </w:rPr>
              <w:t>Medium</w:t>
            </w:r>
          </w:p>
        </w:tc>
        <w:tc>
          <w:tcPr>
            <w:tcW w:w="4755" w:type="dxa"/>
            <w:shd w:val="clear" w:color="auto" w:fill="auto"/>
          </w:tcPr>
          <w:p w14:paraId="6D855014" w14:textId="31482193" w:rsidR="001B2EE4" w:rsidRPr="00BF0518" w:rsidRDefault="001B2EE4" w:rsidP="008204E2">
            <w:pPr>
              <w:rPr>
                <w:highlight w:val="yellow"/>
                <w:lang w:val="en-GB"/>
              </w:rPr>
            </w:pPr>
            <w:r w:rsidRPr="00BF0518">
              <w:rPr>
                <w:highlight w:val="yellow"/>
                <w:lang w:val="en-GB"/>
              </w:rPr>
              <w:t>Use, as much as possible, technological communication tools (e.g., videoconference, phone calls).</w:t>
            </w:r>
            <w:r w:rsidR="00A2213F" w:rsidRPr="00A2213F">
              <w:rPr>
                <w:highlight w:val="yellow"/>
                <w:lang w:val="en-GB"/>
              </w:rPr>
              <w:t xml:space="preserve"> </w:t>
            </w:r>
            <w:r w:rsidR="00A2213F" w:rsidRPr="00BF0518">
              <w:rPr>
                <w:highlight w:val="yellow"/>
                <w:lang w:val="en-GB"/>
              </w:rPr>
              <w:t>Undertake, as necessary, budget reviews to assign resources for implementation of mitigation measures. The cost management should periodically review the unforeseen increase of goods and services.</w:t>
            </w:r>
          </w:p>
        </w:tc>
      </w:tr>
      <w:tr w:rsidR="008204E2" w:rsidRPr="00A619AD" w14:paraId="66E33771" w14:textId="77777777" w:rsidTr="008204E2">
        <w:trPr>
          <w:jc w:val="center"/>
        </w:trPr>
        <w:tc>
          <w:tcPr>
            <w:tcW w:w="2766" w:type="dxa"/>
            <w:shd w:val="clear" w:color="auto" w:fill="auto"/>
          </w:tcPr>
          <w:p w14:paraId="770E12CE" w14:textId="77777777" w:rsidR="008204E2" w:rsidRPr="00A619AD" w:rsidRDefault="008204E2" w:rsidP="000765D0">
            <w:pPr>
              <w:numPr>
                <w:ilvl w:val="0"/>
                <w:numId w:val="16"/>
              </w:numPr>
              <w:rPr>
                <w:lang w:val="en-GB"/>
              </w:rPr>
            </w:pPr>
            <w:r w:rsidRPr="00A619AD">
              <w:rPr>
                <w:lang w:val="en-GB"/>
              </w:rPr>
              <w:t>Difficulty to materialise the project co-financing because the countries focus budgets on economic pandemic recovery actions. [Financial]</w:t>
            </w:r>
          </w:p>
        </w:tc>
        <w:tc>
          <w:tcPr>
            <w:tcW w:w="973" w:type="dxa"/>
            <w:shd w:val="clear" w:color="auto" w:fill="auto"/>
          </w:tcPr>
          <w:p w14:paraId="71F45601" w14:textId="77777777" w:rsidR="008204E2" w:rsidRPr="00A619AD" w:rsidRDefault="008204E2" w:rsidP="008204E2">
            <w:pPr>
              <w:rPr>
                <w:lang w:val="en-GB"/>
              </w:rPr>
            </w:pPr>
            <w:r w:rsidRPr="00A619AD">
              <w:rPr>
                <w:lang w:val="en-GB"/>
              </w:rPr>
              <w:t>Medium</w:t>
            </w:r>
          </w:p>
        </w:tc>
        <w:tc>
          <w:tcPr>
            <w:tcW w:w="4755" w:type="dxa"/>
            <w:shd w:val="clear" w:color="auto" w:fill="auto"/>
          </w:tcPr>
          <w:p w14:paraId="4594573A" w14:textId="77777777" w:rsidR="008204E2" w:rsidRPr="00A619AD" w:rsidRDefault="008204E2" w:rsidP="008204E2">
            <w:pPr>
              <w:rPr>
                <w:lang w:val="en-GB"/>
              </w:rPr>
            </w:pPr>
            <w:r w:rsidRPr="00A619AD">
              <w:rPr>
                <w:lang w:val="en-GB"/>
              </w:rPr>
              <w:t>Maintain fluid communication with key project partners to identify difficulties in contributing co-financing. Seek opportunities for collaboration with other ongoing projects and initiatives to find contributions that can add to project co-financing.</w:t>
            </w:r>
          </w:p>
        </w:tc>
      </w:tr>
      <w:tr w:rsidR="008204E2" w:rsidRPr="00A619AD" w14:paraId="1CABDD6B" w14:textId="77777777" w:rsidTr="008204E2">
        <w:trPr>
          <w:jc w:val="center"/>
        </w:trPr>
        <w:tc>
          <w:tcPr>
            <w:tcW w:w="2766" w:type="dxa"/>
            <w:shd w:val="clear" w:color="auto" w:fill="auto"/>
          </w:tcPr>
          <w:p w14:paraId="35D2CF0E" w14:textId="36000BB4" w:rsidR="008204E2" w:rsidRPr="00A619AD" w:rsidRDefault="008204E2" w:rsidP="000765D0">
            <w:pPr>
              <w:numPr>
                <w:ilvl w:val="0"/>
                <w:numId w:val="16"/>
              </w:numPr>
              <w:rPr>
                <w:lang w:val="en-GB"/>
              </w:rPr>
            </w:pPr>
            <w:r w:rsidRPr="00A619AD">
              <w:rPr>
                <w:lang w:val="en-GB"/>
              </w:rPr>
              <w:t>Because of the COVID-19 pandemic some stakeholders may have limitations to participate in project activities. [</w:t>
            </w:r>
            <w:r w:rsidR="00BF1E04" w:rsidRPr="00A619AD">
              <w:rPr>
                <w:lang w:val="en-GB"/>
              </w:rPr>
              <w:t>Safety and Security</w:t>
            </w:r>
            <w:r w:rsidRPr="00A619AD">
              <w:rPr>
                <w:lang w:val="en-GB"/>
              </w:rPr>
              <w:t>]</w:t>
            </w:r>
          </w:p>
        </w:tc>
        <w:tc>
          <w:tcPr>
            <w:tcW w:w="973" w:type="dxa"/>
            <w:shd w:val="clear" w:color="auto" w:fill="auto"/>
          </w:tcPr>
          <w:p w14:paraId="735E203A" w14:textId="77777777" w:rsidR="008204E2" w:rsidRPr="00A619AD" w:rsidRDefault="008204E2" w:rsidP="008204E2">
            <w:pPr>
              <w:rPr>
                <w:lang w:val="en-GB"/>
              </w:rPr>
            </w:pPr>
            <w:r w:rsidRPr="00A619AD">
              <w:rPr>
                <w:lang w:val="en-GB"/>
              </w:rPr>
              <w:t>Medium</w:t>
            </w:r>
          </w:p>
        </w:tc>
        <w:tc>
          <w:tcPr>
            <w:tcW w:w="4755" w:type="dxa"/>
            <w:shd w:val="clear" w:color="auto" w:fill="auto"/>
          </w:tcPr>
          <w:p w14:paraId="7D075098" w14:textId="77777777" w:rsidR="008204E2" w:rsidRPr="00A619AD" w:rsidRDefault="008204E2" w:rsidP="008204E2">
            <w:pPr>
              <w:rPr>
                <w:lang w:val="en-GB"/>
              </w:rPr>
            </w:pPr>
            <w:r w:rsidRPr="00A619AD">
              <w:rPr>
                <w:lang w:val="en-GB"/>
              </w:rPr>
              <w:t>Use, as much as possible, technological communication tools (e.g., videoconference, phone calls). Apply health and safety measures in face-to-face or group meetings.</w:t>
            </w:r>
          </w:p>
        </w:tc>
      </w:tr>
      <w:tr w:rsidR="008204E2" w:rsidRPr="00A619AD" w14:paraId="055B3F99" w14:textId="77777777" w:rsidTr="008204E2">
        <w:trPr>
          <w:jc w:val="center"/>
        </w:trPr>
        <w:tc>
          <w:tcPr>
            <w:tcW w:w="2766" w:type="dxa"/>
            <w:shd w:val="clear" w:color="auto" w:fill="auto"/>
          </w:tcPr>
          <w:p w14:paraId="085A11A4" w14:textId="77777777" w:rsidR="008204E2" w:rsidRPr="00A619AD" w:rsidRDefault="008204E2" w:rsidP="000765D0">
            <w:pPr>
              <w:numPr>
                <w:ilvl w:val="0"/>
                <w:numId w:val="16"/>
              </w:numPr>
              <w:rPr>
                <w:lang w:val="en-GB"/>
              </w:rPr>
            </w:pPr>
            <w:r w:rsidRPr="00A619AD">
              <w:rPr>
                <w:lang w:val="en-GB"/>
              </w:rPr>
              <w:t xml:space="preserve">Impacts of El Niño Southern Oscillation (ENSO) and Pacific </w:t>
            </w:r>
            <w:r w:rsidRPr="00A619AD">
              <w:rPr>
                <w:lang w:val="en-GB"/>
              </w:rPr>
              <w:lastRenderedPageBreak/>
              <w:t>Decadal Oscillation (PDO). [Natural]</w:t>
            </w:r>
          </w:p>
        </w:tc>
        <w:tc>
          <w:tcPr>
            <w:tcW w:w="973" w:type="dxa"/>
            <w:shd w:val="clear" w:color="auto" w:fill="auto"/>
          </w:tcPr>
          <w:p w14:paraId="026363CC" w14:textId="77777777" w:rsidR="008204E2" w:rsidRPr="00A619AD" w:rsidRDefault="008204E2" w:rsidP="008204E2">
            <w:pPr>
              <w:rPr>
                <w:lang w:val="en-GB"/>
              </w:rPr>
            </w:pPr>
            <w:r w:rsidRPr="00A619AD">
              <w:rPr>
                <w:lang w:val="en-GB"/>
              </w:rPr>
              <w:lastRenderedPageBreak/>
              <w:t>Medium</w:t>
            </w:r>
          </w:p>
        </w:tc>
        <w:tc>
          <w:tcPr>
            <w:tcW w:w="4755" w:type="dxa"/>
            <w:shd w:val="clear" w:color="auto" w:fill="auto"/>
          </w:tcPr>
          <w:p w14:paraId="39F84AD2" w14:textId="77777777" w:rsidR="008204E2" w:rsidRPr="00A619AD" w:rsidRDefault="008204E2" w:rsidP="008204E2">
            <w:pPr>
              <w:rPr>
                <w:lang w:val="en-GB"/>
              </w:rPr>
            </w:pPr>
            <w:r w:rsidRPr="00A619AD">
              <w:rPr>
                <w:lang w:val="en-GB"/>
              </w:rPr>
              <w:t xml:space="preserve">ENSO and PDO are natural climate fluctuations that have direct impact on the biodiversity and society of the eastern Pacific Ocean. By 10 March 2022 a La Niña event was occurring, with about </w:t>
            </w:r>
            <w:r w:rsidRPr="00A619AD">
              <w:rPr>
                <w:lang w:val="en-GB"/>
              </w:rPr>
              <w:lastRenderedPageBreak/>
              <w:t>53% chance to continue during to continue until the Northern Hemisphere Summer. During PPG and project implementation climate conditions will be monitored, mainly through the climate prediction centre of the National Oceanic &amp; Atmospheric Administration (NOAA).</w:t>
            </w:r>
          </w:p>
        </w:tc>
      </w:tr>
      <w:tr w:rsidR="008204E2" w:rsidRPr="00A619AD" w14:paraId="49080A58" w14:textId="77777777" w:rsidTr="008204E2">
        <w:trPr>
          <w:jc w:val="center"/>
        </w:trPr>
        <w:tc>
          <w:tcPr>
            <w:tcW w:w="2766" w:type="dxa"/>
            <w:shd w:val="clear" w:color="auto" w:fill="auto"/>
          </w:tcPr>
          <w:p w14:paraId="18A38AE1" w14:textId="77777777" w:rsidR="008204E2" w:rsidRPr="00A619AD" w:rsidRDefault="008204E2" w:rsidP="000765D0">
            <w:pPr>
              <w:numPr>
                <w:ilvl w:val="0"/>
                <w:numId w:val="16"/>
              </w:numPr>
              <w:rPr>
                <w:lang w:val="en-GB"/>
              </w:rPr>
            </w:pPr>
            <w:r w:rsidRPr="00A619AD">
              <w:rPr>
                <w:lang w:val="en-GB"/>
              </w:rPr>
              <w:lastRenderedPageBreak/>
              <w:t>Climate change</w:t>
            </w:r>
          </w:p>
        </w:tc>
        <w:tc>
          <w:tcPr>
            <w:tcW w:w="973" w:type="dxa"/>
            <w:shd w:val="clear" w:color="auto" w:fill="auto"/>
          </w:tcPr>
          <w:p w14:paraId="5513995A" w14:textId="77777777" w:rsidR="008204E2" w:rsidRPr="00A619AD" w:rsidRDefault="008204E2" w:rsidP="008204E2">
            <w:pPr>
              <w:rPr>
                <w:lang w:val="en-GB"/>
              </w:rPr>
            </w:pPr>
            <w:r w:rsidRPr="00A619AD">
              <w:rPr>
                <w:lang w:val="en-GB"/>
              </w:rPr>
              <w:t>Medium</w:t>
            </w:r>
          </w:p>
        </w:tc>
        <w:tc>
          <w:tcPr>
            <w:tcW w:w="4755" w:type="dxa"/>
            <w:shd w:val="clear" w:color="auto" w:fill="auto"/>
          </w:tcPr>
          <w:p w14:paraId="6BEEF3B3" w14:textId="77777777" w:rsidR="008204E2" w:rsidRPr="00A619AD" w:rsidRDefault="008204E2" w:rsidP="008204E2">
            <w:pPr>
              <w:rPr>
                <w:lang w:val="en-GB"/>
              </w:rPr>
            </w:pPr>
            <w:r w:rsidRPr="00A619AD">
              <w:rPr>
                <w:lang w:val="en-GB"/>
              </w:rPr>
              <w:t>Climate change might result in stronger and more frequent climate fluctuations. During PPG and project implementation the potential impacts of climate change will be always considered into planning and decision making.</w:t>
            </w:r>
          </w:p>
        </w:tc>
      </w:tr>
      <w:bookmarkEnd w:id="64"/>
    </w:tbl>
    <w:p w14:paraId="56D7D16B" w14:textId="3089CC6A" w:rsidR="008204E2" w:rsidRPr="00A619AD" w:rsidRDefault="008204E2" w:rsidP="008204E2">
      <w:pPr>
        <w:rPr>
          <w:lang w:val="en-GB"/>
        </w:rPr>
      </w:pPr>
    </w:p>
    <w:p w14:paraId="3173D07B" w14:textId="4311CD95" w:rsidR="008204E2" w:rsidRPr="00A619AD" w:rsidRDefault="008204E2" w:rsidP="008204E2">
      <w:pPr>
        <w:rPr>
          <w:lang w:val="en-GB"/>
        </w:rPr>
      </w:pPr>
    </w:p>
    <w:p w14:paraId="1D08B13C" w14:textId="77777777" w:rsidR="008204E2" w:rsidRPr="00A619AD" w:rsidRDefault="008204E2" w:rsidP="008204E2">
      <w:pPr>
        <w:rPr>
          <w:lang w:val="en-GB"/>
        </w:rPr>
      </w:pPr>
    </w:p>
    <w:p w14:paraId="062AADD6" w14:textId="13F3C428" w:rsidR="00611B8D" w:rsidRPr="00A619AD" w:rsidRDefault="008204E2" w:rsidP="00611B8D">
      <w:pPr>
        <w:numPr>
          <w:ilvl w:val="0"/>
          <w:numId w:val="2"/>
        </w:numPr>
        <w:rPr>
          <w:lang w:val="en-GB"/>
        </w:rPr>
      </w:pPr>
      <w:r w:rsidRPr="00A619AD">
        <w:rPr>
          <w:lang w:val="en-GB"/>
        </w:rPr>
        <w:t>The following social and environmental risks associated to the project were identified:</w:t>
      </w:r>
    </w:p>
    <w:p w14:paraId="09B8E350" w14:textId="2EA9CB63" w:rsidR="008204E2" w:rsidRPr="00A619AD" w:rsidRDefault="008204E2" w:rsidP="008204E2">
      <w:pPr>
        <w:rPr>
          <w:lang w:val="en-GB"/>
        </w:rPr>
      </w:pPr>
    </w:p>
    <w:p w14:paraId="42EC5AE0" w14:textId="006708EA" w:rsidR="008204E2" w:rsidRPr="00A619AD" w:rsidRDefault="008204E2" w:rsidP="008204E2">
      <w:pPr>
        <w:rPr>
          <w:lang w:val="en-GB"/>
        </w:rPr>
      </w:pP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2"/>
        <w:gridCol w:w="1275"/>
        <w:gridCol w:w="3397"/>
      </w:tblGrid>
      <w:tr w:rsidR="008204E2" w:rsidRPr="00A619AD" w14:paraId="1A7F03B6" w14:textId="77777777" w:rsidTr="008204E2">
        <w:trPr>
          <w:tblHeader/>
          <w:jc w:val="center"/>
        </w:trPr>
        <w:tc>
          <w:tcPr>
            <w:tcW w:w="3692" w:type="dxa"/>
            <w:tcBorders>
              <w:bottom w:val="single" w:sz="4" w:space="0" w:color="auto"/>
            </w:tcBorders>
            <w:shd w:val="clear" w:color="auto" w:fill="FFC000"/>
          </w:tcPr>
          <w:p w14:paraId="6B073B3F" w14:textId="77777777" w:rsidR="008204E2" w:rsidRPr="00A619AD" w:rsidRDefault="008204E2" w:rsidP="008204E2">
            <w:pPr>
              <w:jc w:val="center"/>
              <w:rPr>
                <w:b/>
                <w:lang w:val="en-GB"/>
              </w:rPr>
            </w:pPr>
            <w:r w:rsidRPr="00A619AD">
              <w:rPr>
                <w:b/>
                <w:lang w:val="en-GB"/>
              </w:rPr>
              <w:t>Description</w:t>
            </w:r>
          </w:p>
        </w:tc>
        <w:tc>
          <w:tcPr>
            <w:tcW w:w="1275" w:type="dxa"/>
            <w:tcBorders>
              <w:bottom w:val="single" w:sz="4" w:space="0" w:color="auto"/>
            </w:tcBorders>
            <w:shd w:val="clear" w:color="auto" w:fill="FFC000"/>
          </w:tcPr>
          <w:p w14:paraId="0F78DC0C" w14:textId="77777777" w:rsidR="008204E2" w:rsidRPr="00A619AD" w:rsidRDefault="008204E2" w:rsidP="008204E2">
            <w:pPr>
              <w:jc w:val="center"/>
              <w:rPr>
                <w:b/>
                <w:lang w:val="en-GB"/>
              </w:rPr>
            </w:pPr>
            <w:r w:rsidRPr="00A619AD">
              <w:rPr>
                <w:b/>
                <w:lang w:val="en-GB"/>
              </w:rPr>
              <w:t>Impact and Likelihood</w:t>
            </w:r>
          </w:p>
        </w:tc>
        <w:tc>
          <w:tcPr>
            <w:tcW w:w="3397" w:type="dxa"/>
            <w:tcBorders>
              <w:bottom w:val="single" w:sz="4" w:space="0" w:color="auto"/>
            </w:tcBorders>
            <w:shd w:val="clear" w:color="auto" w:fill="FFC000"/>
          </w:tcPr>
          <w:p w14:paraId="2A9E6B16" w14:textId="77777777" w:rsidR="008204E2" w:rsidRPr="00A619AD" w:rsidRDefault="008204E2" w:rsidP="008204E2">
            <w:pPr>
              <w:jc w:val="center"/>
              <w:rPr>
                <w:b/>
                <w:lang w:val="en-GB"/>
              </w:rPr>
            </w:pPr>
            <w:r w:rsidRPr="00A619AD">
              <w:rPr>
                <w:b/>
                <w:lang w:val="en-GB"/>
              </w:rPr>
              <w:t>Description of assessment and management measures</w:t>
            </w:r>
          </w:p>
        </w:tc>
      </w:tr>
      <w:tr w:rsidR="008204E2" w:rsidRPr="00A619AD" w14:paraId="3DE27974" w14:textId="77777777" w:rsidTr="00F41402">
        <w:trPr>
          <w:trHeight w:val="20"/>
          <w:jc w:val="center"/>
        </w:trPr>
        <w:tc>
          <w:tcPr>
            <w:tcW w:w="3692" w:type="dxa"/>
            <w:tcBorders>
              <w:top w:val="single" w:sz="4" w:space="0" w:color="auto"/>
              <w:left w:val="single" w:sz="4" w:space="0" w:color="auto"/>
              <w:bottom w:val="single" w:sz="4" w:space="0" w:color="auto"/>
              <w:right w:val="single" w:sz="4" w:space="0" w:color="auto"/>
            </w:tcBorders>
          </w:tcPr>
          <w:p w14:paraId="15BE12FE" w14:textId="4A409D17" w:rsidR="008204E2" w:rsidRPr="00A619AD" w:rsidRDefault="008204E2" w:rsidP="008204E2">
            <w:pPr>
              <w:rPr>
                <w:lang w:val="en-GB"/>
              </w:rPr>
            </w:pPr>
            <w:r w:rsidRPr="00A619AD">
              <w:rPr>
                <w:lang w:val="en-GB"/>
              </w:rPr>
              <w:t xml:space="preserve">Risk 1: </w:t>
            </w:r>
            <w:r w:rsidR="00EA5302" w:rsidRPr="00A619AD">
              <w:rPr>
                <w:lang w:val="en-GB"/>
              </w:rPr>
              <w:t xml:space="preserve">In Mauritania and Senegal, fisheries authorities and research institutions have limited capacities to support the development and application of fisheries management measures, which </w:t>
            </w:r>
            <w:r w:rsidR="00EA5302" w:rsidRPr="00A619AD">
              <w:rPr>
                <w:bCs/>
                <w:lang w:val="en-GB"/>
              </w:rPr>
              <w:t>may limit or delay the development of the government-led fisheries platforms and the industry-led fisheries improvement projects</w:t>
            </w:r>
            <w:r w:rsidRPr="00A619AD">
              <w:rPr>
                <w:bCs/>
                <w:lang w:val="en-GB"/>
              </w:rPr>
              <w:t>.</w:t>
            </w:r>
            <w:r w:rsidR="00BF1E04" w:rsidRPr="00A619AD">
              <w:rPr>
                <w:bCs/>
                <w:lang w:val="en-GB"/>
              </w:rPr>
              <w:t xml:space="preserve"> </w:t>
            </w:r>
            <w:r w:rsidR="00BF1E04" w:rsidRPr="00A619AD">
              <w:rPr>
                <w:lang w:val="en-GB"/>
              </w:rPr>
              <w:t>[Social &amp; Environmental]</w:t>
            </w:r>
          </w:p>
        </w:tc>
        <w:tc>
          <w:tcPr>
            <w:tcW w:w="1275" w:type="dxa"/>
            <w:tcBorders>
              <w:top w:val="single" w:sz="4" w:space="0" w:color="auto"/>
              <w:left w:val="single" w:sz="4" w:space="0" w:color="auto"/>
              <w:bottom w:val="single" w:sz="4" w:space="0" w:color="auto"/>
              <w:right w:val="single" w:sz="4" w:space="0" w:color="auto"/>
            </w:tcBorders>
          </w:tcPr>
          <w:p w14:paraId="37EB64C1" w14:textId="77777777" w:rsidR="008204E2" w:rsidRPr="00A619AD" w:rsidRDefault="008204E2" w:rsidP="008204E2">
            <w:pPr>
              <w:rPr>
                <w:lang w:val="en-GB"/>
              </w:rPr>
            </w:pPr>
            <w:r w:rsidRPr="00A619AD">
              <w:rPr>
                <w:lang w:val="en-GB"/>
              </w:rPr>
              <w:t>I = 3</w:t>
            </w:r>
          </w:p>
          <w:p w14:paraId="5C8508B8" w14:textId="77777777" w:rsidR="008204E2" w:rsidRPr="00A619AD" w:rsidRDefault="008204E2" w:rsidP="008204E2">
            <w:pPr>
              <w:rPr>
                <w:lang w:val="en-GB"/>
              </w:rPr>
            </w:pPr>
            <w:r w:rsidRPr="00A619AD">
              <w:rPr>
                <w:lang w:val="en-GB"/>
              </w:rPr>
              <w:t>L =4</w:t>
            </w:r>
          </w:p>
          <w:p w14:paraId="76AC550E" w14:textId="77777777" w:rsidR="008204E2" w:rsidRPr="00A619AD" w:rsidRDefault="008204E2" w:rsidP="008204E2">
            <w:pPr>
              <w:rPr>
                <w:lang w:val="en-GB"/>
              </w:rPr>
            </w:pPr>
          </w:p>
          <w:p w14:paraId="4C47EE99" w14:textId="77777777" w:rsidR="008204E2" w:rsidRPr="00A619AD" w:rsidRDefault="008204E2" w:rsidP="008204E2">
            <w:pPr>
              <w:rPr>
                <w:lang w:val="en-GB"/>
              </w:rPr>
            </w:pPr>
            <w:r w:rsidRPr="00A619AD">
              <w:rPr>
                <w:lang w:val="en-GB"/>
              </w:rPr>
              <w:t>Moderate</w:t>
            </w:r>
          </w:p>
        </w:tc>
        <w:tc>
          <w:tcPr>
            <w:tcW w:w="3397" w:type="dxa"/>
            <w:tcBorders>
              <w:left w:val="single" w:sz="4" w:space="0" w:color="auto"/>
            </w:tcBorders>
          </w:tcPr>
          <w:p w14:paraId="22EE7F7B" w14:textId="77777777" w:rsidR="00EA5302" w:rsidRPr="00A619AD" w:rsidRDefault="00EA5302" w:rsidP="00EA5302">
            <w:pPr>
              <w:rPr>
                <w:bCs/>
                <w:lang w:val="en-GB"/>
              </w:rPr>
            </w:pPr>
            <w:r w:rsidRPr="00A619AD">
              <w:rPr>
                <w:bCs/>
                <w:lang w:val="en-GB"/>
              </w:rPr>
              <w:t>During the PPG phase, specific actions will be developed to confront this risk as part of the project’s design and in the safeguards instrument as determined necessary for SES compliance.</w:t>
            </w:r>
          </w:p>
          <w:p w14:paraId="329D45C3" w14:textId="77777777" w:rsidR="00EA5302" w:rsidRPr="00A619AD" w:rsidRDefault="00EA5302" w:rsidP="00EA5302">
            <w:pPr>
              <w:rPr>
                <w:bCs/>
                <w:lang w:val="en-GB"/>
              </w:rPr>
            </w:pPr>
          </w:p>
          <w:p w14:paraId="568A0688" w14:textId="77777777" w:rsidR="00EA5302" w:rsidRPr="00A619AD" w:rsidRDefault="00EA5302" w:rsidP="00EA5302">
            <w:pPr>
              <w:rPr>
                <w:bCs/>
                <w:lang w:val="en-GB"/>
              </w:rPr>
            </w:pPr>
            <w:r w:rsidRPr="00A619AD">
              <w:rPr>
                <w:bCs/>
                <w:lang w:val="en-GB"/>
              </w:rPr>
              <w:t xml:space="preserve">This risk and others (as appropriate) will be covered by an ESMF prepared during the PPG, if confirmed as a requirement for SES compliance. </w:t>
            </w:r>
          </w:p>
          <w:p w14:paraId="5A710BE7" w14:textId="77777777" w:rsidR="008204E2" w:rsidRPr="00A619AD" w:rsidRDefault="008204E2" w:rsidP="008204E2">
            <w:pPr>
              <w:rPr>
                <w:highlight w:val="yellow"/>
                <w:lang w:val="en-GB"/>
              </w:rPr>
            </w:pPr>
          </w:p>
        </w:tc>
      </w:tr>
      <w:tr w:rsidR="008204E2" w:rsidRPr="00A619AD" w14:paraId="222D7528" w14:textId="77777777" w:rsidTr="00F41402">
        <w:trPr>
          <w:trHeight w:val="20"/>
          <w:jc w:val="center"/>
        </w:trPr>
        <w:tc>
          <w:tcPr>
            <w:tcW w:w="3692" w:type="dxa"/>
            <w:tcBorders>
              <w:top w:val="single" w:sz="4" w:space="0" w:color="auto"/>
              <w:left w:val="single" w:sz="4" w:space="0" w:color="auto"/>
              <w:bottom w:val="single" w:sz="4" w:space="0" w:color="auto"/>
              <w:right w:val="single" w:sz="4" w:space="0" w:color="auto"/>
            </w:tcBorders>
          </w:tcPr>
          <w:p w14:paraId="345A3D7E" w14:textId="48CBA99B" w:rsidR="008204E2" w:rsidRPr="00A619AD" w:rsidRDefault="008204E2" w:rsidP="008204E2">
            <w:pPr>
              <w:rPr>
                <w:lang w:val="en-GB"/>
              </w:rPr>
            </w:pPr>
            <w:r w:rsidRPr="00A619AD">
              <w:rPr>
                <w:lang w:val="en-GB"/>
              </w:rPr>
              <w:t>Risk 2: Women may face cultural and gender barriers to participate in the fisheries governance and fisheries improvement processes promoted by the project.</w:t>
            </w:r>
            <w:r w:rsidR="00BF1E04" w:rsidRPr="00A619AD">
              <w:rPr>
                <w:lang w:val="en-GB"/>
              </w:rPr>
              <w:t xml:space="preserve"> [Social &amp; Environmental]</w:t>
            </w:r>
          </w:p>
          <w:p w14:paraId="04F5E943" w14:textId="77777777" w:rsidR="008204E2" w:rsidRPr="00A619AD" w:rsidRDefault="008204E2" w:rsidP="008204E2">
            <w:pPr>
              <w:rPr>
                <w:lang w:val="en-GB"/>
              </w:rPr>
            </w:pPr>
          </w:p>
        </w:tc>
        <w:tc>
          <w:tcPr>
            <w:tcW w:w="1275" w:type="dxa"/>
            <w:tcBorders>
              <w:top w:val="single" w:sz="4" w:space="0" w:color="auto"/>
              <w:left w:val="single" w:sz="4" w:space="0" w:color="auto"/>
              <w:bottom w:val="single" w:sz="4" w:space="0" w:color="auto"/>
              <w:right w:val="single" w:sz="4" w:space="0" w:color="auto"/>
            </w:tcBorders>
          </w:tcPr>
          <w:p w14:paraId="690264B0" w14:textId="77777777" w:rsidR="008204E2" w:rsidRPr="00A619AD" w:rsidRDefault="008204E2" w:rsidP="008204E2">
            <w:pPr>
              <w:rPr>
                <w:lang w:val="en-GB"/>
              </w:rPr>
            </w:pPr>
            <w:r w:rsidRPr="00A619AD">
              <w:rPr>
                <w:lang w:val="en-GB"/>
              </w:rPr>
              <w:t>I = 3</w:t>
            </w:r>
          </w:p>
          <w:p w14:paraId="1BDD9A5E" w14:textId="77777777" w:rsidR="008204E2" w:rsidRPr="00A619AD" w:rsidRDefault="008204E2" w:rsidP="008204E2">
            <w:pPr>
              <w:rPr>
                <w:lang w:val="en-GB"/>
              </w:rPr>
            </w:pPr>
            <w:r w:rsidRPr="00A619AD">
              <w:rPr>
                <w:lang w:val="en-GB"/>
              </w:rPr>
              <w:t>L =3</w:t>
            </w:r>
          </w:p>
          <w:p w14:paraId="1F77C73E" w14:textId="77777777" w:rsidR="008204E2" w:rsidRPr="00A619AD" w:rsidRDefault="008204E2" w:rsidP="008204E2">
            <w:pPr>
              <w:rPr>
                <w:lang w:val="en-GB"/>
              </w:rPr>
            </w:pPr>
          </w:p>
          <w:p w14:paraId="512346C0" w14:textId="77777777" w:rsidR="008204E2" w:rsidRPr="00A619AD" w:rsidRDefault="008204E2" w:rsidP="008204E2">
            <w:pPr>
              <w:rPr>
                <w:lang w:val="en-GB"/>
              </w:rPr>
            </w:pPr>
            <w:r w:rsidRPr="00A619AD">
              <w:rPr>
                <w:lang w:val="en-GB"/>
              </w:rPr>
              <w:t>Moderate</w:t>
            </w:r>
          </w:p>
        </w:tc>
        <w:tc>
          <w:tcPr>
            <w:tcW w:w="3397" w:type="dxa"/>
            <w:tcBorders>
              <w:left w:val="single" w:sz="4" w:space="0" w:color="auto"/>
              <w:bottom w:val="single" w:sz="4" w:space="0" w:color="auto"/>
            </w:tcBorders>
          </w:tcPr>
          <w:p w14:paraId="515E1A8D" w14:textId="77777777" w:rsidR="008204E2" w:rsidRPr="00A619AD" w:rsidRDefault="008204E2" w:rsidP="008204E2">
            <w:pPr>
              <w:rPr>
                <w:lang w:val="en-GB"/>
              </w:rPr>
            </w:pPr>
            <w:r w:rsidRPr="00A619AD">
              <w:rPr>
                <w:bCs/>
                <w:lang w:val="en-GB"/>
              </w:rPr>
              <w:t xml:space="preserve">During the PPG phase, the project will prepare a Gender Analysis to understand the specific conditions related to women participation on each target seafood supply </w:t>
            </w:r>
            <w:proofErr w:type="gramStart"/>
            <w:r w:rsidRPr="00A619AD">
              <w:rPr>
                <w:bCs/>
                <w:lang w:val="en-GB"/>
              </w:rPr>
              <w:t>chains, and</w:t>
            </w:r>
            <w:proofErr w:type="gramEnd"/>
            <w:r w:rsidRPr="00A619AD">
              <w:rPr>
                <w:bCs/>
                <w:lang w:val="en-GB"/>
              </w:rPr>
              <w:t xml:space="preserve"> will develop an Action Plan for gender mainstreaming to address specific barriers. In addition, to guarantee proper implementation, specific allocation for affirmative actions will be included in the project budget.</w:t>
            </w:r>
          </w:p>
        </w:tc>
      </w:tr>
      <w:tr w:rsidR="008204E2" w:rsidRPr="00A619AD" w14:paraId="6EEF0369" w14:textId="77777777" w:rsidTr="00F41402">
        <w:trPr>
          <w:trHeight w:val="20"/>
          <w:jc w:val="center"/>
        </w:trPr>
        <w:tc>
          <w:tcPr>
            <w:tcW w:w="3692" w:type="dxa"/>
            <w:tcBorders>
              <w:top w:val="single" w:sz="4" w:space="0" w:color="auto"/>
              <w:left w:val="single" w:sz="4" w:space="0" w:color="auto"/>
              <w:bottom w:val="single" w:sz="4" w:space="0" w:color="auto"/>
              <w:right w:val="single" w:sz="4" w:space="0" w:color="auto"/>
            </w:tcBorders>
          </w:tcPr>
          <w:p w14:paraId="44F44284" w14:textId="6F509BC3" w:rsidR="008204E2" w:rsidRPr="00A619AD" w:rsidRDefault="008204E2" w:rsidP="008204E2">
            <w:pPr>
              <w:rPr>
                <w:lang w:val="en-GB"/>
              </w:rPr>
            </w:pPr>
            <w:r w:rsidRPr="00A619AD">
              <w:rPr>
                <w:lang w:val="en-GB"/>
              </w:rPr>
              <w:t xml:space="preserve">Risk 3: Potential exclusion of stakeholders from fully participating in decisions related to fisheries governance and fisheries improvement </w:t>
            </w:r>
            <w:r w:rsidRPr="00A619AD">
              <w:rPr>
                <w:lang w:val="en-GB"/>
              </w:rPr>
              <w:lastRenderedPageBreak/>
              <w:t>processes that may affect them.</w:t>
            </w:r>
            <w:r w:rsidR="00BF1E04" w:rsidRPr="00A619AD">
              <w:rPr>
                <w:lang w:val="en-GB"/>
              </w:rPr>
              <w:t xml:space="preserve"> [Social &amp; Environmental]</w:t>
            </w:r>
          </w:p>
          <w:p w14:paraId="69A8AAA0" w14:textId="77777777" w:rsidR="008204E2" w:rsidRPr="00A619AD" w:rsidRDefault="008204E2" w:rsidP="008204E2">
            <w:pPr>
              <w:rPr>
                <w:lang w:val="en-GB"/>
              </w:rPr>
            </w:pPr>
          </w:p>
        </w:tc>
        <w:tc>
          <w:tcPr>
            <w:tcW w:w="1275" w:type="dxa"/>
            <w:tcBorders>
              <w:top w:val="single" w:sz="4" w:space="0" w:color="auto"/>
              <w:left w:val="single" w:sz="4" w:space="0" w:color="auto"/>
              <w:bottom w:val="single" w:sz="4" w:space="0" w:color="auto"/>
              <w:right w:val="single" w:sz="4" w:space="0" w:color="auto"/>
            </w:tcBorders>
          </w:tcPr>
          <w:p w14:paraId="06A6B2D1" w14:textId="77777777" w:rsidR="008204E2" w:rsidRPr="00A619AD" w:rsidRDefault="008204E2" w:rsidP="008204E2">
            <w:pPr>
              <w:rPr>
                <w:lang w:val="en-GB"/>
              </w:rPr>
            </w:pPr>
            <w:r w:rsidRPr="00A619AD">
              <w:rPr>
                <w:lang w:val="en-GB"/>
              </w:rPr>
              <w:lastRenderedPageBreak/>
              <w:t>I = 3</w:t>
            </w:r>
          </w:p>
          <w:p w14:paraId="4426A49D" w14:textId="77777777" w:rsidR="008204E2" w:rsidRPr="00A619AD" w:rsidRDefault="008204E2" w:rsidP="008204E2">
            <w:pPr>
              <w:rPr>
                <w:lang w:val="en-GB"/>
              </w:rPr>
            </w:pPr>
            <w:r w:rsidRPr="00A619AD">
              <w:rPr>
                <w:lang w:val="en-GB"/>
              </w:rPr>
              <w:t>L =4</w:t>
            </w:r>
          </w:p>
          <w:p w14:paraId="1985E6B7" w14:textId="77777777" w:rsidR="008204E2" w:rsidRPr="00A619AD" w:rsidRDefault="008204E2" w:rsidP="008204E2">
            <w:pPr>
              <w:rPr>
                <w:lang w:val="en-GB"/>
              </w:rPr>
            </w:pPr>
            <w:r w:rsidRPr="00A619AD">
              <w:rPr>
                <w:lang w:val="en-GB"/>
              </w:rPr>
              <w:t>Moderate</w:t>
            </w:r>
          </w:p>
        </w:tc>
        <w:tc>
          <w:tcPr>
            <w:tcW w:w="3397" w:type="dxa"/>
            <w:tcBorders>
              <w:left w:val="single" w:sz="4" w:space="0" w:color="auto"/>
              <w:bottom w:val="single" w:sz="4" w:space="0" w:color="auto"/>
            </w:tcBorders>
          </w:tcPr>
          <w:p w14:paraId="072BF68B" w14:textId="77777777" w:rsidR="00EA5302" w:rsidRPr="00A619AD" w:rsidRDefault="00EA5302" w:rsidP="00EA5302">
            <w:pPr>
              <w:rPr>
                <w:bCs/>
                <w:lang w:val="en-GB"/>
              </w:rPr>
            </w:pPr>
            <w:r w:rsidRPr="00A619AD">
              <w:rPr>
                <w:bCs/>
                <w:lang w:val="en-GB"/>
              </w:rPr>
              <w:t xml:space="preserve">During the PPG phase, a detailed stakeholder analysis of each value chain will identify specific engagement and participation barriers on each country. A </w:t>
            </w:r>
            <w:r w:rsidRPr="00A619AD">
              <w:rPr>
                <w:bCs/>
                <w:lang w:val="en-GB"/>
              </w:rPr>
              <w:lastRenderedPageBreak/>
              <w:t xml:space="preserve">comprehensive Stakeholders Engagement Plan will be prepared to foster the involvement of stakeholders’ groups along seafood chains. </w:t>
            </w:r>
          </w:p>
          <w:p w14:paraId="3C9DF0C3" w14:textId="77777777" w:rsidR="00EA5302" w:rsidRPr="00A619AD" w:rsidRDefault="00EA5302" w:rsidP="00EA5302">
            <w:pPr>
              <w:rPr>
                <w:bCs/>
                <w:lang w:val="en-GB"/>
              </w:rPr>
            </w:pPr>
            <w:r w:rsidRPr="00A619AD">
              <w:rPr>
                <w:bCs/>
                <w:lang w:val="en-GB"/>
              </w:rPr>
              <w:t>Additionally, the project includes specific actions to facilitate fishers’ engagement into FIPs and the multi-stakeholder platforms (output 2.1.3). During the PPG this output will be analysed in detail to ensure that possible exclusion risks are minimised.</w:t>
            </w:r>
          </w:p>
          <w:p w14:paraId="40F0BF7D" w14:textId="58531A7C" w:rsidR="008204E2" w:rsidRPr="00A619AD" w:rsidRDefault="008204E2" w:rsidP="00EA5302">
            <w:pPr>
              <w:rPr>
                <w:bCs/>
                <w:lang w:val="en-GB"/>
              </w:rPr>
            </w:pPr>
          </w:p>
        </w:tc>
      </w:tr>
      <w:tr w:rsidR="008204E2" w:rsidRPr="00A619AD" w14:paraId="0AAC331C" w14:textId="77777777" w:rsidTr="00F41402">
        <w:trPr>
          <w:trHeight w:val="20"/>
          <w:jc w:val="center"/>
        </w:trPr>
        <w:tc>
          <w:tcPr>
            <w:tcW w:w="3692" w:type="dxa"/>
            <w:tcBorders>
              <w:top w:val="single" w:sz="4" w:space="0" w:color="auto"/>
              <w:left w:val="single" w:sz="4" w:space="0" w:color="auto"/>
              <w:bottom w:val="single" w:sz="4" w:space="0" w:color="auto"/>
              <w:right w:val="single" w:sz="4" w:space="0" w:color="auto"/>
            </w:tcBorders>
          </w:tcPr>
          <w:p w14:paraId="6262CDA7" w14:textId="4C62D66E" w:rsidR="008204E2" w:rsidRPr="00A619AD" w:rsidRDefault="008204E2" w:rsidP="008204E2">
            <w:pPr>
              <w:rPr>
                <w:lang w:val="en-GB"/>
              </w:rPr>
            </w:pPr>
            <w:r w:rsidRPr="00A619AD">
              <w:rPr>
                <w:lang w:val="en-GB"/>
              </w:rPr>
              <w:lastRenderedPageBreak/>
              <w:t>Risk 4: The project may inadvertently contribute to worsen the condition of the fishery resources.</w:t>
            </w:r>
            <w:r w:rsidR="00BF1E04" w:rsidRPr="00A619AD">
              <w:rPr>
                <w:lang w:val="en-GB"/>
              </w:rPr>
              <w:t xml:space="preserve"> [Social &amp; Environmental]</w:t>
            </w:r>
          </w:p>
          <w:p w14:paraId="037858E9" w14:textId="77777777" w:rsidR="008204E2" w:rsidRPr="00A619AD" w:rsidRDefault="008204E2" w:rsidP="008204E2">
            <w:pPr>
              <w:rPr>
                <w:lang w:val="en-GB"/>
              </w:rPr>
            </w:pPr>
          </w:p>
        </w:tc>
        <w:tc>
          <w:tcPr>
            <w:tcW w:w="1275" w:type="dxa"/>
            <w:tcBorders>
              <w:top w:val="single" w:sz="4" w:space="0" w:color="auto"/>
              <w:left w:val="single" w:sz="4" w:space="0" w:color="auto"/>
              <w:bottom w:val="single" w:sz="4" w:space="0" w:color="auto"/>
              <w:right w:val="single" w:sz="4" w:space="0" w:color="auto"/>
            </w:tcBorders>
          </w:tcPr>
          <w:p w14:paraId="3AF7A2EF" w14:textId="77777777" w:rsidR="008204E2" w:rsidRPr="00A619AD" w:rsidRDefault="008204E2" w:rsidP="008204E2">
            <w:pPr>
              <w:rPr>
                <w:lang w:val="en-GB"/>
              </w:rPr>
            </w:pPr>
            <w:r w:rsidRPr="00A619AD">
              <w:rPr>
                <w:lang w:val="en-GB"/>
              </w:rPr>
              <w:t>I = 3</w:t>
            </w:r>
          </w:p>
          <w:p w14:paraId="49327ED2" w14:textId="77777777" w:rsidR="008204E2" w:rsidRPr="00A619AD" w:rsidRDefault="008204E2" w:rsidP="008204E2">
            <w:pPr>
              <w:rPr>
                <w:lang w:val="en-GB"/>
              </w:rPr>
            </w:pPr>
            <w:r w:rsidRPr="00A619AD">
              <w:rPr>
                <w:lang w:val="en-GB"/>
              </w:rPr>
              <w:t>L =2</w:t>
            </w:r>
          </w:p>
          <w:p w14:paraId="31380985" w14:textId="77777777" w:rsidR="008204E2" w:rsidRPr="00A619AD" w:rsidRDefault="008204E2" w:rsidP="008204E2">
            <w:pPr>
              <w:rPr>
                <w:lang w:val="en-GB"/>
              </w:rPr>
            </w:pPr>
            <w:r w:rsidRPr="00A619AD">
              <w:rPr>
                <w:lang w:val="en-GB"/>
              </w:rPr>
              <w:t>Moderate</w:t>
            </w:r>
          </w:p>
        </w:tc>
        <w:tc>
          <w:tcPr>
            <w:tcW w:w="3397" w:type="dxa"/>
            <w:tcBorders>
              <w:left w:val="single" w:sz="4" w:space="0" w:color="auto"/>
              <w:bottom w:val="single" w:sz="4" w:space="0" w:color="auto"/>
            </w:tcBorders>
          </w:tcPr>
          <w:p w14:paraId="4DD1F4E1" w14:textId="77777777" w:rsidR="008204E2" w:rsidRPr="00A619AD" w:rsidRDefault="008204E2" w:rsidP="008204E2">
            <w:pPr>
              <w:rPr>
                <w:lang w:val="en-GB"/>
              </w:rPr>
            </w:pPr>
            <w:r w:rsidRPr="00A619AD">
              <w:rPr>
                <w:lang w:val="en-GB"/>
              </w:rPr>
              <w:t>As a precautionary measure it is considered that the project may generate unforeseen changes in the scenario that maintain the poor condition of the fishery resources. Therefore, this risk will be further analysed during the PPG.</w:t>
            </w:r>
          </w:p>
        </w:tc>
      </w:tr>
      <w:tr w:rsidR="008204E2" w:rsidRPr="00A619AD" w14:paraId="17A93D5C" w14:textId="77777777" w:rsidTr="00F41402">
        <w:trPr>
          <w:trHeight w:val="20"/>
          <w:jc w:val="center"/>
        </w:trPr>
        <w:tc>
          <w:tcPr>
            <w:tcW w:w="3692" w:type="dxa"/>
            <w:tcBorders>
              <w:top w:val="single" w:sz="4" w:space="0" w:color="auto"/>
              <w:left w:val="single" w:sz="4" w:space="0" w:color="auto"/>
              <w:bottom w:val="single" w:sz="4" w:space="0" w:color="auto"/>
              <w:right w:val="single" w:sz="4" w:space="0" w:color="auto"/>
            </w:tcBorders>
          </w:tcPr>
          <w:p w14:paraId="0B3164B5" w14:textId="6D8A8B4E" w:rsidR="008204E2" w:rsidRPr="00A619AD" w:rsidRDefault="008204E2" w:rsidP="008204E2">
            <w:pPr>
              <w:rPr>
                <w:lang w:val="en-GB"/>
              </w:rPr>
            </w:pPr>
            <w:r w:rsidRPr="00A619AD">
              <w:rPr>
                <w:lang w:val="en-GB"/>
              </w:rPr>
              <w:t>Risk 5:  The target fishery resources are affected by climate variability and climate change.</w:t>
            </w:r>
            <w:r w:rsidR="00BF1E04" w:rsidRPr="00A619AD">
              <w:rPr>
                <w:lang w:val="en-GB"/>
              </w:rPr>
              <w:t xml:space="preserve"> [Social &amp; Environmental]</w:t>
            </w:r>
          </w:p>
          <w:p w14:paraId="00F13BB0" w14:textId="77777777" w:rsidR="008204E2" w:rsidRPr="00A619AD" w:rsidRDefault="008204E2" w:rsidP="008204E2">
            <w:pPr>
              <w:rPr>
                <w:lang w:val="en-GB"/>
              </w:rPr>
            </w:pPr>
          </w:p>
        </w:tc>
        <w:tc>
          <w:tcPr>
            <w:tcW w:w="1275" w:type="dxa"/>
            <w:tcBorders>
              <w:top w:val="single" w:sz="4" w:space="0" w:color="auto"/>
              <w:left w:val="single" w:sz="4" w:space="0" w:color="auto"/>
              <w:bottom w:val="single" w:sz="4" w:space="0" w:color="auto"/>
              <w:right w:val="single" w:sz="4" w:space="0" w:color="auto"/>
            </w:tcBorders>
          </w:tcPr>
          <w:p w14:paraId="418B90CD" w14:textId="77777777" w:rsidR="008204E2" w:rsidRPr="00A619AD" w:rsidRDefault="008204E2" w:rsidP="008204E2">
            <w:pPr>
              <w:rPr>
                <w:lang w:val="en-GB"/>
              </w:rPr>
            </w:pPr>
            <w:r w:rsidRPr="00A619AD">
              <w:rPr>
                <w:lang w:val="en-GB"/>
              </w:rPr>
              <w:t>I = 3</w:t>
            </w:r>
          </w:p>
          <w:p w14:paraId="223ED55A" w14:textId="77777777" w:rsidR="008204E2" w:rsidRPr="00A619AD" w:rsidRDefault="008204E2" w:rsidP="008204E2">
            <w:pPr>
              <w:rPr>
                <w:lang w:val="en-GB"/>
              </w:rPr>
            </w:pPr>
            <w:r w:rsidRPr="00A619AD">
              <w:rPr>
                <w:lang w:val="en-GB"/>
              </w:rPr>
              <w:t>L =3</w:t>
            </w:r>
          </w:p>
          <w:p w14:paraId="5F8BAA92" w14:textId="77777777" w:rsidR="008204E2" w:rsidRPr="00A619AD" w:rsidRDefault="008204E2" w:rsidP="008204E2">
            <w:pPr>
              <w:rPr>
                <w:lang w:val="en-GB"/>
              </w:rPr>
            </w:pPr>
            <w:r w:rsidRPr="00A619AD">
              <w:rPr>
                <w:lang w:val="en-GB"/>
              </w:rPr>
              <w:t>Moderate</w:t>
            </w:r>
          </w:p>
        </w:tc>
        <w:tc>
          <w:tcPr>
            <w:tcW w:w="3397" w:type="dxa"/>
            <w:tcBorders>
              <w:left w:val="single" w:sz="4" w:space="0" w:color="auto"/>
              <w:bottom w:val="single" w:sz="4" w:space="0" w:color="auto"/>
            </w:tcBorders>
          </w:tcPr>
          <w:p w14:paraId="0C1B8AD1" w14:textId="10657761" w:rsidR="008204E2" w:rsidRPr="00A619AD" w:rsidRDefault="008204E2" w:rsidP="008204E2">
            <w:pPr>
              <w:rPr>
                <w:lang w:val="en-GB"/>
              </w:rPr>
            </w:pPr>
            <w:r w:rsidRPr="00A619AD">
              <w:rPr>
                <w:lang w:val="en-GB"/>
              </w:rPr>
              <w:t>During the PPG the potential effects of climate change on the target value chains will be assessed and mitigation actions will be mainstreamed into the project interventions (e.g., fisheries platforms)</w:t>
            </w:r>
            <w:r w:rsidR="00EA5302" w:rsidRPr="00A619AD">
              <w:rPr>
                <w:lang w:val="en-GB"/>
              </w:rPr>
              <w:t>.</w:t>
            </w:r>
          </w:p>
        </w:tc>
      </w:tr>
      <w:tr w:rsidR="008204E2" w:rsidRPr="00A619AD" w14:paraId="1CB66C88" w14:textId="77777777" w:rsidTr="00F41402">
        <w:trPr>
          <w:trHeight w:val="20"/>
          <w:jc w:val="center"/>
        </w:trPr>
        <w:tc>
          <w:tcPr>
            <w:tcW w:w="3692" w:type="dxa"/>
            <w:tcBorders>
              <w:top w:val="single" w:sz="4" w:space="0" w:color="auto"/>
              <w:left w:val="single" w:sz="4" w:space="0" w:color="auto"/>
              <w:bottom w:val="single" w:sz="4" w:space="0" w:color="auto"/>
              <w:right w:val="single" w:sz="4" w:space="0" w:color="auto"/>
            </w:tcBorders>
          </w:tcPr>
          <w:p w14:paraId="52A3A632" w14:textId="1B74A055" w:rsidR="008204E2" w:rsidRPr="00A619AD" w:rsidRDefault="008204E2" w:rsidP="008204E2">
            <w:pPr>
              <w:rPr>
                <w:lang w:val="en-GB"/>
              </w:rPr>
            </w:pPr>
            <w:r w:rsidRPr="00A619AD">
              <w:rPr>
                <w:lang w:val="en-GB"/>
              </w:rPr>
              <w:t xml:space="preserve">Risk 6: </w:t>
            </w:r>
            <w:r w:rsidR="000C5021" w:rsidRPr="00A619AD">
              <w:rPr>
                <w:lang w:val="en-GB"/>
              </w:rPr>
              <w:t>Management measures to address overfishing may result in access restrictions to fishers, causing economic displacement.</w:t>
            </w:r>
            <w:r w:rsidR="00BF1E04" w:rsidRPr="00A619AD">
              <w:rPr>
                <w:lang w:val="en-GB"/>
              </w:rPr>
              <w:t xml:space="preserve"> [Social &amp; Environmental]</w:t>
            </w:r>
          </w:p>
          <w:p w14:paraId="6B2BB9B5" w14:textId="77777777" w:rsidR="008204E2" w:rsidRPr="00A619AD" w:rsidRDefault="008204E2" w:rsidP="008204E2">
            <w:pPr>
              <w:rPr>
                <w:lang w:val="en-GB"/>
              </w:rPr>
            </w:pPr>
          </w:p>
        </w:tc>
        <w:tc>
          <w:tcPr>
            <w:tcW w:w="1275" w:type="dxa"/>
            <w:tcBorders>
              <w:top w:val="single" w:sz="4" w:space="0" w:color="auto"/>
              <w:left w:val="single" w:sz="4" w:space="0" w:color="auto"/>
              <w:bottom w:val="single" w:sz="4" w:space="0" w:color="auto"/>
              <w:right w:val="single" w:sz="4" w:space="0" w:color="auto"/>
            </w:tcBorders>
          </w:tcPr>
          <w:p w14:paraId="07804407" w14:textId="77777777" w:rsidR="008204E2" w:rsidRPr="00A619AD" w:rsidRDefault="008204E2" w:rsidP="008204E2">
            <w:pPr>
              <w:rPr>
                <w:lang w:val="en-GB"/>
              </w:rPr>
            </w:pPr>
            <w:r w:rsidRPr="00A619AD">
              <w:rPr>
                <w:lang w:val="en-GB"/>
              </w:rPr>
              <w:t>I = 4</w:t>
            </w:r>
          </w:p>
          <w:p w14:paraId="5EBE69FA" w14:textId="77777777" w:rsidR="008204E2" w:rsidRPr="00A619AD" w:rsidRDefault="008204E2" w:rsidP="008204E2">
            <w:pPr>
              <w:rPr>
                <w:lang w:val="en-GB"/>
              </w:rPr>
            </w:pPr>
            <w:r w:rsidRPr="00A619AD">
              <w:rPr>
                <w:lang w:val="en-GB"/>
              </w:rPr>
              <w:t>L = 3</w:t>
            </w:r>
          </w:p>
          <w:p w14:paraId="49F486D1" w14:textId="77777777" w:rsidR="008204E2" w:rsidRPr="00A619AD" w:rsidRDefault="008204E2" w:rsidP="008204E2">
            <w:pPr>
              <w:rPr>
                <w:lang w:val="en-GB"/>
              </w:rPr>
            </w:pPr>
            <w:r w:rsidRPr="00A619AD">
              <w:rPr>
                <w:lang w:val="en-GB"/>
              </w:rPr>
              <w:t>Substantial</w:t>
            </w:r>
          </w:p>
        </w:tc>
        <w:tc>
          <w:tcPr>
            <w:tcW w:w="3397" w:type="dxa"/>
            <w:tcBorders>
              <w:left w:val="single" w:sz="4" w:space="0" w:color="auto"/>
              <w:bottom w:val="single" w:sz="4" w:space="0" w:color="auto"/>
            </w:tcBorders>
          </w:tcPr>
          <w:p w14:paraId="44E4E873" w14:textId="1FA18BF2" w:rsidR="008204E2" w:rsidRPr="00A619AD" w:rsidRDefault="008204E2" w:rsidP="008204E2">
            <w:pPr>
              <w:rPr>
                <w:lang w:val="en-GB"/>
              </w:rPr>
            </w:pPr>
            <w:r w:rsidRPr="00A619AD">
              <w:rPr>
                <w:lang w:val="en-GB"/>
              </w:rPr>
              <w:t>The possible impacts of probable fisheries management measures will be assessed during the PPG. This will allow to identify if livelihood action plans or other management or assessment plans will be needed. In addition, the project will explicitly indicate that the management measures to reduce overfishing must include actions to mitigate possible economic and social impacts.</w:t>
            </w:r>
            <w:r w:rsidR="005F66C1" w:rsidRPr="00A619AD">
              <w:rPr>
                <w:lang w:val="en-GB"/>
              </w:rPr>
              <w:t xml:space="preserve"> </w:t>
            </w:r>
          </w:p>
        </w:tc>
      </w:tr>
      <w:tr w:rsidR="008204E2" w:rsidRPr="00A619AD" w14:paraId="61F2DFD4" w14:textId="77777777" w:rsidTr="00F41402">
        <w:trPr>
          <w:trHeight w:val="20"/>
          <w:jc w:val="center"/>
        </w:trPr>
        <w:tc>
          <w:tcPr>
            <w:tcW w:w="3692" w:type="dxa"/>
            <w:tcBorders>
              <w:top w:val="single" w:sz="4" w:space="0" w:color="auto"/>
              <w:left w:val="single" w:sz="4" w:space="0" w:color="auto"/>
              <w:bottom w:val="single" w:sz="4" w:space="0" w:color="auto"/>
              <w:right w:val="single" w:sz="4" w:space="0" w:color="auto"/>
            </w:tcBorders>
          </w:tcPr>
          <w:p w14:paraId="1D6E4E56" w14:textId="44A3ADF8" w:rsidR="008204E2" w:rsidRPr="00A619AD" w:rsidRDefault="008204E2" w:rsidP="008204E2">
            <w:pPr>
              <w:rPr>
                <w:lang w:val="en-GB"/>
              </w:rPr>
            </w:pPr>
            <w:r w:rsidRPr="00A619AD">
              <w:rPr>
                <w:lang w:val="en-GB"/>
              </w:rPr>
              <w:t xml:space="preserve">Risk 7:  Indigenous </w:t>
            </w:r>
            <w:proofErr w:type="gramStart"/>
            <w:r w:rsidRPr="00A619AD">
              <w:rPr>
                <w:lang w:val="en-GB"/>
              </w:rPr>
              <w:t>peoples</w:t>
            </w:r>
            <w:proofErr w:type="gramEnd"/>
            <w:r w:rsidRPr="00A619AD">
              <w:rPr>
                <w:lang w:val="en-GB"/>
              </w:rPr>
              <w:t xml:space="preserve"> natural resources, territories or traditional livelihoods may be affected (positively or negatively) by the implementation of measures to improve the management of target fisheries in the participating countries.</w:t>
            </w:r>
            <w:r w:rsidR="00BF1E04" w:rsidRPr="00A619AD">
              <w:rPr>
                <w:lang w:val="en-GB"/>
              </w:rPr>
              <w:t xml:space="preserve"> [Social &amp; Environmental]</w:t>
            </w:r>
          </w:p>
          <w:p w14:paraId="2BC0042C" w14:textId="77777777" w:rsidR="008204E2" w:rsidRPr="00A619AD" w:rsidRDefault="008204E2" w:rsidP="008204E2">
            <w:pPr>
              <w:rPr>
                <w:lang w:val="en-GB"/>
              </w:rPr>
            </w:pPr>
          </w:p>
        </w:tc>
        <w:tc>
          <w:tcPr>
            <w:tcW w:w="1275" w:type="dxa"/>
            <w:tcBorders>
              <w:top w:val="single" w:sz="4" w:space="0" w:color="auto"/>
              <w:left w:val="single" w:sz="4" w:space="0" w:color="auto"/>
              <w:bottom w:val="single" w:sz="4" w:space="0" w:color="auto"/>
              <w:right w:val="single" w:sz="4" w:space="0" w:color="auto"/>
            </w:tcBorders>
          </w:tcPr>
          <w:p w14:paraId="006CD80A" w14:textId="77777777" w:rsidR="008204E2" w:rsidRPr="00A619AD" w:rsidRDefault="008204E2" w:rsidP="008204E2">
            <w:pPr>
              <w:rPr>
                <w:lang w:val="en-GB"/>
              </w:rPr>
            </w:pPr>
            <w:r w:rsidRPr="00A619AD">
              <w:rPr>
                <w:lang w:val="en-GB"/>
              </w:rPr>
              <w:t>I = 4</w:t>
            </w:r>
          </w:p>
          <w:p w14:paraId="6AA8B91E" w14:textId="77777777" w:rsidR="008204E2" w:rsidRPr="00A619AD" w:rsidRDefault="008204E2" w:rsidP="008204E2">
            <w:pPr>
              <w:rPr>
                <w:lang w:val="en-GB"/>
              </w:rPr>
            </w:pPr>
            <w:r w:rsidRPr="00A619AD">
              <w:rPr>
                <w:lang w:val="en-GB"/>
              </w:rPr>
              <w:t>L = 3</w:t>
            </w:r>
          </w:p>
          <w:p w14:paraId="65D2AAA9" w14:textId="77777777" w:rsidR="008204E2" w:rsidRPr="00A619AD" w:rsidRDefault="008204E2" w:rsidP="008204E2">
            <w:pPr>
              <w:rPr>
                <w:lang w:val="en-GB"/>
              </w:rPr>
            </w:pPr>
            <w:r w:rsidRPr="00A619AD">
              <w:rPr>
                <w:lang w:val="en-GB"/>
              </w:rPr>
              <w:t>Substantial</w:t>
            </w:r>
          </w:p>
          <w:p w14:paraId="5DE9F6E0" w14:textId="77777777" w:rsidR="008204E2" w:rsidRPr="00A619AD" w:rsidRDefault="008204E2" w:rsidP="008204E2">
            <w:pPr>
              <w:rPr>
                <w:lang w:val="en-GB"/>
              </w:rPr>
            </w:pPr>
          </w:p>
        </w:tc>
        <w:tc>
          <w:tcPr>
            <w:tcW w:w="3397" w:type="dxa"/>
            <w:tcBorders>
              <w:left w:val="single" w:sz="4" w:space="0" w:color="auto"/>
            </w:tcBorders>
          </w:tcPr>
          <w:p w14:paraId="73B0D546" w14:textId="77777777" w:rsidR="008204E2" w:rsidRPr="00A619AD" w:rsidRDefault="008204E2" w:rsidP="008204E2">
            <w:pPr>
              <w:rPr>
                <w:lang w:val="en-GB"/>
              </w:rPr>
            </w:pPr>
            <w:r w:rsidRPr="00A619AD">
              <w:rPr>
                <w:lang w:val="en-GB"/>
              </w:rPr>
              <w:t>During PPG there will be a detailed analysis to assess if there are indigenous territories or resources in the project intervention area, and whether the activities of the project will impact them, positively or negatively. Then, correspondent measures or management plans will be developed.</w:t>
            </w:r>
          </w:p>
        </w:tc>
      </w:tr>
      <w:tr w:rsidR="008204E2" w:rsidRPr="00A619AD" w14:paraId="449FFD9E" w14:textId="77777777" w:rsidTr="00F41402">
        <w:trPr>
          <w:trHeight w:val="20"/>
          <w:jc w:val="center"/>
        </w:trPr>
        <w:tc>
          <w:tcPr>
            <w:tcW w:w="3692" w:type="dxa"/>
            <w:tcBorders>
              <w:top w:val="single" w:sz="4" w:space="0" w:color="auto"/>
              <w:left w:val="single" w:sz="4" w:space="0" w:color="auto"/>
              <w:bottom w:val="single" w:sz="4" w:space="0" w:color="auto"/>
              <w:right w:val="single" w:sz="4" w:space="0" w:color="auto"/>
            </w:tcBorders>
          </w:tcPr>
          <w:p w14:paraId="352A7231" w14:textId="71F76CC8" w:rsidR="008204E2" w:rsidRPr="00A619AD" w:rsidRDefault="008204E2" w:rsidP="008204E2">
            <w:pPr>
              <w:rPr>
                <w:lang w:val="en-GB"/>
              </w:rPr>
            </w:pPr>
            <w:r w:rsidRPr="00A619AD">
              <w:rPr>
                <w:lang w:val="en-GB"/>
              </w:rPr>
              <w:lastRenderedPageBreak/>
              <w:t xml:space="preserve">Risk 8: </w:t>
            </w:r>
            <w:r w:rsidR="000C5021" w:rsidRPr="00A619AD">
              <w:rPr>
                <w:lang w:val="en-GB"/>
              </w:rPr>
              <w:t xml:space="preserve">Mainstreaming social considerations into the seafood supply chain may inadvertently generate negative impacts on the working conditions of fishers and workers of the processing </w:t>
            </w:r>
            <w:r w:rsidR="00BF1E04" w:rsidRPr="00A619AD">
              <w:rPr>
                <w:lang w:val="en-GB"/>
              </w:rPr>
              <w:t>plants or</w:t>
            </w:r>
            <w:r w:rsidR="000C5021" w:rsidRPr="00A619AD">
              <w:rPr>
                <w:lang w:val="en-GB"/>
              </w:rPr>
              <w:t xml:space="preserve"> perpetuate existing violations.</w:t>
            </w:r>
            <w:r w:rsidR="00BF1E04" w:rsidRPr="00A619AD">
              <w:rPr>
                <w:lang w:val="en-GB"/>
              </w:rPr>
              <w:t xml:space="preserve"> [Social &amp; Environmental]</w:t>
            </w:r>
          </w:p>
        </w:tc>
        <w:tc>
          <w:tcPr>
            <w:tcW w:w="1275" w:type="dxa"/>
            <w:tcBorders>
              <w:top w:val="single" w:sz="4" w:space="0" w:color="auto"/>
              <w:left w:val="single" w:sz="4" w:space="0" w:color="auto"/>
              <w:bottom w:val="single" w:sz="4" w:space="0" w:color="auto"/>
              <w:right w:val="single" w:sz="4" w:space="0" w:color="auto"/>
            </w:tcBorders>
          </w:tcPr>
          <w:p w14:paraId="386B91E6" w14:textId="77777777" w:rsidR="008204E2" w:rsidRPr="00A619AD" w:rsidRDefault="008204E2" w:rsidP="008204E2">
            <w:pPr>
              <w:rPr>
                <w:lang w:val="en-GB"/>
              </w:rPr>
            </w:pPr>
            <w:r w:rsidRPr="00A619AD">
              <w:rPr>
                <w:lang w:val="en-GB"/>
              </w:rPr>
              <w:t>I = 3</w:t>
            </w:r>
          </w:p>
          <w:p w14:paraId="11C90511" w14:textId="77777777" w:rsidR="008204E2" w:rsidRPr="00A619AD" w:rsidRDefault="008204E2" w:rsidP="008204E2">
            <w:pPr>
              <w:rPr>
                <w:lang w:val="en-GB"/>
              </w:rPr>
            </w:pPr>
            <w:r w:rsidRPr="00A619AD">
              <w:rPr>
                <w:lang w:val="en-GB"/>
              </w:rPr>
              <w:t>L = 3</w:t>
            </w:r>
          </w:p>
          <w:p w14:paraId="67D40EDA" w14:textId="77777777" w:rsidR="008204E2" w:rsidRPr="00A619AD" w:rsidRDefault="008204E2" w:rsidP="008204E2">
            <w:pPr>
              <w:rPr>
                <w:lang w:val="en-GB"/>
              </w:rPr>
            </w:pPr>
            <w:r w:rsidRPr="00A619AD">
              <w:rPr>
                <w:lang w:val="en-GB"/>
              </w:rPr>
              <w:t>Moderate</w:t>
            </w:r>
          </w:p>
        </w:tc>
        <w:tc>
          <w:tcPr>
            <w:tcW w:w="3397" w:type="dxa"/>
            <w:tcBorders>
              <w:left w:val="single" w:sz="4" w:space="0" w:color="auto"/>
            </w:tcBorders>
          </w:tcPr>
          <w:p w14:paraId="4D4AAB71" w14:textId="542D20EC" w:rsidR="008204E2" w:rsidRPr="00A619AD" w:rsidRDefault="00EA5302" w:rsidP="008204E2">
            <w:pPr>
              <w:rPr>
                <w:lang w:val="en-GB"/>
              </w:rPr>
            </w:pPr>
            <w:r w:rsidRPr="00A619AD">
              <w:rPr>
                <w:rFonts w:cs="Arial"/>
                <w:bCs/>
                <w:lang w:val="en-GB"/>
              </w:rPr>
              <w:t>During the PPG, a more in-depth analysis will be prepared to identify possible risks derived from strengthening the demand for socially responsible seafood products on the target fishery and supply chains.</w:t>
            </w:r>
          </w:p>
        </w:tc>
      </w:tr>
      <w:tr w:rsidR="008204E2" w:rsidRPr="00A619AD" w14:paraId="515F72CF" w14:textId="77777777" w:rsidTr="00F41402">
        <w:trPr>
          <w:trHeight w:val="20"/>
          <w:jc w:val="center"/>
        </w:trPr>
        <w:tc>
          <w:tcPr>
            <w:tcW w:w="3692" w:type="dxa"/>
            <w:tcBorders>
              <w:top w:val="single" w:sz="4" w:space="0" w:color="auto"/>
              <w:left w:val="single" w:sz="4" w:space="0" w:color="auto"/>
              <w:bottom w:val="single" w:sz="4" w:space="0" w:color="auto"/>
              <w:right w:val="single" w:sz="4" w:space="0" w:color="auto"/>
            </w:tcBorders>
          </w:tcPr>
          <w:p w14:paraId="48D181FF" w14:textId="1351FC6A" w:rsidR="008204E2" w:rsidRPr="00A619AD" w:rsidRDefault="008204E2" w:rsidP="008204E2">
            <w:pPr>
              <w:rPr>
                <w:lang w:val="en-GB"/>
              </w:rPr>
            </w:pPr>
            <w:r w:rsidRPr="00A619AD">
              <w:rPr>
                <w:lang w:val="en-GB"/>
              </w:rPr>
              <w:t xml:space="preserve">Risk 9: Tightening market requirements for reduced capture of endangered, </w:t>
            </w:r>
            <w:proofErr w:type="gramStart"/>
            <w:r w:rsidRPr="00A619AD">
              <w:rPr>
                <w:lang w:val="en-GB"/>
              </w:rPr>
              <w:t>threatened</w:t>
            </w:r>
            <w:proofErr w:type="gramEnd"/>
            <w:r w:rsidRPr="00A619AD">
              <w:rPr>
                <w:lang w:val="en-GB"/>
              </w:rPr>
              <w:t xml:space="preserve"> and protected species may generate unforeseen impacts on the trading and use of the bycatch in the target value chains.</w:t>
            </w:r>
            <w:r w:rsidR="00BF1E04" w:rsidRPr="00A619AD">
              <w:rPr>
                <w:lang w:val="en-GB"/>
              </w:rPr>
              <w:t xml:space="preserve"> [Social &amp; Environmental]</w:t>
            </w:r>
          </w:p>
          <w:p w14:paraId="2874E72F" w14:textId="77777777" w:rsidR="008204E2" w:rsidRPr="00A619AD" w:rsidRDefault="008204E2" w:rsidP="008204E2">
            <w:pPr>
              <w:rPr>
                <w:lang w:val="en-GB"/>
              </w:rPr>
            </w:pPr>
          </w:p>
        </w:tc>
        <w:tc>
          <w:tcPr>
            <w:tcW w:w="1275" w:type="dxa"/>
            <w:tcBorders>
              <w:top w:val="single" w:sz="4" w:space="0" w:color="auto"/>
              <w:left w:val="single" w:sz="4" w:space="0" w:color="auto"/>
              <w:bottom w:val="single" w:sz="4" w:space="0" w:color="auto"/>
              <w:right w:val="single" w:sz="4" w:space="0" w:color="auto"/>
            </w:tcBorders>
          </w:tcPr>
          <w:p w14:paraId="27D5BDDB" w14:textId="77777777" w:rsidR="008204E2" w:rsidRPr="00A619AD" w:rsidRDefault="008204E2" w:rsidP="008204E2">
            <w:pPr>
              <w:rPr>
                <w:lang w:val="en-GB"/>
              </w:rPr>
            </w:pPr>
            <w:r w:rsidRPr="00A619AD">
              <w:rPr>
                <w:lang w:val="en-GB"/>
              </w:rPr>
              <w:t>I = 3</w:t>
            </w:r>
          </w:p>
          <w:p w14:paraId="4DE154D9" w14:textId="77777777" w:rsidR="008204E2" w:rsidRPr="00A619AD" w:rsidRDefault="008204E2" w:rsidP="008204E2">
            <w:pPr>
              <w:rPr>
                <w:lang w:val="en-GB"/>
              </w:rPr>
            </w:pPr>
            <w:r w:rsidRPr="00A619AD">
              <w:rPr>
                <w:lang w:val="en-GB"/>
              </w:rPr>
              <w:t>L = 2</w:t>
            </w:r>
          </w:p>
          <w:p w14:paraId="5880DDF3" w14:textId="77777777" w:rsidR="008204E2" w:rsidRPr="00A619AD" w:rsidRDefault="008204E2" w:rsidP="008204E2">
            <w:pPr>
              <w:rPr>
                <w:lang w:val="en-GB"/>
              </w:rPr>
            </w:pPr>
            <w:r w:rsidRPr="00A619AD">
              <w:rPr>
                <w:lang w:val="en-GB"/>
              </w:rPr>
              <w:t>Moderate</w:t>
            </w:r>
          </w:p>
        </w:tc>
        <w:tc>
          <w:tcPr>
            <w:tcW w:w="3397" w:type="dxa"/>
            <w:tcBorders>
              <w:left w:val="single" w:sz="4" w:space="0" w:color="auto"/>
              <w:bottom w:val="single" w:sz="4" w:space="0" w:color="auto"/>
            </w:tcBorders>
          </w:tcPr>
          <w:p w14:paraId="62CF9A4D" w14:textId="77777777" w:rsidR="008204E2" w:rsidRPr="00A619AD" w:rsidRDefault="008204E2" w:rsidP="008204E2">
            <w:pPr>
              <w:rPr>
                <w:lang w:val="en-GB"/>
              </w:rPr>
            </w:pPr>
            <w:r w:rsidRPr="00A619AD">
              <w:rPr>
                <w:lang w:val="en-GB"/>
              </w:rPr>
              <w:t xml:space="preserve">The project will aim </w:t>
            </w:r>
            <w:proofErr w:type="gramStart"/>
            <w:r w:rsidRPr="00A619AD">
              <w:rPr>
                <w:lang w:val="en-GB"/>
              </w:rPr>
              <w:t>that major buyers</w:t>
            </w:r>
            <w:proofErr w:type="gramEnd"/>
            <w:r w:rsidRPr="00A619AD">
              <w:rPr>
                <w:lang w:val="en-GB"/>
              </w:rPr>
              <w:t xml:space="preserve"> demand that the produce come from fisheries with reduced bycatch. The possible direct and indirect impacts of this market measure will be assessed during the PPG. In addition, pertinent mitigation measures will be developed to prevent negative impacts on ETP species captured as bycatch.</w:t>
            </w:r>
          </w:p>
        </w:tc>
      </w:tr>
    </w:tbl>
    <w:p w14:paraId="19D0AF07" w14:textId="75D7679F" w:rsidR="00611B8D" w:rsidRPr="00A619AD" w:rsidRDefault="00611B8D" w:rsidP="00756AA6">
      <w:pPr>
        <w:shd w:val="clear" w:color="auto" w:fill="FFFFFF"/>
        <w:outlineLvl w:val="0"/>
        <w:rPr>
          <w:lang w:val="en-GB"/>
        </w:rPr>
      </w:pPr>
    </w:p>
    <w:p w14:paraId="63AF34EC" w14:textId="77777777" w:rsidR="00611B8D" w:rsidRPr="00A619AD" w:rsidRDefault="00611B8D" w:rsidP="00611B8D">
      <w:pPr>
        <w:shd w:val="clear" w:color="auto" w:fill="FFFFFF"/>
        <w:ind w:left="-720"/>
        <w:outlineLvl w:val="0"/>
        <w:rPr>
          <w:lang w:val="en-GB"/>
        </w:rPr>
      </w:pPr>
    </w:p>
    <w:p w14:paraId="4EC38D53" w14:textId="77777777" w:rsidR="00611B8D" w:rsidRPr="00A619AD" w:rsidRDefault="00C90C1A" w:rsidP="00AA4E74">
      <w:pPr>
        <w:shd w:val="clear" w:color="auto" w:fill="FFFFFF"/>
        <w:ind w:left="-720"/>
        <w:outlineLvl w:val="0"/>
        <w:rPr>
          <w:lang w:val="en-GB"/>
        </w:rPr>
      </w:pPr>
      <w:r w:rsidRPr="00A619AD">
        <w:rPr>
          <w:i/>
          <w:color w:val="000000"/>
          <w:szCs w:val="22"/>
          <w:lang w:val="en-GB"/>
        </w:rPr>
        <w:t>6</w:t>
      </w:r>
      <w:r w:rsidR="00870816" w:rsidRPr="00A619AD">
        <w:rPr>
          <w:i/>
          <w:color w:val="000000"/>
          <w:szCs w:val="22"/>
          <w:lang w:val="en-GB"/>
        </w:rPr>
        <w:t xml:space="preserve">. </w:t>
      </w:r>
      <w:r w:rsidR="008857BF" w:rsidRPr="00A619AD">
        <w:rPr>
          <w:i/>
          <w:color w:val="000000"/>
          <w:szCs w:val="22"/>
          <w:lang w:val="en-GB"/>
        </w:rPr>
        <w:t>Coordination.</w:t>
      </w:r>
      <w:r w:rsidR="008857BF" w:rsidRPr="00A619AD">
        <w:rPr>
          <w:color w:val="000000"/>
          <w:szCs w:val="22"/>
          <w:lang w:val="en-GB"/>
        </w:rPr>
        <w:t xml:space="preserve"> </w:t>
      </w:r>
      <w:r w:rsidR="00870816" w:rsidRPr="00A619AD">
        <w:rPr>
          <w:color w:val="000000"/>
          <w:szCs w:val="22"/>
          <w:lang w:val="en-GB"/>
        </w:rPr>
        <w:t xml:space="preserve">Outline the </w:t>
      </w:r>
      <w:r w:rsidR="008F306B" w:rsidRPr="00A619AD">
        <w:rPr>
          <w:color w:val="000000"/>
          <w:szCs w:val="22"/>
          <w:lang w:val="en-GB"/>
        </w:rPr>
        <w:t xml:space="preserve">institutional structure of the </w:t>
      </w:r>
      <w:r w:rsidR="00DA4F6F" w:rsidRPr="00A619AD">
        <w:rPr>
          <w:color w:val="000000"/>
          <w:szCs w:val="22"/>
          <w:lang w:val="en-GB"/>
        </w:rPr>
        <w:t>project</w:t>
      </w:r>
      <w:r w:rsidR="008F306B" w:rsidRPr="00A619AD">
        <w:rPr>
          <w:color w:val="000000"/>
          <w:szCs w:val="22"/>
          <w:lang w:val="en-GB"/>
        </w:rPr>
        <w:t xml:space="preserve"> including monitoring and evaluation </w:t>
      </w:r>
      <w:r w:rsidR="00870816" w:rsidRPr="00A619AD">
        <w:rPr>
          <w:color w:val="000000"/>
          <w:szCs w:val="22"/>
          <w:lang w:val="en-GB"/>
        </w:rPr>
        <w:t xml:space="preserve">coordination </w:t>
      </w:r>
      <w:r w:rsidR="008F306B" w:rsidRPr="00A619AD">
        <w:rPr>
          <w:color w:val="000000"/>
          <w:szCs w:val="22"/>
          <w:lang w:val="en-GB"/>
        </w:rPr>
        <w:t xml:space="preserve">at the </w:t>
      </w:r>
      <w:r w:rsidR="00DA4F6F" w:rsidRPr="00A619AD">
        <w:rPr>
          <w:color w:val="000000"/>
          <w:szCs w:val="22"/>
          <w:lang w:val="en-GB"/>
        </w:rPr>
        <w:t>project</w:t>
      </w:r>
      <w:r w:rsidR="008F306B" w:rsidRPr="00A619AD">
        <w:rPr>
          <w:color w:val="000000"/>
          <w:szCs w:val="22"/>
          <w:lang w:val="en-GB"/>
        </w:rPr>
        <w:t xml:space="preserve"> level. Describe possible coordination with other relevant </w:t>
      </w:r>
      <w:r w:rsidR="00870816" w:rsidRPr="00A619AD">
        <w:rPr>
          <w:color w:val="000000"/>
          <w:szCs w:val="22"/>
          <w:lang w:val="en-GB"/>
        </w:rPr>
        <w:t>GEF</w:t>
      </w:r>
      <w:r w:rsidR="00B3469D" w:rsidRPr="00A619AD">
        <w:rPr>
          <w:color w:val="000000"/>
          <w:szCs w:val="22"/>
          <w:lang w:val="en-GB"/>
        </w:rPr>
        <w:t>-</w:t>
      </w:r>
      <w:r w:rsidR="00870816" w:rsidRPr="00A619AD">
        <w:rPr>
          <w:color w:val="000000"/>
          <w:szCs w:val="22"/>
          <w:lang w:val="en-GB"/>
        </w:rPr>
        <w:t>financed</w:t>
      </w:r>
      <w:r w:rsidR="009F2052" w:rsidRPr="00A619AD">
        <w:rPr>
          <w:color w:val="000000"/>
          <w:szCs w:val="22"/>
          <w:lang w:val="en-GB"/>
        </w:rPr>
        <w:t xml:space="preserve"> </w:t>
      </w:r>
      <w:r w:rsidR="008F306B" w:rsidRPr="00A619AD">
        <w:rPr>
          <w:color w:val="000000"/>
          <w:szCs w:val="22"/>
          <w:lang w:val="en-GB"/>
        </w:rPr>
        <w:t xml:space="preserve">projects </w:t>
      </w:r>
      <w:r w:rsidR="009F2052" w:rsidRPr="00A619AD">
        <w:rPr>
          <w:color w:val="000000"/>
          <w:szCs w:val="22"/>
          <w:lang w:val="en-GB"/>
        </w:rPr>
        <w:t>and other</w:t>
      </w:r>
      <w:r w:rsidR="0078368C" w:rsidRPr="00A619AD">
        <w:rPr>
          <w:color w:val="000000"/>
          <w:szCs w:val="22"/>
          <w:lang w:val="en-GB"/>
        </w:rPr>
        <w:t xml:space="preserve"> initiatives</w:t>
      </w:r>
      <w:r w:rsidR="0092560C" w:rsidRPr="00A619AD">
        <w:rPr>
          <w:color w:val="000000"/>
          <w:szCs w:val="22"/>
          <w:lang w:val="en-GB"/>
        </w:rPr>
        <w:t>.</w:t>
      </w:r>
    </w:p>
    <w:p w14:paraId="20FFF7BC" w14:textId="3AACF356" w:rsidR="00611B8D" w:rsidRPr="00A619AD" w:rsidRDefault="00611B8D" w:rsidP="00611B8D">
      <w:pPr>
        <w:rPr>
          <w:lang w:val="en-GB"/>
        </w:rPr>
      </w:pPr>
    </w:p>
    <w:p w14:paraId="36109E4B" w14:textId="28A68A6E" w:rsidR="000E3604" w:rsidRPr="000E3604" w:rsidRDefault="000E3604" w:rsidP="00756AA6">
      <w:pPr>
        <w:pStyle w:val="ListParagraph"/>
        <w:rPr>
          <w:highlight w:val="yellow"/>
        </w:rPr>
      </w:pPr>
      <w:r w:rsidRPr="000E3604">
        <w:rPr>
          <w:highlight w:val="yellow"/>
        </w:rPr>
        <w:t>The detailed institutional arrangements will be developed during the PPG phase. However, it is foreseen that there will be a steering committee (Project Board) and an Implementing Partner (also called Executing Agency) that will execute the project (</w:t>
      </w:r>
      <w:r w:rsidRPr="000E3604">
        <w:rPr>
          <w:highlight w:val="yellow"/>
        </w:rPr>
        <w:fldChar w:fldCharType="begin"/>
      </w:r>
      <w:r w:rsidRPr="000E3604">
        <w:rPr>
          <w:highlight w:val="yellow"/>
        </w:rPr>
        <w:instrText xml:space="preserve"> REF _Ref100593880 \h  \* MERGEFORMAT </w:instrText>
      </w:r>
      <w:r w:rsidRPr="000E3604">
        <w:rPr>
          <w:highlight w:val="yellow"/>
        </w:rPr>
      </w:r>
      <w:r w:rsidRPr="000E3604">
        <w:rPr>
          <w:highlight w:val="yellow"/>
        </w:rPr>
        <w:fldChar w:fldCharType="separate"/>
      </w:r>
      <w:r w:rsidRPr="000E3604">
        <w:rPr>
          <w:highlight w:val="yellow"/>
        </w:rPr>
        <w:t>Figure 11</w:t>
      </w:r>
      <w:r w:rsidRPr="000E3604">
        <w:rPr>
          <w:highlight w:val="yellow"/>
        </w:rPr>
        <w:fldChar w:fldCharType="end"/>
      </w:r>
      <w:r w:rsidRPr="000E3604">
        <w:rPr>
          <w:highlight w:val="yellow"/>
        </w:rPr>
        <w:t>). The Project Board will include the national fisheries authorities of the participating countries, UNDP and SFP. UNDP will implement its project assurance role through: (</w:t>
      </w:r>
      <w:proofErr w:type="spellStart"/>
      <w:r w:rsidRPr="000E3604">
        <w:rPr>
          <w:highlight w:val="yellow"/>
        </w:rPr>
        <w:t>i</w:t>
      </w:r>
      <w:proofErr w:type="spellEnd"/>
      <w:r w:rsidRPr="000E3604">
        <w:rPr>
          <w:highlight w:val="yellow"/>
        </w:rPr>
        <w:t>) the two Regional Technical Advisors that cover the Africa and America and the Caribbean regions and (ii) the country offices in the six countries. It is probable that the project will have a global project management unit and three subunits to work on (</w:t>
      </w:r>
      <w:proofErr w:type="spellStart"/>
      <w:r w:rsidRPr="000E3604">
        <w:rPr>
          <w:highlight w:val="yellow"/>
        </w:rPr>
        <w:t>i</w:t>
      </w:r>
      <w:proofErr w:type="spellEnd"/>
      <w:r w:rsidRPr="000E3604">
        <w:rPr>
          <w:highlight w:val="yellow"/>
        </w:rPr>
        <w:t>) Mauritania &amp; Senegal, (ii) Morocco and (iii) Ecuador, Guatemala, and Panama.</w:t>
      </w:r>
    </w:p>
    <w:p w14:paraId="4FEE2C17" w14:textId="354297D8" w:rsidR="00657778" w:rsidRPr="00A619AD" w:rsidRDefault="00EB565D" w:rsidP="00657778">
      <w:pPr>
        <w:rPr>
          <w:lang w:val="en-GB"/>
        </w:rPr>
      </w:pPr>
      <w:r>
        <w:rPr>
          <w:noProof/>
        </w:rPr>
        <w:lastRenderedPageBreak/>
        <w:drawing>
          <wp:inline distT="0" distB="0" distL="0" distR="0" wp14:anchorId="7C109BD6" wp14:editId="658EE05F">
            <wp:extent cx="5467350" cy="6219825"/>
            <wp:effectExtent l="0" t="0" r="0" b="9525"/>
            <wp:docPr id="9" name="Imagen 9" descr="Diagram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 Escala de tiempo&#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7350" cy="6219825"/>
                    </a:xfrm>
                    <a:prstGeom prst="rect">
                      <a:avLst/>
                    </a:prstGeom>
                    <a:noFill/>
                    <a:ln>
                      <a:noFill/>
                    </a:ln>
                  </pic:spPr>
                </pic:pic>
              </a:graphicData>
            </a:graphic>
          </wp:inline>
        </w:drawing>
      </w:r>
    </w:p>
    <w:p w14:paraId="6CDEE715" w14:textId="674F0D30" w:rsidR="00657778" w:rsidRPr="00A619AD" w:rsidRDefault="00657778" w:rsidP="00657778">
      <w:pPr>
        <w:pStyle w:val="Caption"/>
        <w:rPr>
          <w:lang w:val="en-GB"/>
        </w:rPr>
      </w:pPr>
      <w:bookmarkStart w:id="66" w:name="_Ref100593880"/>
      <w:r w:rsidRPr="00A619AD">
        <w:rPr>
          <w:lang w:val="en-GB"/>
        </w:rPr>
        <w:t xml:space="preserve">Figure </w:t>
      </w:r>
      <w:r w:rsidRPr="00A619AD">
        <w:rPr>
          <w:lang w:val="en-GB"/>
        </w:rPr>
        <w:fldChar w:fldCharType="begin"/>
      </w:r>
      <w:r w:rsidRPr="00A619AD">
        <w:rPr>
          <w:lang w:val="en-GB"/>
        </w:rPr>
        <w:instrText xml:space="preserve"> SEQ Figure \* ARABIC </w:instrText>
      </w:r>
      <w:r w:rsidRPr="00A619AD">
        <w:rPr>
          <w:lang w:val="en-GB"/>
        </w:rPr>
        <w:fldChar w:fldCharType="separate"/>
      </w:r>
      <w:r w:rsidR="00C81041" w:rsidRPr="00A619AD">
        <w:rPr>
          <w:lang w:val="en-GB"/>
        </w:rPr>
        <w:t>11</w:t>
      </w:r>
      <w:r w:rsidRPr="00A619AD">
        <w:rPr>
          <w:lang w:val="en-GB"/>
        </w:rPr>
        <w:fldChar w:fldCharType="end"/>
      </w:r>
      <w:bookmarkEnd w:id="66"/>
      <w:r w:rsidRPr="00A619AD">
        <w:rPr>
          <w:lang w:val="en-GB"/>
        </w:rPr>
        <w:t>. Draft organizational chart for the project.</w:t>
      </w:r>
    </w:p>
    <w:p w14:paraId="37508CFF" w14:textId="77777777" w:rsidR="00657778" w:rsidRPr="00A619AD" w:rsidRDefault="00657778" w:rsidP="00657778">
      <w:pPr>
        <w:rPr>
          <w:lang w:val="en-GB"/>
        </w:rPr>
      </w:pPr>
    </w:p>
    <w:p w14:paraId="1FE1FB36" w14:textId="2849B74E" w:rsidR="00CB0048" w:rsidRPr="00C86579" w:rsidRDefault="00C86579" w:rsidP="00756AA6">
      <w:pPr>
        <w:pStyle w:val="ListParagraph"/>
        <w:rPr>
          <w:highlight w:val="yellow"/>
        </w:rPr>
      </w:pPr>
      <w:r w:rsidRPr="00C86579">
        <w:rPr>
          <w:highlight w:val="yellow"/>
        </w:rPr>
        <w:t xml:space="preserve">The present project will establish communication channels to exchange information and regular coordination meetings with key projects. The project will coordinate actions with </w:t>
      </w:r>
      <w:r w:rsidR="00AB5585" w:rsidRPr="00C86579">
        <w:rPr>
          <w:highlight w:val="yellow"/>
        </w:rPr>
        <w:t>the following projects:</w:t>
      </w:r>
      <w:r w:rsidR="00611B8D" w:rsidRPr="00C86579">
        <w:rPr>
          <w:highlight w:val="yellow"/>
        </w:rPr>
        <w:t xml:space="preserve"> </w:t>
      </w:r>
    </w:p>
    <w:p w14:paraId="52E4F26F" w14:textId="77777777" w:rsidR="00AB5585" w:rsidRPr="00A619AD" w:rsidRDefault="00AB5585" w:rsidP="000765D0">
      <w:pPr>
        <w:numPr>
          <w:ilvl w:val="0"/>
          <w:numId w:val="11"/>
        </w:numPr>
        <w:rPr>
          <w:lang w:val="en-GB"/>
        </w:rPr>
      </w:pPr>
      <w:r w:rsidRPr="00A619AD">
        <w:rPr>
          <w:lang w:val="en-GB"/>
        </w:rPr>
        <w:t>Towards Joint Integrated, Ecosystem-based Management of the Pacific Central American Coastal Large Marine Ecosystem (PACA) (GEF ID 10076) under implementation by UNDP. This regional project will prepare the TDA and SAP for this large marine ecosystem.</w:t>
      </w:r>
    </w:p>
    <w:p w14:paraId="34357680" w14:textId="77777777" w:rsidR="00AB5585" w:rsidRPr="00A619AD" w:rsidRDefault="00AB5585" w:rsidP="000765D0">
      <w:pPr>
        <w:numPr>
          <w:ilvl w:val="0"/>
          <w:numId w:val="11"/>
        </w:numPr>
        <w:rPr>
          <w:lang w:val="en-GB"/>
        </w:rPr>
      </w:pPr>
      <w:r w:rsidRPr="00A619AD">
        <w:rPr>
          <w:lang w:val="en-GB"/>
        </w:rPr>
        <w:t xml:space="preserve">Conservation and Sustainable Use of Biodiversity in Coastal Marine Production Landscapes (GEF ID 9804) under implementation by UNDP in Panama. This project focus on coastal and marine spatial planning. </w:t>
      </w:r>
    </w:p>
    <w:p w14:paraId="020FCEBE" w14:textId="77777777" w:rsidR="00AB5585" w:rsidRPr="00A619AD" w:rsidRDefault="00AB5585" w:rsidP="000765D0">
      <w:pPr>
        <w:numPr>
          <w:ilvl w:val="0"/>
          <w:numId w:val="11"/>
        </w:numPr>
        <w:rPr>
          <w:lang w:val="en-GB"/>
        </w:rPr>
      </w:pPr>
      <w:r w:rsidRPr="00A619AD">
        <w:rPr>
          <w:lang w:val="en-GB"/>
        </w:rPr>
        <w:t xml:space="preserve">Towards Sustainable Management of the Canary Current Large Marine Ecosystem (CCLME) – Initial Support to SAP Implementation (GEF ID 9940) under implementation by FAO. This is a regional medium size project, channelled through the Fishery Committee for the Eastern Central </w:t>
      </w:r>
      <w:r w:rsidRPr="00A619AD">
        <w:rPr>
          <w:lang w:val="en-GB"/>
        </w:rPr>
        <w:lastRenderedPageBreak/>
        <w:t>Atlantic (CECAF). This project focus on developing enabling conditions to implement the CCLME SAP.</w:t>
      </w:r>
    </w:p>
    <w:p w14:paraId="337AF204" w14:textId="77777777" w:rsidR="00AB5585" w:rsidRPr="00A619AD" w:rsidRDefault="00AB5585" w:rsidP="000765D0">
      <w:pPr>
        <w:numPr>
          <w:ilvl w:val="0"/>
          <w:numId w:val="11"/>
        </w:numPr>
        <w:rPr>
          <w:lang w:val="en-GB"/>
        </w:rPr>
      </w:pPr>
      <w:r w:rsidRPr="00A619AD">
        <w:rPr>
          <w:lang w:val="en-GB"/>
        </w:rPr>
        <w:t>Improved regional fisheries governance in western Africa (PESCAO) funded by the European Union and focused on improving regional fisheries governance in Western Africa through better coordination of national fisheries policies.</w:t>
      </w:r>
    </w:p>
    <w:p w14:paraId="0EA356A1" w14:textId="19D39CF6" w:rsidR="00AB5585" w:rsidRPr="00A619AD" w:rsidRDefault="00AB5585" w:rsidP="000765D0">
      <w:pPr>
        <w:numPr>
          <w:ilvl w:val="0"/>
          <w:numId w:val="11"/>
        </w:numPr>
        <w:rPr>
          <w:lang w:val="en-GB"/>
        </w:rPr>
      </w:pPr>
      <w:r w:rsidRPr="00A619AD">
        <w:rPr>
          <w:lang w:val="en-GB"/>
        </w:rPr>
        <w:t>West Africa Coastal Areas Management Program (WACA) implemented by the World Bank in collaboration with a range of national and international partners. This programme focusses on strengthening resilience of coastal communities in 17 countries (including Mauritania and Senegal).</w:t>
      </w:r>
    </w:p>
    <w:p w14:paraId="66393B7E" w14:textId="648F7C88" w:rsidR="005E1908" w:rsidRPr="00A619AD" w:rsidRDefault="005E1908" w:rsidP="00756AA6">
      <w:pPr>
        <w:pStyle w:val="ListParagraph"/>
      </w:pPr>
      <w:r w:rsidRPr="00A619AD">
        <w:t>The project will seek to find complementarities and to exchange lessons with the following projects:</w:t>
      </w:r>
    </w:p>
    <w:p w14:paraId="6FA94BE3" w14:textId="4DF51445" w:rsidR="005E1908" w:rsidRPr="00A619AD" w:rsidRDefault="00651E96" w:rsidP="00F91295">
      <w:pPr>
        <w:pStyle w:val="ListParagraph"/>
        <w:numPr>
          <w:ilvl w:val="0"/>
          <w:numId w:val="27"/>
        </w:numPr>
      </w:pPr>
      <w:r w:rsidRPr="00A619AD">
        <w:t>Integrated Management of Water Resources of the Mira-</w:t>
      </w:r>
      <w:proofErr w:type="spellStart"/>
      <w:r w:rsidRPr="00A619AD">
        <w:t>Mataje</w:t>
      </w:r>
      <w:proofErr w:type="spellEnd"/>
      <w:r w:rsidRPr="00A619AD">
        <w:t xml:space="preserve"> and Carchi-</w:t>
      </w:r>
      <w:proofErr w:type="spellStart"/>
      <w:r w:rsidRPr="00A619AD">
        <w:t>Guaitara</w:t>
      </w:r>
      <w:proofErr w:type="spellEnd"/>
      <w:r w:rsidRPr="00A619AD">
        <w:t>, Colombia–Ecuador Binational Basins (GEF ID 9566) under implementation by UNDP. This project focuses on the collaborative management of three transboundary basins that drain into the PACA LME.</w:t>
      </w:r>
    </w:p>
    <w:p w14:paraId="4E176FA9" w14:textId="15932FE6" w:rsidR="00651E96" w:rsidRPr="00A619AD" w:rsidRDefault="00651E96" w:rsidP="00F91295">
      <w:pPr>
        <w:pStyle w:val="ListParagraph"/>
        <w:numPr>
          <w:ilvl w:val="0"/>
          <w:numId w:val="27"/>
        </w:numPr>
      </w:pPr>
      <w:r w:rsidRPr="00A619AD">
        <w:t>Catalysing Implementation of a Strategic Action Programme for the Sustainable Management of Shared Living Marine Resources in the Humboldt Current System (HCS) (GEF ID</w:t>
      </w:r>
      <w:r w:rsidR="00145737" w:rsidRPr="00A619AD">
        <w:t xml:space="preserve"> 9592</w:t>
      </w:r>
      <w:r w:rsidRPr="00A619AD">
        <w:t xml:space="preserve">) under implementation by UNDP. </w:t>
      </w:r>
      <w:r w:rsidR="00145737" w:rsidRPr="00A619AD">
        <w:t>This project supports implementation of the SAP of the Humboldt Current LME and includes extensive work on fisheries improvements.</w:t>
      </w:r>
    </w:p>
    <w:p w14:paraId="3B6EFD8A" w14:textId="77777777" w:rsidR="00870816" w:rsidRPr="00A619AD" w:rsidRDefault="00870816" w:rsidP="00611B8D">
      <w:pPr>
        <w:rPr>
          <w:lang w:val="en-GB"/>
        </w:rPr>
      </w:pPr>
    </w:p>
    <w:p w14:paraId="2C017671" w14:textId="01EA81F0" w:rsidR="00F143F9" w:rsidRPr="00A619AD" w:rsidRDefault="00C90C1A" w:rsidP="00AA4E74">
      <w:pPr>
        <w:pStyle w:val="GEFFieldtoFillout"/>
        <w:shd w:val="clear" w:color="auto" w:fill="FFFFFF"/>
        <w:rPr>
          <w:lang w:val="en-GB"/>
        </w:rPr>
      </w:pPr>
      <w:r w:rsidRPr="00A619AD">
        <w:rPr>
          <w:i/>
          <w:lang w:val="en-GB"/>
        </w:rPr>
        <w:t>7</w:t>
      </w:r>
      <w:r w:rsidR="0078368C" w:rsidRPr="00A619AD">
        <w:rPr>
          <w:i/>
          <w:lang w:val="en-GB"/>
        </w:rPr>
        <w:t>. Consistency with National Priorities</w:t>
      </w:r>
      <w:r w:rsidR="0078368C" w:rsidRPr="00A619AD">
        <w:rPr>
          <w:lang w:val="en-GB"/>
        </w:rPr>
        <w:t>.</w:t>
      </w:r>
      <w:r w:rsidR="00F143F9" w:rsidRPr="00A619AD">
        <w:rPr>
          <w:lang w:val="en-GB"/>
        </w:rPr>
        <w:t xml:space="preserve"> </w:t>
      </w:r>
      <w:r w:rsidR="00AE7736" w:rsidRPr="00A619AD">
        <w:rPr>
          <w:lang w:val="en-GB"/>
        </w:rPr>
        <w:t xml:space="preserve">Is the project consistent with the </w:t>
      </w:r>
      <w:r w:rsidR="00F143F9" w:rsidRPr="00A619AD">
        <w:rPr>
          <w:lang w:val="en-GB"/>
        </w:rPr>
        <w:t xml:space="preserve">National strategies and plans or reports and </w:t>
      </w:r>
      <w:proofErr w:type="spellStart"/>
      <w:r w:rsidR="00F143F9" w:rsidRPr="00A619AD">
        <w:rPr>
          <w:lang w:val="en-GB"/>
        </w:rPr>
        <w:t>assessem</w:t>
      </w:r>
      <w:r w:rsidR="002700D2" w:rsidRPr="00A619AD">
        <w:rPr>
          <w:lang w:val="en-GB"/>
        </w:rPr>
        <w:t>e</w:t>
      </w:r>
      <w:r w:rsidR="00F143F9" w:rsidRPr="00A619AD">
        <w:rPr>
          <w:lang w:val="en-GB"/>
        </w:rPr>
        <w:t>nts</w:t>
      </w:r>
      <w:proofErr w:type="spellEnd"/>
      <w:r w:rsidR="00F143F9" w:rsidRPr="00A619AD">
        <w:rPr>
          <w:lang w:val="en-GB"/>
        </w:rPr>
        <w:t xml:space="preserve"> under rele</w:t>
      </w:r>
      <w:r w:rsidR="0077323C" w:rsidRPr="00A619AD">
        <w:rPr>
          <w:lang w:val="en-GB"/>
        </w:rPr>
        <w:t>vant conventions?</w:t>
      </w:r>
      <w:r w:rsidR="00AE7736" w:rsidRPr="00A619AD">
        <w:rPr>
          <w:lang w:val="en-GB"/>
        </w:rPr>
        <w:t xml:space="preserve"> (</w:t>
      </w:r>
      <w:proofErr w:type="gramStart"/>
      <w:r w:rsidR="00AE7736" w:rsidRPr="00A619AD">
        <w:rPr>
          <w:lang w:val="en-GB"/>
        </w:rPr>
        <w:t>yes</w:t>
      </w:r>
      <w:proofErr w:type="gramEnd"/>
      <w:r w:rsidR="00AE7736" w:rsidRPr="00A619AD">
        <w:rPr>
          <w:lang w:val="en-GB"/>
        </w:rPr>
        <w:t xml:space="preserve"> </w:t>
      </w:r>
      <w:r w:rsidR="00AB5585" w:rsidRPr="00A619AD">
        <w:rPr>
          <w:sz w:val="20"/>
          <w:szCs w:val="20"/>
          <w:lang w:val="en-GB"/>
        </w:rPr>
        <w:fldChar w:fldCharType="begin">
          <w:ffData>
            <w:name w:val="convn_comply_yes"/>
            <w:enabled/>
            <w:calcOnExit w:val="0"/>
            <w:checkBox>
              <w:sizeAuto/>
              <w:default w:val="1"/>
            </w:checkBox>
          </w:ffData>
        </w:fldChar>
      </w:r>
      <w:bookmarkStart w:id="67" w:name="convn_comply_yes"/>
      <w:r w:rsidR="00AB5585" w:rsidRPr="00A619AD">
        <w:rPr>
          <w:sz w:val="20"/>
          <w:szCs w:val="20"/>
          <w:lang w:val="en-GB"/>
        </w:rPr>
        <w:instrText xml:space="preserve"> FORMCHECKBOX </w:instrText>
      </w:r>
      <w:r w:rsidR="008A037D">
        <w:rPr>
          <w:sz w:val="20"/>
          <w:szCs w:val="20"/>
          <w:lang w:val="en-GB"/>
        </w:rPr>
      </w:r>
      <w:r w:rsidR="008A037D">
        <w:rPr>
          <w:sz w:val="20"/>
          <w:szCs w:val="20"/>
          <w:lang w:val="en-GB"/>
        </w:rPr>
        <w:fldChar w:fldCharType="separate"/>
      </w:r>
      <w:r w:rsidR="00AB5585" w:rsidRPr="00A619AD">
        <w:rPr>
          <w:sz w:val="20"/>
          <w:szCs w:val="20"/>
          <w:lang w:val="en-GB"/>
        </w:rPr>
        <w:fldChar w:fldCharType="end"/>
      </w:r>
      <w:bookmarkEnd w:id="67"/>
      <w:r w:rsidR="00AE7736" w:rsidRPr="00A619AD">
        <w:rPr>
          <w:sz w:val="20"/>
          <w:szCs w:val="20"/>
          <w:lang w:val="en-GB"/>
        </w:rPr>
        <w:t xml:space="preserve"> /no</w:t>
      </w:r>
      <w:r w:rsidRPr="00A619AD">
        <w:rPr>
          <w:sz w:val="20"/>
          <w:szCs w:val="20"/>
          <w:lang w:val="en-GB"/>
        </w:rPr>
        <w:t xml:space="preserve"> </w:t>
      </w:r>
      <w:r w:rsidR="000872B5" w:rsidRPr="00A619AD">
        <w:rPr>
          <w:sz w:val="20"/>
          <w:szCs w:val="20"/>
          <w:lang w:val="en-GB"/>
        </w:rPr>
        <w:fldChar w:fldCharType="begin">
          <w:ffData>
            <w:name w:val="convn_comply_no"/>
            <w:enabled/>
            <w:calcOnExit w:val="0"/>
            <w:checkBox>
              <w:sizeAuto/>
              <w:default w:val="0"/>
            </w:checkBox>
          </w:ffData>
        </w:fldChar>
      </w:r>
      <w:bookmarkStart w:id="68" w:name="convn_comply_no"/>
      <w:r w:rsidR="000872B5" w:rsidRPr="00A619AD">
        <w:rPr>
          <w:sz w:val="20"/>
          <w:szCs w:val="20"/>
          <w:lang w:val="en-GB"/>
        </w:rPr>
        <w:instrText xml:space="preserve"> FORMCHECKBOX </w:instrText>
      </w:r>
      <w:r w:rsidR="008A037D">
        <w:rPr>
          <w:sz w:val="20"/>
          <w:szCs w:val="20"/>
          <w:lang w:val="en-GB"/>
        </w:rPr>
      </w:r>
      <w:r w:rsidR="008A037D">
        <w:rPr>
          <w:sz w:val="20"/>
          <w:szCs w:val="20"/>
          <w:lang w:val="en-GB"/>
        </w:rPr>
        <w:fldChar w:fldCharType="separate"/>
      </w:r>
      <w:r w:rsidR="000872B5" w:rsidRPr="00A619AD">
        <w:rPr>
          <w:sz w:val="20"/>
          <w:szCs w:val="20"/>
          <w:lang w:val="en-GB"/>
        </w:rPr>
        <w:fldChar w:fldCharType="end"/>
      </w:r>
      <w:bookmarkEnd w:id="68"/>
      <w:r w:rsidR="00AE7736" w:rsidRPr="00A619AD">
        <w:rPr>
          <w:sz w:val="20"/>
          <w:szCs w:val="20"/>
          <w:lang w:val="en-GB"/>
        </w:rPr>
        <w:t xml:space="preserve"> )</w:t>
      </w:r>
      <w:r w:rsidR="00AE7736" w:rsidRPr="00A619AD">
        <w:rPr>
          <w:lang w:val="en-GB"/>
        </w:rPr>
        <w:t xml:space="preserve">.  </w:t>
      </w:r>
      <w:r w:rsidR="0077323C" w:rsidRPr="00A619AD">
        <w:rPr>
          <w:lang w:val="en-GB"/>
        </w:rPr>
        <w:t>I</w:t>
      </w:r>
      <w:r w:rsidR="00AE7736" w:rsidRPr="00A619AD">
        <w:rPr>
          <w:lang w:val="en-GB"/>
        </w:rPr>
        <w:t>f yes, which ones and how:</w:t>
      </w:r>
    </w:p>
    <w:p w14:paraId="4F29A8B0" w14:textId="14920BC6" w:rsidR="00D50EF1" w:rsidRPr="00A619AD" w:rsidRDefault="00C24E5C" w:rsidP="00FC7926">
      <w:pPr>
        <w:rPr>
          <w:b/>
          <w:smallCaps/>
          <w:lang w:val="en-GB"/>
        </w:rPr>
      </w:pPr>
      <w:bookmarkStart w:id="69" w:name="_Hlk512444906"/>
      <w:r w:rsidRPr="00A619AD">
        <w:rPr>
          <w:lang w:val="en-GB"/>
        </w:rPr>
        <w:t xml:space="preserve">- </w:t>
      </w:r>
      <w:r w:rsidR="00D50EF1" w:rsidRPr="00A619AD">
        <w:rPr>
          <w:lang w:val="en-GB"/>
        </w:rPr>
        <w:t xml:space="preserve">National Bio Strategy Action </w:t>
      </w:r>
      <w:r w:rsidR="00AB5585" w:rsidRPr="00A619AD">
        <w:rPr>
          <w:lang w:val="en-GB"/>
        </w:rPr>
        <w:t>Plan (</w:t>
      </w:r>
      <w:r w:rsidR="00D50EF1" w:rsidRPr="00A619AD">
        <w:rPr>
          <w:lang w:val="en-GB"/>
        </w:rPr>
        <w:t>NBSAP)</w:t>
      </w:r>
    </w:p>
    <w:p w14:paraId="6A220ED4" w14:textId="77777777" w:rsidR="00B44CBA" w:rsidRPr="00A619AD" w:rsidRDefault="00B44CBA" w:rsidP="006A1FCD">
      <w:pPr>
        <w:ind w:left="510" w:hanging="510"/>
        <w:rPr>
          <w:lang w:val="en-GB"/>
        </w:rPr>
      </w:pPr>
    </w:p>
    <w:bookmarkEnd w:id="69"/>
    <w:p w14:paraId="097912BA" w14:textId="43F93C7B" w:rsidR="0092560C" w:rsidRPr="00A619AD" w:rsidRDefault="002072B9" w:rsidP="00756AA6">
      <w:pPr>
        <w:pStyle w:val="ListParagraph"/>
      </w:pPr>
      <w:r w:rsidRPr="00A619AD">
        <w:t>The project is consistent with the national biodiversity strategies of the participating countries (in alphabetic order):</w:t>
      </w:r>
    </w:p>
    <w:p w14:paraId="08D9C1B4" w14:textId="430D53D3" w:rsidR="002072B9" w:rsidRPr="00F92F2B" w:rsidRDefault="002072B9" w:rsidP="00C51770">
      <w:pPr>
        <w:numPr>
          <w:ilvl w:val="0"/>
          <w:numId w:val="19"/>
        </w:numPr>
        <w:shd w:val="clear" w:color="auto" w:fill="FFFFFF"/>
        <w:rPr>
          <w:szCs w:val="22"/>
          <w:highlight w:val="yellow"/>
          <w:lang w:val="en-GB"/>
        </w:rPr>
      </w:pPr>
      <w:r w:rsidRPr="00F92F2B">
        <w:rPr>
          <w:szCs w:val="22"/>
          <w:highlight w:val="yellow"/>
          <w:lang w:val="en-GB"/>
        </w:rPr>
        <w:t>Ecuador´s National Biodiversity Strategy and Action Plan 2015-2030.</w:t>
      </w:r>
      <w:r w:rsidR="00081FF9" w:rsidRPr="00F92F2B">
        <w:rPr>
          <w:szCs w:val="22"/>
          <w:highlight w:val="yellow"/>
          <w:lang w:val="en-GB"/>
        </w:rPr>
        <w:t xml:space="preserve"> </w:t>
      </w:r>
      <w:proofErr w:type="gramStart"/>
      <w:r w:rsidR="00081FF9" w:rsidRPr="00F92F2B">
        <w:rPr>
          <w:szCs w:val="22"/>
          <w:highlight w:val="yellow"/>
          <w:lang w:val="en-GB"/>
        </w:rPr>
        <w:t>In particular the</w:t>
      </w:r>
      <w:proofErr w:type="gramEnd"/>
      <w:r w:rsidR="00081FF9" w:rsidRPr="00F92F2B">
        <w:rPr>
          <w:szCs w:val="22"/>
          <w:highlight w:val="yellow"/>
          <w:lang w:val="en-GB"/>
        </w:rPr>
        <w:t xml:space="preserve"> Strategic Objectives 1.- Incorporate biodiversity, and the associated ecosystem goods and services, into the management of public policies and the Strategic Objective 2.- Reduce pressures and inappropriate use of biodiversity to levels that ensure its conservation.</w:t>
      </w:r>
    </w:p>
    <w:p w14:paraId="12025669" w14:textId="4E7D1527" w:rsidR="002072B9" w:rsidRPr="00F92F2B" w:rsidRDefault="002072B9" w:rsidP="00953F2D">
      <w:pPr>
        <w:numPr>
          <w:ilvl w:val="0"/>
          <w:numId w:val="19"/>
        </w:numPr>
        <w:shd w:val="clear" w:color="auto" w:fill="FFFFFF"/>
        <w:ind w:left="867" w:hanging="357"/>
        <w:rPr>
          <w:szCs w:val="22"/>
          <w:highlight w:val="yellow"/>
          <w:lang w:val="en-GB"/>
        </w:rPr>
      </w:pPr>
      <w:r w:rsidRPr="00F92F2B">
        <w:rPr>
          <w:szCs w:val="22"/>
          <w:highlight w:val="yellow"/>
          <w:lang w:val="en-GB"/>
        </w:rPr>
        <w:t>Guatemala´s National Biodiversity Strategy and action plan 2012-2022.</w:t>
      </w:r>
      <w:r w:rsidR="00D84EE7" w:rsidRPr="00F92F2B">
        <w:rPr>
          <w:szCs w:val="22"/>
          <w:highlight w:val="yellow"/>
          <w:lang w:val="en-GB"/>
        </w:rPr>
        <w:t xml:space="preserve"> </w:t>
      </w:r>
      <w:proofErr w:type="gramStart"/>
      <w:r w:rsidR="00D84EE7" w:rsidRPr="00F92F2B">
        <w:rPr>
          <w:szCs w:val="22"/>
          <w:highlight w:val="yellow"/>
          <w:lang w:val="en-GB"/>
        </w:rPr>
        <w:t>In particular axis</w:t>
      </w:r>
      <w:proofErr w:type="gramEnd"/>
      <w:r w:rsidR="00D84EE7" w:rsidRPr="00F92F2B">
        <w:rPr>
          <w:szCs w:val="22"/>
          <w:highlight w:val="yellow"/>
          <w:lang w:val="en-GB"/>
        </w:rPr>
        <w:t xml:space="preserve"> 3.3. Sustainable use of biological diversity and its ecosystem services</w:t>
      </w:r>
    </w:p>
    <w:p w14:paraId="67EF0D07" w14:textId="154A659A" w:rsidR="0034092F" w:rsidRPr="00F92F2B" w:rsidRDefault="0034092F" w:rsidP="00937C2A">
      <w:pPr>
        <w:numPr>
          <w:ilvl w:val="0"/>
          <w:numId w:val="19"/>
        </w:numPr>
        <w:shd w:val="clear" w:color="auto" w:fill="FFFFFF"/>
        <w:rPr>
          <w:szCs w:val="22"/>
          <w:highlight w:val="yellow"/>
          <w:lang w:val="en-GB"/>
        </w:rPr>
      </w:pPr>
      <w:r w:rsidRPr="00F92F2B">
        <w:rPr>
          <w:szCs w:val="22"/>
          <w:highlight w:val="yellow"/>
          <w:lang w:val="en-GB"/>
        </w:rPr>
        <w:t>Mauritania´s National Biodiversity Strategy and action plan 2011-2020.</w:t>
      </w:r>
      <w:r w:rsidR="00A117EB" w:rsidRPr="00F92F2B">
        <w:rPr>
          <w:szCs w:val="22"/>
          <w:highlight w:val="yellow"/>
          <w:lang w:val="en-GB"/>
        </w:rPr>
        <w:t xml:space="preserve"> Strategic direction 4: Ensure sustainable and equitable use of biodiversity, in particular Objective 7: Reduce pressure on biodiversity and Objective 8: Ensure the sustainable of the use of biological resources.</w:t>
      </w:r>
    </w:p>
    <w:p w14:paraId="4B92113A" w14:textId="19B506EB" w:rsidR="002072B9" w:rsidRPr="00F92F2B" w:rsidRDefault="0034092F" w:rsidP="00356C3E">
      <w:pPr>
        <w:numPr>
          <w:ilvl w:val="0"/>
          <w:numId w:val="19"/>
        </w:numPr>
        <w:shd w:val="clear" w:color="auto" w:fill="FFFFFF"/>
        <w:ind w:left="867" w:hanging="357"/>
        <w:rPr>
          <w:szCs w:val="22"/>
          <w:highlight w:val="yellow"/>
          <w:lang w:val="en-GB"/>
        </w:rPr>
      </w:pPr>
      <w:r w:rsidRPr="00F92F2B">
        <w:rPr>
          <w:szCs w:val="22"/>
          <w:highlight w:val="yellow"/>
          <w:lang w:val="en-GB"/>
        </w:rPr>
        <w:t>Morocco´s National Biodiversity Strategy and action plan 2016-2020.</w:t>
      </w:r>
      <w:r w:rsidR="00835EE4" w:rsidRPr="00F92F2B">
        <w:rPr>
          <w:szCs w:val="22"/>
          <w:highlight w:val="yellow"/>
          <w:lang w:val="en-GB"/>
        </w:rPr>
        <w:t xml:space="preserve"> National strategic axis B. Ensuring the sustainable use of biodiversity and biological resources. </w:t>
      </w:r>
      <w:proofErr w:type="gramStart"/>
      <w:r w:rsidR="00835EE4" w:rsidRPr="00F92F2B">
        <w:rPr>
          <w:szCs w:val="22"/>
          <w:highlight w:val="yellow"/>
          <w:lang w:val="en-GB"/>
        </w:rPr>
        <w:t>In particular, National</w:t>
      </w:r>
      <w:proofErr w:type="gramEnd"/>
      <w:r w:rsidR="00835EE4" w:rsidRPr="00F92F2B">
        <w:rPr>
          <w:szCs w:val="22"/>
          <w:highlight w:val="yellow"/>
          <w:lang w:val="en-GB"/>
        </w:rPr>
        <w:t xml:space="preserve"> operational objective B1. Develop management plans for the most exploited marine fish and invertebrate stocks </w:t>
      </w:r>
      <w:proofErr w:type="gramStart"/>
      <w:r w:rsidR="00835EE4" w:rsidRPr="00F92F2B">
        <w:rPr>
          <w:szCs w:val="22"/>
          <w:highlight w:val="yellow"/>
          <w:lang w:val="en-GB"/>
        </w:rPr>
        <w:t>in order to</w:t>
      </w:r>
      <w:proofErr w:type="gramEnd"/>
      <w:r w:rsidR="00835EE4" w:rsidRPr="00F92F2B">
        <w:rPr>
          <w:szCs w:val="22"/>
          <w:highlight w:val="yellow"/>
          <w:lang w:val="en-GB"/>
        </w:rPr>
        <w:t xml:space="preserve"> avoid their collapse.</w:t>
      </w:r>
    </w:p>
    <w:p w14:paraId="30112A37" w14:textId="29B02829" w:rsidR="0034092F" w:rsidRPr="00F92F2B" w:rsidRDefault="0034092F" w:rsidP="00356C3E">
      <w:pPr>
        <w:numPr>
          <w:ilvl w:val="0"/>
          <w:numId w:val="19"/>
        </w:numPr>
        <w:shd w:val="clear" w:color="auto" w:fill="FFFFFF"/>
        <w:ind w:left="867" w:hanging="357"/>
        <w:rPr>
          <w:szCs w:val="22"/>
          <w:highlight w:val="yellow"/>
          <w:lang w:val="en-GB"/>
        </w:rPr>
      </w:pPr>
      <w:r w:rsidRPr="00F92F2B">
        <w:rPr>
          <w:szCs w:val="22"/>
          <w:highlight w:val="yellow"/>
          <w:lang w:val="en-GB"/>
        </w:rPr>
        <w:t>Panama´s National Biodiversity Strategy issued in 2000.</w:t>
      </w:r>
      <w:r w:rsidR="00293FDF" w:rsidRPr="00F92F2B">
        <w:rPr>
          <w:szCs w:val="22"/>
          <w:highlight w:val="yellow"/>
          <w:lang w:val="en-GB"/>
        </w:rPr>
        <w:t xml:space="preserve"> Strategic objective 4. sustainable use and management. </w:t>
      </w:r>
      <w:proofErr w:type="gramStart"/>
      <w:r w:rsidR="00293FDF" w:rsidRPr="00F92F2B">
        <w:rPr>
          <w:szCs w:val="22"/>
          <w:highlight w:val="yellow"/>
          <w:lang w:val="en-GB"/>
        </w:rPr>
        <w:t>In particular action</w:t>
      </w:r>
      <w:proofErr w:type="gramEnd"/>
      <w:r w:rsidR="00293FDF" w:rsidRPr="00F92F2B">
        <w:rPr>
          <w:szCs w:val="22"/>
          <w:highlight w:val="yellow"/>
          <w:lang w:val="en-GB"/>
        </w:rPr>
        <w:t xml:space="preserve"> line 4.1. Strengthening of instruments that promote sustainable use and the fair and equitable distribution of benefits and action line 4.2. Sustainable use.</w:t>
      </w:r>
    </w:p>
    <w:p w14:paraId="6442799C" w14:textId="01224D84" w:rsidR="0034092F" w:rsidRPr="00F92F2B" w:rsidRDefault="0034092F" w:rsidP="00356C3E">
      <w:pPr>
        <w:numPr>
          <w:ilvl w:val="0"/>
          <w:numId w:val="19"/>
        </w:numPr>
        <w:shd w:val="clear" w:color="auto" w:fill="FFFFFF"/>
        <w:ind w:left="867" w:hanging="357"/>
        <w:rPr>
          <w:szCs w:val="22"/>
          <w:highlight w:val="yellow"/>
          <w:lang w:val="en-GB"/>
        </w:rPr>
      </w:pPr>
      <w:r w:rsidRPr="00F92F2B">
        <w:rPr>
          <w:szCs w:val="22"/>
          <w:highlight w:val="yellow"/>
          <w:lang w:val="en-GB"/>
        </w:rPr>
        <w:t>Senegal´s National Biodiversity Strategy and action plan of 2015.</w:t>
      </w:r>
      <w:r w:rsidR="00F92F2B" w:rsidRPr="00F92F2B">
        <w:rPr>
          <w:szCs w:val="22"/>
          <w:highlight w:val="yellow"/>
          <w:lang w:val="en-GB"/>
        </w:rPr>
        <w:t xml:space="preserve"> Strategic Axis C: Promoting the consideration of biodiversity in economic and social development policies. Specific Objective C.1. Take biodiversity into account in development policies and strategies. Line of Action C.1.1. Integrate biodiversity conservation into national development policies and strategies.</w:t>
      </w:r>
    </w:p>
    <w:p w14:paraId="2D3787ED" w14:textId="7A9B0B70" w:rsidR="008D3507" w:rsidRPr="00A619AD" w:rsidRDefault="008D3507" w:rsidP="00756AA6">
      <w:pPr>
        <w:pStyle w:val="ListParagraph"/>
      </w:pPr>
      <w:r w:rsidRPr="00A619AD">
        <w:t>The project is also consistent with the national fisheries policies and regulations.</w:t>
      </w:r>
    </w:p>
    <w:p w14:paraId="04AB8623" w14:textId="77777777" w:rsidR="002072B9" w:rsidRPr="00A619AD" w:rsidRDefault="002072B9" w:rsidP="002072B9">
      <w:pPr>
        <w:pStyle w:val="GEFFieldtoFillout"/>
        <w:shd w:val="clear" w:color="auto" w:fill="FFFFFF"/>
        <w:ind w:left="0"/>
        <w:rPr>
          <w:lang w:val="en-GB"/>
        </w:rPr>
      </w:pPr>
    </w:p>
    <w:p w14:paraId="04D02B70" w14:textId="77777777" w:rsidR="00304E87" w:rsidRPr="00A619AD" w:rsidRDefault="00C90C1A" w:rsidP="00AA4E74">
      <w:pPr>
        <w:shd w:val="clear" w:color="auto" w:fill="FFFFFF"/>
        <w:ind w:left="-720"/>
        <w:rPr>
          <w:lang w:val="en-GB"/>
        </w:rPr>
      </w:pPr>
      <w:r w:rsidRPr="00A619AD">
        <w:rPr>
          <w:i/>
          <w:szCs w:val="22"/>
          <w:lang w:val="en-GB"/>
        </w:rPr>
        <w:t>8</w:t>
      </w:r>
      <w:r w:rsidR="009E054B" w:rsidRPr="00A619AD">
        <w:rPr>
          <w:i/>
          <w:szCs w:val="22"/>
          <w:lang w:val="en-GB"/>
        </w:rPr>
        <w:t>.</w:t>
      </w:r>
      <w:r w:rsidR="009E054B" w:rsidRPr="00A619AD">
        <w:rPr>
          <w:szCs w:val="22"/>
          <w:lang w:val="en-GB"/>
        </w:rPr>
        <w:t xml:space="preserve"> </w:t>
      </w:r>
      <w:r w:rsidR="009E054B" w:rsidRPr="00A619AD">
        <w:rPr>
          <w:i/>
          <w:szCs w:val="22"/>
          <w:lang w:val="en-GB"/>
        </w:rPr>
        <w:t xml:space="preserve">Knowledge </w:t>
      </w:r>
      <w:r w:rsidR="00CA75E2" w:rsidRPr="00A619AD">
        <w:rPr>
          <w:i/>
          <w:szCs w:val="22"/>
          <w:lang w:val="en-GB"/>
        </w:rPr>
        <w:t>Management</w:t>
      </w:r>
      <w:r w:rsidR="009E054B" w:rsidRPr="00A619AD">
        <w:rPr>
          <w:i/>
          <w:szCs w:val="22"/>
          <w:lang w:val="en-GB"/>
        </w:rPr>
        <w:t>.</w:t>
      </w:r>
      <w:r w:rsidR="009E054B" w:rsidRPr="00A619AD">
        <w:rPr>
          <w:lang w:val="en-GB"/>
        </w:rPr>
        <w:t xml:space="preserve"> </w:t>
      </w:r>
      <w:r w:rsidR="00DB797E" w:rsidRPr="00A619AD">
        <w:rPr>
          <w:lang w:val="en-GB"/>
        </w:rPr>
        <w:t xml:space="preserve"> </w:t>
      </w:r>
      <w:r w:rsidR="00FF3C30" w:rsidRPr="00A619AD">
        <w:rPr>
          <w:bCs/>
          <w:iCs/>
          <w:lang w:val="en-GB"/>
        </w:rPr>
        <w:t xml:space="preserve">Outline the </w:t>
      </w:r>
      <w:r w:rsidR="00CA75E2" w:rsidRPr="00A619AD">
        <w:rPr>
          <w:bCs/>
          <w:iCs/>
          <w:lang w:val="en-GB"/>
        </w:rPr>
        <w:t>“</w:t>
      </w:r>
      <w:bookmarkStart w:id="70" w:name="KM"/>
      <w:r w:rsidR="00CA75E2" w:rsidRPr="00A619AD">
        <w:rPr>
          <w:lang w:val="en-GB"/>
        </w:rPr>
        <w:t>K</w:t>
      </w:r>
      <w:r w:rsidR="00FF3C30" w:rsidRPr="00A619AD">
        <w:rPr>
          <w:lang w:val="en-GB"/>
        </w:rPr>
        <w:t xml:space="preserve">nowledge </w:t>
      </w:r>
      <w:r w:rsidR="00CA75E2" w:rsidRPr="00A619AD">
        <w:rPr>
          <w:lang w:val="en-GB"/>
        </w:rPr>
        <w:t>Management A</w:t>
      </w:r>
      <w:r w:rsidR="00FF3C30" w:rsidRPr="00A619AD">
        <w:rPr>
          <w:lang w:val="en-GB"/>
        </w:rPr>
        <w:t>pproach</w:t>
      </w:r>
      <w:bookmarkEnd w:id="70"/>
      <w:r w:rsidR="00CA75E2" w:rsidRPr="00A619AD">
        <w:rPr>
          <w:bCs/>
          <w:iCs/>
          <w:lang w:val="en-GB"/>
        </w:rPr>
        <w:t>”</w:t>
      </w:r>
      <w:r w:rsidR="00FF3C30" w:rsidRPr="00A619AD">
        <w:rPr>
          <w:bCs/>
          <w:iCs/>
          <w:lang w:val="en-GB"/>
        </w:rPr>
        <w:t xml:space="preserve"> for the project and how it will contribute to the project’s overall impact, including plans to learn from relevant projects</w:t>
      </w:r>
      <w:r w:rsidR="007A2E00" w:rsidRPr="00A619AD">
        <w:rPr>
          <w:bCs/>
          <w:iCs/>
          <w:lang w:val="en-GB"/>
        </w:rPr>
        <w:t>,</w:t>
      </w:r>
      <w:r w:rsidR="00FF3C30" w:rsidRPr="00A619AD">
        <w:rPr>
          <w:bCs/>
          <w:iCs/>
          <w:lang w:val="en-GB"/>
        </w:rPr>
        <w:t xml:space="preserve"> </w:t>
      </w:r>
      <w:proofErr w:type="gramStart"/>
      <w:r w:rsidR="00FF3C30" w:rsidRPr="00A619AD">
        <w:rPr>
          <w:bCs/>
          <w:iCs/>
          <w:lang w:val="en-GB"/>
        </w:rPr>
        <w:t>initiatives</w:t>
      </w:r>
      <w:proofErr w:type="gramEnd"/>
      <w:r w:rsidR="007A2E00" w:rsidRPr="00A619AD">
        <w:rPr>
          <w:bCs/>
          <w:iCs/>
          <w:lang w:val="en-GB"/>
        </w:rPr>
        <w:t xml:space="preserve"> and evaluations</w:t>
      </w:r>
      <w:r w:rsidR="0027780F" w:rsidRPr="00A619AD">
        <w:rPr>
          <w:bCs/>
          <w:iCs/>
          <w:lang w:val="en-GB"/>
        </w:rPr>
        <w:t>.</w:t>
      </w:r>
      <w:r w:rsidR="00304E87" w:rsidRPr="00A619AD">
        <w:rPr>
          <w:bCs/>
          <w:iCs/>
          <w:lang w:val="en-GB"/>
        </w:rPr>
        <w:t xml:space="preserve"> </w:t>
      </w:r>
    </w:p>
    <w:p w14:paraId="411F0E33" w14:textId="77777777" w:rsidR="00EB3F47" w:rsidRPr="00A619AD" w:rsidRDefault="00304E87" w:rsidP="00AA4E74">
      <w:pPr>
        <w:pStyle w:val="Footer"/>
        <w:shd w:val="clear" w:color="auto" w:fill="FFFFFF"/>
        <w:rPr>
          <w:lang w:val="en-GB"/>
        </w:rPr>
      </w:pPr>
      <w:r w:rsidRPr="00A619AD">
        <w:rPr>
          <w:bCs/>
          <w:iCs/>
          <w:lang w:val="en-GB"/>
        </w:rPr>
        <w:t xml:space="preserve"> </w:t>
      </w:r>
      <w:r w:rsidR="00FF3C30" w:rsidRPr="00A619AD">
        <w:rPr>
          <w:bCs/>
          <w:iCs/>
          <w:lang w:val="en-GB"/>
        </w:rPr>
        <w:t xml:space="preserve"> </w:t>
      </w:r>
    </w:p>
    <w:p w14:paraId="0BF1CBEB" w14:textId="6711F57D" w:rsidR="006164F5" w:rsidRPr="00691B21" w:rsidRDefault="003D1FA6" w:rsidP="00756AA6">
      <w:pPr>
        <w:pStyle w:val="ListParagraph"/>
        <w:rPr>
          <w:highlight w:val="yellow"/>
        </w:rPr>
      </w:pPr>
      <w:r w:rsidRPr="00691B21">
        <w:rPr>
          <w:highlight w:val="yellow"/>
        </w:rPr>
        <w:lastRenderedPageBreak/>
        <w:t xml:space="preserve">Component 3 will focus on knowledge management. </w:t>
      </w:r>
      <w:r w:rsidR="006164F5" w:rsidRPr="00691B21">
        <w:rPr>
          <w:highlight w:val="yellow"/>
        </w:rPr>
        <w:t xml:space="preserve">As indicated before, outcome 3.1 will focus on facilitating information to support purchasing decision making and outcome 3.2 will focus on documenting and disseminating project learning. </w:t>
      </w:r>
    </w:p>
    <w:p w14:paraId="6400487E" w14:textId="7D1579DD" w:rsidR="00694F9C" w:rsidRPr="00691B21" w:rsidRDefault="00694F9C" w:rsidP="00756AA6">
      <w:pPr>
        <w:pStyle w:val="ListParagraph"/>
        <w:rPr>
          <w:highlight w:val="yellow"/>
        </w:rPr>
      </w:pPr>
      <w:r w:rsidRPr="00691B21">
        <w:rPr>
          <w:highlight w:val="yellow"/>
        </w:rPr>
        <w:t xml:space="preserve">Outcome 3.1 will strengthen the provision of key </w:t>
      </w:r>
      <w:r w:rsidR="00A94263" w:rsidRPr="00691B21">
        <w:rPr>
          <w:highlight w:val="yellow"/>
        </w:rPr>
        <w:t xml:space="preserve">independent and reliable </w:t>
      </w:r>
      <w:r w:rsidRPr="00691B21">
        <w:rPr>
          <w:highlight w:val="yellow"/>
        </w:rPr>
        <w:t>information about the status of the fisheries</w:t>
      </w:r>
      <w:r w:rsidR="00A94263" w:rsidRPr="00691B21">
        <w:rPr>
          <w:highlight w:val="yellow"/>
        </w:rPr>
        <w:t xml:space="preserve"> </w:t>
      </w:r>
      <w:r w:rsidRPr="00691B21">
        <w:rPr>
          <w:highlight w:val="yellow"/>
        </w:rPr>
        <w:t>and FIPs</w:t>
      </w:r>
      <w:r w:rsidR="00386C8B" w:rsidRPr="00691B21">
        <w:rPr>
          <w:highlight w:val="yellow"/>
        </w:rPr>
        <w:t xml:space="preserve"> to domestic and international stakeholders (see paragraph </w:t>
      </w:r>
      <w:r w:rsidR="00386C8B" w:rsidRPr="00691B21">
        <w:rPr>
          <w:highlight w:val="yellow"/>
        </w:rPr>
        <w:fldChar w:fldCharType="begin"/>
      </w:r>
      <w:r w:rsidR="00386C8B" w:rsidRPr="00691B21">
        <w:rPr>
          <w:highlight w:val="yellow"/>
        </w:rPr>
        <w:instrText xml:space="preserve"> REF _Ref102742638 \r \h </w:instrText>
      </w:r>
      <w:r w:rsidR="00691B21">
        <w:rPr>
          <w:highlight w:val="yellow"/>
        </w:rPr>
        <w:instrText xml:space="preserve"> \* MERGEFORMAT </w:instrText>
      </w:r>
      <w:r w:rsidR="00386C8B" w:rsidRPr="00691B21">
        <w:rPr>
          <w:highlight w:val="yellow"/>
        </w:rPr>
      </w:r>
      <w:r w:rsidR="00386C8B" w:rsidRPr="00691B21">
        <w:rPr>
          <w:highlight w:val="yellow"/>
        </w:rPr>
        <w:fldChar w:fldCharType="separate"/>
      </w:r>
      <w:r w:rsidR="00386C8B" w:rsidRPr="00691B21">
        <w:rPr>
          <w:highlight w:val="yellow"/>
        </w:rPr>
        <w:t>113</w:t>
      </w:r>
      <w:r w:rsidR="00386C8B" w:rsidRPr="00691B21">
        <w:rPr>
          <w:highlight w:val="yellow"/>
        </w:rPr>
        <w:fldChar w:fldCharType="end"/>
      </w:r>
      <w:r w:rsidR="00386C8B" w:rsidRPr="00691B21">
        <w:rPr>
          <w:highlight w:val="yellow"/>
        </w:rPr>
        <w:t xml:space="preserve"> for details). </w:t>
      </w:r>
      <w:r w:rsidR="00691B21" w:rsidRPr="00691B21">
        <w:rPr>
          <w:highlight w:val="yellow"/>
        </w:rPr>
        <w:t xml:space="preserve">The two main knowledge products will be the fisheries profiles to be available through </w:t>
      </w:r>
      <w:proofErr w:type="spellStart"/>
      <w:r w:rsidR="00691B21" w:rsidRPr="00691B21">
        <w:rPr>
          <w:highlight w:val="yellow"/>
        </w:rPr>
        <w:t>FishSource</w:t>
      </w:r>
      <w:proofErr w:type="spellEnd"/>
      <w:r w:rsidR="00691B21" w:rsidRPr="00691B21">
        <w:rPr>
          <w:highlight w:val="yellow"/>
        </w:rPr>
        <w:t xml:space="preserve"> (output 3.1.1) and the FIP public profiles to be available in open access platforms (output 3.1.2).</w:t>
      </w:r>
    </w:p>
    <w:p w14:paraId="483D8171" w14:textId="062FE854" w:rsidR="004D7BF8" w:rsidRPr="00691B21" w:rsidRDefault="007E1CF1" w:rsidP="00756AA6">
      <w:pPr>
        <w:pStyle w:val="ListParagraph"/>
        <w:rPr>
          <w:highlight w:val="yellow"/>
        </w:rPr>
      </w:pPr>
      <w:r w:rsidRPr="00691B21">
        <w:rPr>
          <w:highlight w:val="yellow"/>
        </w:rPr>
        <w:t xml:space="preserve">Outcome 3.2 will focus on documenting and disseminating project learning. </w:t>
      </w:r>
      <w:r w:rsidR="003D1FA6" w:rsidRPr="00691B21">
        <w:rPr>
          <w:highlight w:val="yellow"/>
        </w:rPr>
        <w:t xml:space="preserve">Lessons will be systematically documented and shared through the project´s website, national and regional websites (e.g., fisheries authorities) and </w:t>
      </w:r>
      <w:proofErr w:type="gramStart"/>
      <w:r w:rsidR="003D1FA6" w:rsidRPr="00691B21">
        <w:rPr>
          <w:highlight w:val="yellow"/>
        </w:rPr>
        <w:t>IW:LEARN</w:t>
      </w:r>
      <w:proofErr w:type="gramEnd"/>
      <w:r w:rsidR="003D1FA6" w:rsidRPr="00691B21">
        <w:rPr>
          <w:highlight w:val="yellow"/>
        </w:rPr>
        <w:t xml:space="preserve">. The project´s website will be developed and maintained following the </w:t>
      </w:r>
      <w:proofErr w:type="gramStart"/>
      <w:r w:rsidR="003D1FA6" w:rsidRPr="00691B21">
        <w:rPr>
          <w:highlight w:val="yellow"/>
        </w:rPr>
        <w:t>IW:LEARN</w:t>
      </w:r>
      <w:proofErr w:type="gramEnd"/>
      <w:r w:rsidR="003D1FA6" w:rsidRPr="00691B21">
        <w:rPr>
          <w:highlight w:val="yellow"/>
        </w:rPr>
        <w:t xml:space="preserve"> guidance. Project experience will be documented and disseminated using the GEF IW templates for experience notes and results notes. Country representatives and the project team will participate in </w:t>
      </w:r>
      <w:proofErr w:type="gramStart"/>
      <w:r w:rsidR="003D1FA6" w:rsidRPr="00691B21">
        <w:rPr>
          <w:highlight w:val="yellow"/>
        </w:rPr>
        <w:t>IW:LEARN</w:t>
      </w:r>
      <w:proofErr w:type="gramEnd"/>
      <w:r w:rsidR="003D1FA6" w:rsidRPr="00691B21">
        <w:rPr>
          <w:highlight w:val="yellow"/>
        </w:rPr>
        <w:t xml:space="preserve"> meetings and the International Waters Conferences. At least 1% of the GEF project budget allocation will be dedicated to IW portfolio learning.</w:t>
      </w:r>
    </w:p>
    <w:p w14:paraId="3ABAD747" w14:textId="7EA92B2A" w:rsidR="004D7BF8" w:rsidRPr="00A619AD" w:rsidRDefault="003D1FA6" w:rsidP="00756AA6">
      <w:pPr>
        <w:pStyle w:val="ListParagraph"/>
      </w:pPr>
      <w:r w:rsidRPr="00A619AD">
        <w:t>The project will (</w:t>
      </w:r>
      <w:proofErr w:type="spellStart"/>
      <w:r w:rsidRPr="00A619AD">
        <w:t>i</w:t>
      </w:r>
      <w:proofErr w:type="spellEnd"/>
      <w:r w:rsidRPr="00A619AD">
        <w:t xml:space="preserve">) develop and maintain an electronic platform (e.g., website, social networks) to facilitate communication and information exchange, and (ii) support working groups and systematically document and disseminate lessons to key stakeholders in the </w:t>
      </w:r>
      <w:r w:rsidR="004D7BF8" w:rsidRPr="00A619AD">
        <w:t>two LMEs and worldwide.</w:t>
      </w:r>
    </w:p>
    <w:p w14:paraId="5F70A24D" w14:textId="00954750" w:rsidR="0092560C" w:rsidRDefault="003D1FA6" w:rsidP="00756AA6">
      <w:pPr>
        <w:pStyle w:val="ListParagraph"/>
      </w:pPr>
      <w:r w:rsidRPr="00A619AD">
        <w:t>The documents to be produced will be gender and culturally sensitive. Documents with appropriate language will be prepared for decision makers and key stakeholders. Technical documents will have English summaries to facilitate international access.</w:t>
      </w:r>
    </w:p>
    <w:p w14:paraId="79DD73F8" w14:textId="4BBE41A3" w:rsidR="006C5265" w:rsidRPr="00E95FB9" w:rsidRDefault="006C5265" w:rsidP="00E95FB9">
      <w:pPr>
        <w:pStyle w:val="ListParagraph"/>
        <w:rPr>
          <w:highlight w:val="yellow"/>
        </w:rPr>
      </w:pPr>
      <w:r w:rsidRPr="00E95FB9">
        <w:rPr>
          <w:highlight w:val="yellow"/>
        </w:rPr>
        <w:t xml:space="preserve">The project´s </w:t>
      </w:r>
      <w:r w:rsidR="00732A2B" w:rsidRPr="00E95FB9">
        <w:rPr>
          <w:highlight w:val="yellow"/>
        </w:rPr>
        <w:t xml:space="preserve">will develop a </w:t>
      </w:r>
      <w:r w:rsidR="00E95FB9" w:rsidRPr="00E95FB9">
        <w:rPr>
          <w:highlight w:val="yellow"/>
        </w:rPr>
        <w:t xml:space="preserve">strategic </w:t>
      </w:r>
      <w:r w:rsidR="00732A2B" w:rsidRPr="00E95FB9">
        <w:rPr>
          <w:highlight w:val="yellow"/>
        </w:rPr>
        <w:t>knowledge network. This will include key entities working on seafood market transformation</w:t>
      </w:r>
      <w:r w:rsidR="00E95FB9" w:rsidRPr="00E95FB9">
        <w:rPr>
          <w:highlight w:val="yellow"/>
        </w:rPr>
        <w:t xml:space="preserve"> and fisheries sustainability as well as organisations related to the target LMEs and fisheries </w:t>
      </w:r>
      <w:r w:rsidR="00E95FB9" w:rsidRPr="009B38BE">
        <w:rPr>
          <w:highlight w:val="yellow"/>
        </w:rPr>
        <w:t xml:space="preserve">value chains. The purpose of this network will be to build </w:t>
      </w:r>
      <w:r w:rsidR="00732A2B" w:rsidRPr="009B38BE">
        <w:rPr>
          <w:highlight w:val="yellow"/>
        </w:rPr>
        <w:t>two-way</w:t>
      </w:r>
      <w:r w:rsidRPr="009B38BE">
        <w:rPr>
          <w:highlight w:val="yellow"/>
        </w:rPr>
        <w:t xml:space="preserve"> communication </w:t>
      </w:r>
      <w:r w:rsidR="00E95FB9" w:rsidRPr="009B38BE">
        <w:rPr>
          <w:highlight w:val="yellow"/>
        </w:rPr>
        <w:t>to exchange information, learnings</w:t>
      </w:r>
      <w:r w:rsidR="00E95FB9" w:rsidRPr="00E95FB9">
        <w:rPr>
          <w:highlight w:val="yellow"/>
        </w:rPr>
        <w:t>, practice, and feedback.</w:t>
      </w:r>
      <w:r w:rsidR="009B38BE">
        <w:rPr>
          <w:highlight w:val="yellow"/>
        </w:rPr>
        <w:t xml:space="preserve">  </w:t>
      </w:r>
    </w:p>
    <w:p w14:paraId="34CC73FE" w14:textId="7086FBF7" w:rsidR="009E61E4" w:rsidRPr="00756AA6" w:rsidRDefault="00691B21" w:rsidP="00756AA6">
      <w:pPr>
        <w:pStyle w:val="ListParagraph"/>
        <w:rPr>
          <w:highlight w:val="yellow"/>
        </w:rPr>
      </w:pPr>
      <w:r w:rsidRPr="00335F1C">
        <w:rPr>
          <w:highlight w:val="yellow"/>
        </w:rPr>
        <w:t xml:space="preserve">This project </w:t>
      </w:r>
      <w:r w:rsidR="00C02DE8" w:rsidRPr="00335F1C">
        <w:rPr>
          <w:highlight w:val="yellow"/>
        </w:rPr>
        <w:t xml:space="preserve">builds upon the lessons from the GMC project and the developments on seafood market transformation work. </w:t>
      </w:r>
      <w:r w:rsidR="00335F1C" w:rsidRPr="00335F1C">
        <w:rPr>
          <w:highlight w:val="yellow"/>
        </w:rPr>
        <w:t xml:space="preserve">The project will emphasise on a learning approach to identify, together with project partners and local practitioners, positive and negative learnings. It is foreseen that project advances will be discussed with the members of the Sustainable Seafood Movement to exchange experience on current practices. </w:t>
      </w:r>
      <w:r w:rsidR="009B38BE">
        <w:rPr>
          <w:highlight w:val="yellow"/>
        </w:rPr>
        <w:t xml:space="preserve"> Additionally, </w:t>
      </w:r>
      <w:r w:rsidR="009B38BE" w:rsidRPr="009B38BE">
        <w:rPr>
          <w:highlight w:val="yellow"/>
        </w:rPr>
        <w:t xml:space="preserve">Strategic communications will be based on a network with key entities to exchange practice, </w:t>
      </w:r>
      <w:proofErr w:type="gramStart"/>
      <w:r w:rsidR="009B38BE" w:rsidRPr="009B38BE">
        <w:rPr>
          <w:highlight w:val="yellow"/>
        </w:rPr>
        <w:t>learnings</w:t>
      </w:r>
      <w:proofErr w:type="gramEnd"/>
      <w:r w:rsidR="009B38BE" w:rsidRPr="009B38BE">
        <w:rPr>
          <w:highlight w:val="yellow"/>
        </w:rPr>
        <w:t xml:space="preserve"> and feedback. During the PPG, the members of this network will be identified and the mechanisms for its operation will be developed. It is foreseen that the development and operation of this knowledge network will be included into the project´s communication strategy.</w:t>
      </w:r>
    </w:p>
    <w:p w14:paraId="6090B794" w14:textId="77777777" w:rsidR="009E61E4" w:rsidRPr="00A619AD" w:rsidRDefault="009E61E4" w:rsidP="00AA4E74">
      <w:pPr>
        <w:pStyle w:val="Footer"/>
        <w:shd w:val="clear" w:color="auto" w:fill="FFFFFF"/>
        <w:ind w:left="-720"/>
        <w:rPr>
          <w:lang w:val="en-GB"/>
        </w:rPr>
      </w:pPr>
    </w:p>
    <w:p w14:paraId="7A5D2DF4" w14:textId="1C570425" w:rsidR="00CA2B33" w:rsidRPr="00A619AD" w:rsidRDefault="00234E86" w:rsidP="00AA4E74">
      <w:pPr>
        <w:pStyle w:val="Footer"/>
        <w:shd w:val="clear" w:color="auto" w:fill="FFFFFF"/>
        <w:ind w:left="-720"/>
        <w:rPr>
          <w:b/>
          <w:bCs/>
          <w:lang w:val="en-GB"/>
        </w:rPr>
      </w:pPr>
      <w:r w:rsidRPr="00A619AD">
        <w:rPr>
          <w:b/>
          <w:bCs/>
          <w:lang w:val="en-GB"/>
        </w:rPr>
        <w:t>Bibliography</w:t>
      </w:r>
    </w:p>
    <w:p w14:paraId="37DB9B2C" w14:textId="77777777" w:rsidR="00234E86" w:rsidRPr="00A619AD" w:rsidRDefault="00234E86" w:rsidP="00AA4E74">
      <w:pPr>
        <w:pStyle w:val="Footer"/>
        <w:shd w:val="clear" w:color="auto" w:fill="FFFFFF"/>
        <w:ind w:left="-720"/>
        <w:rPr>
          <w:lang w:val="en-GB"/>
        </w:r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321352" w:rsidRPr="000D5561" w14:paraId="55AFA53D" w14:textId="77777777" w:rsidTr="00BF0518">
        <w:tc>
          <w:tcPr>
            <w:tcW w:w="9464" w:type="dxa"/>
          </w:tcPr>
          <w:p w14:paraId="5C3AC54B" w14:textId="77777777" w:rsidR="00321352" w:rsidRPr="007C0D91" w:rsidRDefault="00321352" w:rsidP="008C7435">
            <w:pPr>
              <w:spacing w:afterLines="60" w:after="144"/>
              <w:rPr>
                <w:highlight w:val="yellow"/>
              </w:rPr>
            </w:pPr>
            <w:proofErr w:type="spellStart"/>
            <w:r w:rsidRPr="007C0D91">
              <w:rPr>
                <w:highlight w:val="yellow"/>
              </w:rPr>
              <w:t>Abouzzohour</w:t>
            </w:r>
            <w:proofErr w:type="spellEnd"/>
            <w:r w:rsidRPr="007C0D91">
              <w:rPr>
                <w:highlight w:val="yellow"/>
              </w:rPr>
              <w:t>, Y. 2020. Coping with COVID-19’s cost: The example of Morocco. 06 May 2022, from Brookings Doha Center website: https://www.brookings.edu/research/coping-with-covid-19s-cost-the-example-of-morocco/</w:t>
            </w:r>
          </w:p>
        </w:tc>
      </w:tr>
      <w:tr w:rsidR="00321352" w:rsidRPr="00A619AD" w14:paraId="43CE0C4D" w14:textId="77777777" w:rsidTr="00BF0518">
        <w:tc>
          <w:tcPr>
            <w:tcW w:w="9464" w:type="dxa"/>
          </w:tcPr>
          <w:p w14:paraId="4E62EA94" w14:textId="77777777" w:rsidR="00321352" w:rsidRPr="008C7435" w:rsidRDefault="00321352" w:rsidP="008C7435">
            <w:pPr>
              <w:spacing w:afterLines="60" w:after="144"/>
              <w:rPr>
                <w:lang w:val="es-EC"/>
              </w:rPr>
            </w:pPr>
            <w:r w:rsidRPr="00174185">
              <w:rPr>
                <w:lang w:val="es-EC"/>
              </w:rPr>
              <w:t xml:space="preserve">Abrego, M. 2009. Informe del Consultor en Evaluación y Ordenación de Recursos Pequeros. Anexo 3: Informes por país del estado de los recursos pesqueros: Anexo 3. 10 Panamá: Estado del recurso “Camarón” en el Pacífico Informe final ANEXO </w:t>
            </w:r>
            <w:proofErr w:type="gramStart"/>
            <w:r w:rsidRPr="00174185">
              <w:rPr>
                <w:lang w:val="es-EC"/>
              </w:rPr>
              <w:t>3 :</w:t>
            </w:r>
            <w:proofErr w:type="gramEnd"/>
            <w:r w:rsidRPr="00174185">
              <w:rPr>
                <w:lang w:val="es-EC"/>
              </w:rPr>
              <w:t xml:space="preserve"> Informes por país. </w:t>
            </w:r>
            <w:r w:rsidRPr="008C7435">
              <w:rPr>
                <w:lang w:val="es-EC"/>
              </w:rPr>
              <w:t>OSPESCA.</w:t>
            </w:r>
          </w:p>
        </w:tc>
      </w:tr>
      <w:tr w:rsidR="00321352" w:rsidRPr="000D5561" w14:paraId="633D6AA3" w14:textId="77777777" w:rsidTr="00BF0518">
        <w:tc>
          <w:tcPr>
            <w:tcW w:w="9464" w:type="dxa"/>
          </w:tcPr>
          <w:p w14:paraId="52BACC53" w14:textId="77777777" w:rsidR="00321352" w:rsidRPr="00EB565D" w:rsidRDefault="00321352" w:rsidP="008C7435">
            <w:pPr>
              <w:spacing w:afterLines="60" w:after="144"/>
              <w:rPr>
                <w:highlight w:val="yellow"/>
              </w:rPr>
            </w:pPr>
            <w:r w:rsidRPr="007C0D91">
              <w:rPr>
                <w:highlight w:val="yellow"/>
              </w:rPr>
              <w:t xml:space="preserve">ADB. 2021. African Economic Outlook 2021. African Development Bank (ADB). </w:t>
            </w:r>
            <w:proofErr w:type="spellStart"/>
            <w:r w:rsidRPr="00EB565D">
              <w:rPr>
                <w:highlight w:val="yellow"/>
              </w:rPr>
              <w:t>Abiyán</w:t>
            </w:r>
            <w:proofErr w:type="spellEnd"/>
            <w:r w:rsidRPr="00EB565D">
              <w:rPr>
                <w:highlight w:val="yellow"/>
              </w:rPr>
              <w:t>, Côte d’Ivoire, 166 pp.</w:t>
            </w:r>
          </w:p>
        </w:tc>
      </w:tr>
      <w:tr w:rsidR="00321352" w:rsidRPr="000D5561" w14:paraId="58E5CC86" w14:textId="77777777" w:rsidTr="00BF0518">
        <w:tc>
          <w:tcPr>
            <w:tcW w:w="9464" w:type="dxa"/>
          </w:tcPr>
          <w:p w14:paraId="4630CAED" w14:textId="77777777" w:rsidR="00321352" w:rsidRPr="000D5561" w:rsidRDefault="00321352" w:rsidP="008C7435">
            <w:pPr>
              <w:spacing w:afterLines="60" w:after="144"/>
              <w:rPr>
                <w:highlight w:val="yellow"/>
                <w:lang w:val="es-EC"/>
              </w:rPr>
            </w:pPr>
            <w:r w:rsidRPr="007C0D91">
              <w:rPr>
                <w:highlight w:val="yellow"/>
              </w:rPr>
              <w:t xml:space="preserve">ADB. 2021a. The COVID-19 pandemic and the fisheries sector in Africa. </w:t>
            </w:r>
            <w:proofErr w:type="spellStart"/>
            <w:r w:rsidRPr="000D5561">
              <w:rPr>
                <w:highlight w:val="yellow"/>
                <w:lang w:val="es-EC"/>
              </w:rPr>
              <w:t>African</w:t>
            </w:r>
            <w:proofErr w:type="spellEnd"/>
            <w:r w:rsidRPr="000D5561">
              <w:rPr>
                <w:highlight w:val="yellow"/>
                <w:lang w:val="es-EC"/>
              </w:rPr>
              <w:t xml:space="preserve"> Development Bank (ADB). Abiyán, </w:t>
            </w:r>
            <w:proofErr w:type="spellStart"/>
            <w:r w:rsidRPr="000D5561">
              <w:rPr>
                <w:highlight w:val="yellow"/>
                <w:lang w:val="es-EC"/>
              </w:rPr>
              <w:t>Côte</w:t>
            </w:r>
            <w:proofErr w:type="spellEnd"/>
            <w:r w:rsidRPr="000D5561">
              <w:rPr>
                <w:highlight w:val="yellow"/>
                <w:lang w:val="es-EC"/>
              </w:rPr>
              <w:t xml:space="preserve"> </w:t>
            </w:r>
            <w:proofErr w:type="spellStart"/>
            <w:r w:rsidRPr="000D5561">
              <w:rPr>
                <w:highlight w:val="yellow"/>
                <w:lang w:val="es-EC"/>
              </w:rPr>
              <w:t>d’Ivoire</w:t>
            </w:r>
            <w:proofErr w:type="spellEnd"/>
            <w:r w:rsidRPr="000D5561">
              <w:rPr>
                <w:highlight w:val="yellow"/>
                <w:lang w:val="es-EC"/>
              </w:rPr>
              <w:t>, 36 pp.</w:t>
            </w:r>
          </w:p>
        </w:tc>
      </w:tr>
      <w:tr w:rsidR="00321352" w:rsidRPr="00A619AD" w14:paraId="0331EDF2" w14:textId="77777777" w:rsidTr="00BF0518">
        <w:tc>
          <w:tcPr>
            <w:tcW w:w="9464" w:type="dxa"/>
          </w:tcPr>
          <w:p w14:paraId="02E41623" w14:textId="77777777" w:rsidR="00321352" w:rsidRPr="007C0D91" w:rsidRDefault="00321352" w:rsidP="008C7435">
            <w:pPr>
              <w:spacing w:afterLines="60" w:after="144"/>
            </w:pPr>
            <w:r w:rsidRPr="008C7435">
              <w:rPr>
                <w:lang w:val="es-EC"/>
              </w:rPr>
              <w:lastRenderedPageBreak/>
              <w:t xml:space="preserve">AGEXPORT. 2018. Sector Acuicultura y Pesca, Estadísticas de la Industria. </w:t>
            </w:r>
            <w:r w:rsidRPr="00A619AD">
              <w:rPr>
                <w:lang w:val="en-GB"/>
              </w:rPr>
              <w:t>Retrieved March 14, 2022. Available at: https://export.com.gt/sector/acuicultura-pesca.</w:t>
            </w:r>
          </w:p>
        </w:tc>
      </w:tr>
      <w:tr w:rsidR="00321352" w:rsidRPr="00A619AD" w14:paraId="73ACFE9F" w14:textId="77777777" w:rsidTr="00BF0518">
        <w:tc>
          <w:tcPr>
            <w:tcW w:w="9464" w:type="dxa"/>
          </w:tcPr>
          <w:p w14:paraId="2D821D5B" w14:textId="77777777" w:rsidR="00321352" w:rsidRPr="00A619AD" w:rsidRDefault="00321352" w:rsidP="008C7435">
            <w:pPr>
              <w:spacing w:afterLines="60" w:after="144"/>
              <w:rPr>
                <w:lang w:val="en-GB"/>
              </w:rPr>
            </w:pPr>
            <w:proofErr w:type="spellStart"/>
            <w:r w:rsidRPr="009B38BE">
              <w:rPr>
                <w:lang w:val="es-EC"/>
              </w:rPr>
              <w:t>Alheit</w:t>
            </w:r>
            <w:proofErr w:type="spellEnd"/>
            <w:r w:rsidRPr="009B38BE">
              <w:rPr>
                <w:lang w:val="es-EC"/>
              </w:rPr>
              <w:t xml:space="preserve">, J., </w:t>
            </w:r>
            <w:proofErr w:type="spellStart"/>
            <w:r w:rsidRPr="009B38BE">
              <w:rPr>
                <w:lang w:val="es-EC"/>
              </w:rPr>
              <w:t>Licandro</w:t>
            </w:r>
            <w:proofErr w:type="spellEnd"/>
            <w:r w:rsidRPr="009B38BE">
              <w:rPr>
                <w:lang w:val="es-EC"/>
              </w:rPr>
              <w:t xml:space="preserve">, P., Coombs, S., Garcia, A., Giráldez, A., Santamaría, M.T.G., </w:t>
            </w:r>
            <w:proofErr w:type="spellStart"/>
            <w:r w:rsidRPr="009B38BE">
              <w:rPr>
                <w:lang w:val="es-EC"/>
              </w:rPr>
              <w:t>Slotte</w:t>
            </w:r>
            <w:proofErr w:type="spellEnd"/>
            <w:r w:rsidRPr="009B38BE">
              <w:rPr>
                <w:lang w:val="es-EC"/>
              </w:rPr>
              <w:t xml:space="preserve">, A. &amp; </w:t>
            </w:r>
            <w:proofErr w:type="spellStart"/>
            <w:r w:rsidRPr="009B38BE">
              <w:rPr>
                <w:lang w:val="es-EC"/>
              </w:rPr>
              <w:t>Tsikliras</w:t>
            </w:r>
            <w:proofErr w:type="spellEnd"/>
            <w:r w:rsidRPr="009B38BE">
              <w:rPr>
                <w:lang w:val="es-EC"/>
              </w:rPr>
              <w:t xml:space="preserve">, A.C. 2014. </w:t>
            </w:r>
            <w:r w:rsidRPr="00A619AD">
              <w:rPr>
                <w:lang w:val="en-GB"/>
              </w:rPr>
              <w:t>Reprint of “Atlantic Multidecadal Oscillation AMO modulates dynamics of small pelagic fishes and ecosystem regime shifts in the eastern North and Central Atlantic”. Journal of Marine Systems, 133, 88-102.</w:t>
            </w:r>
          </w:p>
        </w:tc>
      </w:tr>
      <w:tr w:rsidR="00321352" w:rsidRPr="000D5561" w14:paraId="7B0FEC8B" w14:textId="77777777" w:rsidTr="00BF0518">
        <w:tc>
          <w:tcPr>
            <w:tcW w:w="9464" w:type="dxa"/>
          </w:tcPr>
          <w:p w14:paraId="4EB118C4" w14:textId="77777777" w:rsidR="00321352" w:rsidRPr="000D5561" w:rsidRDefault="00321352" w:rsidP="008C7435">
            <w:pPr>
              <w:spacing w:afterLines="60" w:after="144"/>
              <w:rPr>
                <w:highlight w:val="yellow"/>
                <w:lang w:val="es-EC"/>
              </w:rPr>
            </w:pPr>
            <w:r w:rsidRPr="007C0D91">
              <w:rPr>
                <w:highlight w:val="yellow"/>
              </w:rPr>
              <w:t xml:space="preserve">Alon, T. M., </w:t>
            </w:r>
            <w:proofErr w:type="spellStart"/>
            <w:r w:rsidRPr="007C0D91">
              <w:rPr>
                <w:highlight w:val="yellow"/>
              </w:rPr>
              <w:t>Doepke</w:t>
            </w:r>
            <w:proofErr w:type="spellEnd"/>
            <w:r w:rsidRPr="007C0D91">
              <w:rPr>
                <w:highlight w:val="yellow"/>
              </w:rPr>
              <w:t xml:space="preserve">, M., </w:t>
            </w:r>
            <w:proofErr w:type="spellStart"/>
            <w:r w:rsidRPr="007C0D91">
              <w:rPr>
                <w:highlight w:val="yellow"/>
              </w:rPr>
              <w:t>OlmsteadRumsey</w:t>
            </w:r>
            <w:proofErr w:type="spellEnd"/>
            <w:r w:rsidRPr="007C0D91">
              <w:rPr>
                <w:highlight w:val="yellow"/>
              </w:rPr>
              <w:t xml:space="preserve">, J. &amp; </w:t>
            </w:r>
            <w:proofErr w:type="spellStart"/>
            <w:r w:rsidRPr="007C0D91">
              <w:rPr>
                <w:highlight w:val="yellow"/>
              </w:rPr>
              <w:t>Tertilt</w:t>
            </w:r>
            <w:proofErr w:type="spellEnd"/>
            <w:r w:rsidRPr="007C0D91">
              <w:rPr>
                <w:highlight w:val="yellow"/>
              </w:rPr>
              <w:t xml:space="preserve">, M. 2020. The Impact of COVID-19 on gender equality. </w:t>
            </w:r>
            <w:proofErr w:type="spellStart"/>
            <w:r w:rsidRPr="000D5561">
              <w:rPr>
                <w:highlight w:val="yellow"/>
                <w:lang w:val="es-EC"/>
              </w:rPr>
              <w:t>National</w:t>
            </w:r>
            <w:proofErr w:type="spellEnd"/>
            <w:r w:rsidRPr="000D5561">
              <w:rPr>
                <w:highlight w:val="yellow"/>
                <w:lang w:val="es-EC"/>
              </w:rPr>
              <w:t xml:space="preserve"> Bureau </w:t>
            </w:r>
            <w:proofErr w:type="spellStart"/>
            <w:r w:rsidRPr="000D5561">
              <w:rPr>
                <w:highlight w:val="yellow"/>
                <w:lang w:val="es-EC"/>
              </w:rPr>
              <w:t>of</w:t>
            </w:r>
            <w:proofErr w:type="spellEnd"/>
            <w:r w:rsidRPr="000D5561">
              <w:rPr>
                <w:highlight w:val="yellow"/>
                <w:lang w:val="es-EC"/>
              </w:rPr>
              <w:t xml:space="preserve"> </w:t>
            </w:r>
            <w:proofErr w:type="spellStart"/>
            <w:r w:rsidRPr="000D5561">
              <w:rPr>
                <w:highlight w:val="yellow"/>
                <w:lang w:val="es-EC"/>
              </w:rPr>
              <w:t>Economic</w:t>
            </w:r>
            <w:proofErr w:type="spellEnd"/>
            <w:r w:rsidRPr="000D5561">
              <w:rPr>
                <w:highlight w:val="yellow"/>
                <w:lang w:val="es-EC"/>
              </w:rPr>
              <w:t xml:space="preserve"> </w:t>
            </w:r>
            <w:proofErr w:type="spellStart"/>
            <w:r w:rsidRPr="000D5561">
              <w:rPr>
                <w:highlight w:val="yellow"/>
                <w:lang w:val="es-EC"/>
              </w:rPr>
              <w:t>Research</w:t>
            </w:r>
            <w:proofErr w:type="spellEnd"/>
            <w:r w:rsidRPr="000D5561">
              <w:rPr>
                <w:highlight w:val="yellow"/>
                <w:lang w:val="es-EC"/>
              </w:rPr>
              <w:t xml:space="preserve"> </w:t>
            </w:r>
            <w:proofErr w:type="spellStart"/>
            <w:r w:rsidRPr="000D5561">
              <w:rPr>
                <w:highlight w:val="yellow"/>
                <w:lang w:val="es-EC"/>
              </w:rPr>
              <w:t>Working</w:t>
            </w:r>
            <w:proofErr w:type="spellEnd"/>
            <w:r w:rsidRPr="000D5561">
              <w:rPr>
                <w:highlight w:val="yellow"/>
                <w:lang w:val="es-EC"/>
              </w:rPr>
              <w:t xml:space="preserve"> </w:t>
            </w:r>
            <w:proofErr w:type="spellStart"/>
            <w:r w:rsidRPr="000D5561">
              <w:rPr>
                <w:highlight w:val="yellow"/>
                <w:lang w:val="es-EC"/>
              </w:rPr>
              <w:t>Paper</w:t>
            </w:r>
            <w:proofErr w:type="spellEnd"/>
            <w:r w:rsidRPr="000D5561">
              <w:rPr>
                <w:highlight w:val="yellow"/>
                <w:lang w:val="es-EC"/>
              </w:rPr>
              <w:t xml:space="preserve"> 26947, 37 pp.</w:t>
            </w:r>
          </w:p>
        </w:tc>
      </w:tr>
      <w:tr w:rsidR="00321352" w:rsidRPr="000D5561" w14:paraId="70021C38" w14:textId="77777777" w:rsidTr="00BF0518">
        <w:tc>
          <w:tcPr>
            <w:tcW w:w="9464" w:type="dxa"/>
          </w:tcPr>
          <w:p w14:paraId="2CF28C6E" w14:textId="77777777" w:rsidR="00321352" w:rsidRPr="007C0D91" w:rsidRDefault="00321352" w:rsidP="008C7435">
            <w:pPr>
              <w:spacing w:afterLines="60" w:after="144"/>
              <w:rPr>
                <w:highlight w:val="yellow"/>
              </w:rPr>
            </w:pPr>
            <w:r w:rsidRPr="007C0D91">
              <w:rPr>
                <w:highlight w:val="yellow"/>
              </w:rPr>
              <w:t>Anon. 2022. COVID pandemic’s ‘acute phase’ could end by midyear: WHO. 9 May 2022, from Aljazeera website: https://www.aljazeera.com/news/2022/2/11/pandemics-acute-phase-could-end-by-midyear-who-chief-says</w:t>
            </w:r>
          </w:p>
        </w:tc>
      </w:tr>
      <w:tr w:rsidR="00321352" w:rsidRPr="00174185" w14:paraId="000DDF79" w14:textId="77777777" w:rsidTr="00BF0518">
        <w:tc>
          <w:tcPr>
            <w:tcW w:w="9464" w:type="dxa"/>
          </w:tcPr>
          <w:p w14:paraId="1C017C65" w14:textId="77777777" w:rsidR="00321352" w:rsidRPr="006455E0" w:rsidRDefault="00321352" w:rsidP="008C7435">
            <w:pPr>
              <w:spacing w:afterLines="60" w:after="144"/>
              <w:rPr>
                <w:lang w:val="en-GB"/>
              </w:rPr>
            </w:pPr>
            <w:r w:rsidRPr="00A619AD">
              <w:rPr>
                <w:lang w:val="en-GB"/>
              </w:rPr>
              <w:t xml:space="preserve">Anon. 2020. New trawlers with history of illegal fishing threaten Senegalese fisheries. 28 March 2022, from Environmental Justice Foundation website: </w:t>
            </w:r>
            <w:hyperlink r:id="rId25" w:history="1">
              <w:r w:rsidRPr="00A619AD">
                <w:rPr>
                  <w:rStyle w:val="Hyperlink"/>
                  <w:lang w:val="en-GB"/>
                </w:rPr>
                <w:t>https://ejfoundation.org/news-media/new-trawlers-with-history-of-illegal-fishing-threaten-senegalese-fisheries</w:t>
              </w:r>
            </w:hyperlink>
          </w:p>
        </w:tc>
      </w:tr>
      <w:tr w:rsidR="00321352" w:rsidRPr="00F91295" w14:paraId="33E2FB93" w14:textId="77777777" w:rsidTr="00BF0518">
        <w:tc>
          <w:tcPr>
            <w:tcW w:w="9464" w:type="dxa"/>
          </w:tcPr>
          <w:p w14:paraId="2F42E1F3" w14:textId="77777777" w:rsidR="00321352" w:rsidRPr="008C7435" w:rsidRDefault="00321352" w:rsidP="008C7435">
            <w:pPr>
              <w:spacing w:afterLines="60" w:after="144"/>
              <w:rPr>
                <w:lang w:val="es-EC"/>
              </w:rPr>
            </w:pPr>
            <w:r w:rsidRPr="008C7435">
              <w:rPr>
                <w:lang w:val="es-EC"/>
              </w:rPr>
              <w:t xml:space="preserve">ARAP. 2016. Plan de Acción por la Pesca Sostenible. Autoridad de los </w:t>
            </w:r>
            <w:r w:rsidRPr="00D2197F">
              <w:rPr>
                <w:lang w:val="es-EC"/>
              </w:rPr>
              <w:t>Recursos</w:t>
            </w:r>
            <w:r w:rsidRPr="008C7435">
              <w:rPr>
                <w:lang w:val="es-EC"/>
              </w:rPr>
              <w:t xml:space="preserve"> Acuáticos de Panamá ARAP</w:t>
            </w:r>
            <w:r>
              <w:rPr>
                <w:lang w:val="es-EC"/>
              </w:rPr>
              <w:t xml:space="preserve">, </w:t>
            </w:r>
            <w:r w:rsidRPr="008C7435">
              <w:rPr>
                <w:lang w:val="es-EC"/>
              </w:rPr>
              <w:t>98 pp.</w:t>
            </w:r>
          </w:p>
        </w:tc>
      </w:tr>
      <w:tr w:rsidR="00321352" w:rsidRPr="00A619AD" w14:paraId="37F61FFC" w14:textId="77777777" w:rsidTr="00BF0518">
        <w:tc>
          <w:tcPr>
            <w:tcW w:w="9464" w:type="dxa"/>
          </w:tcPr>
          <w:p w14:paraId="25DA04C7" w14:textId="77777777" w:rsidR="00321352" w:rsidRPr="00A619AD" w:rsidRDefault="00321352" w:rsidP="008C7435">
            <w:pPr>
              <w:spacing w:afterLines="60" w:after="144"/>
              <w:rPr>
                <w:lang w:val="en-GB"/>
              </w:rPr>
            </w:pPr>
            <w:r w:rsidRPr="00A619AD">
              <w:rPr>
                <w:lang w:val="en-GB"/>
              </w:rPr>
              <w:t xml:space="preserve">Bailey, M. 2019. What Is the Role of the Market in Contemporary Fisheries Governance? Pages 344-348 in The Future of Ocean Governance and Capacity Development Brill | </w:t>
            </w:r>
            <w:proofErr w:type="spellStart"/>
            <w:r w:rsidRPr="00A619AD">
              <w:rPr>
                <w:lang w:val="en-GB"/>
              </w:rPr>
              <w:t>Nijhoff</w:t>
            </w:r>
            <w:proofErr w:type="spellEnd"/>
            <w:r w:rsidRPr="00A619AD">
              <w:rPr>
                <w:lang w:val="en-GB"/>
              </w:rPr>
              <w:t>.</w:t>
            </w:r>
          </w:p>
        </w:tc>
      </w:tr>
      <w:tr w:rsidR="00321352" w:rsidRPr="00A619AD" w14:paraId="429E0DCA" w14:textId="77777777" w:rsidTr="00BF0518">
        <w:tc>
          <w:tcPr>
            <w:tcW w:w="9464" w:type="dxa"/>
          </w:tcPr>
          <w:p w14:paraId="7835CA47" w14:textId="77777777" w:rsidR="00321352" w:rsidRPr="00A619AD" w:rsidRDefault="00321352" w:rsidP="008C7435">
            <w:pPr>
              <w:spacing w:afterLines="60" w:after="144"/>
              <w:rPr>
                <w:lang w:val="en-GB"/>
              </w:rPr>
            </w:pPr>
            <w:proofErr w:type="spellStart"/>
            <w:r w:rsidRPr="00A619AD">
              <w:rPr>
                <w:lang w:val="en-GB"/>
              </w:rPr>
              <w:t>Balvanera</w:t>
            </w:r>
            <w:proofErr w:type="spellEnd"/>
            <w:r w:rsidRPr="00A619AD">
              <w:rPr>
                <w:lang w:val="en-GB"/>
              </w:rPr>
              <w:t xml:space="preserve">, P., Pfaff, A., </w:t>
            </w:r>
            <w:proofErr w:type="spellStart"/>
            <w:r w:rsidRPr="00A619AD">
              <w:rPr>
                <w:lang w:val="en-GB"/>
              </w:rPr>
              <w:t>Viña</w:t>
            </w:r>
            <w:proofErr w:type="spellEnd"/>
            <w:r w:rsidRPr="00A619AD">
              <w:rPr>
                <w:lang w:val="en-GB"/>
              </w:rPr>
              <w:t>, A., García-</w:t>
            </w:r>
            <w:proofErr w:type="spellStart"/>
            <w:r w:rsidRPr="00A619AD">
              <w:rPr>
                <w:lang w:val="en-GB"/>
              </w:rPr>
              <w:t>Frapolli</w:t>
            </w:r>
            <w:proofErr w:type="spellEnd"/>
            <w:r w:rsidRPr="00A619AD">
              <w:rPr>
                <w:lang w:val="en-GB"/>
              </w:rPr>
              <w:t xml:space="preserve">, E., Merino, L., </w:t>
            </w:r>
            <w:proofErr w:type="spellStart"/>
            <w:r w:rsidRPr="00A619AD">
              <w:rPr>
                <w:lang w:val="en-GB"/>
              </w:rPr>
              <w:t>Minang</w:t>
            </w:r>
            <w:proofErr w:type="spellEnd"/>
            <w:r w:rsidRPr="00A619AD">
              <w:rPr>
                <w:lang w:val="en-GB"/>
              </w:rPr>
              <w:t xml:space="preserve">, P. A., </w:t>
            </w:r>
            <w:proofErr w:type="spellStart"/>
            <w:r w:rsidRPr="00A619AD">
              <w:rPr>
                <w:lang w:val="en-GB"/>
              </w:rPr>
              <w:t>Nagabhatla</w:t>
            </w:r>
            <w:proofErr w:type="spellEnd"/>
            <w:r w:rsidRPr="00A619AD">
              <w:rPr>
                <w:lang w:val="en-GB"/>
              </w:rPr>
              <w:t xml:space="preserve">, N., Hussain, S. A. &amp; </w:t>
            </w:r>
            <w:proofErr w:type="spellStart"/>
            <w:r w:rsidRPr="00A619AD">
              <w:rPr>
                <w:lang w:val="en-GB"/>
              </w:rPr>
              <w:t>Sidorovich</w:t>
            </w:r>
            <w:proofErr w:type="spellEnd"/>
            <w:r w:rsidRPr="00A619AD">
              <w:rPr>
                <w:lang w:val="en-GB"/>
              </w:rPr>
              <w:t xml:space="preserve">, A. A. 2019. Chapter 2.1. Status and Trends – Drivers of Change. In: Global assessment report of the Intergovernmental Science-Policy Platform on Biodiversity and Ecosystem Services. </w:t>
            </w:r>
            <w:proofErr w:type="spellStart"/>
            <w:r w:rsidRPr="008C7435">
              <w:rPr>
                <w:lang w:val="es-EC"/>
              </w:rPr>
              <w:t>Brondízio</w:t>
            </w:r>
            <w:proofErr w:type="spellEnd"/>
            <w:r w:rsidRPr="008C7435">
              <w:rPr>
                <w:lang w:val="es-EC"/>
              </w:rPr>
              <w:t xml:space="preserve">, E. S., </w:t>
            </w:r>
            <w:proofErr w:type="spellStart"/>
            <w:r w:rsidRPr="008C7435">
              <w:rPr>
                <w:lang w:val="es-EC"/>
              </w:rPr>
              <w:t>Settele</w:t>
            </w:r>
            <w:proofErr w:type="spellEnd"/>
            <w:r w:rsidRPr="008C7435">
              <w:rPr>
                <w:lang w:val="es-EC"/>
              </w:rPr>
              <w:t xml:space="preserve">, J., Díaz, S., Ngo, H. T. eds. </w:t>
            </w:r>
            <w:r w:rsidRPr="00A619AD">
              <w:rPr>
                <w:lang w:val="en-GB"/>
              </w:rPr>
              <w:t>IPBES secretariat, Bonn, Germany, 152 pages.</w:t>
            </w:r>
          </w:p>
        </w:tc>
      </w:tr>
      <w:tr w:rsidR="00321352" w:rsidRPr="00A619AD" w14:paraId="0F336997" w14:textId="77777777" w:rsidTr="00BF0518">
        <w:tc>
          <w:tcPr>
            <w:tcW w:w="9464" w:type="dxa"/>
          </w:tcPr>
          <w:p w14:paraId="4483CBEF" w14:textId="77777777" w:rsidR="00321352" w:rsidRPr="00A619AD" w:rsidRDefault="00321352" w:rsidP="008C7435">
            <w:pPr>
              <w:spacing w:afterLines="60" w:after="144"/>
              <w:rPr>
                <w:lang w:val="en-GB"/>
              </w:rPr>
            </w:pPr>
            <w:r w:rsidRPr="00A619AD">
              <w:rPr>
                <w:lang w:val="en-GB"/>
              </w:rPr>
              <w:t xml:space="preserve">Barnett, W., Matson, P., </w:t>
            </w:r>
            <w:proofErr w:type="spellStart"/>
            <w:r w:rsidRPr="00A619AD">
              <w:rPr>
                <w:lang w:val="en-GB"/>
              </w:rPr>
              <w:t>Novy-Hildesley</w:t>
            </w:r>
            <w:proofErr w:type="spellEnd"/>
            <w:r w:rsidRPr="00A619AD">
              <w:rPr>
                <w:lang w:val="en-GB"/>
              </w:rPr>
              <w:t>, J., Mason, J.G. &amp; A.F. Springer. 2016. Global Fisheries: The Emergence of a Sustainable Seafood Movement. Stanford Graduate School of Business. Case Study SI141. Stanford University: 25 pp.</w:t>
            </w:r>
          </w:p>
        </w:tc>
      </w:tr>
      <w:tr w:rsidR="00321352" w:rsidRPr="00A619AD" w14:paraId="73C49B75" w14:textId="77777777" w:rsidTr="00BF0518">
        <w:tc>
          <w:tcPr>
            <w:tcW w:w="9464" w:type="dxa"/>
          </w:tcPr>
          <w:p w14:paraId="4266908F" w14:textId="77777777" w:rsidR="00321352" w:rsidRPr="00A619AD" w:rsidRDefault="00321352" w:rsidP="008C7435">
            <w:pPr>
              <w:spacing w:afterLines="60" w:after="144"/>
              <w:rPr>
                <w:lang w:val="en-GB"/>
              </w:rPr>
            </w:pPr>
            <w:r w:rsidRPr="00A619AD">
              <w:rPr>
                <w:lang w:val="en-GB"/>
              </w:rPr>
              <w:t>Barry, A. 1982. Cuttlefish fever. IDRC FEATURE. IDRC-194e, 3 pp.</w:t>
            </w:r>
          </w:p>
        </w:tc>
      </w:tr>
      <w:tr w:rsidR="00321352" w:rsidRPr="00A619AD" w14:paraId="2C702132" w14:textId="77777777" w:rsidTr="00BF0518">
        <w:tc>
          <w:tcPr>
            <w:tcW w:w="9464" w:type="dxa"/>
          </w:tcPr>
          <w:p w14:paraId="588CCBB7" w14:textId="77777777" w:rsidR="00321352" w:rsidRPr="00A619AD" w:rsidRDefault="00321352" w:rsidP="008C7435">
            <w:pPr>
              <w:spacing w:afterLines="60" w:after="144"/>
              <w:rPr>
                <w:lang w:val="en-GB"/>
              </w:rPr>
            </w:pPr>
            <w:r w:rsidRPr="00A619AD">
              <w:rPr>
                <w:lang w:val="en-GB"/>
              </w:rPr>
              <w:t>Belton, B., Reardon, T. &amp; Zilberman, D.  2020. Sustainable commoditization of seafood. Nature Sustainability, 39, 677-684.</w:t>
            </w:r>
          </w:p>
        </w:tc>
      </w:tr>
      <w:tr w:rsidR="00321352" w:rsidRPr="00A619AD" w14:paraId="3E362395" w14:textId="77777777" w:rsidTr="00BF0518">
        <w:tc>
          <w:tcPr>
            <w:tcW w:w="9464" w:type="dxa"/>
          </w:tcPr>
          <w:p w14:paraId="64B63C5A" w14:textId="77777777" w:rsidR="00321352" w:rsidRPr="00A619AD" w:rsidRDefault="00321352" w:rsidP="008C7435">
            <w:pPr>
              <w:spacing w:afterLines="60" w:after="144"/>
              <w:rPr>
                <w:lang w:val="en-GB"/>
              </w:rPr>
            </w:pPr>
            <w:r w:rsidRPr="00A619AD">
              <w:rPr>
                <w:lang w:val="en-GB"/>
              </w:rPr>
              <w:t xml:space="preserve">Bennett, A., </w:t>
            </w:r>
            <w:proofErr w:type="spellStart"/>
            <w:r w:rsidRPr="00A619AD">
              <w:rPr>
                <w:lang w:val="en-GB"/>
              </w:rPr>
              <w:t>Basurto</w:t>
            </w:r>
            <w:proofErr w:type="spellEnd"/>
            <w:r w:rsidRPr="00A619AD">
              <w:rPr>
                <w:lang w:val="en-GB"/>
              </w:rPr>
              <w:t xml:space="preserve">, X., </w:t>
            </w:r>
            <w:proofErr w:type="spellStart"/>
            <w:r w:rsidRPr="00A619AD">
              <w:rPr>
                <w:lang w:val="en-GB"/>
              </w:rPr>
              <w:t>Virdin</w:t>
            </w:r>
            <w:proofErr w:type="spellEnd"/>
            <w:r w:rsidRPr="00A619AD">
              <w:rPr>
                <w:lang w:val="en-GB"/>
              </w:rPr>
              <w:t xml:space="preserve">, J., Lin, X., Betances, S. J., Smith, M. D., Allison, E.H., Best, B.A., </w:t>
            </w:r>
            <w:proofErr w:type="spellStart"/>
            <w:r w:rsidRPr="00A619AD">
              <w:rPr>
                <w:lang w:val="en-GB"/>
              </w:rPr>
              <w:t>Browell</w:t>
            </w:r>
            <w:proofErr w:type="spellEnd"/>
            <w:r w:rsidRPr="00A619AD">
              <w:rPr>
                <w:lang w:val="en-GB"/>
              </w:rPr>
              <w:t xml:space="preserve">, K.D., Campbell, L.M., Golden, C.D., </w:t>
            </w:r>
            <w:proofErr w:type="spellStart"/>
            <w:r w:rsidRPr="00A619AD">
              <w:rPr>
                <w:lang w:val="en-GB"/>
              </w:rPr>
              <w:t>Havice</w:t>
            </w:r>
            <w:proofErr w:type="spellEnd"/>
            <w:r w:rsidRPr="00A619AD">
              <w:rPr>
                <w:lang w:val="en-GB"/>
              </w:rPr>
              <w:t xml:space="preserve">, E., </w:t>
            </w:r>
            <w:proofErr w:type="spellStart"/>
            <w:r w:rsidRPr="00A619AD">
              <w:rPr>
                <w:lang w:val="en-GB"/>
              </w:rPr>
              <w:t>HIcks</w:t>
            </w:r>
            <w:proofErr w:type="spellEnd"/>
            <w:r w:rsidRPr="00A619AD">
              <w:rPr>
                <w:lang w:val="en-GB"/>
              </w:rPr>
              <w:t xml:space="preserve">, C.C., Jacques, P.J., </w:t>
            </w:r>
            <w:proofErr w:type="spellStart"/>
            <w:r w:rsidRPr="00A619AD">
              <w:rPr>
                <w:lang w:val="en-GB"/>
              </w:rPr>
              <w:t>Kleisner</w:t>
            </w:r>
            <w:proofErr w:type="spellEnd"/>
            <w:r w:rsidRPr="00A619AD">
              <w:rPr>
                <w:lang w:val="en-GB"/>
              </w:rPr>
              <w:t xml:space="preserve">, K., Lindquist, N., Lobo, R., Murray, G.D., Nowlin, M., Patil, P.G., Rader, D.N., </w:t>
            </w:r>
            <w:proofErr w:type="spellStart"/>
            <w:r w:rsidRPr="00A619AD">
              <w:rPr>
                <w:lang w:val="en-GB"/>
              </w:rPr>
              <w:t>Roady</w:t>
            </w:r>
            <w:proofErr w:type="spellEnd"/>
            <w:r w:rsidRPr="00A619AD">
              <w:rPr>
                <w:lang w:val="en-GB"/>
              </w:rPr>
              <w:t xml:space="preserve">, S.E., </w:t>
            </w:r>
            <w:proofErr w:type="spellStart"/>
            <w:r w:rsidRPr="00A619AD">
              <w:rPr>
                <w:lang w:val="en-GB"/>
              </w:rPr>
              <w:t>Thilsted</w:t>
            </w:r>
            <w:proofErr w:type="spellEnd"/>
            <w:r w:rsidRPr="00A619AD">
              <w:rPr>
                <w:lang w:val="en-GB"/>
              </w:rPr>
              <w:t xml:space="preserve">, S.H. &amp; </w:t>
            </w:r>
            <w:proofErr w:type="spellStart"/>
            <w:r w:rsidRPr="00A619AD">
              <w:rPr>
                <w:lang w:val="en-GB"/>
              </w:rPr>
              <w:t>Zoubek</w:t>
            </w:r>
            <w:proofErr w:type="spellEnd"/>
            <w:r w:rsidRPr="00A619AD">
              <w:rPr>
                <w:lang w:val="en-GB"/>
              </w:rPr>
              <w:t xml:space="preserve">, S. 2021. Recognize fish as food in policy discourse and development funding. </w:t>
            </w:r>
            <w:proofErr w:type="spellStart"/>
            <w:r w:rsidRPr="00A619AD">
              <w:rPr>
                <w:lang w:val="en-GB"/>
              </w:rPr>
              <w:t>Ambio</w:t>
            </w:r>
            <w:proofErr w:type="spellEnd"/>
            <w:r w:rsidRPr="00A619AD">
              <w:rPr>
                <w:lang w:val="en-GB"/>
              </w:rPr>
              <w:t>, 505, 981-989.</w:t>
            </w:r>
          </w:p>
        </w:tc>
      </w:tr>
      <w:tr w:rsidR="00321352" w:rsidRPr="00A619AD" w14:paraId="1EE599E9" w14:textId="77777777" w:rsidTr="00BF0518">
        <w:tc>
          <w:tcPr>
            <w:tcW w:w="9464" w:type="dxa"/>
          </w:tcPr>
          <w:p w14:paraId="3DFFF1A2" w14:textId="77777777" w:rsidR="00321352" w:rsidRPr="00A619AD" w:rsidRDefault="00321352" w:rsidP="008C7435">
            <w:pPr>
              <w:spacing w:afterLines="60" w:after="144"/>
              <w:rPr>
                <w:lang w:val="en-GB"/>
              </w:rPr>
            </w:pPr>
            <w:r w:rsidRPr="00A619AD">
              <w:rPr>
                <w:lang w:val="en-GB"/>
              </w:rPr>
              <w:t xml:space="preserve">Bennett, A., Patil, P., </w:t>
            </w:r>
            <w:proofErr w:type="spellStart"/>
            <w:r w:rsidRPr="00A619AD">
              <w:rPr>
                <w:lang w:val="en-GB"/>
              </w:rPr>
              <w:t>Kleisner</w:t>
            </w:r>
            <w:proofErr w:type="spellEnd"/>
            <w:r w:rsidRPr="00A619AD">
              <w:rPr>
                <w:lang w:val="en-GB"/>
              </w:rPr>
              <w:t xml:space="preserve">, K., Rader, D., </w:t>
            </w:r>
            <w:proofErr w:type="spellStart"/>
            <w:r w:rsidRPr="00A619AD">
              <w:rPr>
                <w:lang w:val="en-GB"/>
              </w:rPr>
              <w:t>Virdin</w:t>
            </w:r>
            <w:proofErr w:type="spellEnd"/>
            <w:r w:rsidRPr="00A619AD">
              <w:rPr>
                <w:lang w:val="en-GB"/>
              </w:rPr>
              <w:t xml:space="preserve">, J., &amp; </w:t>
            </w:r>
            <w:proofErr w:type="spellStart"/>
            <w:r w:rsidRPr="00A619AD">
              <w:rPr>
                <w:lang w:val="en-GB"/>
              </w:rPr>
              <w:t>Basurto</w:t>
            </w:r>
            <w:proofErr w:type="spellEnd"/>
            <w:r w:rsidRPr="00A619AD">
              <w:rPr>
                <w:lang w:val="en-GB"/>
              </w:rPr>
              <w:t xml:space="preserve">, X. 2018. </w:t>
            </w:r>
            <w:proofErr w:type="spellStart"/>
            <w:r w:rsidRPr="00A619AD">
              <w:rPr>
                <w:lang w:val="en-GB"/>
              </w:rPr>
              <w:t>Contribufion</w:t>
            </w:r>
            <w:proofErr w:type="spellEnd"/>
            <w:r w:rsidRPr="00A619AD">
              <w:rPr>
                <w:lang w:val="en-GB"/>
              </w:rPr>
              <w:t xml:space="preserve"> of Fisheries to Food and </w:t>
            </w:r>
            <w:proofErr w:type="spellStart"/>
            <w:r w:rsidRPr="00A619AD">
              <w:rPr>
                <w:lang w:val="en-GB"/>
              </w:rPr>
              <w:t>Nutrifion</w:t>
            </w:r>
            <w:proofErr w:type="spellEnd"/>
            <w:r w:rsidRPr="00A619AD">
              <w:rPr>
                <w:lang w:val="en-GB"/>
              </w:rPr>
              <w:t xml:space="preserve"> Security: Current Knowledge, Policy, and Research. NI Report 18-02. Duke University, Durham, NC, USA: 45 pp.</w:t>
            </w:r>
          </w:p>
        </w:tc>
      </w:tr>
      <w:tr w:rsidR="00321352" w:rsidRPr="00A619AD" w14:paraId="7CD766B5" w14:textId="77777777" w:rsidTr="00BF0518">
        <w:tc>
          <w:tcPr>
            <w:tcW w:w="9464" w:type="dxa"/>
          </w:tcPr>
          <w:p w14:paraId="694E531D" w14:textId="77777777" w:rsidR="00321352" w:rsidRPr="00A619AD" w:rsidRDefault="00321352" w:rsidP="008C7435">
            <w:pPr>
              <w:spacing w:afterLines="60" w:after="144"/>
              <w:rPr>
                <w:lang w:val="en-GB"/>
              </w:rPr>
            </w:pPr>
            <w:proofErr w:type="spellStart"/>
            <w:r w:rsidRPr="008C7435">
              <w:rPr>
                <w:lang w:val="es-EC"/>
              </w:rPr>
              <w:t>Braham</w:t>
            </w:r>
            <w:proofErr w:type="spellEnd"/>
            <w:r w:rsidRPr="008C7435">
              <w:rPr>
                <w:lang w:val="es-EC"/>
              </w:rPr>
              <w:t xml:space="preserve">, C.B. &amp; Corten, A. 2015. </w:t>
            </w:r>
            <w:r w:rsidRPr="00A619AD">
              <w:rPr>
                <w:lang w:val="en-GB"/>
              </w:rPr>
              <w:t xml:space="preserve">Pelagic fish stocks </w:t>
            </w:r>
            <w:proofErr w:type="spellStart"/>
            <w:r w:rsidRPr="00A619AD">
              <w:rPr>
                <w:lang w:val="en-GB"/>
              </w:rPr>
              <w:t>aand</w:t>
            </w:r>
            <w:proofErr w:type="spellEnd"/>
            <w:r w:rsidRPr="00A619AD">
              <w:rPr>
                <w:lang w:val="en-GB"/>
              </w:rPr>
              <w:t xml:space="preserve"> their response to fisheries and environmental variation in the Canary Current Large Marine Ecosystem. In: Oceanographic and biological features in the Canary Current Large Marine Ecosystem. IOC‐UNESCO. IOC Technical Series 115, 197‐213.</w:t>
            </w:r>
          </w:p>
        </w:tc>
      </w:tr>
      <w:tr w:rsidR="00321352" w:rsidRPr="00417774" w14:paraId="137B39CA" w14:textId="77777777" w:rsidTr="00BF0518">
        <w:tc>
          <w:tcPr>
            <w:tcW w:w="9464" w:type="dxa"/>
          </w:tcPr>
          <w:p w14:paraId="6E8C3286" w14:textId="77777777" w:rsidR="00321352" w:rsidRPr="007C0D91" w:rsidRDefault="00321352" w:rsidP="008C7435">
            <w:pPr>
              <w:spacing w:afterLines="60" w:after="144"/>
              <w:rPr>
                <w:lang w:val="fr-FR"/>
              </w:rPr>
            </w:pPr>
            <w:proofErr w:type="spellStart"/>
            <w:r w:rsidRPr="007C0D91">
              <w:rPr>
                <w:lang w:val="fr-FR"/>
              </w:rPr>
              <w:t>Caillart</w:t>
            </w:r>
            <w:proofErr w:type="spellEnd"/>
            <w:r w:rsidRPr="007C0D91">
              <w:rPr>
                <w:lang w:val="fr-FR"/>
              </w:rPr>
              <w:t xml:space="preserve">, B., Morin, Thom, M. 2019 - Etude pour examiner la pertinence et les modalités pratiques pour faire évoluer la COMHAFAT vers une Organisation Régionale de Gestion de Pêche, F&amp;S </w:t>
            </w:r>
            <w:proofErr w:type="spellStart"/>
            <w:r w:rsidRPr="007C0D91">
              <w:rPr>
                <w:lang w:val="fr-FR"/>
              </w:rPr>
              <w:t>Fisheries</w:t>
            </w:r>
            <w:proofErr w:type="spellEnd"/>
            <w:r w:rsidRPr="007C0D91">
              <w:rPr>
                <w:lang w:val="fr-FR"/>
              </w:rPr>
              <w:t xml:space="preserve"> Maritime </w:t>
            </w:r>
            <w:proofErr w:type="spellStart"/>
            <w:r w:rsidRPr="007C0D91">
              <w:rPr>
                <w:lang w:val="fr-FR"/>
              </w:rPr>
              <w:t>Affairs</w:t>
            </w:r>
            <w:proofErr w:type="spellEnd"/>
            <w:r w:rsidRPr="007C0D91">
              <w:rPr>
                <w:lang w:val="fr-FR"/>
              </w:rPr>
              <w:t xml:space="preserve"> pour la Conférence Ministérielle sur la Coopération Halieutique entre les Etats Africains Riverains de </w:t>
            </w:r>
            <w:proofErr w:type="gramStart"/>
            <w:r w:rsidRPr="007C0D91">
              <w:rPr>
                <w:lang w:val="fr-FR"/>
              </w:rPr>
              <w:t>l'Océan</w:t>
            </w:r>
            <w:proofErr w:type="gramEnd"/>
            <w:r w:rsidRPr="007C0D91">
              <w:rPr>
                <w:lang w:val="fr-FR"/>
              </w:rPr>
              <w:t xml:space="preserve"> Atlantique COMHAFAT.</w:t>
            </w:r>
          </w:p>
        </w:tc>
      </w:tr>
      <w:tr w:rsidR="00321352" w:rsidRPr="00F91295" w14:paraId="28F285A0" w14:textId="77777777" w:rsidTr="00BF0518">
        <w:tc>
          <w:tcPr>
            <w:tcW w:w="9464" w:type="dxa"/>
          </w:tcPr>
          <w:p w14:paraId="7964BEA4" w14:textId="77777777" w:rsidR="00321352" w:rsidRPr="008C7435" w:rsidRDefault="00321352" w:rsidP="008C7435">
            <w:pPr>
              <w:spacing w:afterLines="60" w:after="144"/>
              <w:rPr>
                <w:lang w:val="es-EC"/>
              </w:rPr>
            </w:pPr>
            <w:bookmarkStart w:id="71" w:name="_Hlk102967782"/>
            <w:r w:rsidRPr="006455E0">
              <w:rPr>
                <w:highlight w:val="yellow"/>
                <w:lang w:val="es-EC"/>
              </w:rPr>
              <w:lastRenderedPageBreak/>
              <w:t>Canales, C., Ibarra, M., &amp; Chicaiza, D. 2021. Evaluación de la Población de camarón pomada (</w:t>
            </w:r>
            <w:proofErr w:type="spellStart"/>
            <w:r w:rsidRPr="006455E0">
              <w:rPr>
                <w:highlight w:val="yellow"/>
                <w:lang w:val="es-EC"/>
              </w:rPr>
              <w:t>Protrachypene</w:t>
            </w:r>
            <w:proofErr w:type="spellEnd"/>
            <w:r w:rsidRPr="006455E0">
              <w:rPr>
                <w:highlight w:val="yellow"/>
                <w:lang w:val="es-EC"/>
              </w:rPr>
              <w:t xml:space="preserve"> precipua) del Golfo de Guayaquil, Ecuador.  Instituto Público de Investigación de Acuicultura y Pesca, Guayaquil, Ecuador.</w:t>
            </w:r>
          </w:p>
        </w:tc>
      </w:tr>
      <w:tr w:rsidR="00321352" w:rsidRPr="00F91295" w14:paraId="5C186E0F" w14:textId="77777777" w:rsidTr="00BF0518">
        <w:tc>
          <w:tcPr>
            <w:tcW w:w="9464" w:type="dxa"/>
          </w:tcPr>
          <w:p w14:paraId="7AFD2243" w14:textId="77777777" w:rsidR="00321352" w:rsidRPr="008C7435" w:rsidRDefault="00321352" w:rsidP="008C7435">
            <w:pPr>
              <w:spacing w:afterLines="60" w:after="144"/>
              <w:rPr>
                <w:lang w:val="es-EC"/>
              </w:rPr>
            </w:pPr>
            <w:proofErr w:type="spellStart"/>
            <w:r w:rsidRPr="008C7435">
              <w:rPr>
                <w:lang w:val="es-EC"/>
              </w:rPr>
              <w:t>Carrere</w:t>
            </w:r>
            <w:proofErr w:type="spellEnd"/>
            <w:r w:rsidRPr="008C7435">
              <w:rPr>
                <w:lang w:val="es-EC"/>
              </w:rPr>
              <w:t>, M. 2021. Tráfico de tiburones: empresa ecuatoriana sospechosa de contrabandear 26 toneladas de aletas sigue exportando. 29 marzo 2022, de MONGABAY Sitio web: https://es.mongabay.com/2021/09/trafico-de-tiburones-empresa-ecuatoriana-sigue-exportando-peru/</w:t>
            </w:r>
          </w:p>
        </w:tc>
      </w:tr>
      <w:tr w:rsidR="00321352" w:rsidRPr="00174185" w14:paraId="16DF64DE" w14:textId="77777777" w:rsidTr="00BF0518">
        <w:tc>
          <w:tcPr>
            <w:tcW w:w="9464" w:type="dxa"/>
          </w:tcPr>
          <w:p w14:paraId="304309E5" w14:textId="77777777" w:rsidR="00321352" w:rsidRPr="006455E0" w:rsidRDefault="00321352" w:rsidP="008C7435">
            <w:pPr>
              <w:spacing w:afterLines="60" w:after="144"/>
              <w:rPr>
                <w:lang w:val="en-GB"/>
              </w:rPr>
            </w:pPr>
            <w:r w:rsidRPr="00A619AD">
              <w:rPr>
                <w:lang w:val="en-GB"/>
              </w:rPr>
              <w:t>CASS. 2021. Guidelines for Supporting Fishery Improvement Projects. Revised January 2021. Conservation Alliance for Seafood Solutions CASS, 22 pp.</w:t>
            </w:r>
          </w:p>
        </w:tc>
      </w:tr>
      <w:tr w:rsidR="00321352" w:rsidRPr="00F91295" w14:paraId="4FF5C972" w14:textId="77777777" w:rsidTr="00BF0518">
        <w:tc>
          <w:tcPr>
            <w:tcW w:w="9464" w:type="dxa"/>
          </w:tcPr>
          <w:p w14:paraId="132D67DA" w14:textId="77777777" w:rsidR="00321352" w:rsidRPr="008C7435" w:rsidRDefault="00321352" w:rsidP="008C7435">
            <w:pPr>
              <w:spacing w:afterLines="60" w:after="144"/>
              <w:rPr>
                <w:lang w:val="es-EC"/>
              </w:rPr>
            </w:pPr>
            <w:r w:rsidRPr="006455E0">
              <w:rPr>
                <w:highlight w:val="yellow"/>
                <w:lang w:val="es-EC"/>
              </w:rPr>
              <w:t>Castrejón, M. &amp; Bucaram, S. 2020. Diagnóstico Integral del Sector Pesca y Acuicultura de la República de Panamá.  Nota Técnica IDB-TN- 02011. Banco Interamericano de Desarrollo (BID). Washington, USA, 162 pp.</w:t>
            </w:r>
          </w:p>
        </w:tc>
      </w:tr>
      <w:tr w:rsidR="00321352" w:rsidRPr="00A619AD" w14:paraId="1C34A340" w14:textId="77777777" w:rsidTr="00BF0518">
        <w:tc>
          <w:tcPr>
            <w:tcW w:w="9464" w:type="dxa"/>
          </w:tcPr>
          <w:p w14:paraId="233DFD8C" w14:textId="77777777" w:rsidR="00321352" w:rsidRPr="00A619AD" w:rsidRDefault="00321352" w:rsidP="008C7435">
            <w:pPr>
              <w:spacing w:afterLines="60" w:after="144"/>
              <w:rPr>
                <w:lang w:val="en-GB"/>
              </w:rPr>
            </w:pPr>
            <w:r w:rsidRPr="00A619AD">
              <w:rPr>
                <w:lang w:val="en-GB"/>
              </w:rPr>
              <w:t>CCLME Project 2015a. Canary Current Large Marine Ecosystem CCLME Transboundary Diagnostic Analysis TDA. Food and Agriculture Organization of the United Nations FAO - United Nations Environment Programme UNEP, CCLME Project Coordination Unit, Dakar, Senegal, 140 pp.</w:t>
            </w:r>
          </w:p>
        </w:tc>
      </w:tr>
      <w:tr w:rsidR="00321352" w:rsidRPr="00A619AD" w14:paraId="63BFA203" w14:textId="77777777" w:rsidTr="00BF0518">
        <w:tc>
          <w:tcPr>
            <w:tcW w:w="9464" w:type="dxa"/>
          </w:tcPr>
          <w:p w14:paraId="2A679B5A" w14:textId="77777777" w:rsidR="00321352" w:rsidRPr="00A619AD" w:rsidRDefault="00321352" w:rsidP="008C7435">
            <w:pPr>
              <w:spacing w:afterLines="60" w:after="144"/>
              <w:rPr>
                <w:lang w:val="en-GB"/>
              </w:rPr>
            </w:pPr>
            <w:r w:rsidRPr="00A619AD">
              <w:rPr>
                <w:lang w:val="en-GB"/>
              </w:rPr>
              <w:t>CCLME Project 2015b. Canary Current Large Marine Ecosystem CCLME Strategic Action Programme. Food and Agriculture Organization of the United Nations FAO - United Nations Environment Programme UNEP, CCLME Project Coordination Unit, Dakar, Senegal, 40 pp.</w:t>
            </w:r>
          </w:p>
        </w:tc>
      </w:tr>
      <w:tr w:rsidR="00321352" w:rsidRPr="00A619AD" w14:paraId="13CD3995" w14:textId="77777777" w:rsidTr="00BF0518">
        <w:tc>
          <w:tcPr>
            <w:tcW w:w="9464" w:type="dxa"/>
          </w:tcPr>
          <w:p w14:paraId="49B73085" w14:textId="77777777" w:rsidR="00321352" w:rsidRPr="00417774" w:rsidRDefault="00321352" w:rsidP="008C7435">
            <w:pPr>
              <w:spacing w:afterLines="60" w:after="144"/>
            </w:pPr>
            <w:r w:rsidRPr="00A619AD">
              <w:rPr>
                <w:lang w:val="en-GB"/>
              </w:rPr>
              <w:t xml:space="preserve">CEA. 2020. 2020 Global Landscape Review of Fishery Improvement Projects. </w:t>
            </w:r>
            <w:r w:rsidRPr="00417774">
              <w:t>March 2020. CEA Consulting, 220 pp.</w:t>
            </w:r>
          </w:p>
        </w:tc>
      </w:tr>
      <w:tr w:rsidR="00321352" w:rsidRPr="00A619AD" w14:paraId="417D0834" w14:textId="77777777" w:rsidTr="00BF0518">
        <w:tc>
          <w:tcPr>
            <w:tcW w:w="9464" w:type="dxa"/>
          </w:tcPr>
          <w:p w14:paraId="4326C5BF" w14:textId="77777777" w:rsidR="00321352" w:rsidRPr="00A619AD" w:rsidRDefault="00321352" w:rsidP="008C7435">
            <w:pPr>
              <w:spacing w:afterLines="60" w:after="144"/>
              <w:rPr>
                <w:lang w:val="en-GB"/>
              </w:rPr>
            </w:pPr>
            <w:r w:rsidRPr="008C7435">
              <w:rPr>
                <w:lang w:val="es-EC"/>
              </w:rPr>
              <w:t xml:space="preserve">CEDEPSCA. 2018. </w:t>
            </w:r>
            <w:proofErr w:type="spellStart"/>
            <w:r w:rsidRPr="008C7435">
              <w:rPr>
                <w:lang w:val="es-EC"/>
              </w:rPr>
              <w:t>Panama</w:t>
            </w:r>
            <w:proofErr w:type="spellEnd"/>
            <w:r w:rsidRPr="008C7435">
              <w:rPr>
                <w:lang w:val="es-EC"/>
              </w:rPr>
              <w:t xml:space="preserve"> </w:t>
            </w:r>
            <w:proofErr w:type="spellStart"/>
            <w:r w:rsidRPr="008C7435">
              <w:rPr>
                <w:lang w:val="es-EC"/>
              </w:rPr>
              <w:t>Pacific</w:t>
            </w:r>
            <w:proofErr w:type="spellEnd"/>
            <w:r w:rsidRPr="008C7435">
              <w:rPr>
                <w:lang w:val="es-EC"/>
              </w:rPr>
              <w:t xml:space="preserve"> </w:t>
            </w:r>
            <w:proofErr w:type="spellStart"/>
            <w:r w:rsidRPr="008C7435">
              <w:rPr>
                <w:lang w:val="es-EC"/>
              </w:rPr>
              <w:t>Mahi-Mahi</w:t>
            </w:r>
            <w:proofErr w:type="spellEnd"/>
            <w:r w:rsidRPr="008C7435">
              <w:rPr>
                <w:lang w:val="es-EC"/>
              </w:rPr>
              <w:t xml:space="preserve"> and </w:t>
            </w:r>
            <w:proofErr w:type="spellStart"/>
            <w:r w:rsidRPr="008C7435">
              <w:rPr>
                <w:lang w:val="es-EC"/>
              </w:rPr>
              <w:t>Yellowfin</w:t>
            </w:r>
            <w:proofErr w:type="spellEnd"/>
            <w:r w:rsidRPr="008C7435">
              <w:rPr>
                <w:lang w:val="es-EC"/>
              </w:rPr>
              <w:t xml:space="preserve"> Tuna - Centro Desarrollo y Pesca Sustentable. </w:t>
            </w:r>
            <w:r w:rsidRPr="00A619AD">
              <w:rPr>
                <w:lang w:val="en-GB"/>
              </w:rPr>
              <w:t>Retrieved March 7, 2022, from https://cedepesca.net/proyectos/panama-pacific-mahi-mahi-and-yellowfin-tuna/</w:t>
            </w:r>
          </w:p>
        </w:tc>
      </w:tr>
      <w:tr w:rsidR="00321352" w:rsidRPr="000D5561" w14:paraId="33673B5E" w14:textId="77777777" w:rsidTr="00BF0518">
        <w:tc>
          <w:tcPr>
            <w:tcW w:w="9464" w:type="dxa"/>
          </w:tcPr>
          <w:p w14:paraId="74B0883B" w14:textId="77777777" w:rsidR="00321352" w:rsidRPr="000D5561" w:rsidRDefault="00321352" w:rsidP="008C7435">
            <w:pPr>
              <w:spacing w:afterLines="60" w:after="144"/>
              <w:rPr>
                <w:highlight w:val="yellow"/>
                <w:lang w:val="es-EC"/>
              </w:rPr>
            </w:pPr>
            <w:r w:rsidRPr="000D5561">
              <w:rPr>
                <w:highlight w:val="yellow"/>
                <w:lang w:val="es-EC"/>
              </w:rPr>
              <w:t>CEPAL. 2022. Panorama Social de América Latina, 2021. Comisión Económica para América Latina y el Caribe (CEPAL). Santiago, Chile, 239 pp.</w:t>
            </w:r>
          </w:p>
        </w:tc>
      </w:tr>
      <w:tr w:rsidR="00321352" w:rsidRPr="00A619AD" w14:paraId="07D606D5" w14:textId="77777777" w:rsidTr="00BF0518">
        <w:tc>
          <w:tcPr>
            <w:tcW w:w="9464" w:type="dxa"/>
          </w:tcPr>
          <w:p w14:paraId="1A5D4969" w14:textId="77777777" w:rsidR="00321352" w:rsidRPr="00A619AD" w:rsidRDefault="00321352" w:rsidP="008C7435">
            <w:pPr>
              <w:spacing w:afterLines="60" w:after="144"/>
              <w:rPr>
                <w:lang w:val="en-GB"/>
              </w:rPr>
            </w:pPr>
            <w:r w:rsidRPr="00A619AD">
              <w:rPr>
                <w:lang w:val="en-GB"/>
              </w:rPr>
              <w:t>CFFA. 2020. Sustainable Fisheries Partnership. Agreement negotiations between the EU and Mauritania: staying on course. Position paper. 26 October 2020. Coalition for Fair Fisheries Arrangements CFFA. Brussels, Belgium, 8 pp.</w:t>
            </w:r>
          </w:p>
        </w:tc>
      </w:tr>
      <w:tr w:rsidR="00321352" w:rsidRPr="00F91295" w14:paraId="3CE28425" w14:textId="77777777" w:rsidTr="00BF0518">
        <w:tc>
          <w:tcPr>
            <w:tcW w:w="9464" w:type="dxa"/>
          </w:tcPr>
          <w:p w14:paraId="38D0CA02" w14:textId="77777777" w:rsidR="00321352" w:rsidRPr="008C7435" w:rsidRDefault="00321352" w:rsidP="008C7435">
            <w:pPr>
              <w:spacing w:afterLines="60" w:after="144"/>
              <w:rPr>
                <w:lang w:val="es-EC"/>
              </w:rPr>
            </w:pPr>
            <w:r w:rsidRPr="008C7435">
              <w:rPr>
                <w:lang w:val="es-EC"/>
              </w:rPr>
              <w:t xml:space="preserve">Chicaiza, D., </w:t>
            </w:r>
            <w:proofErr w:type="spellStart"/>
            <w:r w:rsidRPr="008C7435">
              <w:rPr>
                <w:lang w:val="es-EC"/>
              </w:rPr>
              <w:t>Mendívez</w:t>
            </w:r>
            <w:proofErr w:type="spellEnd"/>
            <w:r w:rsidRPr="008C7435">
              <w:rPr>
                <w:lang w:val="es-EC"/>
              </w:rPr>
              <w:t xml:space="preserve">, W., Correa, J., </w:t>
            </w:r>
            <w:proofErr w:type="spellStart"/>
            <w:r w:rsidRPr="008C7435">
              <w:rPr>
                <w:lang w:val="es-EC"/>
              </w:rPr>
              <w:t>Nicolaides</w:t>
            </w:r>
            <w:proofErr w:type="spellEnd"/>
            <w:r w:rsidRPr="008C7435">
              <w:rPr>
                <w:lang w:val="es-EC"/>
              </w:rPr>
              <w:t xml:space="preserve">, F. &amp; García-Sáenz, R. 2019. Situación actual del stock y estructura poblacional del camarón pomada </w:t>
            </w:r>
            <w:proofErr w:type="spellStart"/>
            <w:r w:rsidRPr="008C7435">
              <w:rPr>
                <w:lang w:val="es-EC"/>
              </w:rPr>
              <w:t>Protrachypene</w:t>
            </w:r>
            <w:proofErr w:type="spellEnd"/>
            <w:r w:rsidRPr="008C7435">
              <w:rPr>
                <w:lang w:val="es-EC"/>
              </w:rPr>
              <w:t xml:space="preserve"> precipua capturado en el Golfo de Guayaquil, durante el periodo 2014-2018: Perspectivas para su explotación sustentable. Guayaquil - Ecuador: Instituto Público de Investigación de Acuicultura y Pesca. Guayaquil, Ecuador. Obtenido de http://www.institutopesca.gob.ec/wp-content/uploads/2018/01/EVALUACIO%CC%81N-DE-STOCK-CAMARO%CC%81N-POMADA.pdf. Revisado el 19 de octubre del 2021.</w:t>
            </w:r>
          </w:p>
        </w:tc>
      </w:tr>
      <w:tr w:rsidR="00321352" w:rsidRPr="00A619AD" w14:paraId="31796C2C" w14:textId="77777777" w:rsidTr="00BF0518">
        <w:tc>
          <w:tcPr>
            <w:tcW w:w="9464" w:type="dxa"/>
          </w:tcPr>
          <w:p w14:paraId="58F45BFA" w14:textId="77777777" w:rsidR="00321352" w:rsidRPr="00A619AD" w:rsidRDefault="00321352" w:rsidP="008C7435">
            <w:pPr>
              <w:spacing w:afterLines="60" w:after="144"/>
              <w:rPr>
                <w:lang w:val="en-GB"/>
              </w:rPr>
            </w:pPr>
            <w:r w:rsidRPr="00A619AD">
              <w:rPr>
                <w:lang w:val="en-GB"/>
              </w:rPr>
              <w:t>CI. 2019. Driving commitments to social responsibility in the seafood sector. Conservation International CI, 7 pp.</w:t>
            </w:r>
          </w:p>
        </w:tc>
      </w:tr>
      <w:tr w:rsidR="00321352" w:rsidRPr="00A619AD" w14:paraId="65C6814E" w14:textId="77777777" w:rsidTr="00BF0518">
        <w:tc>
          <w:tcPr>
            <w:tcW w:w="9464" w:type="dxa"/>
          </w:tcPr>
          <w:p w14:paraId="1A37B279" w14:textId="77777777" w:rsidR="00321352" w:rsidRPr="00A619AD" w:rsidRDefault="00321352" w:rsidP="008C7435">
            <w:pPr>
              <w:spacing w:afterLines="60" w:after="144"/>
              <w:rPr>
                <w:lang w:val="en-GB"/>
              </w:rPr>
            </w:pPr>
            <w:r w:rsidRPr="00A619AD">
              <w:rPr>
                <w:lang w:val="en-GB"/>
              </w:rPr>
              <w:t>CI. 2019a. Social Responsibility Assessment Tool for the Seafood Sector: A Rapid Assessment Protocol. Conservation International CI, 73 pp. Available at: www.riseseafood.org</w:t>
            </w:r>
          </w:p>
        </w:tc>
      </w:tr>
      <w:tr w:rsidR="00321352" w:rsidRPr="00A619AD" w14:paraId="4E74E54B" w14:textId="77777777" w:rsidTr="00BF0518">
        <w:tc>
          <w:tcPr>
            <w:tcW w:w="9464" w:type="dxa"/>
          </w:tcPr>
          <w:p w14:paraId="0B5B73C4" w14:textId="77777777" w:rsidR="00321352" w:rsidRPr="00A619AD" w:rsidRDefault="00321352" w:rsidP="008C7435">
            <w:pPr>
              <w:spacing w:afterLines="60" w:after="144"/>
              <w:rPr>
                <w:lang w:val="en-GB"/>
              </w:rPr>
            </w:pPr>
            <w:r w:rsidRPr="00174185">
              <w:rPr>
                <w:lang w:val="es-EC"/>
              </w:rPr>
              <w:t xml:space="preserve">Coello, S., Rosero, O, Pazmiño, A. &amp; Mosquera, G. 2021.   Análisis rápido de la gobernanza de las pesquerías marinas en el Ecuador continental. </w:t>
            </w:r>
            <w:r w:rsidRPr="008C7435">
              <w:rPr>
                <w:lang w:val="es-EC"/>
              </w:rPr>
              <w:t xml:space="preserve">Informe preparado para WWF-Ecuador. Proyecto USAID Fortalecimiento de la Gobernanza de Recursos Naturales en Ecuador. </w:t>
            </w:r>
            <w:r w:rsidRPr="00A619AD">
              <w:rPr>
                <w:lang w:val="en-GB"/>
              </w:rPr>
              <w:t xml:space="preserve">6 de </w:t>
            </w:r>
            <w:proofErr w:type="spellStart"/>
            <w:r w:rsidRPr="00A619AD">
              <w:rPr>
                <w:lang w:val="en-GB"/>
              </w:rPr>
              <w:t>diciembre</w:t>
            </w:r>
            <w:proofErr w:type="spellEnd"/>
            <w:r w:rsidRPr="00A619AD">
              <w:rPr>
                <w:lang w:val="en-GB"/>
              </w:rPr>
              <w:t xml:space="preserve"> de 2021. Quito, Ecuador.</w:t>
            </w:r>
          </w:p>
        </w:tc>
      </w:tr>
      <w:tr w:rsidR="00321352" w:rsidRPr="000D5561" w14:paraId="47BD098B" w14:textId="77777777" w:rsidTr="00BF0518">
        <w:tc>
          <w:tcPr>
            <w:tcW w:w="9464" w:type="dxa"/>
          </w:tcPr>
          <w:p w14:paraId="758D45D6" w14:textId="77777777" w:rsidR="00321352" w:rsidRPr="007C0D91" w:rsidRDefault="00321352" w:rsidP="008C7435">
            <w:pPr>
              <w:spacing w:afterLines="60" w:after="144"/>
              <w:rPr>
                <w:highlight w:val="yellow"/>
              </w:rPr>
            </w:pPr>
            <w:r w:rsidRPr="007C0D91">
              <w:rPr>
                <w:highlight w:val="yellow"/>
              </w:rPr>
              <w:t xml:space="preserve">Collins, H. 2021. WHO forecasts coronavirus pandemic will end in </w:t>
            </w:r>
            <w:proofErr w:type="gramStart"/>
            <w:r w:rsidRPr="007C0D91">
              <w:rPr>
                <w:highlight w:val="yellow"/>
              </w:rPr>
              <w:t>2022.</w:t>
            </w:r>
            <w:proofErr w:type="gramEnd"/>
            <w:r w:rsidRPr="007C0D91">
              <w:rPr>
                <w:highlight w:val="yellow"/>
              </w:rPr>
              <w:t xml:space="preserve"> 9 May 2022, from POLITICO website: https://www.politico.eu/article/who-forecasts-coronavirus-pandemic-will-end-in-2022/</w:t>
            </w:r>
          </w:p>
        </w:tc>
      </w:tr>
      <w:tr w:rsidR="00321352" w:rsidRPr="00A619AD" w14:paraId="11716DF3" w14:textId="77777777" w:rsidTr="00BF0518">
        <w:tc>
          <w:tcPr>
            <w:tcW w:w="9464" w:type="dxa"/>
          </w:tcPr>
          <w:p w14:paraId="3A23FB6E" w14:textId="77777777" w:rsidR="00321352" w:rsidRPr="00A619AD" w:rsidRDefault="00321352" w:rsidP="008C7435">
            <w:pPr>
              <w:spacing w:afterLines="60" w:after="144"/>
              <w:rPr>
                <w:lang w:val="en-GB"/>
              </w:rPr>
            </w:pPr>
            <w:proofErr w:type="spellStart"/>
            <w:r w:rsidRPr="00A619AD">
              <w:rPr>
                <w:lang w:val="en-GB"/>
              </w:rPr>
              <w:lastRenderedPageBreak/>
              <w:t>Crona</w:t>
            </w:r>
            <w:proofErr w:type="spellEnd"/>
            <w:r w:rsidRPr="00A619AD">
              <w:rPr>
                <w:lang w:val="en-GB"/>
              </w:rPr>
              <w:t xml:space="preserve">, B., </w:t>
            </w:r>
            <w:proofErr w:type="spellStart"/>
            <w:r w:rsidRPr="00A619AD">
              <w:rPr>
                <w:lang w:val="en-GB"/>
              </w:rPr>
              <w:t>Wassénius</w:t>
            </w:r>
            <w:proofErr w:type="spellEnd"/>
            <w:r w:rsidRPr="00A619AD">
              <w:rPr>
                <w:lang w:val="en-GB"/>
              </w:rPr>
              <w:t xml:space="preserve">, E., </w:t>
            </w:r>
            <w:proofErr w:type="spellStart"/>
            <w:r w:rsidRPr="00A619AD">
              <w:rPr>
                <w:lang w:val="en-GB"/>
              </w:rPr>
              <w:t>Troell</w:t>
            </w:r>
            <w:proofErr w:type="spellEnd"/>
            <w:r w:rsidRPr="00A619AD">
              <w:rPr>
                <w:lang w:val="en-GB"/>
              </w:rPr>
              <w:t xml:space="preserve">, M., Barclay, K., Mallory, T., </w:t>
            </w:r>
            <w:proofErr w:type="spellStart"/>
            <w:r w:rsidRPr="00A619AD">
              <w:rPr>
                <w:lang w:val="en-GB"/>
              </w:rPr>
              <w:t>Fabinyi</w:t>
            </w:r>
            <w:proofErr w:type="spellEnd"/>
            <w:r w:rsidRPr="00A619AD">
              <w:rPr>
                <w:lang w:val="en-GB"/>
              </w:rPr>
              <w:t xml:space="preserve">, M., Zhang, W., Lam, V.W.Y., Cao, L., </w:t>
            </w:r>
            <w:proofErr w:type="spellStart"/>
            <w:r w:rsidRPr="00A619AD">
              <w:rPr>
                <w:lang w:val="en-GB"/>
              </w:rPr>
              <w:t>Henriksson</w:t>
            </w:r>
            <w:proofErr w:type="spellEnd"/>
            <w:r w:rsidRPr="00A619AD">
              <w:rPr>
                <w:lang w:val="en-GB"/>
              </w:rPr>
              <w:t>, P.J.G. &amp; H. Eriksson. 2020. China at a Crossroads: An Analysis of China's Changing Seafood Production and Consumption. One Earth 31: 32-44.06</w:t>
            </w:r>
          </w:p>
        </w:tc>
      </w:tr>
      <w:tr w:rsidR="00321352" w:rsidRPr="00A619AD" w14:paraId="0B10022F" w14:textId="77777777" w:rsidTr="00BF0518">
        <w:tc>
          <w:tcPr>
            <w:tcW w:w="9464" w:type="dxa"/>
          </w:tcPr>
          <w:p w14:paraId="4793C597" w14:textId="77777777" w:rsidR="00321352" w:rsidRPr="00A619AD" w:rsidRDefault="00321352" w:rsidP="008C7435">
            <w:pPr>
              <w:spacing w:afterLines="60" w:after="144"/>
              <w:rPr>
                <w:lang w:val="en-GB"/>
              </w:rPr>
            </w:pPr>
            <w:r w:rsidRPr="00A619AD">
              <w:rPr>
                <w:lang w:val="en-GB"/>
              </w:rPr>
              <w:t>de Jong, B. 2017. The Dragon’s changing appetite. China’s changing net trade position in seafood and implications. Rabobank. Utrecht, The Netherlands: 30 pp.</w:t>
            </w:r>
          </w:p>
        </w:tc>
      </w:tr>
      <w:tr w:rsidR="00321352" w:rsidRPr="00A619AD" w14:paraId="5CEF9D84" w14:textId="77777777" w:rsidTr="00BF0518">
        <w:tc>
          <w:tcPr>
            <w:tcW w:w="9464" w:type="dxa"/>
          </w:tcPr>
          <w:p w14:paraId="00306DC4" w14:textId="77777777" w:rsidR="00321352" w:rsidRPr="00A619AD" w:rsidRDefault="00321352" w:rsidP="008C7435">
            <w:pPr>
              <w:spacing w:afterLines="60" w:after="144"/>
              <w:rPr>
                <w:lang w:val="en-GB"/>
              </w:rPr>
            </w:pPr>
            <w:r w:rsidRPr="00A619AD">
              <w:rPr>
                <w:lang w:val="en-GB"/>
              </w:rPr>
              <w:t xml:space="preserve">de Jong, B. 2019. World Seafood Map 2019. Value Growth in the Global Seafood Trade Continues. April 2019. </w:t>
            </w:r>
            <w:proofErr w:type="spellStart"/>
            <w:r w:rsidRPr="00A619AD">
              <w:rPr>
                <w:lang w:val="en-GB"/>
              </w:rPr>
              <w:t>RaboResearch</w:t>
            </w:r>
            <w:proofErr w:type="spellEnd"/>
            <w:r w:rsidRPr="00A619AD">
              <w:rPr>
                <w:lang w:val="en-GB"/>
              </w:rPr>
              <w:t xml:space="preserve"> Food &amp; Agribusiness. Rabobank.  Utrecht, The Netherlands. https://research.rabobank.com/far/en/sectors/animal-protein/world-seafood-trade-map.html</w:t>
            </w:r>
          </w:p>
        </w:tc>
      </w:tr>
      <w:tr w:rsidR="00321352" w:rsidRPr="00A619AD" w14:paraId="5297AF8B" w14:textId="77777777" w:rsidTr="00BF0518">
        <w:tc>
          <w:tcPr>
            <w:tcW w:w="9464" w:type="dxa"/>
          </w:tcPr>
          <w:p w14:paraId="6F7ABC53" w14:textId="77777777" w:rsidR="00321352" w:rsidRPr="00A619AD" w:rsidRDefault="00321352" w:rsidP="008C7435">
            <w:pPr>
              <w:spacing w:afterLines="60" w:after="144"/>
              <w:rPr>
                <w:lang w:val="en-GB"/>
              </w:rPr>
            </w:pPr>
            <w:r w:rsidRPr="00A619AD">
              <w:rPr>
                <w:lang w:val="en-GB"/>
              </w:rPr>
              <w:t xml:space="preserve">Dey de </w:t>
            </w:r>
            <w:proofErr w:type="spellStart"/>
            <w:r w:rsidRPr="00A619AD">
              <w:rPr>
                <w:lang w:val="en-GB"/>
              </w:rPr>
              <w:t>Pryck</w:t>
            </w:r>
            <w:proofErr w:type="spellEnd"/>
            <w:r w:rsidRPr="00A619AD">
              <w:rPr>
                <w:lang w:val="en-GB"/>
              </w:rPr>
              <w:t>, J. 2013. Good practice policies to eliminate gender inequalities in fish value chains. Food and Agriculture Organization of the United Nations FAO, Roma, Italy, 97 pp.</w:t>
            </w:r>
          </w:p>
        </w:tc>
      </w:tr>
      <w:tr w:rsidR="00321352" w:rsidRPr="00A619AD" w14:paraId="5AE2E405" w14:textId="77777777" w:rsidTr="00BF0518">
        <w:tc>
          <w:tcPr>
            <w:tcW w:w="9464" w:type="dxa"/>
          </w:tcPr>
          <w:p w14:paraId="203636D9" w14:textId="77777777" w:rsidR="00321352" w:rsidRPr="00A619AD" w:rsidRDefault="00321352" w:rsidP="008C7435">
            <w:pPr>
              <w:spacing w:afterLines="60" w:after="144"/>
              <w:rPr>
                <w:lang w:val="en-GB"/>
              </w:rPr>
            </w:pPr>
            <w:proofErr w:type="spellStart"/>
            <w:r w:rsidRPr="00A619AD">
              <w:rPr>
                <w:lang w:val="en-GB"/>
              </w:rPr>
              <w:t>Dulvy</w:t>
            </w:r>
            <w:proofErr w:type="spellEnd"/>
            <w:r w:rsidRPr="00A619AD">
              <w:rPr>
                <w:lang w:val="en-GB"/>
              </w:rPr>
              <w:t xml:space="preserve">, N. K., </w:t>
            </w:r>
            <w:proofErr w:type="spellStart"/>
            <w:r w:rsidRPr="00A619AD">
              <w:rPr>
                <w:lang w:val="en-GB"/>
              </w:rPr>
              <w:t>Pacoureau</w:t>
            </w:r>
            <w:proofErr w:type="spellEnd"/>
            <w:r w:rsidRPr="00A619AD">
              <w:rPr>
                <w:lang w:val="en-GB"/>
              </w:rPr>
              <w:t xml:space="preserve">, N., Rigby, C. L., </w:t>
            </w:r>
            <w:proofErr w:type="spellStart"/>
            <w:r w:rsidRPr="00A619AD">
              <w:rPr>
                <w:lang w:val="en-GB"/>
              </w:rPr>
              <w:t>Pollom</w:t>
            </w:r>
            <w:proofErr w:type="spellEnd"/>
            <w:r w:rsidRPr="00A619AD">
              <w:rPr>
                <w:lang w:val="en-GB"/>
              </w:rPr>
              <w:t xml:space="preserve">, R. A., </w:t>
            </w:r>
            <w:proofErr w:type="spellStart"/>
            <w:r w:rsidRPr="00A619AD">
              <w:rPr>
                <w:lang w:val="en-GB"/>
              </w:rPr>
              <w:t>Jabado</w:t>
            </w:r>
            <w:proofErr w:type="spellEnd"/>
            <w:r w:rsidRPr="00A619AD">
              <w:rPr>
                <w:lang w:val="en-GB"/>
              </w:rPr>
              <w:t xml:space="preserve">, R. W., Ebert, D. A., ... &amp; </w:t>
            </w:r>
            <w:proofErr w:type="spellStart"/>
            <w:r w:rsidRPr="00A619AD">
              <w:rPr>
                <w:lang w:val="en-GB"/>
              </w:rPr>
              <w:t>Simpfendorfer</w:t>
            </w:r>
            <w:proofErr w:type="spellEnd"/>
            <w:r w:rsidRPr="00A619AD">
              <w:rPr>
                <w:lang w:val="en-GB"/>
              </w:rPr>
              <w:t>, C. A. 2021. Overfishing drives over one-third of all sharks and rays toward a global extinction crisis. Current Biology, 3121, 4773-4787.</w:t>
            </w:r>
          </w:p>
        </w:tc>
      </w:tr>
      <w:tr w:rsidR="00321352" w:rsidRPr="000D5561" w14:paraId="6E6DD5E4" w14:textId="77777777" w:rsidTr="00BF0518">
        <w:tc>
          <w:tcPr>
            <w:tcW w:w="9464" w:type="dxa"/>
          </w:tcPr>
          <w:p w14:paraId="4D526EB4" w14:textId="77777777" w:rsidR="00321352" w:rsidRPr="00417774" w:rsidRDefault="00321352" w:rsidP="008C7435">
            <w:pPr>
              <w:spacing w:afterLines="60" w:after="144"/>
              <w:rPr>
                <w:highlight w:val="yellow"/>
              </w:rPr>
            </w:pPr>
            <w:r w:rsidRPr="007C0D91">
              <w:rPr>
                <w:highlight w:val="yellow"/>
              </w:rPr>
              <w:t xml:space="preserve">ECA. 2021. Economic Report on Africa 2020: innovative finance for private sector development in Africa. </w:t>
            </w:r>
            <w:r w:rsidRPr="00417774">
              <w:rPr>
                <w:highlight w:val="yellow"/>
              </w:rPr>
              <w:t>Economic Commission for Africa (ECA). Addis Ababa, Ethiopia, 165 pp.</w:t>
            </w:r>
          </w:p>
        </w:tc>
      </w:tr>
      <w:tr w:rsidR="00321352" w:rsidRPr="00A619AD" w14:paraId="2E1902CC" w14:textId="77777777" w:rsidTr="00BF0518">
        <w:tc>
          <w:tcPr>
            <w:tcW w:w="9464" w:type="dxa"/>
          </w:tcPr>
          <w:p w14:paraId="06B37841" w14:textId="77777777" w:rsidR="00321352" w:rsidRPr="00A619AD" w:rsidRDefault="00321352" w:rsidP="008C7435">
            <w:pPr>
              <w:spacing w:afterLines="60" w:after="144"/>
              <w:rPr>
                <w:lang w:val="en-GB"/>
              </w:rPr>
            </w:pPr>
            <w:proofErr w:type="spellStart"/>
            <w:r w:rsidRPr="00A619AD">
              <w:rPr>
                <w:lang w:val="en-GB"/>
              </w:rPr>
              <w:t>Failler</w:t>
            </w:r>
            <w:proofErr w:type="spellEnd"/>
            <w:r w:rsidRPr="00A619AD">
              <w:rPr>
                <w:lang w:val="en-GB"/>
              </w:rPr>
              <w:t>, P. 2020. Fisheries of the Canary Current Large Marine Ecosystem: from capture to trade with a consideration of migratory fisheries. Environmental Development, 36, 100573.</w:t>
            </w:r>
          </w:p>
        </w:tc>
      </w:tr>
      <w:tr w:rsidR="00321352" w:rsidRPr="00A619AD" w14:paraId="0F40EC1F" w14:textId="77777777" w:rsidTr="00BF0518">
        <w:tc>
          <w:tcPr>
            <w:tcW w:w="9464" w:type="dxa"/>
          </w:tcPr>
          <w:p w14:paraId="108D13E5" w14:textId="77777777" w:rsidR="00321352" w:rsidRPr="00417774" w:rsidRDefault="00321352" w:rsidP="008C7435">
            <w:pPr>
              <w:spacing w:afterLines="60" w:after="144"/>
            </w:pPr>
            <w:r w:rsidRPr="007C0D91">
              <w:rPr>
                <w:highlight w:val="yellow"/>
              </w:rPr>
              <w:t xml:space="preserve">FAO &amp; ECLAC. 2020. Food systems and COVID-19 in Latin America and the Caribbean: Update on impacts and responses, 8/10/2020. </w:t>
            </w:r>
            <w:r w:rsidRPr="00417774">
              <w:rPr>
                <w:highlight w:val="yellow"/>
              </w:rPr>
              <w:t>Bulletin 16.  Food and Agriculture Organization (FAO). Santiago, Chile, 19 pp.</w:t>
            </w:r>
          </w:p>
        </w:tc>
      </w:tr>
      <w:tr w:rsidR="00321352" w:rsidRPr="00A619AD" w14:paraId="7F06507A" w14:textId="77777777" w:rsidTr="00BF0518">
        <w:tc>
          <w:tcPr>
            <w:tcW w:w="9464" w:type="dxa"/>
          </w:tcPr>
          <w:p w14:paraId="48AF1004" w14:textId="77777777" w:rsidR="00321352" w:rsidRPr="00A619AD" w:rsidRDefault="00321352" w:rsidP="008C7435">
            <w:pPr>
              <w:spacing w:afterLines="60" w:after="144"/>
              <w:rPr>
                <w:lang w:val="en-GB"/>
              </w:rPr>
            </w:pPr>
            <w:r w:rsidRPr="007C0D91">
              <w:rPr>
                <w:lang w:val="fr-FR"/>
              </w:rPr>
              <w:t xml:space="preserve">FAO. 1985. Rapport du troisième groupe de travail ad hoc sur l'évaluation des stocks de céphalopodes dans la région nord du COPACE. </w:t>
            </w:r>
            <w:proofErr w:type="spellStart"/>
            <w:r w:rsidRPr="008C7435">
              <w:rPr>
                <w:lang w:val="es-EC"/>
              </w:rPr>
              <w:t>Tenu</w:t>
            </w:r>
            <w:proofErr w:type="spellEnd"/>
            <w:r w:rsidRPr="008C7435">
              <w:rPr>
                <w:lang w:val="es-EC"/>
              </w:rPr>
              <w:t xml:space="preserve"> </w:t>
            </w:r>
            <w:proofErr w:type="spellStart"/>
            <w:r w:rsidRPr="008C7435">
              <w:rPr>
                <w:lang w:val="es-EC"/>
              </w:rPr>
              <w:t>au</w:t>
            </w:r>
            <w:proofErr w:type="spellEnd"/>
            <w:r w:rsidRPr="008C7435">
              <w:rPr>
                <w:lang w:val="es-EC"/>
              </w:rPr>
              <w:t xml:space="preserve"> Centro Costero de Canarias Instituto Español de Oceanografía Santa Cruz de Tenerife 16–20 </w:t>
            </w:r>
            <w:proofErr w:type="spellStart"/>
            <w:r w:rsidRPr="008C7435">
              <w:rPr>
                <w:lang w:val="es-EC"/>
              </w:rPr>
              <w:t>décembre</w:t>
            </w:r>
            <w:proofErr w:type="spellEnd"/>
            <w:r w:rsidRPr="008C7435">
              <w:rPr>
                <w:lang w:val="es-EC"/>
              </w:rPr>
              <w:t xml:space="preserve"> 1985. </w:t>
            </w:r>
            <w:r w:rsidRPr="00A619AD">
              <w:rPr>
                <w:lang w:val="en-GB"/>
              </w:rPr>
              <w:t>COPACE/PACE SERIES 86/41.</w:t>
            </w:r>
            <w:r>
              <w:rPr>
                <w:lang w:val="en-GB"/>
              </w:rPr>
              <w:t xml:space="preserve"> </w:t>
            </w:r>
            <w:hyperlink r:id="rId26" w:anchor="Fig1" w:history="1">
              <w:r w:rsidRPr="00A619AD">
                <w:rPr>
                  <w:rStyle w:val="Hyperlink"/>
                  <w:lang w:val="en-GB"/>
                </w:rPr>
                <w:t>https://www.fao.org/3/x6836f/X6836F10.htm#Fig1</w:t>
              </w:r>
            </w:hyperlink>
            <w:r w:rsidRPr="00A619AD">
              <w:rPr>
                <w:lang w:val="en-GB"/>
              </w:rPr>
              <w:t> </w:t>
            </w:r>
          </w:p>
        </w:tc>
      </w:tr>
      <w:tr w:rsidR="00321352" w:rsidRPr="00A619AD" w14:paraId="2DCB8EAB" w14:textId="77777777" w:rsidTr="00BF0518">
        <w:tc>
          <w:tcPr>
            <w:tcW w:w="9464" w:type="dxa"/>
          </w:tcPr>
          <w:p w14:paraId="304A4F28" w14:textId="77777777" w:rsidR="00321352" w:rsidRPr="00A619AD" w:rsidRDefault="00321352" w:rsidP="008C7435">
            <w:pPr>
              <w:spacing w:afterLines="60" w:after="144"/>
              <w:rPr>
                <w:lang w:val="en-GB"/>
              </w:rPr>
            </w:pPr>
            <w:r w:rsidRPr="00A619AD">
              <w:rPr>
                <w:lang w:val="en-GB"/>
              </w:rPr>
              <w:t>FAO. 2000. Fishery statistics. Capture production. Vol.90/1. FAO Statistics Series 166. Food and Agriculture Organization of the United Nations FAO. Rome, Italy: 617 pp.</w:t>
            </w:r>
          </w:p>
        </w:tc>
      </w:tr>
      <w:tr w:rsidR="00321352" w:rsidRPr="00A619AD" w14:paraId="5B8550A7" w14:textId="77777777" w:rsidTr="00BF0518">
        <w:tc>
          <w:tcPr>
            <w:tcW w:w="9464" w:type="dxa"/>
          </w:tcPr>
          <w:p w14:paraId="752D077E" w14:textId="77777777" w:rsidR="00321352" w:rsidRPr="00A619AD" w:rsidRDefault="00321352" w:rsidP="008C7435">
            <w:pPr>
              <w:spacing w:afterLines="60" w:after="144"/>
              <w:rPr>
                <w:lang w:val="en-GB"/>
              </w:rPr>
            </w:pPr>
            <w:r w:rsidRPr="00A619AD">
              <w:rPr>
                <w:lang w:val="en-GB"/>
              </w:rPr>
              <w:t>FAO. 2018. FAO Yearbook. Fishery and Aquaculture Statistics 2018. Food and Agriculture Organization of the United Nations FAO. Rome, Italy: 82 pp.</w:t>
            </w:r>
          </w:p>
        </w:tc>
      </w:tr>
      <w:tr w:rsidR="00321352" w:rsidRPr="00F91295" w14:paraId="0F9C345E" w14:textId="77777777" w:rsidTr="00BF0518">
        <w:tc>
          <w:tcPr>
            <w:tcW w:w="9464" w:type="dxa"/>
          </w:tcPr>
          <w:p w14:paraId="2473F574" w14:textId="77777777" w:rsidR="00321352" w:rsidRPr="008C7435" w:rsidRDefault="00321352" w:rsidP="008C7435">
            <w:pPr>
              <w:spacing w:afterLines="60" w:after="144"/>
              <w:rPr>
                <w:lang w:val="es-EC"/>
              </w:rPr>
            </w:pPr>
            <w:r w:rsidRPr="008C7435">
              <w:rPr>
                <w:lang w:val="es-EC"/>
              </w:rPr>
              <w:t>FAO. 2018a. Diagnóstico del sector de la pesca y la acuicultura en Guatemala. Organización de las Naciones Unidas para la Alimentación y la Agricultura (FAO), Ciudad de Guatemala, Guatemala, 57 pp.</w:t>
            </w:r>
          </w:p>
        </w:tc>
      </w:tr>
      <w:tr w:rsidR="00321352" w:rsidRPr="00A619AD" w14:paraId="4D292B85" w14:textId="77777777" w:rsidTr="00BF0518">
        <w:tc>
          <w:tcPr>
            <w:tcW w:w="9464" w:type="dxa"/>
          </w:tcPr>
          <w:p w14:paraId="7691A9BA" w14:textId="77777777" w:rsidR="00321352" w:rsidRPr="007C0D91" w:rsidRDefault="00321352" w:rsidP="008C7435">
            <w:pPr>
              <w:spacing w:afterLines="60" w:after="144"/>
            </w:pPr>
            <w:r w:rsidRPr="007C0D91">
              <w:rPr>
                <w:highlight w:val="yellow"/>
              </w:rPr>
              <w:t xml:space="preserve">FAO. 2019. Report of the FAO Working Group on the Assessment of Small Pelagic Fish off Northwest </w:t>
            </w:r>
            <w:proofErr w:type="spellStart"/>
            <w:r w:rsidRPr="007C0D91">
              <w:rPr>
                <w:highlight w:val="yellow"/>
              </w:rPr>
              <w:t>Africa.Banjul</w:t>
            </w:r>
            <w:proofErr w:type="spellEnd"/>
            <w:r w:rsidRPr="007C0D91">
              <w:rPr>
                <w:highlight w:val="yellow"/>
              </w:rPr>
              <w:t>, the Gambia, 26 June–1 July 2018, 320 pp.</w:t>
            </w:r>
          </w:p>
        </w:tc>
      </w:tr>
      <w:tr w:rsidR="00321352" w:rsidRPr="00A619AD" w14:paraId="661014EC" w14:textId="77777777" w:rsidTr="00BF0518">
        <w:tc>
          <w:tcPr>
            <w:tcW w:w="9464" w:type="dxa"/>
          </w:tcPr>
          <w:p w14:paraId="3F777D56" w14:textId="77777777" w:rsidR="00321352" w:rsidRPr="007C0D91" w:rsidRDefault="00321352" w:rsidP="008C7435">
            <w:pPr>
              <w:spacing w:afterLines="60" w:after="144"/>
            </w:pPr>
            <w:r w:rsidRPr="007C0D91">
              <w:rPr>
                <w:highlight w:val="yellow"/>
              </w:rPr>
              <w:t>FAO. 2019a. Fishery and Aquaculture Statistics. Global Fisheries commodities production and trade 1976-2017 (</w:t>
            </w:r>
            <w:proofErr w:type="spellStart"/>
            <w:r w:rsidRPr="007C0D91">
              <w:rPr>
                <w:highlight w:val="yellow"/>
              </w:rPr>
              <w:t>FishstatJ</w:t>
            </w:r>
            <w:proofErr w:type="spellEnd"/>
            <w:r w:rsidRPr="007C0D91">
              <w:rPr>
                <w:highlight w:val="yellow"/>
              </w:rPr>
              <w:t>).</w:t>
            </w:r>
          </w:p>
        </w:tc>
      </w:tr>
      <w:tr w:rsidR="00321352" w:rsidRPr="00174185" w14:paraId="124E3B67" w14:textId="77777777" w:rsidTr="00BF0518">
        <w:tc>
          <w:tcPr>
            <w:tcW w:w="9464" w:type="dxa"/>
          </w:tcPr>
          <w:p w14:paraId="11FF82EB" w14:textId="77777777" w:rsidR="00321352" w:rsidRPr="007C0D91" w:rsidRDefault="00321352" w:rsidP="008C7435">
            <w:pPr>
              <w:spacing w:afterLines="60" w:after="144"/>
            </w:pPr>
            <w:r w:rsidRPr="00A619AD">
              <w:rPr>
                <w:lang w:val="en-GB"/>
              </w:rPr>
              <w:t>FAO. 2020. The State of World Fisheries and Aquaculture 2020. Sustainability in action. Food and Agriculture Organization of the United Nations FAO, Rome, Italy, 206 pp.</w:t>
            </w:r>
          </w:p>
        </w:tc>
      </w:tr>
      <w:tr w:rsidR="00321352" w:rsidRPr="00174185" w14:paraId="4A153158" w14:textId="77777777" w:rsidTr="00BF0518">
        <w:tc>
          <w:tcPr>
            <w:tcW w:w="9464" w:type="dxa"/>
          </w:tcPr>
          <w:p w14:paraId="5E49A393" w14:textId="77777777" w:rsidR="00321352" w:rsidRPr="004B4E53" w:rsidRDefault="00321352" w:rsidP="008C7435">
            <w:pPr>
              <w:spacing w:afterLines="60" w:after="144"/>
              <w:rPr>
                <w:lang w:val="en-GB"/>
              </w:rPr>
            </w:pPr>
            <w:r w:rsidRPr="00EF1180">
              <w:rPr>
                <w:highlight w:val="yellow"/>
                <w:lang w:val="en-GB"/>
              </w:rPr>
              <w:t xml:space="preserve">FAO. 2020a. Fishery and Aquaculture Statistics. Global production by production source 1950-2018 </w:t>
            </w:r>
            <w:proofErr w:type="spellStart"/>
            <w:r w:rsidRPr="00EF1180">
              <w:rPr>
                <w:highlight w:val="yellow"/>
                <w:lang w:val="en-GB"/>
              </w:rPr>
              <w:t>FishstatJ</w:t>
            </w:r>
            <w:proofErr w:type="spellEnd"/>
            <w:r w:rsidRPr="00EF1180">
              <w:rPr>
                <w:highlight w:val="yellow"/>
                <w:lang w:val="en-GB"/>
              </w:rPr>
              <w:t>.</w:t>
            </w:r>
          </w:p>
        </w:tc>
      </w:tr>
      <w:tr w:rsidR="00321352" w:rsidRPr="00174185" w14:paraId="2DB0ECED" w14:textId="77777777" w:rsidTr="00BF0518">
        <w:tc>
          <w:tcPr>
            <w:tcW w:w="9464" w:type="dxa"/>
          </w:tcPr>
          <w:p w14:paraId="2A12C8DF" w14:textId="77777777" w:rsidR="00321352" w:rsidRPr="004B4E53" w:rsidRDefault="00321352" w:rsidP="008C7435">
            <w:pPr>
              <w:spacing w:afterLines="60" w:after="144"/>
              <w:rPr>
                <w:lang w:val="en-GB"/>
              </w:rPr>
            </w:pPr>
            <w:r w:rsidRPr="00A619AD">
              <w:rPr>
                <w:lang w:val="en-GB"/>
              </w:rPr>
              <w:t xml:space="preserve">FAO. 2020b. Report of the FAO Working Group on the Assessment of Small Pelagic Fish off Northwest Africa. Casablanca, Morocco, 8-13 July 2019. FAO, Rome, Italy. 335 pp. </w:t>
            </w:r>
          </w:p>
        </w:tc>
      </w:tr>
      <w:tr w:rsidR="00321352" w:rsidRPr="00A619AD" w14:paraId="3B87DFEE" w14:textId="77777777" w:rsidTr="00BF0518">
        <w:tc>
          <w:tcPr>
            <w:tcW w:w="9464" w:type="dxa"/>
          </w:tcPr>
          <w:p w14:paraId="777E18BC" w14:textId="77777777" w:rsidR="00321352" w:rsidRPr="007C0D91" w:rsidRDefault="00321352" w:rsidP="008C7435">
            <w:pPr>
              <w:spacing w:afterLines="60" w:after="144"/>
            </w:pPr>
            <w:r w:rsidRPr="007C0D91">
              <w:rPr>
                <w:highlight w:val="yellow"/>
              </w:rPr>
              <w:t>FAO. 2020c. Report of the FAO/CECAF Working Group on the Assessment of Demersal Resources – Subgroup North Nouakchott, Mauritania, 2–10 December 2019, 597 pp.</w:t>
            </w:r>
          </w:p>
        </w:tc>
      </w:tr>
      <w:tr w:rsidR="00321352" w:rsidRPr="00A619AD" w14:paraId="1BF7F9CA" w14:textId="77777777" w:rsidTr="00BF0518">
        <w:tc>
          <w:tcPr>
            <w:tcW w:w="9464" w:type="dxa"/>
          </w:tcPr>
          <w:p w14:paraId="66A67C35" w14:textId="77777777" w:rsidR="00321352" w:rsidRPr="00A619AD" w:rsidRDefault="00321352" w:rsidP="008C7435">
            <w:pPr>
              <w:spacing w:afterLines="60" w:after="144"/>
              <w:rPr>
                <w:lang w:val="en-GB"/>
              </w:rPr>
            </w:pPr>
            <w:r w:rsidRPr="00A619AD">
              <w:rPr>
                <w:highlight w:val="yellow"/>
                <w:lang w:val="en-GB"/>
              </w:rPr>
              <w:lastRenderedPageBreak/>
              <w:t>FAO. 2021. FAO yearbook. Fishery and Aquaculture Statistics 2019. Food and Agriculture Organization of the United Nations FAO, Rome, Italy, 82 pp.</w:t>
            </w:r>
          </w:p>
        </w:tc>
      </w:tr>
      <w:tr w:rsidR="00321352" w:rsidRPr="00A619AD" w14:paraId="297AAA19" w14:textId="77777777" w:rsidTr="00BF0518">
        <w:tc>
          <w:tcPr>
            <w:tcW w:w="9464" w:type="dxa"/>
          </w:tcPr>
          <w:p w14:paraId="13366984" w14:textId="77777777" w:rsidR="00321352" w:rsidRPr="00A619AD" w:rsidRDefault="00321352" w:rsidP="008C7435">
            <w:pPr>
              <w:spacing w:afterLines="60" w:after="144"/>
              <w:rPr>
                <w:lang w:val="en-GB"/>
              </w:rPr>
            </w:pPr>
            <w:r w:rsidRPr="00A619AD">
              <w:rPr>
                <w:lang w:val="en-GB"/>
              </w:rPr>
              <w:t xml:space="preserve">Ferraris, J., </w:t>
            </w:r>
            <w:proofErr w:type="spellStart"/>
            <w:r w:rsidRPr="00A619AD">
              <w:rPr>
                <w:lang w:val="en-GB"/>
              </w:rPr>
              <w:t>Koranteng</w:t>
            </w:r>
            <w:proofErr w:type="spellEnd"/>
            <w:r w:rsidRPr="00A619AD">
              <w:rPr>
                <w:lang w:val="en-GB"/>
              </w:rPr>
              <w:t xml:space="preserve">, K. A., &amp; Samba, A. 1998. Comparative study of the dynamics of small-scale marine fisheries in Senegal and Ghana. ORSTROM, Colloques et </w:t>
            </w:r>
            <w:proofErr w:type="spellStart"/>
            <w:r w:rsidRPr="00A619AD">
              <w:rPr>
                <w:lang w:val="en-GB"/>
              </w:rPr>
              <w:t>Séminaires</w:t>
            </w:r>
            <w:proofErr w:type="spellEnd"/>
            <w:r w:rsidRPr="00A619AD">
              <w:rPr>
                <w:lang w:val="en-GB"/>
              </w:rPr>
              <w:t>, 447-464.</w:t>
            </w:r>
          </w:p>
        </w:tc>
      </w:tr>
      <w:tr w:rsidR="00321352" w:rsidRPr="00A619AD" w14:paraId="591B1523" w14:textId="77777777" w:rsidTr="00BF0518">
        <w:tc>
          <w:tcPr>
            <w:tcW w:w="9464" w:type="dxa"/>
          </w:tcPr>
          <w:p w14:paraId="61DC3CF3" w14:textId="77777777" w:rsidR="00321352" w:rsidRPr="00A619AD" w:rsidRDefault="00321352" w:rsidP="008C7435">
            <w:pPr>
              <w:spacing w:afterLines="60" w:after="144"/>
              <w:rPr>
                <w:lang w:val="en-GB"/>
              </w:rPr>
            </w:pPr>
            <w:proofErr w:type="spellStart"/>
            <w:r w:rsidRPr="00A619AD">
              <w:rPr>
                <w:lang w:val="en-GB"/>
              </w:rPr>
              <w:t>FisheryProgress</w:t>
            </w:r>
            <w:proofErr w:type="spellEnd"/>
            <w:r w:rsidRPr="00A619AD">
              <w:rPr>
                <w:lang w:val="en-GB"/>
              </w:rPr>
              <w:t>. 2021. Human Rights and Social Responsibility Policy. Version 1.0, released on 12 May 2021, 42 pp.</w:t>
            </w:r>
          </w:p>
        </w:tc>
      </w:tr>
      <w:tr w:rsidR="00321352" w:rsidRPr="00A619AD" w14:paraId="3FCA111A" w14:textId="77777777" w:rsidTr="00BF0518">
        <w:tc>
          <w:tcPr>
            <w:tcW w:w="9464" w:type="dxa"/>
          </w:tcPr>
          <w:p w14:paraId="7F06B7E7" w14:textId="77777777" w:rsidR="00321352" w:rsidRPr="00A619AD" w:rsidRDefault="00321352" w:rsidP="008C7435">
            <w:pPr>
              <w:spacing w:afterLines="60" w:after="144"/>
              <w:rPr>
                <w:lang w:val="en-GB"/>
              </w:rPr>
            </w:pPr>
            <w:r w:rsidRPr="00A619AD">
              <w:rPr>
                <w:lang w:val="en-GB"/>
              </w:rPr>
              <w:t xml:space="preserve">Guillen, J., Natale, F., Carvalho, N., Casey, J., </w:t>
            </w:r>
            <w:proofErr w:type="spellStart"/>
            <w:r w:rsidRPr="00A619AD">
              <w:rPr>
                <w:lang w:val="en-GB"/>
              </w:rPr>
              <w:t>Hofherr</w:t>
            </w:r>
            <w:proofErr w:type="spellEnd"/>
            <w:r w:rsidRPr="00A619AD">
              <w:rPr>
                <w:lang w:val="en-GB"/>
              </w:rPr>
              <w:t xml:space="preserve">, J., </w:t>
            </w:r>
            <w:proofErr w:type="spellStart"/>
            <w:r w:rsidRPr="00A619AD">
              <w:rPr>
                <w:lang w:val="en-GB"/>
              </w:rPr>
              <w:t>Druon</w:t>
            </w:r>
            <w:proofErr w:type="spellEnd"/>
            <w:r w:rsidRPr="00A619AD">
              <w:rPr>
                <w:lang w:val="en-GB"/>
              </w:rPr>
              <w:t xml:space="preserve">, J. N., Fiore, G., </w:t>
            </w:r>
            <w:proofErr w:type="spellStart"/>
            <w:r w:rsidRPr="00A619AD">
              <w:rPr>
                <w:lang w:val="en-GB"/>
              </w:rPr>
              <w:t>Gibin</w:t>
            </w:r>
            <w:proofErr w:type="spellEnd"/>
            <w:r w:rsidRPr="00A619AD">
              <w:rPr>
                <w:lang w:val="en-GB"/>
              </w:rPr>
              <w:t xml:space="preserve">, M., </w:t>
            </w:r>
            <w:proofErr w:type="spellStart"/>
            <w:r w:rsidRPr="00A619AD">
              <w:rPr>
                <w:lang w:val="en-GB"/>
              </w:rPr>
              <w:t>Zansi</w:t>
            </w:r>
            <w:proofErr w:type="spellEnd"/>
            <w:r w:rsidRPr="00A619AD">
              <w:rPr>
                <w:lang w:val="en-GB"/>
              </w:rPr>
              <w:t xml:space="preserve">, A. &amp; J.T. </w:t>
            </w:r>
            <w:proofErr w:type="spellStart"/>
            <w:r w:rsidRPr="00A619AD">
              <w:rPr>
                <w:lang w:val="en-GB"/>
              </w:rPr>
              <w:t>Martinsohn</w:t>
            </w:r>
            <w:proofErr w:type="spellEnd"/>
            <w:r w:rsidRPr="00A619AD">
              <w:rPr>
                <w:lang w:val="en-GB"/>
              </w:rPr>
              <w:t xml:space="preserve">. 2019. Global seafood consumption footprint. </w:t>
            </w:r>
            <w:proofErr w:type="spellStart"/>
            <w:r w:rsidRPr="00A619AD">
              <w:rPr>
                <w:lang w:val="en-GB"/>
              </w:rPr>
              <w:t>Ambio</w:t>
            </w:r>
            <w:proofErr w:type="spellEnd"/>
            <w:r w:rsidRPr="00A619AD">
              <w:rPr>
                <w:lang w:val="en-GB"/>
              </w:rPr>
              <w:t xml:space="preserve"> 482: 111-122.</w:t>
            </w:r>
          </w:p>
        </w:tc>
      </w:tr>
      <w:tr w:rsidR="00321352" w:rsidRPr="000D5561" w14:paraId="61C0E6E9" w14:textId="77777777" w:rsidTr="00BF0518">
        <w:tc>
          <w:tcPr>
            <w:tcW w:w="9464" w:type="dxa"/>
          </w:tcPr>
          <w:p w14:paraId="45FEF9C5" w14:textId="77777777" w:rsidR="00321352" w:rsidRPr="007C0D91" w:rsidRDefault="00321352" w:rsidP="008C7435">
            <w:pPr>
              <w:spacing w:afterLines="60" w:after="144"/>
              <w:rPr>
                <w:highlight w:val="yellow"/>
              </w:rPr>
            </w:pPr>
            <w:r w:rsidRPr="009B38BE">
              <w:rPr>
                <w:highlight w:val="yellow"/>
              </w:rPr>
              <w:t xml:space="preserve">Haddad, E. A., El Aynaoui, K., Ali, A. A., </w:t>
            </w:r>
            <w:proofErr w:type="spellStart"/>
            <w:r w:rsidRPr="009B38BE">
              <w:rPr>
                <w:highlight w:val="yellow"/>
              </w:rPr>
              <w:t>Arbouch</w:t>
            </w:r>
            <w:proofErr w:type="spellEnd"/>
            <w:r w:rsidRPr="009B38BE">
              <w:rPr>
                <w:highlight w:val="yellow"/>
              </w:rPr>
              <w:t xml:space="preserve">, M., &amp; Araújo, I. F. 2020. </w:t>
            </w:r>
            <w:r w:rsidRPr="007C0D91">
              <w:rPr>
                <w:highlight w:val="yellow"/>
              </w:rPr>
              <w:t xml:space="preserve">The impact of COVID-19 in Morocco: Macroeconomic, </w:t>
            </w:r>
            <w:proofErr w:type="gramStart"/>
            <w:r w:rsidRPr="007C0D91">
              <w:rPr>
                <w:highlight w:val="yellow"/>
              </w:rPr>
              <w:t>sectoral</w:t>
            </w:r>
            <w:proofErr w:type="gramEnd"/>
            <w:r w:rsidRPr="007C0D91">
              <w:rPr>
                <w:highlight w:val="yellow"/>
              </w:rPr>
              <w:t xml:space="preserve"> and regional effects. Policy Center for the New South. Research Paper RP 20-17, 24 pp.</w:t>
            </w:r>
          </w:p>
        </w:tc>
      </w:tr>
      <w:tr w:rsidR="00321352" w:rsidRPr="00A619AD" w14:paraId="5A944586" w14:textId="77777777" w:rsidTr="00BF0518">
        <w:tc>
          <w:tcPr>
            <w:tcW w:w="9464" w:type="dxa"/>
          </w:tcPr>
          <w:p w14:paraId="40676B83" w14:textId="77777777" w:rsidR="00321352" w:rsidRPr="00A619AD" w:rsidRDefault="00321352" w:rsidP="008C7435">
            <w:pPr>
              <w:spacing w:afterLines="60" w:after="144"/>
              <w:rPr>
                <w:lang w:val="en-GB"/>
              </w:rPr>
            </w:pPr>
            <w:proofErr w:type="spellStart"/>
            <w:r w:rsidRPr="00A619AD">
              <w:rPr>
                <w:lang w:val="en-GB"/>
              </w:rPr>
              <w:t>Hodal</w:t>
            </w:r>
            <w:proofErr w:type="spellEnd"/>
            <w:r w:rsidRPr="00A619AD">
              <w:rPr>
                <w:lang w:val="en-GB"/>
              </w:rPr>
              <w:t>, K. &amp; Kelly, C. 2014. Trafficked into slavery on Thai trawlers to catch food for prawns. The Guardian. www.theguardian.com /global-development/2014/jun/10/-sp-migrant-workers-new-life-enslaved-thai-fishing</w:t>
            </w:r>
          </w:p>
        </w:tc>
      </w:tr>
      <w:tr w:rsidR="00321352" w:rsidRPr="00A619AD" w14:paraId="6A675BBE" w14:textId="77777777" w:rsidTr="00BF0518">
        <w:tc>
          <w:tcPr>
            <w:tcW w:w="9464" w:type="dxa"/>
          </w:tcPr>
          <w:p w14:paraId="053C03B8" w14:textId="77777777" w:rsidR="00321352" w:rsidRPr="00A619AD" w:rsidRDefault="00321352" w:rsidP="008C7435">
            <w:pPr>
              <w:spacing w:afterLines="60" w:after="144"/>
              <w:rPr>
                <w:lang w:val="en-GB"/>
              </w:rPr>
            </w:pPr>
            <w:proofErr w:type="spellStart"/>
            <w:r w:rsidRPr="00A619AD">
              <w:rPr>
                <w:lang w:val="en-GB"/>
              </w:rPr>
              <w:t>Hodal</w:t>
            </w:r>
            <w:proofErr w:type="spellEnd"/>
            <w:r w:rsidRPr="00A619AD">
              <w:rPr>
                <w:lang w:val="en-GB"/>
              </w:rPr>
              <w:t>, K., Kelly, C. &amp; Lawrence, F. 2014. Revealed: Asian slave labour producing prawns for supermarkets in US, UK. The Guardian. www.theguardian.com /global-development/2014/jun/10/supermarket-prawns-thailand-produced-slave-labour</w:t>
            </w:r>
          </w:p>
        </w:tc>
      </w:tr>
      <w:tr w:rsidR="00321352" w:rsidRPr="00417774" w14:paraId="5F49AC8D" w14:textId="77777777" w:rsidTr="00BF0518">
        <w:tc>
          <w:tcPr>
            <w:tcW w:w="9464" w:type="dxa"/>
          </w:tcPr>
          <w:p w14:paraId="1A37872E" w14:textId="77777777" w:rsidR="00321352" w:rsidRPr="00417774" w:rsidRDefault="00321352" w:rsidP="008C7435">
            <w:pPr>
              <w:spacing w:afterLines="60" w:after="144"/>
              <w:rPr>
                <w:lang w:val="es-EC"/>
              </w:rPr>
            </w:pPr>
            <w:r w:rsidRPr="008C7435">
              <w:rPr>
                <w:lang w:val="es-EC"/>
              </w:rPr>
              <w:t xml:space="preserve">IATTC. 2016. Inventario de Fuentes de Datos en Centroamérica Sobre Pesquerías de Tiburones que Operan en el Océano Pacífico Oriental. </w:t>
            </w:r>
            <w:r w:rsidRPr="00417774">
              <w:rPr>
                <w:lang w:val="es-EC"/>
              </w:rPr>
              <w:t xml:space="preserve">SAC-07-06bii, </w:t>
            </w:r>
            <w:proofErr w:type="spellStart"/>
            <w:r w:rsidRPr="00417774">
              <w:rPr>
                <w:lang w:val="es-EC"/>
              </w:rPr>
              <w:t>ii</w:t>
            </w:r>
            <w:proofErr w:type="spellEnd"/>
            <w:r w:rsidRPr="00417774">
              <w:rPr>
                <w:lang w:val="es-EC"/>
              </w:rPr>
              <w:t>, 9–13.</w:t>
            </w:r>
          </w:p>
        </w:tc>
      </w:tr>
      <w:tr w:rsidR="00321352" w:rsidRPr="00A619AD" w14:paraId="0D51D1E6" w14:textId="77777777" w:rsidTr="00BF0518">
        <w:tc>
          <w:tcPr>
            <w:tcW w:w="9464" w:type="dxa"/>
          </w:tcPr>
          <w:p w14:paraId="286D89F2" w14:textId="77777777" w:rsidR="00321352" w:rsidRPr="00A619AD" w:rsidRDefault="00321352" w:rsidP="008C7435">
            <w:pPr>
              <w:spacing w:afterLines="60" w:after="144"/>
              <w:rPr>
                <w:lang w:val="en-GB"/>
              </w:rPr>
            </w:pPr>
            <w:r w:rsidRPr="00A619AD">
              <w:rPr>
                <w:lang w:val="en-GB"/>
              </w:rPr>
              <w:t>ILO. 2014. Employment practices and working conditions in Thailand’s fishing sector. International Labour Organization ILO, Bangkok, Thailand, 105 pp.</w:t>
            </w:r>
          </w:p>
        </w:tc>
      </w:tr>
      <w:tr w:rsidR="00321352" w:rsidRPr="00A619AD" w14:paraId="46A40202" w14:textId="77777777" w:rsidTr="00BF0518">
        <w:tc>
          <w:tcPr>
            <w:tcW w:w="9464" w:type="dxa"/>
          </w:tcPr>
          <w:p w14:paraId="16EE14E3" w14:textId="77777777" w:rsidR="00321352" w:rsidRPr="00A619AD" w:rsidRDefault="00321352" w:rsidP="008C7435">
            <w:pPr>
              <w:spacing w:afterLines="60" w:after="144"/>
              <w:rPr>
                <w:lang w:val="en-GB"/>
              </w:rPr>
            </w:pPr>
            <w:r w:rsidRPr="007C0D91">
              <w:rPr>
                <w:lang w:val="fr-FR"/>
              </w:rPr>
              <w:t xml:space="preserve">IMROP. 2019. 9ieme édition du groupe de travail scientifique de l’IMROP, sous le thème : aménagement des ressources halieutiques et gestion de la biodiversité au service de </w:t>
            </w:r>
            <w:proofErr w:type="spellStart"/>
            <w:r w:rsidRPr="007C0D91">
              <w:rPr>
                <w:lang w:val="fr-FR"/>
              </w:rPr>
              <w:t>developpement</w:t>
            </w:r>
            <w:proofErr w:type="spellEnd"/>
            <w:r w:rsidRPr="007C0D91">
              <w:rPr>
                <w:lang w:val="fr-FR"/>
              </w:rPr>
              <w:t xml:space="preserve"> durable. </w:t>
            </w:r>
            <w:r w:rsidRPr="00417774">
              <w:rPr>
                <w:lang w:val="fr-FR"/>
              </w:rPr>
              <w:t xml:space="preserve">Nouadhibou, 11-14 </w:t>
            </w:r>
            <w:proofErr w:type="spellStart"/>
            <w:r w:rsidRPr="00417774">
              <w:rPr>
                <w:lang w:val="fr-FR"/>
              </w:rPr>
              <w:t>fev</w:t>
            </w:r>
            <w:proofErr w:type="spellEnd"/>
            <w:r w:rsidRPr="00417774">
              <w:rPr>
                <w:lang w:val="fr-FR"/>
              </w:rPr>
              <w:t xml:space="preserve">. 2019. </w:t>
            </w:r>
            <w:r w:rsidRPr="00A619AD">
              <w:rPr>
                <w:lang w:val="en-GB"/>
              </w:rPr>
              <w:t xml:space="preserve">Rapport de </w:t>
            </w:r>
            <w:proofErr w:type="spellStart"/>
            <w:r w:rsidRPr="00A619AD">
              <w:rPr>
                <w:lang w:val="en-GB"/>
              </w:rPr>
              <w:t>synthèse</w:t>
            </w:r>
            <w:proofErr w:type="spellEnd"/>
            <w:r w:rsidRPr="00A619AD">
              <w:rPr>
                <w:lang w:val="en-GB"/>
              </w:rPr>
              <w:t>.</w:t>
            </w:r>
          </w:p>
        </w:tc>
      </w:tr>
      <w:tr w:rsidR="00321352" w:rsidRPr="00417774" w14:paraId="6FACCB3D" w14:textId="77777777" w:rsidTr="00BF0518">
        <w:tc>
          <w:tcPr>
            <w:tcW w:w="9464" w:type="dxa"/>
          </w:tcPr>
          <w:p w14:paraId="1CEDF3C0" w14:textId="77777777" w:rsidR="00321352" w:rsidRPr="007C0D91" w:rsidRDefault="00321352" w:rsidP="008C7435">
            <w:pPr>
              <w:spacing w:afterLines="60" w:after="144"/>
              <w:rPr>
                <w:lang w:val="fr-FR"/>
              </w:rPr>
            </w:pPr>
            <w:r w:rsidRPr="007C0D91">
              <w:rPr>
                <w:lang w:val="fr-FR"/>
              </w:rPr>
              <w:t xml:space="preserve">INRH. 2019. Etat </w:t>
            </w:r>
            <w:proofErr w:type="gramStart"/>
            <w:r w:rsidRPr="007C0D91">
              <w:rPr>
                <w:lang w:val="fr-FR"/>
              </w:rPr>
              <w:t>des stock</w:t>
            </w:r>
            <w:proofErr w:type="gramEnd"/>
            <w:r w:rsidRPr="007C0D91">
              <w:rPr>
                <w:lang w:val="fr-FR"/>
              </w:rPr>
              <w:t xml:space="preserve"> et des </w:t>
            </w:r>
            <w:proofErr w:type="spellStart"/>
            <w:r w:rsidRPr="007C0D91">
              <w:rPr>
                <w:lang w:val="fr-FR"/>
              </w:rPr>
              <w:t>pecheries</w:t>
            </w:r>
            <w:proofErr w:type="spellEnd"/>
            <w:r w:rsidRPr="007C0D91">
              <w:rPr>
                <w:lang w:val="fr-FR"/>
              </w:rPr>
              <w:t xml:space="preserve"> au Maroc 2019. Rapport annuel. Institut National de recherche Halieutique INRH, Casablanca, Morocco, 506 pp.</w:t>
            </w:r>
          </w:p>
        </w:tc>
      </w:tr>
      <w:tr w:rsidR="00321352" w:rsidRPr="00A619AD" w14:paraId="6E171A6A" w14:textId="77777777" w:rsidTr="00BF0518">
        <w:tc>
          <w:tcPr>
            <w:tcW w:w="9464" w:type="dxa"/>
          </w:tcPr>
          <w:p w14:paraId="52FDCFBB" w14:textId="77777777" w:rsidR="00321352" w:rsidRPr="00A619AD" w:rsidRDefault="00321352" w:rsidP="008C7435">
            <w:pPr>
              <w:spacing w:afterLines="60" w:after="144"/>
              <w:rPr>
                <w:lang w:val="en-GB"/>
              </w:rPr>
            </w:pPr>
            <w:r w:rsidRPr="00A619AD">
              <w:rPr>
                <w:lang w:val="en-GB"/>
              </w:rPr>
              <w:t>International IDEA. 2020. The Global State of Democracy Indices. International Institute for Democracy and Electoral Assistance International IDEA, Stockholm, Sweden.  To access: https://www.idea.int/gsod-indices/democracy-indices</w:t>
            </w:r>
          </w:p>
        </w:tc>
      </w:tr>
      <w:tr w:rsidR="00321352" w:rsidRPr="00A619AD" w14:paraId="1E96A92F" w14:textId="77777777" w:rsidTr="00BF0518">
        <w:tc>
          <w:tcPr>
            <w:tcW w:w="9464" w:type="dxa"/>
          </w:tcPr>
          <w:p w14:paraId="075D3A6A" w14:textId="77777777" w:rsidR="00321352" w:rsidRPr="00A619AD" w:rsidRDefault="00321352" w:rsidP="008C7435">
            <w:pPr>
              <w:spacing w:afterLines="60" w:after="144"/>
              <w:rPr>
                <w:lang w:val="en-GB"/>
              </w:rPr>
            </w:pPr>
            <w:r w:rsidRPr="00A619AD">
              <w:rPr>
                <w:lang w:val="en-GB"/>
              </w:rPr>
              <w:t>IOC-UNESCO &amp; UNEP. 2015a. LME 27 - Canary Current. Transboundary Waters Assessment Programme TWAP. United Nations Environment Programme UNEP, Intergovernmental Oceanographic Commission of UNESCO IOC-UNESCO, Nairobi, Kenya, 13 pp.</w:t>
            </w:r>
          </w:p>
        </w:tc>
      </w:tr>
      <w:tr w:rsidR="00321352" w:rsidRPr="00A619AD" w14:paraId="398E1BFC" w14:textId="77777777" w:rsidTr="00BF0518">
        <w:tc>
          <w:tcPr>
            <w:tcW w:w="9464" w:type="dxa"/>
          </w:tcPr>
          <w:p w14:paraId="14E53E27" w14:textId="77777777" w:rsidR="00321352" w:rsidRPr="00A619AD" w:rsidRDefault="00321352" w:rsidP="008C7435">
            <w:pPr>
              <w:spacing w:afterLines="60" w:after="144"/>
              <w:rPr>
                <w:lang w:val="en-GB"/>
              </w:rPr>
            </w:pPr>
            <w:r w:rsidRPr="009B38BE">
              <w:t xml:space="preserve">IOC-UNESCO &amp; UNEP. 2015b. LME 11 – Pacific Central American Coastal. </w:t>
            </w:r>
            <w:r w:rsidRPr="00A619AD">
              <w:rPr>
                <w:lang w:val="en-GB"/>
              </w:rPr>
              <w:t>Transboundary Waters Assessment Programme TWAP. United Nations Environment Programme UNEP, Intergovernmental Oceanographic Commission of UNESCO IOC-UNESCO, Nairobi, Kenya, 13 pp.</w:t>
            </w:r>
          </w:p>
        </w:tc>
      </w:tr>
      <w:tr w:rsidR="00321352" w:rsidRPr="00A619AD" w14:paraId="3E774D56" w14:textId="77777777" w:rsidTr="00BF0518">
        <w:tc>
          <w:tcPr>
            <w:tcW w:w="9464" w:type="dxa"/>
          </w:tcPr>
          <w:p w14:paraId="1BD466C5" w14:textId="77777777" w:rsidR="00321352" w:rsidRPr="00A619AD" w:rsidRDefault="00321352" w:rsidP="008C7435">
            <w:pPr>
              <w:spacing w:afterLines="60" w:after="144"/>
              <w:rPr>
                <w:lang w:val="en-GB"/>
              </w:rPr>
            </w:pPr>
            <w:r w:rsidRPr="00A619AD">
              <w:rPr>
                <w:lang w:val="en-GB"/>
              </w:rPr>
              <w:t>IOC-UNESCO &amp; UNEP. 2016. Large Marine Ecosystems. A Global Comparative Assessment of Baseline Status and Future Trends. Transboundary Waters Assessment Programme TWAP. Volume 4. United Nations Environment Programme UNEP, Intergovernmental Oceanographic Commission of UNESCO IOC-UNESCO, Nairobi, Kenya, 299 pp.</w:t>
            </w:r>
          </w:p>
        </w:tc>
      </w:tr>
      <w:tr w:rsidR="00321352" w:rsidRPr="000D5561" w14:paraId="583E3253" w14:textId="77777777" w:rsidTr="00BF0518">
        <w:tc>
          <w:tcPr>
            <w:tcW w:w="9464" w:type="dxa"/>
          </w:tcPr>
          <w:p w14:paraId="01DEB7CF" w14:textId="77777777" w:rsidR="00321352" w:rsidRPr="000D5561" w:rsidRDefault="00321352" w:rsidP="008C7435">
            <w:pPr>
              <w:spacing w:afterLines="60" w:after="144"/>
              <w:rPr>
                <w:highlight w:val="yellow"/>
                <w:lang w:val="es-EC"/>
              </w:rPr>
            </w:pPr>
            <w:r w:rsidRPr="007C0D91">
              <w:rPr>
                <w:highlight w:val="yellow"/>
              </w:rPr>
              <w:t xml:space="preserve">IPBES. 2020 IPBES workshop on biodiversity and pandemics. Executive summary. Intergovernmental Platform on Biodiversity and Ecosystem Services (IPBES). </w:t>
            </w:r>
            <w:r w:rsidRPr="000D5561">
              <w:rPr>
                <w:highlight w:val="yellow"/>
                <w:lang w:val="es-EC"/>
              </w:rPr>
              <w:t xml:space="preserve">Bonn, </w:t>
            </w:r>
            <w:proofErr w:type="spellStart"/>
            <w:r w:rsidRPr="000D5561">
              <w:rPr>
                <w:highlight w:val="yellow"/>
                <w:lang w:val="es-EC"/>
              </w:rPr>
              <w:t>Germany</w:t>
            </w:r>
            <w:proofErr w:type="spellEnd"/>
            <w:r w:rsidRPr="000D5561">
              <w:rPr>
                <w:highlight w:val="yellow"/>
                <w:lang w:val="es-EC"/>
              </w:rPr>
              <w:t>, 14 pp.</w:t>
            </w:r>
          </w:p>
        </w:tc>
      </w:tr>
      <w:tr w:rsidR="00321352" w:rsidRPr="00F91295" w14:paraId="38F17DAD" w14:textId="77777777" w:rsidTr="00BF0518">
        <w:tc>
          <w:tcPr>
            <w:tcW w:w="9464" w:type="dxa"/>
          </w:tcPr>
          <w:p w14:paraId="651D87D9" w14:textId="77777777" w:rsidR="00321352" w:rsidRPr="008C7435" w:rsidRDefault="00321352" w:rsidP="008C7435">
            <w:pPr>
              <w:spacing w:afterLines="60" w:after="144"/>
              <w:rPr>
                <w:lang w:val="es-EC"/>
              </w:rPr>
            </w:pPr>
            <w:proofErr w:type="spellStart"/>
            <w:r w:rsidRPr="004B4E53">
              <w:rPr>
                <w:highlight w:val="yellow"/>
                <w:lang w:val="es-EC"/>
              </w:rPr>
              <w:t>Ixquiac</w:t>
            </w:r>
            <w:proofErr w:type="spellEnd"/>
            <w:r w:rsidRPr="004B4E53">
              <w:rPr>
                <w:highlight w:val="yellow"/>
                <w:lang w:val="es-EC"/>
              </w:rPr>
              <w:t xml:space="preserve">, M.J., Bocanegra, M., Hernández, J.A. &amp; Marroquin, J. 2016. Informe sobre recopilación de información biológica y de aprovechamiento de tiburón a pequeña escala para la subsistencia de las comunidades pesqueras y Aplicación de la Guía práctica sobre la CITES y los medios de subsistencia. </w:t>
            </w:r>
            <w:r w:rsidRPr="004B4E53">
              <w:rPr>
                <w:highlight w:val="yellow"/>
                <w:lang w:val="es-EC"/>
              </w:rPr>
              <w:lastRenderedPageBreak/>
              <w:t>Documento técnico 32-2016. Diciembre 2016. Consejo Nacional de Áreas Protegidas (CONAP), Ciudad de Guatemala, Guatemala, 58 pp.</w:t>
            </w:r>
          </w:p>
        </w:tc>
      </w:tr>
      <w:tr w:rsidR="00321352" w:rsidRPr="00F91295" w14:paraId="7D28F1B9" w14:textId="77777777" w:rsidTr="00BF0518">
        <w:tc>
          <w:tcPr>
            <w:tcW w:w="9464" w:type="dxa"/>
          </w:tcPr>
          <w:p w14:paraId="236F3AA1" w14:textId="77777777" w:rsidR="00321352" w:rsidRPr="008C7435" w:rsidRDefault="00321352" w:rsidP="008C7435">
            <w:pPr>
              <w:spacing w:afterLines="60" w:after="144"/>
              <w:rPr>
                <w:lang w:val="es-EC"/>
              </w:rPr>
            </w:pPr>
            <w:proofErr w:type="spellStart"/>
            <w:r w:rsidRPr="008C7435">
              <w:rPr>
                <w:lang w:val="es-EC"/>
              </w:rPr>
              <w:lastRenderedPageBreak/>
              <w:t>Ixquiac</w:t>
            </w:r>
            <w:proofErr w:type="spellEnd"/>
            <w:r w:rsidRPr="008C7435">
              <w:rPr>
                <w:lang w:val="es-EC"/>
              </w:rPr>
              <w:t>, M.J., Bocanegra, M., Hernández, J.A. &amp; Marroquin, J. 2016. Informe sobre recopilación de información biológica y de aprovechamiento de tiburón a pequeña escala para la subsistencia de las comunidades pesqueras y Aplicación de la Guía práctica sobre la CITES y los medios de subsistencia. Documento técnico 32-2016. Diciembre 2016. Consejo Nacional de Áreas Protegidas CONAP, Ciudad de Guatemala, Guatemala, 58 pp.</w:t>
            </w:r>
          </w:p>
        </w:tc>
      </w:tr>
      <w:tr w:rsidR="00321352" w:rsidRPr="00A619AD" w14:paraId="543067B7" w14:textId="77777777" w:rsidTr="00BF0518">
        <w:tc>
          <w:tcPr>
            <w:tcW w:w="9464" w:type="dxa"/>
          </w:tcPr>
          <w:p w14:paraId="26CE521A" w14:textId="77777777" w:rsidR="00321352" w:rsidRPr="00A619AD" w:rsidRDefault="00321352" w:rsidP="008C7435">
            <w:pPr>
              <w:tabs>
                <w:tab w:val="left" w:pos="1089"/>
              </w:tabs>
              <w:spacing w:afterLines="60" w:after="144"/>
              <w:rPr>
                <w:lang w:val="en-GB"/>
              </w:rPr>
            </w:pPr>
            <w:proofErr w:type="spellStart"/>
            <w:r w:rsidRPr="00A619AD">
              <w:rPr>
                <w:lang w:val="en-GB"/>
              </w:rPr>
              <w:t>Jacewicz</w:t>
            </w:r>
            <w:proofErr w:type="spellEnd"/>
            <w:r w:rsidRPr="00A619AD">
              <w:rPr>
                <w:lang w:val="en-GB"/>
              </w:rPr>
              <w:t xml:space="preserve">, N. 2017. I Want </w:t>
            </w:r>
            <w:proofErr w:type="gramStart"/>
            <w:r w:rsidRPr="00A619AD">
              <w:rPr>
                <w:lang w:val="en-GB"/>
              </w:rPr>
              <w:t>To</w:t>
            </w:r>
            <w:proofErr w:type="gramEnd"/>
            <w:r w:rsidRPr="00A619AD">
              <w:rPr>
                <w:lang w:val="en-GB"/>
              </w:rPr>
              <w:t xml:space="preserve"> Eat Fish Responsibly. But The Seafood Guides Are So Confusing</w:t>
            </w:r>
            <w:proofErr w:type="gramStart"/>
            <w:r w:rsidRPr="00A619AD">
              <w:rPr>
                <w:lang w:val="en-GB"/>
              </w:rPr>
              <w:t>! .</w:t>
            </w:r>
            <w:proofErr w:type="gramEnd"/>
            <w:r w:rsidRPr="00A619AD">
              <w:rPr>
                <w:lang w:val="en-GB"/>
              </w:rPr>
              <w:t xml:space="preserve"> 27 March 2022, from NPR website: https://www.npr.org/sections/thesalt/2017/03/15/520023117/i-want-to-eat-fish-responsibly-but-the-seafood-guides-are-so-confusing</w:t>
            </w:r>
          </w:p>
        </w:tc>
      </w:tr>
      <w:tr w:rsidR="00321352" w:rsidRPr="00A619AD" w14:paraId="2488ED2D" w14:textId="77777777" w:rsidTr="00BF0518">
        <w:tc>
          <w:tcPr>
            <w:tcW w:w="9464" w:type="dxa"/>
          </w:tcPr>
          <w:p w14:paraId="6007C121" w14:textId="77777777" w:rsidR="00321352" w:rsidRPr="00A619AD" w:rsidRDefault="00321352" w:rsidP="008C7435">
            <w:pPr>
              <w:spacing w:afterLines="60" w:after="144"/>
              <w:rPr>
                <w:lang w:val="en-GB"/>
              </w:rPr>
            </w:pPr>
            <w:proofErr w:type="spellStart"/>
            <w:r w:rsidRPr="00A619AD">
              <w:rPr>
                <w:lang w:val="en-GB"/>
              </w:rPr>
              <w:t>Jereb</w:t>
            </w:r>
            <w:proofErr w:type="spellEnd"/>
            <w:r w:rsidRPr="00A619AD">
              <w:rPr>
                <w:lang w:val="en-GB"/>
              </w:rPr>
              <w:t>, P., Roper, C.F.E., Norman, M. D. &amp; Finn, J.K. 2016. Cephalopods of the World. An Annotated and Illustrated Catalogue of Cephalopod Species Known to Date. Volume 3. Octopods and Vampire Squids. FAO Species Catalogue for Fishery Purposes 4, Vol. 3. Food and Agriculture Organization of the United Nations FAO, Rome, Italy, 398 pp.</w:t>
            </w:r>
          </w:p>
        </w:tc>
      </w:tr>
      <w:tr w:rsidR="00321352" w:rsidRPr="00A619AD" w14:paraId="6F57DCFC" w14:textId="77777777" w:rsidTr="00BF0518">
        <w:tc>
          <w:tcPr>
            <w:tcW w:w="9464" w:type="dxa"/>
          </w:tcPr>
          <w:p w14:paraId="33FF9730" w14:textId="77777777" w:rsidR="00321352" w:rsidRPr="00A619AD" w:rsidRDefault="00321352" w:rsidP="008C7435">
            <w:pPr>
              <w:spacing w:afterLines="60" w:after="144"/>
              <w:rPr>
                <w:lang w:val="en-GB"/>
              </w:rPr>
            </w:pPr>
            <w:r w:rsidRPr="00A619AD">
              <w:rPr>
                <w:lang w:val="en-GB"/>
              </w:rPr>
              <w:t xml:space="preserve">Johnson, J. &amp; I. Stevens. 2000. A fine resolution model of the eastern North Atlantic between the Azores, the Canary </w:t>
            </w:r>
            <w:proofErr w:type="gramStart"/>
            <w:r w:rsidRPr="00A619AD">
              <w:rPr>
                <w:lang w:val="en-GB"/>
              </w:rPr>
              <w:t>Islands</w:t>
            </w:r>
            <w:proofErr w:type="gramEnd"/>
            <w:r w:rsidRPr="00A619AD">
              <w:rPr>
                <w:lang w:val="en-GB"/>
              </w:rPr>
              <w:t xml:space="preserve"> and the Gibraltar Strait. Deep-Sea Research, 47, 875-899.</w:t>
            </w:r>
          </w:p>
        </w:tc>
      </w:tr>
      <w:tr w:rsidR="00321352" w:rsidRPr="00A619AD" w14:paraId="6EB87B53" w14:textId="77777777" w:rsidTr="00BF0518">
        <w:tc>
          <w:tcPr>
            <w:tcW w:w="9464" w:type="dxa"/>
          </w:tcPr>
          <w:p w14:paraId="18C59381" w14:textId="77777777" w:rsidR="00321352" w:rsidRPr="00A619AD" w:rsidRDefault="00321352" w:rsidP="008C7435">
            <w:pPr>
              <w:spacing w:afterLines="60" w:after="144"/>
              <w:rPr>
                <w:lang w:val="en-GB"/>
              </w:rPr>
            </w:pPr>
            <w:proofErr w:type="spellStart"/>
            <w:r w:rsidRPr="00A619AD">
              <w:rPr>
                <w:lang w:val="en-GB"/>
              </w:rPr>
              <w:t>Kämpf</w:t>
            </w:r>
            <w:proofErr w:type="spellEnd"/>
            <w:r w:rsidRPr="00A619AD">
              <w:rPr>
                <w:lang w:val="en-GB"/>
              </w:rPr>
              <w:t>, J. &amp; Chapman, P. 2016. The Canary/Iberia Current Upwelling System. In: Upwelling Systems of the World. Springer, Cham, 203-250.</w:t>
            </w:r>
          </w:p>
        </w:tc>
      </w:tr>
      <w:tr w:rsidR="00321352" w:rsidRPr="000D5561" w14:paraId="1FC261D7" w14:textId="77777777" w:rsidTr="00BF0518">
        <w:tc>
          <w:tcPr>
            <w:tcW w:w="9464" w:type="dxa"/>
          </w:tcPr>
          <w:p w14:paraId="36601996" w14:textId="77777777" w:rsidR="00321352" w:rsidRPr="000D5561" w:rsidRDefault="00321352" w:rsidP="008C7435">
            <w:pPr>
              <w:spacing w:afterLines="60" w:after="144"/>
              <w:rPr>
                <w:highlight w:val="yellow"/>
                <w:lang w:val="es-EC"/>
              </w:rPr>
            </w:pPr>
            <w:proofErr w:type="spellStart"/>
            <w:r w:rsidRPr="007C0D91">
              <w:rPr>
                <w:highlight w:val="yellow"/>
              </w:rPr>
              <w:t>Katzourakis</w:t>
            </w:r>
            <w:proofErr w:type="spellEnd"/>
            <w:r w:rsidRPr="007C0D91">
              <w:rPr>
                <w:highlight w:val="yellow"/>
              </w:rPr>
              <w:t xml:space="preserve">, A. 2022. COVID-19: endemic doesn't mean harmless. </w:t>
            </w:r>
            <w:proofErr w:type="spellStart"/>
            <w:r w:rsidRPr="000D5561">
              <w:rPr>
                <w:highlight w:val="yellow"/>
                <w:lang w:val="es-EC"/>
              </w:rPr>
              <w:t>Nature</w:t>
            </w:r>
            <w:proofErr w:type="spellEnd"/>
            <w:r w:rsidRPr="000D5561">
              <w:rPr>
                <w:highlight w:val="yellow"/>
                <w:lang w:val="es-EC"/>
              </w:rPr>
              <w:t>, 485-485.</w:t>
            </w:r>
          </w:p>
        </w:tc>
      </w:tr>
      <w:tr w:rsidR="00321352" w:rsidRPr="00A619AD" w14:paraId="7926A48B" w14:textId="77777777" w:rsidTr="00BF0518">
        <w:tc>
          <w:tcPr>
            <w:tcW w:w="9464" w:type="dxa"/>
          </w:tcPr>
          <w:p w14:paraId="7F30407B" w14:textId="77777777" w:rsidR="00321352" w:rsidRPr="00A619AD" w:rsidRDefault="00321352" w:rsidP="008C7435">
            <w:pPr>
              <w:spacing w:afterLines="60" w:after="144"/>
              <w:rPr>
                <w:lang w:val="en-GB"/>
              </w:rPr>
            </w:pPr>
            <w:proofErr w:type="spellStart"/>
            <w:r w:rsidRPr="00A619AD">
              <w:rPr>
                <w:lang w:val="en-GB"/>
              </w:rPr>
              <w:t>Kittinger</w:t>
            </w:r>
            <w:proofErr w:type="spellEnd"/>
            <w:r w:rsidRPr="00A619AD">
              <w:rPr>
                <w:lang w:val="en-GB"/>
              </w:rPr>
              <w:t xml:space="preserve">, J. N., </w:t>
            </w:r>
            <w:proofErr w:type="spellStart"/>
            <w:r w:rsidRPr="00A619AD">
              <w:rPr>
                <w:lang w:val="en-GB"/>
              </w:rPr>
              <w:t>Teh</w:t>
            </w:r>
            <w:proofErr w:type="spellEnd"/>
            <w:r w:rsidRPr="00A619AD">
              <w:rPr>
                <w:lang w:val="en-GB"/>
              </w:rPr>
              <w:t xml:space="preserve">, L. C., Allison, E. H., Bennett, N. J., Crowder, L. B., </w:t>
            </w:r>
            <w:proofErr w:type="spellStart"/>
            <w:r w:rsidRPr="00A619AD">
              <w:rPr>
                <w:lang w:val="en-GB"/>
              </w:rPr>
              <w:t>Finkbeiner</w:t>
            </w:r>
            <w:proofErr w:type="spellEnd"/>
            <w:r w:rsidRPr="00A619AD">
              <w:rPr>
                <w:lang w:val="en-GB"/>
              </w:rPr>
              <w:t>, E. M., ... &amp; Wilhelm, T. A. 2017. Committing to socially responsible seafood. Science, 3566341, 912-913.</w:t>
            </w:r>
          </w:p>
        </w:tc>
      </w:tr>
      <w:tr w:rsidR="00321352" w:rsidRPr="00A619AD" w14:paraId="7CBC3F23" w14:textId="77777777" w:rsidTr="00BF0518">
        <w:tc>
          <w:tcPr>
            <w:tcW w:w="9464" w:type="dxa"/>
          </w:tcPr>
          <w:p w14:paraId="5A835E0F" w14:textId="77777777" w:rsidR="00321352" w:rsidRPr="00A619AD" w:rsidRDefault="00321352" w:rsidP="008C7435">
            <w:pPr>
              <w:spacing w:afterLines="60" w:after="144"/>
              <w:rPr>
                <w:lang w:val="en-GB"/>
              </w:rPr>
            </w:pPr>
            <w:proofErr w:type="spellStart"/>
            <w:r w:rsidRPr="00A619AD">
              <w:rPr>
                <w:lang w:val="en-GB"/>
              </w:rPr>
              <w:t>Kroodsma</w:t>
            </w:r>
            <w:proofErr w:type="spellEnd"/>
            <w:r w:rsidRPr="00A619AD">
              <w:rPr>
                <w:lang w:val="en-GB"/>
              </w:rPr>
              <w:t xml:space="preserve">, D. A., Mayorga, J., Hochberg, T., Miller, N. A., </w:t>
            </w:r>
            <w:proofErr w:type="spellStart"/>
            <w:r w:rsidRPr="00A619AD">
              <w:rPr>
                <w:lang w:val="en-GB"/>
              </w:rPr>
              <w:t>Boerder</w:t>
            </w:r>
            <w:proofErr w:type="spellEnd"/>
            <w:r w:rsidRPr="00A619AD">
              <w:rPr>
                <w:lang w:val="en-GB"/>
              </w:rPr>
              <w:t>, K., Ferretti, F., Wilson, A., Bergman, B., White, T.D., Block, B.A., Woods, P., Sullivan, B., Costello, C. &amp; Worm, B. 2018. Tracking the global footprint of fisheries. Science, 3596378, 904-908.</w:t>
            </w:r>
          </w:p>
        </w:tc>
      </w:tr>
      <w:tr w:rsidR="00321352" w:rsidRPr="00A619AD" w14:paraId="0E050C33" w14:textId="77777777" w:rsidTr="00BF0518">
        <w:tc>
          <w:tcPr>
            <w:tcW w:w="9464" w:type="dxa"/>
          </w:tcPr>
          <w:p w14:paraId="5CCF0BD0" w14:textId="77777777" w:rsidR="00321352" w:rsidRPr="00A619AD" w:rsidRDefault="00321352" w:rsidP="008C7435">
            <w:pPr>
              <w:spacing w:afterLines="60" w:after="144"/>
              <w:rPr>
                <w:lang w:val="en-GB"/>
              </w:rPr>
            </w:pPr>
            <w:r w:rsidRPr="00A619AD">
              <w:rPr>
                <w:lang w:val="en-GB"/>
              </w:rPr>
              <w:t>Lawrence, F. 2014. Thailand's seafood industry: a case of state-sanctioned slavery? The Guardian. www.theguardian.com /global-development/2014/jun/10/thailand-seafood-industry-state-sanctioned-slavery</w:t>
            </w:r>
          </w:p>
        </w:tc>
      </w:tr>
      <w:tr w:rsidR="00321352" w:rsidRPr="00F91295" w14:paraId="24791160" w14:textId="77777777" w:rsidTr="00BF0518">
        <w:tc>
          <w:tcPr>
            <w:tcW w:w="9464" w:type="dxa"/>
          </w:tcPr>
          <w:p w14:paraId="72B1A7A3" w14:textId="77777777" w:rsidR="00321352" w:rsidRPr="008C7435" w:rsidRDefault="00321352" w:rsidP="008C7435">
            <w:pPr>
              <w:spacing w:afterLines="60" w:after="144"/>
              <w:rPr>
                <w:lang w:val="es-EC"/>
              </w:rPr>
            </w:pPr>
            <w:r w:rsidRPr="008C7435">
              <w:rPr>
                <w:lang w:val="es-EC"/>
              </w:rPr>
              <w:t>Manrique, A. 2020. La pesca incidental disparó la muerte de tiburones en Ecuador. 29 marzo 2022, de MONGABAY Sitio web: https://es.mongabay.com/2020/05/oceanos-la-pesca-incidental-disparo-la-muerte-de-tiburones-en-ecuador/</w:t>
            </w:r>
          </w:p>
        </w:tc>
      </w:tr>
      <w:tr w:rsidR="00321352" w:rsidRPr="000D5561" w14:paraId="30ECB609" w14:textId="77777777" w:rsidTr="00BF0518">
        <w:tc>
          <w:tcPr>
            <w:tcW w:w="9464" w:type="dxa"/>
          </w:tcPr>
          <w:p w14:paraId="539C5EC6" w14:textId="77777777" w:rsidR="00321352" w:rsidRPr="000D5561" w:rsidRDefault="00321352" w:rsidP="008C7435">
            <w:pPr>
              <w:spacing w:afterLines="60" w:after="144"/>
              <w:rPr>
                <w:highlight w:val="yellow"/>
                <w:lang w:val="es-EC"/>
              </w:rPr>
            </w:pPr>
            <w:r w:rsidRPr="007C0D91">
              <w:rPr>
                <w:highlight w:val="yellow"/>
              </w:rPr>
              <w:t xml:space="preserve">Markov, P. V., </w:t>
            </w:r>
            <w:proofErr w:type="spellStart"/>
            <w:r w:rsidRPr="007C0D91">
              <w:rPr>
                <w:highlight w:val="yellow"/>
              </w:rPr>
              <w:t>Katzourakis</w:t>
            </w:r>
            <w:proofErr w:type="spellEnd"/>
            <w:r w:rsidRPr="007C0D91">
              <w:rPr>
                <w:highlight w:val="yellow"/>
              </w:rPr>
              <w:t xml:space="preserve">, A., &amp; </w:t>
            </w:r>
            <w:proofErr w:type="spellStart"/>
            <w:r w:rsidRPr="007C0D91">
              <w:rPr>
                <w:highlight w:val="yellow"/>
              </w:rPr>
              <w:t>Stilianakis</w:t>
            </w:r>
            <w:proofErr w:type="spellEnd"/>
            <w:r w:rsidRPr="007C0D91">
              <w:rPr>
                <w:highlight w:val="yellow"/>
              </w:rPr>
              <w:t xml:space="preserve">, N. I. 2022. Antigenic evolution will lead to new SARS-CoV-2 variants with unpredictable severity. </w:t>
            </w:r>
            <w:proofErr w:type="spellStart"/>
            <w:r w:rsidRPr="000D5561">
              <w:rPr>
                <w:highlight w:val="yellow"/>
                <w:lang w:val="es-EC"/>
              </w:rPr>
              <w:t>Nature</w:t>
            </w:r>
            <w:proofErr w:type="spellEnd"/>
            <w:r w:rsidRPr="000D5561">
              <w:rPr>
                <w:highlight w:val="yellow"/>
                <w:lang w:val="es-EC"/>
              </w:rPr>
              <w:t xml:space="preserve"> </w:t>
            </w:r>
            <w:proofErr w:type="spellStart"/>
            <w:r w:rsidRPr="000D5561">
              <w:rPr>
                <w:highlight w:val="yellow"/>
                <w:lang w:val="es-EC"/>
              </w:rPr>
              <w:t>Reviews</w:t>
            </w:r>
            <w:proofErr w:type="spellEnd"/>
            <w:r w:rsidRPr="000D5561">
              <w:rPr>
                <w:highlight w:val="yellow"/>
                <w:lang w:val="es-EC"/>
              </w:rPr>
              <w:t xml:space="preserve"> </w:t>
            </w:r>
            <w:proofErr w:type="spellStart"/>
            <w:r w:rsidRPr="000D5561">
              <w:rPr>
                <w:highlight w:val="yellow"/>
                <w:lang w:val="es-EC"/>
              </w:rPr>
              <w:t>Microbiology</w:t>
            </w:r>
            <w:proofErr w:type="spellEnd"/>
            <w:r w:rsidRPr="000D5561">
              <w:rPr>
                <w:highlight w:val="yellow"/>
                <w:lang w:val="es-EC"/>
              </w:rPr>
              <w:t>, 1-2.</w:t>
            </w:r>
          </w:p>
        </w:tc>
      </w:tr>
      <w:tr w:rsidR="00321352" w:rsidRPr="00A619AD" w14:paraId="7F218691" w14:textId="77777777" w:rsidTr="00BF0518">
        <w:tc>
          <w:tcPr>
            <w:tcW w:w="9464" w:type="dxa"/>
          </w:tcPr>
          <w:p w14:paraId="04104486" w14:textId="77777777" w:rsidR="00321352" w:rsidRPr="00A619AD" w:rsidRDefault="00321352" w:rsidP="008C7435">
            <w:pPr>
              <w:spacing w:afterLines="60" w:after="144"/>
              <w:rPr>
                <w:lang w:val="en-GB"/>
              </w:rPr>
            </w:pPr>
            <w:r w:rsidRPr="00A619AD">
              <w:rPr>
                <w:lang w:val="en-GB"/>
              </w:rPr>
              <w:t xml:space="preserve">Marschke, M. &amp; </w:t>
            </w:r>
            <w:proofErr w:type="spellStart"/>
            <w:r w:rsidRPr="00A619AD">
              <w:rPr>
                <w:lang w:val="en-GB"/>
              </w:rPr>
              <w:t>Vandergeest</w:t>
            </w:r>
            <w:proofErr w:type="spellEnd"/>
            <w:r w:rsidRPr="00A619AD">
              <w:rPr>
                <w:lang w:val="en-GB"/>
              </w:rPr>
              <w:t xml:space="preserve">, P. 2016. Slavery scandals: Unpacking labour challenges and policy responses within the </w:t>
            </w:r>
            <w:proofErr w:type="gramStart"/>
            <w:r w:rsidRPr="00A619AD">
              <w:rPr>
                <w:lang w:val="en-GB"/>
              </w:rPr>
              <w:t>off-shore</w:t>
            </w:r>
            <w:proofErr w:type="gramEnd"/>
            <w:r w:rsidRPr="00A619AD">
              <w:rPr>
                <w:lang w:val="en-GB"/>
              </w:rPr>
              <w:t xml:space="preserve"> fisheries sector. Marine policy, 68, 39-46.</w:t>
            </w:r>
          </w:p>
        </w:tc>
      </w:tr>
      <w:tr w:rsidR="00321352" w:rsidRPr="00A619AD" w14:paraId="29DC0F29" w14:textId="77777777" w:rsidTr="00BF0518">
        <w:tc>
          <w:tcPr>
            <w:tcW w:w="9464" w:type="dxa"/>
          </w:tcPr>
          <w:p w14:paraId="44346A3A" w14:textId="77777777" w:rsidR="00321352" w:rsidRPr="006455E0" w:rsidRDefault="00321352" w:rsidP="008C7435">
            <w:pPr>
              <w:shd w:val="clear" w:color="auto" w:fill="F5F5F5"/>
              <w:spacing w:afterLines="60" w:after="144"/>
              <w:textAlignment w:val="center"/>
              <w:rPr>
                <w:color w:val="333333"/>
                <w:lang w:val="es-EC"/>
              </w:rPr>
            </w:pPr>
            <w:r w:rsidRPr="009B38BE">
              <w:rPr>
                <w:color w:val="333333"/>
                <w:highlight w:val="yellow"/>
                <w:lang w:val="es-EC"/>
              </w:rPr>
              <w:t xml:space="preserve">Martínez-Ortiz, J., Aires-da-Silva, A. M., </w:t>
            </w:r>
            <w:proofErr w:type="spellStart"/>
            <w:r w:rsidRPr="009B38BE">
              <w:rPr>
                <w:color w:val="333333"/>
                <w:highlight w:val="yellow"/>
                <w:lang w:val="es-EC"/>
              </w:rPr>
              <w:t>Lennert</w:t>
            </w:r>
            <w:proofErr w:type="spellEnd"/>
            <w:r w:rsidRPr="009B38BE">
              <w:rPr>
                <w:color w:val="333333"/>
                <w:highlight w:val="yellow"/>
                <w:lang w:val="es-EC"/>
              </w:rPr>
              <w:t xml:space="preserve">-Cody, C. E., &amp; </w:t>
            </w:r>
            <w:proofErr w:type="spellStart"/>
            <w:r w:rsidRPr="009B38BE">
              <w:rPr>
                <w:color w:val="333333"/>
                <w:highlight w:val="yellow"/>
                <w:lang w:val="es-EC"/>
              </w:rPr>
              <w:t>Maunder</w:t>
            </w:r>
            <w:proofErr w:type="spellEnd"/>
            <w:r w:rsidRPr="009B38BE">
              <w:rPr>
                <w:color w:val="333333"/>
                <w:highlight w:val="yellow"/>
                <w:lang w:val="es-EC"/>
              </w:rPr>
              <w:t xml:space="preserve">, M. N. 2015. </w:t>
            </w:r>
            <w:r w:rsidRPr="006455E0">
              <w:rPr>
                <w:color w:val="333333"/>
                <w:highlight w:val="yellow"/>
                <w:lang w:val="en-GB"/>
              </w:rPr>
              <w:t xml:space="preserve">The Ecuadorian artisanal fishery for large </w:t>
            </w:r>
            <w:proofErr w:type="spellStart"/>
            <w:r w:rsidRPr="006455E0">
              <w:rPr>
                <w:color w:val="333333"/>
                <w:highlight w:val="yellow"/>
                <w:lang w:val="en-GB"/>
              </w:rPr>
              <w:t>pelagics</w:t>
            </w:r>
            <w:proofErr w:type="spellEnd"/>
            <w:r w:rsidRPr="006455E0">
              <w:rPr>
                <w:color w:val="333333"/>
                <w:highlight w:val="yellow"/>
                <w:lang w:val="en-GB"/>
              </w:rPr>
              <w:t xml:space="preserve">: species composition and </w:t>
            </w:r>
            <w:proofErr w:type="spellStart"/>
            <w:r w:rsidRPr="006455E0">
              <w:rPr>
                <w:color w:val="333333"/>
                <w:highlight w:val="yellow"/>
                <w:lang w:val="en-GB"/>
              </w:rPr>
              <w:t>spatio</w:t>
            </w:r>
            <w:proofErr w:type="spellEnd"/>
            <w:r w:rsidRPr="006455E0">
              <w:rPr>
                <w:color w:val="333333"/>
                <w:highlight w:val="yellow"/>
                <w:lang w:val="en-GB"/>
              </w:rPr>
              <w:t xml:space="preserve">-temporal dynamics. </w:t>
            </w:r>
            <w:proofErr w:type="spellStart"/>
            <w:r w:rsidRPr="006455E0">
              <w:rPr>
                <w:color w:val="333333"/>
                <w:highlight w:val="yellow"/>
                <w:lang w:val="es-EC"/>
              </w:rPr>
              <w:t>PLoS</w:t>
            </w:r>
            <w:proofErr w:type="spellEnd"/>
            <w:r w:rsidRPr="006455E0">
              <w:rPr>
                <w:color w:val="333333"/>
                <w:highlight w:val="yellow"/>
                <w:lang w:val="es-EC"/>
              </w:rPr>
              <w:t xml:space="preserve"> </w:t>
            </w:r>
            <w:proofErr w:type="spellStart"/>
            <w:r w:rsidRPr="006455E0">
              <w:rPr>
                <w:color w:val="333333"/>
                <w:highlight w:val="yellow"/>
                <w:lang w:val="es-EC"/>
              </w:rPr>
              <w:t>One</w:t>
            </w:r>
            <w:proofErr w:type="spellEnd"/>
            <w:r w:rsidRPr="006455E0">
              <w:rPr>
                <w:color w:val="333333"/>
                <w:highlight w:val="yellow"/>
                <w:lang w:val="es-EC"/>
              </w:rPr>
              <w:t>, 10(8), e0135136.</w:t>
            </w:r>
          </w:p>
        </w:tc>
      </w:tr>
      <w:tr w:rsidR="00321352" w:rsidRPr="00A619AD" w14:paraId="443A1D89" w14:textId="77777777" w:rsidTr="00BF0518">
        <w:tc>
          <w:tcPr>
            <w:tcW w:w="9464" w:type="dxa"/>
          </w:tcPr>
          <w:p w14:paraId="7A3E546F" w14:textId="77777777" w:rsidR="00321352" w:rsidRPr="00A619AD" w:rsidRDefault="00321352" w:rsidP="008C7435">
            <w:pPr>
              <w:spacing w:afterLines="60" w:after="144"/>
              <w:rPr>
                <w:lang w:val="en-GB"/>
              </w:rPr>
            </w:pPr>
            <w:r w:rsidRPr="00A619AD">
              <w:rPr>
                <w:lang w:val="en-GB"/>
              </w:rPr>
              <w:t>MSC. 2021. Recognising &amp; rewarding sustainable fishing. The Marine Stewardship Council Annual Report 2020-21. Marine Stewardship Council MSC, London, United Kingdom, 39 pp.</w:t>
            </w:r>
          </w:p>
        </w:tc>
      </w:tr>
      <w:tr w:rsidR="00321352" w:rsidRPr="000D5561" w14:paraId="06A8B4DD" w14:textId="77777777" w:rsidTr="00BF0518">
        <w:tc>
          <w:tcPr>
            <w:tcW w:w="9464" w:type="dxa"/>
          </w:tcPr>
          <w:p w14:paraId="048BEA50" w14:textId="77777777" w:rsidR="00321352" w:rsidRPr="000D5561" w:rsidRDefault="00321352" w:rsidP="008C7435">
            <w:pPr>
              <w:spacing w:afterLines="60" w:after="144"/>
              <w:rPr>
                <w:highlight w:val="yellow"/>
                <w:lang w:val="es-EC"/>
              </w:rPr>
            </w:pPr>
            <w:proofErr w:type="spellStart"/>
            <w:r w:rsidRPr="007C0D91">
              <w:rPr>
                <w:highlight w:val="yellow"/>
              </w:rPr>
              <w:t>Mukaigawara</w:t>
            </w:r>
            <w:proofErr w:type="spellEnd"/>
            <w:r w:rsidRPr="007C0D91">
              <w:rPr>
                <w:highlight w:val="yellow"/>
              </w:rPr>
              <w:t xml:space="preserve">, M., Hassan, I., Fernandes, G., King, L., Patel, J., &amp; Sridhar, D. 2022. An equitable roadmap for ending the COVID-19 pandemic. </w:t>
            </w:r>
            <w:proofErr w:type="spellStart"/>
            <w:r w:rsidRPr="000D5561">
              <w:rPr>
                <w:highlight w:val="yellow"/>
                <w:lang w:val="es-EC"/>
              </w:rPr>
              <w:t>Nature</w:t>
            </w:r>
            <w:proofErr w:type="spellEnd"/>
            <w:r w:rsidRPr="000D5561">
              <w:rPr>
                <w:highlight w:val="yellow"/>
                <w:lang w:val="es-EC"/>
              </w:rPr>
              <w:t xml:space="preserve"> Medicine, 1-4.</w:t>
            </w:r>
          </w:p>
        </w:tc>
      </w:tr>
      <w:tr w:rsidR="00321352" w:rsidRPr="00A619AD" w14:paraId="5D956FD6" w14:textId="77777777" w:rsidTr="00BF0518">
        <w:tc>
          <w:tcPr>
            <w:tcW w:w="9464" w:type="dxa"/>
          </w:tcPr>
          <w:p w14:paraId="112F45CC" w14:textId="77777777" w:rsidR="00321352" w:rsidRPr="00A619AD" w:rsidRDefault="00321352" w:rsidP="008C7435">
            <w:pPr>
              <w:spacing w:afterLines="60" w:after="144"/>
              <w:rPr>
                <w:lang w:val="en-GB"/>
              </w:rPr>
            </w:pPr>
            <w:r w:rsidRPr="00A619AD">
              <w:rPr>
                <w:lang w:val="en-GB"/>
              </w:rPr>
              <w:t xml:space="preserve">Nakamura, K., Bishop, L., Ward, T., Pramod, G., Thomson, D. C., </w:t>
            </w:r>
            <w:proofErr w:type="spellStart"/>
            <w:r w:rsidRPr="00A619AD">
              <w:rPr>
                <w:lang w:val="en-GB"/>
              </w:rPr>
              <w:t>Tungpuchayakul</w:t>
            </w:r>
            <w:proofErr w:type="spellEnd"/>
            <w:r w:rsidRPr="00A619AD">
              <w:rPr>
                <w:lang w:val="en-GB"/>
              </w:rPr>
              <w:t xml:space="preserve">, P., &amp; </w:t>
            </w:r>
            <w:proofErr w:type="spellStart"/>
            <w:r w:rsidRPr="00A619AD">
              <w:rPr>
                <w:lang w:val="en-GB"/>
              </w:rPr>
              <w:t>Srakaew</w:t>
            </w:r>
            <w:proofErr w:type="spellEnd"/>
            <w:r w:rsidRPr="00A619AD">
              <w:rPr>
                <w:lang w:val="en-GB"/>
              </w:rPr>
              <w:t>, S. 2018. Seeing slavery in seafood supply chains. Science Advances, 47, e1701833.</w:t>
            </w:r>
          </w:p>
        </w:tc>
      </w:tr>
      <w:tr w:rsidR="00321352" w:rsidRPr="00A619AD" w14:paraId="439DABCD" w14:textId="77777777" w:rsidTr="00BF0518">
        <w:tc>
          <w:tcPr>
            <w:tcW w:w="9464" w:type="dxa"/>
          </w:tcPr>
          <w:p w14:paraId="48F03E95" w14:textId="77777777" w:rsidR="00321352" w:rsidRPr="00A619AD" w:rsidRDefault="00321352" w:rsidP="008C7435">
            <w:pPr>
              <w:spacing w:afterLines="60" w:after="144"/>
              <w:rPr>
                <w:lang w:val="en-GB"/>
              </w:rPr>
            </w:pPr>
            <w:r w:rsidRPr="00A619AD">
              <w:rPr>
                <w:lang w:val="en-GB"/>
              </w:rPr>
              <w:lastRenderedPageBreak/>
              <w:t xml:space="preserve">Nye, J. A., Baker, M. R., Bell, R., Kenny, A., Kilbourne, K.H., Friedland, K.D., Martino, E., </w:t>
            </w:r>
            <w:proofErr w:type="spellStart"/>
            <w:r w:rsidRPr="00A619AD">
              <w:rPr>
                <w:lang w:val="en-GB"/>
              </w:rPr>
              <w:t>Stachura</w:t>
            </w:r>
            <w:proofErr w:type="spellEnd"/>
            <w:r w:rsidRPr="00A619AD">
              <w:rPr>
                <w:lang w:val="en-GB"/>
              </w:rPr>
              <w:t xml:space="preserve">, M.M., Van </w:t>
            </w:r>
            <w:proofErr w:type="spellStart"/>
            <w:r w:rsidRPr="00A619AD">
              <w:rPr>
                <w:lang w:val="en-GB"/>
              </w:rPr>
              <w:t>Houtan</w:t>
            </w:r>
            <w:proofErr w:type="spellEnd"/>
            <w:r w:rsidRPr="00A619AD">
              <w:rPr>
                <w:lang w:val="en-GB"/>
              </w:rPr>
              <w:t xml:space="preserve">, K.S. &amp; Wood, R. 2014. Ecosystem effects of the </w:t>
            </w:r>
            <w:proofErr w:type="spellStart"/>
            <w:r w:rsidRPr="00A619AD">
              <w:rPr>
                <w:lang w:val="en-GB"/>
              </w:rPr>
              <w:t>atlantic</w:t>
            </w:r>
            <w:proofErr w:type="spellEnd"/>
            <w:r w:rsidRPr="00A619AD">
              <w:rPr>
                <w:lang w:val="en-GB"/>
              </w:rPr>
              <w:t xml:space="preserve"> multidecadal oscillation. Journal of Marine Systems, 133, 103-116.</w:t>
            </w:r>
          </w:p>
        </w:tc>
      </w:tr>
      <w:tr w:rsidR="00321352" w:rsidRPr="00A619AD" w14:paraId="0491DC84" w14:textId="77777777" w:rsidTr="00BF0518">
        <w:tc>
          <w:tcPr>
            <w:tcW w:w="9464" w:type="dxa"/>
          </w:tcPr>
          <w:p w14:paraId="12D4B0DD" w14:textId="77777777" w:rsidR="00321352" w:rsidRPr="00A619AD" w:rsidRDefault="00321352" w:rsidP="008C7435">
            <w:pPr>
              <w:spacing w:afterLines="60" w:after="144"/>
              <w:rPr>
                <w:lang w:val="en-GB"/>
              </w:rPr>
            </w:pPr>
            <w:r w:rsidRPr="00A619AD">
              <w:rPr>
                <w:lang w:val="en-GB"/>
              </w:rPr>
              <w:t>OECD &amp; FAO. 2020. OECD-FAO Agricultural Outlook 2020-2029. Organisation for Economic Co-operation and Development OECD - Food and Agriculture Organization of the United Nations FAO. https://doi.org/10.1787/1112c23b-en</w:t>
            </w:r>
          </w:p>
        </w:tc>
      </w:tr>
      <w:tr w:rsidR="00321352" w:rsidRPr="00A619AD" w14:paraId="300150F3" w14:textId="77777777" w:rsidTr="00BF0518">
        <w:tc>
          <w:tcPr>
            <w:tcW w:w="9464" w:type="dxa"/>
          </w:tcPr>
          <w:p w14:paraId="6AC55957" w14:textId="77777777" w:rsidR="00321352" w:rsidRPr="00A619AD" w:rsidRDefault="00321352" w:rsidP="008C7435">
            <w:pPr>
              <w:spacing w:afterLines="60" w:after="144"/>
              <w:rPr>
                <w:lang w:val="en-GB"/>
              </w:rPr>
            </w:pPr>
            <w:r w:rsidRPr="00A619AD">
              <w:rPr>
                <w:lang w:val="en-GB"/>
              </w:rPr>
              <w:t>Pauly, D. &amp; D. Zeller. 2016. Catch reconstructions reveal that global marine fisheries catches are higher than reported and declining. Nature communications 7, 10244.</w:t>
            </w:r>
          </w:p>
        </w:tc>
      </w:tr>
      <w:tr w:rsidR="00321352" w:rsidRPr="00A619AD" w14:paraId="207B0A5F" w14:textId="77777777" w:rsidTr="00BF0518">
        <w:tc>
          <w:tcPr>
            <w:tcW w:w="9464" w:type="dxa"/>
          </w:tcPr>
          <w:p w14:paraId="3D8B34F2" w14:textId="77777777" w:rsidR="00321352" w:rsidRPr="00A619AD" w:rsidRDefault="00321352" w:rsidP="008C7435">
            <w:pPr>
              <w:spacing w:afterLines="60" w:after="144"/>
              <w:rPr>
                <w:lang w:val="en-GB"/>
              </w:rPr>
            </w:pPr>
            <w:r w:rsidRPr="00A619AD">
              <w:rPr>
                <w:lang w:val="en-GB"/>
              </w:rPr>
              <w:t>Pauly, D., Alder, J., Booth, S., Cheung, W. W. L., Christensen, V., Close, C., ... &amp; Zeller, D. 2008. Fisheries in large marine ecosystems: descriptions and diagnoses. The UNEP large marine ecosystem report: a perspective on changing conditions in LMEs of the World’s Regional Seas. UNEP Regional Seas Reports and Studies, 182, 23-40.</w:t>
            </w:r>
          </w:p>
        </w:tc>
      </w:tr>
      <w:tr w:rsidR="00321352" w:rsidRPr="00A619AD" w14:paraId="4454FBD6" w14:textId="77777777" w:rsidTr="00BF0518">
        <w:tc>
          <w:tcPr>
            <w:tcW w:w="9464" w:type="dxa"/>
          </w:tcPr>
          <w:p w14:paraId="2B49ABEA" w14:textId="77777777" w:rsidR="00321352" w:rsidRPr="00A619AD" w:rsidRDefault="00321352" w:rsidP="008C7435">
            <w:pPr>
              <w:spacing w:afterLines="60" w:after="144"/>
              <w:rPr>
                <w:lang w:val="en-GB"/>
              </w:rPr>
            </w:pPr>
            <w:r w:rsidRPr="00A619AD">
              <w:rPr>
                <w:lang w:val="en-GB"/>
              </w:rPr>
              <w:t xml:space="preserve">Pauly, D., Zeller, D. &amp; M.L.D. </w:t>
            </w:r>
            <w:proofErr w:type="spellStart"/>
            <w:r w:rsidRPr="00A619AD">
              <w:rPr>
                <w:lang w:val="en-GB"/>
              </w:rPr>
              <w:t>Palomares</w:t>
            </w:r>
            <w:proofErr w:type="spellEnd"/>
            <w:r w:rsidRPr="00A619AD">
              <w:rPr>
                <w:lang w:val="en-GB"/>
              </w:rPr>
              <w:t xml:space="preserve"> </w:t>
            </w:r>
            <w:proofErr w:type="gramStart"/>
            <w:r w:rsidRPr="00A619AD">
              <w:rPr>
                <w:lang w:val="en-GB"/>
              </w:rPr>
              <w:t>eds..</w:t>
            </w:r>
            <w:proofErr w:type="gramEnd"/>
            <w:r w:rsidRPr="00A619AD">
              <w:rPr>
                <w:lang w:val="en-GB"/>
              </w:rPr>
              <w:t xml:space="preserve"> 2020. Sea Around Us Concepts, Design and Data. Sea Around Us. seaaroundus.org.</w:t>
            </w:r>
          </w:p>
        </w:tc>
      </w:tr>
      <w:tr w:rsidR="00321352" w:rsidRPr="00A619AD" w14:paraId="4D5623B3" w14:textId="77777777" w:rsidTr="00BF0518">
        <w:tc>
          <w:tcPr>
            <w:tcW w:w="9464" w:type="dxa"/>
          </w:tcPr>
          <w:p w14:paraId="0B4E13B1" w14:textId="77777777" w:rsidR="00321352" w:rsidRPr="00A619AD" w:rsidRDefault="00321352" w:rsidP="008C7435">
            <w:pPr>
              <w:spacing w:afterLines="60" w:after="144"/>
              <w:rPr>
                <w:lang w:val="en-GB"/>
              </w:rPr>
            </w:pPr>
            <w:r w:rsidRPr="00174185">
              <w:rPr>
                <w:lang w:val="es-EC"/>
              </w:rPr>
              <w:t xml:space="preserve">Pérez-Ramírez, M., Castrejón, M., Gutiérrez, N. L. &amp; O. </w:t>
            </w:r>
            <w:proofErr w:type="spellStart"/>
            <w:r w:rsidRPr="00174185">
              <w:rPr>
                <w:lang w:val="es-EC"/>
              </w:rPr>
              <w:t>Defeo</w:t>
            </w:r>
            <w:proofErr w:type="spellEnd"/>
            <w:r w:rsidRPr="00174185">
              <w:rPr>
                <w:lang w:val="es-EC"/>
              </w:rPr>
              <w:t xml:space="preserve">. </w:t>
            </w:r>
            <w:r w:rsidRPr="00A619AD">
              <w:rPr>
                <w:lang w:val="en-GB"/>
              </w:rPr>
              <w:t xml:space="preserve">2016. The Marine Stewardship Council certification in Latin America and the Caribbean: A review of experiences, </w:t>
            </w:r>
            <w:proofErr w:type="gramStart"/>
            <w:r w:rsidRPr="00A619AD">
              <w:rPr>
                <w:lang w:val="en-GB"/>
              </w:rPr>
              <w:t>potentials</w:t>
            </w:r>
            <w:proofErr w:type="gramEnd"/>
            <w:r w:rsidRPr="00A619AD">
              <w:rPr>
                <w:lang w:val="en-GB"/>
              </w:rPr>
              <w:t xml:space="preserve"> and pitfalls. Fisheries Research 182: 50-58.</w:t>
            </w:r>
          </w:p>
        </w:tc>
      </w:tr>
      <w:tr w:rsidR="00321352" w:rsidRPr="000D5561" w14:paraId="48DA55DB" w14:textId="77777777" w:rsidTr="00BF0518">
        <w:tc>
          <w:tcPr>
            <w:tcW w:w="9464" w:type="dxa"/>
          </w:tcPr>
          <w:p w14:paraId="7CA45EEB" w14:textId="77777777" w:rsidR="00321352" w:rsidRPr="000D5561" w:rsidRDefault="00321352" w:rsidP="008C7435">
            <w:pPr>
              <w:spacing w:afterLines="60" w:after="144"/>
              <w:rPr>
                <w:highlight w:val="yellow"/>
                <w:lang w:val="es-EC"/>
              </w:rPr>
            </w:pPr>
            <w:proofErr w:type="spellStart"/>
            <w:r w:rsidRPr="007C0D91">
              <w:rPr>
                <w:highlight w:val="yellow"/>
              </w:rPr>
              <w:t>Poorolajal</w:t>
            </w:r>
            <w:proofErr w:type="spellEnd"/>
            <w:r w:rsidRPr="007C0D91">
              <w:rPr>
                <w:highlight w:val="yellow"/>
              </w:rPr>
              <w:t xml:space="preserve">, J. 2021. The global pandemics are getting more frequent and severe. </w:t>
            </w:r>
            <w:proofErr w:type="spellStart"/>
            <w:r w:rsidRPr="000D5561">
              <w:rPr>
                <w:highlight w:val="yellow"/>
                <w:lang w:val="es-EC"/>
              </w:rPr>
              <w:t>Journal</w:t>
            </w:r>
            <w:proofErr w:type="spellEnd"/>
            <w:r w:rsidRPr="000D5561">
              <w:rPr>
                <w:highlight w:val="yellow"/>
                <w:lang w:val="es-EC"/>
              </w:rPr>
              <w:t xml:space="preserve"> </w:t>
            </w:r>
            <w:proofErr w:type="spellStart"/>
            <w:r w:rsidRPr="000D5561">
              <w:rPr>
                <w:highlight w:val="yellow"/>
                <w:lang w:val="es-EC"/>
              </w:rPr>
              <w:t>of</w:t>
            </w:r>
            <w:proofErr w:type="spellEnd"/>
            <w:r w:rsidRPr="000D5561">
              <w:rPr>
                <w:highlight w:val="yellow"/>
                <w:lang w:val="es-EC"/>
              </w:rPr>
              <w:t xml:space="preserve"> </w:t>
            </w:r>
            <w:proofErr w:type="spellStart"/>
            <w:r w:rsidRPr="000D5561">
              <w:rPr>
                <w:highlight w:val="yellow"/>
                <w:lang w:val="es-EC"/>
              </w:rPr>
              <w:t>Research</w:t>
            </w:r>
            <w:proofErr w:type="spellEnd"/>
            <w:r w:rsidRPr="000D5561">
              <w:rPr>
                <w:highlight w:val="yellow"/>
                <w:lang w:val="es-EC"/>
              </w:rPr>
              <w:t xml:space="preserve"> in </w:t>
            </w:r>
            <w:proofErr w:type="spellStart"/>
            <w:r w:rsidRPr="000D5561">
              <w:rPr>
                <w:highlight w:val="yellow"/>
                <w:lang w:val="es-EC"/>
              </w:rPr>
              <w:t>Health</w:t>
            </w:r>
            <w:proofErr w:type="spellEnd"/>
            <w:r w:rsidRPr="000D5561">
              <w:rPr>
                <w:highlight w:val="yellow"/>
                <w:lang w:val="es-EC"/>
              </w:rPr>
              <w:t xml:space="preserve"> </w:t>
            </w:r>
            <w:proofErr w:type="spellStart"/>
            <w:r w:rsidRPr="000D5561">
              <w:rPr>
                <w:highlight w:val="yellow"/>
                <w:lang w:val="es-EC"/>
              </w:rPr>
              <w:t>Sciences</w:t>
            </w:r>
            <w:proofErr w:type="spellEnd"/>
            <w:r w:rsidRPr="000D5561">
              <w:rPr>
                <w:highlight w:val="yellow"/>
                <w:lang w:val="es-EC"/>
              </w:rPr>
              <w:t>, 21(1), e00502.</w:t>
            </w:r>
          </w:p>
        </w:tc>
      </w:tr>
      <w:tr w:rsidR="00321352" w:rsidRPr="00A619AD" w14:paraId="11B5F18F" w14:textId="77777777" w:rsidTr="00BF0518">
        <w:tc>
          <w:tcPr>
            <w:tcW w:w="9464" w:type="dxa"/>
          </w:tcPr>
          <w:p w14:paraId="7B1C8F64" w14:textId="77777777" w:rsidR="00321352" w:rsidRPr="00A619AD" w:rsidRDefault="00321352" w:rsidP="008C7435">
            <w:pPr>
              <w:spacing w:afterLines="60" w:after="144"/>
              <w:rPr>
                <w:lang w:val="en-GB"/>
              </w:rPr>
            </w:pPr>
            <w:r w:rsidRPr="00A619AD">
              <w:rPr>
                <w:lang w:val="en-GB"/>
              </w:rPr>
              <w:t xml:space="preserve">Rigby, C.L., Barreto, R., Carlson, J., Fernando, D., Fordham, S., Francis, M.P., </w:t>
            </w:r>
            <w:proofErr w:type="spellStart"/>
            <w:r w:rsidRPr="00A619AD">
              <w:rPr>
                <w:lang w:val="en-GB"/>
              </w:rPr>
              <w:t>Jabado</w:t>
            </w:r>
            <w:proofErr w:type="spellEnd"/>
            <w:r w:rsidRPr="00A619AD">
              <w:rPr>
                <w:lang w:val="en-GB"/>
              </w:rPr>
              <w:t xml:space="preserve">, R.W., Liu, K.M., Marshall, A., </w:t>
            </w:r>
            <w:proofErr w:type="spellStart"/>
            <w:r w:rsidRPr="00A619AD">
              <w:rPr>
                <w:lang w:val="en-GB"/>
              </w:rPr>
              <w:t>Pacoureau</w:t>
            </w:r>
            <w:proofErr w:type="spellEnd"/>
            <w:r w:rsidRPr="00A619AD">
              <w:rPr>
                <w:lang w:val="en-GB"/>
              </w:rPr>
              <w:t xml:space="preserve">, N., Romanov, E., Sherley, R.B. &amp; Winker, H. 2019. </w:t>
            </w:r>
            <w:proofErr w:type="spellStart"/>
            <w:r w:rsidRPr="00A619AD">
              <w:rPr>
                <w:lang w:val="en-GB"/>
              </w:rPr>
              <w:t>Isurus</w:t>
            </w:r>
            <w:proofErr w:type="spellEnd"/>
            <w:r w:rsidRPr="00A619AD">
              <w:rPr>
                <w:lang w:val="en-GB"/>
              </w:rPr>
              <w:t xml:space="preserve"> </w:t>
            </w:r>
            <w:proofErr w:type="spellStart"/>
            <w:r w:rsidRPr="00A619AD">
              <w:rPr>
                <w:lang w:val="en-GB"/>
              </w:rPr>
              <w:t>oxyrinchus</w:t>
            </w:r>
            <w:proofErr w:type="spellEnd"/>
            <w:r w:rsidRPr="00A619AD">
              <w:rPr>
                <w:lang w:val="en-GB"/>
              </w:rPr>
              <w:t>. The IUCN Red List of Threatened Species 2019: e.T39341A2903170. https://dx.doi.org/10.2305/IUCN.UK.2019-1.RLTS.T39341A2903170.en. Accessed on 27 March 2022.</w:t>
            </w:r>
          </w:p>
        </w:tc>
      </w:tr>
      <w:tr w:rsidR="00321352" w:rsidRPr="00A619AD" w14:paraId="0F6FF173" w14:textId="77777777" w:rsidTr="00BF0518">
        <w:tc>
          <w:tcPr>
            <w:tcW w:w="9464" w:type="dxa"/>
          </w:tcPr>
          <w:p w14:paraId="0C00A2BD" w14:textId="77777777" w:rsidR="00321352" w:rsidRPr="00417774" w:rsidRDefault="00321352" w:rsidP="008C7435">
            <w:pPr>
              <w:spacing w:afterLines="60" w:after="144"/>
            </w:pPr>
            <w:proofErr w:type="spellStart"/>
            <w:r w:rsidRPr="00A619AD">
              <w:rPr>
                <w:lang w:val="en-GB"/>
              </w:rPr>
              <w:t>Roheim</w:t>
            </w:r>
            <w:proofErr w:type="spellEnd"/>
            <w:r w:rsidRPr="00A619AD">
              <w:rPr>
                <w:lang w:val="en-GB"/>
              </w:rPr>
              <w:t xml:space="preserve">, C. A., Bush, S. R., </w:t>
            </w:r>
            <w:proofErr w:type="spellStart"/>
            <w:r w:rsidRPr="00A619AD">
              <w:rPr>
                <w:lang w:val="en-GB"/>
              </w:rPr>
              <w:t>Asche</w:t>
            </w:r>
            <w:proofErr w:type="spellEnd"/>
            <w:r w:rsidRPr="00A619AD">
              <w:rPr>
                <w:lang w:val="en-GB"/>
              </w:rPr>
              <w:t xml:space="preserve">, F., </w:t>
            </w:r>
            <w:proofErr w:type="spellStart"/>
            <w:r w:rsidRPr="00A619AD">
              <w:rPr>
                <w:lang w:val="en-GB"/>
              </w:rPr>
              <w:t>Sanchirico</w:t>
            </w:r>
            <w:proofErr w:type="spellEnd"/>
            <w:r w:rsidRPr="00A619AD">
              <w:rPr>
                <w:lang w:val="en-GB"/>
              </w:rPr>
              <w:t xml:space="preserve">, J. N. &amp; H. Uchida. 2018. Evolution and future of the sustainable seafood market. </w:t>
            </w:r>
            <w:r w:rsidRPr="00417774">
              <w:t>Nature Sustainability. 18: 392-398.</w:t>
            </w:r>
          </w:p>
        </w:tc>
      </w:tr>
      <w:tr w:rsidR="00321352" w:rsidRPr="00A619AD" w14:paraId="77CBEC18" w14:textId="77777777" w:rsidTr="00BF0518">
        <w:tc>
          <w:tcPr>
            <w:tcW w:w="9464" w:type="dxa"/>
          </w:tcPr>
          <w:p w14:paraId="548E7283" w14:textId="77777777" w:rsidR="00321352" w:rsidRPr="00A619AD" w:rsidRDefault="00321352" w:rsidP="008C7435">
            <w:pPr>
              <w:spacing w:afterLines="60" w:after="144"/>
              <w:rPr>
                <w:lang w:val="en-GB"/>
              </w:rPr>
            </w:pPr>
            <w:r w:rsidRPr="008C7435">
              <w:rPr>
                <w:lang w:val="es-EC"/>
              </w:rPr>
              <w:t xml:space="preserve">Ross Salazar, E., Valverde Salas, M., Posada, J. M., Díaz Merlano, J. M., &amp; Velandia, M. (2019). Comercio internacional de tiburones y rayas en Costa Rica, Panamá y Colombia. </w:t>
            </w:r>
            <w:r w:rsidRPr="00A619AD">
              <w:rPr>
                <w:lang w:val="en-GB"/>
              </w:rPr>
              <w:t xml:space="preserve">Fundación </w:t>
            </w:r>
            <w:proofErr w:type="spellStart"/>
            <w:r w:rsidRPr="00A619AD">
              <w:rPr>
                <w:lang w:val="en-GB"/>
              </w:rPr>
              <w:t>MarViva</w:t>
            </w:r>
            <w:proofErr w:type="spellEnd"/>
            <w:r w:rsidRPr="00A619AD">
              <w:rPr>
                <w:lang w:val="en-GB"/>
              </w:rPr>
              <w:t>. San José, Costa Rica, 95 pp.</w:t>
            </w:r>
          </w:p>
        </w:tc>
      </w:tr>
      <w:tr w:rsidR="00321352" w:rsidRPr="00A619AD" w14:paraId="16DAB696" w14:textId="77777777" w:rsidTr="00BF0518">
        <w:tc>
          <w:tcPr>
            <w:tcW w:w="9464" w:type="dxa"/>
          </w:tcPr>
          <w:p w14:paraId="652D531F" w14:textId="77777777" w:rsidR="00321352" w:rsidRPr="00A619AD" w:rsidRDefault="00321352" w:rsidP="008C7435">
            <w:pPr>
              <w:spacing w:afterLines="60" w:after="144"/>
              <w:rPr>
                <w:lang w:val="en-GB"/>
              </w:rPr>
            </w:pPr>
            <w:r w:rsidRPr="00A619AD">
              <w:rPr>
                <w:lang w:val="en-GB"/>
              </w:rPr>
              <w:t>Ryan, J. 2021. Global Sustainable Supply Chains for Marine Commodities GMC Project. Terminal Evaluation. 31 August 2021. https://www.cremacr.org/wp-content/uploads/2021/11/GMC-Report-2021.pdf</w:t>
            </w:r>
          </w:p>
        </w:tc>
      </w:tr>
      <w:tr w:rsidR="00321352" w:rsidRPr="00A619AD" w14:paraId="680B293B" w14:textId="77777777" w:rsidTr="00BF0518">
        <w:tc>
          <w:tcPr>
            <w:tcW w:w="9464" w:type="dxa"/>
          </w:tcPr>
          <w:p w14:paraId="5F9B68AA" w14:textId="77777777" w:rsidR="00321352" w:rsidRPr="00A619AD" w:rsidRDefault="00321352" w:rsidP="008C7435">
            <w:pPr>
              <w:spacing w:afterLines="60" w:after="144"/>
              <w:rPr>
                <w:lang w:val="en-GB"/>
              </w:rPr>
            </w:pPr>
            <w:r w:rsidRPr="00A619AD">
              <w:rPr>
                <w:lang w:val="en-GB"/>
              </w:rPr>
              <w:t xml:space="preserve">Sampson, G. S., </w:t>
            </w:r>
            <w:proofErr w:type="spellStart"/>
            <w:r w:rsidRPr="00A619AD">
              <w:rPr>
                <w:lang w:val="en-GB"/>
              </w:rPr>
              <w:t>Sanchirico</w:t>
            </w:r>
            <w:proofErr w:type="spellEnd"/>
            <w:r w:rsidRPr="00A619AD">
              <w:rPr>
                <w:lang w:val="en-GB"/>
              </w:rPr>
              <w:t xml:space="preserve">, J. N., </w:t>
            </w:r>
            <w:proofErr w:type="spellStart"/>
            <w:r w:rsidRPr="00A619AD">
              <w:rPr>
                <w:lang w:val="en-GB"/>
              </w:rPr>
              <w:t>Roheim</w:t>
            </w:r>
            <w:proofErr w:type="spellEnd"/>
            <w:r w:rsidRPr="00A619AD">
              <w:rPr>
                <w:lang w:val="en-GB"/>
              </w:rPr>
              <w:t>, C. A., Bush, S. R., Taylor, J. E., Allison, E. H., Anderson, J.L., Ban, N.C., Fujita, R., Jupiter, S. &amp; J.R. Wilson. 2015. Secure sustainable seafood from developing countries. Science 3486234: 504-506.</w:t>
            </w:r>
          </w:p>
        </w:tc>
      </w:tr>
      <w:tr w:rsidR="00321352" w:rsidRPr="00A619AD" w14:paraId="3423751B" w14:textId="77777777" w:rsidTr="00BF0518">
        <w:tc>
          <w:tcPr>
            <w:tcW w:w="9464" w:type="dxa"/>
          </w:tcPr>
          <w:p w14:paraId="0F39B6B8" w14:textId="77777777" w:rsidR="00321352" w:rsidRPr="00A619AD" w:rsidRDefault="00321352" w:rsidP="008C7435">
            <w:pPr>
              <w:spacing w:afterLines="60" w:after="144"/>
              <w:rPr>
                <w:lang w:val="en-GB"/>
              </w:rPr>
            </w:pPr>
            <w:proofErr w:type="spellStart"/>
            <w:r w:rsidRPr="00A619AD">
              <w:rPr>
                <w:lang w:val="en-GB"/>
              </w:rPr>
              <w:t>Samy</w:t>
            </w:r>
            <w:proofErr w:type="spellEnd"/>
            <w:r w:rsidRPr="00A619AD">
              <w:rPr>
                <w:lang w:val="en-GB"/>
              </w:rPr>
              <w:t>-Kamal, M. 2021. Fishery Improvement Projects FIPs: A global analysis of status and performance. Fisheries Research, 240, 105987.</w:t>
            </w:r>
          </w:p>
        </w:tc>
      </w:tr>
      <w:tr w:rsidR="00321352" w:rsidRPr="00A619AD" w14:paraId="577982C4" w14:textId="77777777" w:rsidTr="00BF0518">
        <w:tc>
          <w:tcPr>
            <w:tcW w:w="9464" w:type="dxa"/>
          </w:tcPr>
          <w:p w14:paraId="4F50527E" w14:textId="77777777" w:rsidR="00321352" w:rsidRPr="00A619AD" w:rsidRDefault="00321352" w:rsidP="008C7435">
            <w:pPr>
              <w:spacing w:afterLines="60" w:after="144"/>
              <w:rPr>
                <w:lang w:val="en-GB"/>
              </w:rPr>
            </w:pPr>
            <w:r w:rsidRPr="00A619AD">
              <w:rPr>
                <w:lang w:val="en-GB"/>
              </w:rPr>
              <w:t xml:space="preserve">Sauer, W. H., </w:t>
            </w:r>
            <w:proofErr w:type="spellStart"/>
            <w:r w:rsidRPr="00A619AD">
              <w:rPr>
                <w:lang w:val="en-GB"/>
              </w:rPr>
              <w:t>Gleadall</w:t>
            </w:r>
            <w:proofErr w:type="spellEnd"/>
            <w:r w:rsidRPr="00A619AD">
              <w:rPr>
                <w:lang w:val="en-GB"/>
              </w:rPr>
              <w:t>, I. G., Downey-</w:t>
            </w:r>
            <w:proofErr w:type="spellStart"/>
            <w:r w:rsidRPr="00A619AD">
              <w:rPr>
                <w:lang w:val="en-GB"/>
              </w:rPr>
              <w:t>Breedt</w:t>
            </w:r>
            <w:proofErr w:type="spellEnd"/>
            <w:r w:rsidRPr="00A619AD">
              <w:rPr>
                <w:lang w:val="en-GB"/>
              </w:rPr>
              <w:t xml:space="preserve">, N., Doubleday, Z., Gillespie, G., </w:t>
            </w:r>
            <w:proofErr w:type="spellStart"/>
            <w:r w:rsidRPr="00A619AD">
              <w:rPr>
                <w:lang w:val="en-GB"/>
              </w:rPr>
              <w:t>Haimovici</w:t>
            </w:r>
            <w:proofErr w:type="spellEnd"/>
            <w:r w:rsidRPr="00A619AD">
              <w:rPr>
                <w:lang w:val="en-GB"/>
              </w:rPr>
              <w:t xml:space="preserve">, M., ... &amp; </w:t>
            </w:r>
            <w:proofErr w:type="spellStart"/>
            <w:r w:rsidRPr="00A619AD">
              <w:rPr>
                <w:lang w:val="en-GB"/>
              </w:rPr>
              <w:t>Pecl</w:t>
            </w:r>
            <w:proofErr w:type="spellEnd"/>
            <w:r w:rsidRPr="00A619AD">
              <w:rPr>
                <w:lang w:val="en-GB"/>
              </w:rPr>
              <w:t xml:space="preserve">, G. 2021. World </w:t>
            </w:r>
            <w:proofErr w:type="gramStart"/>
            <w:r w:rsidRPr="00A619AD">
              <w:rPr>
                <w:lang w:val="en-GB"/>
              </w:rPr>
              <w:t>octopus</w:t>
            </w:r>
            <w:proofErr w:type="gramEnd"/>
            <w:r w:rsidRPr="00A619AD">
              <w:rPr>
                <w:lang w:val="en-GB"/>
              </w:rPr>
              <w:t xml:space="preserve"> fisheries. Reviews in Fisheries Science &amp; Aquaculture, 293, 279-429.</w:t>
            </w:r>
          </w:p>
        </w:tc>
      </w:tr>
      <w:tr w:rsidR="00321352" w:rsidRPr="00A619AD" w14:paraId="1E92A64D" w14:textId="77777777" w:rsidTr="00BF0518">
        <w:tc>
          <w:tcPr>
            <w:tcW w:w="9464" w:type="dxa"/>
          </w:tcPr>
          <w:p w14:paraId="6B9A6E9E" w14:textId="77777777" w:rsidR="00321352" w:rsidRPr="00A619AD" w:rsidRDefault="00321352" w:rsidP="008C7435">
            <w:pPr>
              <w:spacing w:afterLines="60" w:after="144"/>
              <w:rPr>
                <w:lang w:val="en-GB"/>
              </w:rPr>
            </w:pPr>
            <w:r w:rsidRPr="00A619AD">
              <w:rPr>
                <w:lang w:val="en-GB"/>
              </w:rPr>
              <w:t xml:space="preserve">Scarborough, P., Appleby, P. N., </w:t>
            </w:r>
            <w:proofErr w:type="spellStart"/>
            <w:r w:rsidRPr="00A619AD">
              <w:rPr>
                <w:lang w:val="en-GB"/>
              </w:rPr>
              <w:t>Mizdrak</w:t>
            </w:r>
            <w:proofErr w:type="spellEnd"/>
            <w:r w:rsidRPr="00A619AD">
              <w:rPr>
                <w:lang w:val="en-GB"/>
              </w:rPr>
              <w:t xml:space="preserve">, A., Briggs, A. D., Travis, R. C., Bradbury, K. E. &amp; T.J. Key. 2014. Dietary greenhouse gas emissions of meat-eaters, fish-eaters, </w:t>
            </w:r>
            <w:proofErr w:type="gramStart"/>
            <w:r w:rsidRPr="00A619AD">
              <w:rPr>
                <w:lang w:val="en-GB"/>
              </w:rPr>
              <w:t>vegetarians</w:t>
            </w:r>
            <w:proofErr w:type="gramEnd"/>
            <w:r w:rsidRPr="00A619AD">
              <w:rPr>
                <w:lang w:val="en-GB"/>
              </w:rPr>
              <w:t xml:space="preserve"> and vegans in the UK. Climatic change. 1252: 179-192.</w:t>
            </w:r>
          </w:p>
        </w:tc>
      </w:tr>
      <w:tr w:rsidR="00321352" w:rsidRPr="00A619AD" w14:paraId="2D8F76B9" w14:textId="77777777" w:rsidTr="00BF0518">
        <w:tc>
          <w:tcPr>
            <w:tcW w:w="9464" w:type="dxa"/>
          </w:tcPr>
          <w:p w14:paraId="7B029808" w14:textId="77777777" w:rsidR="00321352" w:rsidRPr="00A619AD" w:rsidRDefault="00321352" w:rsidP="008C7435">
            <w:pPr>
              <w:spacing w:afterLines="60" w:after="144"/>
              <w:rPr>
                <w:lang w:val="en-GB"/>
              </w:rPr>
            </w:pPr>
            <w:r w:rsidRPr="00A619AD">
              <w:rPr>
                <w:lang w:val="en-GB"/>
              </w:rPr>
              <w:t>Schmitt, C. V. 2011. Adrift in a sea of information about sustainable seafood: The Maine consumer perspective. Maine Policy Review, 201, 96-104.</w:t>
            </w:r>
          </w:p>
        </w:tc>
      </w:tr>
      <w:tr w:rsidR="00321352" w:rsidRPr="00A619AD" w14:paraId="380F2EA7" w14:textId="77777777" w:rsidTr="00BF0518">
        <w:tc>
          <w:tcPr>
            <w:tcW w:w="9464" w:type="dxa"/>
          </w:tcPr>
          <w:p w14:paraId="73CA6EF2" w14:textId="77777777" w:rsidR="00321352" w:rsidRPr="00A619AD" w:rsidRDefault="00321352" w:rsidP="008C7435">
            <w:pPr>
              <w:spacing w:afterLines="60" w:after="144"/>
              <w:rPr>
                <w:lang w:val="en-GB"/>
              </w:rPr>
            </w:pPr>
            <w:r w:rsidRPr="00A619AD">
              <w:rPr>
                <w:lang w:val="en-GB"/>
              </w:rPr>
              <w:lastRenderedPageBreak/>
              <w:t>Sea Around Us. 2020. Percent of catch in EEZs vs. High seas. 12 April 2022, from Sea Around Us Website: https://www.seaaroundus.org/data/#/global?chart=catch-chart&amp;dimension=taxon&amp;measure=tonnage&amp;limit=10&amp;subRegion=1</w:t>
            </w:r>
          </w:p>
        </w:tc>
      </w:tr>
      <w:tr w:rsidR="00321352" w:rsidRPr="00A619AD" w14:paraId="2203CAE7" w14:textId="77777777" w:rsidTr="00BF0518">
        <w:tc>
          <w:tcPr>
            <w:tcW w:w="9464" w:type="dxa"/>
          </w:tcPr>
          <w:p w14:paraId="397D9682" w14:textId="77777777" w:rsidR="00321352" w:rsidRPr="00A619AD" w:rsidRDefault="00321352" w:rsidP="008C7435">
            <w:pPr>
              <w:spacing w:afterLines="60" w:after="144"/>
              <w:rPr>
                <w:lang w:val="en-GB"/>
              </w:rPr>
            </w:pPr>
            <w:r w:rsidRPr="00A619AD">
              <w:rPr>
                <w:lang w:val="en-GB"/>
              </w:rPr>
              <w:t>SFP. 2019. Embedding Social Issues in Fishery Improvement Projects: SFP Guidance to Retailers and Suppliers. Sustainable Fisheries Partnership SFP. https://drive.google.com/file/d/1_HfTiWBKQ5K9wW7gS8nEKBZlr0ZETDx7/view</w:t>
            </w:r>
          </w:p>
        </w:tc>
      </w:tr>
      <w:tr w:rsidR="00321352" w:rsidRPr="00A619AD" w14:paraId="385CBC24" w14:textId="77777777" w:rsidTr="00BF0518">
        <w:tc>
          <w:tcPr>
            <w:tcW w:w="9464" w:type="dxa"/>
          </w:tcPr>
          <w:p w14:paraId="068BB2F3" w14:textId="77777777" w:rsidR="00321352" w:rsidRPr="00A619AD" w:rsidRDefault="00321352" w:rsidP="008C7435">
            <w:pPr>
              <w:spacing w:afterLines="60" w:after="144"/>
              <w:rPr>
                <w:lang w:val="en-GB"/>
              </w:rPr>
            </w:pPr>
            <w:r w:rsidRPr="00A619AD">
              <w:rPr>
                <w:lang w:val="en-GB"/>
              </w:rPr>
              <w:t>SFP. 2021. Role of Wholesalers and Retailers in the Sustainable Seafood Movement. Global Marine Commodities Project. Sustainable Fisheries Partnership SFP, Honolulu, Hawaii, 10 pp.</w:t>
            </w:r>
          </w:p>
        </w:tc>
      </w:tr>
      <w:tr w:rsidR="00321352" w:rsidRPr="00A619AD" w14:paraId="1F83C35C" w14:textId="77777777" w:rsidTr="00BF0518">
        <w:tc>
          <w:tcPr>
            <w:tcW w:w="9464" w:type="dxa"/>
          </w:tcPr>
          <w:p w14:paraId="58AA7CD4" w14:textId="77777777" w:rsidR="00321352" w:rsidRPr="00A619AD" w:rsidRDefault="00321352" w:rsidP="008C7435">
            <w:pPr>
              <w:spacing w:afterLines="60" w:after="144"/>
              <w:rPr>
                <w:lang w:val="en-GB"/>
              </w:rPr>
            </w:pPr>
            <w:r w:rsidRPr="00A619AD">
              <w:rPr>
                <w:lang w:val="en-GB"/>
              </w:rPr>
              <w:t>SFP. 2021a. Sustainable Seafood Policy Toolkit for Seafood Suppliers and Buyers. Global Marine Commodities Project. Sustainable Fisheries Partnership SFP, Honolulu, Hawaii, 39 pp.</w:t>
            </w:r>
          </w:p>
        </w:tc>
      </w:tr>
      <w:tr w:rsidR="00321352" w:rsidRPr="00A619AD" w14:paraId="65AFA411" w14:textId="77777777" w:rsidTr="00BF0518">
        <w:tc>
          <w:tcPr>
            <w:tcW w:w="9464" w:type="dxa"/>
          </w:tcPr>
          <w:p w14:paraId="1CEA5AF1" w14:textId="77777777" w:rsidR="00321352" w:rsidRPr="00A619AD" w:rsidRDefault="00321352" w:rsidP="008C7435">
            <w:pPr>
              <w:spacing w:afterLines="60" w:after="144"/>
              <w:rPr>
                <w:lang w:val="en-GB"/>
              </w:rPr>
            </w:pPr>
            <w:r w:rsidRPr="00A619AD">
              <w:rPr>
                <w:lang w:val="en-GB"/>
              </w:rPr>
              <w:t xml:space="preserve">SFP. 2021b. Updates to the FIP evaluation tool: a </w:t>
            </w:r>
            <w:proofErr w:type="spellStart"/>
            <w:r w:rsidRPr="00A619AD">
              <w:rPr>
                <w:lang w:val="en-GB"/>
              </w:rPr>
              <w:t>standarized</w:t>
            </w:r>
            <w:proofErr w:type="spellEnd"/>
            <w:r w:rsidRPr="00A619AD">
              <w:rPr>
                <w:lang w:val="en-GB"/>
              </w:rPr>
              <w:t xml:space="preserve"> method for measuring FIP progress. July 2021. Sustainable Fisheries Partnership SFP, Honolulu, Hawaii, 23 pp.</w:t>
            </w:r>
          </w:p>
        </w:tc>
      </w:tr>
      <w:tr w:rsidR="00321352" w:rsidRPr="000D5561" w14:paraId="1CE40228" w14:textId="77777777" w:rsidTr="00BF0518">
        <w:tc>
          <w:tcPr>
            <w:tcW w:w="9464" w:type="dxa"/>
          </w:tcPr>
          <w:p w14:paraId="1E361C2F" w14:textId="77777777" w:rsidR="00321352" w:rsidRPr="000D5561" w:rsidRDefault="00321352" w:rsidP="008C7435">
            <w:pPr>
              <w:spacing w:afterLines="60" w:after="144"/>
              <w:rPr>
                <w:highlight w:val="yellow"/>
                <w:lang w:val="es-EC"/>
              </w:rPr>
            </w:pPr>
            <w:r w:rsidRPr="00BF0518">
              <w:rPr>
                <w:highlight w:val="yellow"/>
              </w:rPr>
              <w:t xml:space="preserve">Shaman, J., &amp; </w:t>
            </w:r>
            <w:proofErr w:type="spellStart"/>
            <w:r w:rsidRPr="00BF0518">
              <w:rPr>
                <w:highlight w:val="yellow"/>
              </w:rPr>
              <w:t>Galanti</w:t>
            </w:r>
            <w:proofErr w:type="spellEnd"/>
            <w:r w:rsidRPr="00BF0518">
              <w:rPr>
                <w:highlight w:val="yellow"/>
              </w:rPr>
              <w:t xml:space="preserve">, M. 2020. Will SARS-CoV-2 become </w:t>
            </w:r>
            <w:proofErr w:type="gramStart"/>
            <w:r w:rsidRPr="00BF0518">
              <w:rPr>
                <w:highlight w:val="yellow"/>
              </w:rPr>
              <w:t>endemic?.</w:t>
            </w:r>
            <w:proofErr w:type="gramEnd"/>
            <w:r w:rsidRPr="00BF0518">
              <w:rPr>
                <w:highlight w:val="yellow"/>
              </w:rPr>
              <w:t xml:space="preserve"> </w:t>
            </w:r>
            <w:proofErr w:type="spellStart"/>
            <w:r w:rsidRPr="000D5561">
              <w:rPr>
                <w:highlight w:val="yellow"/>
                <w:lang w:val="es-EC"/>
              </w:rPr>
              <w:t>Science</w:t>
            </w:r>
            <w:proofErr w:type="spellEnd"/>
            <w:r w:rsidRPr="000D5561">
              <w:rPr>
                <w:highlight w:val="yellow"/>
                <w:lang w:val="es-EC"/>
              </w:rPr>
              <w:t>, 370(6516), 527-529.</w:t>
            </w:r>
          </w:p>
        </w:tc>
      </w:tr>
      <w:tr w:rsidR="00321352" w:rsidRPr="00A619AD" w14:paraId="39C91A24" w14:textId="77777777" w:rsidTr="00BF0518">
        <w:tc>
          <w:tcPr>
            <w:tcW w:w="9464" w:type="dxa"/>
          </w:tcPr>
          <w:p w14:paraId="72336C27" w14:textId="77777777" w:rsidR="00321352" w:rsidRPr="00A619AD" w:rsidRDefault="00321352" w:rsidP="008C7435">
            <w:pPr>
              <w:spacing w:afterLines="60" w:after="144"/>
              <w:rPr>
                <w:lang w:val="en-GB"/>
              </w:rPr>
            </w:pPr>
            <w:r w:rsidRPr="00A619AD">
              <w:rPr>
                <w:lang w:val="en-GB"/>
              </w:rPr>
              <w:t>Sherman, K. &amp; Alexander, M. eds.1986. Variability and Management of Large Marine Ecosystems.  AAAS Selected Symposium 99, Westview Press, Boulder, USA, 319 pp.</w:t>
            </w:r>
          </w:p>
        </w:tc>
      </w:tr>
      <w:tr w:rsidR="00321352" w:rsidRPr="00A619AD" w14:paraId="61CE880B" w14:textId="77777777" w:rsidTr="00BF0518">
        <w:tc>
          <w:tcPr>
            <w:tcW w:w="9464" w:type="dxa"/>
          </w:tcPr>
          <w:p w14:paraId="72FCA839" w14:textId="77777777" w:rsidR="00321352" w:rsidRPr="00A619AD" w:rsidRDefault="00321352" w:rsidP="008C7435">
            <w:pPr>
              <w:spacing w:afterLines="60" w:after="144"/>
              <w:rPr>
                <w:lang w:val="en-GB"/>
              </w:rPr>
            </w:pPr>
            <w:r w:rsidRPr="00A619AD">
              <w:rPr>
                <w:lang w:val="en-GB"/>
              </w:rPr>
              <w:t>Sherman, K. 1991. The large marine ecosystem concept: research and management strategy for living marine resources. Ecological Applications, 14, 349-360.</w:t>
            </w:r>
          </w:p>
        </w:tc>
      </w:tr>
      <w:tr w:rsidR="00321352" w:rsidRPr="00A619AD" w14:paraId="5676B069" w14:textId="77777777" w:rsidTr="00BF0518">
        <w:tc>
          <w:tcPr>
            <w:tcW w:w="9464" w:type="dxa"/>
          </w:tcPr>
          <w:p w14:paraId="4B45F938" w14:textId="77777777" w:rsidR="00321352" w:rsidRPr="00A619AD" w:rsidRDefault="00321352" w:rsidP="008C7435">
            <w:pPr>
              <w:spacing w:afterLines="60" w:after="144"/>
              <w:rPr>
                <w:lang w:val="en-GB"/>
              </w:rPr>
            </w:pPr>
            <w:r w:rsidRPr="00A619AD">
              <w:rPr>
                <w:lang w:val="en-GB"/>
              </w:rPr>
              <w:t xml:space="preserve">Sherman, K. 2001. Large Marine Ecosystems. </w:t>
            </w:r>
            <w:proofErr w:type="spellStart"/>
            <w:r w:rsidRPr="00A619AD">
              <w:rPr>
                <w:lang w:val="en-GB"/>
              </w:rPr>
              <w:t>Encyclopedia</w:t>
            </w:r>
            <w:proofErr w:type="spellEnd"/>
            <w:r w:rsidRPr="00A619AD">
              <w:rPr>
                <w:lang w:val="en-GB"/>
              </w:rPr>
              <w:t xml:space="preserve"> of Ocean Sciences, Academic Press, 1462-1469.</w:t>
            </w:r>
          </w:p>
        </w:tc>
      </w:tr>
      <w:tr w:rsidR="00321352" w:rsidRPr="00A619AD" w14:paraId="0634A1D3" w14:textId="77777777" w:rsidTr="00BF0518">
        <w:tc>
          <w:tcPr>
            <w:tcW w:w="9464" w:type="dxa"/>
          </w:tcPr>
          <w:p w14:paraId="225A8889" w14:textId="77777777" w:rsidR="00321352" w:rsidRPr="00BF0518" w:rsidRDefault="00321352" w:rsidP="008C7435">
            <w:pPr>
              <w:spacing w:afterLines="60" w:after="144"/>
            </w:pPr>
            <w:proofErr w:type="spellStart"/>
            <w:r w:rsidRPr="004B4E53">
              <w:rPr>
                <w:highlight w:val="yellow"/>
                <w:lang w:val="es-EC"/>
              </w:rPr>
              <w:t>Siu</w:t>
            </w:r>
            <w:proofErr w:type="spellEnd"/>
            <w:r w:rsidRPr="004B4E53">
              <w:rPr>
                <w:highlight w:val="yellow"/>
                <w:lang w:val="es-EC"/>
              </w:rPr>
              <w:t xml:space="preserve">, S. &amp; Aires-da-Silva, A. 2016. </w:t>
            </w:r>
            <w:r w:rsidRPr="00BF0518">
              <w:rPr>
                <w:highlight w:val="yellow"/>
              </w:rPr>
              <w:t>An inventory of sources of data in Central America on shark fisheries operating in the eastern Pacific Ocean. Metadata report. In 7th Meeting of the Scientific Advisory Committee of the Inter-American Tropical Tuna Commission (IATTC).</w:t>
            </w:r>
          </w:p>
        </w:tc>
      </w:tr>
      <w:tr w:rsidR="00321352" w:rsidRPr="00A619AD" w14:paraId="6975606A" w14:textId="77777777" w:rsidTr="00BF0518">
        <w:tc>
          <w:tcPr>
            <w:tcW w:w="9464" w:type="dxa"/>
          </w:tcPr>
          <w:p w14:paraId="2C30DC04" w14:textId="77777777" w:rsidR="00321352" w:rsidRPr="00A619AD" w:rsidRDefault="00321352" w:rsidP="008C7435">
            <w:pPr>
              <w:spacing w:afterLines="60" w:after="144"/>
              <w:rPr>
                <w:lang w:val="en-GB"/>
              </w:rPr>
            </w:pPr>
            <w:r w:rsidRPr="00A619AD">
              <w:rPr>
                <w:lang w:val="en-GB"/>
              </w:rPr>
              <w:t>Stoll, J. S., Bailey, M. &amp; M.  Jonell. 2020. Alternative pathways to sustainable seafood. Conservation Letters, 131: e12683.</w:t>
            </w:r>
          </w:p>
        </w:tc>
      </w:tr>
      <w:tr w:rsidR="00321352" w:rsidRPr="000D5561" w14:paraId="506BF21F" w14:textId="77777777" w:rsidTr="00BF0518">
        <w:tc>
          <w:tcPr>
            <w:tcW w:w="9464" w:type="dxa"/>
          </w:tcPr>
          <w:p w14:paraId="5700AFFA" w14:textId="77777777" w:rsidR="00321352" w:rsidRPr="007C0D91" w:rsidRDefault="00321352" w:rsidP="008C7435">
            <w:pPr>
              <w:tabs>
                <w:tab w:val="left" w:pos="3207"/>
              </w:tabs>
              <w:spacing w:afterLines="60" w:after="144"/>
              <w:rPr>
                <w:highlight w:val="yellow"/>
              </w:rPr>
            </w:pPr>
            <w:r w:rsidRPr="000D5561">
              <w:rPr>
                <w:highlight w:val="yellow"/>
                <w:lang w:val="es-EC"/>
              </w:rPr>
              <w:t>Sumner, A., Hoy, C., &amp; Ortiz-</w:t>
            </w:r>
            <w:proofErr w:type="spellStart"/>
            <w:r w:rsidRPr="000D5561">
              <w:rPr>
                <w:highlight w:val="yellow"/>
                <w:lang w:val="es-EC"/>
              </w:rPr>
              <w:t>Juarez</w:t>
            </w:r>
            <w:proofErr w:type="spellEnd"/>
            <w:r w:rsidRPr="000D5561">
              <w:rPr>
                <w:highlight w:val="yellow"/>
                <w:lang w:val="es-EC"/>
              </w:rPr>
              <w:t xml:space="preserve">, E. 2020. </w:t>
            </w:r>
            <w:r w:rsidRPr="007C0D91">
              <w:rPr>
                <w:highlight w:val="yellow"/>
              </w:rPr>
              <w:t>Estimates of the Impact of COVID-19 on Global Poverty. WIDER working paper 2020/43. The United Nations University - World Institute for Development Economics Research (UNU-WIDER), Helsinki, Finland, 14 pp.</w:t>
            </w:r>
          </w:p>
        </w:tc>
      </w:tr>
      <w:tr w:rsidR="00321352" w:rsidRPr="00A619AD" w14:paraId="6CCAE676" w14:textId="77777777" w:rsidTr="00BF0518">
        <w:tc>
          <w:tcPr>
            <w:tcW w:w="9464" w:type="dxa"/>
          </w:tcPr>
          <w:p w14:paraId="5834631B" w14:textId="77777777" w:rsidR="00321352" w:rsidRPr="00A619AD" w:rsidRDefault="00321352" w:rsidP="008C7435">
            <w:pPr>
              <w:spacing w:afterLines="60" w:after="144"/>
              <w:rPr>
                <w:lang w:val="en-GB"/>
              </w:rPr>
            </w:pPr>
            <w:r w:rsidRPr="007C0D91">
              <w:rPr>
                <w:lang w:val="fr-FR"/>
              </w:rPr>
              <w:t xml:space="preserve">Thomsen, S. T., de Boer, W., Pires, S. M., </w:t>
            </w:r>
            <w:proofErr w:type="spellStart"/>
            <w:r w:rsidRPr="007C0D91">
              <w:rPr>
                <w:lang w:val="fr-FR"/>
              </w:rPr>
              <w:t>Devleesschauwer</w:t>
            </w:r>
            <w:proofErr w:type="spellEnd"/>
            <w:r w:rsidRPr="007C0D91">
              <w:rPr>
                <w:lang w:val="fr-FR"/>
              </w:rPr>
              <w:t xml:space="preserve">, B., </w:t>
            </w:r>
            <w:proofErr w:type="spellStart"/>
            <w:r w:rsidRPr="007C0D91">
              <w:rPr>
                <w:lang w:val="fr-FR"/>
              </w:rPr>
              <w:t>Fagt</w:t>
            </w:r>
            <w:proofErr w:type="spellEnd"/>
            <w:r w:rsidRPr="007C0D91">
              <w:rPr>
                <w:lang w:val="fr-FR"/>
              </w:rPr>
              <w:t xml:space="preserve">, S., Andersen, R., </w:t>
            </w:r>
            <w:proofErr w:type="spellStart"/>
            <w:r w:rsidRPr="007C0D91">
              <w:rPr>
                <w:lang w:val="fr-FR"/>
              </w:rPr>
              <w:t>Poulsen</w:t>
            </w:r>
            <w:proofErr w:type="spellEnd"/>
            <w:r w:rsidRPr="007C0D91">
              <w:rPr>
                <w:lang w:val="fr-FR"/>
              </w:rPr>
              <w:t xml:space="preserve">, M. &amp; H. van der Voet. 2019. </w:t>
            </w:r>
            <w:r w:rsidRPr="00A619AD">
              <w:rPr>
                <w:lang w:val="en-GB"/>
              </w:rPr>
              <w:t xml:space="preserve">A probabilistic approach for risk-benefit assessment of food </w:t>
            </w:r>
            <w:proofErr w:type="gramStart"/>
            <w:r w:rsidRPr="00A619AD">
              <w:rPr>
                <w:lang w:val="en-GB"/>
              </w:rPr>
              <w:t>substitutions:</w:t>
            </w:r>
            <w:proofErr w:type="gramEnd"/>
            <w:r w:rsidRPr="00A619AD">
              <w:rPr>
                <w:lang w:val="en-GB"/>
              </w:rPr>
              <w:t xml:space="preserve"> A case study on substituting meat by fish. Food and Chemical Toxicology 126: 79-96.</w:t>
            </w:r>
          </w:p>
        </w:tc>
      </w:tr>
      <w:tr w:rsidR="00321352" w:rsidRPr="00A619AD" w14:paraId="51E488F6" w14:textId="77777777" w:rsidTr="00BF0518">
        <w:tc>
          <w:tcPr>
            <w:tcW w:w="9464" w:type="dxa"/>
          </w:tcPr>
          <w:p w14:paraId="3EF82D09" w14:textId="77777777" w:rsidR="00321352" w:rsidRPr="00A619AD" w:rsidRDefault="00321352" w:rsidP="008C7435">
            <w:pPr>
              <w:spacing w:afterLines="60" w:after="144"/>
              <w:rPr>
                <w:lang w:val="en-GB"/>
              </w:rPr>
            </w:pPr>
            <w:r w:rsidRPr="00A619AD">
              <w:rPr>
                <w:lang w:val="en-GB"/>
              </w:rPr>
              <w:t xml:space="preserve">Thomsen, S. T., Pires, S. M., </w:t>
            </w:r>
            <w:proofErr w:type="spellStart"/>
            <w:r w:rsidRPr="00A619AD">
              <w:rPr>
                <w:lang w:val="en-GB"/>
              </w:rPr>
              <w:t>Devleesschauwer</w:t>
            </w:r>
            <w:proofErr w:type="spellEnd"/>
            <w:r w:rsidRPr="00A619AD">
              <w:rPr>
                <w:lang w:val="en-GB"/>
              </w:rPr>
              <w:t xml:space="preserve">, B., Poulsen, M., </w:t>
            </w:r>
            <w:proofErr w:type="spellStart"/>
            <w:r w:rsidRPr="00A619AD">
              <w:rPr>
                <w:lang w:val="en-GB"/>
              </w:rPr>
              <w:t>Fagt</w:t>
            </w:r>
            <w:proofErr w:type="spellEnd"/>
            <w:r w:rsidRPr="00A619AD">
              <w:rPr>
                <w:lang w:val="en-GB"/>
              </w:rPr>
              <w:t xml:space="preserve">, S., </w:t>
            </w:r>
            <w:proofErr w:type="spellStart"/>
            <w:r w:rsidRPr="00A619AD">
              <w:rPr>
                <w:lang w:val="en-GB"/>
              </w:rPr>
              <w:t>Ygil</w:t>
            </w:r>
            <w:proofErr w:type="spellEnd"/>
            <w:r w:rsidRPr="00A619AD">
              <w:rPr>
                <w:lang w:val="en-GB"/>
              </w:rPr>
              <w:t>, K. H. &amp; R. Andersen. 2018. Investigating the risk-benefit balance of substituting red and processed meat with fish in a Danish diet. Food and chemical toxicology 120, 50-63.</w:t>
            </w:r>
          </w:p>
        </w:tc>
      </w:tr>
      <w:tr w:rsidR="00321352" w:rsidRPr="00A619AD" w14:paraId="5B0DDB73" w14:textId="77777777" w:rsidTr="00BF0518">
        <w:tc>
          <w:tcPr>
            <w:tcW w:w="9464" w:type="dxa"/>
          </w:tcPr>
          <w:p w14:paraId="47672546" w14:textId="77777777" w:rsidR="00321352" w:rsidRPr="00A619AD" w:rsidRDefault="00321352" w:rsidP="008C7435">
            <w:pPr>
              <w:spacing w:afterLines="60" w:after="144"/>
              <w:rPr>
                <w:lang w:val="en-GB"/>
              </w:rPr>
            </w:pPr>
            <w:r w:rsidRPr="00A619AD">
              <w:rPr>
                <w:lang w:val="en-GB"/>
              </w:rPr>
              <w:t xml:space="preserve">Tickler, D., </w:t>
            </w:r>
            <w:proofErr w:type="spellStart"/>
            <w:r w:rsidRPr="00A619AD">
              <w:rPr>
                <w:lang w:val="en-GB"/>
              </w:rPr>
              <w:t>Meeuwig</w:t>
            </w:r>
            <w:proofErr w:type="spellEnd"/>
            <w:r w:rsidRPr="00A619AD">
              <w:rPr>
                <w:lang w:val="en-GB"/>
              </w:rPr>
              <w:t xml:space="preserve">, J. J., Bryant, K., David, F., Forrest, J. A., Gordon, E., Larsen, J.J., Oh, B., Pauly, D., </w:t>
            </w:r>
            <w:proofErr w:type="spellStart"/>
            <w:r w:rsidRPr="00A619AD">
              <w:rPr>
                <w:lang w:val="en-GB"/>
              </w:rPr>
              <w:t>Sumaila</w:t>
            </w:r>
            <w:proofErr w:type="spellEnd"/>
            <w:r w:rsidRPr="00A619AD">
              <w:rPr>
                <w:lang w:val="en-GB"/>
              </w:rPr>
              <w:t>, U.R. &amp; Zeller, D. 2018. Modern slavery and the race to fish. Nature communications, 91, 1-9.</w:t>
            </w:r>
          </w:p>
        </w:tc>
      </w:tr>
      <w:tr w:rsidR="00321352" w:rsidRPr="00A619AD" w14:paraId="0B66A010" w14:textId="77777777" w:rsidTr="00BF0518">
        <w:tc>
          <w:tcPr>
            <w:tcW w:w="9464" w:type="dxa"/>
          </w:tcPr>
          <w:p w14:paraId="3DA8AFA2" w14:textId="77777777" w:rsidR="00321352" w:rsidRPr="00A619AD" w:rsidRDefault="00321352" w:rsidP="008C7435">
            <w:pPr>
              <w:spacing w:afterLines="60" w:after="144"/>
              <w:rPr>
                <w:lang w:val="en-GB"/>
              </w:rPr>
            </w:pPr>
            <w:r w:rsidRPr="00A619AD">
              <w:rPr>
                <w:lang w:val="en-GB"/>
              </w:rPr>
              <w:t xml:space="preserve">Tickler, D., </w:t>
            </w:r>
            <w:proofErr w:type="spellStart"/>
            <w:r w:rsidRPr="00A619AD">
              <w:rPr>
                <w:lang w:val="en-GB"/>
              </w:rPr>
              <w:t>Meeuwig</w:t>
            </w:r>
            <w:proofErr w:type="spellEnd"/>
            <w:r w:rsidRPr="00A619AD">
              <w:rPr>
                <w:lang w:val="en-GB"/>
              </w:rPr>
              <w:t xml:space="preserve">, J. J., </w:t>
            </w:r>
            <w:proofErr w:type="spellStart"/>
            <w:r w:rsidRPr="00A619AD">
              <w:rPr>
                <w:lang w:val="en-GB"/>
              </w:rPr>
              <w:t>Palomares</w:t>
            </w:r>
            <w:proofErr w:type="spellEnd"/>
            <w:r w:rsidRPr="00A619AD">
              <w:rPr>
                <w:lang w:val="en-GB"/>
              </w:rPr>
              <w:t>, M. L., Pauly, D., &amp; Zeller, D. 2018. Far from home: Distance patterns of global fishing fleets. Science advances, 48, eaar3279.</w:t>
            </w:r>
          </w:p>
        </w:tc>
      </w:tr>
      <w:tr w:rsidR="00321352" w:rsidRPr="00A619AD" w14:paraId="461FF07E" w14:textId="77777777" w:rsidTr="00BF0518">
        <w:tc>
          <w:tcPr>
            <w:tcW w:w="9464" w:type="dxa"/>
          </w:tcPr>
          <w:p w14:paraId="7B1740DA" w14:textId="77777777" w:rsidR="00321352" w:rsidRPr="00A619AD" w:rsidRDefault="00321352" w:rsidP="008C7435">
            <w:pPr>
              <w:spacing w:afterLines="60" w:after="144"/>
              <w:rPr>
                <w:lang w:val="en-GB"/>
              </w:rPr>
            </w:pPr>
            <w:proofErr w:type="spellStart"/>
            <w:r w:rsidRPr="00A619AD">
              <w:rPr>
                <w:lang w:val="en-GB"/>
              </w:rPr>
              <w:t>Tlusty</w:t>
            </w:r>
            <w:proofErr w:type="spellEnd"/>
            <w:r w:rsidRPr="00A619AD">
              <w:rPr>
                <w:lang w:val="en-GB"/>
              </w:rPr>
              <w:t xml:space="preserve">, M. F., </w:t>
            </w:r>
            <w:proofErr w:type="spellStart"/>
            <w:r w:rsidRPr="00A619AD">
              <w:rPr>
                <w:lang w:val="en-GB"/>
              </w:rPr>
              <w:t>Tyedmers</w:t>
            </w:r>
            <w:proofErr w:type="spellEnd"/>
            <w:r w:rsidRPr="00A619AD">
              <w:rPr>
                <w:lang w:val="en-GB"/>
              </w:rPr>
              <w:t xml:space="preserve">, P., Bailey, M., Ziegler, F., </w:t>
            </w:r>
            <w:proofErr w:type="spellStart"/>
            <w:r w:rsidRPr="00A619AD">
              <w:rPr>
                <w:lang w:val="en-GB"/>
              </w:rPr>
              <w:t>Henriksson</w:t>
            </w:r>
            <w:proofErr w:type="spellEnd"/>
            <w:r w:rsidRPr="00A619AD">
              <w:rPr>
                <w:lang w:val="en-GB"/>
              </w:rPr>
              <w:t xml:space="preserve">, P. J., </w:t>
            </w:r>
            <w:proofErr w:type="spellStart"/>
            <w:r w:rsidRPr="00A619AD">
              <w:rPr>
                <w:lang w:val="en-GB"/>
              </w:rPr>
              <w:t>Béné</w:t>
            </w:r>
            <w:proofErr w:type="spellEnd"/>
            <w:r w:rsidRPr="00A619AD">
              <w:rPr>
                <w:lang w:val="en-GB"/>
              </w:rPr>
              <w:t xml:space="preserve">, C., Bush, S., Newton, R., </w:t>
            </w:r>
            <w:proofErr w:type="spellStart"/>
            <w:r w:rsidRPr="00A619AD">
              <w:rPr>
                <w:lang w:val="en-GB"/>
              </w:rPr>
              <w:t>Asche</w:t>
            </w:r>
            <w:proofErr w:type="spellEnd"/>
            <w:r w:rsidRPr="00A619AD">
              <w:rPr>
                <w:lang w:val="en-GB"/>
              </w:rPr>
              <w:t xml:space="preserve">, F., Little, D.C., </w:t>
            </w:r>
            <w:proofErr w:type="spellStart"/>
            <w:r w:rsidRPr="00A619AD">
              <w:rPr>
                <w:lang w:val="en-GB"/>
              </w:rPr>
              <w:t>Troell</w:t>
            </w:r>
            <w:proofErr w:type="spellEnd"/>
            <w:r w:rsidRPr="00A619AD">
              <w:rPr>
                <w:lang w:val="en-GB"/>
              </w:rPr>
              <w:t>, M. &amp; Jonell, M. 2019. Reframing the sustainable seafood narrative. Global Environmental Change, 59, 101991.</w:t>
            </w:r>
          </w:p>
        </w:tc>
      </w:tr>
      <w:tr w:rsidR="00321352" w:rsidRPr="000D5561" w14:paraId="5F7FAE65" w14:textId="77777777" w:rsidTr="00BF0518">
        <w:tc>
          <w:tcPr>
            <w:tcW w:w="9464" w:type="dxa"/>
          </w:tcPr>
          <w:p w14:paraId="5259F102" w14:textId="77777777" w:rsidR="00321352" w:rsidRPr="000D5561" w:rsidRDefault="00321352" w:rsidP="008C7435">
            <w:pPr>
              <w:spacing w:afterLines="60" w:after="144"/>
              <w:rPr>
                <w:highlight w:val="yellow"/>
                <w:lang w:val="es-EC"/>
              </w:rPr>
            </w:pPr>
            <w:r w:rsidRPr="009B38BE">
              <w:rPr>
                <w:highlight w:val="yellow"/>
                <w:lang w:val="es-EC"/>
              </w:rPr>
              <w:lastRenderedPageBreak/>
              <w:t xml:space="preserve">Torales, J., O’Higgins, M., </w:t>
            </w:r>
            <w:proofErr w:type="spellStart"/>
            <w:r w:rsidRPr="009B38BE">
              <w:rPr>
                <w:highlight w:val="yellow"/>
                <w:lang w:val="es-EC"/>
              </w:rPr>
              <w:t>Castaldelli</w:t>
            </w:r>
            <w:proofErr w:type="spellEnd"/>
            <w:r w:rsidRPr="009B38BE">
              <w:rPr>
                <w:highlight w:val="yellow"/>
                <w:lang w:val="es-EC"/>
              </w:rPr>
              <w:t xml:space="preserve">-Maia, J. M., &amp; </w:t>
            </w:r>
            <w:proofErr w:type="spellStart"/>
            <w:r w:rsidRPr="009B38BE">
              <w:rPr>
                <w:highlight w:val="yellow"/>
                <w:lang w:val="es-EC"/>
              </w:rPr>
              <w:t>Ventriglio</w:t>
            </w:r>
            <w:proofErr w:type="spellEnd"/>
            <w:r w:rsidRPr="009B38BE">
              <w:rPr>
                <w:highlight w:val="yellow"/>
                <w:lang w:val="es-EC"/>
              </w:rPr>
              <w:t xml:space="preserve">, A. 2020. </w:t>
            </w:r>
            <w:r w:rsidRPr="007C0D91">
              <w:rPr>
                <w:highlight w:val="yellow"/>
              </w:rPr>
              <w:t xml:space="preserve">The outbreak of COVID-19 coronavirus and its impact on global mental health. </w:t>
            </w:r>
            <w:r w:rsidRPr="000D5561">
              <w:rPr>
                <w:highlight w:val="yellow"/>
                <w:lang w:val="es-EC"/>
              </w:rPr>
              <w:t xml:space="preserve">International </w:t>
            </w:r>
            <w:proofErr w:type="spellStart"/>
            <w:r w:rsidRPr="000D5561">
              <w:rPr>
                <w:highlight w:val="yellow"/>
                <w:lang w:val="es-EC"/>
              </w:rPr>
              <w:t>journal</w:t>
            </w:r>
            <w:proofErr w:type="spellEnd"/>
            <w:r w:rsidRPr="000D5561">
              <w:rPr>
                <w:highlight w:val="yellow"/>
                <w:lang w:val="es-EC"/>
              </w:rPr>
              <w:t xml:space="preserve"> </w:t>
            </w:r>
            <w:proofErr w:type="spellStart"/>
            <w:r w:rsidRPr="000D5561">
              <w:rPr>
                <w:highlight w:val="yellow"/>
                <w:lang w:val="es-EC"/>
              </w:rPr>
              <w:t>of</w:t>
            </w:r>
            <w:proofErr w:type="spellEnd"/>
            <w:r w:rsidRPr="000D5561">
              <w:rPr>
                <w:highlight w:val="yellow"/>
                <w:lang w:val="es-EC"/>
              </w:rPr>
              <w:t xml:space="preserve"> social </w:t>
            </w:r>
            <w:proofErr w:type="spellStart"/>
            <w:r w:rsidRPr="000D5561">
              <w:rPr>
                <w:highlight w:val="yellow"/>
                <w:lang w:val="es-EC"/>
              </w:rPr>
              <w:t>psychiatry</w:t>
            </w:r>
            <w:proofErr w:type="spellEnd"/>
            <w:r w:rsidRPr="000D5561">
              <w:rPr>
                <w:highlight w:val="yellow"/>
                <w:lang w:val="es-EC"/>
              </w:rPr>
              <w:t>, 66(4), 317-320.</w:t>
            </w:r>
          </w:p>
        </w:tc>
      </w:tr>
      <w:tr w:rsidR="00321352" w:rsidRPr="00A619AD" w14:paraId="2DDF0C44" w14:textId="77777777" w:rsidTr="00BF0518">
        <w:tc>
          <w:tcPr>
            <w:tcW w:w="9464" w:type="dxa"/>
          </w:tcPr>
          <w:p w14:paraId="40523C45" w14:textId="77777777" w:rsidR="00321352" w:rsidRPr="00A619AD" w:rsidRDefault="00321352" w:rsidP="008C7435">
            <w:pPr>
              <w:spacing w:afterLines="60" w:after="144"/>
              <w:rPr>
                <w:lang w:val="en-GB"/>
              </w:rPr>
            </w:pPr>
            <w:r w:rsidRPr="00A619AD">
              <w:rPr>
                <w:lang w:val="en-GB"/>
              </w:rPr>
              <w:t xml:space="preserve">UNDP. 2020. First Lessons learned from the Small </w:t>
            </w:r>
            <w:proofErr w:type="spellStart"/>
            <w:r w:rsidRPr="00A619AD">
              <w:rPr>
                <w:lang w:val="en-GB"/>
              </w:rPr>
              <w:t>Pelagics</w:t>
            </w:r>
            <w:proofErr w:type="spellEnd"/>
            <w:r w:rsidRPr="00A619AD">
              <w:rPr>
                <w:lang w:val="en-GB"/>
              </w:rPr>
              <w:t xml:space="preserve"> Sustainability Fishery Improvement Project Ecuador. October 2020. Global Marine Commodities Project. United Nations Development Programme UNDP. New York, USA, 37 pp.</w:t>
            </w:r>
          </w:p>
        </w:tc>
      </w:tr>
      <w:tr w:rsidR="00321352" w:rsidRPr="00A619AD" w14:paraId="021B329F" w14:textId="77777777" w:rsidTr="00BF0518">
        <w:tc>
          <w:tcPr>
            <w:tcW w:w="9464" w:type="dxa"/>
          </w:tcPr>
          <w:p w14:paraId="60E66771" w14:textId="77777777" w:rsidR="00321352" w:rsidRPr="00A619AD" w:rsidRDefault="00321352" w:rsidP="008C7435">
            <w:pPr>
              <w:spacing w:afterLines="60" w:after="144"/>
              <w:rPr>
                <w:lang w:val="en-GB"/>
              </w:rPr>
            </w:pPr>
            <w:r w:rsidRPr="00A619AD">
              <w:rPr>
                <w:lang w:val="en-GB"/>
              </w:rPr>
              <w:t xml:space="preserve">UNDP. 2020a. The GMC </w:t>
            </w:r>
            <w:proofErr w:type="gramStart"/>
            <w:r w:rsidRPr="00A619AD">
              <w:rPr>
                <w:lang w:val="en-GB"/>
              </w:rPr>
              <w:t>project</w:t>
            </w:r>
            <w:proofErr w:type="gramEnd"/>
            <w:r w:rsidRPr="00A619AD">
              <w:rPr>
                <w:lang w:val="en-GB"/>
              </w:rPr>
              <w:t>. Our model and early results. February 2020. Global Marine Commodities Project. United Nations Development Programme UNDP. New York, USA, 47 pp.</w:t>
            </w:r>
          </w:p>
        </w:tc>
      </w:tr>
      <w:tr w:rsidR="00321352" w:rsidRPr="00A619AD" w14:paraId="6AEE96C0" w14:textId="77777777" w:rsidTr="00BF0518">
        <w:tc>
          <w:tcPr>
            <w:tcW w:w="9464" w:type="dxa"/>
          </w:tcPr>
          <w:p w14:paraId="6871A5B2" w14:textId="77777777" w:rsidR="00321352" w:rsidRPr="00A619AD" w:rsidRDefault="00321352" w:rsidP="008C7435">
            <w:pPr>
              <w:spacing w:afterLines="60" w:after="144"/>
              <w:rPr>
                <w:lang w:val="en-GB"/>
              </w:rPr>
            </w:pPr>
            <w:r w:rsidRPr="00A619AD">
              <w:rPr>
                <w:lang w:val="en-GB"/>
              </w:rPr>
              <w:t>UNDP. 2020b. Key Considerations for Multi-Stakeholder Dialogue Spaces for Improved Fisheries Governance. October 2020. Global Marine Commodities Project. United Nations Development Programme UNDP. New York, USA, 18 pp.</w:t>
            </w:r>
          </w:p>
        </w:tc>
      </w:tr>
      <w:tr w:rsidR="00321352" w:rsidRPr="00A619AD" w14:paraId="2BAE9304" w14:textId="77777777" w:rsidTr="00BF0518">
        <w:tc>
          <w:tcPr>
            <w:tcW w:w="9464" w:type="dxa"/>
          </w:tcPr>
          <w:p w14:paraId="5E1A229C" w14:textId="77777777" w:rsidR="00321352" w:rsidRPr="00A619AD" w:rsidRDefault="00321352" w:rsidP="008C7435">
            <w:pPr>
              <w:spacing w:afterLines="60" w:after="144"/>
              <w:rPr>
                <w:lang w:val="en-GB"/>
              </w:rPr>
            </w:pPr>
            <w:r w:rsidRPr="00A619AD">
              <w:rPr>
                <w:lang w:val="en-GB"/>
              </w:rPr>
              <w:t>UNDP. 2020c. Building Equal Opportunities in Fisheries: The Global Marine Commodities Project Gender Strategy. February 2020. Global Marine Commodities Project. United Nations Development Programme UNDP. New York, USA, 84 pp.</w:t>
            </w:r>
          </w:p>
        </w:tc>
      </w:tr>
      <w:tr w:rsidR="00321352" w:rsidRPr="00A619AD" w14:paraId="44C898EB" w14:textId="77777777" w:rsidTr="00BF0518">
        <w:tc>
          <w:tcPr>
            <w:tcW w:w="9464" w:type="dxa"/>
          </w:tcPr>
          <w:p w14:paraId="634AB9D9" w14:textId="77777777" w:rsidR="00321352" w:rsidRPr="00A619AD" w:rsidRDefault="00321352" w:rsidP="008C7435">
            <w:pPr>
              <w:spacing w:afterLines="60" w:after="144"/>
              <w:rPr>
                <w:lang w:val="en-GB"/>
              </w:rPr>
            </w:pPr>
            <w:r w:rsidRPr="00A619AD">
              <w:rPr>
                <w:lang w:val="en-GB"/>
              </w:rPr>
              <w:t>UNDP. 2021. Key Considerations for Fishery Improvement Projects. August 2021. Global Marine Commodities Project. United Nations Development Programme UNDP. New York, USA, 47 pp.</w:t>
            </w:r>
          </w:p>
        </w:tc>
      </w:tr>
      <w:tr w:rsidR="00321352" w:rsidRPr="00A619AD" w14:paraId="1CEB6F45" w14:textId="77777777" w:rsidTr="00BF0518">
        <w:tc>
          <w:tcPr>
            <w:tcW w:w="9464" w:type="dxa"/>
          </w:tcPr>
          <w:p w14:paraId="5E9F361A" w14:textId="77777777" w:rsidR="00321352" w:rsidRPr="00A619AD" w:rsidRDefault="00321352" w:rsidP="008C7435">
            <w:pPr>
              <w:spacing w:afterLines="60" w:after="144"/>
              <w:rPr>
                <w:lang w:val="en-GB"/>
              </w:rPr>
            </w:pPr>
            <w:r w:rsidRPr="00A619AD">
              <w:rPr>
                <w:lang w:val="en-GB"/>
              </w:rPr>
              <w:t>UNDP. 2021a. Key considerations for a diagnosis of fisheries issues – generating information for participatory fishery dialogues. Global Marine Commodities Project. United Nations Development Programme UNDP. New York, USA, 47 pp.</w:t>
            </w:r>
          </w:p>
        </w:tc>
      </w:tr>
      <w:tr w:rsidR="00321352" w:rsidRPr="00A619AD" w14:paraId="36F9F5F3" w14:textId="77777777" w:rsidTr="00BF0518">
        <w:tc>
          <w:tcPr>
            <w:tcW w:w="9464" w:type="dxa"/>
          </w:tcPr>
          <w:p w14:paraId="0F186C28" w14:textId="77777777" w:rsidR="00321352" w:rsidRPr="00A619AD" w:rsidRDefault="00321352" w:rsidP="008C7435">
            <w:pPr>
              <w:spacing w:afterLines="60" w:after="144"/>
              <w:rPr>
                <w:lang w:val="en-GB"/>
              </w:rPr>
            </w:pPr>
            <w:r w:rsidRPr="00A619AD">
              <w:rPr>
                <w:lang w:val="en-GB"/>
              </w:rPr>
              <w:t>Urbina, I. 2019. Lawless Ocean: The Link Between Human Rights Abuses and Overfishing. 28 March 2022, de Yale Environment 360 Website: https://e360.yale.edu/features/lawless-ocean-the-link-between-human-rights-abuses-and-overfishing</w:t>
            </w:r>
          </w:p>
        </w:tc>
      </w:tr>
      <w:tr w:rsidR="00321352" w:rsidRPr="00A619AD" w14:paraId="4B6DBEDB" w14:textId="77777777" w:rsidTr="00BF0518">
        <w:tc>
          <w:tcPr>
            <w:tcW w:w="9464" w:type="dxa"/>
          </w:tcPr>
          <w:p w14:paraId="2E5D46B1" w14:textId="77777777" w:rsidR="00321352" w:rsidRPr="00A619AD" w:rsidRDefault="00321352" w:rsidP="008C7435">
            <w:pPr>
              <w:spacing w:afterLines="60" w:after="144"/>
              <w:rPr>
                <w:lang w:val="en-GB"/>
              </w:rPr>
            </w:pPr>
            <w:r w:rsidRPr="00A619AD">
              <w:rPr>
                <w:lang w:val="en-GB"/>
              </w:rPr>
              <w:t>USDA &amp; HHS. 2020. Dietary Guidelines for Americans, 2020-2025. 9th Edition. December 2020. U.S. Department of Agriculture USDA - U.S. Department of Health and Human Services HHS, 149 pp.</w:t>
            </w:r>
          </w:p>
        </w:tc>
      </w:tr>
      <w:tr w:rsidR="00321352" w:rsidRPr="000D5561" w14:paraId="40FB9972" w14:textId="77777777" w:rsidTr="00BF0518">
        <w:tc>
          <w:tcPr>
            <w:tcW w:w="9464" w:type="dxa"/>
          </w:tcPr>
          <w:p w14:paraId="4C3FA722" w14:textId="77777777" w:rsidR="00321352" w:rsidRPr="000D5561" w:rsidRDefault="00321352" w:rsidP="008C7435">
            <w:pPr>
              <w:spacing w:afterLines="60" w:after="144"/>
              <w:rPr>
                <w:highlight w:val="yellow"/>
                <w:lang w:val="es-EC"/>
              </w:rPr>
            </w:pPr>
            <w:r w:rsidRPr="009B38BE">
              <w:rPr>
                <w:highlight w:val="yellow"/>
              </w:rPr>
              <w:t xml:space="preserve">Van Lancker, W., &amp; Parolin, Z. 2020. </w:t>
            </w:r>
            <w:r w:rsidRPr="007C0D91">
              <w:rPr>
                <w:highlight w:val="yellow"/>
              </w:rPr>
              <w:t xml:space="preserve">COVID-19, school closures, and child poverty: a social crisis in the making. </w:t>
            </w:r>
            <w:proofErr w:type="spellStart"/>
            <w:r w:rsidRPr="000D5561">
              <w:rPr>
                <w:highlight w:val="yellow"/>
                <w:lang w:val="es-EC"/>
              </w:rPr>
              <w:t>The</w:t>
            </w:r>
            <w:proofErr w:type="spellEnd"/>
            <w:r w:rsidRPr="000D5561">
              <w:rPr>
                <w:highlight w:val="yellow"/>
                <w:lang w:val="es-EC"/>
              </w:rPr>
              <w:t xml:space="preserve"> Lancet </w:t>
            </w:r>
            <w:proofErr w:type="spellStart"/>
            <w:r w:rsidRPr="000D5561">
              <w:rPr>
                <w:highlight w:val="yellow"/>
                <w:lang w:val="es-EC"/>
              </w:rPr>
              <w:t>Public</w:t>
            </w:r>
            <w:proofErr w:type="spellEnd"/>
            <w:r w:rsidRPr="000D5561">
              <w:rPr>
                <w:highlight w:val="yellow"/>
                <w:lang w:val="es-EC"/>
              </w:rPr>
              <w:t xml:space="preserve"> </w:t>
            </w:r>
            <w:proofErr w:type="spellStart"/>
            <w:r w:rsidRPr="000D5561">
              <w:rPr>
                <w:highlight w:val="yellow"/>
                <w:lang w:val="es-EC"/>
              </w:rPr>
              <w:t>Health</w:t>
            </w:r>
            <w:proofErr w:type="spellEnd"/>
            <w:r w:rsidRPr="000D5561">
              <w:rPr>
                <w:highlight w:val="yellow"/>
                <w:lang w:val="es-EC"/>
              </w:rPr>
              <w:t>, 5(5), e243-e244.</w:t>
            </w:r>
          </w:p>
        </w:tc>
      </w:tr>
      <w:tr w:rsidR="00321352" w:rsidRPr="00A619AD" w14:paraId="513E76D0" w14:textId="77777777" w:rsidTr="00BF0518">
        <w:tc>
          <w:tcPr>
            <w:tcW w:w="9464" w:type="dxa"/>
          </w:tcPr>
          <w:p w14:paraId="0F3A78F1" w14:textId="77777777" w:rsidR="00321352" w:rsidRPr="00A619AD" w:rsidRDefault="00321352" w:rsidP="008C7435">
            <w:pPr>
              <w:spacing w:afterLines="60" w:after="144"/>
              <w:rPr>
                <w:lang w:val="en-GB"/>
              </w:rPr>
            </w:pPr>
            <w:r w:rsidRPr="00A619AD">
              <w:rPr>
                <w:highlight w:val="yellow"/>
                <w:lang w:val="en-GB"/>
              </w:rPr>
              <w:t>World Bank. 2012. Hidden harvest: The global contribution of capture fisheries. Report 66469-GLB. World Bank, Washington, USA, 69 pp.</w:t>
            </w:r>
          </w:p>
        </w:tc>
      </w:tr>
      <w:bookmarkEnd w:id="71"/>
    </w:tbl>
    <w:p w14:paraId="488B0E3B" w14:textId="595170FC" w:rsidR="00CA2B33" w:rsidRDefault="00CA2B33" w:rsidP="00AA4E74">
      <w:pPr>
        <w:pStyle w:val="Footer"/>
        <w:shd w:val="clear" w:color="auto" w:fill="FFFFFF"/>
        <w:ind w:left="-720"/>
        <w:rPr>
          <w:lang w:val="en-GB"/>
        </w:rPr>
      </w:pPr>
    </w:p>
    <w:p w14:paraId="24684FCA" w14:textId="77777777" w:rsidR="00321352" w:rsidRPr="00A619AD" w:rsidRDefault="00321352" w:rsidP="00AA4E74">
      <w:pPr>
        <w:pStyle w:val="Footer"/>
        <w:shd w:val="clear" w:color="auto" w:fill="FFFFFF"/>
        <w:ind w:left="-720"/>
        <w:rPr>
          <w:lang w:val="en-GB"/>
        </w:rPr>
      </w:pPr>
    </w:p>
    <w:p w14:paraId="7F0F53C3" w14:textId="77777777" w:rsidR="00B2008B" w:rsidRPr="00A619AD" w:rsidRDefault="0032587F" w:rsidP="00AA4E74">
      <w:pPr>
        <w:pStyle w:val="Footer"/>
        <w:shd w:val="clear" w:color="auto" w:fill="FFFFFF"/>
        <w:ind w:left="-720"/>
        <w:rPr>
          <w:b/>
          <w:caps/>
          <w:color w:val="000000"/>
          <w:szCs w:val="22"/>
          <w:u w:val="single"/>
          <w:lang w:val="en-GB"/>
        </w:rPr>
      </w:pPr>
      <w:r w:rsidRPr="00A619AD">
        <w:rPr>
          <w:b/>
          <w:caps/>
          <w:color w:val="000000"/>
          <w:szCs w:val="22"/>
          <w:u w:val="single"/>
          <w:lang w:val="en-GB"/>
        </w:rPr>
        <w:t>part iii:  approval/endorsement by gef operational focal point(s)</w:t>
      </w:r>
    </w:p>
    <w:p w14:paraId="0A0D6058" w14:textId="77777777" w:rsidR="00B24012" w:rsidRPr="00A619AD" w:rsidRDefault="0032587F" w:rsidP="00AA4E74">
      <w:pPr>
        <w:pStyle w:val="Footer"/>
        <w:shd w:val="clear" w:color="auto" w:fill="FFFFFF"/>
        <w:ind w:left="-720"/>
        <w:rPr>
          <w:b/>
          <w:caps/>
          <w:color w:val="000000"/>
          <w:szCs w:val="22"/>
          <w:u w:val="single"/>
          <w:lang w:val="en-GB"/>
        </w:rPr>
      </w:pPr>
      <w:r w:rsidRPr="00A619AD">
        <w:rPr>
          <w:b/>
          <w:caps/>
          <w:color w:val="000000"/>
          <w:szCs w:val="22"/>
          <w:u w:val="single"/>
          <w:lang w:val="en-GB"/>
        </w:rPr>
        <w:t xml:space="preserve"> </w:t>
      </w:r>
    </w:p>
    <w:p w14:paraId="3E35D73A" w14:textId="77777777" w:rsidR="00511CD5" w:rsidRPr="00A619AD" w:rsidRDefault="002B2C06" w:rsidP="00AA4E74">
      <w:pPr>
        <w:pStyle w:val="GEFTableHeading"/>
        <w:shd w:val="clear" w:color="auto" w:fill="FFFFFF"/>
        <w:rPr>
          <w:rFonts w:ascii="Times New Roman" w:hAnsi="Times New Roman"/>
          <w:lang w:val="en-GB"/>
        </w:rPr>
      </w:pPr>
      <w:r w:rsidRPr="00A619AD">
        <w:rPr>
          <w:rFonts w:ascii="Times New Roman" w:hAnsi="Times New Roman"/>
          <w:lang w:val="en-GB"/>
        </w:rPr>
        <w:t xml:space="preserve">A. </w:t>
      </w:r>
      <w:bookmarkStart w:id="72" w:name="_Hlk513623958"/>
      <w:r w:rsidR="00AE49B5" w:rsidRPr="00A619AD">
        <w:rPr>
          <w:rFonts w:ascii="Times New Roman" w:hAnsi="Times New Roman"/>
          <w:lang w:val="en-GB"/>
        </w:rPr>
        <w:t xml:space="preserve">Record of Endorsement </w:t>
      </w:r>
      <w:bookmarkEnd w:id="72"/>
      <w:r w:rsidR="00AE49B5" w:rsidRPr="00A619AD">
        <w:rPr>
          <w:rFonts w:ascii="Times New Roman" w:hAnsi="Times New Roman"/>
          <w:lang w:val="en-GB"/>
        </w:rPr>
        <w:t>o</w:t>
      </w:r>
      <w:r w:rsidR="0078368C" w:rsidRPr="00A619AD">
        <w:rPr>
          <w:rFonts w:ascii="Times New Roman" w:hAnsi="Times New Roman"/>
          <w:lang w:val="en-GB"/>
        </w:rPr>
        <w:t>f GEF Operational Focal Point (s</w:t>
      </w:r>
      <w:r w:rsidR="00AE49B5" w:rsidRPr="00A619AD">
        <w:rPr>
          <w:rFonts w:ascii="Times New Roman" w:hAnsi="Times New Roman"/>
          <w:lang w:val="en-GB"/>
        </w:rPr>
        <w:t>) on Behalf of the Government(</w:t>
      </w:r>
      <w:r w:rsidR="0078368C" w:rsidRPr="00A619AD">
        <w:rPr>
          <w:rFonts w:ascii="Times New Roman" w:hAnsi="Times New Roman"/>
          <w:lang w:val="en-GB"/>
        </w:rPr>
        <w:t>s</w:t>
      </w:r>
      <w:r w:rsidR="00AE49B5" w:rsidRPr="00A619AD">
        <w:rPr>
          <w:rFonts w:ascii="Times New Roman" w:hAnsi="Times New Roman"/>
          <w:lang w:val="en-GB"/>
        </w:rPr>
        <w:t xml:space="preserve">): </w:t>
      </w:r>
      <w:r w:rsidR="00D54E10" w:rsidRPr="00A619AD">
        <w:rPr>
          <w:rFonts w:ascii="Times New Roman" w:hAnsi="Times New Roman"/>
          <w:lang w:val="en-GB"/>
        </w:rPr>
        <w:t xml:space="preserve"> </w:t>
      </w:r>
      <w:r w:rsidR="00D54E10" w:rsidRPr="00A619AD">
        <w:rPr>
          <w:rFonts w:ascii="Times New Roman" w:hAnsi="Times New Roman"/>
          <w:lang w:val="en-GB"/>
        </w:rPr>
        <w:br/>
      </w:r>
      <w:bookmarkStart w:id="73" w:name="_Hlk513624028"/>
      <w:r w:rsidR="00D54E10" w:rsidRPr="00A619AD">
        <w:rPr>
          <w:rFonts w:ascii="Times New Roman" w:hAnsi="Times New Roman"/>
          <w:lang w:val="en-GB"/>
        </w:rPr>
        <w:t xml:space="preserve">   </w:t>
      </w:r>
      <w:proofErr w:type="gramStart"/>
      <w:r w:rsidR="00D54E10" w:rsidRPr="00A619AD">
        <w:rPr>
          <w:rFonts w:ascii="Times New Roman" w:hAnsi="Times New Roman"/>
          <w:lang w:val="en-GB"/>
        </w:rPr>
        <w:t xml:space="preserve">   </w:t>
      </w:r>
      <w:r w:rsidR="00AE49B5" w:rsidRPr="00A619AD">
        <w:rPr>
          <w:rFonts w:ascii="Times New Roman" w:hAnsi="Times New Roman"/>
          <w:b w:val="0"/>
          <w:smallCaps w:val="0"/>
          <w:lang w:val="en-GB"/>
        </w:rPr>
        <w:t>(</w:t>
      </w:r>
      <w:proofErr w:type="gramEnd"/>
      <w:r w:rsidR="00AE49B5" w:rsidRPr="00A619AD">
        <w:rPr>
          <w:rFonts w:ascii="Times New Roman" w:hAnsi="Times New Roman"/>
          <w:b w:val="0"/>
          <w:smallCaps w:val="0"/>
          <w:lang w:val="en-GB"/>
        </w:rPr>
        <w:t xml:space="preserve">Please attach the </w:t>
      </w:r>
      <w:r w:rsidR="004F589E" w:rsidRPr="00A619AD">
        <w:rPr>
          <w:rFonts w:ascii="Times New Roman" w:hAnsi="Times New Roman"/>
          <w:b w:val="0"/>
          <w:smallCaps w:val="0"/>
          <w:lang w:val="en-GB"/>
        </w:rPr>
        <w:t>Operational Focal Point endorsement letter(s)</w:t>
      </w:r>
      <w:r w:rsidR="009C3E9B" w:rsidRPr="00A619AD">
        <w:rPr>
          <w:rFonts w:ascii="Times New Roman" w:hAnsi="Times New Roman"/>
          <w:b w:val="0"/>
          <w:smallCaps w:val="0"/>
          <w:lang w:val="en-GB"/>
        </w:rPr>
        <w:t xml:space="preserve"> </w:t>
      </w:r>
      <w:r w:rsidR="00AE49B5" w:rsidRPr="00A619AD">
        <w:rPr>
          <w:rFonts w:ascii="Times New Roman" w:hAnsi="Times New Roman"/>
          <w:b w:val="0"/>
          <w:smallCaps w:val="0"/>
          <w:lang w:val="en-GB"/>
        </w:rPr>
        <w:t>with this template</w:t>
      </w:r>
      <w:r w:rsidR="008D3AF6" w:rsidRPr="00A619AD">
        <w:rPr>
          <w:rFonts w:ascii="Times New Roman" w:hAnsi="Times New Roman"/>
          <w:b w:val="0"/>
          <w:smallCaps w:val="0"/>
          <w:lang w:val="en-GB"/>
        </w:rPr>
        <w:t xml:space="preserve">. For SGP, use this </w:t>
      </w:r>
      <w:r w:rsidR="004F589E" w:rsidRPr="00A619AD">
        <w:rPr>
          <w:rFonts w:ascii="Times New Roman" w:hAnsi="Times New Roman"/>
          <w:b w:val="0"/>
          <w:smallCaps w:val="0"/>
          <w:lang w:val="en-GB"/>
        </w:rPr>
        <w:t xml:space="preserve">SGP OFP </w:t>
      </w:r>
      <w:r w:rsidR="00D54E10" w:rsidRPr="00A619AD">
        <w:rPr>
          <w:rFonts w:ascii="Times New Roman" w:hAnsi="Times New Roman"/>
          <w:b w:val="0"/>
          <w:smallCaps w:val="0"/>
          <w:lang w:val="en-GB"/>
        </w:rPr>
        <w:br/>
        <w:t xml:space="preserve">      </w:t>
      </w:r>
      <w:r w:rsidR="004F589E" w:rsidRPr="00A619AD">
        <w:rPr>
          <w:rFonts w:ascii="Times New Roman" w:hAnsi="Times New Roman"/>
          <w:b w:val="0"/>
          <w:smallCaps w:val="0"/>
          <w:lang w:val="en-GB"/>
        </w:rPr>
        <w:t>endorsement letter</w:t>
      </w:r>
      <w:r w:rsidR="00AE49B5" w:rsidRPr="00A619AD">
        <w:rPr>
          <w:rFonts w:ascii="Times New Roman" w:hAnsi="Times New Roman"/>
          <w:b w:val="0"/>
          <w:smallCaps w:val="0"/>
          <w:lang w:val="en-GB"/>
        </w:rPr>
        <w:t>).</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5"/>
        <w:gridCol w:w="2362"/>
        <w:gridCol w:w="1877"/>
        <w:gridCol w:w="2524"/>
      </w:tblGrid>
      <w:tr w:rsidR="00511CD5" w:rsidRPr="00A619AD" w14:paraId="639A9CD8" w14:textId="77777777" w:rsidTr="00F143F9">
        <w:tc>
          <w:tcPr>
            <w:tcW w:w="3425" w:type="dxa"/>
          </w:tcPr>
          <w:bookmarkEnd w:id="73"/>
          <w:p w14:paraId="328E9BF2" w14:textId="77777777" w:rsidR="00511CD5" w:rsidRPr="00A619AD" w:rsidRDefault="00511CD5" w:rsidP="00AA4E74">
            <w:pPr>
              <w:shd w:val="clear" w:color="auto" w:fill="FFFFFF"/>
              <w:jc w:val="both"/>
              <w:rPr>
                <w:b/>
                <w:bCs/>
                <w:smallCaps/>
                <w:color w:val="000000"/>
                <w:szCs w:val="22"/>
                <w:lang w:val="en-GB"/>
              </w:rPr>
            </w:pPr>
            <w:r w:rsidRPr="00A619AD">
              <w:rPr>
                <w:b/>
                <w:bCs/>
                <w:smallCaps/>
                <w:color w:val="000000"/>
                <w:szCs w:val="22"/>
                <w:lang w:val="en-GB"/>
              </w:rPr>
              <w:t>Name</w:t>
            </w:r>
          </w:p>
        </w:tc>
        <w:tc>
          <w:tcPr>
            <w:tcW w:w="2362" w:type="dxa"/>
          </w:tcPr>
          <w:p w14:paraId="24015E85" w14:textId="77777777" w:rsidR="00511CD5" w:rsidRPr="00A619AD" w:rsidRDefault="00511CD5" w:rsidP="00AA4E74">
            <w:pPr>
              <w:shd w:val="clear" w:color="auto" w:fill="FFFFFF"/>
              <w:jc w:val="both"/>
              <w:rPr>
                <w:b/>
                <w:bCs/>
                <w:smallCaps/>
                <w:color w:val="000000"/>
                <w:szCs w:val="22"/>
                <w:lang w:val="en-GB"/>
              </w:rPr>
            </w:pPr>
            <w:r w:rsidRPr="00A619AD">
              <w:rPr>
                <w:b/>
                <w:bCs/>
                <w:smallCaps/>
                <w:color w:val="000000"/>
                <w:szCs w:val="22"/>
                <w:lang w:val="en-GB"/>
              </w:rPr>
              <w:t>Position</w:t>
            </w:r>
          </w:p>
        </w:tc>
        <w:tc>
          <w:tcPr>
            <w:tcW w:w="1877" w:type="dxa"/>
          </w:tcPr>
          <w:p w14:paraId="6393D25B" w14:textId="77777777" w:rsidR="00511CD5" w:rsidRPr="00A619AD" w:rsidRDefault="00511CD5" w:rsidP="00AA4E74">
            <w:pPr>
              <w:shd w:val="clear" w:color="auto" w:fill="FFFFFF"/>
              <w:jc w:val="both"/>
              <w:rPr>
                <w:b/>
                <w:bCs/>
                <w:smallCaps/>
                <w:color w:val="000000"/>
                <w:szCs w:val="22"/>
                <w:lang w:val="en-GB"/>
              </w:rPr>
            </w:pPr>
            <w:r w:rsidRPr="00A619AD">
              <w:rPr>
                <w:b/>
                <w:bCs/>
                <w:smallCaps/>
                <w:color w:val="000000"/>
                <w:szCs w:val="22"/>
                <w:lang w:val="en-GB"/>
              </w:rPr>
              <w:t>Ministry</w:t>
            </w:r>
          </w:p>
        </w:tc>
        <w:tc>
          <w:tcPr>
            <w:tcW w:w="2524" w:type="dxa"/>
          </w:tcPr>
          <w:p w14:paraId="38F9D62F" w14:textId="77777777" w:rsidR="00511CD5" w:rsidRPr="00A619AD" w:rsidRDefault="00511CD5" w:rsidP="00AA4E74">
            <w:pPr>
              <w:shd w:val="clear" w:color="auto" w:fill="FFFFFF"/>
              <w:jc w:val="center"/>
              <w:rPr>
                <w:b/>
                <w:color w:val="000000"/>
                <w:szCs w:val="22"/>
                <w:lang w:val="en-GB"/>
              </w:rPr>
            </w:pPr>
            <w:r w:rsidRPr="00A619AD">
              <w:rPr>
                <w:b/>
                <w:bCs/>
                <w:smallCaps/>
                <w:color w:val="000000"/>
                <w:szCs w:val="22"/>
                <w:lang w:val="en-GB"/>
              </w:rPr>
              <w:t>Date</w:t>
            </w:r>
            <w:r w:rsidRPr="00A619AD">
              <w:rPr>
                <w:b/>
                <w:color w:val="000000"/>
                <w:szCs w:val="22"/>
                <w:lang w:val="en-GB"/>
              </w:rPr>
              <w:t xml:space="preserve"> </w:t>
            </w:r>
            <w:r w:rsidRPr="00A619AD">
              <w:rPr>
                <w:i/>
                <w:color w:val="000000"/>
                <w:szCs w:val="22"/>
                <w:lang w:val="en-GB"/>
              </w:rPr>
              <w:t>(MM/dd/</w:t>
            </w:r>
            <w:proofErr w:type="spellStart"/>
            <w:r w:rsidRPr="00A619AD">
              <w:rPr>
                <w:i/>
                <w:color w:val="000000"/>
                <w:szCs w:val="22"/>
                <w:lang w:val="en-GB"/>
              </w:rPr>
              <w:t>yyyy</w:t>
            </w:r>
            <w:proofErr w:type="spellEnd"/>
            <w:r w:rsidRPr="00A619AD">
              <w:rPr>
                <w:i/>
                <w:color w:val="000000"/>
                <w:szCs w:val="22"/>
                <w:lang w:val="en-GB"/>
              </w:rPr>
              <w:t>)</w:t>
            </w:r>
          </w:p>
        </w:tc>
      </w:tr>
      <w:tr w:rsidR="00ED30D7" w:rsidRPr="00A619AD" w14:paraId="55F41869" w14:textId="77777777" w:rsidTr="00F143F9">
        <w:tc>
          <w:tcPr>
            <w:tcW w:w="3425" w:type="dxa"/>
          </w:tcPr>
          <w:p w14:paraId="6C9B014B" w14:textId="60FBE5E6" w:rsidR="00ED30D7" w:rsidRPr="00A619AD" w:rsidRDefault="00ED30D7" w:rsidP="00ED30D7">
            <w:pPr>
              <w:shd w:val="clear" w:color="auto" w:fill="FFFFFF"/>
              <w:jc w:val="both"/>
              <w:rPr>
                <w:b/>
                <w:bCs/>
                <w:smallCaps/>
                <w:color w:val="000000"/>
                <w:szCs w:val="22"/>
                <w:lang w:val="en-GB"/>
              </w:rPr>
            </w:pPr>
            <w:r w:rsidRPr="00A619AD">
              <w:rPr>
                <w:lang w:val="en-GB"/>
              </w:rPr>
              <w:t>José Luis Naula</w:t>
            </w:r>
          </w:p>
        </w:tc>
        <w:tc>
          <w:tcPr>
            <w:tcW w:w="2362" w:type="dxa"/>
          </w:tcPr>
          <w:p w14:paraId="118D9701" w14:textId="7216C03E" w:rsidR="00ED30D7" w:rsidRPr="00A619AD" w:rsidRDefault="00ED30D7" w:rsidP="00ED30D7">
            <w:pPr>
              <w:shd w:val="clear" w:color="auto" w:fill="FFFFFF"/>
              <w:jc w:val="both"/>
              <w:rPr>
                <w:b/>
                <w:bCs/>
                <w:smallCaps/>
                <w:color w:val="000000"/>
                <w:szCs w:val="22"/>
                <w:lang w:val="en-GB"/>
              </w:rPr>
            </w:pPr>
            <w:r w:rsidRPr="00A619AD">
              <w:rPr>
                <w:lang w:val="en-GB"/>
              </w:rPr>
              <w:t>GEF Operational Focal Point for Ecuador</w:t>
            </w:r>
          </w:p>
        </w:tc>
        <w:tc>
          <w:tcPr>
            <w:tcW w:w="1877" w:type="dxa"/>
          </w:tcPr>
          <w:p w14:paraId="7FE6C578" w14:textId="3552C250" w:rsidR="00ED30D7" w:rsidRPr="00A619AD" w:rsidRDefault="00ED30D7" w:rsidP="00ED30D7">
            <w:pPr>
              <w:shd w:val="clear" w:color="auto" w:fill="FFFFFF"/>
              <w:rPr>
                <w:b/>
                <w:bCs/>
                <w:smallCaps/>
                <w:color w:val="000000"/>
                <w:szCs w:val="22"/>
                <w:lang w:val="en-GB"/>
              </w:rPr>
            </w:pPr>
            <w:r w:rsidRPr="00A619AD">
              <w:rPr>
                <w:lang w:val="en-GB"/>
              </w:rPr>
              <w:t>Ministry Of Environment, Water and Ecological Transition</w:t>
            </w:r>
          </w:p>
        </w:tc>
        <w:tc>
          <w:tcPr>
            <w:tcW w:w="2524" w:type="dxa"/>
          </w:tcPr>
          <w:p w14:paraId="53329111" w14:textId="734C2DF5" w:rsidR="00ED30D7" w:rsidRPr="00A619AD" w:rsidRDefault="00ED30D7" w:rsidP="00ED30D7">
            <w:pPr>
              <w:shd w:val="clear" w:color="auto" w:fill="FFFFFF"/>
              <w:jc w:val="center"/>
              <w:rPr>
                <w:b/>
                <w:bCs/>
                <w:smallCaps/>
                <w:color w:val="000000"/>
                <w:szCs w:val="22"/>
                <w:lang w:val="en-GB"/>
              </w:rPr>
            </w:pPr>
            <w:r w:rsidRPr="00A619AD">
              <w:rPr>
                <w:lang w:val="en-GB"/>
              </w:rPr>
              <w:t>8 April 2022</w:t>
            </w:r>
          </w:p>
        </w:tc>
      </w:tr>
      <w:tr w:rsidR="00ED30D7" w:rsidRPr="00A619AD" w14:paraId="34C0707A" w14:textId="77777777" w:rsidTr="00F143F9">
        <w:tc>
          <w:tcPr>
            <w:tcW w:w="3425" w:type="dxa"/>
          </w:tcPr>
          <w:p w14:paraId="6ABB9EFA" w14:textId="2C8B7BA0" w:rsidR="00ED30D7" w:rsidRPr="00A619AD" w:rsidRDefault="00ED30D7" w:rsidP="00ED30D7">
            <w:pPr>
              <w:shd w:val="clear" w:color="auto" w:fill="FFFFFF"/>
              <w:jc w:val="both"/>
              <w:rPr>
                <w:b/>
                <w:bCs/>
                <w:smallCaps/>
                <w:color w:val="000000"/>
                <w:szCs w:val="22"/>
                <w:lang w:val="en-GB"/>
              </w:rPr>
            </w:pPr>
            <w:r w:rsidRPr="00A619AD">
              <w:rPr>
                <w:lang w:val="en-GB"/>
              </w:rPr>
              <w:t>Jenifer Andrea Calderón</w:t>
            </w:r>
          </w:p>
        </w:tc>
        <w:tc>
          <w:tcPr>
            <w:tcW w:w="2362" w:type="dxa"/>
          </w:tcPr>
          <w:p w14:paraId="3ACEC0DA" w14:textId="6DD9FDFC" w:rsidR="00ED30D7" w:rsidRPr="00A619AD" w:rsidRDefault="00ED30D7" w:rsidP="00ED30D7">
            <w:pPr>
              <w:shd w:val="clear" w:color="auto" w:fill="FFFFFF"/>
              <w:jc w:val="both"/>
              <w:rPr>
                <w:b/>
                <w:bCs/>
                <w:smallCaps/>
                <w:color w:val="000000"/>
                <w:szCs w:val="22"/>
                <w:lang w:val="en-GB"/>
              </w:rPr>
            </w:pPr>
            <w:r w:rsidRPr="00A619AD">
              <w:rPr>
                <w:lang w:val="en-GB"/>
              </w:rPr>
              <w:t>GEF Operational Focal Point for Guatemala</w:t>
            </w:r>
          </w:p>
        </w:tc>
        <w:tc>
          <w:tcPr>
            <w:tcW w:w="1877" w:type="dxa"/>
          </w:tcPr>
          <w:p w14:paraId="28C9317B" w14:textId="1BE78128" w:rsidR="00ED30D7" w:rsidRPr="00A619AD" w:rsidRDefault="00513592" w:rsidP="00ED30D7">
            <w:pPr>
              <w:shd w:val="clear" w:color="auto" w:fill="FFFFFF"/>
              <w:rPr>
                <w:lang w:val="en-GB"/>
              </w:rPr>
            </w:pPr>
            <w:r w:rsidRPr="00A619AD">
              <w:rPr>
                <w:lang w:val="en-GB"/>
              </w:rPr>
              <w:t>Ministry of Environment and Natural Resources</w:t>
            </w:r>
          </w:p>
        </w:tc>
        <w:tc>
          <w:tcPr>
            <w:tcW w:w="2524" w:type="dxa"/>
          </w:tcPr>
          <w:p w14:paraId="497BFDB2" w14:textId="77777777" w:rsidR="00ED30D7" w:rsidRPr="00A619AD" w:rsidRDefault="00ED30D7" w:rsidP="00ED30D7">
            <w:pPr>
              <w:shd w:val="clear" w:color="auto" w:fill="FFFFFF"/>
              <w:jc w:val="center"/>
              <w:rPr>
                <w:b/>
                <w:bCs/>
                <w:smallCaps/>
                <w:color w:val="000000"/>
                <w:szCs w:val="22"/>
                <w:lang w:val="en-GB"/>
              </w:rPr>
            </w:pPr>
          </w:p>
        </w:tc>
      </w:tr>
      <w:tr w:rsidR="00ED30D7" w:rsidRPr="00A619AD" w14:paraId="60EB04CF" w14:textId="77777777" w:rsidTr="00F143F9">
        <w:tc>
          <w:tcPr>
            <w:tcW w:w="3425" w:type="dxa"/>
          </w:tcPr>
          <w:p w14:paraId="62BDD028" w14:textId="7E1283B6" w:rsidR="00ED30D7" w:rsidRPr="00A619AD" w:rsidRDefault="00ED30D7" w:rsidP="00ED30D7">
            <w:pPr>
              <w:shd w:val="clear" w:color="auto" w:fill="FFFFFF"/>
              <w:jc w:val="both"/>
              <w:rPr>
                <w:b/>
                <w:bCs/>
                <w:smallCaps/>
                <w:color w:val="000000"/>
                <w:szCs w:val="22"/>
                <w:lang w:val="en-GB"/>
              </w:rPr>
            </w:pPr>
            <w:r w:rsidRPr="00A619AD">
              <w:rPr>
                <w:lang w:val="en-GB"/>
              </w:rPr>
              <w:t xml:space="preserve">Mohamed Yahya </w:t>
            </w:r>
            <w:proofErr w:type="spellStart"/>
            <w:r w:rsidRPr="00A619AD">
              <w:rPr>
                <w:lang w:val="en-GB"/>
              </w:rPr>
              <w:t>Lafdal</w:t>
            </w:r>
            <w:proofErr w:type="spellEnd"/>
          </w:p>
        </w:tc>
        <w:tc>
          <w:tcPr>
            <w:tcW w:w="2362" w:type="dxa"/>
          </w:tcPr>
          <w:p w14:paraId="26E77CD4" w14:textId="5EF1A94D" w:rsidR="00ED30D7" w:rsidRPr="00A619AD" w:rsidRDefault="00ED30D7" w:rsidP="00ED30D7">
            <w:pPr>
              <w:shd w:val="clear" w:color="auto" w:fill="FFFFFF"/>
              <w:jc w:val="both"/>
              <w:rPr>
                <w:b/>
                <w:bCs/>
                <w:smallCaps/>
                <w:color w:val="000000"/>
                <w:szCs w:val="22"/>
                <w:lang w:val="en-GB"/>
              </w:rPr>
            </w:pPr>
            <w:r w:rsidRPr="00A619AD">
              <w:rPr>
                <w:lang w:val="en-GB"/>
              </w:rPr>
              <w:t>GEF Operational Focal Point for Mauritania</w:t>
            </w:r>
          </w:p>
        </w:tc>
        <w:tc>
          <w:tcPr>
            <w:tcW w:w="1877" w:type="dxa"/>
          </w:tcPr>
          <w:p w14:paraId="19AC92E1" w14:textId="0D41F940" w:rsidR="00ED30D7" w:rsidRPr="00A619AD" w:rsidRDefault="00ED30D7" w:rsidP="00ED30D7">
            <w:pPr>
              <w:shd w:val="clear" w:color="auto" w:fill="FFFFFF"/>
              <w:rPr>
                <w:b/>
                <w:bCs/>
                <w:smallCaps/>
                <w:color w:val="000000"/>
                <w:szCs w:val="22"/>
                <w:lang w:val="en-GB"/>
              </w:rPr>
            </w:pPr>
            <w:r w:rsidRPr="00A619AD">
              <w:rPr>
                <w:lang w:val="en-GB"/>
              </w:rPr>
              <w:t xml:space="preserve">Ministry Of Environment and </w:t>
            </w:r>
            <w:r w:rsidRPr="00A619AD">
              <w:rPr>
                <w:lang w:val="en-GB"/>
              </w:rPr>
              <w:lastRenderedPageBreak/>
              <w:t>Sustainable Development</w:t>
            </w:r>
          </w:p>
        </w:tc>
        <w:tc>
          <w:tcPr>
            <w:tcW w:w="2524" w:type="dxa"/>
          </w:tcPr>
          <w:p w14:paraId="0C8B8E9E" w14:textId="4C8C17A0" w:rsidR="00ED30D7" w:rsidRPr="00A619AD" w:rsidRDefault="00ED30D7" w:rsidP="00ED30D7">
            <w:pPr>
              <w:shd w:val="clear" w:color="auto" w:fill="FFFFFF"/>
              <w:jc w:val="center"/>
              <w:rPr>
                <w:b/>
                <w:bCs/>
                <w:smallCaps/>
                <w:color w:val="000000"/>
                <w:szCs w:val="22"/>
                <w:lang w:val="en-GB"/>
              </w:rPr>
            </w:pPr>
            <w:r w:rsidRPr="00A619AD">
              <w:rPr>
                <w:lang w:val="en-GB"/>
              </w:rPr>
              <w:lastRenderedPageBreak/>
              <w:t>6 April 2022</w:t>
            </w:r>
          </w:p>
        </w:tc>
      </w:tr>
      <w:tr w:rsidR="00ED30D7" w:rsidRPr="00A619AD" w14:paraId="4917C1B3" w14:textId="77777777" w:rsidTr="00F143F9">
        <w:tc>
          <w:tcPr>
            <w:tcW w:w="3425" w:type="dxa"/>
          </w:tcPr>
          <w:p w14:paraId="2C3645E2" w14:textId="2753CE1C" w:rsidR="00ED30D7" w:rsidRPr="00A619AD" w:rsidRDefault="00ED30D7" w:rsidP="00ED30D7">
            <w:pPr>
              <w:shd w:val="clear" w:color="auto" w:fill="FFFFFF"/>
              <w:jc w:val="both"/>
              <w:rPr>
                <w:b/>
                <w:bCs/>
                <w:smallCaps/>
                <w:color w:val="000000"/>
                <w:szCs w:val="22"/>
                <w:lang w:val="en-GB"/>
              </w:rPr>
            </w:pPr>
            <w:r w:rsidRPr="00A619AD">
              <w:rPr>
                <w:lang w:val="en-GB"/>
              </w:rPr>
              <w:t>Rachid Firadi</w:t>
            </w:r>
          </w:p>
        </w:tc>
        <w:tc>
          <w:tcPr>
            <w:tcW w:w="2362" w:type="dxa"/>
          </w:tcPr>
          <w:p w14:paraId="3923A74D" w14:textId="77F8D971" w:rsidR="00ED30D7" w:rsidRPr="00A619AD" w:rsidRDefault="00ED30D7" w:rsidP="00ED30D7">
            <w:pPr>
              <w:shd w:val="clear" w:color="auto" w:fill="FFFFFF"/>
              <w:jc w:val="both"/>
              <w:rPr>
                <w:b/>
                <w:bCs/>
                <w:smallCaps/>
                <w:color w:val="000000"/>
                <w:szCs w:val="22"/>
                <w:lang w:val="en-GB"/>
              </w:rPr>
            </w:pPr>
            <w:r w:rsidRPr="00A619AD">
              <w:rPr>
                <w:lang w:val="en-GB"/>
              </w:rPr>
              <w:t>GEF Operational Focal Point for Morocco</w:t>
            </w:r>
          </w:p>
        </w:tc>
        <w:tc>
          <w:tcPr>
            <w:tcW w:w="1877" w:type="dxa"/>
          </w:tcPr>
          <w:p w14:paraId="27D6084B" w14:textId="3703D0CF" w:rsidR="00ED30D7" w:rsidRPr="00A619AD" w:rsidRDefault="00ED30D7" w:rsidP="00ED30D7">
            <w:pPr>
              <w:shd w:val="clear" w:color="auto" w:fill="FFFFFF"/>
              <w:rPr>
                <w:b/>
                <w:bCs/>
                <w:smallCaps/>
                <w:color w:val="000000"/>
                <w:szCs w:val="22"/>
                <w:lang w:val="en-GB"/>
              </w:rPr>
            </w:pPr>
            <w:r w:rsidRPr="00A619AD">
              <w:rPr>
                <w:lang w:val="en-GB"/>
              </w:rPr>
              <w:t>Ministry Of Energy Transition and Sustainable Development</w:t>
            </w:r>
          </w:p>
        </w:tc>
        <w:tc>
          <w:tcPr>
            <w:tcW w:w="2524" w:type="dxa"/>
          </w:tcPr>
          <w:p w14:paraId="5908FE7C" w14:textId="35732646" w:rsidR="00ED30D7" w:rsidRPr="00A619AD" w:rsidRDefault="00ED30D7" w:rsidP="00ED30D7">
            <w:pPr>
              <w:shd w:val="clear" w:color="auto" w:fill="FFFFFF"/>
              <w:jc w:val="center"/>
              <w:rPr>
                <w:b/>
                <w:bCs/>
                <w:smallCaps/>
                <w:color w:val="000000"/>
                <w:szCs w:val="22"/>
                <w:lang w:val="en-GB"/>
              </w:rPr>
            </w:pPr>
            <w:r w:rsidRPr="00A619AD">
              <w:rPr>
                <w:lang w:val="en-GB"/>
              </w:rPr>
              <w:t>6 April 2022</w:t>
            </w:r>
          </w:p>
        </w:tc>
      </w:tr>
      <w:tr w:rsidR="00ED30D7" w:rsidRPr="00A619AD" w14:paraId="11EE2F82" w14:textId="77777777" w:rsidTr="00F143F9">
        <w:tc>
          <w:tcPr>
            <w:tcW w:w="3425" w:type="dxa"/>
          </w:tcPr>
          <w:p w14:paraId="323375EC" w14:textId="5516DEB7" w:rsidR="00ED30D7" w:rsidRPr="00A619AD" w:rsidRDefault="00ED30D7" w:rsidP="00ED30D7">
            <w:pPr>
              <w:shd w:val="clear" w:color="auto" w:fill="FFFFFF"/>
              <w:jc w:val="both"/>
              <w:rPr>
                <w:b/>
                <w:bCs/>
                <w:smallCaps/>
                <w:color w:val="000000"/>
                <w:szCs w:val="22"/>
                <w:lang w:val="en-GB"/>
              </w:rPr>
            </w:pPr>
            <w:r w:rsidRPr="00A619AD">
              <w:rPr>
                <w:lang w:val="en-GB"/>
              </w:rPr>
              <w:t>Raúl Pinedo</w:t>
            </w:r>
          </w:p>
        </w:tc>
        <w:tc>
          <w:tcPr>
            <w:tcW w:w="2362" w:type="dxa"/>
          </w:tcPr>
          <w:p w14:paraId="7B3FA743" w14:textId="20BAC887" w:rsidR="00ED30D7" w:rsidRPr="00A619AD" w:rsidRDefault="00ED30D7" w:rsidP="00ED30D7">
            <w:pPr>
              <w:shd w:val="clear" w:color="auto" w:fill="FFFFFF"/>
              <w:jc w:val="both"/>
              <w:rPr>
                <w:b/>
                <w:bCs/>
                <w:smallCaps/>
                <w:color w:val="000000"/>
                <w:szCs w:val="22"/>
                <w:lang w:val="en-GB"/>
              </w:rPr>
            </w:pPr>
            <w:r w:rsidRPr="00A619AD">
              <w:rPr>
                <w:lang w:val="en-GB"/>
              </w:rPr>
              <w:t xml:space="preserve">GEF Operational Focal Point for Panama </w:t>
            </w:r>
          </w:p>
        </w:tc>
        <w:tc>
          <w:tcPr>
            <w:tcW w:w="1877" w:type="dxa"/>
          </w:tcPr>
          <w:p w14:paraId="5400AEF3" w14:textId="286E76C2" w:rsidR="00ED30D7" w:rsidRPr="00A619AD" w:rsidRDefault="00ED30D7" w:rsidP="00ED30D7">
            <w:pPr>
              <w:shd w:val="clear" w:color="auto" w:fill="FFFFFF"/>
              <w:rPr>
                <w:b/>
                <w:bCs/>
                <w:smallCaps/>
                <w:color w:val="000000"/>
                <w:szCs w:val="22"/>
                <w:lang w:val="en-GB"/>
              </w:rPr>
            </w:pPr>
            <w:r w:rsidRPr="00A619AD">
              <w:rPr>
                <w:lang w:val="en-GB"/>
              </w:rPr>
              <w:t>Ministry Of Environment</w:t>
            </w:r>
          </w:p>
        </w:tc>
        <w:tc>
          <w:tcPr>
            <w:tcW w:w="2524" w:type="dxa"/>
          </w:tcPr>
          <w:p w14:paraId="394472A0" w14:textId="1D901A68" w:rsidR="00ED30D7" w:rsidRPr="00A619AD" w:rsidRDefault="00ED30D7" w:rsidP="00ED30D7">
            <w:pPr>
              <w:shd w:val="clear" w:color="auto" w:fill="FFFFFF"/>
              <w:jc w:val="center"/>
              <w:rPr>
                <w:b/>
                <w:bCs/>
                <w:smallCaps/>
                <w:color w:val="000000"/>
                <w:szCs w:val="22"/>
                <w:lang w:val="en-GB"/>
              </w:rPr>
            </w:pPr>
            <w:r w:rsidRPr="00A619AD">
              <w:rPr>
                <w:lang w:val="en-GB"/>
              </w:rPr>
              <w:t>4 April 2022</w:t>
            </w:r>
          </w:p>
        </w:tc>
      </w:tr>
      <w:tr w:rsidR="00ED30D7" w:rsidRPr="00A619AD" w14:paraId="369E4239" w14:textId="77777777" w:rsidTr="00F143F9">
        <w:tc>
          <w:tcPr>
            <w:tcW w:w="3425" w:type="dxa"/>
          </w:tcPr>
          <w:p w14:paraId="7CB33C4E" w14:textId="3219434A" w:rsidR="00ED30D7" w:rsidRPr="00A619AD" w:rsidRDefault="00ED30D7" w:rsidP="00ED30D7">
            <w:pPr>
              <w:shd w:val="clear" w:color="auto" w:fill="FFFFFF"/>
              <w:jc w:val="both"/>
              <w:rPr>
                <w:lang w:val="en-GB"/>
              </w:rPr>
            </w:pPr>
            <w:r w:rsidRPr="00A619AD">
              <w:rPr>
                <w:lang w:val="en-GB"/>
              </w:rPr>
              <w:t xml:space="preserve">Baba </w:t>
            </w:r>
            <w:proofErr w:type="spellStart"/>
            <w:r w:rsidRPr="00A619AD">
              <w:rPr>
                <w:lang w:val="en-GB"/>
              </w:rPr>
              <w:t>Drame</w:t>
            </w:r>
            <w:proofErr w:type="spellEnd"/>
          </w:p>
        </w:tc>
        <w:tc>
          <w:tcPr>
            <w:tcW w:w="2362" w:type="dxa"/>
          </w:tcPr>
          <w:p w14:paraId="031D7593" w14:textId="38AB9BEA" w:rsidR="00ED30D7" w:rsidRPr="00A619AD" w:rsidRDefault="00ED30D7" w:rsidP="00ED30D7">
            <w:pPr>
              <w:shd w:val="clear" w:color="auto" w:fill="FFFFFF"/>
              <w:jc w:val="both"/>
              <w:rPr>
                <w:lang w:val="en-GB"/>
              </w:rPr>
            </w:pPr>
            <w:r w:rsidRPr="00A619AD">
              <w:rPr>
                <w:lang w:val="en-GB"/>
              </w:rPr>
              <w:t>GEF Operational Focal Point for Senegal</w:t>
            </w:r>
          </w:p>
        </w:tc>
        <w:tc>
          <w:tcPr>
            <w:tcW w:w="1877" w:type="dxa"/>
          </w:tcPr>
          <w:p w14:paraId="1C3437FC" w14:textId="30CEB6FC" w:rsidR="00ED30D7" w:rsidRPr="00A619AD" w:rsidRDefault="00ED30D7" w:rsidP="00ED30D7">
            <w:pPr>
              <w:shd w:val="clear" w:color="auto" w:fill="FFFFFF"/>
              <w:rPr>
                <w:lang w:val="en-GB"/>
              </w:rPr>
            </w:pPr>
            <w:r w:rsidRPr="00A619AD">
              <w:rPr>
                <w:lang w:val="en-GB"/>
              </w:rPr>
              <w:t>Ministry Of Environment and Sustainable Development</w:t>
            </w:r>
          </w:p>
        </w:tc>
        <w:tc>
          <w:tcPr>
            <w:tcW w:w="2524" w:type="dxa"/>
          </w:tcPr>
          <w:p w14:paraId="1A547F24" w14:textId="3C51CC7E" w:rsidR="00ED30D7" w:rsidRPr="00A619AD" w:rsidRDefault="00ED30D7" w:rsidP="00ED30D7">
            <w:pPr>
              <w:shd w:val="clear" w:color="auto" w:fill="FFFFFF"/>
              <w:jc w:val="center"/>
              <w:rPr>
                <w:lang w:val="en-GB"/>
              </w:rPr>
            </w:pPr>
            <w:r w:rsidRPr="00A619AD">
              <w:rPr>
                <w:lang w:val="en-GB"/>
              </w:rPr>
              <w:t>23 February 2022</w:t>
            </w:r>
          </w:p>
        </w:tc>
      </w:tr>
    </w:tbl>
    <w:p w14:paraId="2292AE7B" w14:textId="77777777" w:rsidR="002B2C06" w:rsidRPr="00A619AD" w:rsidRDefault="002B2C06" w:rsidP="00AA4E74">
      <w:pPr>
        <w:pStyle w:val="GEFTableHeading"/>
        <w:shd w:val="clear" w:color="auto" w:fill="FFFFFF"/>
        <w:rPr>
          <w:rFonts w:ascii="Times New Roman" w:hAnsi="Times New Roman"/>
          <w:lang w:val="en-GB"/>
        </w:rPr>
      </w:pPr>
    </w:p>
    <w:p w14:paraId="5656CB55" w14:textId="0E3B6649" w:rsidR="005377C2" w:rsidRPr="00A619AD" w:rsidRDefault="005377C2" w:rsidP="004B1BC7">
      <w:pPr>
        <w:pStyle w:val="GEFInstruction"/>
        <w:shd w:val="clear" w:color="auto" w:fill="FFFFFF"/>
        <w:rPr>
          <w:b/>
          <w:lang w:val="en-GB"/>
        </w:rPr>
      </w:pPr>
      <w:r w:rsidRPr="00A619AD">
        <w:rPr>
          <w:lang w:val="en-GB"/>
        </w:rPr>
        <w:br w:type="page"/>
      </w:r>
      <w:bookmarkStart w:id="74" w:name="_Hlk511815831"/>
      <w:r w:rsidRPr="00A619AD">
        <w:rPr>
          <w:b/>
          <w:lang w:val="en-GB"/>
        </w:rPr>
        <w:lastRenderedPageBreak/>
        <w:t>Annex A</w:t>
      </w:r>
      <w:r w:rsidR="004B1BC7" w:rsidRPr="00A619AD">
        <w:rPr>
          <w:b/>
          <w:lang w:val="en-GB"/>
        </w:rPr>
        <w:t>. Maps.</w:t>
      </w:r>
    </w:p>
    <w:p w14:paraId="175C44C2" w14:textId="77777777" w:rsidR="004B1BC7" w:rsidRPr="00A619AD" w:rsidRDefault="004B1BC7" w:rsidP="004B1BC7">
      <w:pPr>
        <w:rPr>
          <w:lang w:val="en-GB"/>
        </w:rPr>
      </w:pPr>
    </w:p>
    <w:p w14:paraId="5AC36168" w14:textId="77777777" w:rsidR="005377C2" w:rsidRPr="00A619AD" w:rsidRDefault="005377C2" w:rsidP="00AA4E74">
      <w:pPr>
        <w:shd w:val="clear" w:color="auto" w:fill="FFFFFF"/>
        <w:rPr>
          <w:lang w:val="en-GB"/>
        </w:rPr>
      </w:pPr>
    </w:p>
    <w:p w14:paraId="5672C7D4" w14:textId="23A3CA41" w:rsidR="00170ABF" w:rsidRPr="00A619AD" w:rsidRDefault="00F20FD7" w:rsidP="00CF795C">
      <w:pPr>
        <w:shd w:val="clear" w:color="auto" w:fill="FFFFFF"/>
        <w:jc w:val="center"/>
        <w:rPr>
          <w:lang w:val="en-GB"/>
        </w:rPr>
      </w:pPr>
      <w:r w:rsidRPr="00A619AD">
        <w:rPr>
          <w:noProof/>
          <w:lang w:val="en-GB"/>
        </w:rPr>
        <w:drawing>
          <wp:inline distT="0" distB="0" distL="0" distR="0" wp14:anchorId="6516C9FD" wp14:editId="439AC5D1">
            <wp:extent cx="3910330" cy="581406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10330" cy="5814060"/>
                    </a:xfrm>
                    <a:prstGeom prst="rect">
                      <a:avLst/>
                    </a:prstGeom>
                    <a:noFill/>
                    <a:ln>
                      <a:noFill/>
                    </a:ln>
                  </pic:spPr>
                </pic:pic>
              </a:graphicData>
            </a:graphic>
          </wp:inline>
        </w:drawing>
      </w:r>
    </w:p>
    <w:p w14:paraId="443DEE7B" w14:textId="17C994F1" w:rsidR="004B1BC7" w:rsidRPr="00A619AD" w:rsidRDefault="004B1BC7" w:rsidP="004B1BC7">
      <w:pPr>
        <w:pStyle w:val="Caption"/>
        <w:rPr>
          <w:lang w:val="en-GB"/>
        </w:rPr>
      </w:pPr>
      <w:bookmarkStart w:id="75" w:name="_Ref99190757"/>
      <w:r w:rsidRPr="00A619AD">
        <w:rPr>
          <w:lang w:val="en-GB"/>
        </w:rPr>
        <w:t xml:space="preserve">Map </w:t>
      </w:r>
      <w:r w:rsidRPr="00A619AD">
        <w:rPr>
          <w:lang w:val="en-GB"/>
        </w:rPr>
        <w:fldChar w:fldCharType="begin"/>
      </w:r>
      <w:r w:rsidRPr="00A619AD">
        <w:rPr>
          <w:lang w:val="en-GB"/>
        </w:rPr>
        <w:instrText xml:space="preserve"> SEQ Map \* ARABIC </w:instrText>
      </w:r>
      <w:r w:rsidRPr="00A619AD">
        <w:rPr>
          <w:lang w:val="en-GB"/>
        </w:rPr>
        <w:fldChar w:fldCharType="separate"/>
      </w:r>
      <w:r w:rsidR="00C81041" w:rsidRPr="00A619AD">
        <w:rPr>
          <w:lang w:val="en-GB"/>
        </w:rPr>
        <w:t>1</w:t>
      </w:r>
      <w:r w:rsidRPr="00A619AD">
        <w:rPr>
          <w:lang w:val="en-GB"/>
        </w:rPr>
        <w:fldChar w:fldCharType="end"/>
      </w:r>
      <w:bookmarkEnd w:id="75"/>
      <w:r w:rsidRPr="00A619AD">
        <w:rPr>
          <w:lang w:val="en-GB"/>
        </w:rPr>
        <w:t xml:space="preserve">. </w:t>
      </w:r>
      <w:r w:rsidR="00E858F9" w:rsidRPr="00A619AD">
        <w:rPr>
          <w:lang w:val="en-GB"/>
        </w:rPr>
        <w:t xml:space="preserve">Canary Current Large Marine Ecosystem. Source: </w:t>
      </w:r>
      <w:proofErr w:type="spellStart"/>
      <w:r w:rsidR="00E858F9" w:rsidRPr="00A619AD">
        <w:rPr>
          <w:lang w:val="en-GB"/>
        </w:rPr>
        <w:t>Failler</w:t>
      </w:r>
      <w:proofErr w:type="spellEnd"/>
      <w:r w:rsidR="00E858F9" w:rsidRPr="00A619AD">
        <w:rPr>
          <w:lang w:val="en-GB"/>
        </w:rPr>
        <w:t xml:space="preserve"> (2020).</w:t>
      </w:r>
    </w:p>
    <w:p w14:paraId="4BC97172" w14:textId="77777777" w:rsidR="008D66DD" w:rsidRPr="00A619AD" w:rsidRDefault="008D66DD" w:rsidP="008D66DD">
      <w:pPr>
        <w:rPr>
          <w:lang w:val="en-GB"/>
        </w:rPr>
      </w:pPr>
    </w:p>
    <w:p w14:paraId="368A23E9" w14:textId="77777777" w:rsidR="008D66DD" w:rsidRPr="00A619AD" w:rsidRDefault="008D66DD" w:rsidP="008D66DD">
      <w:pPr>
        <w:shd w:val="clear" w:color="auto" w:fill="FFFFFF"/>
        <w:rPr>
          <w:lang w:val="en-GB"/>
        </w:rPr>
      </w:pPr>
      <w:r w:rsidRPr="00A619AD">
        <w:rPr>
          <w:lang w:val="en-GB"/>
        </w:rPr>
        <w:t xml:space="preserve">The boundaries and names </w:t>
      </w:r>
      <w:proofErr w:type="gramStart"/>
      <w:r w:rsidRPr="00A619AD">
        <w:rPr>
          <w:lang w:val="en-GB"/>
        </w:rPr>
        <w:t>shown</w:t>
      </w:r>
      <w:proofErr w:type="gramEnd"/>
      <w:r w:rsidRPr="00A619AD">
        <w:rPr>
          <w:lang w:val="en-GB"/>
        </w:rPr>
        <w:t xml:space="preserve"> and the designations used on this map do not imply the expression of any</w:t>
      </w:r>
    </w:p>
    <w:p w14:paraId="000E5065" w14:textId="6AF9F5E8" w:rsidR="004B1BC7" w:rsidRPr="00A619AD" w:rsidRDefault="008D66DD" w:rsidP="008D66DD">
      <w:pPr>
        <w:shd w:val="clear" w:color="auto" w:fill="FFFFFF"/>
        <w:rPr>
          <w:lang w:val="en-GB"/>
        </w:rPr>
      </w:pPr>
      <w:r w:rsidRPr="00A619AD">
        <w:rPr>
          <w:lang w:val="en-GB"/>
        </w:rPr>
        <w:t xml:space="preserve">opinion whatsoever on the part of UNDP concerning the legal status of any country, territory, </w:t>
      </w:r>
      <w:proofErr w:type="gramStart"/>
      <w:r w:rsidRPr="00A619AD">
        <w:rPr>
          <w:lang w:val="en-GB"/>
        </w:rPr>
        <w:t>city</w:t>
      </w:r>
      <w:proofErr w:type="gramEnd"/>
      <w:r w:rsidRPr="00A619AD">
        <w:rPr>
          <w:lang w:val="en-GB"/>
        </w:rPr>
        <w:t xml:space="preserve"> or area or of its authorities, or concerning the delimitation of its frontiers and boundaries.</w:t>
      </w:r>
    </w:p>
    <w:p w14:paraId="67300C90" w14:textId="395EDC36" w:rsidR="00D557FC" w:rsidRPr="00A619AD" w:rsidRDefault="00D557FC" w:rsidP="00D557FC">
      <w:pPr>
        <w:shd w:val="clear" w:color="auto" w:fill="FFFFFF"/>
        <w:rPr>
          <w:lang w:val="en-GB"/>
        </w:rPr>
      </w:pPr>
      <w:r w:rsidRPr="00A619AD">
        <w:rPr>
          <w:lang w:val="en-GB"/>
        </w:rPr>
        <w:br w:type="page"/>
      </w:r>
    </w:p>
    <w:p w14:paraId="42E2C025" w14:textId="42C0281F" w:rsidR="00D557FC" w:rsidRPr="00A619AD" w:rsidRDefault="00F20FD7" w:rsidP="00B37F2E">
      <w:pPr>
        <w:shd w:val="clear" w:color="auto" w:fill="FFFFFF"/>
        <w:jc w:val="center"/>
        <w:rPr>
          <w:lang w:val="en-GB" w:eastAsia="es-EC"/>
        </w:rPr>
      </w:pPr>
      <w:r w:rsidRPr="00A619AD">
        <w:rPr>
          <w:noProof/>
          <w:lang w:val="en-GB" w:eastAsia="es-EC"/>
        </w:rPr>
        <w:lastRenderedPageBreak/>
        <w:drawing>
          <wp:inline distT="0" distB="0" distL="0" distR="0" wp14:anchorId="0E517C8E" wp14:editId="49AB1136">
            <wp:extent cx="5657215" cy="39782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7215" cy="3978275"/>
                    </a:xfrm>
                    <a:prstGeom prst="rect">
                      <a:avLst/>
                    </a:prstGeom>
                    <a:noFill/>
                    <a:ln>
                      <a:noFill/>
                    </a:ln>
                  </pic:spPr>
                </pic:pic>
              </a:graphicData>
            </a:graphic>
          </wp:inline>
        </w:drawing>
      </w:r>
    </w:p>
    <w:p w14:paraId="6450B539" w14:textId="77777777" w:rsidR="006A5DB0" w:rsidRPr="00A619AD" w:rsidRDefault="006A5DB0" w:rsidP="006A5DB0">
      <w:pPr>
        <w:shd w:val="clear" w:color="auto" w:fill="FFFFFF"/>
        <w:rPr>
          <w:lang w:val="en-GB" w:eastAsia="es-EC"/>
        </w:rPr>
      </w:pPr>
    </w:p>
    <w:p w14:paraId="055EDF46" w14:textId="234B87CF" w:rsidR="006A5DB0" w:rsidRPr="00A619AD" w:rsidRDefault="006A5DB0" w:rsidP="00B37F2E">
      <w:pPr>
        <w:pStyle w:val="Caption"/>
        <w:rPr>
          <w:lang w:val="en-GB"/>
        </w:rPr>
      </w:pPr>
      <w:bookmarkStart w:id="76" w:name="_Ref99190778"/>
      <w:r w:rsidRPr="00A619AD">
        <w:rPr>
          <w:lang w:val="en-GB"/>
        </w:rPr>
        <w:t xml:space="preserve">Map </w:t>
      </w:r>
      <w:r w:rsidRPr="00A619AD">
        <w:rPr>
          <w:lang w:val="en-GB"/>
        </w:rPr>
        <w:fldChar w:fldCharType="begin"/>
      </w:r>
      <w:r w:rsidRPr="00A619AD">
        <w:rPr>
          <w:lang w:val="en-GB"/>
        </w:rPr>
        <w:instrText xml:space="preserve"> SEQ Map \* ARABIC </w:instrText>
      </w:r>
      <w:r w:rsidRPr="00A619AD">
        <w:rPr>
          <w:lang w:val="en-GB"/>
        </w:rPr>
        <w:fldChar w:fldCharType="separate"/>
      </w:r>
      <w:r w:rsidR="00C81041" w:rsidRPr="00A619AD">
        <w:rPr>
          <w:lang w:val="en-GB"/>
        </w:rPr>
        <w:t>2</w:t>
      </w:r>
      <w:r w:rsidRPr="00A619AD">
        <w:rPr>
          <w:lang w:val="en-GB"/>
        </w:rPr>
        <w:fldChar w:fldCharType="end"/>
      </w:r>
      <w:bookmarkEnd w:id="76"/>
      <w:r w:rsidRPr="00A619AD">
        <w:rPr>
          <w:lang w:val="en-GB"/>
        </w:rPr>
        <w:t xml:space="preserve">. </w:t>
      </w:r>
      <w:r w:rsidR="00B37F2E" w:rsidRPr="00A619AD">
        <w:rPr>
          <w:lang w:val="en-GB"/>
        </w:rPr>
        <w:t xml:space="preserve">Pacific </w:t>
      </w:r>
      <w:r w:rsidR="008D66DD" w:rsidRPr="00A619AD">
        <w:rPr>
          <w:lang w:val="en-GB"/>
        </w:rPr>
        <w:t>Central American</w:t>
      </w:r>
      <w:r w:rsidR="00B37F2E" w:rsidRPr="00A619AD">
        <w:rPr>
          <w:lang w:val="en-GB"/>
        </w:rPr>
        <w:t xml:space="preserve"> Coastal Large Marine Ecosystem. Source: </w:t>
      </w:r>
      <w:hyperlink r:id="rId29" w:history="1">
        <w:r w:rsidR="008D66DD" w:rsidRPr="00A619AD">
          <w:rPr>
            <w:rStyle w:val="Hyperlink"/>
            <w:lang w:val="en-GB"/>
          </w:rPr>
          <w:t>www.seaaroundus.org</w:t>
        </w:r>
      </w:hyperlink>
      <w:r w:rsidR="00B37F2E" w:rsidRPr="00A619AD">
        <w:rPr>
          <w:lang w:val="en-GB"/>
        </w:rPr>
        <w:t>.</w:t>
      </w:r>
    </w:p>
    <w:p w14:paraId="11FEC415" w14:textId="77777777" w:rsidR="008D66DD" w:rsidRPr="00A619AD" w:rsidRDefault="008D66DD" w:rsidP="008D66DD">
      <w:pPr>
        <w:shd w:val="clear" w:color="auto" w:fill="FFFFFF"/>
        <w:rPr>
          <w:lang w:val="en-GB"/>
        </w:rPr>
      </w:pPr>
    </w:p>
    <w:p w14:paraId="7283102C" w14:textId="7340A4CA" w:rsidR="008D66DD" w:rsidRPr="00A619AD" w:rsidRDefault="008D66DD" w:rsidP="008D66DD">
      <w:pPr>
        <w:shd w:val="clear" w:color="auto" w:fill="FFFFFF"/>
        <w:rPr>
          <w:lang w:val="en-GB"/>
        </w:rPr>
      </w:pPr>
      <w:r w:rsidRPr="00A619AD">
        <w:rPr>
          <w:lang w:val="en-GB"/>
        </w:rPr>
        <w:t xml:space="preserve">The boundaries and names </w:t>
      </w:r>
      <w:proofErr w:type="gramStart"/>
      <w:r w:rsidRPr="00A619AD">
        <w:rPr>
          <w:lang w:val="en-GB"/>
        </w:rPr>
        <w:t>shown</w:t>
      </w:r>
      <w:proofErr w:type="gramEnd"/>
      <w:r w:rsidRPr="00A619AD">
        <w:rPr>
          <w:lang w:val="en-GB"/>
        </w:rPr>
        <w:t xml:space="preserve"> and the designations used on this map do not imply the expression of any</w:t>
      </w:r>
    </w:p>
    <w:p w14:paraId="2910595A" w14:textId="77777777" w:rsidR="008D66DD" w:rsidRPr="00A619AD" w:rsidRDefault="008D66DD" w:rsidP="008D66DD">
      <w:pPr>
        <w:shd w:val="clear" w:color="auto" w:fill="FFFFFF"/>
        <w:rPr>
          <w:lang w:val="en-GB"/>
        </w:rPr>
      </w:pPr>
      <w:r w:rsidRPr="00A619AD">
        <w:rPr>
          <w:lang w:val="en-GB"/>
        </w:rPr>
        <w:t xml:space="preserve">opinion whatsoever on the part of UNDP concerning the legal status of any country, territory, </w:t>
      </w:r>
      <w:proofErr w:type="gramStart"/>
      <w:r w:rsidRPr="00A619AD">
        <w:rPr>
          <w:lang w:val="en-GB"/>
        </w:rPr>
        <w:t>city</w:t>
      </w:r>
      <w:proofErr w:type="gramEnd"/>
      <w:r w:rsidRPr="00A619AD">
        <w:rPr>
          <w:lang w:val="en-GB"/>
        </w:rPr>
        <w:t xml:space="preserve"> or area or of its authorities, or concerning the delimitation of its frontiers and boundaries.</w:t>
      </w:r>
    </w:p>
    <w:p w14:paraId="6D6E6D8C" w14:textId="77777777" w:rsidR="008D66DD" w:rsidRPr="00A619AD" w:rsidRDefault="008D66DD" w:rsidP="008D66DD">
      <w:pPr>
        <w:rPr>
          <w:lang w:val="en-GB"/>
        </w:rPr>
      </w:pPr>
    </w:p>
    <w:p w14:paraId="6218931A" w14:textId="63D046CD" w:rsidR="004B1BC7" w:rsidRPr="00A619AD" w:rsidRDefault="004B1BC7" w:rsidP="00CF795C">
      <w:pPr>
        <w:shd w:val="clear" w:color="auto" w:fill="FFFFFF"/>
        <w:jc w:val="center"/>
        <w:rPr>
          <w:lang w:val="en-GB"/>
        </w:rPr>
      </w:pPr>
      <w:r w:rsidRPr="00A619AD">
        <w:rPr>
          <w:lang w:val="en-GB"/>
        </w:rPr>
        <w:br w:type="page"/>
      </w:r>
    </w:p>
    <w:p w14:paraId="001E87D4" w14:textId="497EDDA8" w:rsidR="001E5541" w:rsidRPr="00A619AD" w:rsidRDefault="00B86EA8" w:rsidP="004B1BC7">
      <w:pPr>
        <w:shd w:val="clear" w:color="auto" w:fill="FFFFFF"/>
        <w:rPr>
          <w:b/>
          <w:szCs w:val="22"/>
          <w:lang w:val="en-GB"/>
        </w:rPr>
      </w:pPr>
      <w:r w:rsidRPr="00A619AD">
        <w:rPr>
          <w:b/>
          <w:szCs w:val="22"/>
          <w:lang w:val="en-GB"/>
        </w:rPr>
        <w:lastRenderedPageBreak/>
        <w:t>Annex B</w:t>
      </w:r>
    </w:p>
    <w:p w14:paraId="2E4D8F7B" w14:textId="77777777" w:rsidR="00B86EA8" w:rsidRPr="00A619AD" w:rsidRDefault="00B86EA8" w:rsidP="00AA4E74">
      <w:pPr>
        <w:shd w:val="clear" w:color="auto" w:fill="FFFFFF"/>
        <w:ind w:left="-90"/>
        <w:rPr>
          <w:b/>
          <w:szCs w:val="22"/>
          <w:lang w:val="en-GB"/>
        </w:rPr>
      </w:pPr>
    </w:p>
    <w:p w14:paraId="708635C1" w14:textId="77777777" w:rsidR="000010C0" w:rsidRPr="00A619AD" w:rsidRDefault="000010C0" w:rsidP="00AA4E74">
      <w:pPr>
        <w:shd w:val="clear" w:color="auto" w:fill="FFFFFF"/>
        <w:ind w:left="-90"/>
        <w:rPr>
          <w:b/>
          <w:szCs w:val="22"/>
          <w:lang w:val="en-GB"/>
        </w:rPr>
      </w:pPr>
      <w:r w:rsidRPr="00A619AD">
        <w:rPr>
          <w:b/>
          <w:szCs w:val="22"/>
          <w:lang w:val="en-GB"/>
        </w:rPr>
        <w:t>GEF 7 Core Indicator Worksheet</w:t>
      </w:r>
    </w:p>
    <w:p w14:paraId="67C90DB2" w14:textId="77777777" w:rsidR="000010C0" w:rsidRPr="00A619AD" w:rsidRDefault="000010C0" w:rsidP="00AA4E74">
      <w:pPr>
        <w:shd w:val="clear" w:color="auto" w:fill="FFFFFF"/>
        <w:ind w:left="-90"/>
        <w:rPr>
          <w:b/>
          <w:szCs w:val="22"/>
          <w:lang w:val="en-GB"/>
        </w:rPr>
      </w:pPr>
    </w:p>
    <w:p w14:paraId="271F44C0" w14:textId="77777777" w:rsidR="00B86EA8" w:rsidRPr="00A619AD" w:rsidRDefault="00DF2DB3" w:rsidP="00AA4E74">
      <w:pPr>
        <w:pStyle w:val="Footer"/>
        <w:shd w:val="clear" w:color="auto" w:fill="FFFFFF"/>
        <w:tabs>
          <w:tab w:val="clear" w:pos="4320"/>
          <w:tab w:val="clear" w:pos="8640"/>
        </w:tabs>
        <w:spacing w:after="120"/>
        <w:ind w:left="-90"/>
        <w:rPr>
          <w:szCs w:val="22"/>
          <w:lang w:val="en-GB"/>
        </w:rPr>
      </w:pPr>
      <w:r w:rsidRPr="00A619AD">
        <w:rPr>
          <w:szCs w:val="22"/>
          <w:lang w:val="en-GB"/>
        </w:rPr>
        <w:t>Use this Worksheet to compute</w:t>
      </w:r>
      <w:r w:rsidR="00B86EA8" w:rsidRPr="00A619AD">
        <w:rPr>
          <w:szCs w:val="22"/>
          <w:lang w:val="en-GB"/>
        </w:rPr>
        <w:t xml:space="preserve"> those indicator values as required in Part I, item F to the extent applicable to your proposed project.  Progress in programming against these targets for the project will be aggregated and reported at </w:t>
      </w:r>
      <w:proofErr w:type="spellStart"/>
      <w:r w:rsidR="00B86EA8" w:rsidRPr="00A619AD">
        <w:rPr>
          <w:szCs w:val="22"/>
          <w:lang w:val="en-GB"/>
        </w:rPr>
        <w:t>anytime</w:t>
      </w:r>
      <w:proofErr w:type="spellEnd"/>
      <w:r w:rsidR="00B86EA8" w:rsidRPr="00A619AD">
        <w:rPr>
          <w:szCs w:val="22"/>
          <w:lang w:val="en-GB"/>
        </w:rPr>
        <w:t xml:space="preserve"> during the replenishment period. There is no need to complete this table for climate adaptation projects financed solely through LDCF and SCCF.</w:t>
      </w:r>
    </w:p>
    <w:p w14:paraId="759D407B" w14:textId="77777777" w:rsidR="001E5541" w:rsidRPr="00A619AD" w:rsidRDefault="001E5541" w:rsidP="00AA4E74">
      <w:pPr>
        <w:shd w:val="clear" w:color="auto" w:fill="FFFFFF"/>
        <w:rPr>
          <w:lang w:val="en-GB"/>
        </w:rPr>
      </w:pPr>
    </w:p>
    <w:p w14:paraId="2CBF9A82" w14:textId="77777777" w:rsidR="001E5541" w:rsidRPr="00A619AD" w:rsidRDefault="001E5541" w:rsidP="00AA4E74">
      <w:pPr>
        <w:shd w:val="clear" w:color="auto" w:fill="FFFFFF"/>
        <w:rPr>
          <w:b/>
          <w:color w:val="000000"/>
          <w:sz w:val="20"/>
          <w:lang w:val="en-GB"/>
        </w:rPr>
      </w:pPr>
      <w:r w:rsidRPr="00A619AD">
        <w:rPr>
          <w:color w:val="000000"/>
          <w:sz w:val="20"/>
          <w:szCs w:val="20"/>
          <w:lang w:val="en-GB"/>
        </w:rPr>
        <w:br w:type="page"/>
      </w:r>
      <w:r w:rsidR="000010C0" w:rsidRPr="00A619AD">
        <w:rPr>
          <w:b/>
          <w:color w:val="000000"/>
          <w:lang w:val="en-GB"/>
        </w:rPr>
        <w:lastRenderedPageBreak/>
        <w:tab/>
      </w:r>
      <w:r w:rsidR="000010C0" w:rsidRPr="00A619AD">
        <w:rPr>
          <w:b/>
          <w:color w:val="000000"/>
          <w:lang w:val="en-GB"/>
        </w:rPr>
        <w:tab/>
      </w:r>
      <w:r w:rsidR="000010C0" w:rsidRPr="00A619AD">
        <w:rPr>
          <w:b/>
          <w:color w:val="000000"/>
          <w:lang w:val="en-GB"/>
        </w:rPr>
        <w:tab/>
      </w:r>
      <w:r w:rsidR="000010C0" w:rsidRPr="00A619AD">
        <w:rPr>
          <w:b/>
          <w:color w:val="000000"/>
          <w:lang w:val="en-GB"/>
        </w:rPr>
        <w:tab/>
      </w:r>
      <w:r w:rsidRPr="00A619AD">
        <w:rPr>
          <w:b/>
          <w:color w:val="000000"/>
          <w:lang w:val="en-GB"/>
        </w:rPr>
        <w:tab/>
      </w:r>
      <w:r w:rsidRPr="00A619AD">
        <w:rPr>
          <w:b/>
          <w:color w:val="000000"/>
          <w:lang w:val="en-GB"/>
        </w:rPr>
        <w:tab/>
      </w:r>
      <w:r w:rsidRPr="00A619AD">
        <w:rPr>
          <w:b/>
          <w:color w:val="000000"/>
          <w:lang w:val="en-GB"/>
        </w:rPr>
        <w:tab/>
      </w:r>
      <w:r w:rsidRPr="00A619AD">
        <w:rPr>
          <w:b/>
          <w:color w:val="000000"/>
          <w:lang w:val="en-GB"/>
        </w:rPr>
        <w:tab/>
      </w:r>
      <w:r w:rsidRPr="00A619AD">
        <w:rPr>
          <w:b/>
          <w:color w:val="000000"/>
          <w:lang w:val="en-GB"/>
        </w:rPr>
        <w:tab/>
      </w:r>
      <w:r w:rsidRPr="00A619AD">
        <w:rPr>
          <w:b/>
          <w:color w:val="000000"/>
          <w:lang w:val="en-GB"/>
        </w:rPr>
        <w:tab/>
      </w:r>
      <w:r w:rsidRPr="00A619AD">
        <w:rPr>
          <w:b/>
          <w:color w:val="000000"/>
          <w:lang w:val="en-GB"/>
        </w:rPr>
        <w:tab/>
      </w:r>
      <w:r w:rsidRPr="00A619AD">
        <w:rPr>
          <w:b/>
          <w:color w:val="000000"/>
          <w:lang w:val="en-GB"/>
        </w:rPr>
        <w:tab/>
      </w:r>
      <w:r w:rsidRPr="00A619AD">
        <w:rPr>
          <w:b/>
          <w:color w:val="000000"/>
          <w:sz w:val="20"/>
          <w:lang w:val="en-GB"/>
        </w:rPr>
        <w:t xml:space="preserve">Annex </w:t>
      </w:r>
      <w:r w:rsidR="006644D7" w:rsidRPr="00A619AD">
        <w:rPr>
          <w:b/>
          <w:color w:val="000000"/>
          <w:sz w:val="20"/>
          <w:lang w:val="en-GB"/>
        </w:rPr>
        <w:t>C</w:t>
      </w:r>
    </w:p>
    <w:p w14:paraId="4D972F63" w14:textId="77777777" w:rsidR="00C92703" w:rsidRPr="00A619AD" w:rsidRDefault="00C92703" w:rsidP="00AA4E74">
      <w:pPr>
        <w:shd w:val="clear" w:color="auto" w:fill="FFFFFF"/>
        <w:rPr>
          <w:sz w:val="20"/>
          <w:szCs w:val="20"/>
          <w:lang w:val="en-GB"/>
        </w:rPr>
      </w:pPr>
    </w:p>
    <w:p w14:paraId="3C01D1B7" w14:textId="77777777" w:rsidR="000010C0" w:rsidRPr="00A619AD" w:rsidRDefault="000010C0" w:rsidP="00AA4E74">
      <w:pPr>
        <w:shd w:val="clear" w:color="auto" w:fill="FFFFFF"/>
        <w:rPr>
          <w:b/>
          <w:sz w:val="20"/>
          <w:szCs w:val="20"/>
          <w:lang w:val="en-GB"/>
        </w:rPr>
      </w:pPr>
      <w:r w:rsidRPr="00A619AD">
        <w:rPr>
          <w:b/>
          <w:sz w:val="20"/>
          <w:szCs w:val="20"/>
          <w:lang w:val="en-GB"/>
        </w:rPr>
        <w:t>Project Taxonomy Worksheet</w:t>
      </w:r>
    </w:p>
    <w:p w14:paraId="2CD730C6" w14:textId="77777777" w:rsidR="000010C0" w:rsidRPr="00A619AD" w:rsidRDefault="000010C0" w:rsidP="00AA4E74">
      <w:pPr>
        <w:shd w:val="clear" w:color="auto" w:fill="FFFFFF"/>
        <w:rPr>
          <w:sz w:val="20"/>
          <w:szCs w:val="20"/>
          <w:lang w:val="en-GB"/>
        </w:rPr>
      </w:pPr>
    </w:p>
    <w:p w14:paraId="5676E6DB" w14:textId="77777777" w:rsidR="001E5541" w:rsidRPr="00A619AD" w:rsidRDefault="00DF2DB3" w:rsidP="00AA4E74">
      <w:pPr>
        <w:shd w:val="clear" w:color="auto" w:fill="FFFFFF"/>
        <w:rPr>
          <w:sz w:val="20"/>
          <w:szCs w:val="20"/>
          <w:lang w:val="en-GB"/>
        </w:rPr>
      </w:pPr>
      <w:r w:rsidRPr="00A619AD">
        <w:rPr>
          <w:sz w:val="20"/>
          <w:szCs w:val="20"/>
          <w:lang w:val="en-GB"/>
        </w:rPr>
        <w:t>Use this Worksheet to list down</w:t>
      </w:r>
      <w:r w:rsidR="001E5541" w:rsidRPr="00A619AD">
        <w:rPr>
          <w:sz w:val="20"/>
          <w:szCs w:val="20"/>
          <w:lang w:val="en-GB"/>
        </w:rPr>
        <w:t xml:space="preserve"> the taxonomic information required </w:t>
      </w:r>
      <w:r w:rsidR="00EF70A1" w:rsidRPr="00A619AD">
        <w:rPr>
          <w:sz w:val="20"/>
          <w:szCs w:val="20"/>
          <w:lang w:val="en-GB"/>
        </w:rPr>
        <w:t xml:space="preserve">under Part I, item G </w:t>
      </w:r>
      <w:r w:rsidR="001E5541" w:rsidRPr="00A619AD">
        <w:rPr>
          <w:sz w:val="20"/>
          <w:szCs w:val="20"/>
          <w:lang w:val="en-GB"/>
        </w:rPr>
        <w:t>by ticking the most relevant keywords/</w:t>
      </w:r>
      <w:r w:rsidR="006F04FA" w:rsidRPr="00A619AD">
        <w:rPr>
          <w:sz w:val="20"/>
          <w:szCs w:val="20"/>
          <w:lang w:val="en-GB"/>
        </w:rPr>
        <w:t xml:space="preserve"> </w:t>
      </w:r>
      <w:r w:rsidR="001E5541" w:rsidRPr="00A619AD">
        <w:rPr>
          <w:sz w:val="20"/>
          <w:szCs w:val="20"/>
          <w:lang w:val="en-GB"/>
        </w:rPr>
        <w:t>topics/themes that best describe this project.</w:t>
      </w:r>
    </w:p>
    <w:p w14:paraId="2A8351FA" w14:textId="77777777" w:rsidR="001E5541" w:rsidRPr="00A619AD" w:rsidRDefault="001E5541" w:rsidP="00AA4E74">
      <w:pPr>
        <w:shd w:val="clear" w:color="auto" w:fill="FFFFFF"/>
        <w:rPr>
          <w:sz w:val="20"/>
          <w:szCs w:val="20"/>
          <w:lang w:val="en-GB"/>
        </w:rPr>
      </w:pPr>
    </w:p>
    <w:p w14:paraId="0AECA550" w14:textId="77777777" w:rsidR="001E5541" w:rsidRPr="00A619AD" w:rsidRDefault="001E5541" w:rsidP="00AA4E74">
      <w:pPr>
        <w:shd w:val="clear" w:color="auto" w:fill="FFFFFF"/>
        <w:rPr>
          <w:color w:val="000000"/>
          <w:lang w:val="en-GB"/>
        </w:rPr>
      </w:pPr>
    </w:p>
    <w:bookmarkEnd w:id="74"/>
    <w:p w14:paraId="636EECA9" w14:textId="3C0A734C" w:rsidR="00BB418B" w:rsidRPr="00BF0518" w:rsidRDefault="00BB418B" w:rsidP="00BB418B">
      <w:pPr>
        <w:shd w:val="clear" w:color="auto" w:fill="FFFFFF"/>
        <w:rPr>
          <w:b/>
          <w:color w:val="000000"/>
          <w:sz w:val="20"/>
          <w:highlight w:val="yellow"/>
          <w:lang w:val="en-GB"/>
        </w:rPr>
      </w:pPr>
      <w:r w:rsidRPr="00A619AD">
        <w:rPr>
          <w:b/>
          <w:color w:val="000000"/>
          <w:lang w:val="en-GB"/>
        </w:rPr>
        <w:tab/>
      </w:r>
      <w:r w:rsidRPr="00A619AD">
        <w:rPr>
          <w:b/>
          <w:color w:val="000000"/>
          <w:lang w:val="en-GB"/>
        </w:rPr>
        <w:tab/>
      </w:r>
      <w:r w:rsidRPr="00A619AD">
        <w:rPr>
          <w:b/>
          <w:color w:val="000000"/>
          <w:lang w:val="en-GB"/>
        </w:rPr>
        <w:tab/>
      </w:r>
      <w:r w:rsidRPr="00A619AD">
        <w:rPr>
          <w:b/>
          <w:color w:val="000000"/>
          <w:lang w:val="en-GB"/>
        </w:rPr>
        <w:tab/>
      </w:r>
      <w:r w:rsidRPr="00A619AD">
        <w:rPr>
          <w:b/>
          <w:color w:val="000000"/>
          <w:lang w:val="en-GB"/>
        </w:rPr>
        <w:tab/>
      </w:r>
      <w:r w:rsidRPr="00A619AD">
        <w:rPr>
          <w:b/>
          <w:color w:val="000000"/>
          <w:lang w:val="en-GB"/>
        </w:rPr>
        <w:tab/>
      </w:r>
      <w:r w:rsidRPr="00A619AD">
        <w:rPr>
          <w:b/>
          <w:color w:val="000000"/>
          <w:lang w:val="en-GB"/>
        </w:rPr>
        <w:tab/>
      </w:r>
      <w:r w:rsidRPr="00A619AD">
        <w:rPr>
          <w:b/>
          <w:color w:val="000000"/>
          <w:lang w:val="en-GB"/>
        </w:rPr>
        <w:tab/>
      </w:r>
      <w:r w:rsidRPr="00A619AD">
        <w:rPr>
          <w:b/>
          <w:color w:val="000000"/>
          <w:lang w:val="en-GB"/>
        </w:rPr>
        <w:tab/>
      </w:r>
      <w:r w:rsidRPr="00A619AD">
        <w:rPr>
          <w:b/>
          <w:color w:val="000000"/>
          <w:lang w:val="en-GB"/>
        </w:rPr>
        <w:tab/>
      </w:r>
      <w:r w:rsidRPr="00A619AD">
        <w:rPr>
          <w:b/>
          <w:color w:val="000000"/>
          <w:lang w:val="en-GB"/>
        </w:rPr>
        <w:tab/>
      </w:r>
      <w:r w:rsidRPr="00A619AD">
        <w:rPr>
          <w:b/>
          <w:color w:val="000000"/>
          <w:lang w:val="en-GB"/>
        </w:rPr>
        <w:tab/>
      </w:r>
      <w:r w:rsidRPr="00BF0518">
        <w:rPr>
          <w:b/>
          <w:color w:val="000000"/>
          <w:sz w:val="20"/>
          <w:highlight w:val="yellow"/>
          <w:lang w:val="en-GB"/>
        </w:rPr>
        <w:t>Annex D</w:t>
      </w:r>
    </w:p>
    <w:p w14:paraId="3179F2D3" w14:textId="77777777" w:rsidR="00BB418B" w:rsidRPr="00BF0518" w:rsidRDefault="00BB418B" w:rsidP="00BB418B">
      <w:pPr>
        <w:shd w:val="clear" w:color="auto" w:fill="FFFFFF"/>
        <w:rPr>
          <w:sz w:val="20"/>
          <w:szCs w:val="20"/>
          <w:highlight w:val="yellow"/>
          <w:lang w:val="en-GB"/>
        </w:rPr>
      </w:pPr>
    </w:p>
    <w:p w14:paraId="338E9819" w14:textId="37F5DFBC" w:rsidR="00F939F7" w:rsidRPr="00BF0518" w:rsidRDefault="00BB418B" w:rsidP="00BB418B">
      <w:pPr>
        <w:rPr>
          <w:highlight w:val="yellow"/>
          <w:lang w:val="en-GB"/>
        </w:rPr>
      </w:pPr>
      <w:r w:rsidRPr="00BF0518">
        <w:rPr>
          <w:b/>
          <w:bCs/>
          <w:highlight w:val="yellow"/>
          <w:lang w:val="en-GB"/>
        </w:rPr>
        <w:t>COVID-19 opportunities and challenges for project implementation</w:t>
      </w:r>
      <w:r w:rsidRPr="00BF0518">
        <w:rPr>
          <w:highlight w:val="yellow"/>
          <w:lang w:val="en-GB"/>
        </w:rPr>
        <w:t>.</w:t>
      </w:r>
    </w:p>
    <w:p w14:paraId="6E950922" w14:textId="6AD3CCAD" w:rsidR="00BB418B" w:rsidRPr="00BF0518" w:rsidRDefault="00BB418B" w:rsidP="00BB418B">
      <w:pPr>
        <w:rPr>
          <w:highlight w:val="yellow"/>
          <w:lang w:val="en-GB"/>
        </w:rPr>
      </w:pPr>
    </w:p>
    <w:p w14:paraId="49F2CF62" w14:textId="77777777" w:rsidR="00BB418B" w:rsidRPr="00BF0518" w:rsidRDefault="00BB418B" w:rsidP="00BB418B">
      <w:pPr>
        <w:rPr>
          <w:b/>
          <w:bCs/>
          <w:highlight w:val="yellow"/>
        </w:rPr>
      </w:pPr>
      <w:r w:rsidRPr="00BF0518">
        <w:rPr>
          <w:b/>
          <w:bCs/>
          <w:highlight w:val="yellow"/>
        </w:rPr>
        <w:t>Introduction</w:t>
      </w:r>
    </w:p>
    <w:p w14:paraId="030ABC72" w14:textId="77777777" w:rsidR="00BB418B" w:rsidRPr="00BF0518" w:rsidRDefault="00BB418B" w:rsidP="00BB418B">
      <w:pPr>
        <w:spacing w:after="160" w:line="259" w:lineRule="auto"/>
        <w:rPr>
          <w:color w:val="000000" w:themeColor="text1"/>
          <w:sz w:val="20"/>
          <w:szCs w:val="20"/>
          <w:highlight w:val="yellow"/>
        </w:rPr>
      </w:pPr>
      <w:r w:rsidRPr="00BF0518">
        <w:rPr>
          <w:color w:val="000000" w:themeColor="text1"/>
          <w:sz w:val="20"/>
          <w:szCs w:val="20"/>
          <w:highlight w:val="yellow"/>
        </w:rPr>
        <w:t xml:space="preserve">The COVID-19 viral pandemic is an unprecedented global phenomenon. The pandemic has had severe impacts in human livelihoods and wellbeing. The pandemic generated global health and socioeconomic crises.  There was as severe health crisis and a disruption of the global economy that still is affecting the whole world. It disrupted production systems and supply chains and produced societal impacts, exacerbating </w:t>
      </w:r>
      <w:proofErr w:type="gramStart"/>
      <w:r w:rsidRPr="00BF0518">
        <w:rPr>
          <w:color w:val="000000" w:themeColor="text1"/>
          <w:sz w:val="20"/>
          <w:szCs w:val="20"/>
          <w:highlight w:val="yellow"/>
        </w:rPr>
        <w:t>inequalities</w:t>
      </w:r>
      <w:proofErr w:type="gramEnd"/>
      <w:r w:rsidRPr="00BF0518">
        <w:rPr>
          <w:color w:val="000000" w:themeColor="text1"/>
          <w:sz w:val="20"/>
          <w:szCs w:val="20"/>
          <w:highlight w:val="yellow"/>
        </w:rPr>
        <w:t xml:space="preserve"> and increasing poverty (Alon et al., 2020; Sumner et al., 2020; </w:t>
      </w:r>
      <w:proofErr w:type="spellStart"/>
      <w:r w:rsidRPr="00BF0518">
        <w:rPr>
          <w:color w:val="000000" w:themeColor="text1"/>
          <w:sz w:val="20"/>
          <w:szCs w:val="20"/>
          <w:highlight w:val="yellow"/>
        </w:rPr>
        <w:t>Torales</w:t>
      </w:r>
      <w:proofErr w:type="spellEnd"/>
      <w:r w:rsidRPr="00BF0518">
        <w:rPr>
          <w:color w:val="000000" w:themeColor="text1"/>
          <w:sz w:val="20"/>
          <w:szCs w:val="20"/>
          <w:highlight w:val="yellow"/>
        </w:rPr>
        <w:t xml:space="preserve"> et al., 2020; Van Lancker &amp; Parolin, 2020). Sumner et al. (2020) estimated that the pandemic would increase global poverty by as much as half a billion people.</w:t>
      </w:r>
    </w:p>
    <w:p w14:paraId="4DEC0CB9" w14:textId="77777777" w:rsidR="00BB418B" w:rsidRPr="00BF0518" w:rsidRDefault="00BB418B" w:rsidP="00BB418B">
      <w:pPr>
        <w:rPr>
          <w:color w:val="000000" w:themeColor="text1"/>
          <w:sz w:val="20"/>
          <w:szCs w:val="20"/>
          <w:highlight w:val="yellow"/>
        </w:rPr>
      </w:pPr>
      <w:r w:rsidRPr="00BF0518">
        <w:rPr>
          <w:color w:val="000000" w:themeColor="text1"/>
          <w:sz w:val="20"/>
          <w:szCs w:val="20"/>
          <w:highlight w:val="yellow"/>
        </w:rPr>
        <w:t xml:space="preserve">The World Health </w:t>
      </w:r>
      <w:proofErr w:type="spellStart"/>
      <w:r w:rsidRPr="00BF0518">
        <w:rPr>
          <w:color w:val="000000" w:themeColor="text1"/>
          <w:sz w:val="20"/>
          <w:szCs w:val="20"/>
          <w:highlight w:val="yellow"/>
        </w:rPr>
        <w:t>Organisation</w:t>
      </w:r>
      <w:proofErr w:type="spellEnd"/>
      <w:r w:rsidRPr="00BF0518">
        <w:rPr>
          <w:color w:val="000000" w:themeColor="text1"/>
          <w:sz w:val="20"/>
          <w:szCs w:val="20"/>
          <w:highlight w:val="yellow"/>
        </w:rPr>
        <w:t xml:space="preserve"> forecasts that the pandemic´s acute phase could end during 2022 (Collins, 2021; Anon, 2022). However, COVID-19 will still be a public health challenge in the years to come (Shaman &amp; </w:t>
      </w:r>
      <w:proofErr w:type="spellStart"/>
      <w:r w:rsidRPr="00BF0518">
        <w:rPr>
          <w:color w:val="000000" w:themeColor="text1"/>
          <w:sz w:val="20"/>
          <w:szCs w:val="20"/>
          <w:highlight w:val="yellow"/>
        </w:rPr>
        <w:t>Galanti</w:t>
      </w:r>
      <w:proofErr w:type="spellEnd"/>
      <w:r w:rsidRPr="00BF0518">
        <w:rPr>
          <w:color w:val="000000" w:themeColor="text1"/>
          <w:sz w:val="20"/>
          <w:szCs w:val="20"/>
          <w:highlight w:val="yellow"/>
        </w:rPr>
        <w:t xml:space="preserve">, 2020; </w:t>
      </w:r>
      <w:proofErr w:type="spellStart"/>
      <w:r w:rsidRPr="00BF0518">
        <w:rPr>
          <w:color w:val="000000" w:themeColor="text1"/>
          <w:sz w:val="20"/>
          <w:szCs w:val="20"/>
          <w:highlight w:val="yellow"/>
        </w:rPr>
        <w:t>Katzourakis</w:t>
      </w:r>
      <w:proofErr w:type="spellEnd"/>
      <w:r w:rsidRPr="00BF0518">
        <w:rPr>
          <w:color w:val="000000" w:themeColor="text1"/>
          <w:sz w:val="20"/>
          <w:szCs w:val="20"/>
          <w:highlight w:val="yellow"/>
        </w:rPr>
        <w:t xml:space="preserve">, 2022; Markov et al., 2022; </w:t>
      </w:r>
      <w:proofErr w:type="spellStart"/>
      <w:r w:rsidRPr="00BF0518">
        <w:rPr>
          <w:color w:val="000000" w:themeColor="text1"/>
          <w:sz w:val="20"/>
          <w:szCs w:val="20"/>
          <w:highlight w:val="yellow"/>
        </w:rPr>
        <w:t>Mukaigawara</w:t>
      </w:r>
      <w:proofErr w:type="spellEnd"/>
      <w:r w:rsidRPr="00BF0518">
        <w:rPr>
          <w:color w:val="000000" w:themeColor="text1"/>
          <w:sz w:val="20"/>
          <w:szCs w:val="20"/>
          <w:highlight w:val="yellow"/>
        </w:rPr>
        <w:t xml:space="preserve"> et al., 2022), and there is a high risk that new emerging disease events will develop </w:t>
      </w:r>
      <w:proofErr w:type="gramStart"/>
      <w:r w:rsidRPr="00BF0518">
        <w:rPr>
          <w:color w:val="000000" w:themeColor="text1"/>
          <w:sz w:val="20"/>
          <w:szCs w:val="20"/>
          <w:highlight w:val="yellow"/>
        </w:rPr>
        <w:t>in the near future</w:t>
      </w:r>
      <w:proofErr w:type="gramEnd"/>
      <w:r w:rsidRPr="00BF0518">
        <w:rPr>
          <w:color w:val="000000" w:themeColor="text1"/>
          <w:sz w:val="20"/>
          <w:szCs w:val="20"/>
          <w:highlight w:val="yellow"/>
        </w:rPr>
        <w:t xml:space="preserve"> (IPBES, 2020; </w:t>
      </w:r>
      <w:proofErr w:type="spellStart"/>
      <w:r w:rsidRPr="00BF0518">
        <w:rPr>
          <w:color w:val="000000" w:themeColor="text1"/>
          <w:sz w:val="20"/>
          <w:szCs w:val="20"/>
          <w:highlight w:val="yellow"/>
        </w:rPr>
        <w:t>Poorolajal</w:t>
      </w:r>
      <w:proofErr w:type="spellEnd"/>
      <w:r w:rsidRPr="00BF0518">
        <w:rPr>
          <w:color w:val="000000" w:themeColor="text1"/>
          <w:sz w:val="20"/>
          <w:szCs w:val="20"/>
          <w:highlight w:val="yellow"/>
        </w:rPr>
        <w:t>, 2021).</w:t>
      </w:r>
    </w:p>
    <w:p w14:paraId="73B0EE99" w14:textId="77777777" w:rsidR="00BB418B" w:rsidRPr="00BF0518" w:rsidRDefault="00BB418B" w:rsidP="00BB418B">
      <w:pPr>
        <w:rPr>
          <w:color w:val="000000" w:themeColor="text1"/>
          <w:sz w:val="20"/>
          <w:szCs w:val="20"/>
          <w:highlight w:val="yellow"/>
        </w:rPr>
      </w:pPr>
    </w:p>
    <w:p w14:paraId="65BE48CF" w14:textId="77777777" w:rsidR="00BB418B" w:rsidRPr="00BF0518" w:rsidRDefault="00BB418B" w:rsidP="00BB418B">
      <w:pPr>
        <w:rPr>
          <w:color w:val="000000" w:themeColor="text1"/>
          <w:sz w:val="20"/>
          <w:szCs w:val="20"/>
          <w:highlight w:val="yellow"/>
        </w:rPr>
      </w:pPr>
      <w:r w:rsidRPr="00BF0518">
        <w:rPr>
          <w:color w:val="000000" w:themeColor="text1"/>
          <w:sz w:val="20"/>
          <w:szCs w:val="20"/>
          <w:highlight w:val="yellow"/>
        </w:rPr>
        <w:t>In the scope of the project, the pandemic strongly affected the economies and societies of the six participating countries (ADB, 2021; ECA, 2021; CEPAL, 2022). For example, Ecuadorian GDP contracted about 9% and home income declined about 14% in Ecuador (CEPAL, 2022). In Morocco, real GDP contracted by -5.9% in 2020 and unemployment rose to 12.7% in 2020 (ABD, 2021). All countries have experienced several infection waves and impacts in their fisheries sector (FAO &amp; ECLAC, 2020; ADB, 2021a).</w:t>
      </w:r>
    </w:p>
    <w:p w14:paraId="4FFC1653" w14:textId="77777777" w:rsidR="00BB418B" w:rsidRPr="00BF0518" w:rsidRDefault="00BB418B" w:rsidP="00BB418B">
      <w:pPr>
        <w:rPr>
          <w:color w:val="000000" w:themeColor="text1"/>
          <w:sz w:val="20"/>
          <w:szCs w:val="20"/>
          <w:highlight w:val="yellow"/>
        </w:rPr>
      </w:pPr>
    </w:p>
    <w:p w14:paraId="14F141ED" w14:textId="77777777" w:rsidR="00BB418B" w:rsidRPr="00BF0518" w:rsidRDefault="00BB418B" w:rsidP="00BB418B">
      <w:pPr>
        <w:rPr>
          <w:sz w:val="20"/>
          <w:szCs w:val="20"/>
          <w:highlight w:val="yellow"/>
        </w:rPr>
      </w:pPr>
      <w:r w:rsidRPr="00BF0518">
        <w:rPr>
          <w:color w:val="000000" w:themeColor="text1"/>
          <w:sz w:val="20"/>
          <w:szCs w:val="20"/>
          <w:highlight w:val="yellow"/>
        </w:rPr>
        <w:t>The GEF is contributing to respond to this crisis and to mitigate the impacts of possible future pandemics by mainstreaming specific strategic actions into project design and implementation. The purpose of this intervention is to assist the countries to advance towards green recovery</w:t>
      </w:r>
      <w:r w:rsidRPr="00BF0518">
        <w:rPr>
          <w:rStyle w:val="FootnoteReference"/>
          <w:color w:val="000000" w:themeColor="text1"/>
          <w:sz w:val="20"/>
          <w:szCs w:val="20"/>
          <w:highlight w:val="yellow"/>
        </w:rPr>
        <w:footnoteReference w:id="29"/>
      </w:r>
      <w:r w:rsidRPr="00BF0518">
        <w:rPr>
          <w:color w:val="000000" w:themeColor="text1"/>
          <w:sz w:val="20"/>
          <w:szCs w:val="20"/>
          <w:highlight w:val="yellow"/>
        </w:rPr>
        <w:t xml:space="preserve"> and to build resilience strategies</w:t>
      </w:r>
      <w:r w:rsidRPr="00BF0518">
        <w:rPr>
          <w:sz w:val="20"/>
          <w:szCs w:val="20"/>
          <w:highlight w:val="yellow"/>
        </w:rPr>
        <w:t>.</w:t>
      </w:r>
    </w:p>
    <w:p w14:paraId="067AD76D" w14:textId="77777777" w:rsidR="00BB418B" w:rsidRPr="00BF0518" w:rsidRDefault="00BB418B" w:rsidP="00BB418B">
      <w:pPr>
        <w:rPr>
          <w:sz w:val="20"/>
          <w:szCs w:val="20"/>
          <w:highlight w:val="yellow"/>
        </w:rPr>
      </w:pPr>
    </w:p>
    <w:p w14:paraId="31A71829" w14:textId="77777777" w:rsidR="00BB418B" w:rsidRPr="00BF0518" w:rsidRDefault="00BB418B" w:rsidP="00BB418B">
      <w:pPr>
        <w:rPr>
          <w:color w:val="000000" w:themeColor="text1"/>
          <w:sz w:val="20"/>
          <w:szCs w:val="20"/>
          <w:highlight w:val="yellow"/>
        </w:rPr>
      </w:pPr>
      <w:r w:rsidRPr="00BF0518">
        <w:rPr>
          <w:color w:val="000000" w:themeColor="text1"/>
          <w:sz w:val="20"/>
          <w:szCs w:val="20"/>
          <w:highlight w:val="yellow"/>
        </w:rPr>
        <w:t>The present document outlines a preliminary scoping of COVID-19 related challenges and opportunities for the project “Mainstreaming Sustainable Marine Fisheries Value Chains into the Blue Economy of the Canary Current and the Pacific Central American Coastal Large Marine Ecosystems”. It also details project preliminary mitigation actions and contributions to advance towards green recovery.</w:t>
      </w:r>
    </w:p>
    <w:p w14:paraId="7256B322" w14:textId="77777777" w:rsidR="00BB418B" w:rsidRPr="00BF0518" w:rsidRDefault="00BB418B" w:rsidP="00BB418B">
      <w:pPr>
        <w:rPr>
          <w:sz w:val="20"/>
          <w:szCs w:val="20"/>
          <w:highlight w:val="yellow"/>
        </w:rPr>
      </w:pPr>
    </w:p>
    <w:p w14:paraId="0323222E" w14:textId="77777777" w:rsidR="00BB418B" w:rsidRPr="00BF0518" w:rsidRDefault="00BB418B" w:rsidP="00756AA6">
      <w:pPr>
        <w:pStyle w:val="ListParagraph"/>
        <w:numPr>
          <w:ilvl w:val="0"/>
          <w:numId w:val="23"/>
        </w:numPr>
        <w:rPr>
          <w:highlight w:val="yellow"/>
        </w:rPr>
      </w:pPr>
      <w:r w:rsidRPr="00BF0518">
        <w:rPr>
          <w:highlight w:val="yellow"/>
        </w:rPr>
        <w:t>Main impacts of COVID</w:t>
      </w:r>
    </w:p>
    <w:p w14:paraId="75E2F7E1" w14:textId="77777777" w:rsidR="00BB418B" w:rsidRPr="00BF0518" w:rsidRDefault="00BB418B" w:rsidP="00BB418B">
      <w:pPr>
        <w:rPr>
          <w:sz w:val="20"/>
          <w:szCs w:val="20"/>
          <w:highlight w:val="yellow"/>
        </w:rPr>
      </w:pPr>
      <w:r w:rsidRPr="00BF0518">
        <w:rPr>
          <w:sz w:val="20"/>
          <w:szCs w:val="20"/>
          <w:highlight w:val="yellow"/>
        </w:rPr>
        <w:t xml:space="preserve">The main impacts in the project area were: </w:t>
      </w:r>
    </w:p>
    <w:p w14:paraId="1F4C6349" w14:textId="77777777" w:rsidR="00BB418B" w:rsidRPr="00BF0518" w:rsidRDefault="00BB418B" w:rsidP="00BB418B">
      <w:pPr>
        <w:rPr>
          <w:sz w:val="20"/>
          <w:szCs w:val="20"/>
          <w:highlight w:val="yellow"/>
        </w:rPr>
      </w:pPr>
    </w:p>
    <w:p w14:paraId="5089AB54" w14:textId="77777777" w:rsidR="00BB418B" w:rsidRPr="00BF0518" w:rsidRDefault="00BB418B" w:rsidP="00BB418B">
      <w:pPr>
        <w:rPr>
          <w:sz w:val="20"/>
          <w:szCs w:val="20"/>
          <w:highlight w:val="yellow"/>
        </w:rPr>
      </w:pPr>
      <w:r w:rsidRPr="00BF0518">
        <w:rPr>
          <w:sz w:val="20"/>
          <w:szCs w:val="20"/>
          <w:highlight w:val="yellow"/>
        </w:rPr>
        <w:t>(</w:t>
      </w:r>
      <w:proofErr w:type="spellStart"/>
      <w:r w:rsidRPr="00BF0518">
        <w:rPr>
          <w:sz w:val="20"/>
          <w:szCs w:val="20"/>
          <w:highlight w:val="yellow"/>
        </w:rPr>
        <w:t>i</w:t>
      </w:r>
      <w:proofErr w:type="spellEnd"/>
      <w:r w:rsidRPr="00BF0518">
        <w:rPr>
          <w:sz w:val="20"/>
          <w:szCs w:val="20"/>
          <w:highlight w:val="yellow"/>
        </w:rPr>
        <w:t xml:space="preserve">) A health crisis caused by widespread of the virus and limited capacity of the health system to attend the large number of infected persons </w:t>
      </w:r>
      <w:proofErr w:type="gramStart"/>
      <w:r w:rsidRPr="00BF0518">
        <w:rPr>
          <w:sz w:val="20"/>
          <w:szCs w:val="20"/>
          <w:highlight w:val="yellow"/>
        </w:rPr>
        <w:t>in particular those</w:t>
      </w:r>
      <w:proofErr w:type="gramEnd"/>
      <w:r w:rsidRPr="00BF0518">
        <w:rPr>
          <w:sz w:val="20"/>
          <w:szCs w:val="20"/>
          <w:highlight w:val="yellow"/>
        </w:rPr>
        <w:t xml:space="preserve"> with acute respiratory distress. </w:t>
      </w:r>
    </w:p>
    <w:p w14:paraId="4C7E9E1D" w14:textId="77777777" w:rsidR="00BB418B" w:rsidRPr="00BF0518" w:rsidRDefault="00BB418B" w:rsidP="00BB418B">
      <w:pPr>
        <w:rPr>
          <w:sz w:val="20"/>
          <w:szCs w:val="20"/>
          <w:highlight w:val="yellow"/>
        </w:rPr>
      </w:pPr>
      <w:r w:rsidRPr="00BF0518">
        <w:rPr>
          <w:sz w:val="20"/>
          <w:szCs w:val="20"/>
          <w:highlight w:val="yellow"/>
        </w:rPr>
        <w:t>(ii) The suspension of economic activities impacted tourism, fisheries, commerce, transportation, restaurants, health, education, and the provision of services in general, affecting all people employed and dependent on these economic activities, however, in some cases, the situation of populations with fewer resources worsened.</w:t>
      </w:r>
    </w:p>
    <w:p w14:paraId="3084AE41" w14:textId="77777777" w:rsidR="00BB418B" w:rsidRPr="00BF0518" w:rsidRDefault="00BB418B" w:rsidP="00BB418B">
      <w:pPr>
        <w:tabs>
          <w:tab w:val="left" w:pos="4263"/>
        </w:tabs>
        <w:rPr>
          <w:sz w:val="20"/>
          <w:szCs w:val="20"/>
          <w:highlight w:val="yellow"/>
        </w:rPr>
      </w:pPr>
      <w:r w:rsidRPr="00BF0518">
        <w:rPr>
          <w:sz w:val="20"/>
          <w:szCs w:val="20"/>
          <w:highlight w:val="yellow"/>
        </w:rPr>
        <w:t>(iii) Government expenditures made to meet health urgent needs (above budget allocations) generated a significant contraction of the economies.</w:t>
      </w:r>
    </w:p>
    <w:p w14:paraId="6D1DC6C8" w14:textId="77777777" w:rsidR="00BB418B" w:rsidRPr="00BF0518" w:rsidRDefault="00BB418B" w:rsidP="00BB418B">
      <w:pPr>
        <w:rPr>
          <w:sz w:val="20"/>
          <w:szCs w:val="20"/>
          <w:highlight w:val="yellow"/>
        </w:rPr>
      </w:pPr>
    </w:p>
    <w:p w14:paraId="2A5FD853" w14:textId="77777777" w:rsidR="00BB418B" w:rsidRPr="00BF0518" w:rsidRDefault="00BB418B" w:rsidP="00756AA6">
      <w:pPr>
        <w:pStyle w:val="ListParagraph"/>
        <w:numPr>
          <w:ilvl w:val="0"/>
          <w:numId w:val="23"/>
        </w:numPr>
        <w:rPr>
          <w:highlight w:val="yellow"/>
        </w:rPr>
      </w:pPr>
      <w:r w:rsidRPr="00BF0518">
        <w:rPr>
          <w:highlight w:val="yellow"/>
        </w:rPr>
        <w:t>Project contributions to confront the main impacts of COVID</w:t>
      </w:r>
    </w:p>
    <w:p w14:paraId="39FAB0C2" w14:textId="77777777" w:rsidR="00BB418B" w:rsidRPr="00BF0518" w:rsidRDefault="00BB418B" w:rsidP="00BB418B">
      <w:pPr>
        <w:rPr>
          <w:color w:val="000000" w:themeColor="text1"/>
          <w:sz w:val="20"/>
          <w:szCs w:val="20"/>
          <w:highlight w:val="yellow"/>
        </w:rPr>
      </w:pPr>
      <w:r w:rsidRPr="00BF0518">
        <w:rPr>
          <w:color w:val="000000" w:themeColor="text1"/>
          <w:sz w:val="20"/>
          <w:szCs w:val="20"/>
          <w:highlight w:val="yellow"/>
        </w:rPr>
        <w:lastRenderedPageBreak/>
        <w:t>The project will contribute in the following ways to recover from the impacts of the pandemic and to improve sustainability and resilience:</w:t>
      </w:r>
    </w:p>
    <w:p w14:paraId="615BDCB0" w14:textId="77777777" w:rsidR="00BB418B" w:rsidRPr="00BF0518" w:rsidRDefault="00BB418B" w:rsidP="00BB418B">
      <w:pPr>
        <w:rPr>
          <w:color w:val="000000" w:themeColor="text1"/>
          <w:sz w:val="20"/>
          <w:szCs w:val="20"/>
          <w:highlight w:val="yellow"/>
        </w:rPr>
      </w:pPr>
    </w:p>
    <w:p w14:paraId="1C2E4074" w14:textId="77777777" w:rsidR="00BB418B" w:rsidRPr="00BF0518" w:rsidRDefault="00BB418B" w:rsidP="00756AA6">
      <w:pPr>
        <w:pStyle w:val="ListParagraph"/>
        <w:numPr>
          <w:ilvl w:val="0"/>
          <w:numId w:val="26"/>
        </w:numPr>
        <w:rPr>
          <w:highlight w:val="yellow"/>
          <w:lang w:eastAsia="en-GB"/>
        </w:rPr>
      </w:pPr>
      <w:r w:rsidRPr="00BF0518">
        <w:rPr>
          <w:highlight w:val="yellow"/>
          <w:lang w:eastAsia="en-GB"/>
        </w:rPr>
        <w:t xml:space="preserve">The project will mainstream sustainability and social </w:t>
      </w:r>
      <w:r w:rsidRPr="00BF0518">
        <w:rPr>
          <w:highlight w:val="yellow"/>
        </w:rPr>
        <w:t>responsibility</w:t>
      </w:r>
      <w:r w:rsidRPr="00BF0518">
        <w:rPr>
          <w:highlight w:val="yellow"/>
          <w:lang w:eastAsia="en-GB"/>
        </w:rPr>
        <w:t xml:space="preserve"> considerations along the value chains of the target fisheries. This will add to improve gender equality throughout the fisheries value chain.</w:t>
      </w:r>
    </w:p>
    <w:p w14:paraId="356B66ED" w14:textId="77777777" w:rsidR="00BB418B" w:rsidRPr="00BF0518" w:rsidRDefault="00BB418B" w:rsidP="00756AA6">
      <w:pPr>
        <w:pStyle w:val="ListParagraph"/>
        <w:numPr>
          <w:ilvl w:val="0"/>
          <w:numId w:val="26"/>
        </w:numPr>
        <w:rPr>
          <w:highlight w:val="yellow"/>
          <w:lang w:eastAsia="en-GB"/>
        </w:rPr>
      </w:pPr>
      <w:r w:rsidRPr="00BF0518">
        <w:rPr>
          <w:highlight w:val="yellow"/>
          <w:lang w:eastAsia="en-GB"/>
        </w:rPr>
        <w:t>The government led national co-management platforms and the FIPs will strengthen fisheries governance and promote sustainable fisheries management.</w:t>
      </w:r>
    </w:p>
    <w:p w14:paraId="74586231" w14:textId="77777777" w:rsidR="00BB418B" w:rsidRPr="00BF0518" w:rsidRDefault="00BB418B" w:rsidP="00756AA6">
      <w:pPr>
        <w:pStyle w:val="ListParagraph"/>
        <w:numPr>
          <w:ilvl w:val="0"/>
          <w:numId w:val="26"/>
        </w:numPr>
        <w:rPr>
          <w:highlight w:val="yellow"/>
          <w:lang w:eastAsia="en-GB"/>
        </w:rPr>
      </w:pPr>
      <w:r w:rsidRPr="00BF0518">
        <w:rPr>
          <w:highlight w:val="yellow"/>
          <w:lang w:eastAsia="en-GB"/>
        </w:rPr>
        <w:t>The new tools to undertake bycatch audits in seafood value chains will contribute to mitigate negative impacts on the marine environment and food chains.</w:t>
      </w:r>
    </w:p>
    <w:p w14:paraId="7DBBF8AB" w14:textId="77777777" w:rsidR="00BB418B" w:rsidRPr="00BF0518" w:rsidRDefault="00BB418B" w:rsidP="00756AA6">
      <w:pPr>
        <w:pStyle w:val="ListParagraph"/>
        <w:numPr>
          <w:ilvl w:val="0"/>
          <w:numId w:val="26"/>
        </w:numPr>
        <w:rPr>
          <w:b/>
          <w:bCs/>
          <w:highlight w:val="yellow"/>
        </w:rPr>
      </w:pPr>
      <w:r w:rsidRPr="00BF0518">
        <w:rPr>
          <w:highlight w:val="yellow"/>
          <w:lang w:eastAsia="en-GB"/>
        </w:rPr>
        <w:t>Women specific needs in the target value chains will be identified to enable them to participate in the economic recovery while meeting the needs of their families.</w:t>
      </w:r>
    </w:p>
    <w:p w14:paraId="2F3FB687" w14:textId="77777777" w:rsidR="00BB418B" w:rsidRPr="00BF0518" w:rsidRDefault="00BB418B" w:rsidP="00BB418B">
      <w:pPr>
        <w:rPr>
          <w:b/>
          <w:bCs/>
          <w:color w:val="000000" w:themeColor="text1"/>
          <w:sz w:val="20"/>
          <w:szCs w:val="20"/>
          <w:highlight w:val="yellow"/>
        </w:rPr>
      </w:pPr>
    </w:p>
    <w:p w14:paraId="3A4A1D01" w14:textId="77777777" w:rsidR="00BB418B" w:rsidRPr="00BF0518" w:rsidRDefault="00BB418B" w:rsidP="00756AA6">
      <w:pPr>
        <w:pStyle w:val="ListParagraph"/>
        <w:numPr>
          <w:ilvl w:val="0"/>
          <w:numId w:val="23"/>
        </w:numPr>
        <w:rPr>
          <w:highlight w:val="yellow"/>
        </w:rPr>
      </w:pPr>
      <w:r w:rsidRPr="00BF0518">
        <w:rPr>
          <w:highlight w:val="yellow"/>
        </w:rPr>
        <w:t>Main risks during project implementation</w:t>
      </w:r>
    </w:p>
    <w:p w14:paraId="48477F89" w14:textId="77777777" w:rsidR="00BB418B" w:rsidRPr="00BF0518" w:rsidRDefault="00BB418B" w:rsidP="00BB418B">
      <w:pPr>
        <w:rPr>
          <w:sz w:val="20"/>
          <w:szCs w:val="20"/>
          <w:highlight w:val="yellow"/>
        </w:rPr>
      </w:pPr>
      <w:r w:rsidRPr="00BF0518">
        <w:rPr>
          <w:sz w:val="20"/>
          <w:szCs w:val="20"/>
          <w:highlight w:val="yellow"/>
        </w:rPr>
        <w:t xml:space="preserve">The three main project risk identified: </w:t>
      </w:r>
    </w:p>
    <w:p w14:paraId="79F4923E" w14:textId="77777777" w:rsidR="00BB418B" w:rsidRPr="00BF0518" w:rsidRDefault="00BB418B" w:rsidP="00BB418B">
      <w:pPr>
        <w:rPr>
          <w:sz w:val="20"/>
          <w:szCs w:val="20"/>
          <w:highlight w:val="yellow"/>
        </w:rPr>
      </w:pPr>
      <w:r w:rsidRPr="00BF0518">
        <w:rPr>
          <w:sz w:val="20"/>
          <w:szCs w:val="20"/>
          <w:highlight w:val="yellow"/>
        </w:rPr>
        <w:t xml:space="preserve">[1] Project implementation delays caused by </w:t>
      </w:r>
      <w:proofErr w:type="gramStart"/>
      <w:r w:rsidRPr="00BF0518">
        <w:rPr>
          <w:sz w:val="20"/>
          <w:szCs w:val="20"/>
          <w:highlight w:val="yellow"/>
        </w:rPr>
        <w:t>a number of</w:t>
      </w:r>
      <w:proofErr w:type="gramEnd"/>
      <w:r w:rsidRPr="00BF0518">
        <w:rPr>
          <w:sz w:val="20"/>
          <w:szCs w:val="20"/>
          <w:highlight w:val="yellow"/>
        </w:rPr>
        <w:t xml:space="preserve"> situations like travel restrictions, increased risk of infection by the emergence of new COVID-19 variants, and increased cost of goods and services.</w:t>
      </w:r>
    </w:p>
    <w:p w14:paraId="369B4ECF" w14:textId="77777777" w:rsidR="00BB418B" w:rsidRPr="00BF0518" w:rsidRDefault="00BB418B" w:rsidP="00BB418B">
      <w:pPr>
        <w:rPr>
          <w:sz w:val="20"/>
          <w:szCs w:val="20"/>
          <w:highlight w:val="yellow"/>
        </w:rPr>
      </w:pPr>
      <w:r w:rsidRPr="00BF0518">
        <w:rPr>
          <w:sz w:val="20"/>
          <w:szCs w:val="20"/>
          <w:highlight w:val="yellow"/>
        </w:rPr>
        <w:t>To mitigate project implementation delays the following actions will be applied:</w:t>
      </w:r>
    </w:p>
    <w:tbl>
      <w:tblPr>
        <w:tblW w:w="9067" w:type="dxa"/>
        <w:tblCellMar>
          <w:left w:w="70" w:type="dxa"/>
          <w:right w:w="70" w:type="dxa"/>
        </w:tblCellMar>
        <w:tblLook w:val="04A0" w:firstRow="1" w:lastRow="0" w:firstColumn="1" w:lastColumn="0" w:noHBand="0" w:noVBand="1"/>
      </w:tblPr>
      <w:tblGrid>
        <w:gridCol w:w="3614"/>
        <w:gridCol w:w="5453"/>
      </w:tblGrid>
      <w:tr w:rsidR="00BB418B" w:rsidRPr="00BB418B" w14:paraId="4A28735D" w14:textId="77777777" w:rsidTr="008C7435">
        <w:trPr>
          <w:trHeight w:val="320"/>
          <w:tblHeader/>
        </w:trPr>
        <w:tc>
          <w:tcPr>
            <w:tcW w:w="3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F2B1F75" w14:textId="77777777" w:rsidR="00BB418B" w:rsidRPr="00BF0518" w:rsidRDefault="00BB418B" w:rsidP="008C7435">
            <w:pPr>
              <w:jc w:val="center"/>
              <w:rPr>
                <w:color w:val="000000"/>
                <w:sz w:val="20"/>
                <w:szCs w:val="20"/>
                <w:highlight w:val="yellow"/>
                <w:lang w:eastAsia="es-MX"/>
              </w:rPr>
            </w:pPr>
            <w:r w:rsidRPr="00BF0518">
              <w:rPr>
                <w:color w:val="000000"/>
                <w:sz w:val="20"/>
                <w:szCs w:val="20"/>
                <w:highlight w:val="yellow"/>
                <w:lang w:eastAsia="es-MX"/>
              </w:rPr>
              <w:t>Challenge</w:t>
            </w:r>
          </w:p>
        </w:tc>
        <w:tc>
          <w:tcPr>
            <w:tcW w:w="545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462B78D" w14:textId="77777777" w:rsidR="00BB418B" w:rsidRPr="00BF0518" w:rsidRDefault="00BB418B" w:rsidP="008C7435">
            <w:pPr>
              <w:jc w:val="center"/>
              <w:rPr>
                <w:color w:val="000000"/>
                <w:sz w:val="20"/>
                <w:szCs w:val="20"/>
                <w:highlight w:val="yellow"/>
                <w:lang w:eastAsia="es-MX"/>
              </w:rPr>
            </w:pPr>
            <w:r w:rsidRPr="00BF0518">
              <w:rPr>
                <w:color w:val="000000"/>
                <w:sz w:val="20"/>
                <w:szCs w:val="20"/>
                <w:highlight w:val="yellow"/>
                <w:lang w:eastAsia="es-MX"/>
              </w:rPr>
              <w:t>Response</w:t>
            </w:r>
          </w:p>
        </w:tc>
      </w:tr>
      <w:tr w:rsidR="00BB418B" w:rsidRPr="00BB418B" w14:paraId="5C039942" w14:textId="77777777" w:rsidTr="008C7435">
        <w:trPr>
          <w:trHeight w:val="320"/>
        </w:trPr>
        <w:tc>
          <w:tcPr>
            <w:tcW w:w="3614" w:type="dxa"/>
            <w:tcBorders>
              <w:top w:val="single" w:sz="4" w:space="0" w:color="auto"/>
              <w:left w:val="single" w:sz="4" w:space="0" w:color="auto"/>
              <w:bottom w:val="single" w:sz="4" w:space="0" w:color="auto"/>
              <w:right w:val="single" w:sz="4" w:space="0" w:color="auto"/>
            </w:tcBorders>
            <w:shd w:val="clear" w:color="auto" w:fill="auto"/>
            <w:noWrap/>
          </w:tcPr>
          <w:p w14:paraId="0CDE9A25" w14:textId="77777777" w:rsidR="00BB418B" w:rsidRPr="00BF0518" w:rsidRDefault="00BB418B" w:rsidP="008C7435">
            <w:pPr>
              <w:rPr>
                <w:color w:val="000000"/>
                <w:sz w:val="20"/>
                <w:szCs w:val="20"/>
                <w:highlight w:val="yellow"/>
                <w:lang w:eastAsia="es-MX"/>
              </w:rPr>
            </w:pPr>
            <w:r w:rsidRPr="00BF0518">
              <w:rPr>
                <w:color w:val="000000"/>
                <w:sz w:val="20"/>
                <w:szCs w:val="20"/>
                <w:highlight w:val="yellow"/>
                <w:lang w:eastAsia="es-MX"/>
              </w:rPr>
              <w:t>Risk of infection during in-person work.</w:t>
            </w:r>
          </w:p>
        </w:tc>
        <w:tc>
          <w:tcPr>
            <w:tcW w:w="5453" w:type="dxa"/>
            <w:tcBorders>
              <w:top w:val="single" w:sz="4" w:space="0" w:color="auto"/>
              <w:left w:val="nil"/>
              <w:bottom w:val="single" w:sz="4" w:space="0" w:color="auto"/>
              <w:right w:val="single" w:sz="4" w:space="0" w:color="auto"/>
            </w:tcBorders>
            <w:shd w:val="clear" w:color="auto" w:fill="auto"/>
            <w:noWrap/>
          </w:tcPr>
          <w:p w14:paraId="52CC2B5F" w14:textId="77777777" w:rsidR="00BB418B" w:rsidRPr="00BF0518" w:rsidRDefault="00BB418B" w:rsidP="00756AA6">
            <w:pPr>
              <w:pStyle w:val="ListParagraph"/>
              <w:numPr>
                <w:ilvl w:val="0"/>
                <w:numId w:val="24"/>
              </w:numPr>
              <w:rPr>
                <w:highlight w:val="yellow"/>
                <w:lang w:eastAsia="es-MX"/>
              </w:rPr>
            </w:pPr>
            <w:r w:rsidRPr="00BF0518">
              <w:rPr>
                <w:highlight w:val="yellow"/>
                <w:lang w:eastAsia="es-MX"/>
              </w:rPr>
              <w:t xml:space="preserve">Prepare and implement guidelines for in-person meetings/interaction under COVID-19 scenario based on advice from the World Health Organization and the corresponding national authorities from the two countries. </w:t>
            </w:r>
          </w:p>
          <w:p w14:paraId="7DA8C29C" w14:textId="77777777" w:rsidR="00BB418B" w:rsidRPr="00BF0518" w:rsidRDefault="00BB418B" w:rsidP="00756AA6">
            <w:pPr>
              <w:pStyle w:val="ListParagraph"/>
              <w:numPr>
                <w:ilvl w:val="0"/>
                <w:numId w:val="24"/>
              </w:numPr>
              <w:rPr>
                <w:highlight w:val="yellow"/>
                <w:lang w:eastAsia="es-MX"/>
              </w:rPr>
            </w:pPr>
            <w:r w:rsidRPr="00BF0518">
              <w:rPr>
                <w:highlight w:val="yellow"/>
                <w:lang w:eastAsia="es-MX"/>
              </w:rPr>
              <w:t>During the implementation of the project, design alternatives to implement virtual meetings whenever it is not possible to make in-person meetings, and apply biosafety protocols for in person meetings/interaction (social distancing, masks, cleaning hands as regular as possible, use of hand sanitizer)</w:t>
            </w:r>
          </w:p>
          <w:p w14:paraId="4E3ED87A" w14:textId="77777777" w:rsidR="00BB418B" w:rsidRPr="00BF0518" w:rsidRDefault="00BB418B" w:rsidP="00756AA6">
            <w:pPr>
              <w:pStyle w:val="ListParagraph"/>
              <w:numPr>
                <w:ilvl w:val="0"/>
                <w:numId w:val="24"/>
              </w:numPr>
              <w:rPr>
                <w:highlight w:val="yellow"/>
                <w:lang w:eastAsia="es-MX"/>
              </w:rPr>
            </w:pPr>
            <w:r w:rsidRPr="00BF0518">
              <w:rPr>
                <w:highlight w:val="yellow"/>
                <w:lang w:eastAsia="es-MX"/>
              </w:rPr>
              <w:t>Undertake, as necessary, budget reviews to assign resources for implementation of biosecurity protocols and strengthening capabilities for web-based collaboration.</w:t>
            </w:r>
          </w:p>
        </w:tc>
      </w:tr>
      <w:tr w:rsidR="00BB418B" w:rsidRPr="00BB418B" w14:paraId="46E683F8" w14:textId="77777777" w:rsidTr="008C7435">
        <w:trPr>
          <w:trHeight w:val="320"/>
        </w:trPr>
        <w:tc>
          <w:tcPr>
            <w:tcW w:w="3614" w:type="dxa"/>
            <w:tcBorders>
              <w:top w:val="single" w:sz="4" w:space="0" w:color="auto"/>
              <w:left w:val="single" w:sz="4" w:space="0" w:color="auto"/>
              <w:bottom w:val="single" w:sz="4" w:space="0" w:color="auto"/>
              <w:right w:val="single" w:sz="4" w:space="0" w:color="auto"/>
            </w:tcBorders>
            <w:shd w:val="clear" w:color="auto" w:fill="auto"/>
            <w:noWrap/>
          </w:tcPr>
          <w:p w14:paraId="111B6A1F" w14:textId="77777777" w:rsidR="00BB418B" w:rsidRPr="00BF0518" w:rsidRDefault="00BB418B" w:rsidP="008C7435">
            <w:pPr>
              <w:rPr>
                <w:color w:val="000000"/>
                <w:sz w:val="20"/>
                <w:szCs w:val="20"/>
                <w:highlight w:val="yellow"/>
                <w:lang w:eastAsia="es-MX"/>
              </w:rPr>
            </w:pPr>
            <w:r w:rsidRPr="00BF0518">
              <w:rPr>
                <w:color w:val="000000"/>
                <w:sz w:val="20"/>
                <w:szCs w:val="20"/>
                <w:highlight w:val="yellow"/>
                <w:lang w:eastAsia="es-MX"/>
              </w:rPr>
              <w:t>Travel restrictions (e.g., lockdowns, travel bans) limit in-person meetings and field work.</w:t>
            </w:r>
          </w:p>
        </w:tc>
        <w:tc>
          <w:tcPr>
            <w:tcW w:w="5453" w:type="dxa"/>
            <w:tcBorders>
              <w:top w:val="single" w:sz="4" w:space="0" w:color="auto"/>
              <w:left w:val="nil"/>
              <w:bottom w:val="single" w:sz="4" w:space="0" w:color="auto"/>
              <w:right w:val="single" w:sz="4" w:space="0" w:color="auto"/>
            </w:tcBorders>
            <w:shd w:val="clear" w:color="auto" w:fill="auto"/>
            <w:noWrap/>
          </w:tcPr>
          <w:p w14:paraId="63C2E560" w14:textId="77777777" w:rsidR="00BB418B" w:rsidRPr="00BF0518" w:rsidRDefault="00BB418B" w:rsidP="00756AA6">
            <w:pPr>
              <w:pStyle w:val="ListParagraph"/>
              <w:numPr>
                <w:ilvl w:val="0"/>
                <w:numId w:val="24"/>
              </w:numPr>
              <w:rPr>
                <w:highlight w:val="yellow"/>
                <w:lang w:eastAsia="es-MX"/>
              </w:rPr>
            </w:pPr>
            <w:r w:rsidRPr="00BF0518">
              <w:rPr>
                <w:highlight w:val="yellow"/>
                <w:lang w:eastAsia="es-MX"/>
              </w:rPr>
              <w:t>Use electronic tools to support remote work and interactions with project partners and stakeholders.</w:t>
            </w:r>
          </w:p>
        </w:tc>
      </w:tr>
      <w:tr w:rsidR="00BB418B" w:rsidRPr="00BB418B" w14:paraId="414A6A82" w14:textId="77777777" w:rsidTr="008C7435">
        <w:trPr>
          <w:trHeight w:val="2137"/>
        </w:trPr>
        <w:tc>
          <w:tcPr>
            <w:tcW w:w="3614" w:type="dxa"/>
            <w:tcBorders>
              <w:top w:val="single" w:sz="4" w:space="0" w:color="auto"/>
              <w:left w:val="single" w:sz="4" w:space="0" w:color="auto"/>
              <w:bottom w:val="single" w:sz="4" w:space="0" w:color="auto"/>
              <w:right w:val="single" w:sz="4" w:space="0" w:color="auto"/>
            </w:tcBorders>
            <w:shd w:val="clear" w:color="auto" w:fill="auto"/>
            <w:noWrap/>
          </w:tcPr>
          <w:p w14:paraId="146190BF" w14:textId="77777777" w:rsidR="00BB418B" w:rsidRPr="00BF0518" w:rsidRDefault="00BB418B" w:rsidP="008C7435">
            <w:pPr>
              <w:rPr>
                <w:color w:val="000000"/>
                <w:sz w:val="20"/>
                <w:szCs w:val="20"/>
                <w:highlight w:val="yellow"/>
                <w:lang w:eastAsia="es-MX"/>
              </w:rPr>
            </w:pPr>
            <w:r w:rsidRPr="00BF0518">
              <w:rPr>
                <w:color w:val="000000"/>
                <w:sz w:val="20"/>
                <w:szCs w:val="20"/>
                <w:highlight w:val="yellow"/>
                <w:lang w:eastAsia="es-MX"/>
              </w:rPr>
              <w:t>Limited capacity and experience for remote work and online interactions.</w:t>
            </w:r>
          </w:p>
        </w:tc>
        <w:tc>
          <w:tcPr>
            <w:tcW w:w="5453" w:type="dxa"/>
            <w:tcBorders>
              <w:top w:val="single" w:sz="4" w:space="0" w:color="auto"/>
              <w:left w:val="nil"/>
              <w:bottom w:val="single" w:sz="4" w:space="0" w:color="auto"/>
              <w:right w:val="single" w:sz="4" w:space="0" w:color="auto"/>
            </w:tcBorders>
            <w:shd w:val="clear" w:color="auto" w:fill="auto"/>
            <w:noWrap/>
          </w:tcPr>
          <w:p w14:paraId="7DFAA615" w14:textId="77777777" w:rsidR="00BB418B" w:rsidRPr="00BF0518" w:rsidRDefault="00BB418B" w:rsidP="00756AA6">
            <w:pPr>
              <w:pStyle w:val="ListParagraph"/>
              <w:numPr>
                <w:ilvl w:val="0"/>
                <w:numId w:val="24"/>
              </w:numPr>
              <w:rPr>
                <w:highlight w:val="yellow"/>
                <w:lang w:eastAsia="es-MX"/>
              </w:rPr>
            </w:pPr>
            <w:r w:rsidRPr="00BF0518">
              <w:rPr>
                <w:highlight w:val="yellow"/>
                <w:lang w:eastAsia="es-MX"/>
              </w:rPr>
              <w:t xml:space="preserve">The project will use, as much as possible, the virtual communication means that local stakeholders prefer (e.g., Zoom, WhatsApp video calls). </w:t>
            </w:r>
          </w:p>
          <w:p w14:paraId="13C26466" w14:textId="77777777" w:rsidR="00BB418B" w:rsidRPr="00BF0518" w:rsidRDefault="00BB418B" w:rsidP="00756AA6">
            <w:pPr>
              <w:pStyle w:val="ListParagraph"/>
              <w:numPr>
                <w:ilvl w:val="0"/>
                <w:numId w:val="24"/>
              </w:numPr>
              <w:rPr>
                <w:highlight w:val="yellow"/>
                <w:lang w:eastAsia="es-MX"/>
              </w:rPr>
            </w:pPr>
            <w:r w:rsidRPr="00BF0518">
              <w:rPr>
                <w:highlight w:val="yellow"/>
                <w:lang w:eastAsia="es-MX"/>
              </w:rPr>
              <w:t>The project personnel must design the activities using appropriate methodologies to efficiently take advantage of virtual meetings and communications (e.g., maximum concentration times, effectiveness of resources, friendly messages, and presentations).</w:t>
            </w:r>
          </w:p>
          <w:p w14:paraId="23925EC5" w14:textId="77777777" w:rsidR="00BB418B" w:rsidRPr="00BF0518" w:rsidRDefault="00BB418B" w:rsidP="00756AA6">
            <w:pPr>
              <w:pStyle w:val="ListParagraph"/>
              <w:numPr>
                <w:ilvl w:val="0"/>
                <w:numId w:val="24"/>
              </w:numPr>
              <w:rPr>
                <w:highlight w:val="yellow"/>
                <w:lang w:eastAsia="es-MX"/>
              </w:rPr>
            </w:pPr>
            <w:r w:rsidRPr="00BF0518">
              <w:rPr>
                <w:highlight w:val="yellow"/>
                <w:lang w:eastAsia="es-MX"/>
              </w:rPr>
              <w:t>When possible, hybrid meetings will be used.</w:t>
            </w:r>
          </w:p>
        </w:tc>
      </w:tr>
      <w:tr w:rsidR="00BB418B" w:rsidRPr="00BB418B" w14:paraId="098E9DD8" w14:textId="77777777" w:rsidTr="008C7435">
        <w:trPr>
          <w:trHeight w:val="780"/>
        </w:trPr>
        <w:tc>
          <w:tcPr>
            <w:tcW w:w="3614" w:type="dxa"/>
            <w:tcBorders>
              <w:top w:val="nil"/>
              <w:left w:val="single" w:sz="4" w:space="0" w:color="auto"/>
              <w:bottom w:val="single" w:sz="4" w:space="0" w:color="auto"/>
              <w:right w:val="single" w:sz="4" w:space="0" w:color="auto"/>
            </w:tcBorders>
            <w:shd w:val="clear" w:color="auto" w:fill="auto"/>
          </w:tcPr>
          <w:p w14:paraId="5EE4C6E1" w14:textId="77777777" w:rsidR="00BB418B" w:rsidRPr="00BF0518" w:rsidRDefault="00BB418B" w:rsidP="008C7435">
            <w:pPr>
              <w:rPr>
                <w:color w:val="000000"/>
                <w:sz w:val="20"/>
                <w:szCs w:val="20"/>
                <w:highlight w:val="yellow"/>
                <w:lang w:eastAsia="es-MX"/>
              </w:rPr>
            </w:pPr>
            <w:r w:rsidRPr="00BF0518">
              <w:rPr>
                <w:color w:val="000000"/>
                <w:sz w:val="20"/>
                <w:szCs w:val="20"/>
                <w:highlight w:val="yellow"/>
                <w:lang w:eastAsia="es-MX"/>
              </w:rPr>
              <w:lastRenderedPageBreak/>
              <w:t>Limited / unreliable internet access limit remote collaborative work and stakeholder engagement particularly in rural areas.</w:t>
            </w:r>
          </w:p>
        </w:tc>
        <w:tc>
          <w:tcPr>
            <w:tcW w:w="5453" w:type="dxa"/>
            <w:tcBorders>
              <w:top w:val="nil"/>
              <w:left w:val="nil"/>
              <w:bottom w:val="single" w:sz="4" w:space="0" w:color="auto"/>
              <w:right w:val="single" w:sz="4" w:space="0" w:color="auto"/>
            </w:tcBorders>
            <w:shd w:val="clear" w:color="auto" w:fill="auto"/>
          </w:tcPr>
          <w:p w14:paraId="09AE94C9" w14:textId="77777777" w:rsidR="00BB418B" w:rsidRPr="00BF0518" w:rsidRDefault="00BB418B" w:rsidP="00756AA6">
            <w:pPr>
              <w:pStyle w:val="ListParagraph"/>
              <w:numPr>
                <w:ilvl w:val="0"/>
                <w:numId w:val="25"/>
              </w:numPr>
              <w:rPr>
                <w:highlight w:val="yellow"/>
                <w:lang w:eastAsia="es-MX"/>
              </w:rPr>
            </w:pPr>
            <w:r w:rsidRPr="00BF0518">
              <w:rPr>
                <w:highlight w:val="yellow"/>
                <w:lang w:eastAsia="es-MX"/>
              </w:rPr>
              <w:t>Consider actions to facilitate internet access in areas where there are difficulties and provide support technological opportunities to make participation processes effective.</w:t>
            </w:r>
          </w:p>
        </w:tc>
      </w:tr>
      <w:tr w:rsidR="00BB418B" w:rsidRPr="00BB418B" w14:paraId="2D6D17F4" w14:textId="77777777" w:rsidTr="008C7435">
        <w:trPr>
          <w:trHeight w:val="780"/>
        </w:trPr>
        <w:tc>
          <w:tcPr>
            <w:tcW w:w="3614" w:type="dxa"/>
            <w:tcBorders>
              <w:top w:val="nil"/>
              <w:left w:val="single" w:sz="4" w:space="0" w:color="auto"/>
              <w:bottom w:val="single" w:sz="4" w:space="0" w:color="auto"/>
              <w:right w:val="single" w:sz="4" w:space="0" w:color="auto"/>
            </w:tcBorders>
            <w:shd w:val="clear" w:color="auto" w:fill="auto"/>
          </w:tcPr>
          <w:p w14:paraId="3F4A0B23" w14:textId="77777777" w:rsidR="00BB418B" w:rsidRPr="00BF0518" w:rsidRDefault="00BB418B" w:rsidP="008C7435">
            <w:pPr>
              <w:rPr>
                <w:sz w:val="20"/>
                <w:szCs w:val="20"/>
                <w:highlight w:val="yellow"/>
              </w:rPr>
            </w:pPr>
            <w:r w:rsidRPr="00BF0518">
              <w:rPr>
                <w:sz w:val="20"/>
                <w:szCs w:val="20"/>
                <w:highlight w:val="yellow"/>
              </w:rPr>
              <w:t>Increased cost of goods and services may occur.</w:t>
            </w:r>
          </w:p>
        </w:tc>
        <w:tc>
          <w:tcPr>
            <w:tcW w:w="5453" w:type="dxa"/>
            <w:tcBorders>
              <w:top w:val="nil"/>
              <w:left w:val="nil"/>
              <w:bottom w:val="single" w:sz="4" w:space="0" w:color="auto"/>
              <w:right w:val="single" w:sz="4" w:space="0" w:color="auto"/>
            </w:tcBorders>
            <w:shd w:val="clear" w:color="auto" w:fill="auto"/>
            <w:vAlign w:val="center"/>
          </w:tcPr>
          <w:p w14:paraId="169A02E0" w14:textId="77777777" w:rsidR="00BB418B" w:rsidRPr="00BF0518" w:rsidRDefault="00BB418B" w:rsidP="00756AA6">
            <w:pPr>
              <w:pStyle w:val="ListParagraph"/>
              <w:numPr>
                <w:ilvl w:val="0"/>
                <w:numId w:val="25"/>
              </w:numPr>
              <w:rPr>
                <w:highlight w:val="yellow"/>
              </w:rPr>
            </w:pPr>
            <w:r w:rsidRPr="00BF0518">
              <w:rPr>
                <w:highlight w:val="yellow"/>
              </w:rPr>
              <w:t>Undertake, as necessary, budget reviews to assign resources for implementation of biosecurity protocols and strengthening capabilities for web-based collaboration, as well as facilitate internet access providing technological support. The cost management should periodically review the unforeseen increase of goods and services.</w:t>
            </w:r>
          </w:p>
        </w:tc>
      </w:tr>
    </w:tbl>
    <w:p w14:paraId="4D3CB78B" w14:textId="77777777" w:rsidR="00BB418B" w:rsidRPr="00BF0518" w:rsidRDefault="00BB418B" w:rsidP="00BB418B">
      <w:pPr>
        <w:rPr>
          <w:sz w:val="20"/>
          <w:szCs w:val="20"/>
          <w:highlight w:val="yellow"/>
          <w:u w:val="single"/>
        </w:rPr>
      </w:pPr>
    </w:p>
    <w:p w14:paraId="2D5A2969" w14:textId="77777777" w:rsidR="00BB418B" w:rsidRPr="00BF0518" w:rsidRDefault="00BB418B" w:rsidP="00BB418B">
      <w:pPr>
        <w:rPr>
          <w:sz w:val="20"/>
          <w:szCs w:val="20"/>
          <w:highlight w:val="yellow"/>
        </w:rPr>
      </w:pPr>
      <w:r w:rsidRPr="00BF0518">
        <w:rPr>
          <w:sz w:val="20"/>
          <w:szCs w:val="20"/>
          <w:highlight w:val="yellow"/>
        </w:rPr>
        <w:t xml:space="preserve">[2] Difficulty to </w:t>
      </w:r>
      <w:proofErr w:type="spellStart"/>
      <w:r w:rsidRPr="00BF0518">
        <w:rPr>
          <w:sz w:val="20"/>
          <w:szCs w:val="20"/>
          <w:highlight w:val="yellow"/>
        </w:rPr>
        <w:t>materialise</w:t>
      </w:r>
      <w:proofErr w:type="spellEnd"/>
      <w:r w:rsidRPr="00BF0518">
        <w:rPr>
          <w:sz w:val="20"/>
          <w:szCs w:val="20"/>
          <w:highlight w:val="yellow"/>
        </w:rPr>
        <w:t xml:space="preserve"> the project co-financing because the country focuses budget to economic pandemic recovery actions.</w:t>
      </w:r>
    </w:p>
    <w:p w14:paraId="76F379C8" w14:textId="77777777" w:rsidR="00BB418B" w:rsidRPr="00BF0518" w:rsidRDefault="00BB418B" w:rsidP="00BB418B">
      <w:pPr>
        <w:rPr>
          <w:sz w:val="20"/>
          <w:szCs w:val="20"/>
          <w:highlight w:val="yellow"/>
        </w:rPr>
      </w:pPr>
      <w:r w:rsidRPr="00BF0518">
        <w:rPr>
          <w:sz w:val="20"/>
          <w:szCs w:val="20"/>
          <w:highlight w:val="yellow"/>
        </w:rPr>
        <w:t>To mitigate this risk the following actions will be applied:</w:t>
      </w:r>
    </w:p>
    <w:p w14:paraId="7593E949" w14:textId="77777777" w:rsidR="00BB418B" w:rsidRPr="00BF0518" w:rsidRDefault="00BB418B" w:rsidP="00756AA6">
      <w:pPr>
        <w:pStyle w:val="ListParagraph"/>
        <w:numPr>
          <w:ilvl w:val="0"/>
          <w:numId w:val="22"/>
        </w:numPr>
        <w:rPr>
          <w:highlight w:val="yellow"/>
        </w:rPr>
      </w:pPr>
      <w:r w:rsidRPr="00BF0518">
        <w:rPr>
          <w:highlight w:val="yellow"/>
        </w:rPr>
        <w:t>Maintain fluid communication with project partners to identify difficulties in materializing co-financing.</w:t>
      </w:r>
    </w:p>
    <w:p w14:paraId="46698AA2" w14:textId="77777777" w:rsidR="00BB418B" w:rsidRPr="00BF0518" w:rsidRDefault="00BB418B" w:rsidP="00756AA6">
      <w:pPr>
        <w:pStyle w:val="ListParagraph"/>
        <w:numPr>
          <w:ilvl w:val="0"/>
          <w:numId w:val="22"/>
        </w:numPr>
        <w:rPr>
          <w:highlight w:val="yellow"/>
        </w:rPr>
      </w:pPr>
      <w:r w:rsidRPr="00BF0518">
        <w:rPr>
          <w:highlight w:val="yellow"/>
        </w:rPr>
        <w:t xml:space="preserve">Encourage project partners to maintain as much as possible their contributions to the project. </w:t>
      </w:r>
    </w:p>
    <w:p w14:paraId="59F83F18" w14:textId="77777777" w:rsidR="00BB418B" w:rsidRPr="00BF0518" w:rsidRDefault="00BB418B" w:rsidP="00756AA6">
      <w:pPr>
        <w:pStyle w:val="ListParagraph"/>
        <w:numPr>
          <w:ilvl w:val="0"/>
          <w:numId w:val="22"/>
        </w:numPr>
        <w:rPr>
          <w:highlight w:val="yellow"/>
        </w:rPr>
      </w:pPr>
      <w:r w:rsidRPr="00BF0518">
        <w:rPr>
          <w:highlight w:val="yellow"/>
        </w:rPr>
        <w:t>Seek opportunities of collaboration with national post-pandemic socioeconomic recovery strategies, and other projects and initiatives to obtain contributions that can add to project co-financing.</w:t>
      </w:r>
    </w:p>
    <w:p w14:paraId="2399582F" w14:textId="77777777" w:rsidR="00BB418B" w:rsidRPr="00BF0518" w:rsidRDefault="00BB418B" w:rsidP="00BB418B">
      <w:pPr>
        <w:rPr>
          <w:sz w:val="20"/>
          <w:szCs w:val="20"/>
          <w:highlight w:val="yellow"/>
        </w:rPr>
      </w:pPr>
    </w:p>
    <w:p w14:paraId="4CD8BC18" w14:textId="77777777" w:rsidR="00BB418B" w:rsidRPr="00BF0518" w:rsidRDefault="00BB418B" w:rsidP="00BB418B">
      <w:pPr>
        <w:rPr>
          <w:sz w:val="20"/>
          <w:szCs w:val="20"/>
          <w:highlight w:val="yellow"/>
        </w:rPr>
      </w:pPr>
      <w:r w:rsidRPr="00BF0518">
        <w:rPr>
          <w:sz w:val="20"/>
          <w:szCs w:val="20"/>
          <w:highlight w:val="yellow"/>
        </w:rPr>
        <w:t>[3] Due to the potential economic difficulties derived from the pandemic, some stakeholders may have limitations to get involved as well as not much time may be devoted to project activities, and their interest may decrease.</w:t>
      </w:r>
    </w:p>
    <w:p w14:paraId="31B4C753" w14:textId="77777777" w:rsidR="00BB418B" w:rsidRPr="00BF0518" w:rsidRDefault="00BB418B" w:rsidP="00BB418B">
      <w:pPr>
        <w:rPr>
          <w:sz w:val="20"/>
          <w:szCs w:val="20"/>
          <w:highlight w:val="yellow"/>
        </w:rPr>
      </w:pPr>
    </w:p>
    <w:p w14:paraId="7F4F967D" w14:textId="77777777" w:rsidR="00BB418B" w:rsidRPr="00BF0518" w:rsidRDefault="00BB418B" w:rsidP="00BB418B">
      <w:pPr>
        <w:rPr>
          <w:sz w:val="20"/>
          <w:szCs w:val="20"/>
          <w:highlight w:val="yellow"/>
        </w:rPr>
      </w:pPr>
      <w:r w:rsidRPr="00BF0518">
        <w:rPr>
          <w:sz w:val="20"/>
          <w:szCs w:val="20"/>
          <w:highlight w:val="yellow"/>
        </w:rPr>
        <w:t>To mitigate this risk the following actions will be applied:</w:t>
      </w:r>
    </w:p>
    <w:p w14:paraId="2B4D235C" w14:textId="77777777" w:rsidR="00BB418B" w:rsidRPr="00BF0518" w:rsidRDefault="00BB418B" w:rsidP="00756AA6">
      <w:pPr>
        <w:pStyle w:val="ListParagraph"/>
        <w:numPr>
          <w:ilvl w:val="0"/>
          <w:numId w:val="22"/>
        </w:numPr>
        <w:rPr>
          <w:highlight w:val="yellow"/>
        </w:rPr>
      </w:pPr>
      <w:r w:rsidRPr="00BF0518">
        <w:rPr>
          <w:highlight w:val="yellow"/>
        </w:rPr>
        <w:t>Maintain fluid communication with project partners to identify difficulties in local areas.</w:t>
      </w:r>
    </w:p>
    <w:p w14:paraId="49525444" w14:textId="77777777" w:rsidR="00BB418B" w:rsidRPr="00BF0518" w:rsidRDefault="00BB418B" w:rsidP="00756AA6">
      <w:pPr>
        <w:pStyle w:val="ListParagraph"/>
        <w:numPr>
          <w:ilvl w:val="0"/>
          <w:numId w:val="22"/>
        </w:numPr>
        <w:rPr>
          <w:highlight w:val="yellow"/>
        </w:rPr>
      </w:pPr>
      <w:r w:rsidRPr="00BF0518">
        <w:rPr>
          <w:highlight w:val="yellow"/>
        </w:rPr>
        <w:t>Encourage local project stakeholders to actively participate due to the future environmental and social benefits derived from the project.</w:t>
      </w:r>
    </w:p>
    <w:p w14:paraId="7677985B" w14:textId="77777777" w:rsidR="00BB418B" w:rsidRPr="00BF0518" w:rsidRDefault="00BB418B" w:rsidP="00756AA6">
      <w:pPr>
        <w:pStyle w:val="ListParagraph"/>
        <w:numPr>
          <w:ilvl w:val="0"/>
          <w:numId w:val="22"/>
        </w:numPr>
        <w:rPr>
          <w:highlight w:val="yellow"/>
        </w:rPr>
      </w:pPr>
      <w:r w:rsidRPr="00BF0518">
        <w:rPr>
          <w:highlight w:val="yellow"/>
        </w:rPr>
        <w:t>Develop communication actions based on the stakeholder engagement plan where interest, involvement and participation in the project can be attracted and maintained.</w:t>
      </w:r>
    </w:p>
    <w:p w14:paraId="5A5FF14C" w14:textId="77777777" w:rsidR="00BB418B" w:rsidRPr="00BF0518" w:rsidRDefault="00BB418B" w:rsidP="00BF0518">
      <w:pPr>
        <w:rPr>
          <w:lang w:val="en-GB"/>
        </w:rPr>
      </w:pPr>
    </w:p>
    <w:sectPr w:rsidR="00BB418B" w:rsidRPr="00BF0518" w:rsidSect="007D2EF6">
      <w:headerReference w:type="default" r:id="rId30"/>
      <w:footerReference w:type="even" r:id="rId31"/>
      <w:footerReference w:type="default" r:id="rId32"/>
      <w:type w:val="continuous"/>
      <w:pgSz w:w="12240" w:h="15840" w:code="1"/>
      <w:pgMar w:top="1152" w:right="810" w:bottom="1152" w:left="180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D5146" w14:textId="77777777" w:rsidR="008A037D" w:rsidRDefault="008A037D">
      <w:r>
        <w:separator/>
      </w:r>
    </w:p>
  </w:endnote>
  <w:endnote w:type="continuationSeparator" w:id="0">
    <w:p w14:paraId="12379299" w14:textId="77777777" w:rsidR="008A037D" w:rsidRDefault="008A0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Next">
    <w:altName w:val="Calibri"/>
    <w:charset w:val="00"/>
    <w:family w:val="swiss"/>
    <w:pitch w:val="variable"/>
    <w:sig w:usb0="8000002F" w:usb1="50002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AppleSystemUIFont">
    <w:altName w:val="Cambria"/>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3B4BB" w14:textId="77777777" w:rsidR="001E5541" w:rsidRDefault="001E5541" w:rsidP="009912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394CD6" w14:textId="77777777" w:rsidR="001E5541" w:rsidRDefault="001E55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5FE2F" w14:textId="77777777" w:rsidR="001E5541" w:rsidRDefault="001E5541" w:rsidP="0099128C">
    <w:pPr>
      <w:pStyle w:val="Footer"/>
      <w:framePr w:wrap="around" w:vAnchor="text" w:hAnchor="margin" w:xAlign="right"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E479E5">
      <w:rPr>
        <w:rStyle w:val="PageNumber"/>
        <w:noProof/>
        <w:sz w:val="20"/>
      </w:rPr>
      <w:t>2</w:t>
    </w:r>
    <w:r>
      <w:rPr>
        <w:rStyle w:val="PageNumber"/>
        <w:sz w:val="20"/>
      </w:rPr>
      <w:fldChar w:fldCharType="end"/>
    </w:r>
  </w:p>
  <w:p w14:paraId="7C8506DF" w14:textId="77777777" w:rsidR="001E5541" w:rsidRDefault="001E5541" w:rsidP="002A0791">
    <w:pPr>
      <w:pStyle w:val="Footer"/>
      <w:ind w:left="-540" w:right="360"/>
      <w:rPr>
        <w:color w:val="999999"/>
        <w:sz w:val="16"/>
      </w:rPr>
    </w:pPr>
    <w:r>
      <w:rPr>
        <w:color w:val="999999"/>
        <w:sz w:val="16"/>
      </w:rPr>
      <w:t xml:space="preserve">                      </w:t>
    </w:r>
  </w:p>
  <w:p w14:paraId="166582E3" w14:textId="77777777" w:rsidR="001E5541" w:rsidRPr="00BC65D9" w:rsidRDefault="001E5541" w:rsidP="00A63AFB">
    <w:pPr>
      <w:pStyle w:val="Footer"/>
      <w:ind w:left="-540"/>
      <w:rPr>
        <w:lang w:val="en-US"/>
      </w:rPr>
    </w:pPr>
    <w:r>
      <w:rPr>
        <w:color w:val="999999"/>
        <w:sz w:val="16"/>
      </w:rPr>
      <w:t>GEF-</w:t>
    </w:r>
    <w:r>
      <w:rPr>
        <w:color w:val="999999"/>
        <w:sz w:val="16"/>
        <w:lang w:val="en-US"/>
      </w:rPr>
      <w:t>7</w:t>
    </w:r>
    <w:r>
      <w:rPr>
        <w:color w:val="999999"/>
        <w:sz w:val="16"/>
      </w:rPr>
      <w:t xml:space="preserve"> PIF Template-</w:t>
    </w:r>
    <w:r w:rsidR="00AE3685">
      <w:rPr>
        <w:color w:val="999999"/>
        <w:sz w:val="16"/>
        <w:lang w:val="en-US"/>
      </w:rPr>
      <w:t>March 15, 2019 (revised)</w:t>
    </w:r>
    <w:r>
      <w:rPr>
        <w:color w:val="999999"/>
        <w:sz w:val="16"/>
        <w:lang w:val="en-US"/>
      </w:rPr>
      <w:t xml:space="preserve"> </w:t>
    </w:r>
  </w:p>
  <w:p w14:paraId="4F5B0B44" w14:textId="77777777" w:rsidR="001E5541" w:rsidRDefault="001E55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ED9E8" w14:textId="77777777" w:rsidR="008A037D" w:rsidRDefault="008A037D">
      <w:r>
        <w:separator/>
      </w:r>
    </w:p>
  </w:footnote>
  <w:footnote w:type="continuationSeparator" w:id="0">
    <w:p w14:paraId="78D93DE0" w14:textId="77777777" w:rsidR="008A037D" w:rsidRDefault="008A037D">
      <w:r>
        <w:continuationSeparator/>
      </w:r>
    </w:p>
  </w:footnote>
  <w:footnote w:id="1">
    <w:p w14:paraId="108F990B" w14:textId="6E898AAA" w:rsidR="0003091B" w:rsidRPr="003A13CB" w:rsidRDefault="0003091B">
      <w:pPr>
        <w:pStyle w:val="FootnoteText"/>
        <w:rPr>
          <w:lang w:val="en-GB"/>
        </w:rPr>
      </w:pPr>
      <w:r w:rsidRPr="003A13CB">
        <w:rPr>
          <w:rStyle w:val="FootnoteReference"/>
          <w:lang w:val="en-GB"/>
        </w:rPr>
        <w:footnoteRef/>
      </w:r>
      <w:r w:rsidRPr="003A13CB">
        <w:rPr>
          <w:lang w:val="en-GB"/>
        </w:rPr>
        <w:t xml:space="preserve"> </w:t>
      </w:r>
      <w:r w:rsidR="00501023" w:rsidRPr="003A13CB">
        <w:rPr>
          <w:lang w:val="en-GB"/>
        </w:rPr>
        <w:t>Source: www.seaaroundus.org.</w:t>
      </w:r>
    </w:p>
  </w:footnote>
  <w:footnote w:id="2">
    <w:p w14:paraId="6878ABB6" w14:textId="521732BE" w:rsidR="0037076B" w:rsidRPr="003A13CB" w:rsidRDefault="0037076B">
      <w:pPr>
        <w:pStyle w:val="FootnoteText"/>
        <w:rPr>
          <w:lang w:val="en-GB"/>
        </w:rPr>
      </w:pPr>
      <w:r w:rsidRPr="003A13CB">
        <w:rPr>
          <w:rStyle w:val="FootnoteReference"/>
          <w:lang w:val="en-GB"/>
        </w:rPr>
        <w:footnoteRef/>
      </w:r>
      <w:r w:rsidRPr="003A13CB">
        <w:rPr>
          <w:lang w:val="en-GB"/>
        </w:rPr>
        <w:t xml:space="preserve"> </w:t>
      </w:r>
      <w:r w:rsidR="00CA5BE7" w:rsidRPr="003A13CB">
        <w:rPr>
          <w:lang w:val="en-GB"/>
        </w:rPr>
        <w:t>The productivity range was grouped into five classes, where 1 is the lowest and 5 is the highest (IOC-UNESCO &amp; UNEP, 2016).</w:t>
      </w:r>
    </w:p>
  </w:footnote>
  <w:footnote w:id="3">
    <w:p w14:paraId="137FEE1C" w14:textId="08A3F4A7" w:rsidR="00DA0293" w:rsidRPr="003A13CB" w:rsidRDefault="00DA0293">
      <w:pPr>
        <w:pStyle w:val="FootnoteText"/>
        <w:rPr>
          <w:lang w:val="en-GB"/>
        </w:rPr>
      </w:pPr>
      <w:r w:rsidRPr="003A13CB">
        <w:rPr>
          <w:rStyle w:val="FootnoteReference"/>
          <w:lang w:val="en-GB"/>
        </w:rPr>
        <w:footnoteRef/>
      </w:r>
      <w:r w:rsidRPr="003A13CB">
        <w:rPr>
          <w:lang w:val="en-GB"/>
        </w:rPr>
        <w:t xml:space="preserve"> Using a five-point scale: very low, low, medium, high, and very high.</w:t>
      </w:r>
    </w:p>
  </w:footnote>
  <w:footnote w:id="4">
    <w:p w14:paraId="04FD82C4" w14:textId="5A58A578" w:rsidR="002C45EB" w:rsidRPr="003A13CB" w:rsidRDefault="002C45EB">
      <w:pPr>
        <w:pStyle w:val="FootnoteText"/>
        <w:rPr>
          <w:lang w:val="en-GB"/>
        </w:rPr>
      </w:pPr>
      <w:r w:rsidRPr="003A13CB">
        <w:rPr>
          <w:rStyle w:val="FootnoteReference"/>
          <w:lang w:val="en-GB"/>
        </w:rPr>
        <w:footnoteRef/>
      </w:r>
      <w:r w:rsidRPr="003A13CB">
        <w:rPr>
          <w:lang w:val="en-GB"/>
        </w:rPr>
        <w:t xml:space="preserve"> </w:t>
      </w:r>
      <w:r w:rsidR="00B10692" w:rsidRPr="003A13CB">
        <w:rPr>
          <w:lang w:val="en-GB"/>
        </w:rPr>
        <w:t>The project was implemented by FAO between 2010 and 2017.</w:t>
      </w:r>
      <w:r w:rsidR="009179EA" w:rsidRPr="003A13CB">
        <w:rPr>
          <w:lang w:val="en-GB"/>
        </w:rPr>
        <w:t xml:space="preserve"> For more information see www.fao.org/gef/projects/detail/es/c/1056948/</w:t>
      </w:r>
    </w:p>
  </w:footnote>
  <w:footnote w:id="5">
    <w:p w14:paraId="46A3A235" w14:textId="77777777" w:rsidR="004D3453" w:rsidRPr="003A13CB" w:rsidRDefault="004D3453" w:rsidP="004D3453">
      <w:pPr>
        <w:pStyle w:val="FootnoteText"/>
        <w:rPr>
          <w:lang w:val="en-GB"/>
        </w:rPr>
      </w:pPr>
      <w:r w:rsidRPr="003A13CB">
        <w:rPr>
          <w:rStyle w:val="FootnoteReference"/>
          <w:lang w:val="en-GB"/>
        </w:rPr>
        <w:footnoteRef/>
      </w:r>
      <w:r w:rsidRPr="003A13CB">
        <w:rPr>
          <w:lang w:val="en-GB"/>
        </w:rPr>
        <w:t xml:space="preserve"> Includes the Mexican Pacific Transition and Middle American Pacific regions (Wilkinson et al., 2009). It roughly starts in the border between the States of Sinaloa and Nayarit. </w:t>
      </w:r>
    </w:p>
  </w:footnote>
  <w:footnote w:id="6">
    <w:p w14:paraId="0E929D27" w14:textId="77777777" w:rsidR="004D3453" w:rsidRPr="003A13CB" w:rsidRDefault="004D3453" w:rsidP="004D3453">
      <w:pPr>
        <w:pStyle w:val="FootnoteText"/>
        <w:rPr>
          <w:lang w:val="en-GB"/>
        </w:rPr>
      </w:pPr>
      <w:r w:rsidRPr="003A13CB">
        <w:rPr>
          <w:rStyle w:val="FootnoteReference"/>
          <w:lang w:val="en-GB"/>
        </w:rPr>
        <w:footnoteRef/>
      </w:r>
      <w:r w:rsidRPr="003A13CB">
        <w:rPr>
          <w:lang w:val="en-GB"/>
        </w:rPr>
        <w:t xml:space="preserve"> Source: http://www.seaaroundus.org</w:t>
      </w:r>
    </w:p>
  </w:footnote>
  <w:footnote w:id="7">
    <w:p w14:paraId="635C767F" w14:textId="7580AA63" w:rsidR="006D3392" w:rsidRPr="003A13CB" w:rsidRDefault="006D3392">
      <w:pPr>
        <w:pStyle w:val="FootnoteText"/>
        <w:rPr>
          <w:lang w:val="en-GB"/>
        </w:rPr>
      </w:pPr>
      <w:r w:rsidRPr="003A13CB">
        <w:rPr>
          <w:rStyle w:val="FootnoteReference"/>
          <w:lang w:val="en-GB"/>
        </w:rPr>
        <w:footnoteRef/>
      </w:r>
      <w:r w:rsidRPr="003A13CB">
        <w:rPr>
          <w:lang w:val="en-GB"/>
        </w:rPr>
        <w:t xml:space="preserve"> The Conservation Alliance for Seafood Solutions define FIPs as follows: A fishery improvement project is a multi-stakeholder effort to address environmental challenges in a fishery. These projects utilize the power of the private sector to incentivize positive changes toward sustainability in the fishery and seek to make these changes endure through policy change (CASS, 2021). The Marine Stewardship Council define FIPs as follows: Fishery Improvement Projects (FIPs) are multi-stakeholder initiatives that aim to help fisheries work towards sustainability.</w:t>
      </w:r>
      <w:r w:rsidR="0094598E" w:rsidRPr="003A13CB">
        <w:rPr>
          <w:lang w:val="en-GB"/>
        </w:rPr>
        <w:t xml:space="preserve"> </w:t>
      </w:r>
    </w:p>
  </w:footnote>
  <w:footnote w:id="8">
    <w:p w14:paraId="3135589E" w14:textId="740D4E14" w:rsidR="00F800D4" w:rsidRPr="003A13CB" w:rsidRDefault="00F800D4">
      <w:pPr>
        <w:pStyle w:val="FootnoteText"/>
        <w:rPr>
          <w:lang w:val="en-GB"/>
        </w:rPr>
      </w:pPr>
      <w:r w:rsidRPr="003A13CB">
        <w:rPr>
          <w:rStyle w:val="FootnoteReference"/>
          <w:lang w:val="en-GB"/>
        </w:rPr>
        <w:footnoteRef/>
      </w:r>
      <w:r w:rsidRPr="003A13CB">
        <w:rPr>
          <w:lang w:val="en-GB"/>
        </w:rPr>
        <w:t xml:space="preserve"> The Marine Stewardship Council is a third-party certification system established in 1997. It is the largest seafood certification scheme, and its standard is used to guide Fisheries Improvement Projects. Based on the MSC’s online database, as of 20 August 2021, 240 fisheries were certified, 3 were exiting, 15 were suspended, 114 had withdrawn and 38 were under assessment.</w:t>
      </w:r>
    </w:p>
  </w:footnote>
  <w:footnote w:id="9">
    <w:p w14:paraId="06991A2A" w14:textId="2D1B4E61" w:rsidR="00CD2C2C" w:rsidRPr="003A13CB" w:rsidRDefault="00CD2C2C">
      <w:pPr>
        <w:pStyle w:val="FootnoteText"/>
        <w:rPr>
          <w:lang w:val="en-GB"/>
        </w:rPr>
      </w:pPr>
      <w:r w:rsidRPr="003A13CB">
        <w:rPr>
          <w:rStyle w:val="FootnoteReference"/>
          <w:lang w:val="en-GB"/>
        </w:rPr>
        <w:footnoteRef/>
      </w:r>
      <w:r w:rsidRPr="003A13CB">
        <w:rPr>
          <w:lang w:val="en-GB"/>
        </w:rPr>
        <w:t xml:space="preserve"> wwf.panda.org/act/live_green/out_shopping/seafood_guides/</w:t>
      </w:r>
    </w:p>
  </w:footnote>
  <w:footnote w:id="10">
    <w:p w14:paraId="59596485" w14:textId="1F2D6F80" w:rsidR="004223F2" w:rsidRPr="003A13CB" w:rsidRDefault="004223F2">
      <w:pPr>
        <w:pStyle w:val="FootnoteText"/>
        <w:rPr>
          <w:lang w:val="en-GB"/>
        </w:rPr>
      </w:pPr>
      <w:r w:rsidRPr="003A13CB">
        <w:rPr>
          <w:rStyle w:val="FootnoteReference"/>
          <w:lang w:val="en-GB"/>
        </w:rPr>
        <w:footnoteRef/>
      </w:r>
      <w:r w:rsidRPr="003A13CB">
        <w:rPr>
          <w:lang w:val="en-GB"/>
        </w:rPr>
        <w:t xml:space="preserve"> www.mcsuk.org/news/latest-good-fish-guide-ratings-out/</w:t>
      </w:r>
    </w:p>
  </w:footnote>
  <w:footnote w:id="11">
    <w:p w14:paraId="6A32F3D3" w14:textId="0D316BBC" w:rsidR="00D13C08" w:rsidRPr="003A13CB" w:rsidRDefault="00D13C08">
      <w:pPr>
        <w:pStyle w:val="FootnoteText"/>
        <w:rPr>
          <w:lang w:val="en-GB"/>
        </w:rPr>
      </w:pPr>
      <w:r w:rsidRPr="003A13CB">
        <w:rPr>
          <w:rStyle w:val="FootnoteReference"/>
          <w:lang w:val="en-GB"/>
        </w:rPr>
        <w:footnoteRef/>
      </w:r>
      <w:r w:rsidRPr="003A13CB">
        <w:rPr>
          <w:lang w:val="en-GB"/>
        </w:rPr>
        <w:t xml:space="preserve"> www.seafoodwatch.org</w:t>
      </w:r>
    </w:p>
  </w:footnote>
  <w:footnote w:id="12">
    <w:p w14:paraId="6A4E2A64" w14:textId="4BD693EF" w:rsidR="007E1B90" w:rsidRPr="003A13CB" w:rsidRDefault="007E1B90">
      <w:pPr>
        <w:pStyle w:val="FootnoteText"/>
        <w:rPr>
          <w:lang w:val="en-GB"/>
        </w:rPr>
      </w:pPr>
      <w:r w:rsidRPr="003A13CB">
        <w:rPr>
          <w:rStyle w:val="FootnoteReference"/>
          <w:lang w:val="en-GB"/>
        </w:rPr>
        <w:footnoteRef/>
      </w:r>
      <w:r w:rsidRPr="003A13CB">
        <w:rPr>
          <w:lang w:val="en-GB"/>
        </w:rPr>
        <w:t xml:space="preserve"> www.fishsource.org</w:t>
      </w:r>
    </w:p>
  </w:footnote>
  <w:footnote w:id="13">
    <w:p w14:paraId="76596276" w14:textId="48FA65D1" w:rsidR="00116245" w:rsidRPr="003A13CB" w:rsidRDefault="00116245">
      <w:pPr>
        <w:pStyle w:val="FootnoteText"/>
        <w:rPr>
          <w:lang w:val="en-GB"/>
        </w:rPr>
      </w:pPr>
      <w:r w:rsidRPr="003A13CB">
        <w:rPr>
          <w:rStyle w:val="FootnoteReference"/>
          <w:lang w:val="en-GB"/>
        </w:rPr>
        <w:footnoteRef/>
      </w:r>
      <w:r w:rsidRPr="003A13CB">
        <w:rPr>
          <w:lang w:val="en-GB"/>
        </w:rPr>
        <w:t xml:space="preserve"> oceandisclosureproject.org</w:t>
      </w:r>
    </w:p>
  </w:footnote>
  <w:footnote w:id="14">
    <w:p w14:paraId="0F1AE1D9" w14:textId="44182CB9" w:rsidR="00116245" w:rsidRPr="003A13CB" w:rsidRDefault="00116245">
      <w:pPr>
        <w:pStyle w:val="FootnoteText"/>
        <w:rPr>
          <w:lang w:val="en-GB"/>
        </w:rPr>
      </w:pPr>
      <w:r w:rsidRPr="003A13CB">
        <w:rPr>
          <w:rStyle w:val="FootnoteReference"/>
          <w:lang w:val="en-GB"/>
        </w:rPr>
        <w:footnoteRef/>
      </w:r>
      <w:r w:rsidRPr="003A13CB">
        <w:rPr>
          <w:lang w:val="en-GB"/>
        </w:rPr>
        <w:t xml:space="preserve"> </w:t>
      </w:r>
      <w:r w:rsidR="007C0410" w:rsidRPr="003A13CB">
        <w:rPr>
          <w:lang w:val="en-GB"/>
        </w:rPr>
        <w:t>sustainablefish.org/how-we-work/mobilize-the-seafood-supply-chain/</w:t>
      </w:r>
    </w:p>
  </w:footnote>
  <w:footnote w:id="15">
    <w:p w14:paraId="73D9CE4B" w14:textId="6C7FF723" w:rsidR="003863DC" w:rsidRPr="003A13CB" w:rsidRDefault="003863DC">
      <w:pPr>
        <w:pStyle w:val="FootnoteText"/>
        <w:rPr>
          <w:lang w:val="en-GB"/>
        </w:rPr>
      </w:pPr>
      <w:r w:rsidRPr="003A13CB">
        <w:rPr>
          <w:rStyle w:val="FootnoteReference"/>
          <w:lang w:val="en-GB"/>
        </w:rPr>
        <w:footnoteRef/>
      </w:r>
      <w:r w:rsidRPr="003A13CB">
        <w:rPr>
          <w:lang w:val="en-GB"/>
        </w:rPr>
        <w:t xml:space="preserve"> https://www.worldwildlife.org/pages/fishery-improvement-projects-fip</w:t>
      </w:r>
    </w:p>
  </w:footnote>
  <w:footnote w:id="16">
    <w:p w14:paraId="70FE673E" w14:textId="5EBE6D83" w:rsidR="0081712F" w:rsidRPr="003A13CB" w:rsidRDefault="0081712F">
      <w:pPr>
        <w:pStyle w:val="FootnoteText"/>
        <w:rPr>
          <w:lang w:val="en-GB"/>
        </w:rPr>
      </w:pPr>
      <w:r w:rsidRPr="003A13CB">
        <w:rPr>
          <w:rStyle w:val="FootnoteReference"/>
          <w:lang w:val="en-GB"/>
        </w:rPr>
        <w:footnoteRef/>
      </w:r>
      <w:r w:rsidRPr="003A13CB">
        <w:rPr>
          <w:lang w:val="en-GB"/>
        </w:rPr>
        <w:t xml:space="preserve"> www.seafoodmetrics.com. Metrix is an information platform aimed at buyers and retailers to assist on tracking, monitoring and evaluating seafood sourcing performance.</w:t>
      </w:r>
    </w:p>
  </w:footnote>
  <w:footnote w:id="17">
    <w:p w14:paraId="6ECEBC8B" w14:textId="3C76E295" w:rsidR="008E3C0D" w:rsidRPr="003A13CB" w:rsidRDefault="008E3C0D">
      <w:pPr>
        <w:pStyle w:val="FootnoteText"/>
        <w:rPr>
          <w:lang w:val="en-GB"/>
        </w:rPr>
      </w:pPr>
      <w:r w:rsidRPr="003A13CB">
        <w:rPr>
          <w:rStyle w:val="FootnoteReference"/>
          <w:lang w:val="en-GB"/>
        </w:rPr>
        <w:footnoteRef/>
      </w:r>
      <w:r w:rsidRPr="003A13CB">
        <w:rPr>
          <w:lang w:val="en-GB"/>
        </w:rPr>
        <w:t xml:space="preserve"> La Conférence Ministérielle sur la Coopération Halieutique entre les Etats Africains Riverains de l'Océan Atlantique (COMHAFAT)</w:t>
      </w:r>
      <w:r w:rsidR="00D9460B" w:rsidRPr="003A13CB">
        <w:rPr>
          <w:lang w:val="en-GB"/>
        </w:rPr>
        <w:t xml:space="preserve"> is a regional fisheries advisory body founded in 1989 that congregate 22 countries from Morocco to Namibia.</w:t>
      </w:r>
    </w:p>
  </w:footnote>
  <w:footnote w:id="18">
    <w:p w14:paraId="66F2C35E" w14:textId="301604B0" w:rsidR="00F45874" w:rsidRPr="003A13CB" w:rsidRDefault="00F45874">
      <w:pPr>
        <w:pStyle w:val="FootnoteText"/>
        <w:rPr>
          <w:lang w:val="en-GB"/>
        </w:rPr>
      </w:pPr>
      <w:r w:rsidRPr="003A13CB">
        <w:rPr>
          <w:rStyle w:val="FootnoteReference"/>
          <w:lang w:val="en-GB"/>
        </w:rPr>
        <w:footnoteRef/>
      </w:r>
      <w:r w:rsidRPr="003A13CB">
        <w:rPr>
          <w:lang w:val="en-GB"/>
        </w:rPr>
        <w:t xml:space="preserve"> https://fisheryprogress.org/fip-profile/ecuador-gulf-guayaquil-titi-shrimp-bottom-trawl</w:t>
      </w:r>
    </w:p>
  </w:footnote>
  <w:footnote w:id="19">
    <w:p w14:paraId="7628CF72" w14:textId="48C18094" w:rsidR="006F10A0" w:rsidRPr="003A13CB" w:rsidRDefault="006F10A0">
      <w:pPr>
        <w:pStyle w:val="FootnoteText"/>
        <w:rPr>
          <w:lang w:val="en-GB"/>
        </w:rPr>
      </w:pPr>
      <w:r w:rsidRPr="003A13CB">
        <w:rPr>
          <w:rStyle w:val="FootnoteReference"/>
          <w:lang w:val="en-GB"/>
        </w:rPr>
        <w:footnoteRef/>
      </w:r>
      <w:r w:rsidRPr="003A13CB">
        <w:rPr>
          <w:lang w:val="en-GB"/>
        </w:rPr>
        <w:t xml:space="preserve"> https://fisheryprogress.org/fip-profile/eastern-pacific-large-pelagics-longline-martec</w:t>
      </w:r>
    </w:p>
  </w:footnote>
  <w:footnote w:id="20">
    <w:p w14:paraId="7910DA2D" w14:textId="1941AF30" w:rsidR="00893CE2" w:rsidRPr="003A13CB" w:rsidRDefault="00893CE2">
      <w:pPr>
        <w:pStyle w:val="FootnoteText"/>
        <w:rPr>
          <w:lang w:val="en-GB"/>
        </w:rPr>
      </w:pPr>
      <w:r w:rsidRPr="003A13CB">
        <w:rPr>
          <w:rStyle w:val="FootnoteReference"/>
          <w:lang w:val="en-GB"/>
        </w:rPr>
        <w:footnoteRef/>
      </w:r>
      <w:r w:rsidRPr="003A13CB">
        <w:rPr>
          <w:lang w:val="en-GB"/>
        </w:rPr>
        <w:t xml:space="preserve"> </w:t>
      </w:r>
      <w:r w:rsidR="00D67468" w:rsidRPr="003A13CB">
        <w:rPr>
          <w:lang w:val="en-GB"/>
        </w:rPr>
        <w:t>Decree 486 of 2007.</w:t>
      </w:r>
    </w:p>
  </w:footnote>
  <w:footnote w:id="21">
    <w:p w14:paraId="57813FAF" w14:textId="59D759A4" w:rsidR="00BD7889" w:rsidRPr="003A13CB" w:rsidRDefault="00BD7889">
      <w:pPr>
        <w:pStyle w:val="FootnoteText"/>
        <w:rPr>
          <w:lang w:val="en-GB"/>
        </w:rPr>
      </w:pPr>
      <w:r w:rsidRPr="003A13CB">
        <w:rPr>
          <w:rStyle w:val="FootnoteReference"/>
          <w:lang w:val="en-GB"/>
        </w:rPr>
        <w:footnoteRef/>
      </w:r>
      <w:r w:rsidRPr="003A13CB">
        <w:rPr>
          <w:lang w:val="en-GB"/>
        </w:rPr>
        <w:t xml:space="preserve"> </w:t>
      </w:r>
      <w:r w:rsidR="002407C6" w:rsidRPr="003A13CB">
        <w:rPr>
          <w:lang w:val="en-GB"/>
        </w:rPr>
        <w:t xml:space="preserve">https://fisheryprogress.org/fip-profile/ecuador-mahi-mahi-longline. </w:t>
      </w:r>
      <w:r w:rsidR="006F4BF4" w:rsidRPr="003A13CB">
        <w:rPr>
          <w:lang w:val="en-GB"/>
        </w:rPr>
        <w:t>conservationmahimahi.org</w:t>
      </w:r>
    </w:p>
  </w:footnote>
  <w:footnote w:id="22">
    <w:p w14:paraId="0B5B75BB" w14:textId="3B07A2E0" w:rsidR="00E34E9E" w:rsidRPr="003A13CB" w:rsidRDefault="00E34E9E">
      <w:pPr>
        <w:pStyle w:val="FootnoteText"/>
        <w:rPr>
          <w:lang w:val="en-GB"/>
        </w:rPr>
      </w:pPr>
      <w:r w:rsidRPr="003A13CB">
        <w:rPr>
          <w:rStyle w:val="FootnoteReference"/>
          <w:lang w:val="en-GB"/>
        </w:rPr>
        <w:footnoteRef/>
      </w:r>
      <w:r w:rsidRPr="003A13CB">
        <w:rPr>
          <w:lang w:val="en-GB"/>
        </w:rPr>
        <w:t xml:space="preserve"> https://fisheryprogress.org/fip-profile/ecuador-south-eastern-pacific-swordfish-longline</w:t>
      </w:r>
    </w:p>
  </w:footnote>
  <w:footnote w:id="23">
    <w:p w14:paraId="233EEE37" w14:textId="4CF89AA9" w:rsidR="00DB670A" w:rsidRPr="003A13CB" w:rsidRDefault="00DB670A">
      <w:pPr>
        <w:pStyle w:val="FootnoteText"/>
        <w:rPr>
          <w:lang w:val="en-GB"/>
        </w:rPr>
      </w:pPr>
      <w:r w:rsidRPr="003A13CB">
        <w:rPr>
          <w:rStyle w:val="FootnoteReference"/>
          <w:lang w:val="en-GB"/>
        </w:rPr>
        <w:footnoteRef/>
      </w:r>
      <w:r w:rsidRPr="003A13CB">
        <w:rPr>
          <w:lang w:val="en-GB"/>
        </w:rPr>
        <w:t xml:space="preserve"> marineingredientsroundtable.org</w:t>
      </w:r>
    </w:p>
  </w:footnote>
  <w:footnote w:id="24">
    <w:p w14:paraId="33E7352C" w14:textId="5728F079" w:rsidR="006648BD" w:rsidRPr="003A13CB" w:rsidRDefault="006648BD">
      <w:pPr>
        <w:pStyle w:val="FootnoteText"/>
        <w:rPr>
          <w:lang w:val="en-GB"/>
        </w:rPr>
      </w:pPr>
      <w:r w:rsidRPr="003A13CB">
        <w:rPr>
          <w:rStyle w:val="FootnoteReference"/>
          <w:lang w:val="en-GB"/>
        </w:rPr>
        <w:footnoteRef/>
      </w:r>
      <w:r w:rsidRPr="003A13CB">
        <w:rPr>
          <w:lang w:val="en-GB"/>
        </w:rPr>
        <w:t xml:space="preserve"> </w:t>
      </w:r>
      <w:r w:rsidR="003A13CB" w:rsidRPr="003A13CB">
        <w:rPr>
          <w:lang w:val="en-GB"/>
        </w:rPr>
        <w:t>IFFO is an international trade organisation that represents the marine ingredients industry</w:t>
      </w:r>
      <w:r w:rsidR="003A13CB">
        <w:rPr>
          <w:lang w:val="en-GB"/>
        </w:rPr>
        <w:t>.</w:t>
      </w:r>
    </w:p>
  </w:footnote>
  <w:footnote w:id="25">
    <w:p w14:paraId="179789FD" w14:textId="06D6891F" w:rsidR="009559A0" w:rsidRPr="00865541" w:rsidRDefault="009559A0">
      <w:pPr>
        <w:pStyle w:val="FootnoteText"/>
      </w:pPr>
      <w:r>
        <w:rPr>
          <w:rStyle w:val="FootnoteReference"/>
        </w:rPr>
        <w:footnoteRef/>
      </w:r>
      <w:r>
        <w:t xml:space="preserve"> </w:t>
      </w:r>
      <w:r w:rsidRPr="009559A0">
        <w:t>Target 6. By 2020 all fish and invertebrate stocks and aquatic plants are managed and harvested sustainably, legally and applying ecosystem based approaches, so that overfishing is avoided, recovery plans and measures are in place for all depleted species, fisheries have no significant adverse impacts on threatened species and vulnerable ecosystems and the impacts of fisheries on stocks, species and ecosystems are within safe ecological limits.</w:t>
      </w:r>
    </w:p>
  </w:footnote>
  <w:footnote w:id="26">
    <w:p w14:paraId="1AE94FC9" w14:textId="77777777" w:rsidR="009559A0" w:rsidRDefault="009559A0" w:rsidP="009559A0">
      <w:pPr>
        <w:pStyle w:val="FootnoteText"/>
      </w:pPr>
      <w:r>
        <w:rPr>
          <w:rStyle w:val="FootnoteReference"/>
        </w:rPr>
        <w:footnoteRef/>
      </w:r>
      <w:r>
        <w:t xml:space="preserve"> Target 5. Ensure that the harvesting, trade and use of wild species is sustainable, legal, and safe for human health.</w:t>
      </w:r>
    </w:p>
    <w:p w14:paraId="7E5013FB" w14:textId="03A6A412" w:rsidR="009559A0" w:rsidRPr="00865541" w:rsidRDefault="009559A0" w:rsidP="009559A0">
      <w:pPr>
        <w:pStyle w:val="FootnoteText"/>
      </w:pPr>
      <w:r>
        <w:t>Target 9. Ensure benefits, including nutrition, food security, medicines, and livelihoods for people especially for the most vulnerable through sustainable management of wild terrestrial, freshwater and marine species and protecting customary sustainable use by indigenous peoples and local communities.</w:t>
      </w:r>
    </w:p>
  </w:footnote>
  <w:footnote w:id="27">
    <w:p w14:paraId="3A737793" w14:textId="1472E2E0" w:rsidR="002327B6" w:rsidRPr="007256D1" w:rsidRDefault="002327B6">
      <w:pPr>
        <w:pStyle w:val="FootnoteText"/>
      </w:pPr>
      <w:r>
        <w:rPr>
          <w:rStyle w:val="FootnoteReference"/>
        </w:rPr>
        <w:footnoteRef/>
      </w:r>
      <w:r>
        <w:t xml:space="preserve"> </w:t>
      </w:r>
      <w:r w:rsidRPr="002327B6">
        <w:t xml:space="preserve">For International IDEA to be classified as a democracy, a country needs to </w:t>
      </w:r>
      <w:r w:rsidR="00A63F66" w:rsidRPr="002327B6">
        <w:t>have popular</w:t>
      </w:r>
      <w:r w:rsidRPr="002327B6">
        <w:t xml:space="preserve"> control over public decision-making, political </w:t>
      </w:r>
      <w:r w:rsidR="002B7E6E" w:rsidRPr="002327B6">
        <w:t>equality,</w:t>
      </w:r>
      <w:r w:rsidRPr="002327B6">
        <w:t xml:space="preserve"> and minimally competitive multiparty elections. As for, hybrid regime, the country combines elements of </w:t>
      </w:r>
      <w:r w:rsidR="00A63F66" w:rsidRPr="002327B6">
        <w:t>authoritarianism</w:t>
      </w:r>
      <w:r w:rsidRPr="002327B6">
        <w:t xml:space="preserve"> with democracy, generally adopting the formal characteristics of democracy while allowing little competition for power with weak respect for basic political and civil rights. For </w:t>
      </w:r>
      <w:r w:rsidR="00A63F66">
        <w:t>a</w:t>
      </w:r>
      <w:r w:rsidRPr="002327B6">
        <w:t xml:space="preserve">uthoritarian regimes, a country includes several elements of non-democracy being one-party rule, military regimes, </w:t>
      </w:r>
      <w:r w:rsidR="00A63F66" w:rsidRPr="002327B6">
        <w:t>authoritarian</w:t>
      </w:r>
      <w:r w:rsidRPr="002327B6">
        <w:t xml:space="preserve"> monarchies and failed states or war-torn, conflict-ravaged </w:t>
      </w:r>
      <w:r w:rsidR="00A63F66" w:rsidRPr="002327B6">
        <w:t>countries</w:t>
      </w:r>
      <w:r w:rsidRPr="002327B6">
        <w:t xml:space="preserve"> without a centralized use of </w:t>
      </w:r>
      <w:r w:rsidR="00A63F66" w:rsidRPr="002327B6">
        <w:t>force</w:t>
      </w:r>
      <w:r w:rsidRPr="002327B6">
        <w:t>.</w:t>
      </w:r>
    </w:p>
  </w:footnote>
  <w:footnote w:id="28">
    <w:p w14:paraId="4C53B91C" w14:textId="10ED5DC0" w:rsidR="00F953FF" w:rsidRPr="007256D1" w:rsidRDefault="00F953FF">
      <w:pPr>
        <w:pStyle w:val="FootnoteText"/>
      </w:pPr>
      <w:r>
        <w:rPr>
          <w:rStyle w:val="FootnoteReference"/>
        </w:rPr>
        <w:footnoteRef/>
      </w:r>
      <w:r>
        <w:t xml:space="preserve"> </w:t>
      </w:r>
      <w:r w:rsidRPr="00F953FF">
        <w:t>https://hdr.undp.org/en/content/gender-inequality-index-gii</w:t>
      </w:r>
    </w:p>
  </w:footnote>
  <w:footnote w:id="29">
    <w:p w14:paraId="651CCB39" w14:textId="77777777" w:rsidR="00BB418B" w:rsidRPr="00CB50A8" w:rsidRDefault="00BB418B" w:rsidP="00BB418B">
      <w:pPr>
        <w:pStyle w:val="FootnoteText"/>
        <w:rPr>
          <w:lang w:val="en-GB"/>
        </w:rPr>
      </w:pPr>
      <w:r w:rsidRPr="007F7F58">
        <w:rPr>
          <w:rStyle w:val="FootnoteReference"/>
          <w:rFonts w:asciiTheme="minorHAnsi" w:hAnsiTheme="minorHAnsi" w:cstheme="minorHAnsi"/>
          <w:sz w:val="16"/>
          <w:szCs w:val="16"/>
          <w:lang w:val="en-GB"/>
        </w:rPr>
        <w:footnoteRef/>
      </w:r>
      <w:r w:rsidRPr="007F7F58">
        <w:rPr>
          <w:rFonts w:asciiTheme="minorHAnsi" w:hAnsiTheme="minorHAnsi" w:cstheme="minorHAnsi"/>
          <w:sz w:val="16"/>
          <w:szCs w:val="16"/>
          <w:lang w:val="en-GB"/>
        </w:rPr>
        <w:t xml:space="preserve"> For the GEF green recovery strategies and actions include investments in sustainable, inclusive, resilient, low-carbon, low-polluting, nature positive and circular economy-based pathway for society to withstand future shocks coming from climate change, natural and manmade disasters, and other global challenges.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AF4B3" w14:textId="77777777" w:rsidR="001E5541" w:rsidRDefault="001E5541" w:rsidP="00F97C1C">
    <w:pPr>
      <w:pStyle w:val="Header"/>
      <w:ind w:left="720"/>
    </w:pPr>
  </w:p>
  <w:p w14:paraId="259A3DFD" w14:textId="77777777" w:rsidR="001E5541" w:rsidRDefault="001E55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E73B0"/>
    <w:multiLevelType w:val="hybridMultilevel"/>
    <w:tmpl w:val="AE8A6C24"/>
    <w:lvl w:ilvl="0" w:tplc="82CA288E">
      <w:start w:val="3"/>
      <w:numFmt w:val="bullet"/>
      <w:lvlText w:val="-"/>
      <w:lvlJc w:val="left"/>
      <w:pPr>
        <w:ind w:left="360" w:hanging="360"/>
      </w:pPr>
      <w:rPr>
        <w:rFonts w:ascii="Avenir Next" w:eastAsia="Times New Roman" w:hAnsi="Avenir Next" w:cs="AppleSystemUIFont"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ED66482"/>
    <w:multiLevelType w:val="hybridMultilevel"/>
    <w:tmpl w:val="2EA02162"/>
    <w:lvl w:ilvl="0" w:tplc="300A0005">
      <w:start w:val="1"/>
      <w:numFmt w:val="bullet"/>
      <w:lvlText w:val=""/>
      <w:lvlJc w:val="left"/>
      <w:pPr>
        <w:ind w:left="870" w:hanging="360"/>
      </w:pPr>
      <w:rPr>
        <w:rFonts w:ascii="Wingdings" w:hAnsi="Wingdings"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2" w15:restartNumberingAfterBreak="0">
    <w:nsid w:val="0F73731E"/>
    <w:multiLevelType w:val="hybridMultilevel"/>
    <w:tmpl w:val="F30C9874"/>
    <w:lvl w:ilvl="0" w:tplc="13482F74">
      <w:start w:val="1"/>
      <w:numFmt w:val="decimal"/>
      <w:pStyle w:val="MainParanoChapter"/>
      <w:lvlText w:val="%1."/>
      <w:lvlJc w:val="left"/>
      <w:pPr>
        <w:ind w:left="630" w:hanging="360"/>
      </w:pPr>
      <w:rPr>
        <w:rFonts w:ascii="Times New Roman" w:hAnsi="Times New Roman" w:cs="Times New Roman" w:hint="default"/>
        <w:b w:val="0"/>
        <w:i w:val="0"/>
        <w:color w:val="auto"/>
        <w:sz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15AE73C2"/>
    <w:multiLevelType w:val="hybridMultilevel"/>
    <w:tmpl w:val="2FA64076"/>
    <w:lvl w:ilvl="0" w:tplc="300A0005">
      <w:start w:val="1"/>
      <w:numFmt w:val="bullet"/>
      <w:lvlText w:val=""/>
      <w:lvlJc w:val="left"/>
      <w:pPr>
        <w:ind w:left="870" w:hanging="360"/>
      </w:pPr>
      <w:rPr>
        <w:rFonts w:ascii="Wingdings" w:hAnsi="Wingdings"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4" w15:restartNumberingAfterBreak="0">
    <w:nsid w:val="215332FB"/>
    <w:multiLevelType w:val="hybridMultilevel"/>
    <w:tmpl w:val="208CDDC0"/>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5" w15:restartNumberingAfterBreak="0">
    <w:nsid w:val="23F34D05"/>
    <w:multiLevelType w:val="hybridMultilevel"/>
    <w:tmpl w:val="F934FA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771D74"/>
    <w:multiLevelType w:val="hybridMultilevel"/>
    <w:tmpl w:val="5EE4AF5A"/>
    <w:lvl w:ilvl="0" w:tplc="1DFCD2C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AE3BC1"/>
    <w:multiLevelType w:val="hybridMultilevel"/>
    <w:tmpl w:val="56BAB0AC"/>
    <w:lvl w:ilvl="0" w:tplc="04090001">
      <w:start w:val="1"/>
      <w:numFmt w:val="bullet"/>
      <w:lvlText w:val=""/>
      <w:lvlJc w:val="left"/>
      <w:pPr>
        <w:ind w:left="510" w:hanging="510"/>
      </w:pPr>
      <w:rPr>
        <w:rFonts w:ascii="Symbol" w:hAnsi="Symbol" w:hint="default"/>
      </w:rPr>
    </w:lvl>
    <w:lvl w:ilvl="1" w:tplc="300A0005">
      <w:start w:val="1"/>
      <w:numFmt w:val="bullet"/>
      <w:lvlText w:val=""/>
      <w:lvlJc w:val="left"/>
      <w:pPr>
        <w:ind w:left="72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1210BFC"/>
    <w:multiLevelType w:val="hybridMultilevel"/>
    <w:tmpl w:val="ED5ED144"/>
    <w:lvl w:ilvl="0" w:tplc="300A0005">
      <w:start w:val="1"/>
      <w:numFmt w:val="bullet"/>
      <w:lvlText w:val=""/>
      <w:lvlJc w:val="left"/>
      <w:pPr>
        <w:ind w:left="870" w:hanging="360"/>
      </w:pPr>
      <w:rPr>
        <w:rFonts w:ascii="Wingdings" w:hAnsi="Wingdings"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9" w15:restartNumberingAfterBreak="0">
    <w:nsid w:val="32B15B6D"/>
    <w:multiLevelType w:val="hybridMultilevel"/>
    <w:tmpl w:val="414C72BA"/>
    <w:lvl w:ilvl="0" w:tplc="300A0005">
      <w:start w:val="1"/>
      <w:numFmt w:val="bullet"/>
      <w:lvlText w:val=""/>
      <w:lvlJc w:val="left"/>
      <w:pPr>
        <w:ind w:left="1230" w:hanging="51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33C30722"/>
    <w:multiLevelType w:val="hybridMultilevel"/>
    <w:tmpl w:val="06E01C1E"/>
    <w:lvl w:ilvl="0" w:tplc="82CA288E">
      <w:start w:val="3"/>
      <w:numFmt w:val="bullet"/>
      <w:lvlText w:val="-"/>
      <w:lvlJc w:val="left"/>
      <w:pPr>
        <w:ind w:left="360" w:hanging="360"/>
      </w:pPr>
      <w:rPr>
        <w:rFonts w:ascii="Avenir Next" w:eastAsia="Times New Roman" w:hAnsi="Avenir Next" w:cs="AppleSystemUIFont"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33CA0540"/>
    <w:multiLevelType w:val="hybridMultilevel"/>
    <w:tmpl w:val="1A0200A6"/>
    <w:lvl w:ilvl="0" w:tplc="300A0005">
      <w:start w:val="1"/>
      <w:numFmt w:val="bullet"/>
      <w:lvlText w:val=""/>
      <w:lvlJc w:val="left"/>
      <w:pPr>
        <w:ind w:left="1020" w:hanging="510"/>
      </w:pPr>
      <w:rPr>
        <w:rFonts w:ascii="Wingdings" w:hAnsi="Wingdings" w:hint="default"/>
      </w:rPr>
    </w:lvl>
    <w:lvl w:ilvl="1" w:tplc="FFFFFFFF">
      <w:start w:val="1"/>
      <w:numFmt w:val="bullet"/>
      <w:lvlText w:val=""/>
      <w:lvlJc w:val="left"/>
      <w:pPr>
        <w:ind w:left="1230" w:hanging="360"/>
      </w:pPr>
      <w:rPr>
        <w:rFonts w:ascii="Wingdings" w:hAnsi="Wingdings" w:hint="default"/>
      </w:rPr>
    </w:lvl>
    <w:lvl w:ilvl="2" w:tplc="FFFFFFFF">
      <w:start w:val="1"/>
      <w:numFmt w:val="lowerRoman"/>
      <w:lvlText w:val="%3."/>
      <w:lvlJc w:val="right"/>
      <w:pPr>
        <w:ind w:left="2310" w:hanging="180"/>
      </w:pPr>
    </w:lvl>
    <w:lvl w:ilvl="3" w:tplc="FFFFFFFF" w:tentative="1">
      <w:start w:val="1"/>
      <w:numFmt w:val="decimal"/>
      <w:lvlText w:val="%4."/>
      <w:lvlJc w:val="left"/>
      <w:pPr>
        <w:ind w:left="3030" w:hanging="360"/>
      </w:pPr>
    </w:lvl>
    <w:lvl w:ilvl="4" w:tplc="FFFFFFFF" w:tentative="1">
      <w:start w:val="1"/>
      <w:numFmt w:val="lowerLetter"/>
      <w:lvlText w:val="%5."/>
      <w:lvlJc w:val="left"/>
      <w:pPr>
        <w:ind w:left="3750" w:hanging="360"/>
      </w:pPr>
    </w:lvl>
    <w:lvl w:ilvl="5" w:tplc="FFFFFFFF" w:tentative="1">
      <w:start w:val="1"/>
      <w:numFmt w:val="lowerRoman"/>
      <w:lvlText w:val="%6."/>
      <w:lvlJc w:val="right"/>
      <w:pPr>
        <w:ind w:left="4470" w:hanging="180"/>
      </w:pPr>
    </w:lvl>
    <w:lvl w:ilvl="6" w:tplc="FFFFFFFF" w:tentative="1">
      <w:start w:val="1"/>
      <w:numFmt w:val="decimal"/>
      <w:lvlText w:val="%7."/>
      <w:lvlJc w:val="left"/>
      <w:pPr>
        <w:ind w:left="5190" w:hanging="360"/>
      </w:pPr>
    </w:lvl>
    <w:lvl w:ilvl="7" w:tplc="FFFFFFFF" w:tentative="1">
      <w:start w:val="1"/>
      <w:numFmt w:val="lowerLetter"/>
      <w:lvlText w:val="%8."/>
      <w:lvlJc w:val="left"/>
      <w:pPr>
        <w:ind w:left="5910" w:hanging="360"/>
      </w:pPr>
    </w:lvl>
    <w:lvl w:ilvl="8" w:tplc="FFFFFFFF" w:tentative="1">
      <w:start w:val="1"/>
      <w:numFmt w:val="lowerRoman"/>
      <w:lvlText w:val="%9."/>
      <w:lvlJc w:val="right"/>
      <w:pPr>
        <w:ind w:left="6630" w:hanging="180"/>
      </w:pPr>
    </w:lvl>
  </w:abstractNum>
  <w:abstractNum w:abstractNumId="12" w15:restartNumberingAfterBreak="0">
    <w:nsid w:val="34A427D7"/>
    <w:multiLevelType w:val="hybridMultilevel"/>
    <w:tmpl w:val="43F0CEDA"/>
    <w:lvl w:ilvl="0" w:tplc="300A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7696ACD"/>
    <w:multiLevelType w:val="hybridMultilevel"/>
    <w:tmpl w:val="FD02C02E"/>
    <w:lvl w:ilvl="0" w:tplc="300A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8555CD"/>
    <w:multiLevelType w:val="hybridMultilevel"/>
    <w:tmpl w:val="E04A1814"/>
    <w:lvl w:ilvl="0" w:tplc="300A0005">
      <w:start w:val="1"/>
      <w:numFmt w:val="bullet"/>
      <w:lvlText w:val=""/>
      <w:lvlJc w:val="left"/>
      <w:pPr>
        <w:ind w:left="1020" w:hanging="510"/>
      </w:pPr>
      <w:rPr>
        <w:rFonts w:ascii="Wingdings" w:hAnsi="Wingdings" w:hint="default"/>
      </w:rPr>
    </w:lvl>
    <w:lvl w:ilvl="1" w:tplc="FFFFFFFF">
      <w:start w:val="1"/>
      <w:numFmt w:val="bullet"/>
      <w:lvlText w:val=""/>
      <w:lvlJc w:val="left"/>
      <w:pPr>
        <w:ind w:left="1230" w:hanging="360"/>
      </w:pPr>
      <w:rPr>
        <w:rFonts w:ascii="Wingdings" w:hAnsi="Wingdings" w:hint="default"/>
      </w:rPr>
    </w:lvl>
    <w:lvl w:ilvl="2" w:tplc="FFFFFFFF">
      <w:start w:val="1"/>
      <w:numFmt w:val="lowerRoman"/>
      <w:lvlText w:val="%3."/>
      <w:lvlJc w:val="right"/>
      <w:pPr>
        <w:ind w:left="2310" w:hanging="180"/>
      </w:pPr>
    </w:lvl>
    <w:lvl w:ilvl="3" w:tplc="FFFFFFFF" w:tentative="1">
      <w:start w:val="1"/>
      <w:numFmt w:val="decimal"/>
      <w:lvlText w:val="%4."/>
      <w:lvlJc w:val="left"/>
      <w:pPr>
        <w:ind w:left="3030" w:hanging="360"/>
      </w:pPr>
    </w:lvl>
    <w:lvl w:ilvl="4" w:tplc="FFFFFFFF" w:tentative="1">
      <w:start w:val="1"/>
      <w:numFmt w:val="lowerLetter"/>
      <w:lvlText w:val="%5."/>
      <w:lvlJc w:val="left"/>
      <w:pPr>
        <w:ind w:left="3750" w:hanging="360"/>
      </w:pPr>
    </w:lvl>
    <w:lvl w:ilvl="5" w:tplc="FFFFFFFF" w:tentative="1">
      <w:start w:val="1"/>
      <w:numFmt w:val="lowerRoman"/>
      <w:lvlText w:val="%6."/>
      <w:lvlJc w:val="right"/>
      <w:pPr>
        <w:ind w:left="4470" w:hanging="180"/>
      </w:pPr>
    </w:lvl>
    <w:lvl w:ilvl="6" w:tplc="FFFFFFFF" w:tentative="1">
      <w:start w:val="1"/>
      <w:numFmt w:val="decimal"/>
      <w:lvlText w:val="%7."/>
      <w:lvlJc w:val="left"/>
      <w:pPr>
        <w:ind w:left="5190" w:hanging="360"/>
      </w:pPr>
    </w:lvl>
    <w:lvl w:ilvl="7" w:tplc="FFFFFFFF" w:tentative="1">
      <w:start w:val="1"/>
      <w:numFmt w:val="lowerLetter"/>
      <w:lvlText w:val="%8."/>
      <w:lvlJc w:val="left"/>
      <w:pPr>
        <w:ind w:left="5910" w:hanging="360"/>
      </w:pPr>
    </w:lvl>
    <w:lvl w:ilvl="8" w:tplc="FFFFFFFF" w:tentative="1">
      <w:start w:val="1"/>
      <w:numFmt w:val="lowerRoman"/>
      <w:lvlText w:val="%9."/>
      <w:lvlJc w:val="right"/>
      <w:pPr>
        <w:ind w:left="6630" w:hanging="180"/>
      </w:pPr>
    </w:lvl>
  </w:abstractNum>
  <w:abstractNum w:abstractNumId="15" w15:restartNumberingAfterBreak="0">
    <w:nsid w:val="3F654850"/>
    <w:multiLevelType w:val="hybridMultilevel"/>
    <w:tmpl w:val="BC7EDABE"/>
    <w:lvl w:ilvl="0" w:tplc="300A0005">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FD03EAF"/>
    <w:multiLevelType w:val="hybridMultilevel"/>
    <w:tmpl w:val="11B0EA84"/>
    <w:lvl w:ilvl="0" w:tplc="04090001">
      <w:start w:val="1"/>
      <w:numFmt w:val="bullet"/>
      <w:lvlText w:val=""/>
      <w:lvlJc w:val="left"/>
      <w:pPr>
        <w:ind w:left="510" w:hanging="510"/>
      </w:pPr>
      <w:rPr>
        <w:rFonts w:ascii="Symbol" w:hAnsi="Symbol" w:hint="default"/>
      </w:rPr>
    </w:lvl>
    <w:lvl w:ilvl="1" w:tplc="300A0005">
      <w:start w:val="1"/>
      <w:numFmt w:val="bullet"/>
      <w:lvlText w:val=""/>
      <w:lvlJc w:val="left"/>
      <w:pPr>
        <w:ind w:left="72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2810E5D"/>
    <w:multiLevelType w:val="hybridMultilevel"/>
    <w:tmpl w:val="7A0CBAAA"/>
    <w:lvl w:ilvl="0" w:tplc="300A0005">
      <w:start w:val="1"/>
      <w:numFmt w:val="bullet"/>
      <w:lvlText w:val=""/>
      <w:lvlJc w:val="left"/>
      <w:pPr>
        <w:ind w:left="870" w:hanging="360"/>
      </w:pPr>
      <w:rPr>
        <w:rFonts w:ascii="Wingdings" w:hAnsi="Wingdings"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8" w15:restartNumberingAfterBreak="0">
    <w:nsid w:val="4A71069D"/>
    <w:multiLevelType w:val="hybridMultilevel"/>
    <w:tmpl w:val="68644838"/>
    <w:lvl w:ilvl="0" w:tplc="E97619CA">
      <w:start w:val="1"/>
      <w:numFmt w:val="decimal"/>
      <w:pStyle w:val="ListParagraph"/>
      <w:lvlText w:val="%1."/>
      <w:lvlJc w:val="left"/>
      <w:pPr>
        <w:ind w:left="510" w:hanging="510"/>
      </w:pPr>
      <w:rPr>
        <w:rFonts w:hint="default"/>
      </w:rPr>
    </w:lvl>
    <w:lvl w:ilvl="1" w:tplc="300A0005">
      <w:start w:val="1"/>
      <w:numFmt w:val="bullet"/>
      <w:lvlText w:val=""/>
      <w:lvlJc w:val="left"/>
      <w:pPr>
        <w:ind w:left="72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DF45A76"/>
    <w:multiLevelType w:val="hybridMultilevel"/>
    <w:tmpl w:val="66344CB6"/>
    <w:lvl w:ilvl="0" w:tplc="300A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8B225A"/>
    <w:multiLevelType w:val="hybridMultilevel"/>
    <w:tmpl w:val="377E2484"/>
    <w:lvl w:ilvl="0" w:tplc="300A0005">
      <w:start w:val="1"/>
      <w:numFmt w:val="bullet"/>
      <w:lvlText w:val=""/>
      <w:lvlJc w:val="left"/>
      <w:pPr>
        <w:ind w:left="870" w:hanging="360"/>
      </w:pPr>
      <w:rPr>
        <w:rFonts w:ascii="Wingdings" w:hAnsi="Wingdings"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21" w15:restartNumberingAfterBreak="0">
    <w:nsid w:val="59E73E42"/>
    <w:multiLevelType w:val="hybridMultilevel"/>
    <w:tmpl w:val="6E924492"/>
    <w:lvl w:ilvl="0" w:tplc="300A0005">
      <w:start w:val="1"/>
      <w:numFmt w:val="bullet"/>
      <w:lvlText w:val=""/>
      <w:lvlJc w:val="left"/>
      <w:pPr>
        <w:ind w:left="870" w:hanging="360"/>
      </w:pPr>
      <w:rPr>
        <w:rFonts w:ascii="Wingdings" w:hAnsi="Wingdings" w:hint="default"/>
      </w:rPr>
    </w:lvl>
    <w:lvl w:ilvl="1" w:tplc="FFFFFFFF">
      <w:start w:val="1"/>
      <w:numFmt w:val="lowerLetter"/>
      <w:lvlText w:val="%2."/>
      <w:lvlJc w:val="left"/>
      <w:pPr>
        <w:ind w:left="1590" w:hanging="360"/>
      </w:pPr>
    </w:lvl>
    <w:lvl w:ilvl="2" w:tplc="FFFFFFFF" w:tentative="1">
      <w:start w:val="1"/>
      <w:numFmt w:val="lowerRoman"/>
      <w:lvlText w:val="%3."/>
      <w:lvlJc w:val="right"/>
      <w:pPr>
        <w:ind w:left="2310" w:hanging="180"/>
      </w:pPr>
    </w:lvl>
    <w:lvl w:ilvl="3" w:tplc="FFFFFFFF" w:tentative="1">
      <w:start w:val="1"/>
      <w:numFmt w:val="decimal"/>
      <w:lvlText w:val="%4."/>
      <w:lvlJc w:val="left"/>
      <w:pPr>
        <w:ind w:left="3030" w:hanging="360"/>
      </w:pPr>
    </w:lvl>
    <w:lvl w:ilvl="4" w:tplc="FFFFFFFF" w:tentative="1">
      <w:start w:val="1"/>
      <w:numFmt w:val="lowerLetter"/>
      <w:lvlText w:val="%5."/>
      <w:lvlJc w:val="left"/>
      <w:pPr>
        <w:ind w:left="3750" w:hanging="360"/>
      </w:pPr>
    </w:lvl>
    <w:lvl w:ilvl="5" w:tplc="FFFFFFFF" w:tentative="1">
      <w:start w:val="1"/>
      <w:numFmt w:val="lowerRoman"/>
      <w:lvlText w:val="%6."/>
      <w:lvlJc w:val="right"/>
      <w:pPr>
        <w:ind w:left="4470" w:hanging="180"/>
      </w:pPr>
    </w:lvl>
    <w:lvl w:ilvl="6" w:tplc="FFFFFFFF" w:tentative="1">
      <w:start w:val="1"/>
      <w:numFmt w:val="decimal"/>
      <w:lvlText w:val="%7."/>
      <w:lvlJc w:val="left"/>
      <w:pPr>
        <w:ind w:left="5190" w:hanging="360"/>
      </w:pPr>
    </w:lvl>
    <w:lvl w:ilvl="7" w:tplc="FFFFFFFF" w:tentative="1">
      <w:start w:val="1"/>
      <w:numFmt w:val="lowerLetter"/>
      <w:lvlText w:val="%8."/>
      <w:lvlJc w:val="left"/>
      <w:pPr>
        <w:ind w:left="5910" w:hanging="360"/>
      </w:pPr>
    </w:lvl>
    <w:lvl w:ilvl="8" w:tplc="FFFFFFFF" w:tentative="1">
      <w:start w:val="1"/>
      <w:numFmt w:val="lowerRoman"/>
      <w:lvlText w:val="%9."/>
      <w:lvlJc w:val="right"/>
      <w:pPr>
        <w:ind w:left="6630" w:hanging="180"/>
      </w:pPr>
    </w:lvl>
  </w:abstractNum>
  <w:abstractNum w:abstractNumId="22" w15:restartNumberingAfterBreak="0">
    <w:nsid w:val="5C3117BE"/>
    <w:multiLevelType w:val="hybridMultilevel"/>
    <w:tmpl w:val="2054A47C"/>
    <w:lvl w:ilvl="0" w:tplc="04090001">
      <w:start w:val="1"/>
      <w:numFmt w:val="bullet"/>
      <w:lvlText w:val=""/>
      <w:lvlJc w:val="left"/>
      <w:pPr>
        <w:ind w:left="510" w:hanging="510"/>
      </w:pPr>
      <w:rPr>
        <w:rFonts w:ascii="Symbol" w:hAnsi="Symbol" w:hint="default"/>
      </w:rPr>
    </w:lvl>
    <w:lvl w:ilvl="1" w:tplc="300A0005">
      <w:start w:val="1"/>
      <w:numFmt w:val="bullet"/>
      <w:lvlText w:val=""/>
      <w:lvlJc w:val="left"/>
      <w:pPr>
        <w:ind w:left="72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27B66D5"/>
    <w:multiLevelType w:val="hybridMultilevel"/>
    <w:tmpl w:val="9D80E5D6"/>
    <w:lvl w:ilvl="0" w:tplc="300A0005">
      <w:start w:val="1"/>
      <w:numFmt w:val="bullet"/>
      <w:lvlText w:val=""/>
      <w:lvlJc w:val="left"/>
      <w:pPr>
        <w:ind w:left="1020" w:hanging="510"/>
      </w:pPr>
      <w:rPr>
        <w:rFonts w:ascii="Wingdings" w:hAnsi="Wingdings" w:hint="default"/>
      </w:rPr>
    </w:lvl>
    <w:lvl w:ilvl="1" w:tplc="FFFFFFFF">
      <w:start w:val="1"/>
      <w:numFmt w:val="bullet"/>
      <w:lvlText w:val=""/>
      <w:lvlJc w:val="left"/>
      <w:pPr>
        <w:ind w:left="1230" w:hanging="360"/>
      </w:pPr>
      <w:rPr>
        <w:rFonts w:ascii="Wingdings" w:hAnsi="Wingdings" w:hint="default"/>
      </w:rPr>
    </w:lvl>
    <w:lvl w:ilvl="2" w:tplc="FFFFFFFF">
      <w:start w:val="1"/>
      <w:numFmt w:val="lowerRoman"/>
      <w:lvlText w:val="%3."/>
      <w:lvlJc w:val="right"/>
      <w:pPr>
        <w:ind w:left="2310" w:hanging="180"/>
      </w:pPr>
    </w:lvl>
    <w:lvl w:ilvl="3" w:tplc="FFFFFFFF" w:tentative="1">
      <w:start w:val="1"/>
      <w:numFmt w:val="decimal"/>
      <w:lvlText w:val="%4."/>
      <w:lvlJc w:val="left"/>
      <w:pPr>
        <w:ind w:left="3030" w:hanging="360"/>
      </w:pPr>
    </w:lvl>
    <w:lvl w:ilvl="4" w:tplc="FFFFFFFF" w:tentative="1">
      <w:start w:val="1"/>
      <w:numFmt w:val="lowerLetter"/>
      <w:lvlText w:val="%5."/>
      <w:lvlJc w:val="left"/>
      <w:pPr>
        <w:ind w:left="3750" w:hanging="360"/>
      </w:pPr>
    </w:lvl>
    <w:lvl w:ilvl="5" w:tplc="FFFFFFFF" w:tentative="1">
      <w:start w:val="1"/>
      <w:numFmt w:val="lowerRoman"/>
      <w:lvlText w:val="%6."/>
      <w:lvlJc w:val="right"/>
      <w:pPr>
        <w:ind w:left="4470" w:hanging="180"/>
      </w:pPr>
    </w:lvl>
    <w:lvl w:ilvl="6" w:tplc="FFFFFFFF" w:tentative="1">
      <w:start w:val="1"/>
      <w:numFmt w:val="decimal"/>
      <w:lvlText w:val="%7."/>
      <w:lvlJc w:val="left"/>
      <w:pPr>
        <w:ind w:left="5190" w:hanging="360"/>
      </w:pPr>
    </w:lvl>
    <w:lvl w:ilvl="7" w:tplc="FFFFFFFF" w:tentative="1">
      <w:start w:val="1"/>
      <w:numFmt w:val="lowerLetter"/>
      <w:lvlText w:val="%8."/>
      <w:lvlJc w:val="left"/>
      <w:pPr>
        <w:ind w:left="5910" w:hanging="360"/>
      </w:pPr>
    </w:lvl>
    <w:lvl w:ilvl="8" w:tplc="FFFFFFFF" w:tentative="1">
      <w:start w:val="1"/>
      <w:numFmt w:val="lowerRoman"/>
      <w:lvlText w:val="%9."/>
      <w:lvlJc w:val="right"/>
      <w:pPr>
        <w:ind w:left="6630" w:hanging="180"/>
      </w:pPr>
    </w:lvl>
  </w:abstractNum>
  <w:abstractNum w:abstractNumId="24" w15:restartNumberingAfterBreak="0">
    <w:nsid w:val="68C51939"/>
    <w:multiLevelType w:val="hybridMultilevel"/>
    <w:tmpl w:val="86B40708"/>
    <w:lvl w:ilvl="0" w:tplc="300A0005">
      <w:start w:val="1"/>
      <w:numFmt w:val="bullet"/>
      <w:lvlText w:val=""/>
      <w:lvlJc w:val="left"/>
      <w:pPr>
        <w:ind w:left="870" w:hanging="360"/>
      </w:pPr>
      <w:rPr>
        <w:rFonts w:ascii="Wingdings" w:hAnsi="Wingdings"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25" w15:restartNumberingAfterBreak="0">
    <w:nsid w:val="700F4C56"/>
    <w:multiLevelType w:val="hybridMultilevel"/>
    <w:tmpl w:val="9EDAAAD6"/>
    <w:lvl w:ilvl="0" w:tplc="3D765306">
      <w:start w:val="1"/>
      <w:numFmt w:val="bullet"/>
      <w:lvlText w:val=""/>
      <w:lvlJc w:val="left"/>
      <w:pPr>
        <w:ind w:left="1097" w:hanging="377"/>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9D22DEF"/>
    <w:multiLevelType w:val="hybridMultilevel"/>
    <w:tmpl w:val="C4AA51E2"/>
    <w:lvl w:ilvl="0" w:tplc="300A0005">
      <w:start w:val="1"/>
      <w:numFmt w:val="bullet"/>
      <w:lvlText w:val=""/>
      <w:lvlJc w:val="left"/>
      <w:pPr>
        <w:ind w:left="870" w:hanging="360"/>
      </w:pPr>
      <w:rPr>
        <w:rFonts w:ascii="Wingdings" w:hAnsi="Wingdings"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num w:numId="1">
    <w:abstractNumId w:val="2"/>
  </w:num>
  <w:num w:numId="2">
    <w:abstractNumId w:val="18"/>
  </w:num>
  <w:num w:numId="3">
    <w:abstractNumId w:val="15"/>
  </w:num>
  <w:num w:numId="4">
    <w:abstractNumId w:val="13"/>
  </w:num>
  <w:num w:numId="5">
    <w:abstractNumId w:val="26"/>
  </w:num>
  <w:num w:numId="6">
    <w:abstractNumId w:val="17"/>
  </w:num>
  <w:num w:numId="7">
    <w:abstractNumId w:val="1"/>
  </w:num>
  <w:num w:numId="8">
    <w:abstractNumId w:val="21"/>
  </w:num>
  <w:num w:numId="9">
    <w:abstractNumId w:val="3"/>
  </w:num>
  <w:num w:numId="10">
    <w:abstractNumId w:val="20"/>
  </w:num>
  <w:num w:numId="11">
    <w:abstractNumId w:val="8"/>
  </w:num>
  <w:num w:numId="12">
    <w:abstractNumId w:val="18"/>
    <w:lvlOverride w:ilvl="0">
      <w:lvl w:ilvl="0" w:tplc="E97619CA">
        <w:start w:val="1"/>
        <w:numFmt w:val="decimal"/>
        <w:pStyle w:val="ListParagraph"/>
        <w:lvlText w:val="%1."/>
        <w:lvlJc w:val="left"/>
        <w:pPr>
          <w:ind w:left="510" w:hanging="510"/>
        </w:pPr>
        <w:rPr>
          <w:rFonts w:hint="default"/>
        </w:rPr>
      </w:lvl>
    </w:lvlOverride>
    <w:lvlOverride w:ilvl="1">
      <w:lvl w:ilvl="1" w:tplc="300A0005"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13">
    <w:abstractNumId w:val="18"/>
  </w:num>
  <w:num w:numId="14">
    <w:abstractNumId w:val="25"/>
  </w:num>
  <w:num w:numId="15">
    <w:abstractNumId w:val="9"/>
  </w:num>
  <w:num w:numId="16">
    <w:abstractNumId w:val="4"/>
  </w:num>
  <w:num w:numId="17">
    <w:abstractNumId w:val="11"/>
  </w:num>
  <w:num w:numId="18">
    <w:abstractNumId w:val="23"/>
  </w:num>
  <w:num w:numId="19">
    <w:abstractNumId w:val="24"/>
  </w:num>
  <w:num w:numId="20">
    <w:abstractNumId w:val="14"/>
  </w:num>
  <w:num w:numId="21">
    <w:abstractNumId w:val="5"/>
  </w:num>
  <w:num w:numId="22">
    <w:abstractNumId w:val="12"/>
  </w:num>
  <w:num w:numId="23">
    <w:abstractNumId w:val="6"/>
  </w:num>
  <w:num w:numId="24">
    <w:abstractNumId w:val="10"/>
  </w:num>
  <w:num w:numId="25">
    <w:abstractNumId w:val="0"/>
  </w:num>
  <w:num w:numId="26">
    <w:abstractNumId w:val="19"/>
  </w:num>
  <w:num w:numId="27">
    <w:abstractNumId w:val="16"/>
  </w:num>
  <w:num w:numId="28">
    <w:abstractNumId w:val="22"/>
  </w:num>
  <w:num w:numId="29">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CA1"/>
    <w:rsid w:val="0000045B"/>
    <w:rsid w:val="00000944"/>
    <w:rsid w:val="00000ACB"/>
    <w:rsid w:val="000010C0"/>
    <w:rsid w:val="000012BC"/>
    <w:rsid w:val="0000153B"/>
    <w:rsid w:val="00001540"/>
    <w:rsid w:val="0000198C"/>
    <w:rsid w:val="00001C88"/>
    <w:rsid w:val="00001CEC"/>
    <w:rsid w:val="0000314E"/>
    <w:rsid w:val="00003425"/>
    <w:rsid w:val="000038F8"/>
    <w:rsid w:val="00003A25"/>
    <w:rsid w:val="0000516B"/>
    <w:rsid w:val="000053EF"/>
    <w:rsid w:val="0000604C"/>
    <w:rsid w:val="00006983"/>
    <w:rsid w:val="00007668"/>
    <w:rsid w:val="00007E9E"/>
    <w:rsid w:val="000100BF"/>
    <w:rsid w:val="000108DE"/>
    <w:rsid w:val="000110FF"/>
    <w:rsid w:val="0001179E"/>
    <w:rsid w:val="00011ECA"/>
    <w:rsid w:val="00012ABB"/>
    <w:rsid w:val="00012B1E"/>
    <w:rsid w:val="00012F2D"/>
    <w:rsid w:val="00012F7F"/>
    <w:rsid w:val="00014177"/>
    <w:rsid w:val="000142F3"/>
    <w:rsid w:val="00015275"/>
    <w:rsid w:val="000159CE"/>
    <w:rsid w:val="000165B5"/>
    <w:rsid w:val="00016E88"/>
    <w:rsid w:val="000172AF"/>
    <w:rsid w:val="00017316"/>
    <w:rsid w:val="00017D30"/>
    <w:rsid w:val="00017E78"/>
    <w:rsid w:val="0002037C"/>
    <w:rsid w:val="00020C48"/>
    <w:rsid w:val="00020CDE"/>
    <w:rsid w:val="0002144A"/>
    <w:rsid w:val="00021520"/>
    <w:rsid w:val="00021667"/>
    <w:rsid w:val="00021BCF"/>
    <w:rsid w:val="000223FA"/>
    <w:rsid w:val="00022B2D"/>
    <w:rsid w:val="0002315B"/>
    <w:rsid w:val="00023676"/>
    <w:rsid w:val="000241CA"/>
    <w:rsid w:val="00024610"/>
    <w:rsid w:val="000248C6"/>
    <w:rsid w:val="000250FB"/>
    <w:rsid w:val="00025112"/>
    <w:rsid w:val="0002559C"/>
    <w:rsid w:val="0002567F"/>
    <w:rsid w:val="00025F7D"/>
    <w:rsid w:val="000261B1"/>
    <w:rsid w:val="00026412"/>
    <w:rsid w:val="00026B4B"/>
    <w:rsid w:val="00026FDD"/>
    <w:rsid w:val="00027012"/>
    <w:rsid w:val="000273BE"/>
    <w:rsid w:val="00027B28"/>
    <w:rsid w:val="0003091B"/>
    <w:rsid w:val="00030990"/>
    <w:rsid w:val="00031969"/>
    <w:rsid w:val="00031BC5"/>
    <w:rsid w:val="00032264"/>
    <w:rsid w:val="000324A1"/>
    <w:rsid w:val="0003262D"/>
    <w:rsid w:val="00032BF5"/>
    <w:rsid w:val="00032E71"/>
    <w:rsid w:val="00033A4B"/>
    <w:rsid w:val="00034739"/>
    <w:rsid w:val="0003477D"/>
    <w:rsid w:val="000348E3"/>
    <w:rsid w:val="0003527B"/>
    <w:rsid w:val="00035799"/>
    <w:rsid w:val="00035D06"/>
    <w:rsid w:val="00035E9C"/>
    <w:rsid w:val="000365CE"/>
    <w:rsid w:val="00036744"/>
    <w:rsid w:val="00036F2F"/>
    <w:rsid w:val="0003774B"/>
    <w:rsid w:val="00037760"/>
    <w:rsid w:val="00037D23"/>
    <w:rsid w:val="00037F4E"/>
    <w:rsid w:val="00040D76"/>
    <w:rsid w:val="00040FB7"/>
    <w:rsid w:val="0004188C"/>
    <w:rsid w:val="000419A7"/>
    <w:rsid w:val="00041A99"/>
    <w:rsid w:val="00041C32"/>
    <w:rsid w:val="00041C41"/>
    <w:rsid w:val="00042CF3"/>
    <w:rsid w:val="00043CC3"/>
    <w:rsid w:val="000441DD"/>
    <w:rsid w:val="000449D4"/>
    <w:rsid w:val="00044E55"/>
    <w:rsid w:val="00045118"/>
    <w:rsid w:val="0004518F"/>
    <w:rsid w:val="0004524F"/>
    <w:rsid w:val="0004766E"/>
    <w:rsid w:val="00050786"/>
    <w:rsid w:val="00051D32"/>
    <w:rsid w:val="0005301A"/>
    <w:rsid w:val="00053C81"/>
    <w:rsid w:val="00054155"/>
    <w:rsid w:val="0005540A"/>
    <w:rsid w:val="00055727"/>
    <w:rsid w:val="000559CB"/>
    <w:rsid w:val="0005694D"/>
    <w:rsid w:val="0005699E"/>
    <w:rsid w:val="00057094"/>
    <w:rsid w:val="000605D6"/>
    <w:rsid w:val="00061194"/>
    <w:rsid w:val="000612DE"/>
    <w:rsid w:val="00061D0D"/>
    <w:rsid w:val="000627B3"/>
    <w:rsid w:val="00062EF1"/>
    <w:rsid w:val="000630F5"/>
    <w:rsid w:val="000634BC"/>
    <w:rsid w:val="00063935"/>
    <w:rsid w:val="0006432F"/>
    <w:rsid w:val="00064ABC"/>
    <w:rsid w:val="000654D7"/>
    <w:rsid w:val="00065585"/>
    <w:rsid w:val="0006569B"/>
    <w:rsid w:val="00065799"/>
    <w:rsid w:val="000657C9"/>
    <w:rsid w:val="000659BF"/>
    <w:rsid w:val="000660E4"/>
    <w:rsid w:val="000662D0"/>
    <w:rsid w:val="00066ABC"/>
    <w:rsid w:val="00066E20"/>
    <w:rsid w:val="0006752B"/>
    <w:rsid w:val="00067679"/>
    <w:rsid w:val="00067B27"/>
    <w:rsid w:val="00071AED"/>
    <w:rsid w:val="00072C35"/>
    <w:rsid w:val="000738DC"/>
    <w:rsid w:val="00074162"/>
    <w:rsid w:val="0007444D"/>
    <w:rsid w:val="00075241"/>
    <w:rsid w:val="00075F82"/>
    <w:rsid w:val="000765D0"/>
    <w:rsid w:val="00076B84"/>
    <w:rsid w:val="00076FCB"/>
    <w:rsid w:val="00077184"/>
    <w:rsid w:val="000802E1"/>
    <w:rsid w:val="0008129D"/>
    <w:rsid w:val="00081655"/>
    <w:rsid w:val="00081C7F"/>
    <w:rsid w:val="00081E8C"/>
    <w:rsid w:val="00081FF9"/>
    <w:rsid w:val="00082501"/>
    <w:rsid w:val="000827A0"/>
    <w:rsid w:val="0008297A"/>
    <w:rsid w:val="000831AB"/>
    <w:rsid w:val="0008331B"/>
    <w:rsid w:val="000833C9"/>
    <w:rsid w:val="000839DB"/>
    <w:rsid w:val="0008457B"/>
    <w:rsid w:val="00084C06"/>
    <w:rsid w:val="00084D5A"/>
    <w:rsid w:val="00085406"/>
    <w:rsid w:val="0008577B"/>
    <w:rsid w:val="000859A9"/>
    <w:rsid w:val="00086B7D"/>
    <w:rsid w:val="000872B5"/>
    <w:rsid w:val="00087AFE"/>
    <w:rsid w:val="00090006"/>
    <w:rsid w:val="00090610"/>
    <w:rsid w:val="00090766"/>
    <w:rsid w:val="00090D80"/>
    <w:rsid w:val="00091383"/>
    <w:rsid w:val="00091470"/>
    <w:rsid w:val="00091523"/>
    <w:rsid w:val="00091563"/>
    <w:rsid w:val="00091569"/>
    <w:rsid w:val="00091854"/>
    <w:rsid w:val="00091CC9"/>
    <w:rsid w:val="00091E89"/>
    <w:rsid w:val="00092595"/>
    <w:rsid w:val="000927F8"/>
    <w:rsid w:val="0009289B"/>
    <w:rsid w:val="00092B95"/>
    <w:rsid w:val="00092D44"/>
    <w:rsid w:val="00092D4D"/>
    <w:rsid w:val="00092DA9"/>
    <w:rsid w:val="000932AD"/>
    <w:rsid w:val="00094011"/>
    <w:rsid w:val="00094580"/>
    <w:rsid w:val="0009489C"/>
    <w:rsid w:val="00094E60"/>
    <w:rsid w:val="00094EF1"/>
    <w:rsid w:val="00094FC4"/>
    <w:rsid w:val="00095B57"/>
    <w:rsid w:val="00095DCA"/>
    <w:rsid w:val="000961E1"/>
    <w:rsid w:val="0009631C"/>
    <w:rsid w:val="00096AE4"/>
    <w:rsid w:val="00096E4C"/>
    <w:rsid w:val="00096EAB"/>
    <w:rsid w:val="0009708A"/>
    <w:rsid w:val="0009716D"/>
    <w:rsid w:val="00097313"/>
    <w:rsid w:val="00097611"/>
    <w:rsid w:val="00097657"/>
    <w:rsid w:val="00097715"/>
    <w:rsid w:val="000978E4"/>
    <w:rsid w:val="00097F71"/>
    <w:rsid w:val="00097FDB"/>
    <w:rsid w:val="000A075B"/>
    <w:rsid w:val="000A080D"/>
    <w:rsid w:val="000A1456"/>
    <w:rsid w:val="000A1BC8"/>
    <w:rsid w:val="000A1C58"/>
    <w:rsid w:val="000A1FD8"/>
    <w:rsid w:val="000A22DB"/>
    <w:rsid w:val="000A24E2"/>
    <w:rsid w:val="000A2DB1"/>
    <w:rsid w:val="000A32EC"/>
    <w:rsid w:val="000A365F"/>
    <w:rsid w:val="000A3EEE"/>
    <w:rsid w:val="000A4A58"/>
    <w:rsid w:val="000A4BA2"/>
    <w:rsid w:val="000A5E53"/>
    <w:rsid w:val="000A6395"/>
    <w:rsid w:val="000A69D0"/>
    <w:rsid w:val="000A6C92"/>
    <w:rsid w:val="000A6C97"/>
    <w:rsid w:val="000A6D7E"/>
    <w:rsid w:val="000A6EDC"/>
    <w:rsid w:val="000A7217"/>
    <w:rsid w:val="000A7CBE"/>
    <w:rsid w:val="000B01AE"/>
    <w:rsid w:val="000B0259"/>
    <w:rsid w:val="000B0356"/>
    <w:rsid w:val="000B036E"/>
    <w:rsid w:val="000B0489"/>
    <w:rsid w:val="000B0DD8"/>
    <w:rsid w:val="000B0E30"/>
    <w:rsid w:val="000B1255"/>
    <w:rsid w:val="000B13C8"/>
    <w:rsid w:val="000B17D1"/>
    <w:rsid w:val="000B1C04"/>
    <w:rsid w:val="000B1EF6"/>
    <w:rsid w:val="000B2094"/>
    <w:rsid w:val="000B22DF"/>
    <w:rsid w:val="000B24CA"/>
    <w:rsid w:val="000B2AAA"/>
    <w:rsid w:val="000B37B3"/>
    <w:rsid w:val="000B3A7A"/>
    <w:rsid w:val="000B3D76"/>
    <w:rsid w:val="000B464E"/>
    <w:rsid w:val="000B4A32"/>
    <w:rsid w:val="000B4CD3"/>
    <w:rsid w:val="000B5304"/>
    <w:rsid w:val="000B5618"/>
    <w:rsid w:val="000B5807"/>
    <w:rsid w:val="000B5874"/>
    <w:rsid w:val="000B590D"/>
    <w:rsid w:val="000B6291"/>
    <w:rsid w:val="000B62E1"/>
    <w:rsid w:val="000B6878"/>
    <w:rsid w:val="000B6CB5"/>
    <w:rsid w:val="000B7476"/>
    <w:rsid w:val="000B7A56"/>
    <w:rsid w:val="000B7C2C"/>
    <w:rsid w:val="000B7C74"/>
    <w:rsid w:val="000B7D2E"/>
    <w:rsid w:val="000C0B1A"/>
    <w:rsid w:val="000C10DF"/>
    <w:rsid w:val="000C19AB"/>
    <w:rsid w:val="000C217D"/>
    <w:rsid w:val="000C2D8F"/>
    <w:rsid w:val="000C3226"/>
    <w:rsid w:val="000C3E56"/>
    <w:rsid w:val="000C3F61"/>
    <w:rsid w:val="000C4272"/>
    <w:rsid w:val="000C44D1"/>
    <w:rsid w:val="000C4D39"/>
    <w:rsid w:val="000C5021"/>
    <w:rsid w:val="000C5573"/>
    <w:rsid w:val="000C5728"/>
    <w:rsid w:val="000C5C1E"/>
    <w:rsid w:val="000C5EBD"/>
    <w:rsid w:val="000C66B1"/>
    <w:rsid w:val="000C66ED"/>
    <w:rsid w:val="000C74DA"/>
    <w:rsid w:val="000C779A"/>
    <w:rsid w:val="000C7928"/>
    <w:rsid w:val="000C7AD4"/>
    <w:rsid w:val="000C7F43"/>
    <w:rsid w:val="000D0356"/>
    <w:rsid w:val="000D04D5"/>
    <w:rsid w:val="000D0D55"/>
    <w:rsid w:val="000D1047"/>
    <w:rsid w:val="000D2296"/>
    <w:rsid w:val="000D2459"/>
    <w:rsid w:val="000D26DB"/>
    <w:rsid w:val="000D2F34"/>
    <w:rsid w:val="000D4597"/>
    <w:rsid w:val="000D463A"/>
    <w:rsid w:val="000D55A3"/>
    <w:rsid w:val="000D7384"/>
    <w:rsid w:val="000D73A1"/>
    <w:rsid w:val="000D76D0"/>
    <w:rsid w:val="000E0560"/>
    <w:rsid w:val="000E109F"/>
    <w:rsid w:val="000E15A5"/>
    <w:rsid w:val="000E1898"/>
    <w:rsid w:val="000E1926"/>
    <w:rsid w:val="000E1AF2"/>
    <w:rsid w:val="000E1BA5"/>
    <w:rsid w:val="000E241A"/>
    <w:rsid w:val="000E2920"/>
    <w:rsid w:val="000E358B"/>
    <w:rsid w:val="000E35C5"/>
    <w:rsid w:val="000E3604"/>
    <w:rsid w:val="000E3BF7"/>
    <w:rsid w:val="000E3C04"/>
    <w:rsid w:val="000E419D"/>
    <w:rsid w:val="000E4279"/>
    <w:rsid w:val="000E4E14"/>
    <w:rsid w:val="000E56BB"/>
    <w:rsid w:val="000E57B1"/>
    <w:rsid w:val="000E580C"/>
    <w:rsid w:val="000E58F5"/>
    <w:rsid w:val="000E617E"/>
    <w:rsid w:val="000E625C"/>
    <w:rsid w:val="000E69FF"/>
    <w:rsid w:val="000E79F7"/>
    <w:rsid w:val="000F0242"/>
    <w:rsid w:val="000F0EF9"/>
    <w:rsid w:val="000F2402"/>
    <w:rsid w:val="000F2B41"/>
    <w:rsid w:val="000F36DE"/>
    <w:rsid w:val="000F3CCF"/>
    <w:rsid w:val="000F44F1"/>
    <w:rsid w:val="000F4603"/>
    <w:rsid w:val="000F52DF"/>
    <w:rsid w:val="000F52F1"/>
    <w:rsid w:val="000F663F"/>
    <w:rsid w:val="000F6FCB"/>
    <w:rsid w:val="000F71B0"/>
    <w:rsid w:val="000F7BB7"/>
    <w:rsid w:val="001004CE"/>
    <w:rsid w:val="00101153"/>
    <w:rsid w:val="001012C6"/>
    <w:rsid w:val="00101C48"/>
    <w:rsid w:val="00101FF7"/>
    <w:rsid w:val="00102229"/>
    <w:rsid w:val="001035D0"/>
    <w:rsid w:val="00103620"/>
    <w:rsid w:val="00103647"/>
    <w:rsid w:val="00104172"/>
    <w:rsid w:val="00104656"/>
    <w:rsid w:val="00104C4C"/>
    <w:rsid w:val="00105052"/>
    <w:rsid w:val="00105442"/>
    <w:rsid w:val="00105D58"/>
    <w:rsid w:val="00105DF5"/>
    <w:rsid w:val="00105FA1"/>
    <w:rsid w:val="00106305"/>
    <w:rsid w:val="00106891"/>
    <w:rsid w:val="001068E6"/>
    <w:rsid w:val="001069BC"/>
    <w:rsid w:val="00107376"/>
    <w:rsid w:val="00110314"/>
    <w:rsid w:val="00110321"/>
    <w:rsid w:val="00110C80"/>
    <w:rsid w:val="00110E09"/>
    <w:rsid w:val="00111124"/>
    <w:rsid w:val="001113DC"/>
    <w:rsid w:val="00111495"/>
    <w:rsid w:val="00111D5A"/>
    <w:rsid w:val="00111F5D"/>
    <w:rsid w:val="00112A0E"/>
    <w:rsid w:val="00112CA6"/>
    <w:rsid w:val="00112DE3"/>
    <w:rsid w:val="00112E4B"/>
    <w:rsid w:val="001132D4"/>
    <w:rsid w:val="00113DA2"/>
    <w:rsid w:val="00114006"/>
    <w:rsid w:val="001144D8"/>
    <w:rsid w:val="001145FC"/>
    <w:rsid w:val="00114689"/>
    <w:rsid w:val="00114BBC"/>
    <w:rsid w:val="001156D0"/>
    <w:rsid w:val="00115A6E"/>
    <w:rsid w:val="00115D01"/>
    <w:rsid w:val="00116245"/>
    <w:rsid w:val="00116514"/>
    <w:rsid w:val="00116981"/>
    <w:rsid w:val="001179A3"/>
    <w:rsid w:val="001179BD"/>
    <w:rsid w:val="001200FA"/>
    <w:rsid w:val="001203B6"/>
    <w:rsid w:val="001209F8"/>
    <w:rsid w:val="00120E16"/>
    <w:rsid w:val="00120F35"/>
    <w:rsid w:val="001215BC"/>
    <w:rsid w:val="0012189E"/>
    <w:rsid w:val="0012221A"/>
    <w:rsid w:val="0012258F"/>
    <w:rsid w:val="00122983"/>
    <w:rsid w:val="00123223"/>
    <w:rsid w:val="001245CF"/>
    <w:rsid w:val="00124AA5"/>
    <w:rsid w:val="00124E06"/>
    <w:rsid w:val="001262AE"/>
    <w:rsid w:val="0012641D"/>
    <w:rsid w:val="00127D2D"/>
    <w:rsid w:val="00130AD4"/>
    <w:rsid w:val="00130B48"/>
    <w:rsid w:val="00130F18"/>
    <w:rsid w:val="00131073"/>
    <w:rsid w:val="00131E28"/>
    <w:rsid w:val="00131E93"/>
    <w:rsid w:val="00131FC2"/>
    <w:rsid w:val="0013260C"/>
    <w:rsid w:val="00132636"/>
    <w:rsid w:val="00132707"/>
    <w:rsid w:val="001336BE"/>
    <w:rsid w:val="001337A4"/>
    <w:rsid w:val="00133D6F"/>
    <w:rsid w:val="00133F08"/>
    <w:rsid w:val="0013422A"/>
    <w:rsid w:val="00134477"/>
    <w:rsid w:val="0013498F"/>
    <w:rsid w:val="00134B58"/>
    <w:rsid w:val="00134D93"/>
    <w:rsid w:val="001351B8"/>
    <w:rsid w:val="00135456"/>
    <w:rsid w:val="00135D95"/>
    <w:rsid w:val="001364D2"/>
    <w:rsid w:val="00136533"/>
    <w:rsid w:val="001365C9"/>
    <w:rsid w:val="001365E8"/>
    <w:rsid w:val="00136782"/>
    <w:rsid w:val="0013682C"/>
    <w:rsid w:val="0013694B"/>
    <w:rsid w:val="00136D42"/>
    <w:rsid w:val="00136E20"/>
    <w:rsid w:val="00137365"/>
    <w:rsid w:val="0013767F"/>
    <w:rsid w:val="00137DBC"/>
    <w:rsid w:val="00137EC5"/>
    <w:rsid w:val="0014041E"/>
    <w:rsid w:val="00140549"/>
    <w:rsid w:val="00140627"/>
    <w:rsid w:val="0014092F"/>
    <w:rsid w:val="00141F89"/>
    <w:rsid w:val="00142014"/>
    <w:rsid w:val="00142B7C"/>
    <w:rsid w:val="00143997"/>
    <w:rsid w:val="00143A7B"/>
    <w:rsid w:val="00144479"/>
    <w:rsid w:val="0014447F"/>
    <w:rsid w:val="00145428"/>
    <w:rsid w:val="00145737"/>
    <w:rsid w:val="001457E6"/>
    <w:rsid w:val="00145DFC"/>
    <w:rsid w:val="001469A4"/>
    <w:rsid w:val="00146B12"/>
    <w:rsid w:val="00150BFB"/>
    <w:rsid w:val="00150F18"/>
    <w:rsid w:val="001515DC"/>
    <w:rsid w:val="001516C7"/>
    <w:rsid w:val="00151844"/>
    <w:rsid w:val="00151CB1"/>
    <w:rsid w:val="00152098"/>
    <w:rsid w:val="00152B37"/>
    <w:rsid w:val="00153C62"/>
    <w:rsid w:val="001540CA"/>
    <w:rsid w:val="00154A18"/>
    <w:rsid w:val="00154A4B"/>
    <w:rsid w:val="00155122"/>
    <w:rsid w:val="001559B9"/>
    <w:rsid w:val="00155C77"/>
    <w:rsid w:val="00155DA7"/>
    <w:rsid w:val="0015653C"/>
    <w:rsid w:val="00156962"/>
    <w:rsid w:val="00156F25"/>
    <w:rsid w:val="00156FDD"/>
    <w:rsid w:val="001571DF"/>
    <w:rsid w:val="00157703"/>
    <w:rsid w:val="00157E8C"/>
    <w:rsid w:val="0016036D"/>
    <w:rsid w:val="00160453"/>
    <w:rsid w:val="00161829"/>
    <w:rsid w:val="00161DBF"/>
    <w:rsid w:val="00161EF2"/>
    <w:rsid w:val="001625E6"/>
    <w:rsid w:val="001629A7"/>
    <w:rsid w:val="00163831"/>
    <w:rsid w:val="00164E14"/>
    <w:rsid w:val="0016500E"/>
    <w:rsid w:val="0016510F"/>
    <w:rsid w:val="001653A7"/>
    <w:rsid w:val="001657B9"/>
    <w:rsid w:val="001658A8"/>
    <w:rsid w:val="001658CB"/>
    <w:rsid w:val="00166A80"/>
    <w:rsid w:val="00166AFB"/>
    <w:rsid w:val="00166B94"/>
    <w:rsid w:val="001677EF"/>
    <w:rsid w:val="00167A53"/>
    <w:rsid w:val="00167C14"/>
    <w:rsid w:val="0017027C"/>
    <w:rsid w:val="001708CA"/>
    <w:rsid w:val="00170ABF"/>
    <w:rsid w:val="00170BB4"/>
    <w:rsid w:val="00170D79"/>
    <w:rsid w:val="00170E90"/>
    <w:rsid w:val="001713B6"/>
    <w:rsid w:val="00171F16"/>
    <w:rsid w:val="00171FC1"/>
    <w:rsid w:val="00172533"/>
    <w:rsid w:val="0017308F"/>
    <w:rsid w:val="001731CE"/>
    <w:rsid w:val="00173E0A"/>
    <w:rsid w:val="00173F60"/>
    <w:rsid w:val="00174075"/>
    <w:rsid w:val="00174185"/>
    <w:rsid w:val="001752F0"/>
    <w:rsid w:val="00175A71"/>
    <w:rsid w:val="001765D5"/>
    <w:rsid w:val="001767FE"/>
    <w:rsid w:val="001769C4"/>
    <w:rsid w:val="00176C0C"/>
    <w:rsid w:val="00177312"/>
    <w:rsid w:val="00177528"/>
    <w:rsid w:val="00177611"/>
    <w:rsid w:val="00177666"/>
    <w:rsid w:val="00180144"/>
    <w:rsid w:val="0018053B"/>
    <w:rsid w:val="00180ACF"/>
    <w:rsid w:val="00180D9E"/>
    <w:rsid w:val="00181537"/>
    <w:rsid w:val="00181E93"/>
    <w:rsid w:val="00182473"/>
    <w:rsid w:val="00182B6D"/>
    <w:rsid w:val="00183E2F"/>
    <w:rsid w:val="00184354"/>
    <w:rsid w:val="00184A13"/>
    <w:rsid w:val="00186780"/>
    <w:rsid w:val="00187233"/>
    <w:rsid w:val="001876D9"/>
    <w:rsid w:val="001876E4"/>
    <w:rsid w:val="001903EF"/>
    <w:rsid w:val="00191A84"/>
    <w:rsid w:val="001921B5"/>
    <w:rsid w:val="001921C2"/>
    <w:rsid w:val="001923DE"/>
    <w:rsid w:val="0019324D"/>
    <w:rsid w:val="00193AEB"/>
    <w:rsid w:val="00193EB4"/>
    <w:rsid w:val="001940D6"/>
    <w:rsid w:val="001943C6"/>
    <w:rsid w:val="00194531"/>
    <w:rsid w:val="001945A7"/>
    <w:rsid w:val="0019462B"/>
    <w:rsid w:val="0019499C"/>
    <w:rsid w:val="00194B06"/>
    <w:rsid w:val="00194FF4"/>
    <w:rsid w:val="0019510D"/>
    <w:rsid w:val="0019632A"/>
    <w:rsid w:val="0019679F"/>
    <w:rsid w:val="001969D0"/>
    <w:rsid w:val="00196B98"/>
    <w:rsid w:val="00196FB6"/>
    <w:rsid w:val="001973B3"/>
    <w:rsid w:val="00197955"/>
    <w:rsid w:val="001979EB"/>
    <w:rsid w:val="001A014C"/>
    <w:rsid w:val="001A030A"/>
    <w:rsid w:val="001A04CA"/>
    <w:rsid w:val="001A1074"/>
    <w:rsid w:val="001A188B"/>
    <w:rsid w:val="001A1BFC"/>
    <w:rsid w:val="001A1E3D"/>
    <w:rsid w:val="001A2E35"/>
    <w:rsid w:val="001A319F"/>
    <w:rsid w:val="001A34A9"/>
    <w:rsid w:val="001A34C1"/>
    <w:rsid w:val="001A3731"/>
    <w:rsid w:val="001A3AE2"/>
    <w:rsid w:val="001A3FF7"/>
    <w:rsid w:val="001A4067"/>
    <w:rsid w:val="001A4235"/>
    <w:rsid w:val="001A457E"/>
    <w:rsid w:val="001A45FC"/>
    <w:rsid w:val="001A4C96"/>
    <w:rsid w:val="001A5D0C"/>
    <w:rsid w:val="001A625E"/>
    <w:rsid w:val="001A71D4"/>
    <w:rsid w:val="001B1128"/>
    <w:rsid w:val="001B12E6"/>
    <w:rsid w:val="001B1450"/>
    <w:rsid w:val="001B14C4"/>
    <w:rsid w:val="001B1FC5"/>
    <w:rsid w:val="001B22A8"/>
    <w:rsid w:val="001B244C"/>
    <w:rsid w:val="001B2B43"/>
    <w:rsid w:val="001B2EE4"/>
    <w:rsid w:val="001B4D95"/>
    <w:rsid w:val="001B5262"/>
    <w:rsid w:val="001B572F"/>
    <w:rsid w:val="001B662B"/>
    <w:rsid w:val="001B69B0"/>
    <w:rsid w:val="001B70F1"/>
    <w:rsid w:val="001B73C9"/>
    <w:rsid w:val="001C0F43"/>
    <w:rsid w:val="001C10D0"/>
    <w:rsid w:val="001C1657"/>
    <w:rsid w:val="001C1A9C"/>
    <w:rsid w:val="001C1E1F"/>
    <w:rsid w:val="001C2684"/>
    <w:rsid w:val="001C278E"/>
    <w:rsid w:val="001C30C6"/>
    <w:rsid w:val="001C3439"/>
    <w:rsid w:val="001C3495"/>
    <w:rsid w:val="001C413B"/>
    <w:rsid w:val="001C44F7"/>
    <w:rsid w:val="001C5299"/>
    <w:rsid w:val="001C53E5"/>
    <w:rsid w:val="001C55EF"/>
    <w:rsid w:val="001C76DC"/>
    <w:rsid w:val="001C7CDE"/>
    <w:rsid w:val="001C7E1F"/>
    <w:rsid w:val="001C7FEA"/>
    <w:rsid w:val="001D0311"/>
    <w:rsid w:val="001D035D"/>
    <w:rsid w:val="001D0A19"/>
    <w:rsid w:val="001D0E90"/>
    <w:rsid w:val="001D119A"/>
    <w:rsid w:val="001D1305"/>
    <w:rsid w:val="001D22D9"/>
    <w:rsid w:val="001D2DF2"/>
    <w:rsid w:val="001D38AA"/>
    <w:rsid w:val="001D3AB5"/>
    <w:rsid w:val="001D3E40"/>
    <w:rsid w:val="001D437B"/>
    <w:rsid w:val="001D513E"/>
    <w:rsid w:val="001D581F"/>
    <w:rsid w:val="001D587D"/>
    <w:rsid w:val="001D608D"/>
    <w:rsid w:val="001D6C0E"/>
    <w:rsid w:val="001D729A"/>
    <w:rsid w:val="001D74AF"/>
    <w:rsid w:val="001D7597"/>
    <w:rsid w:val="001D7BBA"/>
    <w:rsid w:val="001D7E14"/>
    <w:rsid w:val="001E045F"/>
    <w:rsid w:val="001E0565"/>
    <w:rsid w:val="001E0CDA"/>
    <w:rsid w:val="001E1AFB"/>
    <w:rsid w:val="001E23AD"/>
    <w:rsid w:val="001E24D7"/>
    <w:rsid w:val="001E25AD"/>
    <w:rsid w:val="001E30B2"/>
    <w:rsid w:val="001E4030"/>
    <w:rsid w:val="001E430F"/>
    <w:rsid w:val="001E4369"/>
    <w:rsid w:val="001E47DE"/>
    <w:rsid w:val="001E4E58"/>
    <w:rsid w:val="001E5541"/>
    <w:rsid w:val="001E58C2"/>
    <w:rsid w:val="001E6399"/>
    <w:rsid w:val="001E6785"/>
    <w:rsid w:val="001E683C"/>
    <w:rsid w:val="001E6BA1"/>
    <w:rsid w:val="001E742E"/>
    <w:rsid w:val="001F02CF"/>
    <w:rsid w:val="001F053E"/>
    <w:rsid w:val="001F06B2"/>
    <w:rsid w:val="001F1C3F"/>
    <w:rsid w:val="001F1E09"/>
    <w:rsid w:val="001F1EAD"/>
    <w:rsid w:val="001F1EEC"/>
    <w:rsid w:val="001F272A"/>
    <w:rsid w:val="001F277D"/>
    <w:rsid w:val="001F2ABA"/>
    <w:rsid w:val="001F3230"/>
    <w:rsid w:val="001F3427"/>
    <w:rsid w:val="001F386A"/>
    <w:rsid w:val="001F3D8D"/>
    <w:rsid w:val="001F414C"/>
    <w:rsid w:val="001F4963"/>
    <w:rsid w:val="001F4D2C"/>
    <w:rsid w:val="001F5A6D"/>
    <w:rsid w:val="001F617B"/>
    <w:rsid w:val="001F655A"/>
    <w:rsid w:val="001F691C"/>
    <w:rsid w:val="001F70DA"/>
    <w:rsid w:val="001F7A4C"/>
    <w:rsid w:val="001F7C51"/>
    <w:rsid w:val="00200130"/>
    <w:rsid w:val="00200319"/>
    <w:rsid w:val="00200DDE"/>
    <w:rsid w:val="002013BE"/>
    <w:rsid w:val="00201A71"/>
    <w:rsid w:val="00201D1B"/>
    <w:rsid w:val="00201EA7"/>
    <w:rsid w:val="002023DB"/>
    <w:rsid w:val="00203041"/>
    <w:rsid w:val="0020392E"/>
    <w:rsid w:val="00203A9D"/>
    <w:rsid w:val="00203C24"/>
    <w:rsid w:val="00203CB6"/>
    <w:rsid w:val="002040EA"/>
    <w:rsid w:val="002049D3"/>
    <w:rsid w:val="00204F11"/>
    <w:rsid w:val="0020501E"/>
    <w:rsid w:val="0020502C"/>
    <w:rsid w:val="00205466"/>
    <w:rsid w:val="00205736"/>
    <w:rsid w:val="00206009"/>
    <w:rsid w:val="00206139"/>
    <w:rsid w:val="0020632F"/>
    <w:rsid w:val="002063F7"/>
    <w:rsid w:val="0020710A"/>
    <w:rsid w:val="002072B9"/>
    <w:rsid w:val="0020759B"/>
    <w:rsid w:val="00207C03"/>
    <w:rsid w:val="002104F4"/>
    <w:rsid w:val="00210B42"/>
    <w:rsid w:val="00210F68"/>
    <w:rsid w:val="0021270E"/>
    <w:rsid w:val="00214A66"/>
    <w:rsid w:val="00215060"/>
    <w:rsid w:val="0021522C"/>
    <w:rsid w:val="00215B4E"/>
    <w:rsid w:val="00215EAC"/>
    <w:rsid w:val="0021618B"/>
    <w:rsid w:val="00216CFB"/>
    <w:rsid w:val="00217F7D"/>
    <w:rsid w:val="00220A23"/>
    <w:rsid w:val="00220B82"/>
    <w:rsid w:val="002211BC"/>
    <w:rsid w:val="002226AF"/>
    <w:rsid w:val="002228D1"/>
    <w:rsid w:val="002228F5"/>
    <w:rsid w:val="00223224"/>
    <w:rsid w:val="00223FE0"/>
    <w:rsid w:val="0022401E"/>
    <w:rsid w:val="00224133"/>
    <w:rsid w:val="00224429"/>
    <w:rsid w:val="002248DE"/>
    <w:rsid w:val="00224F9C"/>
    <w:rsid w:val="00225811"/>
    <w:rsid w:val="00225B42"/>
    <w:rsid w:val="00226E33"/>
    <w:rsid w:val="002271DC"/>
    <w:rsid w:val="00227544"/>
    <w:rsid w:val="0022762C"/>
    <w:rsid w:val="002276BC"/>
    <w:rsid w:val="00227F67"/>
    <w:rsid w:val="002302DB"/>
    <w:rsid w:val="00230A19"/>
    <w:rsid w:val="00230BB9"/>
    <w:rsid w:val="002314DB"/>
    <w:rsid w:val="00232231"/>
    <w:rsid w:val="002327B6"/>
    <w:rsid w:val="0023287B"/>
    <w:rsid w:val="00232A21"/>
    <w:rsid w:val="00232C90"/>
    <w:rsid w:val="00232F15"/>
    <w:rsid w:val="00233227"/>
    <w:rsid w:val="002334D6"/>
    <w:rsid w:val="00233C60"/>
    <w:rsid w:val="00233E1F"/>
    <w:rsid w:val="0023437F"/>
    <w:rsid w:val="00234529"/>
    <w:rsid w:val="00234705"/>
    <w:rsid w:val="00234C17"/>
    <w:rsid w:val="00234E76"/>
    <w:rsid w:val="00234E86"/>
    <w:rsid w:val="00235062"/>
    <w:rsid w:val="002366AA"/>
    <w:rsid w:val="00236850"/>
    <w:rsid w:val="00237430"/>
    <w:rsid w:val="0023777D"/>
    <w:rsid w:val="002377CC"/>
    <w:rsid w:val="00237B75"/>
    <w:rsid w:val="00240131"/>
    <w:rsid w:val="00240144"/>
    <w:rsid w:val="00240596"/>
    <w:rsid w:val="002407C6"/>
    <w:rsid w:val="0024138C"/>
    <w:rsid w:val="002420C6"/>
    <w:rsid w:val="0024330F"/>
    <w:rsid w:val="00243532"/>
    <w:rsid w:val="0024387D"/>
    <w:rsid w:val="002438BA"/>
    <w:rsid w:val="00244121"/>
    <w:rsid w:val="00244264"/>
    <w:rsid w:val="00244415"/>
    <w:rsid w:val="00244600"/>
    <w:rsid w:val="0024473E"/>
    <w:rsid w:val="00245DAA"/>
    <w:rsid w:val="00245DAD"/>
    <w:rsid w:val="00245EB9"/>
    <w:rsid w:val="002463A9"/>
    <w:rsid w:val="00247909"/>
    <w:rsid w:val="00247EFB"/>
    <w:rsid w:val="002500D6"/>
    <w:rsid w:val="002509E3"/>
    <w:rsid w:val="00251351"/>
    <w:rsid w:val="00251827"/>
    <w:rsid w:val="00251DC7"/>
    <w:rsid w:val="002522C4"/>
    <w:rsid w:val="0025254F"/>
    <w:rsid w:val="0025318E"/>
    <w:rsid w:val="002543E8"/>
    <w:rsid w:val="00254D36"/>
    <w:rsid w:val="00254F6B"/>
    <w:rsid w:val="002551D4"/>
    <w:rsid w:val="00255589"/>
    <w:rsid w:val="0025599D"/>
    <w:rsid w:val="00255EF0"/>
    <w:rsid w:val="00256B4A"/>
    <w:rsid w:val="00256C9B"/>
    <w:rsid w:val="00260001"/>
    <w:rsid w:val="00260F9D"/>
    <w:rsid w:val="002616BD"/>
    <w:rsid w:val="00261FDE"/>
    <w:rsid w:val="00262CF6"/>
    <w:rsid w:val="002636EC"/>
    <w:rsid w:val="00264387"/>
    <w:rsid w:val="002644B0"/>
    <w:rsid w:val="002644DF"/>
    <w:rsid w:val="002646BE"/>
    <w:rsid w:val="00265B92"/>
    <w:rsid w:val="0026643F"/>
    <w:rsid w:val="00266EBB"/>
    <w:rsid w:val="00267329"/>
    <w:rsid w:val="00267551"/>
    <w:rsid w:val="00267833"/>
    <w:rsid w:val="002700D2"/>
    <w:rsid w:val="002702DA"/>
    <w:rsid w:val="0027046B"/>
    <w:rsid w:val="002705FC"/>
    <w:rsid w:val="00270D57"/>
    <w:rsid w:val="00270E13"/>
    <w:rsid w:val="002717BE"/>
    <w:rsid w:val="00271893"/>
    <w:rsid w:val="00271D35"/>
    <w:rsid w:val="00272182"/>
    <w:rsid w:val="00272C8A"/>
    <w:rsid w:val="00272F3E"/>
    <w:rsid w:val="002730AC"/>
    <w:rsid w:val="00274766"/>
    <w:rsid w:val="0027556F"/>
    <w:rsid w:val="002755B0"/>
    <w:rsid w:val="00276415"/>
    <w:rsid w:val="00276471"/>
    <w:rsid w:val="002766C2"/>
    <w:rsid w:val="00276916"/>
    <w:rsid w:val="00276E25"/>
    <w:rsid w:val="002773B4"/>
    <w:rsid w:val="0027780F"/>
    <w:rsid w:val="0027784E"/>
    <w:rsid w:val="00277C15"/>
    <w:rsid w:val="0028017E"/>
    <w:rsid w:val="00280594"/>
    <w:rsid w:val="00280AE2"/>
    <w:rsid w:val="00281982"/>
    <w:rsid w:val="0028204F"/>
    <w:rsid w:val="0028240E"/>
    <w:rsid w:val="00282BC7"/>
    <w:rsid w:val="00282F26"/>
    <w:rsid w:val="00283BED"/>
    <w:rsid w:val="002840E9"/>
    <w:rsid w:val="00284274"/>
    <w:rsid w:val="00284770"/>
    <w:rsid w:val="002856C4"/>
    <w:rsid w:val="002866E7"/>
    <w:rsid w:val="00286C45"/>
    <w:rsid w:val="00287065"/>
    <w:rsid w:val="002900CA"/>
    <w:rsid w:val="002900EB"/>
    <w:rsid w:val="0029036C"/>
    <w:rsid w:val="00290A42"/>
    <w:rsid w:val="00292090"/>
    <w:rsid w:val="002920EE"/>
    <w:rsid w:val="002921F3"/>
    <w:rsid w:val="00293AAA"/>
    <w:rsid w:val="00293BBD"/>
    <w:rsid w:val="00293CEB"/>
    <w:rsid w:val="00293FDF"/>
    <w:rsid w:val="0029432E"/>
    <w:rsid w:val="00294727"/>
    <w:rsid w:val="0029499F"/>
    <w:rsid w:val="00294FEE"/>
    <w:rsid w:val="00295789"/>
    <w:rsid w:val="00295AFA"/>
    <w:rsid w:val="00295BF7"/>
    <w:rsid w:val="00295E6E"/>
    <w:rsid w:val="002962D9"/>
    <w:rsid w:val="0029675C"/>
    <w:rsid w:val="0029797B"/>
    <w:rsid w:val="002A01E1"/>
    <w:rsid w:val="002A03F6"/>
    <w:rsid w:val="002A0639"/>
    <w:rsid w:val="002A0791"/>
    <w:rsid w:val="002A17D1"/>
    <w:rsid w:val="002A1E05"/>
    <w:rsid w:val="002A2235"/>
    <w:rsid w:val="002A2250"/>
    <w:rsid w:val="002A2D67"/>
    <w:rsid w:val="002A301F"/>
    <w:rsid w:val="002A30EB"/>
    <w:rsid w:val="002A31DD"/>
    <w:rsid w:val="002A3753"/>
    <w:rsid w:val="002A449F"/>
    <w:rsid w:val="002A4D23"/>
    <w:rsid w:val="002A50E3"/>
    <w:rsid w:val="002A5151"/>
    <w:rsid w:val="002A52BD"/>
    <w:rsid w:val="002A535A"/>
    <w:rsid w:val="002A539C"/>
    <w:rsid w:val="002A5614"/>
    <w:rsid w:val="002A579C"/>
    <w:rsid w:val="002A587A"/>
    <w:rsid w:val="002A5AC2"/>
    <w:rsid w:val="002A5DB1"/>
    <w:rsid w:val="002A6A78"/>
    <w:rsid w:val="002A721E"/>
    <w:rsid w:val="002A74E7"/>
    <w:rsid w:val="002B00A4"/>
    <w:rsid w:val="002B019C"/>
    <w:rsid w:val="002B0431"/>
    <w:rsid w:val="002B04E5"/>
    <w:rsid w:val="002B0707"/>
    <w:rsid w:val="002B1AD1"/>
    <w:rsid w:val="002B1D5E"/>
    <w:rsid w:val="002B1DD3"/>
    <w:rsid w:val="002B2976"/>
    <w:rsid w:val="002B2BDB"/>
    <w:rsid w:val="002B2C06"/>
    <w:rsid w:val="002B2E53"/>
    <w:rsid w:val="002B30F6"/>
    <w:rsid w:val="002B38BA"/>
    <w:rsid w:val="002B433C"/>
    <w:rsid w:val="002B4667"/>
    <w:rsid w:val="002B471C"/>
    <w:rsid w:val="002B51AE"/>
    <w:rsid w:val="002B5C2C"/>
    <w:rsid w:val="002B5DA1"/>
    <w:rsid w:val="002B6319"/>
    <w:rsid w:val="002B658E"/>
    <w:rsid w:val="002B6944"/>
    <w:rsid w:val="002B732D"/>
    <w:rsid w:val="002B77BC"/>
    <w:rsid w:val="002B7E6E"/>
    <w:rsid w:val="002C09D8"/>
    <w:rsid w:val="002C101F"/>
    <w:rsid w:val="002C1633"/>
    <w:rsid w:val="002C1D5D"/>
    <w:rsid w:val="002C265E"/>
    <w:rsid w:val="002C28A6"/>
    <w:rsid w:val="002C2AB9"/>
    <w:rsid w:val="002C2C47"/>
    <w:rsid w:val="002C2E66"/>
    <w:rsid w:val="002C408B"/>
    <w:rsid w:val="002C45EB"/>
    <w:rsid w:val="002C47D2"/>
    <w:rsid w:val="002C4A42"/>
    <w:rsid w:val="002C542E"/>
    <w:rsid w:val="002C59B8"/>
    <w:rsid w:val="002C5DEC"/>
    <w:rsid w:val="002C6413"/>
    <w:rsid w:val="002C64E8"/>
    <w:rsid w:val="002C6FA4"/>
    <w:rsid w:val="002C6FFC"/>
    <w:rsid w:val="002C7CB5"/>
    <w:rsid w:val="002C7CD7"/>
    <w:rsid w:val="002C7D5B"/>
    <w:rsid w:val="002D0FBE"/>
    <w:rsid w:val="002D1034"/>
    <w:rsid w:val="002D15E2"/>
    <w:rsid w:val="002D1617"/>
    <w:rsid w:val="002D16DB"/>
    <w:rsid w:val="002D2CDE"/>
    <w:rsid w:val="002D3871"/>
    <w:rsid w:val="002D4456"/>
    <w:rsid w:val="002D481E"/>
    <w:rsid w:val="002D58AA"/>
    <w:rsid w:val="002D6444"/>
    <w:rsid w:val="002D650A"/>
    <w:rsid w:val="002D6A00"/>
    <w:rsid w:val="002D7463"/>
    <w:rsid w:val="002E0F33"/>
    <w:rsid w:val="002E10D0"/>
    <w:rsid w:val="002E191E"/>
    <w:rsid w:val="002E253C"/>
    <w:rsid w:val="002E29F2"/>
    <w:rsid w:val="002E308E"/>
    <w:rsid w:val="002E3577"/>
    <w:rsid w:val="002E3C76"/>
    <w:rsid w:val="002E4F7A"/>
    <w:rsid w:val="002E52D3"/>
    <w:rsid w:val="002E5627"/>
    <w:rsid w:val="002E5F7C"/>
    <w:rsid w:val="002E655B"/>
    <w:rsid w:val="002E7CE7"/>
    <w:rsid w:val="002F0425"/>
    <w:rsid w:val="002F0442"/>
    <w:rsid w:val="002F0CA7"/>
    <w:rsid w:val="002F0D06"/>
    <w:rsid w:val="002F1560"/>
    <w:rsid w:val="002F1E58"/>
    <w:rsid w:val="002F3E95"/>
    <w:rsid w:val="002F400D"/>
    <w:rsid w:val="002F4E10"/>
    <w:rsid w:val="002F4E2D"/>
    <w:rsid w:val="002F50BA"/>
    <w:rsid w:val="002F5BEB"/>
    <w:rsid w:val="002F5C30"/>
    <w:rsid w:val="002F5F83"/>
    <w:rsid w:val="002F66BD"/>
    <w:rsid w:val="002F6D60"/>
    <w:rsid w:val="002F70E5"/>
    <w:rsid w:val="002F733B"/>
    <w:rsid w:val="002F763B"/>
    <w:rsid w:val="002F7A1B"/>
    <w:rsid w:val="002F7FB6"/>
    <w:rsid w:val="003009B6"/>
    <w:rsid w:val="00300BC3"/>
    <w:rsid w:val="00301708"/>
    <w:rsid w:val="00301ADF"/>
    <w:rsid w:val="00301F32"/>
    <w:rsid w:val="003023B5"/>
    <w:rsid w:val="00302670"/>
    <w:rsid w:val="00302799"/>
    <w:rsid w:val="00302E18"/>
    <w:rsid w:val="003030AC"/>
    <w:rsid w:val="003035CB"/>
    <w:rsid w:val="003037C3"/>
    <w:rsid w:val="003039C6"/>
    <w:rsid w:val="00303EB9"/>
    <w:rsid w:val="00303EF2"/>
    <w:rsid w:val="0030453C"/>
    <w:rsid w:val="0030493E"/>
    <w:rsid w:val="00304E87"/>
    <w:rsid w:val="00305829"/>
    <w:rsid w:val="0030698B"/>
    <w:rsid w:val="00310039"/>
    <w:rsid w:val="0031086D"/>
    <w:rsid w:val="00310E3D"/>
    <w:rsid w:val="00310F1C"/>
    <w:rsid w:val="00311789"/>
    <w:rsid w:val="00311861"/>
    <w:rsid w:val="00311B65"/>
    <w:rsid w:val="003129B7"/>
    <w:rsid w:val="00312C74"/>
    <w:rsid w:val="00312D94"/>
    <w:rsid w:val="00312DC9"/>
    <w:rsid w:val="00313163"/>
    <w:rsid w:val="00313363"/>
    <w:rsid w:val="00313DDD"/>
    <w:rsid w:val="0031426F"/>
    <w:rsid w:val="00314E1D"/>
    <w:rsid w:val="0031520E"/>
    <w:rsid w:val="00315294"/>
    <w:rsid w:val="003154D3"/>
    <w:rsid w:val="00315611"/>
    <w:rsid w:val="003157F5"/>
    <w:rsid w:val="00315A71"/>
    <w:rsid w:val="00315BA0"/>
    <w:rsid w:val="00315EEB"/>
    <w:rsid w:val="00317000"/>
    <w:rsid w:val="0031707C"/>
    <w:rsid w:val="00317451"/>
    <w:rsid w:val="0031780E"/>
    <w:rsid w:val="00317C1A"/>
    <w:rsid w:val="00320337"/>
    <w:rsid w:val="00320368"/>
    <w:rsid w:val="00320A7B"/>
    <w:rsid w:val="00321352"/>
    <w:rsid w:val="003215F7"/>
    <w:rsid w:val="00321A2B"/>
    <w:rsid w:val="0032217B"/>
    <w:rsid w:val="0032232D"/>
    <w:rsid w:val="003223A5"/>
    <w:rsid w:val="003223FE"/>
    <w:rsid w:val="003224BE"/>
    <w:rsid w:val="003230C8"/>
    <w:rsid w:val="003236A7"/>
    <w:rsid w:val="00323959"/>
    <w:rsid w:val="00323B74"/>
    <w:rsid w:val="003241E6"/>
    <w:rsid w:val="00324697"/>
    <w:rsid w:val="00324743"/>
    <w:rsid w:val="0032484B"/>
    <w:rsid w:val="003249F0"/>
    <w:rsid w:val="00324DCC"/>
    <w:rsid w:val="00324FA0"/>
    <w:rsid w:val="00325329"/>
    <w:rsid w:val="0032587F"/>
    <w:rsid w:val="00325F61"/>
    <w:rsid w:val="00326D58"/>
    <w:rsid w:val="003271FE"/>
    <w:rsid w:val="00327634"/>
    <w:rsid w:val="003279CC"/>
    <w:rsid w:val="00327B62"/>
    <w:rsid w:val="003300AA"/>
    <w:rsid w:val="00330445"/>
    <w:rsid w:val="00330890"/>
    <w:rsid w:val="00330CE1"/>
    <w:rsid w:val="00330D3E"/>
    <w:rsid w:val="003315C9"/>
    <w:rsid w:val="0033164E"/>
    <w:rsid w:val="00331A69"/>
    <w:rsid w:val="00332372"/>
    <w:rsid w:val="00332503"/>
    <w:rsid w:val="00332BC9"/>
    <w:rsid w:val="00333283"/>
    <w:rsid w:val="00333824"/>
    <w:rsid w:val="0033390C"/>
    <w:rsid w:val="00333E9B"/>
    <w:rsid w:val="00334204"/>
    <w:rsid w:val="003343B4"/>
    <w:rsid w:val="003347E8"/>
    <w:rsid w:val="00334EE6"/>
    <w:rsid w:val="003352FB"/>
    <w:rsid w:val="00335DCD"/>
    <w:rsid w:val="00335DEB"/>
    <w:rsid w:val="00335E05"/>
    <w:rsid w:val="00335F1C"/>
    <w:rsid w:val="00336A88"/>
    <w:rsid w:val="00336D6B"/>
    <w:rsid w:val="003374DC"/>
    <w:rsid w:val="0033760E"/>
    <w:rsid w:val="00340288"/>
    <w:rsid w:val="003403FC"/>
    <w:rsid w:val="00340691"/>
    <w:rsid w:val="003406E0"/>
    <w:rsid w:val="0034092F"/>
    <w:rsid w:val="00340D27"/>
    <w:rsid w:val="003417AB"/>
    <w:rsid w:val="003427BC"/>
    <w:rsid w:val="003428D9"/>
    <w:rsid w:val="00343BC6"/>
    <w:rsid w:val="00343D48"/>
    <w:rsid w:val="00344CA2"/>
    <w:rsid w:val="00344CD6"/>
    <w:rsid w:val="00344F00"/>
    <w:rsid w:val="00346104"/>
    <w:rsid w:val="00346366"/>
    <w:rsid w:val="003464E7"/>
    <w:rsid w:val="00346B78"/>
    <w:rsid w:val="003470C7"/>
    <w:rsid w:val="00347151"/>
    <w:rsid w:val="00350AFB"/>
    <w:rsid w:val="00351470"/>
    <w:rsid w:val="00351B1A"/>
    <w:rsid w:val="00351FCF"/>
    <w:rsid w:val="0035211A"/>
    <w:rsid w:val="00352C6D"/>
    <w:rsid w:val="00353197"/>
    <w:rsid w:val="00353406"/>
    <w:rsid w:val="0035343F"/>
    <w:rsid w:val="00354F02"/>
    <w:rsid w:val="003556F1"/>
    <w:rsid w:val="00355A9B"/>
    <w:rsid w:val="00355C91"/>
    <w:rsid w:val="00356C3E"/>
    <w:rsid w:val="00356C61"/>
    <w:rsid w:val="00357125"/>
    <w:rsid w:val="0035721A"/>
    <w:rsid w:val="0036012F"/>
    <w:rsid w:val="0036030E"/>
    <w:rsid w:val="00360456"/>
    <w:rsid w:val="003604D6"/>
    <w:rsid w:val="00360CF6"/>
    <w:rsid w:val="00360D98"/>
    <w:rsid w:val="00361006"/>
    <w:rsid w:val="00361194"/>
    <w:rsid w:val="00361478"/>
    <w:rsid w:val="00361A25"/>
    <w:rsid w:val="003633BA"/>
    <w:rsid w:val="003634EF"/>
    <w:rsid w:val="003638C3"/>
    <w:rsid w:val="0036393B"/>
    <w:rsid w:val="00363D66"/>
    <w:rsid w:val="00364525"/>
    <w:rsid w:val="00364E65"/>
    <w:rsid w:val="00365280"/>
    <w:rsid w:val="0036580D"/>
    <w:rsid w:val="00366A2C"/>
    <w:rsid w:val="003671E6"/>
    <w:rsid w:val="00367962"/>
    <w:rsid w:val="00370296"/>
    <w:rsid w:val="0037055E"/>
    <w:rsid w:val="00370629"/>
    <w:rsid w:val="0037076B"/>
    <w:rsid w:val="00370B4C"/>
    <w:rsid w:val="00371E7A"/>
    <w:rsid w:val="003729CF"/>
    <w:rsid w:val="003730B0"/>
    <w:rsid w:val="0037315D"/>
    <w:rsid w:val="00373CB8"/>
    <w:rsid w:val="00373CC5"/>
    <w:rsid w:val="00374BCE"/>
    <w:rsid w:val="00375E79"/>
    <w:rsid w:val="00376C11"/>
    <w:rsid w:val="00376F5D"/>
    <w:rsid w:val="00377370"/>
    <w:rsid w:val="003775AD"/>
    <w:rsid w:val="00377621"/>
    <w:rsid w:val="0037778F"/>
    <w:rsid w:val="003778F2"/>
    <w:rsid w:val="003800CC"/>
    <w:rsid w:val="003805AA"/>
    <w:rsid w:val="00380901"/>
    <w:rsid w:val="003809F8"/>
    <w:rsid w:val="00381005"/>
    <w:rsid w:val="00381093"/>
    <w:rsid w:val="0038128C"/>
    <w:rsid w:val="003814FA"/>
    <w:rsid w:val="0038158E"/>
    <w:rsid w:val="0038184E"/>
    <w:rsid w:val="00381D4F"/>
    <w:rsid w:val="003827C0"/>
    <w:rsid w:val="0038286D"/>
    <w:rsid w:val="00382952"/>
    <w:rsid w:val="00383222"/>
    <w:rsid w:val="00383C1A"/>
    <w:rsid w:val="00383D04"/>
    <w:rsid w:val="003846AE"/>
    <w:rsid w:val="00384866"/>
    <w:rsid w:val="00384F9C"/>
    <w:rsid w:val="00385226"/>
    <w:rsid w:val="003853DF"/>
    <w:rsid w:val="00385580"/>
    <w:rsid w:val="00385D25"/>
    <w:rsid w:val="003863DC"/>
    <w:rsid w:val="003869CE"/>
    <w:rsid w:val="00386C8B"/>
    <w:rsid w:val="00386E59"/>
    <w:rsid w:val="003908B5"/>
    <w:rsid w:val="00390A08"/>
    <w:rsid w:val="00391854"/>
    <w:rsid w:val="00391A97"/>
    <w:rsid w:val="00391BA5"/>
    <w:rsid w:val="00392306"/>
    <w:rsid w:val="003924C7"/>
    <w:rsid w:val="00392920"/>
    <w:rsid w:val="0039317C"/>
    <w:rsid w:val="003936E6"/>
    <w:rsid w:val="0039385A"/>
    <w:rsid w:val="00393C46"/>
    <w:rsid w:val="00394372"/>
    <w:rsid w:val="00395BCE"/>
    <w:rsid w:val="003963CF"/>
    <w:rsid w:val="003963D6"/>
    <w:rsid w:val="00396484"/>
    <w:rsid w:val="003967CB"/>
    <w:rsid w:val="00396C6B"/>
    <w:rsid w:val="00396DE5"/>
    <w:rsid w:val="00396F81"/>
    <w:rsid w:val="00397253"/>
    <w:rsid w:val="0039738E"/>
    <w:rsid w:val="0039741E"/>
    <w:rsid w:val="00397B60"/>
    <w:rsid w:val="003A04C1"/>
    <w:rsid w:val="003A05AC"/>
    <w:rsid w:val="003A0C1A"/>
    <w:rsid w:val="003A13CB"/>
    <w:rsid w:val="003A1506"/>
    <w:rsid w:val="003A1D1E"/>
    <w:rsid w:val="003A1FEC"/>
    <w:rsid w:val="003A2468"/>
    <w:rsid w:val="003A27C9"/>
    <w:rsid w:val="003A3082"/>
    <w:rsid w:val="003A34CF"/>
    <w:rsid w:val="003A392B"/>
    <w:rsid w:val="003A3F61"/>
    <w:rsid w:val="003A41E7"/>
    <w:rsid w:val="003A5579"/>
    <w:rsid w:val="003A567C"/>
    <w:rsid w:val="003A5D10"/>
    <w:rsid w:val="003A6C37"/>
    <w:rsid w:val="003A6C71"/>
    <w:rsid w:val="003B0494"/>
    <w:rsid w:val="003B0517"/>
    <w:rsid w:val="003B1A9B"/>
    <w:rsid w:val="003B1FA9"/>
    <w:rsid w:val="003B21C5"/>
    <w:rsid w:val="003B25D2"/>
    <w:rsid w:val="003B2899"/>
    <w:rsid w:val="003B2A50"/>
    <w:rsid w:val="003B300D"/>
    <w:rsid w:val="003B379E"/>
    <w:rsid w:val="003B3CE1"/>
    <w:rsid w:val="003B45D3"/>
    <w:rsid w:val="003B520D"/>
    <w:rsid w:val="003B5339"/>
    <w:rsid w:val="003B53E8"/>
    <w:rsid w:val="003B5E1C"/>
    <w:rsid w:val="003B648B"/>
    <w:rsid w:val="003B68A6"/>
    <w:rsid w:val="003B6F62"/>
    <w:rsid w:val="003B74F5"/>
    <w:rsid w:val="003B7885"/>
    <w:rsid w:val="003C0353"/>
    <w:rsid w:val="003C0595"/>
    <w:rsid w:val="003C07BC"/>
    <w:rsid w:val="003C19CE"/>
    <w:rsid w:val="003C2257"/>
    <w:rsid w:val="003C2797"/>
    <w:rsid w:val="003C2A05"/>
    <w:rsid w:val="003C34B6"/>
    <w:rsid w:val="003C34EA"/>
    <w:rsid w:val="003C384F"/>
    <w:rsid w:val="003C48CE"/>
    <w:rsid w:val="003C496A"/>
    <w:rsid w:val="003C53D6"/>
    <w:rsid w:val="003C5B10"/>
    <w:rsid w:val="003C5CA7"/>
    <w:rsid w:val="003C6029"/>
    <w:rsid w:val="003C68B7"/>
    <w:rsid w:val="003C795F"/>
    <w:rsid w:val="003C7FD9"/>
    <w:rsid w:val="003D008D"/>
    <w:rsid w:val="003D0855"/>
    <w:rsid w:val="003D0B8D"/>
    <w:rsid w:val="003D121C"/>
    <w:rsid w:val="003D1351"/>
    <w:rsid w:val="003D1786"/>
    <w:rsid w:val="003D1C14"/>
    <w:rsid w:val="003D1FA6"/>
    <w:rsid w:val="003D209B"/>
    <w:rsid w:val="003D2365"/>
    <w:rsid w:val="003D24A9"/>
    <w:rsid w:val="003D2C0E"/>
    <w:rsid w:val="003D2FAC"/>
    <w:rsid w:val="003D3563"/>
    <w:rsid w:val="003D3E51"/>
    <w:rsid w:val="003D3F4D"/>
    <w:rsid w:val="003D4412"/>
    <w:rsid w:val="003D4D9A"/>
    <w:rsid w:val="003D593A"/>
    <w:rsid w:val="003D6355"/>
    <w:rsid w:val="003D771A"/>
    <w:rsid w:val="003D7DF8"/>
    <w:rsid w:val="003E03CB"/>
    <w:rsid w:val="003E0DE4"/>
    <w:rsid w:val="003E1D54"/>
    <w:rsid w:val="003E204D"/>
    <w:rsid w:val="003E2342"/>
    <w:rsid w:val="003E2D85"/>
    <w:rsid w:val="003E3096"/>
    <w:rsid w:val="003E31C6"/>
    <w:rsid w:val="003E3F0E"/>
    <w:rsid w:val="003E40ED"/>
    <w:rsid w:val="003E48CF"/>
    <w:rsid w:val="003E492D"/>
    <w:rsid w:val="003E4DA3"/>
    <w:rsid w:val="003E5221"/>
    <w:rsid w:val="003E5420"/>
    <w:rsid w:val="003E6547"/>
    <w:rsid w:val="003E6590"/>
    <w:rsid w:val="003E6B3A"/>
    <w:rsid w:val="003E74C1"/>
    <w:rsid w:val="003E7B23"/>
    <w:rsid w:val="003E7CA3"/>
    <w:rsid w:val="003E7EE1"/>
    <w:rsid w:val="003F0639"/>
    <w:rsid w:val="003F223F"/>
    <w:rsid w:val="003F224C"/>
    <w:rsid w:val="003F2E23"/>
    <w:rsid w:val="003F33AB"/>
    <w:rsid w:val="003F39E5"/>
    <w:rsid w:val="003F4333"/>
    <w:rsid w:val="003F458F"/>
    <w:rsid w:val="003F462E"/>
    <w:rsid w:val="003F4785"/>
    <w:rsid w:val="003F50A4"/>
    <w:rsid w:val="003F50B2"/>
    <w:rsid w:val="003F5625"/>
    <w:rsid w:val="003F56C2"/>
    <w:rsid w:val="003F575A"/>
    <w:rsid w:val="003F5962"/>
    <w:rsid w:val="003F5B3E"/>
    <w:rsid w:val="003F6206"/>
    <w:rsid w:val="003F653F"/>
    <w:rsid w:val="003F69F1"/>
    <w:rsid w:val="003F6C23"/>
    <w:rsid w:val="003F71DE"/>
    <w:rsid w:val="003F768D"/>
    <w:rsid w:val="003F78D5"/>
    <w:rsid w:val="00400574"/>
    <w:rsid w:val="0040096A"/>
    <w:rsid w:val="00400F2F"/>
    <w:rsid w:val="004014D6"/>
    <w:rsid w:val="00402723"/>
    <w:rsid w:val="004028CA"/>
    <w:rsid w:val="004029ED"/>
    <w:rsid w:val="00402C74"/>
    <w:rsid w:val="0040300C"/>
    <w:rsid w:val="0040350B"/>
    <w:rsid w:val="00403644"/>
    <w:rsid w:val="0040378C"/>
    <w:rsid w:val="004038F9"/>
    <w:rsid w:val="00403E89"/>
    <w:rsid w:val="00403F2F"/>
    <w:rsid w:val="00404B27"/>
    <w:rsid w:val="00405E0E"/>
    <w:rsid w:val="004065E6"/>
    <w:rsid w:val="004076B4"/>
    <w:rsid w:val="00407952"/>
    <w:rsid w:val="0041052F"/>
    <w:rsid w:val="00410AC2"/>
    <w:rsid w:val="00411482"/>
    <w:rsid w:val="00411A75"/>
    <w:rsid w:val="00411AA5"/>
    <w:rsid w:val="00411E9B"/>
    <w:rsid w:val="004120C4"/>
    <w:rsid w:val="0041297E"/>
    <w:rsid w:val="00412D31"/>
    <w:rsid w:val="00413A94"/>
    <w:rsid w:val="00413D75"/>
    <w:rsid w:val="004141B2"/>
    <w:rsid w:val="004142A0"/>
    <w:rsid w:val="0041487D"/>
    <w:rsid w:val="00414D1D"/>
    <w:rsid w:val="0041507F"/>
    <w:rsid w:val="004156F1"/>
    <w:rsid w:val="00415ABA"/>
    <w:rsid w:val="00415D0B"/>
    <w:rsid w:val="00415F97"/>
    <w:rsid w:val="0041634F"/>
    <w:rsid w:val="00416D7F"/>
    <w:rsid w:val="00416E0C"/>
    <w:rsid w:val="00417774"/>
    <w:rsid w:val="00417919"/>
    <w:rsid w:val="004209D5"/>
    <w:rsid w:val="00420C12"/>
    <w:rsid w:val="004217DF"/>
    <w:rsid w:val="0042189B"/>
    <w:rsid w:val="00421D83"/>
    <w:rsid w:val="004220A4"/>
    <w:rsid w:val="0042239B"/>
    <w:rsid w:val="004223F2"/>
    <w:rsid w:val="00422776"/>
    <w:rsid w:val="0042284C"/>
    <w:rsid w:val="004235F7"/>
    <w:rsid w:val="004238C5"/>
    <w:rsid w:val="00424167"/>
    <w:rsid w:val="00424741"/>
    <w:rsid w:val="0042495A"/>
    <w:rsid w:val="004256E3"/>
    <w:rsid w:val="00425A49"/>
    <w:rsid w:val="00425FCD"/>
    <w:rsid w:val="00426393"/>
    <w:rsid w:val="004263C3"/>
    <w:rsid w:val="00427236"/>
    <w:rsid w:val="00430BEC"/>
    <w:rsid w:val="00430EB2"/>
    <w:rsid w:val="004312D0"/>
    <w:rsid w:val="00431889"/>
    <w:rsid w:val="00431D25"/>
    <w:rsid w:val="00432B0C"/>
    <w:rsid w:val="004345F3"/>
    <w:rsid w:val="00434737"/>
    <w:rsid w:val="00435793"/>
    <w:rsid w:val="00436277"/>
    <w:rsid w:val="0043635B"/>
    <w:rsid w:val="00436409"/>
    <w:rsid w:val="00436534"/>
    <w:rsid w:val="00436AF0"/>
    <w:rsid w:val="00437590"/>
    <w:rsid w:val="00440BA2"/>
    <w:rsid w:val="00441250"/>
    <w:rsid w:val="004413C8"/>
    <w:rsid w:val="004416C4"/>
    <w:rsid w:val="00441846"/>
    <w:rsid w:val="00441FE5"/>
    <w:rsid w:val="00442366"/>
    <w:rsid w:val="00442A7E"/>
    <w:rsid w:val="00442FE7"/>
    <w:rsid w:val="00442FFA"/>
    <w:rsid w:val="00443152"/>
    <w:rsid w:val="0044342A"/>
    <w:rsid w:val="00444099"/>
    <w:rsid w:val="00444531"/>
    <w:rsid w:val="0044454E"/>
    <w:rsid w:val="00444914"/>
    <w:rsid w:val="00444B7E"/>
    <w:rsid w:val="00444DFB"/>
    <w:rsid w:val="0044552E"/>
    <w:rsid w:val="00445841"/>
    <w:rsid w:val="00445880"/>
    <w:rsid w:val="00445F54"/>
    <w:rsid w:val="00446473"/>
    <w:rsid w:val="00446780"/>
    <w:rsid w:val="00446F1D"/>
    <w:rsid w:val="00447502"/>
    <w:rsid w:val="0044766B"/>
    <w:rsid w:val="00447A32"/>
    <w:rsid w:val="00447C0E"/>
    <w:rsid w:val="00447EA2"/>
    <w:rsid w:val="00447FEA"/>
    <w:rsid w:val="0045044F"/>
    <w:rsid w:val="00450E9C"/>
    <w:rsid w:val="0045106F"/>
    <w:rsid w:val="0045119B"/>
    <w:rsid w:val="00451465"/>
    <w:rsid w:val="004518DF"/>
    <w:rsid w:val="00451ED0"/>
    <w:rsid w:val="00452E5B"/>
    <w:rsid w:val="0045425B"/>
    <w:rsid w:val="00454655"/>
    <w:rsid w:val="00454AA2"/>
    <w:rsid w:val="0045535D"/>
    <w:rsid w:val="004556ED"/>
    <w:rsid w:val="00456158"/>
    <w:rsid w:val="004562BB"/>
    <w:rsid w:val="00456FC5"/>
    <w:rsid w:val="00457043"/>
    <w:rsid w:val="0045707D"/>
    <w:rsid w:val="0045763F"/>
    <w:rsid w:val="00457D40"/>
    <w:rsid w:val="00457F95"/>
    <w:rsid w:val="004600C5"/>
    <w:rsid w:val="0046179D"/>
    <w:rsid w:val="004618AE"/>
    <w:rsid w:val="004623AB"/>
    <w:rsid w:val="004625D6"/>
    <w:rsid w:val="00462B8F"/>
    <w:rsid w:val="00462D5A"/>
    <w:rsid w:val="0046448A"/>
    <w:rsid w:val="004645DB"/>
    <w:rsid w:val="00464674"/>
    <w:rsid w:val="00464819"/>
    <w:rsid w:val="00464ACA"/>
    <w:rsid w:val="004650A5"/>
    <w:rsid w:val="00465921"/>
    <w:rsid w:val="00465C6D"/>
    <w:rsid w:val="00465DEB"/>
    <w:rsid w:val="004663E4"/>
    <w:rsid w:val="004667F7"/>
    <w:rsid w:val="00466E7E"/>
    <w:rsid w:val="00467036"/>
    <w:rsid w:val="004673DE"/>
    <w:rsid w:val="00467410"/>
    <w:rsid w:val="00467B72"/>
    <w:rsid w:val="00467DC6"/>
    <w:rsid w:val="00467F8A"/>
    <w:rsid w:val="004701DE"/>
    <w:rsid w:val="004708C8"/>
    <w:rsid w:val="004708CF"/>
    <w:rsid w:val="00470B26"/>
    <w:rsid w:val="00471183"/>
    <w:rsid w:val="0047186B"/>
    <w:rsid w:val="00471C17"/>
    <w:rsid w:val="00471FD4"/>
    <w:rsid w:val="00472058"/>
    <w:rsid w:val="004725C9"/>
    <w:rsid w:val="00472C19"/>
    <w:rsid w:val="00472F94"/>
    <w:rsid w:val="00473116"/>
    <w:rsid w:val="004736CB"/>
    <w:rsid w:val="0047385B"/>
    <w:rsid w:val="00474D00"/>
    <w:rsid w:val="00474EA8"/>
    <w:rsid w:val="004756BA"/>
    <w:rsid w:val="00475CDD"/>
    <w:rsid w:val="00475D62"/>
    <w:rsid w:val="004762AA"/>
    <w:rsid w:val="0047692D"/>
    <w:rsid w:val="00476E46"/>
    <w:rsid w:val="00480B77"/>
    <w:rsid w:val="0048132F"/>
    <w:rsid w:val="0048208F"/>
    <w:rsid w:val="00482253"/>
    <w:rsid w:val="004825D4"/>
    <w:rsid w:val="00482607"/>
    <w:rsid w:val="0048289B"/>
    <w:rsid w:val="00482909"/>
    <w:rsid w:val="004834BB"/>
    <w:rsid w:val="00483607"/>
    <w:rsid w:val="0048376A"/>
    <w:rsid w:val="00483B54"/>
    <w:rsid w:val="00483FE7"/>
    <w:rsid w:val="0048446E"/>
    <w:rsid w:val="00484489"/>
    <w:rsid w:val="00484701"/>
    <w:rsid w:val="0048593A"/>
    <w:rsid w:val="00485A07"/>
    <w:rsid w:val="00486124"/>
    <w:rsid w:val="0048628B"/>
    <w:rsid w:val="004863E3"/>
    <w:rsid w:val="00486C68"/>
    <w:rsid w:val="00486EF4"/>
    <w:rsid w:val="004870D0"/>
    <w:rsid w:val="004873E0"/>
    <w:rsid w:val="00487B1F"/>
    <w:rsid w:val="00490A3E"/>
    <w:rsid w:val="0049255C"/>
    <w:rsid w:val="00492B63"/>
    <w:rsid w:val="00493D48"/>
    <w:rsid w:val="00494041"/>
    <w:rsid w:val="00494761"/>
    <w:rsid w:val="00494C73"/>
    <w:rsid w:val="00495BD7"/>
    <w:rsid w:val="00495D6E"/>
    <w:rsid w:val="00496026"/>
    <w:rsid w:val="00496440"/>
    <w:rsid w:val="004965F1"/>
    <w:rsid w:val="00497039"/>
    <w:rsid w:val="004975CF"/>
    <w:rsid w:val="00497BC4"/>
    <w:rsid w:val="00497D15"/>
    <w:rsid w:val="004A0EE6"/>
    <w:rsid w:val="004A104F"/>
    <w:rsid w:val="004A1283"/>
    <w:rsid w:val="004A1754"/>
    <w:rsid w:val="004A1861"/>
    <w:rsid w:val="004A1935"/>
    <w:rsid w:val="004A1BA1"/>
    <w:rsid w:val="004A1FA0"/>
    <w:rsid w:val="004A2E01"/>
    <w:rsid w:val="004A3414"/>
    <w:rsid w:val="004A3A96"/>
    <w:rsid w:val="004A3FAF"/>
    <w:rsid w:val="004A4781"/>
    <w:rsid w:val="004A4D83"/>
    <w:rsid w:val="004A5308"/>
    <w:rsid w:val="004A53FD"/>
    <w:rsid w:val="004A5400"/>
    <w:rsid w:val="004A5C6A"/>
    <w:rsid w:val="004A5E4B"/>
    <w:rsid w:val="004A629C"/>
    <w:rsid w:val="004A77AB"/>
    <w:rsid w:val="004A7FE4"/>
    <w:rsid w:val="004B0811"/>
    <w:rsid w:val="004B0B18"/>
    <w:rsid w:val="004B0C86"/>
    <w:rsid w:val="004B11BF"/>
    <w:rsid w:val="004B17E2"/>
    <w:rsid w:val="004B1849"/>
    <w:rsid w:val="004B1BC7"/>
    <w:rsid w:val="004B20EE"/>
    <w:rsid w:val="004B2C3B"/>
    <w:rsid w:val="004B2DE6"/>
    <w:rsid w:val="004B337B"/>
    <w:rsid w:val="004B3C89"/>
    <w:rsid w:val="004B4403"/>
    <w:rsid w:val="004B4A8B"/>
    <w:rsid w:val="004B557A"/>
    <w:rsid w:val="004B5942"/>
    <w:rsid w:val="004B7C4C"/>
    <w:rsid w:val="004C0408"/>
    <w:rsid w:val="004C05FF"/>
    <w:rsid w:val="004C06AF"/>
    <w:rsid w:val="004C0BD2"/>
    <w:rsid w:val="004C12AB"/>
    <w:rsid w:val="004C12D9"/>
    <w:rsid w:val="004C29CE"/>
    <w:rsid w:val="004C2E97"/>
    <w:rsid w:val="004C33C9"/>
    <w:rsid w:val="004C3590"/>
    <w:rsid w:val="004C3639"/>
    <w:rsid w:val="004C3926"/>
    <w:rsid w:val="004C3FCD"/>
    <w:rsid w:val="004C41FD"/>
    <w:rsid w:val="004C44EF"/>
    <w:rsid w:val="004C4D2A"/>
    <w:rsid w:val="004C5225"/>
    <w:rsid w:val="004C532F"/>
    <w:rsid w:val="004C53F1"/>
    <w:rsid w:val="004C5493"/>
    <w:rsid w:val="004C5584"/>
    <w:rsid w:val="004C6CA1"/>
    <w:rsid w:val="004C7813"/>
    <w:rsid w:val="004C78A3"/>
    <w:rsid w:val="004C78F6"/>
    <w:rsid w:val="004C7C8F"/>
    <w:rsid w:val="004D05E2"/>
    <w:rsid w:val="004D0A96"/>
    <w:rsid w:val="004D10C9"/>
    <w:rsid w:val="004D13C3"/>
    <w:rsid w:val="004D1680"/>
    <w:rsid w:val="004D21E4"/>
    <w:rsid w:val="004D2316"/>
    <w:rsid w:val="004D25D6"/>
    <w:rsid w:val="004D2839"/>
    <w:rsid w:val="004D28E8"/>
    <w:rsid w:val="004D3453"/>
    <w:rsid w:val="004D3BDD"/>
    <w:rsid w:val="004D3E88"/>
    <w:rsid w:val="004D44B8"/>
    <w:rsid w:val="004D5A66"/>
    <w:rsid w:val="004D68F3"/>
    <w:rsid w:val="004D69F5"/>
    <w:rsid w:val="004D6AA4"/>
    <w:rsid w:val="004D6F16"/>
    <w:rsid w:val="004D796F"/>
    <w:rsid w:val="004D7BF8"/>
    <w:rsid w:val="004E0141"/>
    <w:rsid w:val="004E04B9"/>
    <w:rsid w:val="004E05CE"/>
    <w:rsid w:val="004E0D93"/>
    <w:rsid w:val="004E1130"/>
    <w:rsid w:val="004E127D"/>
    <w:rsid w:val="004E137E"/>
    <w:rsid w:val="004E2A7E"/>
    <w:rsid w:val="004E3668"/>
    <w:rsid w:val="004E3878"/>
    <w:rsid w:val="004E389B"/>
    <w:rsid w:val="004E3AD3"/>
    <w:rsid w:val="004E56D0"/>
    <w:rsid w:val="004E597E"/>
    <w:rsid w:val="004E623F"/>
    <w:rsid w:val="004E65DB"/>
    <w:rsid w:val="004E661A"/>
    <w:rsid w:val="004E67B6"/>
    <w:rsid w:val="004E6C21"/>
    <w:rsid w:val="004E6E53"/>
    <w:rsid w:val="004E77FC"/>
    <w:rsid w:val="004E78C4"/>
    <w:rsid w:val="004E792D"/>
    <w:rsid w:val="004E7EDE"/>
    <w:rsid w:val="004E7EE8"/>
    <w:rsid w:val="004F020C"/>
    <w:rsid w:val="004F0273"/>
    <w:rsid w:val="004F054B"/>
    <w:rsid w:val="004F0574"/>
    <w:rsid w:val="004F083C"/>
    <w:rsid w:val="004F08BD"/>
    <w:rsid w:val="004F1677"/>
    <w:rsid w:val="004F2BC5"/>
    <w:rsid w:val="004F2E37"/>
    <w:rsid w:val="004F2F00"/>
    <w:rsid w:val="004F3183"/>
    <w:rsid w:val="004F3484"/>
    <w:rsid w:val="004F39EC"/>
    <w:rsid w:val="004F445E"/>
    <w:rsid w:val="004F4F15"/>
    <w:rsid w:val="004F579C"/>
    <w:rsid w:val="004F589E"/>
    <w:rsid w:val="004F5E04"/>
    <w:rsid w:val="004F5F1C"/>
    <w:rsid w:val="004F6213"/>
    <w:rsid w:val="004F6E9A"/>
    <w:rsid w:val="004F6ECB"/>
    <w:rsid w:val="004F7377"/>
    <w:rsid w:val="004F753E"/>
    <w:rsid w:val="004F7AFD"/>
    <w:rsid w:val="00500846"/>
    <w:rsid w:val="00501023"/>
    <w:rsid w:val="005010A5"/>
    <w:rsid w:val="00501697"/>
    <w:rsid w:val="00501D3D"/>
    <w:rsid w:val="0050308D"/>
    <w:rsid w:val="00503625"/>
    <w:rsid w:val="00503755"/>
    <w:rsid w:val="00503CD5"/>
    <w:rsid w:val="0050425F"/>
    <w:rsid w:val="00505203"/>
    <w:rsid w:val="00505B7F"/>
    <w:rsid w:val="00505E5A"/>
    <w:rsid w:val="00506121"/>
    <w:rsid w:val="00506386"/>
    <w:rsid w:val="0050662D"/>
    <w:rsid w:val="00506E33"/>
    <w:rsid w:val="00507172"/>
    <w:rsid w:val="00507642"/>
    <w:rsid w:val="00507BDE"/>
    <w:rsid w:val="005103BA"/>
    <w:rsid w:val="00510AF3"/>
    <w:rsid w:val="00511A38"/>
    <w:rsid w:val="00511CD5"/>
    <w:rsid w:val="0051223E"/>
    <w:rsid w:val="005122F5"/>
    <w:rsid w:val="0051231C"/>
    <w:rsid w:val="00512A56"/>
    <w:rsid w:val="00512C9E"/>
    <w:rsid w:val="00512CD2"/>
    <w:rsid w:val="00513592"/>
    <w:rsid w:val="00513D4F"/>
    <w:rsid w:val="00514507"/>
    <w:rsid w:val="00514C9A"/>
    <w:rsid w:val="00514DF1"/>
    <w:rsid w:val="00514F9D"/>
    <w:rsid w:val="00516067"/>
    <w:rsid w:val="005161BC"/>
    <w:rsid w:val="00516891"/>
    <w:rsid w:val="00516A49"/>
    <w:rsid w:val="00516CF3"/>
    <w:rsid w:val="00517D41"/>
    <w:rsid w:val="0052033A"/>
    <w:rsid w:val="005206BA"/>
    <w:rsid w:val="005208F8"/>
    <w:rsid w:val="00520D31"/>
    <w:rsid w:val="00521D78"/>
    <w:rsid w:val="00521EA0"/>
    <w:rsid w:val="00522213"/>
    <w:rsid w:val="00523076"/>
    <w:rsid w:val="00523282"/>
    <w:rsid w:val="0052349A"/>
    <w:rsid w:val="005235B6"/>
    <w:rsid w:val="005236C6"/>
    <w:rsid w:val="005240F8"/>
    <w:rsid w:val="00524B84"/>
    <w:rsid w:val="00524BCD"/>
    <w:rsid w:val="00524ED7"/>
    <w:rsid w:val="0052525C"/>
    <w:rsid w:val="00525437"/>
    <w:rsid w:val="00525516"/>
    <w:rsid w:val="00525AEE"/>
    <w:rsid w:val="005264D2"/>
    <w:rsid w:val="00526E57"/>
    <w:rsid w:val="00526F75"/>
    <w:rsid w:val="00527AF7"/>
    <w:rsid w:val="00530A88"/>
    <w:rsid w:val="005315A2"/>
    <w:rsid w:val="00531B6E"/>
    <w:rsid w:val="00531C0D"/>
    <w:rsid w:val="00531C0F"/>
    <w:rsid w:val="00532744"/>
    <w:rsid w:val="00533772"/>
    <w:rsid w:val="00534049"/>
    <w:rsid w:val="005340B0"/>
    <w:rsid w:val="005342C3"/>
    <w:rsid w:val="00534694"/>
    <w:rsid w:val="0053486E"/>
    <w:rsid w:val="00534DF6"/>
    <w:rsid w:val="00535211"/>
    <w:rsid w:val="00535327"/>
    <w:rsid w:val="005354DB"/>
    <w:rsid w:val="00535555"/>
    <w:rsid w:val="00535772"/>
    <w:rsid w:val="005357D8"/>
    <w:rsid w:val="00536582"/>
    <w:rsid w:val="005377C2"/>
    <w:rsid w:val="00537D46"/>
    <w:rsid w:val="00537F89"/>
    <w:rsid w:val="00540594"/>
    <w:rsid w:val="00540739"/>
    <w:rsid w:val="00540BB6"/>
    <w:rsid w:val="00542A96"/>
    <w:rsid w:val="00542F36"/>
    <w:rsid w:val="00543129"/>
    <w:rsid w:val="00544146"/>
    <w:rsid w:val="00544195"/>
    <w:rsid w:val="00545F09"/>
    <w:rsid w:val="00545FED"/>
    <w:rsid w:val="00547B7C"/>
    <w:rsid w:val="00547DF3"/>
    <w:rsid w:val="00550837"/>
    <w:rsid w:val="00550987"/>
    <w:rsid w:val="00551A16"/>
    <w:rsid w:val="00551ADF"/>
    <w:rsid w:val="00551C44"/>
    <w:rsid w:val="00551CA9"/>
    <w:rsid w:val="0055256E"/>
    <w:rsid w:val="005536D4"/>
    <w:rsid w:val="005545D1"/>
    <w:rsid w:val="005549DB"/>
    <w:rsid w:val="00555C40"/>
    <w:rsid w:val="00556299"/>
    <w:rsid w:val="0055647C"/>
    <w:rsid w:val="00556E00"/>
    <w:rsid w:val="0055704B"/>
    <w:rsid w:val="0055791D"/>
    <w:rsid w:val="0055792D"/>
    <w:rsid w:val="00557981"/>
    <w:rsid w:val="00557D91"/>
    <w:rsid w:val="00557F6B"/>
    <w:rsid w:val="005620D4"/>
    <w:rsid w:val="00563435"/>
    <w:rsid w:val="00563B01"/>
    <w:rsid w:val="00564437"/>
    <w:rsid w:val="00565752"/>
    <w:rsid w:val="00565980"/>
    <w:rsid w:val="00565EB6"/>
    <w:rsid w:val="005660D6"/>
    <w:rsid w:val="00566269"/>
    <w:rsid w:val="00566539"/>
    <w:rsid w:val="00567593"/>
    <w:rsid w:val="00567987"/>
    <w:rsid w:val="00567FE3"/>
    <w:rsid w:val="00570F93"/>
    <w:rsid w:val="0057105E"/>
    <w:rsid w:val="0057148D"/>
    <w:rsid w:val="00571737"/>
    <w:rsid w:val="00571FE8"/>
    <w:rsid w:val="005723B9"/>
    <w:rsid w:val="00572B9B"/>
    <w:rsid w:val="00572D18"/>
    <w:rsid w:val="0057305D"/>
    <w:rsid w:val="005731B9"/>
    <w:rsid w:val="00573D25"/>
    <w:rsid w:val="00573FD5"/>
    <w:rsid w:val="005764D3"/>
    <w:rsid w:val="00576CF9"/>
    <w:rsid w:val="005807B7"/>
    <w:rsid w:val="00580FA3"/>
    <w:rsid w:val="005810A4"/>
    <w:rsid w:val="0058124E"/>
    <w:rsid w:val="005822B1"/>
    <w:rsid w:val="00582659"/>
    <w:rsid w:val="005827DF"/>
    <w:rsid w:val="00582820"/>
    <w:rsid w:val="0058418B"/>
    <w:rsid w:val="0058428C"/>
    <w:rsid w:val="005846C1"/>
    <w:rsid w:val="00584BFF"/>
    <w:rsid w:val="00584F37"/>
    <w:rsid w:val="00585087"/>
    <w:rsid w:val="00585375"/>
    <w:rsid w:val="00585C33"/>
    <w:rsid w:val="0058667B"/>
    <w:rsid w:val="0058727C"/>
    <w:rsid w:val="005879E8"/>
    <w:rsid w:val="00587FB1"/>
    <w:rsid w:val="00587FCE"/>
    <w:rsid w:val="005900B9"/>
    <w:rsid w:val="005903A0"/>
    <w:rsid w:val="00590F54"/>
    <w:rsid w:val="00590FEB"/>
    <w:rsid w:val="00592614"/>
    <w:rsid w:val="00592BEC"/>
    <w:rsid w:val="00592FF6"/>
    <w:rsid w:val="00593288"/>
    <w:rsid w:val="0059374D"/>
    <w:rsid w:val="00593D88"/>
    <w:rsid w:val="0059410B"/>
    <w:rsid w:val="005942E4"/>
    <w:rsid w:val="005944EB"/>
    <w:rsid w:val="00594592"/>
    <w:rsid w:val="005957C1"/>
    <w:rsid w:val="00596037"/>
    <w:rsid w:val="0059697F"/>
    <w:rsid w:val="00596A73"/>
    <w:rsid w:val="00596A7E"/>
    <w:rsid w:val="00596EA7"/>
    <w:rsid w:val="0059751C"/>
    <w:rsid w:val="00597BE5"/>
    <w:rsid w:val="00597D77"/>
    <w:rsid w:val="005A0045"/>
    <w:rsid w:val="005A06CA"/>
    <w:rsid w:val="005A09B8"/>
    <w:rsid w:val="005A1267"/>
    <w:rsid w:val="005A162A"/>
    <w:rsid w:val="005A20BD"/>
    <w:rsid w:val="005A231D"/>
    <w:rsid w:val="005A23B1"/>
    <w:rsid w:val="005A28D9"/>
    <w:rsid w:val="005A41F8"/>
    <w:rsid w:val="005A4AAA"/>
    <w:rsid w:val="005A4C7F"/>
    <w:rsid w:val="005A4F82"/>
    <w:rsid w:val="005A5179"/>
    <w:rsid w:val="005A56AF"/>
    <w:rsid w:val="005A6198"/>
    <w:rsid w:val="005A628B"/>
    <w:rsid w:val="005A6314"/>
    <w:rsid w:val="005B08E6"/>
    <w:rsid w:val="005B0921"/>
    <w:rsid w:val="005B193F"/>
    <w:rsid w:val="005B2925"/>
    <w:rsid w:val="005B2C6A"/>
    <w:rsid w:val="005B2D8F"/>
    <w:rsid w:val="005B389E"/>
    <w:rsid w:val="005B3D98"/>
    <w:rsid w:val="005B40A8"/>
    <w:rsid w:val="005B4402"/>
    <w:rsid w:val="005B4529"/>
    <w:rsid w:val="005B4838"/>
    <w:rsid w:val="005B49B1"/>
    <w:rsid w:val="005B4E6B"/>
    <w:rsid w:val="005B5261"/>
    <w:rsid w:val="005B5B7E"/>
    <w:rsid w:val="005B5C1D"/>
    <w:rsid w:val="005B6ABF"/>
    <w:rsid w:val="005C0AED"/>
    <w:rsid w:val="005C0EA8"/>
    <w:rsid w:val="005C0F59"/>
    <w:rsid w:val="005C103E"/>
    <w:rsid w:val="005C197F"/>
    <w:rsid w:val="005C1C61"/>
    <w:rsid w:val="005C218F"/>
    <w:rsid w:val="005C39B0"/>
    <w:rsid w:val="005C3A9A"/>
    <w:rsid w:val="005C3DFB"/>
    <w:rsid w:val="005C4421"/>
    <w:rsid w:val="005C44E2"/>
    <w:rsid w:val="005C4AD9"/>
    <w:rsid w:val="005C4B0F"/>
    <w:rsid w:val="005C4D9B"/>
    <w:rsid w:val="005C516C"/>
    <w:rsid w:val="005C52F9"/>
    <w:rsid w:val="005C578F"/>
    <w:rsid w:val="005C58A3"/>
    <w:rsid w:val="005C68B5"/>
    <w:rsid w:val="005C6BB1"/>
    <w:rsid w:val="005C6DD0"/>
    <w:rsid w:val="005C76DB"/>
    <w:rsid w:val="005C76FE"/>
    <w:rsid w:val="005C7C58"/>
    <w:rsid w:val="005D04D2"/>
    <w:rsid w:val="005D0854"/>
    <w:rsid w:val="005D0EF3"/>
    <w:rsid w:val="005D1278"/>
    <w:rsid w:val="005D1351"/>
    <w:rsid w:val="005D1A7A"/>
    <w:rsid w:val="005D28D6"/>
    <w:rsid w:val="005D2F10"/>
    <w:rsid w:val="005D3526"/>
    <w:rsid w:val="005D36A1"/>
    <w:rsid w:val="005D3904"/>
    <w:rsid w:val="005D3E5F"/>
    <w:rsid w:val="005D40E2"/>
    <w:rsid w:val="005D4596"/>
    <w:rsid w:val="005D4D4F"/>
    <w:rsid w:val="005D5071"/>
    <w:rsid w:val="005D53AB"/>
    <w:rsid w:val="005D55C1"/>
    <w:rsid w:val="005D57C3"/>
    <w:rsid w:val="005D5DFA"/>
    <w:rsid w:val="005D6192"/>
    <w:rsid w:val="005D791F"/>
    <w:rsid w:val="005D7CCE"/>
    <w:rsid w:val="005E015A"/>
    <w:rsid w:val="005E06C2"/>
    <w:rsid w:val="005E09C7"/>
    <w:rsid w:val="005E0E4C"/>
    <w:rsid w:val="005E0F78"/>
    <w:rsid w:val="005E18F6"/>
    <w:rsid w:val="005E1908"/>
    <w:rsid w:val="005E280B"/>
    <w:rsid w:val="005E3415"/>
    <w:rsid w:val="005E37C6"/>
    <w:rsid w:val="005E3AC6"/>
    <w:rsid w:val="005E3B22"/>
    <w:rsid w:val="005E3B42"/>
    <w:rsid w:val="005E4262"/>
    <w:rsid w:val="005E4B5B"/>
    <w:rsid w:val="005E4B8E"/>
    <w:rsid w:val="005E55A2"/>
    <w:rsid w:val="005E7051"/>
    <w:rsid w:val="005E727A"/>
    <w:rsid w:val="005E7851"/>
    <w:rsid w:val="005E78C1"/>
    <w:rsid w:val="005E7A2F"/>
    <w:rsid w:val="005F0614"/>
    <w:rsid w:val="005F063D"/>
    <w:rsid w:val="005F11EC"/>
    <w:rsid w:val="005F175A"/>
    <w:rsid w:val="005F1B6F"/>
    <w:rsid w:val="005F1E13"/>
    <w:rsid w:val="005F1FCB"/>
    <w:rsid w:val="005F2621"/>
    <w:rsid w:val="005F2820"/>
    <w:rsid w:val="005F2FB2"/>
    <w:rsid w:val="005F3531"/>
    <w:rsid w:val="005F38FF"/>
    <w:rsid w:val="005F390B"/>
    <w:rsid w:val="005F3A1A"/>
    <w:rsid w:val="005F3E7A"/>
    <w:rsid w:val="005F43E8"/>
    <w:rsid w:val="005F50A1"/>
    <w:rsid w:val="005F5340"/>
    <w:rsid w:val="005F61F9"/>
    <w:rsid w:val="005F6248"/>
    <w:rsid w:val="005F66BC"/>
    <w:rsid w:val="005F66C1"/>
    <w:rsid w:val="005F69FC"/>
    <w:rsid w:val="005F6ECC"/>
    <w:rsid w:val="005F74AA"/>
    <w:rsid w:val="005F76DC"/>
    <w:rsid w:val="005F7949"/>
    <w:rsid w:val="0060006E"/>
    <w:rsid w:val="006001DA"/>
    <w:rsid w:val="006007BC"/>
    <w:rsid w:val="006007DB"/>
    <w:rsid w:val="00601143"/>
    <w:rsid w:val="00601340"/>
    <w:rsid w:val="00602188"/>
    <w:rsid w:val="0060223F"/>
    <w:rsid w:val="006029EB"/>
    <w:rsid w:val="00602EFE"/>
    <w:rsid w:val="00603440"/>
    <w:rsid w:val="0060352C"/>
    <w:rsid w:val="006035ED"/>
    <w:rsid w:val="0060479A"/>
    <w:rsid w:val="006051CA"/>
    <w:rsid w:val="006054D4"/>
    <w:rsid w:val="00606246"/>
    <w:rsid w:val="00606304"/>
    <w:rsid w:val="00606C80"/>
    <w:rsid w:val="00606C8F"/>
    <w:rsid w:val="00607612"/>
    <w:rsid w:val="006076C3"/>
    <w:rsid w:val="006102D5"/>
    <w:rsid w:val="0061062E"/>
    <w:rsid w:val="00610ED9"/>
    <w:rsid w:val="0061181F"/>
    <w:rsid w:val="00611B8D"/>
    <w:rsid w:val="006123CA"/>
    <w:rsid w:val="00612619"/>
    <w:rsid w:val="00612862"/>
    <w:rsid w:val="00612C35"/>
    <w:rsid w:val="00612DF4"/>
    <w:rsid w:val="0061330F"/>
    <w:rsid w:val="0061375C"/>
    <w:rsid w:val="0061382C"/>
    <w:rsid w:val="00613A44"/>
    <w:rsid w:val="006140E2"/>
    <w:rsid w:val="0061412D"/>
    <w:rsid w:val="00614B0F"/>
    <w:rsid w:val="00615DC1"/>
    <w:rsid w:val="00616225"/>
    <w:rsid w:val="006164F5"/>
    <w:rsid w:val="00616D13"/>
    <w:rsid w:val="0061725B"/>
    <w:rsid w:val="00617CF3"/>
    <w:rsid w:val="0062020B"/>
    <w:rsid w:val="006202D8"/>
    <w:rsid w:val="006204B1"/>
    <w:rsid w:val="0062067B"/>
    <w:rsid w:val="00622564"/>
    <w:rsid w:val="006228BF"/>
    <w:rsid w:val="006231AF"/>
    <w:rsid w:val="006239DC"/>
    <w:rsid w:val="00623C0F"/>
    <w:rsid w:val="00623FE2"/>
    <w:rsid w:val="00624DA9"/>
    <w:rsid w:val="0062505A"/>
    <w:rsid w:val="006250C0"/>
    <w:rsid w:val="00625235"/>
    <w:rsid w:val="00625469"/>
    <w:rsid w:val="00625BC5"/>
    <w:rsid w:val="0062632C"/>
    <w:rsid w:val="006263B3"/>
    <w:rsid w:val="006265AC"/>
    <w:rsid w:val="00626E98"/>
    <w:rsid w:val="00626F35"/>
    <w:rsid w:val="006274B0"/>
    <w:rsid w:val="00630221"/>
    <w:rsid w:val="00630295"/>
    <w:rsid w:val="00630D4F"/>
    <w:rsid w:val="00631C5E"/>
    <w:rsid w:val="006325BE"/>
    <w:rsid w:val="00633545"/>
    <w:rsid w:val="006336F7"/>
    <w:rsid w:val="00633D9E"/>
    <w:rsid w:val="00634ABD"/>
    <w:rsid w:val="0063502D"/>
    <w:rsid w:val="0063523E"/>
    <w:rsid w:val="00635622"/>
    <w:rsid w:val="0063569E"/>
    <w:rsid w:val="00636714"/>
    <w:rsid w:val="00636C4C"/>
    <w:rsid w:val="00637FAF"/>
    <w:rsid w:val="006400D6"/>
    <w:rsid w:val="00640536"/>
    <w:rsid w:val="00640854"/>
    <w:rsid w:val="00640B96"/>
    <w:rsid w:val="006416E3"/>
    <w:rsid w:val="006422E7"/>
    <w:rsid w:val="00642581"/>
    <w:rsid w:val="00642B28"/>
    <w:rsid w:val="00642D33"/>
    <w:rsid w:val="00642EC7"/>
    <w:rsid w:val="00642F29"/>
    <w:rsid w:val="0064379A"/>
    <w:rsid w:val="006439DA"/>
    <w:rsid w:val="00643BA5"/>
    <w:rsid w:val="00643F99"/>
    <w:rsid w:val="0064621B"/>
    <w:rsid w:val="00646437"/>
    <w:rsid w:val="006467F9"/>
    <w:rsid w:val="00646F87"/>
    <w:rsid w:val="00647BE3"/>
    <w:rsid w:val="00647D0E"/>
    <w:rsid w:val="00650407"/>
    <w:rsid w:val="0065151F"/>
    <w:rsid w:val="00651E96"/>
    <w:rsid w:val="00652044"/>
    <w:rsid w:val="00652B6A"/>
    <w:rsid w:val="00652C4D"/>
    <w:rsid w:val="00652D90"/>
    <w:rsid w:val="00652EA7"/>
    <w:rsid w:val="0065308A"/>
    <w:rsid w:val="00653590"/>
    <w:rsid w:val="00653CFB"/>
    <w:rsid w:val="00654558"/>
    <w:rsid w:val="00654CB4"/>
    <w:rsid w:val="006555AB"/>
    <w:rsid w:val="00655753"/>
    <w:rsid w:val="0065663E"/>
    <w:rsid w:val="00656EF2"/>
    <w:rsid w:val="00656F22"/>
    <w:rsid w:val="00657778"/>
    <w:rsid w:val="00657FF8"/>
    <w:rsid w:val="00660736"/>
    <w:rsid w:val="00661024"/>
    <w:rsid w:val="00661A08"/>
    <w:rsid w:val="00661A21"/>
    <w:rsid w:val="00661CAF"/>
    <w:rsid w:val="00661DB0"/>
    <w:rsid w:val="006627EE"/>
    <w:rsid w:val="00662C9D"/>
    <w:rsid w:val="00662DBA"/>
    <w:rsid w:val="006631D0"/>
    <w:rsid w:val="00663DC7"/>
    <w:rsid w:val="006640AF"/>
    <w:rsid w:val="006644D7"/>
    <w:rsid w:val="006647CE"/>
    <w:rsid w:val="006648BD"/>
    <w:rsid w:val="00664919"/>
    <w:rsid w:val="00665941"/>
    <w:rsid w:val="00665F99"/>
    <w:rsid w:val="00665FB2"/>
    <w:rsid w:val="006669B1"/>
    <w:rsid w:val="00666D87"/>
    <w:rsid w:val="0066723A"/>
    <w:rsid w:val="00667450"/>
    <w:rsid w:val="00667500"/>
    <w:rsid w:val="0066769F"/>
    <w:rsid w:val="00671676"/>
    <w:rsid w:val="0067183B"/>
    <w:rsid w:val="00671881"/>
    <w:rsid w:val="00673759"/>
    <w:rsid w:val="00673AF4"/>
    <w:rsid w:val="00674ABD"/>
    <w:rsid w:val="00674C68"/>
    <w:rsid w:val="00674CF3"/>
    <w:rsid w:val="00674ECD"/>
    <w:rsid w:val="00674ED7"/>
    <w:rsid w:val="0067531C"/>
    <w:rsid w:val="006759B5"/>
    <w:rsid w:val="00675F00"/>
    <w:rsid w:val="0067600C"/>
    <w:rsid w:val="00676027"/>
    <w:rsid w:val="0067624F"/>
    <w:rsid w:val="006764D6"/>
    <w:rsid w:val="00676CD6"/>
    <w:rsid w:val="00677176"/>
    <w:rsid w:val="0067720D"/>
    <w:rsid w:val="0067736E"/>
    <w:rsid w:val="00677B73"/>
    <w:rsid w:val="00680850"/>
    <w:rsid w:val="00680AE4"/>
    <w:rsid w:val="00680D89"/>
    <w:rsid w:val="00680EB2"/>
    <w:rsid w:val="00680EE9"/>
    <w:rsid w:val="0068131A"/>
    <w:rsid w:val="00681BE0"/>
    <w:rsid w:val="006842F2"/>
    <w:rsid w:val="006846ED"/>
    <w:rsid w:val="0068477A"/>
    <w:rsid w:val="00684A51"/>
    <w:rsid w:val="00684A86"/>
    <w:rsid w:val="006856FF"/>
    <w:rsid w:val="00685B46"/>
    <w:rsid w:val="00685F9B"/>
    <w:rsid w:val="00685FD2"/>
    <w:rsid w:val="0068675F"/>
    <w:rsid w:val="00686EB3"/>
    <w:rsid w:val="00687130"/>
    <w:rsid w:val="006875E1"/>
    <w:rsid w:val="00687726"/>
    <w:rsid w:val="00687AA4"/>
    <w:rsid w:val="00687DAF"/>
    <w:rsid w:val="0069122B"/>
    <w:rsid w:val="00691953"/>
    <w:rsid w:val="00691B21"/>
    <w:rsid w:val="00692190"/>
    <w:rsid w:val="006933DA"/>
    <w:rsid w:val="00693688"/>
    <w:rsid w:val="00693747"/>
    <w:rsid w:val="00693B5B"/>
    <w:rsid w:val="00694084"/>
    <w:rsid w:val="00694089"/>
    <w:rsid w:val="006947F5"/>
    <w:rsid w:val="00694892"/>
    <w:rsid w:val="006948C5"/>
    <w:rsid w:val="00694F9C"/>
    <w:rsid w:val="0069504C"/>
    <w:rsid w:val="0069619B"/>
    <w:rsid w:val="0069654C"/>
    <w:rsid w:val="006968B7"/>
    <w:rsid w:val="0069706B"/>
    <w:rsid w:val="006970D0"/>
    <w:rsid w:val="00697C32"/>
    <w:rsid w:val="00697D71"/>
    <w:rsid w:val="006A003A"/>
    <w:rsid w:val="006A003F"/>
    <w:rsid w:val="006A0421"/>
    <w:rsid w:val="006A0769"/>
    <w:rsid w:val="006A15B0"/>
    <w:rsid w:val="006A1643"/>
    <w:rsid w:val="006A16BA"/>
    <w:rsid w:val="006A179B"/>
    <w:rsid w:val="006A1829"/>
    <w:rsid w:val="006A186A"/>
    <w:rsid w:val="006A1B71"/>
    <w:rsid w:val="006A1B79"/>
    <w:rsid w:val="006A1BE2"/>
    <w:rsid w:val="006A1C5E"/>
    <w:rsid w:val="006A1FCD"/>
    <w:rsid w:val="006A20A6"/>
    <w:rsid w:val="006A28A6"/>
    <w:rsid w:val="006A295C"/>
    <w:rsid w:val="006A2EF6"/>
    <w:rsid w:val="006A334D"/>
    <w:rsid w:val="006A4F40"/>
    <w:rsid w:val="006A58D0"/>
    <w:rsid w:val="006A5957"/>
    <w:rsid w:val="006A5DB0"/>
    <w:rsid w:val="006A63ED"/>
    <w:rsid w:val="006A674E"/>
    <w:rsid w:val="006A67BD"/>
    <w:rsid w:val="006A6FF8"/>
    <w:rsid w:val="006B044B"/>
    <w:rsid w:val="006B06BB"/>
    <w:rsid w:val="006B0A39"/>
    <w:rsid w:val="006B1249"/>
    <w:rsid w:val="006B1B5D"/>
    <w:rsid w:val="006B215C"/>
    <w:rsid w:val="006B21C2"/>
    <w:rsid w:val="006B2242"/>
    <w:rsid w:val="006B248A"/>
    <w:rsid w:val="006B32E9"/>
    <w:rsid w:val="006B39F9"/>
    <w:rsid w:val="006B3A21"/>
    <w:rsid w:val="006B4615"/>
    <w:rsid w:val="006B4BF7"/>
    <w:rsid w:val="006B4E13"/>
    <w:rsid w:val="006B5A60"/>
    <w:rsid w:val="006B5B35"/>
    <w:rsid w:val="006B5D80"/>
    <w:rsid w:val="006B5F0E"/>
    <w:rsid w:val="006B5FA4"/>
    <w:rsid w:val="006B6691"/>
    <w:rsid w:val="006B6900"/>
    <w:rsid w:val="006B6BBB"/>
    <w:rsid w:val="006B6D94"/>
    <w:rsid w:val="006B724A"/>
    <w:rsid w:val="006B747D"/>
    <w:rsid w:val="006C0D7B"/>
    <w:rsid w:val="006C104E"/>
    <w:rsid w:val="006C11B9"/>
    <w:rsid w:val="006C1669"/>
    <w:rsid w:val="006C1D01"/>
    <w:rsid w:val="006C26A9"/>
    <w:rsid w:val="006C2998"/>
    <w:rsid w:val="006C2E61"/>
    <w:rsid w:val="006C364A"/>
    <w:rsid w:val="006C386F"/>
    <w:rsid w:val="006C3A32"/>
    <w:rsid w:val="006C4E14"/>
    <w:rsid w:val="006C5265"/>
    <w:rsid w:val="006C5F5B"/>
    <w:rsid w:val="006C6314"/>
    <w:rsid w:val="006C64CC"/>
    <w:rsid w:val="006C718E"/>
    <w:rsid w:val="006C7D50"/>
    <w:rsid w:val="006D0517"/>
    <w:rsid w:val="006D0686"/>
    <w:rsid w:val="006D0A79"/>
    <w:rsid w:val="006D0ADA"/>
    <w:rsid w:val="006D190E"/>
    <w:rsid w:val="006D23BC"/>
    <w:rsid w:val="006D2849"/>
    <w:rsid w:val="006D2C61"/>
    <w:rsid w:val="006D317C"/>
    <w:rsid w:val="006D3392"/>
    <w:rsid w:val="006D39D6"/>
    <w:rsid w:val="006D3EBB"/>
    <w:rsid w:val="006D4237"/>
    <w:rsid w:val="006D4379"/>
    <w:rsid w:val="006D4B27"/>
    <w:rsid w:val="006D4E1C"/>
    <w:rsid w:val="006D4F35"/>
    <w:rsid w:val="006D52E0"/>
    <w:rsid w:val="006D5AB7"/>
    <w:rsid w:val="006D5B1F"/>
    <w:rsid w:val="006D5CF5"/>
    <w:rsid w:val="006D62A9"/>
    <w:rsid w:val="006D66CB"/>
    <w:rsid w:val="006D6982"/>
    <w:rsid w:val="006D6D89"/>
    <w:rsid w:val="006D7591"/>
    <w:rsid w:val="006E0633"/>
    <w:rsid w:val="006E0A3F"/>
    <w:rsid w:val="006E1E47"/>
    <w:rsid w:val="006E2ABA"/>
    <w:rsid w:val="006E2CE9"/>
    <w:rsid w:val="006E35A4"/>
    <w:rsid w:val="006E3DB0"/>
    <w:rsid w:val="006E3FFA"/>
    <w:rsid w:val="006E405C"/>
    <w:rsid w:val="006E44F6"/>
    <w:rsid w:val="006E4510"/>
    <w:rsid w:val="006E45A5"/>
    <w:rsid w:val="006E482D"/>
    <w:rsid w:val="006E4908"/>
    <w:rsid w:val="006E56D8"/>
    <w:rsid w:val="006E5842"/>
    <w:rsid w:val="006E5923"/>
    <w:rsid w:val="006E5D0D"/>
    <w:rsid w:val="006E5FE3"/>
    <w:rsid w:val="006E635C"/>
    <w:rsid w:val="006E64D3"/>
    <w:rsid w:val="006E694C"/>
    <w:rsid w:val="006E6E10"/>
    <w:rsid w:val="006E7279"/>
    <w:rsid w:val="006E732D"/>
    <w:rsid w:val="006E75EE"/>
    <w:rsid w:val="006E7C06"/>
    <w:rsid w:val="006E7E1B"/>
    <w:rsid w:val="006E7FE3"/>
    <w:rsid w:val="006F03CA"/>
    <w:rsid w:val="006F04FA"/>
    <w:rsid w:val="006F0842"/>
    <w:rsid w:val="006F0879"/>
    <w:rsid w:val="006F0ADD"/>
    <w:rsid w:val="006F10A0"/>
    <w:rsid w:val="006F158B"/>
    <w:rsid w:val="006F160B"/>
    <w:rsid w:val="006F1F6F"/>
    <w:rsid w:val="006F218D"/>
    <w:rsid w:val="006F23CC"/>
    <w:rsid w:val="006F27EB"/>
    <w:rsid w:val="006F3777"/>
    <w:rsid w:val="006F3B05"/>
    <w:rsid w:val="006F4370"/>
    <w:rsid w:val="006F4671"/>
    <w:rsid w:val="006F4677"/>
    <w:rsid w:val="006F4BF4"/>
    <w:rsid w:val="006F5406"/>
    <w:rsid w:val="006F563A"/>
    <w:rsid w:val="006F5C81"/>
    <w:rsid w:val="006F5E41"/>
    <w:rsid w:val="006F61F6"/>
    <w:rsid w:val="006F6A09"/>
    <w:rsid w:val="006F73E1"/>
    <w:rsid w:val="006F7942"/>
    <w:rsid w:val="006F7BEA"/>
    <w:rsid w:val="006F7C9B"/>
    <w:rsid w:val="007002F2"/>
    <w:rsid w:val="007009D9"/>
    <w:rsid w:val="00701127"/>
    <w:rsid w:val="00701218"/>
    <w:rsid w:val="0070122D"/>
    <w:rsid w:val="0070157B"/>
    <w:rsid w:val="00701CB9"/>
    <w:rsid w:val="00701FF2"/>
    <w:rsid w:val="007025BF"/>
    <w:rsid w:val="007028F7"/>
    <w:rsid w:val="00702C48"/>
    <w:rsid w:val="00702FB1"/>
    <w:rsid w:val="007035F6"/>
    <w:rsid w:val="00704EF2"/>
    <w:rsid w:val="00705347"/>
    <w:rsid w:val="00705763"/>
    <w:rsid w:val="007063F7"/>
    <w:rsid w:val="007065F9"/>
    <w:rsid w:val="00707336"/>
    <w:rsid w:val="00707B66"/>
    <w:rsid w:val="00707D51"/>
    <w:rsid w:val="007104A7"/>
    <w:rsid w:val="007111D8"/>
    <w:rsid w:val="0071148C"/>
    <w:rsid w:val="00711499"/>
    <w:rsid w:val="007121DB"/>
    <w:rsid w:val="007125D7"/>
    <w:rsid w:val="00712994"/>
    <w:rsid w:val="00712AAF"/>
    <w:rsid w:val="00712AF8"/>
    <w:rsid w:val="00712DBE"/>
    <w:rsid w:val="00712EA2"/>
    <w:rsid w:val="00713195"/>
    <w:rsid w:val="0071372E"/>
    <w:rsid w:val="007138BA"/>
    <w:rsid w:val="0071440F"/>
    <w:rsid w:val="0071496A"/>
    <w:rsid w:val="007149D3"/>
    <w:rsid w:val="00717152"/>
    <w:rsid w:val="0071724D"/>
    <w:rsid w:val="00720701"/>
    <w:rsid w:val="00720A77"/>
    <w:rsid w:val="00722124"/>
    <w:rsid w:val="007228B4"/>
    <w:rsid w:val="007228C8"/>
    <w:rsid w:val="007235D7"/>
    <w:rsid w:val="007237B4"/>
    <w:rsid w:val="00724354"/>
    <w:rsid w:val="00724E76"/>
    <w:rsid w:val="007255DB"/>
    <w:rsid w:val="007256D1"/>
    <w:rsid w:val="00725908"/>
    <w:rsid w:val="00725DE1"/>
    <w:rsid w:val="007263C1"/>
    <w:rsid w:val="0072685A"/>
    <w:rsid w:val="00726E8F"/>
    <w:rsid w:val="007274D7"/>
    <w:rsid w:val="0072752D"/>
    <w:rsid w:val="00727D50"/>
    <w:rsid w:val="0073061D"/>
    <w:rsid w:val="00730B2C"/>
    <w:rsid w:val="00731905"/>
    <w:rsid w:val="00732082"/>
    <w:rsid w:val="007323D1"/>
    <w:rsid w:val="00732705"/>
    <w:rsid w:val="0073288D"/>
    <w:rsid w:val="00732A2B"/>
    <w:rsid w:val="00732B1A"/>
    <w:rsid w:val="007330B6"/>
    <w:rsid w:val="007339A8"/>
    <w:rsid w:val="00733E9E"/>
    <w:rsid w:val="00734421"/>
    <w:rsid w:val="00734459"/>
    <w:rsid w:val="007358E3"/>
    <w:rsid w:val="00736656"/>
    <w:rsid w:val="0073732F"/>
    <w:rsid w:val="00737764"/>
    <w:rsid w:val="00737E47"/>
    <w:rsid w:val="00737F02"/>
    <w:rsid w:val="00740100"/>
    <w:rsid w:val="00740184"/>
    <w:rsid w:val="007404E7"/>
    <w:rsid w:val="007406A3"/>
    <w:rsid w:val="007409FB"/>
    <w:rsid w:val="00740D88"/>
    <w:rsid w:val="00740DB0"/>
    <w:rsid w:val="0074200B"/>
    <w:rsid w:val="00742AA3"/>
    <w:rsid w:val="007432FE"/>
    <w:rsid w:val="0074391B"/>
    <w:rsid w:val="007441D9"/>
    <w:rsid w:val="007442ED"/>
    <w:rsid w:val="00744ACA"/>
    <w:rsid w:val="00745E83"/>
    <w:rsid w:val="007469B4"/>
    <w:rsid w:val="007473A3"/>
    <w:rsid w:val="007475FE"/>
    <w:rsid w:val="0074761D"/>
    <w:rsid w:val="00750B84"/>
    <w:rsid w:val="00750E3E"/>
    <w:rsid w:val="00751029"/>
    <w:rsid w:val="0075107C"/>
    <w:rsid w:val="00751888"/>
    <w:rsid w:val="00751C24"/>
    <w:rsid w:val="00751D42"/>
    <w:rsid w:val="007520F6"/>
    <w:rsid w:val="00752E25"/>
    <w:rsid w:val="00753237"/>
    <w:rsid w:val="0075329A"/>
    <w:rsid w:val="00753329"/>
    <w:rsid w:val="00753F65"/>
    <w:rsid w:val="00754040"/>
    <w:rsid w:val="00754167"/>
    <w:rsid w:val="00754FB9"/>
    <w:rsid w:val="00755684"/>
    <w:rsid w:val="007567E6"/>
    <w:rsid w:val="00756AA6"/>
    <w:rsid w:val="00756CC3"/>
    <w:rsid w:val="00756EE9"/>
    <w:rsid w:val="0075708B"/>
    <w:rsid w:val="007571BA"/>
    <w:rsid w:val="007572C6"/>
    <w:rsid w:val="00757D29"/>
    <w:rsid w:val="00757D2A"/>
    <w:rsid w:val="00757EBA"/>
    <w:rsid w:val="0076121E"/>
    <w:rsid w:val="00761AFF"/>
    <w:rsid w:val="00761B7F"/>
    <w:rsid w:val="00761E32"/>
    <w:rsid w:val="007620A6"/>
    <w:rsid w:val="007625DF"/>
    <w:rsid w:val="00762CC8"/>
    <w:rsid w:val="00762DDE"/>
    <w:rsid w:val="0076300E"/>
    <w:rsid w:val="00763A69"/>
    <w:rsid w:val="00763A94"/>
    <w:rsid w:val="00763E8C"/>
    <w:rsid w:val="00764245"/>
    <w:rsid w:val="00764818"/>
    <w:rsid w:val="00764D43"/>
    <w:rsid w:val="00764E09"/>
    <w:rsid w:val="00764F86"/>
    <w:rsid w:val="00765372"/>
    <w:rsid w:val="007660FB"/>
    <w:rsid w:val="00766593"/>
    <w:rsid w:val="00766864"/>
    <w:rsid w:val="00766BA7"/>
    <w:rsid w:val="00766CC6"/>
    <w:rsid w:val="00767AA4"/>
    <w:rsid w:val="00767ACC"/>
    <w:rsid w:val="00767EF0"/>
    <w:rsid w:val="007705B7"/>
    <w:rsid w:val="00773163"/>
    <w:rsid w:val="007731AC"/>
    <w:rsid w:val="00773203"/>
    <w:rsid w:val="0077323C"/>
    <w:rsid w:val="00773BBC"/>
    <w:rsid w:val="00773D18"/>
    <w:rsid w:val="00774E40"/>
    <w:rsid w:val="00775705"/>
    <w:rsid w:val="00775DDB"/>
    <w:rsid w:val="00776110"/>
    <w:rsid w:val="00776224"/>
    <w:rsid w:val="00776A4C"/>
    <w:rsid w:val="00776CCB"/>
    <w:rsid w:val="00776D1F"/>
    <w:rsid w:val="00777810"/>
    <w:rsid w:val="00777E54"/>
    <w:rsid w:val="00781C20"/>
    <w:rsid w:val="00782149"/>
    <w:rsid w:val="0078245F"/>
    <w:rsid w:val="00782809"/>
    <w:rsid w:val="00782DB8"/>
    <w:rsid w:val="00782F04"/>
    <w:rsid w:val="007830CB"/>
    <w:rsid w:val="007834D5"/>
    <w:rsid w:val="0078368C"/>
    <w:rsid w:val="00784D52"/>
    <w:rsid w:val="007858E3"/>
    <w:rsid w:val="00785CAE"/>
    <w:rsid w:val="00785E6C"/>
    <w:rsid w:val="00785FA8"/>
    <w:rsid w:val="0078672E"/>
    <w:rsid w:val="007870A7"/>
    <w:rsid w:val="007870D4"/>
    <w:rsid w:val="0078728E"/>
    <w:rsid w:val="00787622"/>
    <w:rsid w:val="007876F2"/>
    <w:rsid w:val="00790212"/>
    <w:rsid w:val="00790476"/>
    <w:rsid w:val="00790C7E"/>
    <w:rsid w:val="00791F3D"/>
    <w:rsid w:val="00792345"/>
    <w:rsid w:val="0079292A"/>
    <w:rsid w:val="00792A27"/>
    <w:rsid w:val="00792ACE"/>
    <w:rsid w:val="00794035"/>
    <w:rsid w:val="007944C8"/>
    <w:rsid w:val="00795BF2"/>
    <w:rsid w:val="00796847"/>
    <w:rsid w:val="007969B8"/>
    <w:rsid w:val="007976DD"/>
    <w:rsid w:val="007A07B5"/>
    <w:rsid w:val="007A189D"/>
    <w:rsid w:val="007A1D66"/>
    <w:rsid w:val="007A24F0"/>
    <w:rsid w:val="007A28A3"/>
    <w:rsid w:val="007A2E00"/>
    <w:rsid w:val="007A3417"/>
    <w:rsid w:val="007A35D8"/>
    <w:rsid w:val="007A36DE"/>
    <w:rsid w:val="007A3798"/>
    <w:rsid w:val="007A38AA"/>
    <w:rsid w:val="007A3AA3"/>
    <w:rsid w:val="007A3AB1"/>
    <w:rsid w:val="007A44A0"/>
    <w:rsid w:val="007A44D9"/>
    <w:rsid w:val="007A459C"/>
    <w:rsid w:val="007A56CD"/>
    <w:rsid w:val="007A5B01"/>
    <w:rsid w:val="007A5D7E"/>
    <w:rsid w:val="007A6007"/>
    <w:rsid w:val="007A624A"/>
    <w:rsid w:val="007A664B"/>
    <w:rsid w:val="007A678A"/>
    <w:rsid w:val="007A6FC1"/>
    <w:rsid w:val="007A71B7"/>
    <w:rsid w:val="007A7584"/>
    <w:rsid w:val="007A7B51"/>
    <w:rsid w:val="007B1190"/>
    <w:rsid w:val="007B177D"/>
    <w:rsid w:val="007B1BB9"/>
    <w:rsid w:val="007B1C89"/>
    <w:rsid w:val="007B1ECD"/>
    <w:rsid w:val="007B20E8"/>
    <w:rsid w:val="007B2B05"/>
    <w:rsid w:val="007B2E58"/>
    <w:rsid w:val="007B351D"/>
    <w:rsid w:val="007B361E"/>
    <w:rsid w:val="007B5E5B"/>
    <w:rsid w:val="007B63D1"/>
    <w:rsid w:val="007B64AB"/>
    <w:rsid w:val="007C02AF"/>
    <w:rsid w:val="007C0410"/>
    <w:rsid w:val="007C05C6"/>
    <w:rsid w:val="007C0AB9"/>
    <w:rsid w:val="007C0D91"/>
    <w:rsid w:val="007C0E50"/>
    <w:rsid w:val="007C104A"/>
    <w:rsid w:val="007C107F"/>
    <w:rsid w:val="007C141D"/>
    <w:rsid w:val="007C1C39"/>
    <w:rsid w:val="007C21CF"/>
    <w:rsid w:val="007C332B"/>
    <w:rsid w:val="007C3891"/>
    <w:rsid w:val="007C3946"/>
    <w:rsid w:val="007C3956"/>
    <w:rsid w:val="007C3BEC"/>
    <w:rsid w:val="007C3D2C"/>
    <w:rsid w:val="007C3E2E"/>
    <w:rsid w:val="007C3FE2"/>
    <w:rsid w:val="007C42B3"/>
    <w:rsid w:val="007C4626"/>
    <w:rsid w:val="007C4629"/>
    <w:rsid w:val="007C4FC4"/>
    <w:rsid w:val="007C636D"/>
    <w:rsid w:val="007C6475"/>
    <w:rsid w:val="007C6B6A"/>
    <w:rsid w:val="007C6CF8"/>
    <w:rsid w:val="007C6DEE"/>
    <w:rsid w:val="007C6EF8"/>
    <w:rsid w:val="007C6F5B"/>
    <w:rsid w:val="007C7305"/>
    <w:rsid w:val="007C76C7"/>
    <w:rsid w:val="007C7826"/>
    <w:rsid w:val="007C7D6D"/>
    <w:rsid w:val="007C7F9B"/>
    <w:rsid w:val="007D04FF"/>
    <w:rsid w:val="007D078F"/>
    <w:rsid w:val="007D09B1"/>
    <w:rsid w:val="007D0B6E"/>
    <w:rsid w:val="007D0E7F"/>
    <w:rsid w:val="007D0F8F"/>
    <w:rsid w:val="007D12D4"/>
    <w:rsid w:val="007D26DF"/>
    <w:rsid w:val="007D2C99"/>
    <w:rsid w:val="007D2EDF"/>
    <w:rsid w:val="007D2EF6"/>
    <w:rsid w:val="007D3436"/>
    <w:rsid w:val="007D3456"/>
    <w:rsid w:val="007D3875"/>
    <w:rsid w:val="007D4792"/>
    <w:rsid w:val="007D48FB"/>
    <w:rsid w:val="007D4CA4"/>
    <w:rsid w:val="007D56F2"/>
    <w:rsid w:val="007D5716"/>
    <w:rsid w:val="007D58C7"/>
    <w:rsid w:val="007D5AAC"/>
    <w:rsid w:val="007D5ACE"/>
    <w:rsid w:val="007D5BAF"/>
    <w:rsid w:val="007D5EB1"/>
    <w:rsid w:val="007D6D3D"/>
    <w:rsid w:val="007D7151"/>
    <w:rsid w:val="007D71AA"/>
    <w:rsid w:val="007D7458"/>
    <w:rsid w:val="007D775F"/>
    <w:rsid w:val="007D7878"/>
    <w:rsid w:val="007D7A38"/>
    <w:rsid w:val="007D7BC5"/>
    <w:rsid w:val="007D7C92"/>
    <w:rsid w:val="007E02FF"/>
    <w:rsid w:val="007E0686"/>
    <w:rsid w:val="007E1345"/>
    <w:rsid w:val="007E19AA"/>
    <w:rsid w:val="007E1ADA"/>
    <w:rsid w:val="007E1B90"/>
    <w:rsid w:val="007E1CF1"/>
    <w:rsid w:val="007E2A2F"/>
    <w:rsid w:val="007E2A78"/>
    <w:rsid w:val="007E2B31"/>
    <w:rsid w:val="007E3244"/>
    <w:rsid w:val="007E3AFB"/>
    <w:rsid w:val="007E4207"/>
    <w:rsid w:val="007E4448"/>
    <w:rsid w:val="007E617B"/>
    <w:rsid w:val="007E6619"/>
    <w:rsid w:val="007E674C"/>
    <w:rsid w:val="007E6885"/>
    <w:rsid w:val="007E6F56"/>
    <w:rsid w:val="007E715B"/>
    <w:rsid w:val="007E7204"/>
    <w:rsid w:val="007E7412"/>
    <w:rsid w:val="007F0BD9"/>
    <w:rsid w:val="007F1133"/>
    <w:rsid w:val="007F140C"/>
    <w:rsid w:val="007F1591"/>
    <w:rsid w:val="007F15B6"/>
    <w:rsid w:val="007F1C2E"/>
    <w:rsid w:val="007F1E1F"/>
    <w:rsid w:val="007F20FA"/>
    <w:rsid w:val="007F218B"/>
    <w:rsid w:val="007F241B"/>
    <w:rsid w:val="007F255A"/>
    <w:rsid w:val="007F26B7"/>
    <w:rsid w:val="007F322B"/>
    <w:rsid w:val="007F34CF"/>
    <w:rsid w:val="007F34D3"/>
    <w:rsid w:val="007F359B"/>
    <w:rsid w:val="007F35EB"/>
    <w:rsid w:val="007F37DD"/>
    <w:rsid w:val="007F3A30"/>
    <w:rsid w:val="007F3C0C"/>
    <w:rsid w:val="007F3EDA"/>
    <w:rsid w:val="007F44AA"/>
    <w:rsid w:val="007F45FD"/>
    <w:rsid w:val="007F4BE4"/>
    <w:rsid w:val="007F4E1D"/>
    <w:rsid w:val="007F6712"/>
    <w:rsid w:val="007F712D"/>
    <w:rsid w:val="007F7150"/>
    <w:rsid w:val="00801303"/>
    <w:rsid w:val="0080176C"/>
    <w:rsid w:val="00801825"/>
    <w:rsid w:val="00802572"/>
    <w:rsid w:val="008027F6"/>
    <w:rsid w:val="00803C38"/>
    <w:rsid w:val="0080462E"/>
    <w:rsid w:val="00805627"/>
    <w:rsid w:val="00805819"/>
    <w:rsid w:val="00805CE9"/>
    <w:rsid w:val="00805F91"/>
    <w:rsid w:val="00806031"/>
    <w:rsid w:val="008061C1"/>
    <w:rsid w:val="00806A4C"/>
    <w:rsid w:val="00806A8E"/>
    <w:rsid w:val="00806E37"/>
    <w:rsid w:val="00807489"/>
    <w:rsid w:val="008077B5"/>
    <w:rsid w:val="00811793"/>
    <w:rsid w:val="00812233"/>
    <w:rsid w:val="0081281C"/>
    <w:rsid w:val="00812EE1"/>
    <w:rsid w:val="008131F3"/>
    <w:rsid w:val="0081405B"/>
    <w:rsid w:val="008146C7"/>
    <w:rsid w:val="00814ADE"/>
    <w:rsid w:val="00814B1E"/>
    <w:rsid w:val="008168D1"/>
    <w:rsid w:val="0081712F"/>
    <w:rsid w:val="00817CCD"/>
    <w:rsid w:val="00820008"/>
    <w:rsid w:val="008204E2"/>
    <w:rsid w:val="00820A88"/>
    <w:rsid w:val="00820D14"/>
    <w:rsid w:val="00820FAC"/>
    <w:rsid w:val="00821066"/>
    <w:rsid w:val="00821391"/>
    <w:rsid w:val="008213D8"/>
    <w:rsid w:val="00821864"/>
    <w:rsid w:val="0082218B"/>
    <w:rsid w:val="00822393"/>
    <w:rsid w:val="00822A4A"/>
    <w:rsid w:val="00823573"/>
    <w:rsid w:val="008235D8"/>
    <w:rsid w:val="008235E5"/>
    <w:rsid w:val="0082384B"/>
    <w:rsid w:val="00824773"/>
    <w:rsid w:val="008247B1"/>
    <w:rsid w:val="00824E1F"/>
    <w:rsid w:val="00825486"/>
    <w:rsid w:val="008254A3"/>
    <w:rsid w:val="00825545"/>
    <w:rsid w:val="00825554"/>
    <w:rsid w:val="00825619"/>
    <w:rsid w:val="00825ED2"/>
    <w:rsid w:val="008277DA"/>
    <w:rsid w:val="00827ACC"/>
    <w:rsid w:val="00830335"/>
    <w:rsid w:val="00830CA1"/>
    <w:rsid w:val="0083215E"/>
    <w:rsid w:val="0083219B"/>
    <w:rsid w:val="00832424"/>
    <w:rsid w:val="008326DF"/>
    <w:rsid w:val="008327D0"/>
    <w:rsid w:val="008328DD"/>
    <w:rsid w:val="00832E41"/>
    <w:rsid w:val="00832F5B"/>
    <w:rsid w:val="00832FDD"/>
    <w:rsid w:val="00833529"/>
    <w:rsid w:val="008337F5"/>
    <w:rsid w:val="00833C17"/>
    <w:rsid w:val="00834400"/>
    <w:rsid w:val="0083453D"/>
    <w:rsid w:val="0083470F"/>
    <w:rsid w:val="00834750"/>
    <w:rsid w:val="008348E5"/>
    <w:rsid w:val="00834A3A"/>
    <w:rsid w:val="00835E8A"/>
    <w:rsid w:val="00835ED2"/>
    <w:rsid w:val="00835EE4"/>
    <w:rsid w:val="008363F3"/>
    <w:rsid w:val="0083644D"/>
    <w:rsid w:val="00836A2C"/>
    <w:rsid w:val="00836D71"/>
    <w:rsid w:val="008371DD"/>
    <w:rsid w:val="0083753F"/>
    <w:rsid w:val="008376CB"/>
    <w:rsid w:val="00837BCD"/>
    <w:rsid w:val="008405DD"/>
    <w:rsid w:val="008426EA"/>
    <w:rsid w:val="00842C08"/>
    <w:rsid w:val="00843C6A"/>
    <w:rsid w:val="00844607"/>
    <w:rsid w:val="00844678"/>
    <w:rsid w:val="00844685"/>
    <w:rsid w:val="008449A4"/>
    <w:rsid w:val="00844E9C"/>
    <w:rsid w:val="00844EF5"/>
    <w:rsid w:val="00845A97"/>
    <w:rsid w:val="00845E1A"/>
    <w:rsid w:val="00845E3E"/>
    <w:rsid w:val="008463B8"/>
    <w:rsid w:val="00846519"/>
    <w:rsid w:val="00846832"/>
    <w:rsid w:val="00846CD7"/>
    <w:rsid w:val="00846E55"/>
    <w:rsid w:val="00847218"/>
    <w:rsid w:val="0084770D"/>
    <w:rsid w:val="00847C20"/>
    <w:rsid w:val="00847C7F"/>
    <w:rsid w:val="0085070D"/>
    <w:rsid w:val="00850B58"/>
    <w:rsid w:val="00850D3E"/>
    <w:rsid w:val="0085181A"/>
    <w:rsid w:val="0085239D"/>
    <w:rsid w:val="00852F1A"/>
    <w:rsid w:val="008535F8"/>
    <w:rsid w:val="008547E3"/>
    <w:rsid w:val="00854BA8"/>
    <w:rsid w:val="0085521D"/>
    <w:rsid w:val="00855F8B"/>
    <w:rsid w:val="0085653C"/>
    <w:rsid w:val="00856C90"/>
    <w:rsid w:val="00857161"/>
    <w:rsid w:val="00857DBE"/>
    <w:rsid w:val="00857DDA"/>
    <w:rsid w:val="008600D6"/>
    <w:rsid w:val="00860403"/>
    <w:rsid w:val="00860531"/>
    <w:rsid w:val="00860BB5"/>
    <w:rsid w:val="00860F7C"/>
    <w:rsid w:val="00861A20"/>
    <w:rsid w:val="00861C69"/>
    <w:rsid w:val="0086283E"/>
    <w:rsid w:val="00862DA2"/>
    <w:rsid w:val="00864062"/>
    <w:rsid w:val="00865080"/>
    <w:rsid w:val="0086519E"/>
    <w:rsid w:val="00865541"/>
    <w:rsid w:val="00865B8B"/>
    <w:rsid w:val="00865C3D"/>
    <w:rsid w:val="008663A7"/>
    <w:rsid w:val="00866659"/>
    <w:rsid w:val="008667E7"/>
    <w:rsid w:val="00867350"/>
    <w:rsid w:val="008674D1"/>
    <w:rsid w:val="00867613"/>
    <w:rsid w:val="0086785E"/>
    <w:rsid w:val="0086796B"/>
    <w:rsid w:val="00867B61"/>
    <w:rsid w:val="00867D8D"/>
    <w:rsid w:val="00870816"/>
    <w:rsid w:val="008722D8"/>
    <w:rsid w:val="008723E7"/>
    <w:rsid w:val="008728C0"/>
    <w:rsid w:val="008733A3"/>
    <w:rsid w:val="00873F6D"/>
    <w:rsid w:val="008745B5"/>
    <w:rsid w:val="00874DF6"/>
    <w:rsid w:val="008750A3"/>
    <w:rsid w:val="0087571B"/>
    <w:rsid w:val="00875926"/>
    <w:rsid w:val="0087599D"/>
    <w:rsid w:val="00875FC4"/>
    <w:rsid w:val="00876AEA"/>
    <w:rsid w:val="00876BC9"/>
    <w:rsid w:val="00876D71"/>
    <w:rsid w:val="00877530"/>
    <w:rsid w:val="008809F2"/>
    <w:rsid w:val="00880FE9"/>
    <w:rsid w:val="00881822"/>
    <w:rsid w:val="00881F57"/>
    <w:rsid w:val="008820C0"/>
    <w:rsid w:val="008821D0"/>
    <w:rsid w:val="008823D9"/>
    <w:rsid w:val="00882857"/>
    <w:rsid w:val="00882E7A"/>
    <w:rsid w:val="00883D74"/>
    <w:rsid w:val="00883EE7"/>
    <w:rsid w:val="00884842"/>
    <w:rsid w:val="0088484C"/>
    <w:rsid w:val="00884D52"/>
    <w:rsid w:val="00885387"/>
    <w:rsid w:val="008857BF"/>
    <w:rsid w:val="00885932"/>
    <w:rsid w:val="00885CCD"/>
    <w:rsid w:val="008865A7"/>
    <w:rsid w:val="00887002"/>
    <w:rsid w:val="00887055"/>
    <w:rsid w:val="00887369"/>
    <w:rsid w:val="008876C6"/>
    <w:rsid w:val="008879B4"/>
    <w:rsid w:val="00887AE7"/>
    <w:rsid w:val="00887BCA"/>
    <w:rsid w:val="00887F7C"/>
    <w:rsid w:val="00891870"/>
    <w:rsid w:val="0089222F"/>
    <w:rsid w:val="00892575"/>
    <w:rsid w:val="00892776"/>
    <w:rsid w:val="00892CA9"/>
    <w:rsid w:val="008930E2"/>
    <w:rsid w:val="00893A1A"/>
    <w:rsid w:val="00893B85"/>
    <w:rsid w:val="00893CE2"/>
    <w:rsid w:val="00894844"/>
    <w:rsid w:val="00894F8D"/>
    <w:rsid w:val="00895F05"/>
    <w:rsid w:val="00896319"/>
    <w:rsid w:val="0089792E"/>
    <w:rsid w:val="00897FA4"/>
    <w:rsid w:val="008A004D"/>
    <w:rsid w:val="008A037D"/>
    <w:rsid w:val="008A0460"/>
    <w:rsid w:val="008A051D"/>
    <w:rsid w:val="008A0636"/>
    <w:rsid w:val="008A0A6A"/>
    <w:rsid w:val="008A136E"/>
    <w:rsid w:val="008A1857"/>
    <w:rsid w:val="008A21BC"/>
    <w:rsid w:val="008A25F9"/>
    <w:rsid w:val="008A2F7D"/>
    <w:rsid w:val="008A31BC"/>
    <w:rsid w:val="008A3639"/>
    <w:rsid w:val="008A42AF"/>
    <w:rsid w:val="008A586F"/>
    <w:rsid w:val="008A5AAD"/>
    <w:rsid w:val="008A5BDD"/>
    <w:rsid w:val="008A61B2"/>
    <w:rsid w:val="008A661B"/>
    <w:rsid w:val="008A7B3B"/>
    <w:rsid w:val="008B0751"/>
    <w:rsid w:val="008B0AE8"/>
    <w:rsid w:val="008B0D14"/>
    <w:rsid w:val="008B121C"/>
    <w:rsid w:val="008B1908"/>
    <w:rsid w:val="008B19AA"/>
    <w:rsid w:val="008B1C43"/>
    <w:rsid w:val="008B20C9"/>
    <w:rsid w:val="008B2195"/>
    <w:rsid w:val="008B2614"/>
    <w:rsid w:val="008B2958"/>
    <w:rsid w:val="008B2A37"/>
    <w:rsid w:val="008B2E9F"/>
    <w:rsid w:val="008B44BF"/>
    <w:rsid w:val="008B4A30"/>
    <w:rsid w:val="008B4FBC"/>
    <w:rsid w:val="008B55D1"/>
    <w:rsid w:val="008B5859"/>
    <w:rsid w:val="008B5B28"/>
    <w:rsid w:val="008B5BA1"/>
    <w:rsid w:val="008B61D1"/>
    <w:rsid w:val="008B63E0"/>
    <w:rsid w:val="008B6820"/>
    <w:rsid w:val="008B70C2"/>
    <w:rsid w:val="008B7196"/>
    <w:rsid w:val="008B7255"/>
    <w:rsid w:val="008C010A"/>
    <w:rsid w:val="008C0942"/>
    <w:rsid w:val="008C0C34"/>
    <w:rsid w:val="008C0C80"/>
    <w:rsid w:val="008C0E64"/>
    <w:rsid w:val="008C139A"/>
    <w:rsid w:val="008C13A0"/>
    <w:rsid w:val="008C155C"/>
    <w:rsid w:val="008C2AD3"/>
    <w:rsid w:val="008C2D0A"/>
    <w:rsid w:val="008C2F55"/>
    <w:rsid w:val="008C4182"/>
    <w:rsid w:val="008C43B6"/>
    <w:rsid w:val="008C4D73"/>
    <w:rsid w:val="008C5053"/>
    <w:rsid w:val="008C5832"/>
    <w:rsid w:val="008C5A19"/>
    <w:rsid w:val="008C6014"/>
    <w:rsid w:val="008C642D"/>
    <w:rsid w:val="008C6F65"/>
    <w:rsid w:val="008C7565"/>
    <w:rsid w:val="008D031B"/>
    <w:rsid w:val="008D0609"/>
    <w:rsid w:val="008D0D0A"/>
    <w:rsid w:val="008D0EE2"/>
    <w:rsid w:val="008D0FFF"/>
    <w:rsid w:val="008D1036"/>
    <w:rsid w:val="008D11D7"/>
    <w:rsid w:val="008D121D"/>
    <w:rsid w:val="008D14F0"/>
    <w:rsid w:val="008D22D7"/>
    <w:rsid w:val="008D22F2"/>
    <w:rsid w:val="008D2AC8"/>
    <w:rsid w:val="008D329E"/>
    <w:rsid w:val="008D3507"/>
    <w:rsid w:val="008D3ADE"/>
    <w:rsid w:val="008D3AF6"/>
    <w:rsid w:val="008D4A69"/>
    <w:rsid w:val="008D4BC0"/>
    <w:rsid w:val="008D51F4"/>
    <w:rsid w:val="008D55D8"/>
    <w:rsid w:val="008D5645"/>
    <w:rsid w:val="008D5B88"/>
    <w:rsid w:val="008D5BB3"/>
    <w:rsid w:val="008D5DE3"/>
    <w:rsid w:val="008D6064"/>
    <w:rsid w:val="008D6416"/>
    <w:rsid w:val="008D652E"/>
    <w:rsid w:val="008D66DD"/>
    <w:rsid w:val="008D6AE7"/>
    <w:rsid w:val="008D6D5A"/>
    <w:rsid w:val="008D767E"/>
    <w:rsid w:val="008E04C5"/>
    <w:rsid w:val="008E0CF1"/>
    <w:rsid w:val="008E0F00"/>
    <w:rsid w:val="008E12FF"/>
    <w:rsid w:val="008E131E"/>
    <w:rsid w:val="008E27F7"/>
    <w:rsid w:val="008E3729"/>
    <w:rsid w:val="008E3C0D"/>
    <w:rsid w:val="008E3EA6"/>
    <w:rsid w:val="008E43D0"/>
    <w:rsid w:val="008E4FB0"/>
    <w:rsid w:val="008E5215"/>
    <w:rsid w:val="008E5612"/>
    <w:rsid w:val="008E5DD9"/>
    <w:rsid w:val="008E5F68"/>
    <w:rsid w:val="008E604D"/>
    <w:rsid w:val="008E6532"/>
    <w:rsid w:val="008E6611"/>
    <w:rsid w:val="008E758F"/>
    <w:rsid w:val="008F0753"/>
    <w:rsid w:val="008F0C94"/>
    <w:rsid w:val="008F306B"/>
    <w:rsid w:val="008F34B7"/>
    <w:rsid w:val="008F3ED8"/>
    <w:rsid w:val="008F3F7E"/>
    <w:rsid w:val="008F437C"/>
    <w:rsid w:val="008F4C52"/>
    <w:rsid w:val="008F4DC0"/>
    <w:rsid w:val="008F6916"/>
    <w:rsid w:val="008F6AE7"/>
    <w:rsid w:val="008F6BDD"/>
    <w:rsid w:val="008F7267"/>
    <w:rsid w:val="008F78CC"/>
    <w:rsid w:val="008F79EB"/>
    <w:rsid w:val="008F7BAF"/>
    <w:rsid w:val="00900BD0"/>
    <w:rsid w:val="00901650"/>
    <w:rsid w:val="00901FA6"/>
    <w:rsid w:val="00902464"/>
    <w:rsid w:val="00902DAD"/>
    <w:rsid w:val="009036CC"/>
    <w:rsid w:val="00903CFA"/>
    <w:rsid w:val="00903D29"/>
    <w:rsid w:val="0090410B"/>
    <w:rsid w:val="00904162"/>
    <w:rsid w:val="00904484"/>
    <w:rsid w:val="009048E6"/>
    <w:rsid w:val="00904904"/>
    <w:rsid w:val="00904920"/>
    <w:rsid w:val="00904FEB"/>
    <w:rsid w:val="00905E45"/>
    <w:rsid w:val="009061E3"/>
    <w:rsid w:val="009064CF"/>
    <w:rsid w:val="009066AE"/>
    <w:rsid w:val="0090673C"/>
    <w:rsid w:val="00906B43"/>
    <w:rsid w:val="00906E33"/>
    <w:rsid w:val="00907157"/>
    <w:rsid w:val="0090735C"/>
    <w:rsid w:val="0090749A"/>
    <w:rsid w:val="009104B8"/>
    <w:rsid w:val="009105DE"/>
    <w:rsid w:val="009107BA"/>
    <w:rsid w:val="00910B7C"/>
    <w:rsid w:val="00911368"/>
    <w:rsid w:val="009114AC"/>
    <w:rsid w:val="00911593"/>
    <w:rsid w:val="009116C6"/>
    <w:rsid w:val="00911719"/>
    <w:rsid w:val="00912D56"/>
    <w:rsid w:val="0091371E"/>
    <w:rsid w:val="00913E63"/>
    <w:rsid w:val="00914ADA"/>
    <w:rsid w:val="00914C75"/>
    <w:rsid w:val="00915086"/>
    <w:rsid w:val="0091590C"/>
    <w:rsid w:val="009164CD"/>
    <w:rsid w:val="00916611"/>
    <w:rsid w:val="00916E02"/>
    <w:rsid w:val="0091703D"/>
    <w:rsid w:val="009173F6"/>
    <w:rsid w:val="009176B3"/>
    <w:rsid w:val="009179EA"/>
    <w:rsid w:val="00917B86"/>
    <w:rsid w:val="00917DC9"/>
    <w:rsid w:val="00920195"/>
    <w:rsid w:val="009202EC"/>
    <w:rsid w:val="00920375"/>
    <w:rsid w:val="009214CA"/>
    <w:rsid w:val="009219BA"/>
    <w:rsid w:val="00921B15"/>
    <w:rsid w:val="00921F0F"/>
    <w:rsid w:val="009224D1"/>
    <w:rsid w:val="00923B76"/>
    <w:rsid w:val="00923F73"/>
    <w:rsid w:val="00923FE2"/>
    <w:rsid w:val="00924120"/>
    <w:rsid w:val="00924829"/>
    <w:rsid w:val="009248BA"/>
    <w:rsid w:val="00924AF9"/>
    <w:rsid w:val="00924BF1"/>
    <w:rsid w:val="00924C8E"/>
    <w:rsid w:val="00924D50"/>
    <w:rsid w:val="00924F91"/>
    <w:rsid w:val="0092505F"/>
    <w:rsid w:val="009250CE"/>
    <w:rsid w:val="009254BA"/>
    <w:rsid w:val="00925570"/>
    <w:rsid w:val="0092560C"/>
    <w:rsid w:val="00925723"/>
    <w:rsid w:val="00925DC7"/>
    <w:rsid w:val="00925E92"/>
    <w:rsid w:val="00926228"/>
    <w:rsid w:val="0092635F"/>
    <w:rsid w:val="0092684A"/>
    <w:rsid w:val="009269C7"/>
    <w:rsid w:val="00927356"/>
    <w:rsid w:val="0092788D"/>
    <w:rsid w:val="00927A54"/>
    <w:rsid w:val="00927E23"/>
    <w:rsid w:val="00930199"/>
    <w:rsid w:val="009305E0"/>
    <w:rsid w:val="00930C60"/>
    <w:rsid w:val="00930EA6"/>
    <w:rsid w:val="009318B8"/>
    <w:rsid w:val="00931919"/>
    <w:rsid w:val="00931CA6"/>
    <w:rsid w:val="00932203"/>
    <w:rsid w:val="009325E9"/>
    <w:rsid w:val="00932B36"/>
    <w:rsid w:val="00932C5C"/>
    <w:rsid w:val="00933636"/>
    <w:rsid w:val="0093382C"/>
    <w:rsid w:val="009338BF"/>
    <w:rsid w:val="00933919"/>
    <w:rsid w:val="00933938"/>
    <w:rsid w:val="00933A67"/>
    <w:rsid w:val="00934037"/>
    <w:rsid w:val="0093463B"/>
    <w:rsid w:val="00934878"/>
    <w:rsid w:val="00934904"/>
    <w:rsid w:val="00934C56"/>
    <w:rsid w:val="009354EE"/>
    <w:rsid w:val="00936AD9"/>
    <w:rsid w:val="00936BDE"/>
    <w:rsid w:val="00936DFE"/>
    <w:rsid w:val="00936E5E"/>
    <w:rsid w:val="00936F2E"/>
    <w:rsid w:val="00937030"/>
    <w:rsid w:val="00937B83"/>
    <w:rsid w:val="00940DDC"/>
    <w:rsid w:val="00941620"/>
    <w:rsid w:val="00941FBD"/>
    <w:rsid w:val="009428BA"/>
    <w:rsid w:val="00942A27"/>
    <w:rsid w:val="009430E3"/>
    <w:rsid w:val="00943157"/>
    <w:rsid w:val="0094346E"/>
    <w:rsid w:val="00943821"/>
    <w:rsid w:val="0094392F"/>
    <w:rsid w:val="00943DCC"/>
    <w:rsid w:val="00943FC1"/>
    <w:rsid w:val="00944487"/>
    <w:rsid w:val="00944A42"/>
    <w:rsid w:val="00945006"/>
    <w:rsid w:val="0094598E"/>
    <w:rsid w:val="00945DE2"/>
    <w:rsid w:val="009461C1"/>
    <w:rsid w:val="00946458"/>
    <w:rsid w:val="00946571"/>
    <w:rsid w:val="009466E6"/>
    <w:rsid w:val="009507E3"/>
    <w:rsid w:val="00951139"/>
    <w:rsid w:val="00951D76"/>
    <w:rsid w:val="009529F2"/>
    <w:rsid w:val="00952A0C"/>
    <w:rsid w:val="00953218"/>
    <w:rsid w:val="0095379B"/>
    <w:rsid w:val="009539D1"/>
    <w:rsid w:val="00953F2D"/>
    <w:rsid w:val="00954255"/>
    <w:rsid w:val="009543E8"/>
    <w:rsid w:val="00954CEA"/>
    <w:rsid w:val="00955373"/>
    <w:rsid w:val="009559A0"/>
    <w:rsid w:val="00956008"/>
    <w:rsid w:val="009562C4"/>
    <w:rsid w:val="00956536"/>
    <w:rsid w:val="00956864"/>
    <w:rsid w:val="00956FE9"/>
    <w:rsid w:val="0095762E"/>
    <w:rsid w:val="00960212"/>
    <w:rsid w:val="00960627"/>
    <w:rsid w:val="009608EA"/>
    <w:rsid w:val="009610D9"/>
    <w:rsid w:val="009616DB"/>
    <w:rsid w:val="009617B2"/>
    <w:rsid w:val="009621D2"/>
    <w:rsid w:val="00962619"/>
    <w:rsid w:val="00962FC9"/>
    <w:rsid w:val="009630D2"/>
    <w:rsid w:val="009631CF"/>
    <w:rsid w:val="009639E5"/>
    <w:rsid w:val="00963A25"/>
    <w:rsid w:val="0096453A"/>
    <w:rsid w:val="00964FC3"/>
    <w:rsid w:val="009652DF"/>
    <w:rsid w:val="00965BFD"/>
    <w:rsid w:val="0096604C"/>
    <w:rsid w:val="009663C6"/>
    <w:rsid w:val="00966D4A"/>
    <w:rsid w:val="009671D4"/>
    <w:rsid w:val="00967FF5"/>
    <w:rsid w:val="00970A8A"/>
    <w:rsid w:val="00970FB1"/>
    <w:rsid w:val="00971260"/>
    <w:rsid w:val="00971C4B"/>
    <w:rsid w:val="00971DEC"/>
    <w:rsid w:val="009721FB"/>
    <w:rsid w:val="0097253D"/>
    <w:rsid w:val="009725DC"/>
    <w:rsid w:val="00972689"/>
    <w:rsid w:val="0097287D"/>
    <w:rsid w:val="00972962"/>
    <w:rsid w:val="00972C1A"/>
    <w:rsid w:val="0097325B"/>
    <w:rsid w:val="009732AB"/>
    <w:rsid w:val="00973337"/>
    <w:rsid w:val="0097357F"/>
    <w:rsid w:val="00973973"/>
    <w:rsid w:val="009743CB"/>
    <w:rsid w:val="00974AC9"/>
    <w:rsid w:val="00974CDE"/>
    <w:rsid w:val="00975233"/>
    <w:rsid w:val="00975445"/>
    <w:rsid w:val="00975910"/>
    <w:rsid w:val="00975CA0"/>
    <w:rsid w:val="00975DC1"/>
    <w:rsid w:val="00975ED4"/>
    <w:rsid w:val="00976401"/>
    <w:rsid w:val="0097796B"/>
    <w:rsid w:val="00977AFB"/>
    <w:rsid w:val="00980322"/>
    <w:rsid w:val="009807D1"/>
    <w:rsid w:val="0098124E"/>
    <w:rsid w:val="00981827"/>
    <w:rsid w:val="00981FFD"/>
    <w:rsid w:val="009822C9"/>
    <w:rsid w:val="009828EC"/>
    <w:rsid w:val="00983792"/>
    <w:rsid w:val="00983F79"/>
    <w:rsid w:val="00984034"/>
    <w:rsid w:val="0098413C"/>
    <w:rsid w:val="009845A0"/>
    <w:rsid w:val="0098477E"/>
    <w:rsid w:val="00984E90"/>
    <w:rsid w:val="0098537D"/>
    <w:rsid w:val="00985450"/>
    <w:rsid w:val="00985A09"/>
    <w:rsid w:val="00985A3A"/>
    <w:rsid w:val="009861EA"/>
    <w:rsid w:val="00986440"/>
    <w:rsid w:val="00986F1B"/>
    <w:rsid w:val="0098782E"/>
    <w:rsid w:val="00987946"/>
    <w:rsid w:val="00990340"/>
    <w:rsid w:val="009904DB"/>
    <w:rsid w:val="00990C2F"/>
    <w:rsid w:val="00991240"/>
    <w:rsid w:val="0099128C"/>
    <w:rsid w:val="00991571"/>
    <w:rsid w:val="0099176F"/>
    <w:rsid w:val="00991C80"/>
    <w:rsid w:val="00992638"/>
    <w:rsid w:val="00992C53"/>
    <w:rsid w:val="00993614"/>
    <w:rsid w:val="00993E14"/>
    <w:rsid w:val="00994A24"/>
    <w:rsid w:val="00995367"/>
    <w:rsid w:val="00995759"/>
    <w:rsid w:val="0099625E"/>
    <w:rsid w:val="00996931"/>
    <w:rsid w:val="00997BE8"/>
    <w:rsid w:val="00997F14"/>
    <w:rsid w:val="009A00D5"/>
    <w:rsid w:val="009A0568"/>
    <w:rsid w:val="009A0CEE"/>
    <w:rsid w:val="009A0F25"/>
    <w:rsid w:val="009A110E"/>
    <w:rsid w:val="009A1997"/>
    <w:rsid w:val="009A1E2F"/>
    <w:rsid w:val="009A212B"/>
    <w:rsid w:val="009A2867"/>
    <w:rsid w:val="009A28E6"/>
    <w:rsid w:val="009A2B74"/>
    <w:rsid w:val="009A30B7"/>
    <w:rsid w:val="009A410E"/>
    <w:rsid w:val="009A44BF"/>
    <w:rsid w:val="009A4634"/>
    <w:rsid w:val="009A49BB"/>
    <w:rsid w:val="009A4BF6"/>
    <w:rsid w:val="009A50E0"/>
    <w:rsid w:val="009A56EA"/>
    <w:rsid w:val="009A6658"/>
    <w:rsid w:val="009A6DF6"/>
    <w:rsid w:val="009A71E1"/>
    <w:rsid w:val="009A786B"/>
    <w:rsid w:val="009A7A7E"/>
    <w:rsid w:val="009B0E88"/>
    <w:rsid w:val="009B1093"/>
    <w:rsid w:val="009B14C0"/>
    <w:rsid w:val="009B1987"/>
    <w:rsid w:val="009B217D"/>
    <w:rsid w:val="009B2791"/>
    <w:rsid w:val="009B32B0"/>
    <w:rsid w:val="009B38BE"/>
    <w:rsid w:val="009B4220"/>
    <w:rsid w:val="009B4884"/>
    <w:rsid w:val="009B553E"/>
    <w:rsid w:val="009B59EC"/>
    <w:rsid w:val="009B5A25"/>
    <w:rsid w:val="009B5A45"/>
    <w:rsid w:val="009B6378"/>
    <w:rsid w:val="009B63E1"/>
    <w:rsid w:val="009B645F"/>
    <w:rsid w:val="009B69CB"/>
    <w:rsid w:val="009B6E3D"/>
    <w:rsid w:val="009B6F21"/>
    <w:rsid w:val="009C09E5"/>
    <w:rsid w:val="009C1288"/>
    <w:rsid w:val="009C1917"/>
    <w:rsid w:val="009C19C6"/>
    <w:rsid w:val="009C1C0F"/>
    <w:rsid w:val="009C27A4"/>
    <w:rsid w:val="009C32CB"/>
    <w:rsid w:val="009C34FE"/>
    <w:rsid w:val="009C3584"/>
    <w:rsid w:val="009C360D"/>
    <w:rsid w:val="009C371D"/>
    <w:rsid w:val="009C3E9B"/>
    <w:rsid w:val="009C456A"/>
    <w:rsid w:val="009C503E"/>
    <w:rsid w:val="009C5170"/>
    <w:rsid w:val="009C5AB9"/>
    <w:rsid w:val="009C602B"/>
    <w:rsid w:val="009C632D"/>
    <w:rsid w:val="009C66E7"/>
    <w:rsid w:val="009C6B01"/>
    <w:rsid w:val="009C7154"/>
    <w:rsid w:val="009C744A"/>
    <w:rsid w:val="009C7682"/>
    <w:rsid w:val="009C7CF6"/>
    <w:rsid w:val="009D093C"/>
    <w:rsid w:val="009D17C5"/>
    <w:rsid w:val="009D1CC5"/>
    <w:rsid w:val="009D248C"/>
    <w:rsid w:val="009D3016"/>
    <w:rsid w:val="009D32B7"/>
    <w:rsid w:val="009D339E"/>
    <w:rsid w:val="009D3669"/>
    <w:rsid w:val="009D370B"/>
    <w:rsid w:val="009D3776"/>
    <w:rsid w:val="009D3C35"/>
    <w:rsid w:val="009D40EF"/>
    <w:rsid w:val="009D659C"/>
    <w:rsid w:val="009D7160"/>
    <w:rsid w:val="009D7C02"/>
    <w:rsid w:val="009D7D1D"/>
    <w:rsid w:val="009E0148"/>
    <w:rsid w:val="009E054B"/>
    <w:rsid w:val="009E0664"/>
    <w:rsid w:val="009E1399"/>
    <w:rsid w:val="009E1460"/>
    <w:rsid w:val="009E1DCE"/>
    <w:rsid w:val="009E1F0F"/>
    <w:rsid w:val="009E23AE"/>
    <w:rsid w:val="009E23F5"/>
    <w:rsid w:val="009E2CC6"/>
    <w:rsid w:val="009E372F"/>
    <w:rsid w:val="009E3751"/>
    <w:rsid w:val="009E379D"/>
    <w:rsid w:val="009E3EE3"/>
    <w:rsid w:val="009E4056"/>
    <w:rsid w:val="009E4874"/>
    <w:rsid w:val="009E4A4D"/>
    <w:rsid w:val="009E4F49"/>
    <w:rsid w:val="009E5179"/>
    <w:rsid w:val="009E536C"/>
    <w:rsid w:val="009E5FEE"/>
    <w:rsid w:val="009E61E4"/>
    <w:rsid w:val="009E6E14"/>
    <w:rsid w:val="009E70C9"/>
    <w:rsid w:val="009E7799"/>
    <w:rsid w:val="009F09B7"/>
    <w:rsid w:val="009F0DBC"/>
    <w:rsid w:val="009F1B1C"/>
    <w:rsid w:val="009F1D6C"/>
    <w:rsid w:val="009F1DF4"/>
    <w:rsid w:val="009F2052"/>
    <w:rsid w:val="009F2208"/>
    <w:rsid w:val="009F26DF"/>
    <w:rsid w:val="009F2E90"/>
    <w:rsid w:val="009F3048"/>
    <w:rsid w:val="009F38F5"/>
    <w:rsid w:val="009F483C"/>
    <w:rsid w:val="009F498D"/>
    <w:rsid w:val="009F4F6B"/>
    <w:rsid w:val="009F6415"/>
    <w:rsid w:val="009F6B28"/>
    <w:rsid w:val="009F7089"/>
    <w:rsid w:val="009F71AF"/>
    <w:rsid w:val="00A009AE"/>
    <w:rsid w:val="00A00C18"/>
    <w:rsid w:val="00A010E7"/>
    <w:rsid w:val="00A01191"/>
    <w:rsid w:val="00A011EB"/>
    <w:rsid w:val="00A0146F"/>
    <w:rsid w:val="00A01BC6"/>
    <w:rsid w:val="00A01E1E"/>
    <w:rsid w:val="00A0225F"/>
    <w:rsid w:val="00A02555"/>
    <w:rsid w:val="00A02DE3"/>
    <w:rsid w:val="00A03E99"/>
    <w:rsid w:val="00A0449C"/>
    <w:rsid w:val="00A06378"/>
    <w:rsid w:val="00A06841"/>
    <w:rsid w:val="00A06991"/>
    <w:rsid w:val="00A077EA"/>
    <w:rsid w:val="00A117C1"/>
    <w:rsid w:val="00A117EB"/>
    <w:rsid w:val="00A1213D"/>
    <w:rsid w:val="00A12E5F"/>
    <w:rsid w:val="00A13C89"/>
    <w:rsid w:val="00A1465C"/>
    <w:rsid w:val="00A14852"/>
    <w:rsid w:val="00A1571B"/>
    <w:rsid w:val="00A15943"/>
    <w:rsid w:val="00A15D1B"/>
    <w:rsid w:val="00A15EFA"/>
    <w:rsid w:val="00A15FAF"/>
    <w:rsid w:val="00A16268"/>
    <w:rsid w:val="00A1644B"/>
    <w:rsid w:val="00A16AA1"/>
    <w:rsid w:val="00A171FE"/>
    <w:rsid w:val="00A17A82"/>
    <w:rsid w:val="00A2033C"/>
    <w:rsid w:val="00A21367"/>
    <w:rsid w:val="00A21BDC"/>
    <w:rsid w:val="00A21DAE"/>
    <w:rsid w:val="00A22008"/>
    <w:rsid w:val="00A2213F"/>
    <w:rsid w:val="00A224EA"/>
    <w:rsid w:val="00A22E67"/>
    <w:rsid w:val="00A23177"/>
    <w:rsid w:val="00A237F8"/>
    <w:rsid w:val="00A23BC4"/>
    <w:rsid w:val="00A23EBC"/>
    <w:rsid w:val="00A23F98"/>
    <w:rsid w:val="00A24C62"/>
    <w:rsid w:val="00A24D03"/>
    <w:rsid w:val="00A24DBD"/>
    <w:rsid w:val="00A2524F"/>
    <w:rsid w:val="00A25CB0"/>
    <w:rsid w:val="00A25F41"/>
    <w:rsid w:val="00A25FC1"/>
    <w:rsid w:val="00A25FED"/>
    <w:rsid w:val="00A2611C"/>
    <w:rsid w:val="00A26195"/>
    <w:rsid w:val="00A26C8E"/>
    <w:rsid w:val="00A27470"/>
    <w:rsid w:val="00A27762"/>
    <w:rsid w:val="00A2778D"/>
    <w:rsid w:val="00A27898"/>
    <w:rsid w:val="00A313E8"/>
    <w:rsid w:val="00A32359"/>
    <w:rsid w:val="00A32755"/>
    <w:rsid w:val="00A327FB"/>
    <w:rsid w:val="00A32818"/>
    <w:rsid w:val="00A33A16"/>
    <w:rsid w:val="00A33A92"/>
    <w:rsid w:val="00A33B4F"/>
    <w:rsid w:val="00A33C1C"/>
    <w:rsid w:val="00A341E3"/>
    <w:rsid w:val="00A3423B"/>
    <w:rsid w:val="00A34E53"/>
    <w:rsid w:val="00A36191"/>
    <w:rsid w:val="00A364BA"/>
    <w:rsid w:val="00A364CF"/>
    <w:rsid w:val="00A36907"/>
    <w:rsid w:val="00A36F8B"/>
    <w:rsid w:val="00A370B6"/>
    <w:rsid w:val="00A37556"/>
    <w:rsid w:val="00A37695"/>
    <w:rsid w:val="00A404C4"/>
    <w:rsid w:val="00A409A0"/>
    <w:rsid w:val="00A41318"/>
    <w:rsid w:val="00A413C6"/>
    <w:rsid w:val="00A41A2B"/>
    <w:rsid w:val="00A41FDA"/>
    <w:rsid w:val="00A42810"/>
    <w:rsid w:val="00A429C7"/>
    <w:rsid w:val="00A4331A"/>
    <w:rsid w:val="00A43608"/>
    <w:rsid w:val="00A4360F"/>
    <w:rsid w:val="00A43D9E"/>
    <w:rsid w:val="00A4404E"/>
    <w:rsid w:val="00A44692"/>
    <w:rsid w:val="00A4489F"/>
    <w:rsid w:val="00A45D29"/>
    <w:rsid w:val="00A45D64"/>
    <w:rsid w:val="00A45F37"/>
    <w:rsid w:val="00A46629"/>
    <w:rsid w:val="00A46DA8"/>
    <w:rsid w:val="00A502C9"/>
    <w:rsid w:val="00A512C4"/>
    <w:rsid w:val="00A518B1"/>
    <w:rsid w:val="00A51EDF"/>
    <w:rsid w:val="00A52D41"/>
    <w:rsid w:val="00A53360"/>
    <w:rsid w:val="00A53705"/>
    <w:rsid w:val="00A53E70"/>
    <w:rsid w:val="00A541C7"/>
    <w:rsid w:val="00A54ABB"/>
    <w:rsid w:val="00A55888"/>
    <w:rsid w:val="00A559A2"/>
    <w:rsid w:val="00A56558"/>
    <w:rsid w:val="00A56CA6"/>
    <w:rsid w:val="00A570FA"/>
    <w:rsid w:val="00A5726A"/>
    <w:rsid w:val="00A57426"/>
    <w:rsid w:val="00A57835"/>
    <w:rsid w:val="00A578F0"/>
    <w:rsid w:val="00A57B83"/>
    <w:rsid w:val="00A57E34"/>
    <w:rsid w:val="00A6034E"/>
    <w:rsid w:val="00A60A00"/>
    <w:rsid w:val="00A61097"/>
    <w:rsid w:val="00A615E0"/>
    <w:rsid w:val="00A61885"/>
    <w:rsid w:val="00A619AD"/>
    <w:rsid w:val="00A61D85"/>
    <w:rsid w:val="00A623CD"/>
    <w:rsid w:val="00A626F9"/>
    <w:rsid w:val="00A63AFB"/>
    <w:rsid w:val="00A63DF4"/>
    <w:rsid w:val="00A63F66"/>
    <w:rsid w:val="00A64070"/>
    <w:rsid w:val="00A64C3D"/>
    <w:rsid w:val="00A65125"/>
    <w:rsid w:val="00A6533B"/>
    <w:rsid w:val="00A65425"/>
    <w:rsid w:val="00A65707"/>
    <w:rsid w:val="00A65A36"/>
    <w:rsid w:val="00A65B51"/>
    <w:rsid w:val="00A666AF"/>
    <w:rsid w:val="00A66D06"/>
    <w:rsid w:val="00A66FB6"/>
    <w:rsid w:val="00A6718F"/>
    <w:rsid w:val="00A67B4B"/>
    <w:rsid w:val="00A70190"/>
    <w:rsid w:val="00A70927"/>
    <w:rsid w:val="00A716D7"/>
    <w:rsid w:val="00A718A3"/>
    <w:rsid w:val="00A71A7B"/>
    <w:rsid w:val="00A71D4A"/>
    <w:rsid w:val="00A71E87"/>
    <w:rsid w:val="00A71FCF"/>
    <w:rsid w:val="00A72A37"/>
    <w:rsid w:val="00A72D41"/>
    <w:rsid w:val="00A72E72"/>
    <w:rsid w:val="00A7368B"/>
    <w:rsid w:val="00A737F7"/>
    <w:rsid w:val="00A73916"/>
    <w:rsid w:val="00A74162"/>
    <w:rsid w:val="00A742CC"/>
    <w:rsid w:val="00A74326"/>
    <w:rsid w:val="00A746AE"/>
    <w:rsid w:val="00A750AC"/>
    <w:rsid w:val="00A76043"/>
    <w:rsid w:val="00A76E1A"/>
    <w:rsid w:val="00A76E7C"/>
    <w:rsid w:val="00A77112"/>
    <w:rsid w:val="00A77F81"/>
    <w:rsid w:val="00A80457"/>
    <w:rsid w:val="00A8064F"/>
    <w:rsid w:val="00A807BD"/>
    <w:rsid w:val="00A810BF"/>
    <w:rsid w:val="00A81175"/>
    <w:rsid w:val="00A8173F"/>
    <w:rsid w:val="00A81C95"/>
    <w:rsid w:val="00A820FF"/>
    <w:rsid w:val="00A82128"/>
    <w:rsid w:val="00A8267D"/>
    <w:rsid w:val="00A82BA3"/>
    <w:rsid w:val="00A82BF0"/>
    <w:rsid w:val="00A82DDF"/>
    <w:rsid w:val="00A839B2"/>
    <w:rsid w:val="00A84269"/>
    <w:rsid w:val="00A84360"/>
    <w:rsid w:val="00A84441"/>
    <w:rsid w:val="00A84737"/>
    <w:rsid w:val="00A849E4"/>
    <w:rsid w:val="00A84C38"/>
    <w:rsid w:val="00A84EBB"/>
    <w:rsid w:val="00A851CA"/>
    <w:rsid w:val="00A85A3A"/>
    <w:rsid w:val="00A85CD9"/>
    <w:rsid w:val="00A85D4B"/>
    <w:rsid w:val="00A86090"/>
    <w:rsid w:val="00A86E67"/>
    <w:rsid w:val="00A86F97"/>
    <w:rsid w:val="00A87739"/>
    <w:rsid w:val="00A87965"/>
    <w:rsid w:val="00A87D40"/>
    <w:rsid w:val="00A87EB6"/>
    <w:rsid w:val="00A90769"/>
    <w:rsid w:val="00A91113"/>
    <w:rsid w:val="00A91791"/>
    <w:rsid w:val="00A91A85"/>
    <w:rsid w:val="00A91ACB"/>
    <w:rsid w:val="00A91F28"/>
    <w:rsid w:val="00A9315A"/>
    <w:rsid w:val="00A931FB"/>
    <w:rsid w:val="00A939C7"/>
    <w:rsid w:val="00A93C11"/>
    <w:rsid w:val="00A9411B"/>
    <w:rsid w:val="00A94263"/>
    <w:rsid w:val="00A94474"/>
    <w:rsid w:val="00A946BF"/>
    <w:rsid w:val="00A94AA5"/>
    <w:rsid w:val="00A94BA0"/>
    <w:rsid w:val="00A94D3B"/>
    <w:rsid w:val="00A95CE4"/>
    <w:rsid w:val="00A95E98"/>
    <w:rsid w:val="00A95FF3"/>
    <w:rsid w:val="00A96EED"/>
    <w:rsid w:val="00A975B9"/>
    <w:rsid w:val="00A97F39"/>
    <w:rsid w:val="00AA0149"/>
    <w:rsid w:val="00AA0B97"/>
    <w:rsid w:val="00AA0E94"/>
    <w:rsid w:val="00AA1311"/>
    <w:rsid w:val="00AA1908"/>
    <w:rsid w:val="00AA2722"/>
    <w:rsid w:val="00AA347F"/>
    <w:rsid w:val="00AA3F16"/>
    <w:rsid w:val="00AA408A"/>
    <w:rsid w:val="00AA4375"/>
    <w:rsid w:val="00AA4914"/>
    <w:rsid w:val="00AA4AC7"/>
    <w:rsid w:val="00AA4DC1"/>
    <w:rsid w:val="00AA4E74"/>
    <w:rsid w:val="00AA5C11"/>
    <w:rsid w:val="00AA621A"/>
    <w:rsid w:val="00AA7D40"/>
    <w:rsid w:val="00AA7DC1"/>
    <w:rsid w:val="00AA7E9D"/>
    <w:rsid w:val="00AB044F"/>
    <w:rsid w:val="00AB0D2B"/>
    <w:rsid w:val="00AB1448"/>
    <w:rsid w:val="00AB1470"/>
    <w:rsid w:val="00AB1C64"/>
    <w:rsid w:val="00AB1EF5"/>
    <w:rsid w:val="00AB2797"/>
    <w:rsid w:val="00AB28F5"/>
    <w:rsid w:val="00AB2A2C"/>
    <w:rsid w:val="00AB4567"/>
    <w:rsid w:val="00AB5585"/>
    <w:rsid w:val="00AB6758"/>
    <w:rsid w:val="00AB7506"/>
    <w:rsid w:val="00AB799C"/>
    <w:rsid w:val="00AB7E58"/>
    <w:rsid w:val="00AC061B"/>
    <w:rsid w:val="00AC0A68"/>
    <w:rsid w:val="00AC0E71"/>
    <w:rsid w:val="00AC1625"/>
    <w:rsid w:val="00AC1C21"/>
    <w:rsid w:val="00AC1F8B"/>
    <w:rsid w:val="00AC2EDD"/>
    <w:rsid w:val="00AC319D"/>
    <w:rsid w:val="00AC3A3F"/>
    <w:rsid w:val="00AC4972"/>
    <w:rsid w:val="00AC4DAD"/>
    <w:rsid w:val="00AC4E23"/>
    <w:rsid w:val="00AC5100"/>
    <w:rsid w:val="00AC637E"/>
    <w:rsid w:val="00AC6469"/>
    <w:rsid w:val="00AC6535"/>
    <w:rsid w:val="00AC6648"/>
    <w:rsid w:val="00AC6838"/>
    <w:rsid w:val="00AC69BA"/>
    <w:rsid w:val="00AC7092"/>
    <w:rsid w:val="00AC79AD"/>
    <w:rsid w:val="00AD0295"/>
    <w:rsid w:val="00AD0A32"/>
    <w:rsid w:val="00AD0E75"/>
    <w:rsid w:val="00AD0E9F"/>
    <w:rsid w:val="00AD13B2"/>
    <w:rsid w:val="00AD1469"/>
    <w:rsid w:val="00AD1C22"/>
    <w:rsid w:val="00AD27E8"/>
    <w:rsid w:val="00AD2AED"/>
    <w:rsid w:val="00AD36F1"/>
    <w:rsid w:val="00AD3D26"/>
    <w:rsid w:val="00AD4061"/>
    <w:rsid w:val="00AD410D"/>
    <w:rsid w:val="00AD4238"/>
    <w:rsid w:val="00AD52B5"/>
    <w:rsid w:val="00AD5FFD"/>
    <w:rsid w:val="00AD7D02"/>
    <w:rsid w:val="00AE0637"/>
    <w:rsid w:val="00AE0C58"/>
    <w:rsid w:val="00AE0D05"/>
    <w:rsid w:val="00AE1102"/>
    <w:rsid w:val="00AE1413"/>
    <w:rsid w:val="00AE1761"/>
    <w:rsid w:val="00AE1978"/>
    <w:rsid w:val="00AE1E85"/>
    <w:rsid w:val="00AE2996"/>
    <w:rsid w:val="00AE2A3A"/>
    <w:rsid w:val="00AE2B24"/>
    <w:rsid w:val="00AE2FFA"/>
    <w:rsid w:val="00AE3441"/>
    <w:rsid w:val="00AE3685"/>
    <w:rsid w:val="00AE38A9"/>
    <w:rsid w:val="00AE42BF"/>
    <w:rsid w:val="00AE451D"/>
    <w:rsid w:val="00AE48BE"/>
    <w:rsid w:val="00AE49B5"/>
    <w:rsid w:val="00AE4D3C"/>
    <w:rsid w:val="00AE54F4"/>
    <w:rsid w:val="00AE57D2"/>
    <w:rsid w:val="00AE624C"/>
    <w:rsid w:val="00AE644C"/>
    <w:rsid w:val="00AE69A2"/>
    <w:rsid w:val="00AE6B9D"/>
    <w:rsid w:val="00AE7039"/>
    <w:rsid w:val="00AE733D"/>
    <w:rsid w:val="00AE7736"/>
    <w:rsid w:val="00AE7775"/>
    <w:rsid w:val="00AE7A27"/>
    <w:rsid w:val="00AF02AE"/>
    <w:rsid w:val="00AF116D"/>
    <w:rsid w:val="00AF16F7"/>
    <w:rsid w:val="00AF2093"/>
    <w:rsid w:val="00AF249E"/>
    <w:rsid w:val="00AF2F78"/>
    <w:rsid w:val="00AF44B5"/>
    <w:rsid w:val="00AF45FB"/>
    <w:rsid w:val="00AF4AFF"/>
    <w:rsid w:val="00AF5E71"/>
    <w:rsid w:val="00AF69FD"/>
    <w:rsid w:val="00AF6A90"/>
    <w:rsid w:val="00AF6CF4"/>
    <w:rsid w:val="00AF71D7"/>
    <w:rsid w:val="00AF725A"/>
    <w:rsid w:val="00AF749C"/>
    <w:rsid w:val="00AF7857"/>
    <w:rsid w:val="00AF7B49"/>
    <w:rsid w:val="00B0015D"/>
    <w:rsid w:val="00B003AC"/>
    <w:rsid w:val="00B0048E"/>
    <w:rsid w:val="00B00DB5"/>
    <w:rsid w:val="00B013AC"/>
    <w:rsid w:val="00B01593"/>
    <w:rsid w:val="00B017E8"/>
    <w:rsid w:val="00B0183B"/>
    <w:rsid w:val="00B02166"/>
    <w:rsid w:val="00B02B5C"/>
    <w:rsid w:val="00B02D3D"/>
    <w:rsid w:val="00B03468"/>
    <w:rsid w:val="00B0394E"/>
    <w:rsid w:val="00B042DE"/>
    <w:rsid w:val="00B04575"/>
    <w:rsid w:val="00B04FE2"/>
    <w:rsid w:val="00B057DE"/>
    <w:rsid w:val="00B05AA0"/>
    <w:rsid w:val="00B06DDC"/>
    <w:rsid w:val="00B10290"/>
    <w:rsid w:val="00B10692"/>
    <w:rsid w:val="00B10BAF"/>
    <w:rsid w:val="00B10F3F"/>
    <w:rsid w:val="00B11071"/>
    <w:rsid w:val="00B11612"/>
    <w:rsid w:val="00B118B8"/>
    <w:rsid w:val="00B12755"/>
    <w:rsid w:val="00B132EE"/>
    <w:rsid w:val="00B1332F"/>
    <w:rsid w:val="00B139BF"/>
    <w:rsid w:val="00B152C6"/>
    <w:rsid w:val="00B15B73"/>
    <w:rsid w:val="00B15C36"/>
    <w:rsid w:val="00B16754"/>
    <w:rsid w:val="00B1687E"/>
    <w:rsid w:val="00B16F0D"/>
    <w:rsid w:val="00B16FA5"/>
    <w:rsid w:val="00B172B7"/>
    <w:rsid w:val="00B175E9"/>
    <w:rsid w:val="00B17BCB"/>
    <w:rsid w:val="00B17CFD"/>
    <w:rsid w:val="00B17EBF"/>
    <w:rsid w:val="00B2005E"/>
    <w:rsid w:val="00B2008B"/>
    <w:rsid w:val="00B2039E"/>
    <w:rsid w:val="00B20579"/>
    <w:rsid w:val="00B20997"/>
    <w:rsid w:val="00B21E92"/>
    <w:rsid w:val="00B2253A"/>
    <w:rsid w:val="00B226F1"/>
    <w:rsid w:val="00B227CA"/>
    <w:rsid w:val="00B22A09"/>
    <w:rsid w:val="00B22A70"/>
    <w:rsid w:val="00B22AB7"/>
    <w:rsid w:val="00B22FA4"/>
    <w:rsid w:val="00B23044"/>
    <w:rsid w:val="00B23EA0"/>
    <w:rsid w:val="00B24012"/>
    <w:rsid w:val="00B2416F"/>
    <w:rsid w:val="00B24AD8"/>
    <w:rsid w:val="00B24FA2"/>
    <w:rsid w:val="00B26423"/>
    <w:rsid w:val="00B27F5A"/>
    <w:rsid w:val="00B30494"/>
    <w:rsid w:val="00B30B80"/>
    <w:rsid w:val="00B317DD"/>
    <w:rsid w:val="00B31BF9"/>
    <w:rsid w:val="00B325C3"/>
    <w:rsid w:val="00B33242"/>
    <w:rsid w:val="00B337E0"/>
    <w:rsid w:val="00B3469D"/>
    <w:rsid w:val="00B34772"/>
    <w:rsid w:val="00B34A90"/>
    <w:rsid w:val="00B3502D"/>
    <w:rsid w:val="00B352E9"/>
    <w:rsid w:val="00B35419"/>
    <w:rsid w:val="00B35801"/>
    <w:rsid w:val="00B35969"/>
    <w:rsid w:val="00B35B2C"/>
    <w:rsid w:val="00B36328"/>
    <w:rsid w:val="00B36487"/>
    <w:rsid w:val="00B36B77"/>
    <w:rsid w:val="00B36C53"/>
    <w:rsid w:val="00B371AE"/>
    <w:rsid w:val="00B378E9"/>
    <w:rsid w:val="00B378EF"/>
    <w:rsid w:val="00B37F2E"/>
    <w:rsid w:val="00B40B22"/>
    <w:rsid w:val="00B40FB1"/>
    <w:rsid w:val="00B413C4"/>
    <w:rsid w:val="00B420F5"/>
    <w:rsid w:val="00B42E2A"/>
    <w:rsid w:val="00B435D0"/>
    <w:rsid w:val="00B43FE4"/>
    <w:rsid w:val="00B441C6"/>
    <w:rsid w:val="00B44CBA"/>
    <w:rsid w:val="00B4512F"/>
    <w:rsid w:val="00B4619D"/>
    <w:rsid w:val="00B46234"/>
    <w:rsid w:val="00B46871"/>
    <w:rsid w:val="00B46EB6"/>
    <w:rsid w:val="00B472BD"/>
    <w:rsid w:val="00B47490"/>
    <w:rsid w:val="00B47551"/>
    <w:rsid w:val="00B47BF9"/>
    <w:rsid w:val="00B50F70"/>
    <w:rsid w:val="00B512E6"/>
    <w:rsid w:val="00B5148D"/>
    <w:rsid w:val="00B51508"/>
    <w:rsid w:val="00B51D23"/>
    <w:rsid w:val="00B52634"/>
    <w:rsid w:val="00B5339C"/>
    <w:rsid w:val="00B53724"/>
    <w:rsid w:val="00B53DA7"/>
    <w:rsid w:val="00B5486A"/>
    <w:rsid w:val="00B54CAF"/>
    <w:rsid w:val="00B55C29"/>
    <w:rsid w:val="00B55FB6"/>
    <w:rsid w:val="00B55FF4"/>
    <w:rsid w:val="00B5732D"/>
    <w:rsid w:val="00B57448"/>
    <w:rsid w:val="00B575E0"/>
    <w:rsid w:val="00B577FF"/>
    <w:rsid w:val="00B57AC6"/>
    <w:rsid w:val="00B603D0"/>
    <w:rsid w:val="00B60615"/>
    <w:rsid w:val="00B61378"/>
    <w:rsid w:val="00B61750"/>
    <w:rsid w:val="00B6194A"/>
    <w:rsid w:val="00B619D5"/>
    <w:rsid w:val="00B61AF5"/>
    <w:rsid w:val="00B63759"/>
    <w:rsid w:val="00B637AB"/>
    <w:rsid w:val="00B637FF"/>
    <w:rsid w:val="00B63E0F"/>
    <w:rsid w:val="00B641FB"/>
    <w:rsid w:val="00B64407"/>
    <w:rsid w:val="00B646CC"/>
    <w:rsid w:val="00B6471C"/>
    <w:rsid w:val="00B64FBC"/>
    <w:rsid w:val="00B658AC"/>
    <w:rsid w:val="00B65FFF"/>
    <w:rsid w:val="00B66D20"/>
    <w:rsid w:val="00B677D0"/>
    <w:rsid w:val="00B67A88"/>
    <w:rsid w:val="00B67CB8"/>
    <w:rsid w:val="00B67E03"/>
    <w:rsid w:val="00B70018"/>
    <w:rsid w:val="00B7095D"/>
    <w:rsid w:val="00B70A49"/>
    <w:rsid w:val="00B70E44"/>
    <w:rsid w:val="00B7121C"/>
    <w:rsid w:val="00B71277"/>
    <w:rsid w:val="00B713F5"/>
    <w:rsid w:val="00B714F0"/>
    <w:rsid w:val="00B71731"/>
    <w:rsid w:val="00B7327F"/>
    <w:rsid w:val="00B734D7"/>
    <w:rsid w:val="00B73817"/>
    <w:rsid w:val="00B738D7"/>
    <w:rsid w:val="00B743C3"/>
    <w:rsid w:val="00B744BA"/>
    <w:rsid w:val="00B74AED"/>
    <w:rsid w:val="00B75535"/>
    <w:rsid w:val="00B75592"/>
    <w:rsid w:val="00B75846"/>
    <w:rsid w:val="00B75AD6"/>
    <w:rsid w:val="00B75E52"/>
    <w:rsid w:val="00B75F1C"/>
    <w:rsid w:val="00B76D72"/>
    <w:rsid w:val="00B80664"/>
    <w:rsid w:val="00B80B43"/>
    <w:rsid w:val="00B82E94"/>
    <w:rsid w:val="00B845C4"/>
    <w:rsid w:val="00B84AF2"/>
    <w:rsid w:val="00B84CC9"/>
    <w:rsid w:val="00B84EBA"/>
    <w:rsid w:val="00B84EFF"/>
    <w:rsid w:val="00B853BF"/>
    <w:rsid w:val="00B860DA"/>
    <w:rsid w:val="00B865AE"/>
    <w:rsid w:val="00B86EA8"/>
    <w:rsid w:val="00B87FDD"/>
    <w:rsid w:val="00B90661"/>
    <w:rsid w:val="00B90D36"/>
    <w:rsid w:val="00B91939"/>
    <w:rsid w:val="00B91AD1"/>
    <w:rsid w:val="00B91B90"/>
    <w:rsid w:val="00B91E23"/>
    <w:rsid w:val="00B9265B"/>
    <w:rsid w:val="00B9279E"/>
    <w:rsid w:val="00B928AE"/>
    <w:rsid w:val="00B9294E"/>
    <w:rsid w:val="00B92CDA"/>
    <w:rsid w:val="00B934AC"/>
    <w:rsid w:val="00B9388C"/>
    <w:rsid w:val="00B93C68"/>
    <w:rsid w:val="00B93CCB"/>
    <w:rsid w:val="00B94169"/>
    <w:rsid w:val="00B94484"/>
    <w:rsid w:val="00B947DD"/>
    <w:rsid w:val="00B9549F"/>
    <w:rsid w:val="00B95A6E"/>
    <w:rsid w:val="00B95CFF"/>
    <w:rsid w:val="00B95DB6"/>
    <w:rsid w:val="00B97395"/>
    <w:rsid w:val="00B97882"/>
    <w:rsid w:val="00B97967"/>
    <w:rsid w:val="00BA0210"/>
    <w:rsid w:val="00BA07B2"/>
    <w:rsid w:val="00BA0AF0"/>
    <w:rsid w:val="00BA0D65"/>
    <w:rsid w:val="00BA0E4E"/>
    <w:rsid w:val="00BA0EC7"/>
    <w:rsid w:val="00BA138F"/>
    <w:rsid w:val="00BA1E49"/>
    <w:rsid w:val="00BA1EE8"/>
    <w:rsid w:val="00BA2104"/>
    <w:rsid w:val="00BA3072"/>
    <w:rsid w:val="00BA378D"/>
    <w:rsid w:val="00BA37C2"/>
    <w:rsid w:val="00BA3BA7"/>
    <w:rsid w:val="00BA4623"/>
    <w:rsid w:val="00BA4829"/>
    <w:rsid w:val="00BA48D1"/>
    <w:rsid w:val="00BA4C93"/>
    <w:rsid w:val="00BA4E5D"/>
    <w:rsid w:val="00BA54CC"/>
    <w:rsid w:val="00BA57EF"/>
    <w:rsid w:val="00BA7A37"/>
    <w:rsid w:val="00BA7B86"/>
    <w:rsid w:val="00BB0D8F"/>
    <w:rsid w:val="00BB1765"/>
    <w:rsid w:val="00BB22B6"/>
    <w:rsid w:val="00BB258C"/>
    <w:rsid w:val="00BB2BCE"/>
    <w:rsid w:val="00BB37DE"/>
    <w:rsid w:val="00BB3A81"/>
    <w:rsid w:val="00BB418B"/>
    <w:rsid w:val="00BB4D77"/>
    <w:rsid w:val="00BB5427"/>
    <w:rsid w:val="00BB5726"/>
    <w:rsid w:val="00BB5D8C"/>
    <w:rsid w:val="00BB649D"/>
    <w:rsid w:val="00BB6525"/>
    <w:rsid w:val="00BB6CC5"/>
    <w:rsid w:val="00BB70D2"/>
    <w:rsid w:val="00BC0E1C"/>
    <w:rsid w:val="00BC127B"/>
    <w:rsid w:val="00BC12B7"/>
    <w:rsid w:val="00BC12DE"/>
    <w:rsid w:val="00BC1ADF"/>
    <w:rsid w:val="00BC20C3"/>
    <w:rsid w:val="00BC21D6"/>
    <w:rsid w:val="00BC22BA"/>
    <w:rsid w:val="00BC3B82"/>
    <w:rsid w:val="00BC4190"/>
    <w:rsid w:val="00BC472A"/>
    <w:rsid w:val="00BC61B4"/>
    <w:rsid w:val="00BC61EF"/>
    <w:rsid w:val="00BC65D9"/>
    <w:rsid w:val="00BC6B72"/>
    <w:rsid w:val="00BC7592"/>
    <w:rsid w:val="00BD16D5"/>
    <w:rsid w:val="00BD185D"/>
    <w:rsid w:val="00BD18F9"/>
    <w:rsid w:val="00BD1A2B"/>
    <w:rsid w:val="00BD22A2"/>
    <w:rsid w:val="00BD337A"/>
    <w:rsid w:val="00BD3813"/>
    <w:rsid w:val="00BD3AA5"/>
    <w:rsid w:val="00BD4D89"/>
    <w:rsid w:val="00BD533D"/>
    <w:rsid w:val="00BD5A3B"/>
    <w:rsid w:val="00BD6040"/>
    <w:rsid w:val="00BD606D"/>
    <w:rsid w:val="00BD610E"/>
    <w:rsid w:val="00BD64BF"/>
    <w:rsid w:val="00BD669B"/>
    <w:rsid w:val="00BD68F0"/>
    <w:rsid w:val="00BD708B"/>
    <w:rsid w:val="00BD7889"/>
    <w:rsid w:val="00BD78DE"/>
    <w:rsid w:val="00BD7FA7"/>
    <w:rsid w:val="00BE1355"/>
    <w:rsid w:val="00BE1748"/>
    <w:rsid w:val="00BE2035"/>
    <w:rsid w:val="00BE269C"/>
    <w:rsid w:val="00BE26EC"/>
    <w:rsid w:val="00BE3172"/>
    <w:rsid w:val="00BE3759"/>
    <w:rsid w:val="00BE37FC"/>
    <w:rsid w:val="00BE3F30"/>
    <w:rsid w:val="00BE40A4"/>
    <w:rsid w:val="00BE4CAF"/>
    <w:rsid w:val="00BE4CBC"/>
    <w:rsid w:val="00BE4F08"/>
    <w:rsid w:val="00BE58A0"/>
    <w:rsid w:val="00BE5F4A"/>
    <w:rsid w:val="00BE6531"/>
    <w:rsid w:val="00BE65F6"/>
    <w:rsid w:val="00BE6884"/>
    <w:rsid w:val="00BE713F"/>
    <w:rsid w:val="00BE7278"/>
    <w:rsid w:val="00BE76E5"/>
    <w:rsid w:val="00BE79C6"/>
    <w:rsid w:val="00BE7EE9"/>
    <w:rsid w:val="00BF0018"/>
    <w:rsid w:val="00BF032F"/>
    <w:rsid w:val="00BF0421"/>
    <w:rsid w:val="00BF0518"/>
    <w:rsid w:val="00BF0AAA"/>
    <w:rsid w:val="00BF0DF6"/>
    <w:rsid w:val="00BF10AE"/>
    <w:rsid w:val="00BF1346"/>
    <w:rsid w:val="00BF1387"/>
    <w:rsid w:val="00BF16B2"/>
    <w:rsid w:val="00BF1E04"/>
    <w:rsid w:val="00BF1E6D"/>
    <w:rsid w:val="00BF1E92"/>
    <w:rsid w:val="00BF22C3"/>
    <w:rsid w:val="00BF2F07"/>
    <w:rsid w:val="00BF41CD"/>
    <w:rsid w:val="00BF4450"/>
    <w:rsid w:val="00BF4598"/>
    <w:rsid w:val="00BF4D34"/>
    <w:rsid w:val="00BF501C"/>
    <w:rsid w:val="00BF60CD"/>
    <w:rsid w:val="00BF6378"/>
    <w:rsid w:val="00BF66E3"/>
    <w:rsid w:val="00C00902"/>
    <w:rsid w:val="00C01127"/>
    <w:rsid w:val="00C02C9D"/>
    <w:rsid w:val="00C02DE8"/>
    <w:rsid w:val="00C038AD"/>
    <w:rsid w:val="00C04D01"/>
    <w:rsid w:val="00C04E95"/>
    <w:rsid w:val="00C05064"/>
    <w:rsid w:val="00C05108"/>
    <w:rsid w:val="00C0524B"/>
    <w:rsid w:val="00C055F2"/>
    <w:rsid w:val="00C05EC1"/>
    <w:rsid w:val="00C05EEA"/>
    <w:rsid w:val="00C066D1"/>
    <w:rsid w:val="00C06B1E"/>
    <w:rsid w:val="00C06C40"/>
    <w:rsid w:val="00C077AC"/>
    <w:rsid w:val="00C1020B"/>
    <w:rsid w:val="00C1056C"/>
    <w:rsid w:val="00C10892"/>
    <w:rsid w:val="00C111F8"/>
    <w:rsid w:val="00C11251"/>
    <w:rsid w:val="00C11967"/>
    <w:rsid w:val="00C1215C"/>
    <w:rsid w:val="00C132F1"/>
    <w:rsid w:val="00C13525"/>
    <w:rsid w:val="00C13D4B"/>
    <w:rsid w:val="00C14407"/>
    <w:rsid w:val="00C145BA"/>
    <w:rsid w:val="00C147F8"/>
    <w:rsid w:val="00C1528F"/>
    <w:rsid w:val="00C15295"/>
    <w:rsid w:val="00C155FE"/>
    <w:rsid w:val="00C15640"/>
    <w:rsid w:val="00C16046"/>
    <w:rsid w:val="00C16601"/>
    <w:rsid w:val="00C16792"/>
    <w:rsid w:val="00C168A7"/>
    <w:rsid w:val="00C16DC0"/>
    <w:rsid w:val="00C17232"/>
    <w:rsid w:val="00C1769E"/>
    <w:rsid w:val="00C17A24"/>
    <w:rsid w:val="00C17B79"/>
    <w:rsid w:val="00C206D5"/>
    <w:rsid w:val="00C20CD4"/>
    <w:rsid w:val="00C20DC8"/>
    <w:rsid w:val="00C21959"/>
    <w:rsid w:val="00C21FD2"/>
    <w:rsid w:val="00C22458"/>
    <w:rsid w:val="00C225BA"/>
    <w:rsid w:val="00C22BD1"/>
    <w:rsid w:val="00C232E0"/>
    <w:rsid w:val="00C23751"/>
    <w:rsid w:val="00C23927"/>
    <w:rsid w:val="00C23A2A"/>
    <w:rsid w:val="00C23C58"/>
    <w:rsid w:val="00C24155"/>
    <w:rsid w:val="00C246D1"/>
    <w:rsid w:val="00C24BF2"/>
    <w:rsid w:val="00C24E5C"/>
    <w:rsid w:val="00C25516"/>
    <w:rsid w:val="00C2665D"/>
    <w:rsid w:val="00C266BB"/>
    <w:rsid w:val="00C26BFA"/>
    <w:rsid w:val="00C270FB"/>
    <w:rsid w:val="00C27865"/>
    <w:rsid w:val="00C27871"/>
    <w:rsid w:val="00C27994"/>
    <w:rsid w:val="00C27D86"/>
    <w:rsid w:val="00C304CF"/>
    <w:rsid w:val="00C30758"/>
    <w:rsid w:val="00C309F8"/>
    <w:rsid w:val="00C30C6D"/>
    <w:rsid w:val="00C31026"/>
    <w:rsid w:val="00C31FA5"/>
    <w:rsid w:val="00C320F4"/>
    <w:rsid w:val="00C321BC"/>
    <w:rsid w:val="00C3268F"/>
    <w:rsid w:val="00C32A9E"/>
    <w:rsid w:val="00C32C12"/>
    <w:rsid w:val="00C32DBE"/>
    <w:rsid w:val="00C33204"/>
    <w:rsid w:val="00C33428"/>
    <w:rsid w:val="00C33527"/>
    <w:rsid w:val="00C336B2"/>
    <w:rsid w:val="00C33DA8"/>
    <w:rsid w:val="00C344CA"/>
    <w:rsid w:val="00C34672"/>
    <w:rsid w:val="00C347AF"/>
    <w:rsid w:val="00C34F1F"/>
    <w:rsid w:val="00C350DC"/>
    <w:rsid w:val="00C351A9"/>
    <w:rsid w:val="00C35BD0"/>
    <w:rsid w:val="00C35CC2"/>
    <w:rsid w:val="00C35F02"/>
    <w:rsid w:val="00C36266"/>
    <w:rsid w:val="00C36288"/>
    <w:rsid w:val="00C3699B"/>
    <w:rsid w:val="00C36D57"/>
    <w:rsid w:val="00C36EE9"/>
    <w:rsid w:val="00C36F01"/>
    <w:rsid w:val="00C37298"/>
    <w:rsid w:val="00C41AF3"/>
    <w:rsid w:val="00C41C3C"/>
    <w:rsid w:val="00C41FAB"/>
    <w:rsid w:val="00C42289"/>
    <w:rsid w:val="00C422F6"/>
    <w:rsid w:val="00C424DA"/>
    <w:rsid w:val="00C4286B"/>
    <w:rsid w:val="00C42A5D"/>
    <w:rsid w:val="00C4375C"/>
    <w:rsid w:val="00C438CF"/>
    <w:rsid w:val="00C43BAC"/>
    <w:rsid w:val="00C44362"/>
    <w:rsid w:val="00C446AB"/>
    <w:rsid w:val="00C446E4"/>
    <w:rsid w:val="00C44ADD"/>
    <w:rsid w:val="00C4536A"/>
    <w:rsid w:val="00C45424"/>
    <w:rsid w:val="00C4589E"/>
    <w:rsid w:val="00C459C9"/>
    <w:rsid w:val="00C45A8E"/>
    <w:rsid w:val="00C45B8C"/>
    <w:rsid w:val="00C45DA5"/>
    <w:rsid w:val="00C46766"/>
    <w:rsid w:val="00C46C38"/>
    <w:rsid w:val="00C46E7C"/>
    <w:rsid w:val="00C47BC5"/>
    <w:rsid w:val="00C47DD1"/>
    <w:rsid w:val="00C500EB"/>
    <w:rsid w:val="00C5060C"/>
    <w:rsid w:val="00C50BB2"/>
    <w:rsid w:val="00C51B4B"/>
    <w:rsid w:val="00C5212F"/>
    <w:rsid w:val="00C5255D"/>
    <w:rsid w:val="00C53906"/>
    <w:rsid w:val="00C54032"/>
    <w:rsid w:val="00C540FF"/>
    <w:rsid w:val="00C5447E"/>
    <w:rsid w:val="00C54514"/>
    <w:rsid w:val="00C54BBD"/>
    <w:rsid w:val="00C55798"/>
    <w:rsid w:val="00C55EB2"/>
    <w:rsid w:val="00C55FFA"/>
    <w:rsid w:val="00C56BB4"/>
    <w:rsid w:val="00C56EB4"/>
    <w:rsid w:val="00C57030"/>
    <w:rsid w:val="00C570C8"/>
    <w:rsid w:val="00C57276"/>
    <w:rsid w:val="00C57820"/>
    <w:rsid w:val="00C57863"/>
    <w:rsid w:val="00C57900"/>
    <w:rsid w:val="00C5790E"/>
    <w:rsid w:val="00C57C28"/>
    <w:rsid w:val="00C57EDE"/>
    <w:rsid w:val="00C61158"/>
    <w:rsid w:val="00C613EA"/>
    <w:rsid w:val="00C617D6"/>
    <w:rsid w:val="00C61E8A"/>
    <w:rsid w:val="00C62377"/>
    <w:rsid w:val="00C62635"/>
    <w:rsid w:val="00C628AB"/>
    <w:rsid w:val="00C6311F"/>
    <w:rsid w:val="00C63AB5"/>
    <w:rsid w:val="00C64466"/>
    <w:rsid w:val="00C6460B"/>
    <w:rsid w:val="00C64A2C"/>
    <w:rsid w:val="00C64E4C"/>
    <w:rsid w:val="00C65790"/>
    <w:rsid w:val="00C658D5"/>
    <w:rsid w:val="00C66795"/>
    <w:rsid w:val="00C66DE4"/>
    <w:rsid w:val="00C67017"/>
    <w:rsid w:val="00C67AC1"/>
    <w:rsid w:val="00C67E9D"/>
    <w:rsid w:val="00C70C2F"/>
    <w:rsid w:val="00C71166"/>
    <w:rsid w:val="00C71173"/>
    <w:rsid w:val="00C715F0"/>
    <w:rsid w:val="00C71E1E"/>
    <w:rsid w:val="00C72071"/>
    <w:rsid w:val="00C72F27"/>
    <w:rsid w:val="00C7347C"/>
    <w:rsid w:val="00C73AA0"/>
    <w:rsid w:val="00C74089"/>
    <w:rsid w:val="00C74257"/>
    <w:rsid w:val="00C744E6"/>
    <w:rsid w:val="00C7494B"/>
    <w:rsid w:val="00C74FA7"/>
    <w:rsid w:val="00C75841"/>
    <w:rsid w:val="00C75905"/>
    <w:rsid w:val="00C75EA9"/>
    <w:rsid w:val="00C76A34"/>
    <w:rsid w:val="00C77C0E"/>
    <w:rsid w:val="00C77EDA"/>
    <w:rsid w:val="00C80751"/>
    <w:rsid w:val="00C81041"/>
    <w:rsid w:val="00C81056"/>
    <w:rsid w:val="00C8168C"/>
    <w:rsid w:val="00C81B8F"/>
    <w:rsid w:val="00C81E2B"/>
    <w:rsid w:val="00C82F1E"/>
    <w:rsid w:val="00C830BD"/>
    <w:rsid w:val="00C83144"/>
    <w:rsid w:val="00C83217"/>
    <w:rsid w:val="00C835F1"/>
    <w:rsid w:val="00C83D3E"/>
    <w:rsid w:val="00C83FDE"/>
    <w:rsid w:val="00C84062"/>
    <w:rsid w:val="00C8408F"/>
    <w:rsid w:val="00C84484"/>
    <w:rsid w:val="00C84974"/>
    <w:rsid w:val="00C84A47"/>
    <w:rsid w:val="00C84DBA"/>
    <w:rsid w:val="00C84F67"/>
    <w:rsid w:val="00C850DD"/>
    <w:rsid w:val="00C85148"/>
    <w:rsid w:val="00C85C0A"/>
    <w:rsid w:val="00C85F99"/>
    <w:rsid w:val="00C860EA"/>
    <w:rsid w:val="00C86579"/>
    <w:rsid w:val="00C86F2C"/>
    <w:rsid w:val="00C87CBA"/>
    <w:rsid w:val="00C87E8F"/>
    <w:rsid w:val="00C90084"/>
    <w:rsid w:val="00C90C1A"/>
    <w:rsid w:val="00C9128F"/>
    <w:rsid w:val="00C917CC"/>
    <w:rsid w:val="00C91A54"/>
    <w:rsid w:val="00C92703"/>
    <w:rsid w:val="00C92A9B"/>
    <w:rsid w:val="00C934CC"/>
    <w:rsid w:val="00C94444"/>
    <w:rsid w:val="00C94C30"/>
    <w:rsid w:val="00C95027"/>
    <w:rsid w:val="00C964D8"/>
    <w:rsid w:val="00C97373"/>
    <w:rsid w:val="00C97CBA"/>
    <w:rsid w:val="00CA0C0C"/>
    <w:rsid w:val="00CA0CE9"/>
    <w:rsid w:val="00CA0EEF"/>
    <w:rsid w:val="00CA1F3E"/>
    <w:rsid w:val="00CA24F4"/>
    <w:rsid w:val="00CA2525"/>
    <w:rsid w:val="00CA294A"/>
    <w:rsid w:val="00CA2B33"/>
    <w:rsid w:val="00CA2D3C"/>
    <w:rsid w:val="00CA2E54"/>
    <w:rsid w:val="00CA38E9"/>
    <w:rsid w:val="00CA3929"/>
    <w:rsid w:val="00CA3B8C"/>
    <w:rsid w:val="00CA4061"/>
    <w:rsid w:val="00CA505C"/>
    <w:rsid w:val="00CA5063"/>
    <w:rsid w:val="00CA5199"/>
    <w:rsid w:val="00CA5475"/>
    <w:rsid w:val="00CA5BE7"/>
    <w:rsid w:val="00CA5C62"/>
    <w:rsid w:val="00CA6134"/>
    <w:rsid w:val="00CA6343"/>
    <w:rsid w:val="00CA6C3A"/>
    <w:rsid w:val="00CA75E2"/>
    <w:rsid w:val="00CA7C63"/>
    <w:rsid w:val="00CA7FFD"/>
    <w:rsid w:val="00CB0048"/>
    <w:rsid w:val="00CB12E6"/>
    <w:rsid w:val="00CB3473"/>
    <w:rsid w:val="00CB36C3"/>
    <w:rsid w:val="00CB3A5A"/>
    <w:rsid w:val="00CB3DD7"/>
    <w:rsid w:val="00CB3EDD"/>
    <w:rsid w:val="00CB4362"/>
    <w:rsid w:val="00CB454A"/>
    <w:rsid w:val="00CB4F35"/>
    <w:rsid w:val="00CB5195"/>
    <w:rsid w:val="00CB53FD"/>
    <w:rsid w:val="00CB5446"/>
    <w:rsid w:val="00CB5A2E"/>
    <w:rsid w:val="00CB5D3B"/>
    <w:rsid w:val="00CB5E4D"/>
    <w:rsid w:val="00CB615E"/>
    <w:rsid w:val="00CB662F"/>
    <w:rsid w:val="00CB6C08"/>
    <w:rsid w:val="00CB6CB7"/>
    <w:rsid w:val="00CB6D21"/>
    <w:rsid w:val="00CB75F0"/>
    <w:rsid w:val="00CB7A35"/>
    <w:rsid w:val="00CC04C2"/>
    <w:rsid w:val="00CC1488"/>
    <w:rsid w:val="00CC16A3"/>
    <w:rsid w:val="00CC1C77"/>
    <w:rsid w:val="00CC1DCE"/>
    <w:rsid w:val="00CC1FC5"/>
    <w:rsid w:val="00CC2C7C"/>
    <w:rsid w:val="00CC349F"/>
    <w:rsid w:val="00CC35C6"/>
    <w:rsid w:val="00CC4002"/>
    <w:rsid w:val="00CC4364"/>
    <w:rsid w:val="00CC50FE"/>
    <w:rsid w:val="00CC5254"/>
    <w:rsid w:val="00CC52BB"/>
    <w:rsid w:val="00CC5B98"/>
    <w:rsid w:val="00CC5CC5"/>
    <w:rsid w:val="00CC5CE8"/>
    <w:rsid w:val="00CC5D1F"/>
    <w:rsid w:val="00CC630F"/>
    <w:rsid w:val="00CC6770"/>
    <w:rsid w:val="00CC679F"/>
    <w:rsid w:val="00CC6BE3"/>
    <w:rsid w:val="00CC75E9"/>
    <w:rsid w:val="00CC76D7"/>
    <w:rsid w:val="00CC7D79"/>
    <w:rsid w:val="00CD005B"/>
    <w:rsid w:val="00CD063F"/>
    <w:rsid w:val="00CD06DC"/>
    <w:rsid w:val="00CD0A7B"/>
    <w:rsid w:val="00CD0BD7"/>
    <w:rsid w:val="00CD0C2B"/>
    <w:rsid w:val="00CD0D81"/>
    <w:rsid w:val="00CD0DCA"/>
    <w:rsid w:val="00CD1195"/>
    <w:rsid w:val="00CD14F3"/>
    <w:rsid w:val="00CD15C2"/>
    <w:rsid w:val="00CD18AF"/>
    <w:rsid w:val="00CD1913"/>
    <w:rsid w:val="00CD1D94"/>
    <w:rsid w:val="00CD21EA"/>
    <w:rsid w:val="00CD2BA4"/>
    <w:rsid w:val="00CD2C2C"/>
    <w:rsid w:val="00CD2D38"/>
    <w:rsid w:val="00CD2D8D"/>
    <w:rsid w:val="00CD3836"/>
    <w:rsid w:val="00CD4054"/>
    <w:rsid w:val="00CD4121"/>
    <w:rsid w:val="00CD443B"/>
    <w:rsid w:val="00CD4B7C"/>
    <w:rsid w:val="00CD4C0A"/>
    <w:rsid w:val="00CD50BA"/>
    <w:rsid w:val="00CD6901"/>
    <w:rsid w:val="00CD6B2B"/>
    <w:rsid w:val="00CD6B66"/>
    <w:rsid w:val="00CD73BC"/>
    <w:rsid w:val="00CD7B0E"/>
    <w:rsid w:val="00CE0148"/>
    <w:rsid w:val="00CE016C"/>
    <w:rsid w:val="00CE0C28"/>
    <w:rsid w:val="00CE0F0C"/>
    <w:rsid w:val="00CE162D"/>
    <w:rsid w:val="00CE1B91"/>
    <w:rsid w:val="00CE218A"/>
    <w:rsid w:val="00CE293C"/>
    <w:rsid w:val="00CE3142"/>
    <w:rsid w:val="00CE3A32"/>
    <w:rsid w:val="00CE3CB2"/>
    <w:rsid w:val="00CE3D5C"/>
    <w:rsid w:val="00CE4C7F"/>
    <w:rsid w:val="00CE52B0"/>
    <w:rsid w:val="00CE5512"/>
    <w:rsid w:val="00CE58F3"/>
    <w:rsid w:val="00CE5A4D"/>
    <w:rsid w:val="00CE6748"/>
    <w:rsid w:val="00CE68DA"/>
    <w:rsid w:val="00CE70B0"/>
    <w:rsid w:val="00CE7114"/>
    <w:rsid w:val="00CE772C"/>
    <w:rsid w:val="00CE7C08"/>
    <w:rsid w:val="00CE7C42"/>
    <w:rsid w:val="00CE7E62"/>
    <w:rsid w:val="00CF11F1"/>
    <w:rsid w:val="00CF1260"/>
    <w:rsid w:val="00CF2DE0"/>
    <w:rsid w:val="00CF32B7"/>
    <w:rsid w:val="00CF32D5"/>
    <w:rsid w:val="00CF396A"/>
    <w:rsid w:val="00CF3C05"/>
    <w:rsid w:val="00CF3D71"/>
    <w:rsid w:val="00CF3D8D"/>
    <w:rsid w:val="00CF4FB6"/>
    <w:rsid w:val="00CF5904"/>
    <w:rsid w:val="00CF6541"/>
    <w:rsid w:val="00CF70F5"/>
    <w:rsid w:val="00CF795C"/>
    <w:rsid w:val="00CF7E9B"/>
    <w:rsid w:val="00D00101"/>
    <w:rsid w:val="00D00F83"/>
    <w:rsid w:val="00D01009"/>
    <w:rsid w:val="00D01547"/>
    <w:rsid w:val="00D0172C"/>
    <w:rsid w:val="00D01E17"/>
    <w:rsid w:val="00D01F61"/>
    <w:rsid w:val="00D0223C"/>
    <w:rsid w:val="00D022E4"/>
    <w:rsid w:val="00D02B75"/>
    <w:rsid w:val="00D035C6"/>
    <w:rsid w:val="00D0375D"/>
    <w:rsid w:val="00D0390E"/>
    <w:rsid w:val="00D043BA"/>
    <w:rsid w:val="00D045C1"/>
    <w:rsid w:val="00D05270"/>
    <w:rsid w:val="00D06704"/>
    <w:rsid w:val="00D07315"/>
    <w:rsid w:val="00D07C54"/>
    <w:rsid w:val="00D07CCF"/>
    <w:rsid w:val="00D07EE9"/>
    <w:rsid w:val="00D101BE"/>
    <w:rsid w:val="00D10EDA"/>
    <w:rsid w:val="00D11577"/>
    <w:rsid w:val="00D12163"/>
    <w:rsid w:val="00D12BEE"/>
    <w:rsid w:val="00D12CEA"/>
    <w:rsid w:val="00D12F84"/>
    <w:rsid w:val="00D12FB0"/>
    <w:rsid w:val="00D131DD"/>
    <w:rsid w:val="00D13AF0"/>
    <w:rsid w:val="00D13C08"/>
    <w:rsid w:val="00D13FDC"/>
    <w:rsid w:val="00D13FF6"/>
    <w:rsid w:val="00D14142"/>
    <w:rsid w:val="00D14311"/>
    <w:rsid w:val="00D1451F"/>
    <w:rsid w:val="00D15033"/>
    <w:rsid w:val="00D1516A"/>
    <w:rsid w:val="00D15CB9"/>
    <w:rsid w:val="00D16660"/>
    <w:rsid w:val="00D1667F"/>
    <w:rsid w:val="00D166DA"/>
    <w:rsid w:val="00D16C4D"/>
    <w:rsid w:val="00D1752A"/>
    <w:rsid w:val="00D20598"/>
    <w:rsid w:val="00D20955"/>
    <w:rsid w:val="00D20A6F"/>
    <w:rsid w:val="00D21220"/>
    <w:rsid w:val="00D2193E"/>
    <w:rsid w:val="00D2197F"/>
    <w:rsid w:val="00D219EA"/>
    <w:rsid w:val="00D21ADC"/>
    <w:rsid w:val="00D2210D"/>
    <w:rsid w:val="00D22B9E"/>
    <w:rsid w:val="00D23AB0"/>
    <w:rsid w:val="00D245A7"/>
    <w:rsid w:val="00D2496A"/>
    <w:rsid w:val="00D267C8"/>
    <w:rsid w:val="00D26FFC"/>
    <w:rsid w:val="00D3023A"/>
    <w:rsid w:val="00D306B3"/>
    <w:rsid w:val="00D30B00"/>
    <w:rsid w:val="00D31145"/>
    <w:rsid w:val="00D318B7"/>
    <w:rsid w:val="00D31AE2"/>
    <w:rsid w:val="00D32738"/>
    <w:rsid w:val="00D33133"/>
    <w:rsid w:val="00D33261"/>
    <w:rsid w:val="00D336FE"/>
    <w:rsid w:val="00D337D1"/>
    <w:rsid w:val="00D33C22"/>
    <w:rsid w:val="00D340E2"/>
    <w:rsid w:val="00D3413F"/>
    <w:rsid w:val="00D35575"/>
    <w:rsid w:val="00D355D0"/>
    <w:rsid w:val="00D35636"/>
    <w:rsid w:val="00D35E60"/>
    <w:rsid w:val="00D3631F"/>
    <w:rsid w:val="00D36774"/>
    <w:rsid w:val="00D36EE8"/>
    <w:rsid w:val="00D36F7A"/>
    <w:rsid w:val="00D37A69"/>
    <w:rsid w:val="00D37D9E"/>
    <w:rsid w:val="00D40183"/>
    <w:rsid w:val="00D403AD"/>
    <w:rsid w:val="00D40A33"/>
    <w:rsid w:val="00D413EF"/>
    <w:rsid w:val="00D41645"/>
    <w:rsid w:val="00D422A0"/>
    <w:rsid w:val="00D422C0"/>
    <w:rsid w:val="00D4259C"/>
    <w:rsid w:val="00D42754"/>
    <w:rsid w:val="00D428B1"/>
    <w:rsid w:val="00D428D2"/>
    <w:rsid w:val="00D42AEE"/>
    <w:rsid w:val="00D4434F"/>
    <w:rsid w:val="00D44717"/>
    <w:rsid w:val="00D44BA1"/>
    <w:rsid w:val="00D4501C"/>
    <w:rsid w:val="00D4578C"/>
    <w:rsid w:val="00D45B86"/>
    <w:rsid w:val="00D45DDB"/>
    <w:rsid w:val="00D466A9"/>
    <w:rsid w:val="00D4733F"/>
    <w:rsid w:val="00D5048E"/>
    <w:rsid w:val="00D5059E"/>
    <w:rsid w:val="00D507B5"/>
    <w:rsid w:val="00D50BF9"/>
    <w:rsid w:val="00D50E53"/>
    <w:rsid w:val="00D50EF1"/>
    <w:rsid w:val="00D5109A"/>
    <w:rsid w:val="00D513CB"/>
    <w:rsid w:val="00D529EF"/>
    <w:rsid w:val="00D5381B"/>
    <w:rsid w:val="00D53B12"/>
    <w:rsid w:val="00D53FCD"/>
    <w:rsid w:val="00D540C1"/>
    <w:rsid w:val="00D54E10"/>
    <w:rsid w:val="00D54F4F"/>
    <w:rsid w:val="00D54F84"/>
    <w:rsid w:val="00D55527"/>
    <w:rsid w:val="00D5564E"/>
    <w:rsid w:val="00D557FC"/>
    <w:rsid w:val="00D5627E"/>
    <w:rsid w:val="00D56400"/>
    <w:rsid w:val="00D573E2"/>
    <w:rsid w:val="00D57558"/>
    <w:rsid w:val="00D576B6"/>
    <w:rsid w:val="00D605BB"/>
    <w:rsid w:val="00D615C3"/>
    <w:rsid w:val="00D61DD4"/>
    <w:rsid w:val="00D622A8"/>
    <w:rsid w:val="00D626BE"/>
    <w:rsid w:val="00D635EE"/>
    <w:rsid w:val="00D637EB"/>
    <w:rsid w:val="00D63B7A"/>
    <w:rsid w:val="00D64EAD"/>
    <w:rsid w:val="00D65B2A"/>
    <w:rsid w:val="00D661A2"/>
    <w:rsid w:val="00D66665"/>
    <w:rsid w:val="00D66A54"/>
    <w:rsid w:val="00D66DC6"/>
    <w:rsid w:val="00D66DFD"/>
    <w:rsid w:val="00D67468"/>
    <w:rsid w:val="00D67967"/>
    <w:rsid w:val="00D70D37"/>
    <w:rsid w:val="00D70F99"/>
    <w:rsid w:val="00D71D86"/>
    <w:rsid w:val="00D71EA8"/>
    <w:rsid w:val="00D725D2"/>
    <w:rsid w:val="00D72B33"/>
    <w:rsid w:val="00D72CA2"/>
    <w:rsid w:val="00D73E1D"/>
    <w:rsid w:val="00D74194"/>
    <w:rsid w:val="00D74AF7"/>
    <w:rsid w:val="00D74B77"/>
    <w:rsid w:val="00D75128"/>
    <w:rsid w:val="00D75374"/>
    <w:rsid w:val="00D754EC"/>
    <w:rsid w:val="00D75C76"/>
    <w:rsid w:val="00D7675C"/>
    <w:rsid w:val="00D76AF5"/>
    <w:rsid w:val="00D76C7E"/>
    <w:rsid w:val="00D7796B"/>
    <w:rsid w:val="00D80FF0"/>
    <w:rsid w:val="00D817BC"/>
    <w:rsid w:val="00D81D17"/>
    <w:rsid w:val="00D81F3E"/>
    <w:rsid w:val="00D81F88"/>
    <w:rsid w:val="00D826E9"/>
    <w:rsid w:val="00D8279D"/>
    <w:rsid w:val="00D827E6"/>
    <w:rsid w:val="00D83892"/>
    <w:rsid w:val="00D83DC3"/>
    <w:rsid w:val="00D8433E"/>
    <w:rsid w:val="00D84D74"/>
    <w:rsid w:val="00D84EE7"/>
    <w:rsid w:val="00D84F8D"/>
    <w:rsid w:val="00D850CE"/>
    <w:rsid w:val="00D856B7"/>
    <w:rsid w:val="00D85826"/>
    <w:rsid w:val="00D85A9E"/>
    <w:rsid w:val="00D85FBF"/>
    <w:rsid w:val="00D8663C"/>
    <w:rsid w:val="00D8686A"/>
    <w:rsid w:val="00D86AB2"/>
    <w:rsid w:val="00D8764F"/>
    <w:rsid w:val="00D87B0F"/>
    <w:rsid w:val="00D902B7"/>
    <w:rsid w:val="00D90925"/>
    <w:rsid w:val="00D90AAB"/>
    <w:rsid w:val="00D90DBC"/>
    <w:rsid w:val="00D90F5B"/>
    <w:rsid w:val="00D913F2"/>
    <w:rsid w:val="00D914DF"/>
    <w:rsid w:val="00D91CE7"/>
    <w:rsid w:val="00D9265C"/>
    <w:rsid w:val="00D92893"/>
    <w:rsid w:val="00D92FDF"/>
    <w:rsid w:val="00D93622"/>
    <w:rsid w:val="00D93863"/>
    <w:rsid w:val="00D93C69"/>
    <w:rsid w:val="00D9460B"/>
    <w:rsid w:val="00D94CDB"/>
    <w:rsid w:val="00D95761"/>
    <w:rsid w:val="00D958D0"/>
    <w:rsid w:val="00D962BE"/>
    <w:rsid w:val="00D96383"/>
    <w:rsid w:val="00D966C6"/>
    <w:rsid w:val="00D9746B"/>
    <w:rsid w:val="00D97637"/>
    <w:rsid w:val="00DA0293"/>
    <w:rsid w:val="00DA0501"/>
    <w:rsid w:val="00DA072B"/>
    <w:rsid w:val="00DA09B2"/>
    <w:rsid w:val="00DA09EC"/>
    <w:rsid w:val="00DA0E22"/>
    <w:rsid w:val="00DA1B86"/>
    <w:rsid w:val="00DA227A"/>
    <w:rsid w:val="00DA3055"/>
    <w:rsid w:val="00DA39C0"/>
    <w:rsid w:val="00DA4394"/>
    <w:rsid w:val="00DA484F"/>
    <w:rsid w:val="00DA4A51"/>
    <w:rsid w:val="00DA4B42"/>
    <w:rsid w:val="00DA4F6F"/>
    <w:rsid w:val="00DA5049"/>
    <w:rsid w:val="00DA5559"/>
    <w:rsid w:val="00DA5E35"/>
    <w:rsid w:val="00DA5EA2"/>
    <w:rsid w:val="00DA650B"/>
    <w:rsid w:val="00DA668B"/>
    <w:rsid w:val="00DA67E9"/>
    <w:rsid w:val="00DA6F57"/>
    <w:rsid w:val="00DA7563"/>
    <w:rsid w:val="00DA776D"/>
    <w:rsid w:val="00DA798C"/>
    <w:rsid w:val="00DA7AF0"/>
    <w:rsid w:val="00DA7C71"/>
    <w:rsid w:val="00DB05AF"/>
    <w:rsid w:val="00DB05F0"/>
    <w:rsid w:val="00DB11F8"/>
    <w:rsid w:val="00DB184B"/>
    <w:rsid w:val="00DB2140"/>
    <w:rsid w:val="00DB39BF"/>
    <w:rsid w:val="00DB3C6F"/>
    <w:rsid w:val="00DB3D27"/>
    <w:rsid w:val="00DB4446"/>
    <w:rsid w:val="00DB4B00"/>
    <w:rsid w:val="00DB4C73"/>
    <w:rsid w:val="00DB4CA8"/>
    <w:rsid w:val="00DB5643"/>
    <w:rsid w:val="00DB5A89"/>
    <w:rsid w:val="00DB670A"/>
    <w:rsid w:val="00DB6798"/>
    <w:rsid w:val="00DB6C92"/>
    <w:rsid w:val="00DB707B"/>
    <w:rsid w:val="00DB71C1"/>
    <w:rsid w:val="00DB727A"/>
    <w:rsid w:val="00DB78CB"/>
    <w:rsid w:val="00DB797E"/>
    <w:rsid w:val="00DB7D4A"/>
    <w:rsid w:val="00DB7EFF"/>
    <w:rsid w:val="00DC01FC"/>
    <w:rsid w:val="00DC08AC"/>
    <w:rsid w:val="00DC0B72"/>
    <w:rsid w:val="00DC14E1"/>
    <w:rsid w:val="00DC18B7"/>
    <w:rsid w:val="00DC1A13"/>
    <w:rsid w:val="00DC1D91"/>
    <w:rsid w:val="00DC223C"/>
    <w:rsid w:val="00DC3075"/>
    <w:rsid w:val="00DC3CFA"/>
    <w:rsid w:val="00DC3EE8"/>
    <w:rsid w:val="00DC472C"/>
    <w:rsid w:val="00DC4BBA"/>
    <w:rsid w:val="00DC562E"/>
    <w:rsid w:val="00DC654E"/>
    <w:rsid w:val="00DC6AFB"/>
    <w:rsid w:val="00DC6CEC"/>
    <w:rsid w:val="00DC6E36"/>
    <w:rsid w:val="00DC7175"/>
    <w:rsid w:val="00DC7431"/>
    <w:rsid w:val="00DD0082"/>
    <w:rsid w:val="00DD1629"/>
    <w:rsid w:val="00DD214E"/>
    <w:rsid w:val="00DD21AC"/>
    <w:rsid w:val="00DD29E7"/>
    <w:rsid w:val="00DD47D4"/>
    <w:rsid w:val="00DD5FDB"/>
    <w:rsid w:val="00DD6352"/>
    <w:rsid w:val="00DD666F"/>
    <w:rsid w:val="00DD69BE"/>
    <w:rsid w:val="00DD6A0B"/>
    <w:rsid w:val="00DD6F45"/>
    <w:rsid w:val="00DD7425"/>
    <w:rsid w:val="00DE0219"/>
    <w:rsid w:val="00DE0791"/>
    <w:rsid w:val="00DE101F"/>
    <w:rsid w:val="00DE1355"/>
    <w:rsid w:val="00DE191C"/>
    <w:rsid w:val="00DE25E3"/>
    <w:rsid w:val="00DE498E"/>
    <w:rsid w:val="00DE4A38"/>
    <w:rsid w:val="00DE4EC6"/>
    <w:rsid w:val="00DE5FAA"/>
    <w:rsid w:val="00DE67BA"/>
    <w:rsid w:val="00DE783E"/>
    <w:rsid w:val="00DE78B1"/>
    <w:rsid w:val="00DE7BCD"/>
    <w:rsid w:val="00DF01E8"/>
    <w:rsid w:val="00DF0DE9"/>
    <w:rsid w:val="00DF14BD"/>
    <w:rsid w:val="00DF1751"/>
    <w:rsid w:val="00DF241B"/>
    <w:rsid w:val="00DF2DB3"/>
    <w:rsid w:val="00DF44D8"/>
    <w:rsid w:val="00DF49B1"/>
    <w:rsid w:val="00DF4B59"/>
    <w:rsid w:val="00DF5469"/>
    <w:rsid w:val="00DF5766"/>
    <w:rsid w:val="00DF5CA0"/>
    <w:rsid w:val="00DF64EE"/>
    <w:rsid w:val="00DF7054"/>
    <w:rsid w:val="00DF7634"/>
    <w:rsid w:val="00DF7A92"/>
    <w:rsid w:val="00DF7D87"/>
    <w:rsid w:val="00E01FD6"/>
    <w:rsid w:val="00E02019"/>
    <w:rsid w:val="00E03323"/>
    <w:rsid w:val="00E03908"/>
    <w:rsid w:val="00E03A03"/>
    <w:rsid w:val="00E040AD"/>
    <w:rsid w:val="00E04360"/>
    <w:rsid w:val="00E04BC6"/>
    <w:rsid w:val="00E04E39"/>
    <w:rsid w:val="00E05243"/>
    <w:rsid w:val="00E052DF"/>
    <w:rsid w:val="00E054A6"/>
    <w:rsid w:val="00E056AF"/>
    <w:rsid w:val="00E0582A"/>
    <w:rsid w:val="00E05DA4"/>
    <w:rsid w:val="00E061B0"/>
    <w:rsid w:val="00E0641A"/>
    <w:rsid w:val="00E0664C"/>
    <w:rsid w:val="00E06A39"/>
    <w:rsid w:val="00E06E4B"/>
    <w:rsid w:val="00E07981"/>
    <w:rsid w:val="00E07B55"/>
    <w:rsid w:val="00E107E8"/>
    <w:rsid w:val="00E10BF2"/>
    <w:rsid w:val="00E10D29"/>
    <w:rsid w:val="00E11207"/>
    <w:rsid w:val="00E1158E"/>
    <w:rsid w:val="00E11C0B"/>
    <w:rsid w:val="00E121C3"/>
    <w:rsid w:val="00E1295C"/>
    <w:rsid w:val="00E1333C"/>
    <w:rsid w:val="00E13666"/>
    <w:rsid w:val="00E137EE"/>
    <w:rsid w:val="00E13814"/>
    <w:rsid w:val="00E139CB"/>
    <w:rsid w:val="00E13A48"/>
    <w:rsid w:val="00E13DAF"/>
    <w:rsid w:val="00E14099"/>
    <w:rsid w:val="00E1452A"/>
    <w:rsid w:val="00E14846"/>
    <w:rsid w:val="00E14B55"/>
    <w:rsid w:val="00E14CC6"/>
    <w:rsid w:val="00E14DCD"/>
    <w:rsid w:val="00E15097"/>
    <w:rsid w:val="00E15ACA"/>
    <w:rsid w:val="00E15BD5"/>
    <w:rsid w:val="00E1602A"/>
    <w:rsid w:val="00E16042"/>
    <w:rsid w:val="00E1789B"/>
    <w:rsid w:val="00E17F1D"/>
    <w:rsid w:val="00E200AA"/>
    <w:rsid w:val="00E20638"/>
    <w:rsid w:val="00E20780"/>
    <w:rsid w:val="00E2088C"/>
    <w:rsid w:val="00E20A7C"/>
    <w:rsid w:val="00E20AF9"/>
    <w:rsid w:val="00E20C2D"/>
    <w:rsid w:val="00E210A2"/>
    <w:rsid w:val="00E21E88"/>
    <w:rsid w:val="00E2264A"/>
    <w:rsid w:val="00E2283F"/>
    <w:rsid w:val="00E22BE2"/>
    <w:rsid w:val="00E2313D"/>
    <w:rsid w:val="00E231F0"/>
    <w:rsid w:val="00E239AA"/>
    <w:rsid w:val="00E23D4A"/>
    <w:rsid w:val="00E23F57"/>
    <w:rsid w:val="00E24E14"/>
    <w:rsid w:val="00E24F23"/>
    <w:rsid w:val="00E25E26"/>
    <w:rsid w:val="00E25F82"/>
    <w:rsid w:val="00E264B8"/>
    <w:rsid w:val="00E26DB0"/>
    <w:rsid w:val="00E3061D"/>
    <w:rsid w:val="00E30852"/>
    <w:rsid w:val="00E30DBF"/>
    <w:rsid w:val="00E312C9"/>
    <w:rsid w:val="00E31442"/>
    <w:rsid w:val="00E31952"/>
    <w:rsid w:val="00E31B0D"/>
    <w:rsid w:val="00E327EC"/>
    <w:rsid w:val="00E32805"/>
    <w:rsid w:val="00E33F19"/>
    <w:rsid w:val="00E3401D"/>
    <w:rsid w:val="00E3406D"/>
    <w:rsid w:val="00E340EA"/>
    <w:rsid w:val="00E3416A"/>
    <w:rsid w:val="00E34CC0"/>
    <w:rsid w:val="00E34D6A"/>
    <w:rsid w:val="00E34E9E"/>
    <w:rsid w:val="00E3557E"/>
    <w:rsid w:val="00E35BF6"/>
    <w:rsid w:val="00E3658C"/>
    <w:rsid w:val="00E373A3"/>
    <w:rsid w:val="00E37655"/>
    <w:rsid w:val="00E37662"/>
    <w:rsid w:val="00E37868"/>
    <w:rsid w:val="00E378F7"/>
    <w:rsid w:val="00E37A54"/>
    <w:rsid w:val="00E400D0"/>
    <w:rsid w:val="00E40722"/>
    <w:rsid w:val="00E413D3"/>
    <w:rsid w:val="00E42468"/>
    <w:rsid w:val="00E4287F"/>
    <w:rsid w:val="00E429E2"/>
    <w:rsid w:val="00E42A35"/>
    <w:rsid w:val="00E432E8"/>
    <w:rsid w:val="00E43596"/>
    <w:rsid w:val="00E4391B"/>
    <w:rsid w:val="00E44203"/>
    <w:rsid w:val="00E4534D"/>
    <w:rsid w:val="00E45402"/>
    <w:rsid w:val="00E46DBA"/>
    <w:rsid w:val="00E47079"/>
    <w:rsid w:val="00E47252"/>
    <w:rsid w:val="00E4744C"/>
    <w:rsid w:val="00E4754D"/>
    <w:rsid w:val="00E4796E"/>
    <w:rsid w:val="00E479E5"/>
    <w:rsid w:val="00E500CA"/>
    <w:rsid w:val="00E5020C"/>
    <w:rsid w:val="00E514B7"/>
    <w:rsid w:val="00E515B5"/>
    <w:rsid w:val="00E51A3E"/>
    <w:rsid w:val="00E51A9E"/>
    <w:rsid w:val="00E51B99"/>
    <w:rsid w:val="00E524A8"/>
    <w:rsid w:val="00E52752"/>
    <w:rsid w:val="00E5369A"/>
    <w:rsid w:val="00E53CAC"/>
    <w:rsid w:val="00E54292"/>
    <w:rsid w:val="00E543BC"/>
    <w:rsid w:val="00E543FA"/>
    <w:rsid w:val="00E5457C"/>
    <w:rsid w:val="00E54A43"/>
    <w:rsid w:val="00E54AE1"/>
    <w:rsid w:val="00E556CE"/>
    <w:rsid w:val="00E55F28"/>
    <w:rsid w:val="00E56548"/>
    <w:rsid w:val="00E56E46"/>
    <w:rsid w:val="00E5744F"/>
    <w:rsid w:val="00E57643"/>
    <w:rsid w:val="00E60A11"/>
    <w:rsid w:val="00E61F27"/>
    <w:rsid w:val="00E6205C"/>
    <w:rsid w:val="00E625CE"/>
    <w:rsid w:val="00E638B8"/>
    <w:rsid w:val="00E63C67"/>
    <w:rsid w:val="00E63DB4"/>
    <w:rsid w:val="00E6449F"/>
    <w:rsid w:val="00E65A01"/>
    <w:rsid w:val="00E66EE2"/>
    <w:rsid w:val="00E670A8"/>
    <w:rsid w:val="00E673D4"/>
    <w:rsid w:val="00E70075"/>
    <w:rsid w:val="00E7022E"/>
    <w:rsid w:val="00E70863"/>
    <w:rsid w:val="00E70867"/>
    <w:rsid w:val="00E70E55"/>
    <w:rsid w:val="00E7186A"/>
    <w:rsid w:val="00E71EDD"/>
    <w:rsid w:val="00E7217A"/>
    <w:rsid w:val="00E72289"/>
    <w:rsid w:val="00E727B6"/>
    <w:rsid w:val="00E72E76"/>
    <w:rsid w:val="00E733F1"/>
    <w:rsid w:val="00E73570"/>
    <w:rsid w:val="00E73ACD"/>
    <w:rsid w:val="00E73E9E"/>
    <w:rsid w:val="00E740A8"/>
    <w:rsid w:val="00E74AB0"/>
    <w:rsid w:val="00E74F9F"/>
    <w:rsid w:val="00E751F6"/>
    <w:rsid w:val="00E753CF"/>
    <w:rsid w:val="00E75C0B"/>
    <w:rsid w:val="00E7604E"/>
    <w:rsid w:val="00E7685C"/>
    <w:rsid w:val="00E768CB"/>
    <w:rsid w:val="00E76999"/>
    <w:rsid w:val="00E76C2A"/>
    <w:rsid w:val="00E76E89"/>
    <w:rsid w:val="00E774A7"/>
    <w:rsid w:val="00E7790B"/>
    <w:rsid w:val="00E77A48"/>
    <w:rsid w:val="00E80454"/>
    <w:rsid w:val="00E80AAE"/>
    <w:rsid w:val="00E80DF8"/>
    <w:rsid w:val="00E81713"/>
    <w:rsid w:val="00E81FA0"/>
    <w:rsid w:val="00E822F8"/>
    <w:rsid w:val="00E82ED9"/>
    <w:rsid w:val="00E831C5"/>
    <w:rsid w:val="00E835B4"/>
    <w:rsid w:val="00E83E87"/>
    <w:rsid w:val="00E84334"/>
    <w:rsid w:val="00E85337"/>
    <w:rsid w:val="00E858AE"/>
    <w:rsid w:val="00E858F9"/>
    <w:rsid w:val="00E86D80"/>
    <w:rsid w:val="00E8731B"/>
    <w:rsid w:val="00E878D2"/>
    <w:rsid w:val="00E879C0"/>
    <w:rsid w:val="00E9042A"/>
    <w:rsid w:val="00E90826"/>
    <w:rsid w:val="00E908EE"/>
    <w:rsid w:val="00E90ECC"/>
    <w:rsid w:val="00E911A5"/>
    <w:rsid w:val="00E91985"/>
    <w:rsid w:val="00E92996"/>
    <w:rsid w:val="00E92C11"/>
    <w:rsid w:val="00E94E05"/>
    <w:rsid w:val="00E95AF9"/>
    <w:rsid w:val="00E95B20"/>
    <w:rsid w:val="00E95FB9"/>
    <w:rsid w:val="00E961F4"/>
    <w:rsid w:val="00E96208"/>
    <w:rsid w:val="00E96B1E"/>
    <w:rsid w:val="00E96F1D"/>
    <w:rsid w:val="00E97246"/>
    <w:rsid w:val="00E9726B"/>
    <w:rsid w:val="00E9795E"/>
    <w:rsid w:val="00EA00AE"/>
    <w:rsid w:val="00EA05D7"/>
    <w:rsid w:val="00EA1504"/>
    <w:rsid w:val="00EA2586"/>
    <w:rsid w:val="00EA37E4"/>
    <w:rsid w:val="00EA3A57"/>
    <w:rsid w:val="00EA41AD"/>
    <w:rsid w:val="00EA47C8"/>
    <w:rsid w:val="00EA4BD6"/>
    <w:rsid w:val="00EA5302"/>
    <w:rsid w:val="00EA5617"/>
    <w:rsid w:val="00EA56B0"/>
    <w:rsid w:val="00EA56D4"/>
    <w:rsid w:val="00EA5D72"/>
    <w:rsid w:val="00EA60F8"/>
    <w:rsid w:val="00EA64E9"/>
    <w:rsid w:val="00EA6E0B"/>
    <w:rsid w:val="00EA7854"/>
    <w:rsid w:val="00EA7C10"/>
    <w:rsid w:val="00EA7EB1"/>
    <w:rsid w:val="00EB170B"/>
    <w:rsid w:val="00EB1894"/>
    <w:rsid w:val="00EB1FC2"/>
    <w:rsid w:val="00EB21CE"/>
    <w:rsid w:val="00EB3663"/>
    <w:rsid w:val="00EB39F4"/>
    <w:rsid w:val="00EB3C16"/>
    <w:rsid w:val="00EB3C7B"/>
    <w:rsid w:val="00EB3F47"/>
    <w:rsid w:val="00EB4222"/>
    <w:rsid w:val="00EB46D0"/>
    <w:rsid w:val="00EB4D88"/>
    <w:rsid w:val="00EB565D"/>
    <w:rsid w:val="00EB57F9"/>
    <w:rsid w:val="00EB5A98"/>
    <w:rsid w:val="00EB5C1C"/>
    <w:rsid w:val="00EB5E68"/>
    <w:rsid w:val="00EB5FA6"/>
    <w:rsid w:val="00EB6950"/>
    <w:rsid w:val="00EB7162"/>
    <w:rsid w:val="00EB77FA"/>
    <w:rsid w:val="00EC024C"/>
    <w:rsid w:val="00EC06DA"/>
    <w:rsid w:val="00EC06F5"/>
    <w:rsid w:val="00EC0EDF"/>
    <w:rsid w:val="00EC16BD"/>
    <w:rsid w:val="00EC30D2"/>
    <w:rsid w:val="00EC3355"/>
    <w:rsid w:val="00EC39E9"/>
    <w:rsid w:val="00EC3B0D"/>
    <w:rsid w:val="00EC452D"/>
    <w:rsid w:val="00EC478D"/>
    <w:rsid w:val="00EC5630"/>
    <w:rsid w:val="00EC5BD5"/>
    <w:rsid w:val="00EC5ECC"/>
    <w:rsid w:val="00EC6B63"/>
    <w:rsid w:val="00EC6BA7"/>
    <w:rsid w:val="00EC6FFD"/>
    <w:rsid w:val="00EC7281"/>
    <w:rsid w:val="00EC781A"/>
    <w:rsid w:val="00EC789C"/>
    <w:rsid w:val="00EC7E1C"/>
    <w:rsid w:val="00EC7F9D"/>
    <w:rsid w:val="00ED001B"/>
    <w:rsid w:val="00ED030A"/>
    <w:rsid w:val="00ED0726"/>
    <w:rsid w:val="00ED0C2C"/>
    <w:rsid w:val="00ED0EFF"/>
    <w:rsid w:val="00ED0F57"/>
    <w:rsid w:val="00ED0FA8"/>
    <w:rsid w:val="00ED16C6"/>
    <w:rsid w:val="00ED1C2D"/>
    <w:rsid w:val="00ED2460"/>
    <w:rsid w:val="00ED2659"/>
    <w:rsid w:val="00ED30D7"/>
    <w:rsid w:val="00ED35E4"/>
    <w:rsid w:val="00ED36D4"/>
    <w:rsid w:val="00ED38C6"/>
    <w:rsid w:val="00ED3EF7"/>
    <w:rsid w:val="00ED449D"/>
    <w:rsid w:val="00ED47D3"/>
    <w:rsid w:val="00ED4D58"/>
    <w:rsid w:val="00ED5755"/>
    <w:rsid w:val="00ED590C"/>
    <w:rsid w:val="00ED6090"/>
    <w:rsid w:val="00ED6C94"/>
    <w:rsid w:val="00EE01F3"/>
    <w:rsid w:val="00EE05FC"/>
    <w:rsid w:val="00EE0C72"/>
    <w:rsid w:val="00EE19C6"/>
    <w:rsid w:val="00EE19ED"/>
    <w:rsid w:val="00EE1C3B"/>
    <w:rsid w:val="00EE1C8C"/>
    <w:rsid w:val="00EE2516"/>
    <w:rsid w:val="00EE2B67"/>
    <w:rsid w:val="00EE2CF4"/>
    <w:rsid w:val="00EE40CB"/>
    <w:rsid w:val="00EE490A"/>
    <w:rsid w:val="00EE5008"/>
    <w:rsid w:val="00EE51E7"/>
    <w:rsid w:val="00EE54A6"/>
    <w:rsid w:val="00EE7189"/>
    <w:rsid w:val="00EE76D2"/>
    <w:rsid w:val="00EE7CBA"/>
    <w:rsid w:val="00EE7E0C"/>
    <w:rsid w:val="00EF0022"/>
    <w:rsid w:val="00EF0414"/>
    <w:rsid w:val="00EF043C"/>
    <w:rsid w:val="00EF0AC1"/>
    <w:rsid w:val="00EF156A"/>
    <w:rsid w:val="00EF1B71"/>
    <w:rsid w:val="00EF1E95"/>
    <w:rsid w:val="00EF2211"/>
    <w:rsid w:val="00EF225B"/>
    <w:rsid w:val="00EF320B"/>
    <w:rsid w:val="00EF3DDD"/>
    <w:rsid w:val="00EF4A99"/>
    <w:rsid w:val="00EF4ECA"/>
    <w:rsid w:val="00EF62A7"/>
    <w:rsid w:val="00EF67D6"/>
    <w:rsid w:val="00EF6B3F"/>
    <w:rsid w:val="00EF70A1"/>
    <w:rsid w:val="00EF76CA"/>
    <w:rsid w:val="00EF7EE9"/>
    <w:rsid w:val="00F00747"/>
    <w:rsid w:val="00F00C66"/>
    <w:rsid w:val="00F013AA"/>
    <w:rsid w:val="00F01B20"/>
    <w:rsid w:val="00F02308"/>
    <w:rsid w:val="00F0232D"/>
    <w:rsid w:val="00F02E15"/>
    <w:rsid w:val="00F035FE"/>
    <w:rsid w:val="00F03891"/>
    <w:rsid w:val="00F03C3A"/>
    <w:rsid w:val="00F05443"/>
    <w:rsid w:val="00F05489"/>
    <w:rsid w:val="00F057D5"/>
    <w:rsid w:val="00F05B31"/>
    <w:rsid w:val="00F07254"/>
    <w:rsid w:val="00F1039C"/>
    <w:rsid w:val="00F1077F"/>
    <w:rsid w:val="00F10D46"/>
    <w:rsid w:val="00F11660"/>
    <w:rsid w:val="00F11736"/>
    <w:rsid w:val="00F119C8"/>
    <w:rsid w:val="00F11B1E"/>
    <w:rsid w:val="00F11BAD"/>
    <w:rsid w:val="00F12E14"/>
    <w:rsid w:val="00F12E33"/>
    <w:rsid w:val="00F12ECB"/>
    <w:rsid w:val="00F12FE8"/>
    <w:rsid w:val="00F13246"/>
    <w:rsid w:val="00F133F3"/>
    <w:rsid w:val="00F13DF6"/>
    <w:rsid w:val="00F13FC9"/>
    <w:rsid w:val="00F143F9"/>
    <w:rsid w:val="00F144F7"/>
    <w:rsid w:val="00F14824"/>
    <w:rsid w:val="00F15103"/>
    <w:rsid w:val="00F15767"/>
    <w:rsid w:val="00F15836"/>
    <w:rsid w:val="00F1599C"/>
    <w:rsid w:val="00F15A45"/>
    <w:rsid w:val="00F15D67"/>
    <w:rsid w:val="00F160F0"/>
    <w:rsid w:val="00F16527"/>
    <w:rsid w:val="00F16578"/>
    <w:rsid w:val="00F16A9A"/>
    <w:rsid w:val="00F1752C"/>
    <w:rsid w:val="00F17D3C"/>
    <w:rsid w:val="00F20650"/>
    <w:rsid w:val="00F20B77"/>
    <w:rsid w:val="00F20BEA"/>
    <w:rsid w:val="00F20C90"/>
    <w:rsid w:val="00F20FC3"/>
    <w:rsid w:val="00F20FD7"/>
    <w:rsid w:val="00F215E2"/>
    <w:rsid w:val="00F2176F"/>
    <w:rsid w:val="00F21B59"/>
    <w:rsid w:val="00F22034"/>
    <w:rsid w:val="00F22704"/>
    <w:rsid w:val="00F23306"/>
    <w:rsid w:val="00F24006"/>
    <w:rsid w:val="00F24EE3"/>
    <w:rsid w:val="00F2526B"/>
    <w:rsid w:val="00F25290"/>
    <w:rsid w:val="00F2676D"/>
    <w:rsid w:val="00F26D62"/>
    <w:rsid w:val="00F27017"/>
    <w:rsid w:val="00F27B6F"/>
    <w:rsid w:val="00F306EB"/>
    <w:rsid w:val="00F3085E"/>
    <w:rsid w:val="00F30EAC"/>
    <w:rsid w:val="00F31730"/>
    <w:rsid w:val="00F3219D"/>
    <w:rsid w:val="00F32523"/>
    <w:rsid w:val="00F32F03"/>
    <w:rsid w:val="00F335D0"/>
    <w:rsid w:val="00F33789"/>
    <w:rsid w:val="00F339D9"/>
    <w:rsid w:val="00F33C89"/>
    <w:rsid w:val="00F34341"/>
    <w:rsid w:val="00F346C6"/>
    <w:rsid w:val="00F347F5"/>
    <w:rsid w:val="00F349BE"/>
    <w:rsid w:val="00F34AA7"/>
    <w:rsid w:val="00F34F5B"/>
    <w:rsid w:val="00F35374"/>
    <w:rsid w:val="00F35721"/>
    <w:rsid w:val="00F3589E"/>
    <w:rsid w:val="00F35A64"/>
    <w:rsid w:val="00F35D87"/>
    <w:rsid w:val="00F3635A"/>
    <w:rsid w:val="00F37320"/>
    <w:rsid w:val="00F37B3F"/>
    <w:rsid w:val="00F40051"/>
    <w:rsid w:val="00F402B5"/>
    <w:rsid w:val="00F40B4F"/>
    <w:rsid w:val="00F40C66"/>
    <w:rsid w:val="00F4217F"/>
    <w:rsid w:val="00F4224A"/>
    <w:rsid w:val="00F42C1D"/>
    <w:rsid w:val="00F4315F"/>
    <w:rsid w:val="00F43820"/>
    <w:rsid w:val="00F43951"/>
    <w:rsid w:val="00F444D0"/>
    <w:rsid w:val="00F446DF"/>
    <w:rsid w:val="00F45874"/>
    <w:rsid w:val="00F46543"/>
    <w:rsid w:val="00F465F1"/>
    <w:rsid w:val="00F4668F"/>
    <w:rsid w:val="00F46850"/>
    <w:rsid w:val="00F46C05"/>
    <w:rsid w:val="00F47F41"/>
    <w:rsid w:val="00F5023F"/>
    <w:rsid w:val="00F50B59"/>
    <w:rsid w:val="00F51097"/>
    <w:rsid w:val="00F52834"/>
    <w:rsid w:val="00F528C1"/>
    <w:rsid w:val="00F52AEB"/>
    <w:rsid w:val="00F52D8A"/>
    <w:rsid w:val="00F53656"/>
    <w:rsid w:val="00F53760"/>
    <w:rsid w:val="00F53B8D"/>
    <w:rsid w:val="00F54AA9"/>
    <w:rsid w:val="00F557E8"/>
    <w:rsid w:val="00F57A17"/>
    <w:rsid w:val="00F603B9"/>
    <w:rsid w:val="00F6156F"/>
    <w:rsid w:val="00F619C0"/>
    <w:rsid w:val="00F629BB"/>
    <w:rsid w:val="00F633A4"/>
    <w:rsid w:val="00F64022"/>
    <w:rsid w:val="00F64159"/>
    <w:rsid w:val="00F641CD"/>
    <w:rsid w:val="00F64BD5"/>
    <w:rsid w:val="00F65022"/>
    <w:rsid w:val="00F65575"/>
    <w:rsid w:val="00F657A6"/>
    <w:rsid w:val="00F65DB6"/>
    <w:rsid w:val="00F66C27"/>
    <w:rsid w:val="00F6717F"/>
    <w:rsid w:val="00F674E4"/>
    <w:rsid w:val="00F678BC"/>
    <w:rsid w:val="00F702BB"/>
    <w:rsid w:val="00F70671"/>
    <w:rsid w:val="00F706C0"/>
    <w:rsid w:val="00F71263"/>
    <w:rsid w:val="00F71B2A"/>
    <w:rsid w:val="00F7283C"/>
    <w:rsid w:val="00F72C43"/>
    <w:rsid w:val="00F72E49"/>
    <w:rsid w:val="00F72FDC"/>
    <w:rsid w:val="00F730B6"/>
    <w:rsid w:val="00F74066"/>
    <w:rsid w:val="00F745D5"/>
    <w:rsid w:val="00F74688"/>
    <w:rsid w:val="00F74B0D"/>
    <w:rsid w:val="00F75721"/>
    <w:rsid w:val="00F75AAC"/>
    <w:rsid w:val="00F75D7F"/>
    <w:rsid w:val="00F75DD7"/>
    <w:rsid w:val="00F760FB"/>
    <w:rsid w:val="00F765AC"/>
    <w:rsid w:val="00F76A94"/>
    <w:rsid w:val="00F7759E"/>
    <w:rsid w:val="00F77E2D"/>
    <w:rsid w:val="00F800D4"/>
    <w:rsid w:val="00F8065D"/>
    <w:rsid w:val="00F81680"/>
    <w:rsid w:val="00F8189D"/>
    <w:rsid w:val="00F81A35"/>
    <w:rsid w:val="00F82EBF"/>
    <w:rsid w:val="00F8313E"/>
    <w:rsid w:val="00F83693"/>
    <w:rsid w:val="00F839E9"/>
    <w:rsid w:val="00F84BF8"/>
    <w:rsid w:val="00F84FFB"/>
    <w:rsid w:val="00F850D9"/>
    <w:rsid w:val="00F854CC"/>
    <w:rsid w:val="00F857BA"/>
    <w:rsid w:val="00F85EA3"/>
    <w:rsid w:val="00F8671F"/>
    <w:rsid w:val="00F87177"/>
    <w:rsid w:val="00F874B0"/>
    <w:rsid w:val="00F90D61"/>
    <w:rsid w:val="00F90DF9"/>
    <w:rsid w:val="00F911C1"/>
    <w:rsid w:val="00F91295"/>
    <w:rsid w:val="00F917B4"/>
    <w:rsid w:val="00F91DD9"/>
    <w:rsid w:val="00F9219A"/>
    <w:rsid w:val="00F92601"/>
    <w:rsid w:val="00F92923"/>
    <w:rsid w:val="00F92F2B"/>
    <w:rsid w:val="00F93566"/>
    <w:rsid w:val="00F937C9"/>
    <w:rsid w:val="00F939F7"/>
    <w:rsid w:val="00F93BE0"/>
    <w:rsid w:val="00F94B90"/>
    <w:rsid w:val="00F953FF"/>
    <w:rsid w:val="00F958C2"/>
    <w:rsid w:val="00F958FC"/>
    <w:rsid w:val="00F96091"/>
    <w:rsid w:val="00F964E3"/>
    <w:rsid w:val="00F968D4"/>
    <w:rsid w:val="00F97C1C"/>
    <w:rsid w:val="00FA0616"/>
    <w:rsid w:val="00FA12AA"/>
    <w:rsid w:val="00FA16F3"/>
    <w:rsid w:val="00FA1B11"/>
    <w:rsid w:val="00FA1D92"/>
    <w:rsid w:val="00FA276D"/>
    <w:rsid w:val="00FA2919"/>
    <w:rsid w:val="00FA2E68"/>
    <w:rsid w:val="00FA3051"/>
    <w:rsid w:val="00FA3173"/>
    <w:rsid w:val="00FA361F"/>
    <w:rsid w:val="00FA39CF"/>
    <w:rsid w:val="00FA4045"/>
    <w:rsid w:val="00FA40C7"/>
    <w:rsid w:val="00FA4259"/>
    <w:rsid w:val="00FA48C4"/>
    <w:rsid w:val="00FA4EB7"/>
    <w:rsid w:val="00FA5533"/>
    <w:rsid w:val="00FA67DD"/>
    <w:rsid w:val="00FA7EA4"/>
    <w:rsid w:val="00FB01EF"/>
    <w:rsid w:val="00FB114A"/>
    <w:rsid w:val="00FB19F7"/>
    <w:rsid w:val="00FB1A99"/>
    <w:rsid w:val="00FB2ADD"/>
    <w:rsid w:val="00FB2F96"/>
    <w:rsid w:val="00FB3106"/>
    <w:rsid w:val="00FB33E4"/>
    <w:rsid w:val="00FB3A7C"/>
    <w:rsid w:val="00FB3D8E"/>
    <w:rsid w:val="00FB3E53"/>
    <w:rsid w:val="00FB3EE5"/>
    <w:rsid w:val="00FB47A2"/>
    <w:rsid w:val="00FB4E23"/>
    <w:rsid w:val="00FB58AD"/>
    <w:rsid w:val="00FB58B6"/>
    <w:rsid w:val="00FB5C08"/>
    <w:rsid w:val="00FB63A4"/>
    <w:rsid w:val="00FB64B5"/>
    <w:rsid w:val="00FB6502"/>
    <w:rsid w:val="00FB658D"/>
    <w:rsid w:val="00FB6F3F"/>
    <w:rsid w:val="00FB719D"/>
    <w:rsid w:val="00FB7300"/>
    <w:rsid w:val="00FB77CE"/>
    <w:rsid w:val="00FB7E49"/>
    <w:rsid w:val="00FC024A"/>
    <w:rsid w:val="00FC0B4F"/>
    <w:rsid w:val="00FC0BE4"/>
    <w:rsid w:val="00FC10D4"/>
    <w:rsid w:val="00FC11A3"/>
    <w:rsid w:val="00FC14FF"/>
    <w:rsid w:val="00FC15E6"/>
    <w:rsid w:val="00FC2041"/>
    <w:rsid w:val="00FC29F6"/>
    <w:rsid w:val="00FC2D0E"/>
    <w:rsid w:val="00FC2FB8"/>
    <w:rsid w:val="00FC3918"/>
    <w:rsid w:val="00FC4186"/>
    <w:rsid w:val="00FC46FB"/>
    <w:rsid w:val="00FC4CF9"/>
    <w:rsid w:val="00FC5281"/>
    <w:rsid w:val="00FC7926"/>
    <w:rsid w:val="00FC7C2D"/>
    <w:rsid w:val="00FC7F24"/>
    <w:rsid w:val="00FD07F0"/>
    <w:rsid w:val="00FD09EE"/>
    <w:rsid w:val="00FD0B4A"/>
    <w:rsid w:val="00FD0D19"/>
    <w:rsid w:val="00FD1586"/>
    <w:rsid w:val="00FD1967"/>
    <w:rsid w:val="00FD1B1D"/>
    <w:rsid w:val="00FD1EA7"/>
    <w:rsid w:val="00FD26ED"/>
    <w:rsid w:val="00FD2B9F"/>
    <w:rsid w:val="00FD2D7F"/>
    <w:rsid w:val="00FD2DEF"/>
    <w:rsid w:val="00FD33E8"/>
    <w:rsid w:val="00FD40F3"/>
    <w:rsid w:val="00FD42D8"/>
    <w:rsid w:val="00FD4616"/>
    <w:rsid w:val="00FD49FD"/>
    <w:rsid w:val="00FD5284"/>
    <w:rsid w:val="00FD56E5"/>
    <w:rsid w:val="00FD5C73"/>
    <w:rsid w:val="00FD62F0"/>
    <w:rsid w:val="00FD664E"/>
    <w:rsid w:val="00FD68AC"/>
    <w:rsid w:val="00FD73AD"/>
    <w:rsid w:val="00FE04BA"/>
    <w:rsid w:val="00FE0503"/>
    <w:rsid w:val="00FE0EF3"/>
    <w:rsid w:val="00FE1540"/>
    <w:rsid w:val="00FE1E98"/>
    <w:rsid w:val="00FE2048"/>
    <w:rsid w:val="00FE20FD"/>
    <w:rsid w:val="00FE2285"/>
    <w:rsid w:val="00FE285D"/>
    <w:rsid w:val="00FE3290"/>
    <w:rsid w:val="00FE3412"/>
    <w:rsid w:val="00FE3D63"/>
    <w:rsid w:val="00FE47EA"/>
    <w:rsid w:val="00FE4CDD"/>
    <w:rsid w:val="00FE5979"/>
    <w:rsid w:val="00FE5B91"/>
    <w:rsid w:val="00FE5E72"/>
    <w:rsid w:val="00FE658C"/>
    <w:rsid w:val="00FE6A1C"/>
    <w:rsid w:val="00FE6C16"/>
    <w:rsid w:val="00FE71DB"/>
    <w:rsid w:val="00FE7307"/>
    <w:rsid w:val="00FE7364"/>
    <w:rsid w:val="00FE77F2"/>
    <w:rsid w:val="00FE7928"/>
    <w:rsid w:val="00FE7D5B"/>
    <w:rsid w:val="00FF036F"/>
    <w:rsid w:val="00FF1D38"/>
    <w:rsid w:val="00FF2633"/>
    <w:rsid w:val="00FF3188"/>
    <w:rsid w:val="00FF39DE"/>
    <w:rsid w:val="00FF3ADA"/>
    <w:rsid w:val="00FF3B3C"/>
    <w:rsid w:val="00FF3C30"/>
    <w:rsid w:val="00FF3D8B"/>
    <w:rsid w:val="00FF4093"/>
    <w:rsid w:val="00FF4D18"/>
    <w:rsid w:val="00FF5603"/>
    <w:rsid w:val="00FF5FB0"/>
    <w:rsid w:val="00FF60CE"/>
    <w:rsid w:val="00FF61B3"/>
    <w:rsid w:val="00FF728C"/>
    <w:rsid w:val="00FF7A6E"/>
    <w:rsid w:val="00FF7C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EB060C"/>
  <w15:chartTrackingRefBased/>
  <w15:docId w15:val="{B1012BF0-D46F-4A80-A2F1-E1A31921A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99"/>
    <w:lsdException w:name="footnote text" w:uiPriority="99" w:qFormat="1"/>
    <w:lsdException w:name="header" w:uiPriority="99"/>
    <w:lsdException w:name="footer" w:uiPriority="99"/>
    <w:lsdException w:name="caption" w:uiPriority="99" w:qFormat="1"/>
    <w:lsdException w:name="footnote reference" w:uiPriority="99" w:qFormat="1"/>
    <w:lsdException w:name="page number"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6D71"/>
    <w:rPr>
      <w:sz w:val="22"/>
      <w:szCs w:val="24"/>
      <w:lang w:val="en-US" w:eastAsia="en-US"/>
    </w:rPr>
  </w:style>
  <w:style w:type="paragraph" w:styleId="Heading1">
    <w:name w:val="heading 1"/>
    <w:basedOn w:val="Normal"/>
    <w:next w:val="Normal"/>
    <w:qFormat/>
    <w:pPr>
      <w:keepNext/>
      <w:outlineLvl w:val="0"/>
    </w:pPr>
    <w:rPr>
      <w:b/>
      <w:bCs/>
      <w:u w:val="single"/>
    </w:rPr>
  </w:style>
  <w:style w:type="paragraph" w:styleId="Heading2">
    <w:name w:val="heading 2"/>
    <w:basedOn w:val="Normal"/>
    <w:next w:val="Normal"/>
    <w:link w:val="Heading2Char"/>
    <w:qFormat/>
    <w:pPr>
      <w:keepNext/>
      <w:outlineLvl w:val="1"/>
    </w:pPr>
    <w:rPr>
      <w:i/>
      <w:iCs/>
      <w:lang w:val="x-none" w:eastAsia="x-none"/>
    </w:rPr>
  </w:style>
  <w:style w:type="paragraph" w:styleId="Heading3">
    <w:name w:val="heading 3"/>
    <w:basedOn w:val="Normal"/>
    <w:next w:val="Normal"/>
    <w:qFormat/>
    <w:pPr>
      <w:keepNext/>
      <w:outlineLvl w:val="2"/>
    </w:pPr>
    <w:rPr>
      <w:b/>
      <w:bCs/>
    </w:rPr>
  </w:style>
  <w:style w:type="paragraph" w:styleId="Heading4">
    <w:name w:val="heading 4"/>
    <w:basedOn w:val="Normal"/>
    <w:next w:val="Normal"/>
    <w:qFormat/>
    <w:pPr>
      <w:keepNext/>
      <w:pBdr>
        <w:top w:val="single" w:sz="4" w:space="1" w:color="auto"/>
        <w:left w:val="single" w:sz="4" w:space="4" w:color="auto"/>
        <w:bottom w:val="single" w:sz="4" w:space="1" w:color="auto"/>
        <w:right w:val="single" w:sz="4" w:space="4" w:color="auto"/>
      </w:pBdr>
      <w:shd w:val="clear" w:color="auto" w:fill="595959"/>
      <w:ind w:left="720"/>
      <w:outlineLvl w:val="3"/>
    </w:pPr>
    <w:rPr>
      <w:rFonts w:ascii="Times New Roman Bold" w:hAnsi="Times New Roman Bold"/>
      <w:b/>
      <w:smallCaps/>
      <w:color w:val="FFFFFF"/>
    </w:rPr>
  </w:style>
  <w:style w:type="paragraph" w:styleId="Heading5">
    <w:name w:val="heading 5"/>
    <w:basedOn w:val="Normal"/>
    <w:next w:val="Normal"/>
    <w:qFormat/>
    <w:pPr>
      <w:keepNext/>
      <w:ind w:left="720"/>
      <w:outlineLvl w:val="4"/>
    </w:pPr>
    <w:rPr>
      <w:b/>
      <w:bCs/>
    </w:rPr>
  </w:style>
  <w:style w:type="paragraph" w:styleId="Heading6">
    <w:name w:val="heading 6"/>
    <w:basedOn w:val="Normal"/>
    <w:next w:val="Normal"/>
    <w:qFormat/>
    <w:pPr>
      <w:keepNext/>
      <w:ind w:left="360"/>
      <w:outlineLvl w:val="5"/>
    </w:pPr>
    <w:rPr>
      <w:b/>
      <w:bCs/>
      <w:smallCaps/>
    </w:rPr>
  </w:style>
  <w:style w:type="paragraph" w:styleId="Heading7">
    <w:name w:val="heading 7"/>
    <w:basedOn w:val="Normal"/>
    <w:next w:val="Normal"/>
    <w:qFormat/>
    <w:pPr>
      <w:keepNext/>
      <w:outlineLvl w:val="6"/>
    </w:pPr>
    <w:rPr>
      <w:b/>
      <w:bCs/>
      <w:sz w:val="20"/>
    </w:rPr>
  </w:style>
  <w:style w:type="paragraph" w:styleId="Heading8">
    <w:name w:val="heading 8"/>
    <w:basedOn w:val="Normal"/>
    <w:next w:val="Normal"/>
    <w:qFormat/>
    <w:pPr>
      <w:keepNext/>
      <w:jc w:val="center"/>
      <w:outlineLvl w:val="7"/>
    </w:pPr>
    <w:rPr>
      <w:b/>
      <w:bCs/>
      <w:sz w:val="20"/>
    </w:rPr>
  </w:style>
  <w:style w:type="paragraph" w:styleId="Heading9">
    <w:name w:val="heading 9"/>
    <w:basedOn w:val="Normal"/>
    <w:next w:val="Normal"/>
    <w:qFormat/>
    <w:pPr>
      <w:keepNext/>
      <w:framePr w:w="3801" w:h="4681" w:hSpace="180" w:wrap="around" w:vAnchor="text" w:hAnchor="page" w:x="7141" w:y="1441"/>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lang w:val="x-none" w:eastAsia="x-none"/>
    </w:rPr>
  </w:style>
  <w:style w:type="character" w:styleId="PageNumber">
    <w:name w:val="page number"/>
    <w:basedOn w:val="DefaultParagraphFont"/>
    <w:uiPriority w:val="99"/>
  </w:style>
  <w:style w:type="paragraph" w:styleId="Header">
    <w:name w:val="header"/>
    <w:basedOn w:val="Normal"/>
    <w:link w:val="HeaderChar"/>
    <w:uiPriority w:val="99"/>
    <w:pPr>
      <w:tabs>
        <w:tab w:val="center" w:pos="4320"/>
        <w:tab w:val="right" w:pos="8640"/>
      </w:tabs>
    </w:pPr>
    <w:rPr>
      <w:lang w:val="x-none" w:eastAsia="x-none"/>
    </w:rPr>
  </w:style>
  <w:style w:type="paragraph" w:styleId="BodyText">
    <w:name w:val="Body Text"/>
    <w:basedOn w:val="Normal"/>
    <w:pPr>
      <w:framePr w:w="3801" w:h="5761" w:hSpace="180" w:wrap="around" w:vAnchor="text" w:hAnchor="page" w:x="6961" w:y="1165"/>
    </w:pPr>
    <w:rPr>
      <w:sz w:val="20"/>
    </w:rPr>
  </w:style>
  <w:style w:type="paragraph" w:styleId="Caption">
    <w:name w:val="caption"/>
    <w:basedOn w:val="Normal"/>
    <w:next w:val="Normal"/>
    <w:uiPriority w:val="99"/>
    <w:qFormat/>
    <w:rsid w:val="00937B83"/>
    <w:pPr>
      <w:jc w:val="center"/>
    </w:pPr>
    <w:rPr>
      <w:rFonts w:ascii="Times New Roman Bold" w:hAnsi="Times New Roman Bold"/>
      <w:bCs/>
      <w:sz w:val="20"/>
    </w:rPr>
  </w:style>
  <w:style w:type="paragraph" w:styleId="BodyText2">
    <w:name w:val="Body Text 2"/>
    <w:basedOn w:val="Normal"/>
    <w:rPr>
      <w:b/>
      <w:bCs/>
      <w:smallCaps/>
    </w:rPr>
  </w:style>
  <w:style w:type="paragraph" w:customStyle="1" w:styleId="Outline">
    <w:name w:val="Outline"/>
    <w:basedOn w:val="Normal"/>
    <w:pPr>
      <w:spacing w:before="240"/>
    </w:pPr>
    <w:rPr>
      <w:kern w:val="28"/>
      <w:szCs w:val="20"/>
    </w:rPr>
  </w:style>
  <w:style w:type="paragraph" w:styleId="BodyTextIndent2">
    <w:name w:val="Body Text Indent 2"/>
    <w:basedOn w:val="Normal"/>
    <w:pPr>
      <w:ind w:left="360"/>
    </w:pPr>
    <w:rPr>
      <w:i/>
      <w:iCs/>
    </w:rPr>
  </w:style>
  <w:style w:type="character" w:styleId="Hyperlink">
    <w:name w:val="Hyperlink"/>
    <w:rPr>
      <w:color w:val="0000FF"/>
      <w:u w:val="single"/>
    </w:rPr>
  </w:style>
  <w:style w:type="paragraph" w:styleId="BodyTextIndent">
    <w:name w:val="Body Text Indent"/>
    <w:basedOn w:val="Normal"/>
    <w:pPr>
      <w:spacing w:after="80"/>
      <w:ind w:left="1080"/>
      <w:jc w:val="both"/>
    </w:pPr>
  </w:style>
  <w:style w:type="paragraph" w:styleId="BodyTextIndent3">
    <w:name w:val="Body Text Indent 3"/>
    <w:basedOn w:val="Normal"/>
    <w:pPr>
      <w:ind w:left="540"/>
    </w:pPr>
  </w:style>
  <w:style w:type="paragraph" w:styleId="BalloonText">
    <w:name w:val="Balloon Text"/>
    <w:basedOn w:val="Normal"/>
    <w:link w:val="BalloonTextChar"/>
    <w:uiPriority w:val="99"/>
    <w:semiHidden/>
    <w:rsid w:val="00E95B20"/>
    <w:rPr>
      <w:rFonts w:ascii="Tahoma" w:hAnsi="Tahoma"/>
      <w:sz w:val="16"/>
      <w:szCs w:val="16"/>
      <w:lang w:val="x-none" w:eastAsia="x-none"/>
    </w:rPr>
  </w:style>
  <w:style w:type="table" w:styleId="TableGrid">
    <w:name w:val="Table Grid"/>
    <w:basedOn w:val="TableNormal"/>
    <w:uiPriority w:val="39"/>
    <w:rsid w:val="000D0D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Geneva 9,Font: Geneva 9,Boston 10,f,FOOTNOTES,fn,single space,Footnote Text Char1,Footnote Text Char Char,Char,Char Char,Char Char Char Char,Char Char Char Char Char Char,Char Char21,Char Char211,Footnote Text Char Char Char Char Char,ft"/>
    <w:basedOn w:val="Normal"/>
    <w:link w:val="FootnoteTextChar"/>
    <w:uiPriority w:val="99"/>
    <w:qFormat/>
    <w:rsid w:val="00F94B90"/>
    <w:rPr>
      <w:sz w:val="20"/>
      <w:szCs w:val="20"/>
    </w:rPr>
  </w:style>
  <w:style w:type="character" w:styleId="FootnoteReference">
    <w:name w:val="footnote reference"/>
    <w:aliases w:val="16 Point,Superscript 6 Point,BVI fnr Carattere Char Char Char Carattere Char Char Char Char Char Char1 Char Char Char Carattere Char Char,ftref Carattere,ftref,Ref,fr"/>
    <w:link w:val="BVIfnrCarattereCharCharCharCarattereCharCharCharCharCharChar1CharCharCharCarattereChar"/>
    <w:uiPriority w:val="99"/>
    <w:qFormat/>
    <w:rsid w:val="00F94B90"/>
    <w:rPr>
      <w:vertAlign w:val="superscript"/>
    </w:rPr>
  </w:style>
  <w:style w:type="character" w:styleId="FollowedHyperlink">
    <w:name w:val="FollowedHyperlink"/>
    <w:rsid w:val="0038128C"/>
    <w:rPr>
      <w:color w:val="606420"/>
      <w:u w:val="single"/>
    </w:rPr>
  </w:style>
  <w:style w:type="paragraph" w:styleId="DocumentMap">
    <w:name w:val="Document Map"/>
    <w:basedOn w:val="Normal"/>
    <w:semiHidden/>
    <w:rsid w:val="00A73916"/>
    <w:pPr>
      <w:shd w:val="clear" w:color="auto" w:fill="000080"/>
    </w:pPr>
    <w:rPr>
      <w:rFonts w:ascii="Tahoma" w:hAnsi="Tahoma" w:cs="Tahoma"/>
      <w:sz w:val="20"/>
      <w:szCs w:val="20"/>
    </w:rPr>
  </w:style>
  <w:style w:type="paragraph" w:customStyle="1" w:styleId="MainParanoChapter">
    <w:name w:val="Main Para no Chapter #"/>
    <w:basedOn w:val="Normal"/>
    <w:link w:val="MainParanoChapterChar"/>
    <w:autoRedefine/>
    <w:uiPriority w:val="99"/>
    <w:qFormat/>
    <w:rsid w:val="00110321"/>
    <w:pPr>
      <w:numPr>
        <w:numId w:val="1"/>
      </w:numPr>
      <w:spacing w:before="120" w:after="240"/>
      <w:ind w:left="0" w:firstLine="0"/>
      <w:outlineLvl w:val="1"/>
    </w:pPr>
    <w:rPr>
      <w:color w:val="000000"/>
      <w:lang w:val="x-none" w:eastAsia="x-none"/>
    </w:rPr>
  </w:style>
  <w:style w:type="character" w:customStyle="1" w:styleId="FootnoteTextChar">
    <w:name w:val="Footnote Text Char"/>
    <w:aliases w:val="Geneva 9 Char,Font: Geneva 9 Char,Boston 10 Char,f Char,FOOTNOTES Char,fn Char,single space Char,Footnote Text Char1 Char,Footnote Text Char Char Char,Char Char1,Char Char Char,Char Char Char Char Char,Char Char21 Char,ft Char"/>
    <w:basedOn w:val="DefaultParagraphFont"/>
    <w:link w:val="FootnoteText"/>
    <w:uiPriority w:val="99"/>
    <w:qFormat/>
    <w:locked/>
    <w:rsid w:val="00110321"/>
  </w:style>
  <w:style w:type="character" w:customStyle="1" w:styleId="FooterChar">
    <w:name w:val="Footer Char"/>
    <w:link w:val="Footer"/>
    <w:uiPriority w:val="99"/>
    <w:locked/>
    <w:rsid w:val="00110321"/>
    <w:rPr>
      <w:sz w:val="24"/>
      <w:szCs w:val="24"/>
    </w:rPr>
  </w:style>
  <w:style w:type="character" w:customStyle="1" w:styleId="HeaderChar">
    <w:name w:val="Header Char"/>
    <w:link w:val="Header"/>
    <w:uiPriority w:val="99"/>
    <w:locked/>
    <w:rsid w:val="00110321"/>
    <w:rPr>
      <w:sz w:val="24"/>
      <w:szCs w:val="24"/>
    </w:rPr>
  </w:style>
  <w:style w:type="paragraph" w:styleId="TOC1">
    <w:name w:val="toc 1"/>
    <w:basedOn w:val="Normal"/>
    <w:next w:val="Normal"/>
    <w:autoRedefine/>
    <w:uiPriority w:val="99"/>
    <w:rsid w:val="007B5E5B"/>
    <w:pPr>
      <w:tabs>
        <w:tab w:val="right" w:leader="dot" w:pos="9638"/>
      </w:tabs>
      <w:ind w:left="3600"/>
      <w:jc w:val="right"/>
    </w:pPr>
    <w:rPr>
      <w:b/>
      <w:caps/>
      <w:noProof/>
      <w:szCs w:val="22"/>
    </w:rPr>
  </w:style>
  <w:style w:type="paragraph" w:styleId="ListParagraph">
    <w:name w:val="List Paragraph"/>
    <w:aliases w:val="Bullets,Paragraphe de liste1,List Paragraph11,List Paragraph1,Para,ADB paragraph numbering,List Paragraph (numbered (a)),WB Para,Numbered paragraph,List Paragraph-ExecSummary,References,List Paragraph (bulleted list),Bullet 1 List,Liste"/>
    <w:basedOn w:val="Normal"/>
    <w:link w:val="ListParagraphChar"/>
    <w:autoRedefine/>
    <w:uiPriority w:val="34"/>
    <w:qFormat/>
    <w:rsid w:val="00756AA6"/>
    <w:pPr>
      <w:numPr>
        <w:numId w:val="2"/>
      </w:numPr>
      <w:snapToGrid w:val="0"/>
      <w:spacing w:after="120"/>
    </w:pPr>
    <w:rPr>
      <w:color w:val="000000"/>
      <w:szCs w:val="22"/>
      <w:lang w:val="en-GB"/>
    </w:rPr>
  </w:style>
  <w:style w:type="character" w:customStyle="1" w:styleId="MainParanoChapterChar">
    <w:name w:val="Main Para no Chapter # Char"/>
    <w:link w:val="MainParanoChapter"/>
    <w:uiPriority w:val="99"/>
    <w:locked/>
    <w:rsid w:val="00110321"/>
    <w:rPr>
      <w:color w:val="000000"/>
      <w:sz w:val="22"/>
      <w:szCs w:val="24"/>
      <w:lang w:val="x-none" w:eastAsia="x-none"/>
    </w:rPr>
  </w:style>
  <w:style w:type="paragraph" w:styleId="NoSpacing">
    <w:name w:val="No Spacing"/>
    <w:uiPriority w:val="1"/>
    <w:qFormat/>
    <w:rsid w:val="00110321"/>
    <w:rPr>
      <w:rFonts w:ascii="Calibri" w:hAnsi="Calibri"/>
      <w:sz w:val="22"/>
      <w:szCs w:val="22"/>
      <w:lang w:val="en-US" w:eastAsia="en-US"/>
    </w:rPr>
  </w:style>
  <w:style w:type="character" w:customStyle="1" w:styleId="Heading2Char">
    <w:name w:val="Heading 2 Char"/>
    <w:link w:val="Heading2"/>
    <w:rsid w:val="00E7604E"/>
    <w:rPr>
      <w:i/>
      <w:iCs/>
      <w:sz w:val="24"/>
      <w:szCs w:val="24"/>
    </w:rPr>
  </w:style>
  <w:style w:type="character" w:styleId="CommentReference">
    <w:name w:val="annotation reference"/>
    <w:rsid w:val="00E7604E"/>
    <w:rPr>
      <w:sz w:val="16"/>
      <w:szCs w:val="16"/>
    </w:rPr>
  </w:style>
  <w:style w:type="paragraph" w:styleId="CommentText">
    <w:name w:val="annotation text"/>
    <w:basedOn w:val="Normal"/>
    <w:link w:val="CommentTextChar"/>
    <w:rsid w:val="00E7604E"/>
    <w:rPr>
      <w:sz w:val="20"/>
      <w:szCs w:val="20"/>
    </w:rPr>
  </w:style>
  <w:style w:type="character" w:customStyle="1" w:styleId="CommentTextChar">
    <w:name w:val="Comment Text Char"/>
    <w:basedOn w:val="DefaultParagraphFont"/>
    <w:link w:val="CommentText"/>
    <w:rsid w:val="00E7604E"/>
  </w:style>
  <w:style w:type="paragraph" w:styleId="CommentSubject">
    <w:name w:val="annotation subject"/>
    <w:basedOn w:val="CommentText"/>
    <w:next w:val="CommentText"/>
    <w:link w:val="CommentSubjectChar"/>
    <w:rsid w:val="00E7604E"/>
    <w:rPr>
      <w:b/>
      <w:bCs/>
      <w:lang w:val="x-none" w:eastAsia="x-none"/>
    </w:rPr>
  </w:style>
  <w:style w:type="character" w:customStyle="1" w:styleId="CommentSubjectChar">
    <w:name w:val="Comment Subject Char"/>
    <w:link w:val="CommentSubject"/>
    <w:rsid w:val="00E7604E"/>
    <w:rPr>
      <w:b/>
      <w:bCs/>
    </w:rPr>
  </w:style>
  <w:style w:type="character" w:customStyle="1" w:styleId="BalloonTextChar">
    <w:name w:val="Balloon Text Char"/>
    <w:link w:val="BalloonText"/>
    <w:uiPriority w:val="99"/>
    <w:semiHidden/>
    <w:rsid w:val="003729CF"/>
    <w:rPr>
      <w:rFonts w:ascii="Tahoma" w:hAnsi="Tahoma" w:cs="Tahoma"/>
      <w:sz w:val="16"/>
      <w:szCs w:val="16"/>
    </w:rPr>
  </w:style>
  <w:style w:type="character" w:styleId="PlaceholderText">
    <w:name w:val="Placeholder Text"/>
    <w:uiPriority w:val="99"/>
    <w:semiHidden/>
    <w:rsid w:val="004F39EC"/>
    <w:rPr>
      <w:color w:val="808080"/>
    </w:rPr>
  </w:style>
  <w:style w:type="paragraph" w:customStyle="1" w:styleId="GEFFieldtoFillout">
    <w:name w:val="GEF Field to Fill out"/>
    <w:basedOn w:val="Normal"/>
    <w:link w:val="GEFFieldtoFilloutChar"/>
    <w:qFormat/>
    <w:rsid w:val="00017316"/>
    <w:pPr>
      <w:ind w:left="-720"/>
    </w:pPr>
    <w:rPr>
      <w:color w:val="000000"/>
      <w:szCs w:val="22"/>
    </w:rPr>
  </w:style>
  <w:style w:type="paragraph" w:customStyle="1" w:styleId="GEFPartHeading">
    <w:name w:val="GEF Part Heading"/>
    <w:basedOn w:val="ListParagraph"/>
    <w:qFormat/>
    <w:rsid w:val="004C5225"/>
    <w:pPr>
      <w:spacing w:before="120"/>
      <w:outlineLvl w:val="0"/>
    </w:pPr>
    <w:rPr>
      <w:caps/>
      <w:u w:val="single"/>
    </w:rPr>
  </w:style>
  <w:style w:type="paragraph" w:customStyle="1" w:styleId="GEFTableHeading">
    <w:name w:val="GEF Table Heading"/>
    <w:basedOn w:val="Normal"/>
    <w:next w:val="Normal"/>
    <w:qFormat/>
    <w:rsid w:val="002B2C06"/>
    <w:pPr>
      <w:ind w:left="-720"/>
    </w:pPr>
    <w:rPr>
      <w:rFonts w:ascii="Times New Roman Bold" w:hAnsi="Times New Roman Bold"/>
      <w:b/>
      <w:bCs/>
      <w:smallCaps/>
      <w:color w:val="000000"/>
      <w:szCs w:val="22"/>
    </w:rPr>
  </w:style>
  <w:style w:type="paragraph" w:customStyle="1" w:styleId="GEFInstruction">
    <w:name w:val="GEF Instruction"/>
    <w:basedOn w:val="Normal"/>
    <w:next w:val="Normal"/>
    <w:qFormat/>
    <w:rsid w:val="002B2C06"/>
    <w:pPr>
      <w:ind w:left="-540"/>
    </w:pPr>
    <w:rPr>
      <w:sz w:val="20"/>
    </w:rPr>
  </w:style>
  <w:style w:type="paragraph" w:customStyle="1" w:styleId="GEFQuestion">
    <w:name w:val="GEF Question"/>
    <w:basedOn w:val="Normal"/>
    <w:next w:val="Normal"/>
    <w:qFormat/>
    <w:rsid w:val="002B2C06"/>
    <w:pPr>
      <w:ind w:left="-720"/>
    </w:pPr>
  </w:style>
  <w:style w:type="character" w:customStyle="1" w:styleId="GEFFieldtoFilloutChar">
    <w:name w:val="GEF Field to Fill out Char"/>
    <w:link w:val="GEFFieldtoFillout"/>
    <w:rsid w:val="00CB454A"/>
    <w:rPr>
      <w:color w:val="000000"/>
      <w:sz w:val="22"/>
      <w:szCs w:val="22"/>
      <w:lang w:eastAsia="en-US"/>
    </w:rPr>
  </w:style>
  <w:style w:type="paragraph" w:styleId="Revision">
    <w:name w:val="Revision"/>
    <w:hidden/>
    <w:uiPriority w:val="99"/>
    <w:semiHidden/>
    <w:rsid w:val="001D035D"/>
    <w:rPr>
      <w:sz w:val="24"/>
      <w:szCs w:val="24"/>
      <w:lang w:val="en-US" w:eastAsia="en-US"/>
    </w:rPr>
  </w:style>
  <w:style w:type="paragraph" w:customStyle="1" w:styleId="xmsonormal">
    <w:name w:val="x_msonormal"/>
    <w:basedOn w:val="Normal"/>
    <w:rsid w:val="00F52AEB"/>
    <w:rPr>
      <w:rFonts w:ascii="Calibri" w:eastAsia="Calibri" w:hAnsi="Calibri" w:cs="Calibri"/>
      <w:szCs w:val="22"/>
    </w:rPr>
  </w:style>
  <w:style w:type="character" w:styleId="UnresolvedMention">
    <w:name w:val="Unresolved Mention"/>
    <w:uiPriority w:val="99"/>
    <w:semiHidden/>
    <w:unhideWhenUsed/>
    <w:rsid w:val="00844607"/>
    <w:rPr>
      <w:color w:val="808080"/>
      <w:shd w:val="clear" w:color="auto" w:fill="E6E6E6"/>
    </w:rPr>
  </w:style>
  <w:style w:type="paragraph" w:styleId="NormalWeb">
    <w:name w:val="Normal (Web)"/>
    <w:basedOn w:val="Normal"/>
    <w:uiPriority w:val="99"/>
    <w:unhideWhenUsed/>
    <w:rsid w:val="004F3484"/>
    <w:pPr>
      <w:spacing w:before="100" w:beforeAutospacing="1" w:after="100" w:afterAutospacing="1"/>
    </w:pPr>
    <w:rPr>
      <w:sz w:val="24"/>
    </w:rPr>
  </w:style>
  <w:style w:type="paragraph" w:customStyle="1" w:styleId="BVIfnrCarattereCharCharCharCarattereCharCharCharCharCharChar1CharCharCharCarattereChar">
    <w:name w:val="BVI fnr Carattere Char Char Char Carattere Char Char Char Char Char Char1 Char Char Char Carattere Char"/>
    <w:aliases w:val="BVI fnr Carattere Char Char Char Carattere Char Char Char Char Char Char1 Char Char Char Carattere Carattere Char"/>
    <w:basedOn w:val="Normal"/>
    <w:link w:val="FootnoteReference"/>
    <w:uiPriority w:val="99"/>
    <w:rsid w:val="00BB418B"/>
    <w:pPr>
      <w:spacing w:before="120" w:after="160" w:line="240" w:lineRule="exact"/>
      <w:jc w:val="both"/>
    </w:pPr>
    <w:rPr>
      <w:sz w:val="20"/>
      <w:szCs w:val="20"/>
      <w:vertAlign w:val="superscript"/>
      <w:lang w:val="en-GB" w:eastAsia="en-GB"/>
    </w:rPr>
  </w:style>
  <w:style w:type="character" w:customStyle="1" w:styleId="ListParagraphChar">
    <w:name w:val="List Paragraph Char"/>
    <w:aliases w:val="Bullets Char,Paragraphe de liste1 Char,List Paragraph11 Char,List Paragraph1 Char,Para Char,ADB paragraph numbering Char,List Paragraph (numbered (a)) Char,WB Para Char,Numbered paragraph Char,List Paragraph-ExecSummary Char"/>
    <w:link w:val="ListParagraph"/>
    <w:uiPriority w:val="34"/>
    <w:qFormat/>
    <w:rsid w:val="00756AA6"/>
    <w:rPr>
      <w:color w:val="00000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271740">
      <w:bodyDiv w:val="1"/>
      <w:marLeft w:val="0"/>
      <w:marRight w:val="0"/>
      <w:marTop w:val="0"/>
      <w:marBottom w:val="0"/>
      <w:divBdr>
        <w:top w:val="none" w:sz="0" w:space="0" w:color="auto"/>
        <w:left w:val="none" w:sz="0" w:space="0" w:color="auto"/>
        <w:bottom w:val="none" w:sz="0" w:space="0" w:color="auto"/>
        <w:right w:val="none" w:sz="0" w:space="0" w:color="auto"/>
      </w:divBdr>
    </w:div>
    <w:div w:id="767122918">
      <w:bodyDiv w:val="1"/>
      <w:marLeft w:val="0"/>
      <w:marRight w:val="0"/>
      <w:marTop w:val="0"/>
      <w:marBottom w:val="0"/>
      <w:divBdr>
        <w:top w:val="none" w:sz="0" w:space="0" w:color="auto"/>
        <w:left w:val="none" w:sz="0" w:space="0" w:color="auto"/>
        <w:bottom w:val="none" w:sz="0" w:space="0" w:color="auto"/>
        <w:right w:val="none" w:sz="0" w:space="0" w:color="auto"/>
      </w:divBdr>
    </w:div>
    <w:div w:id="986399350">
      <w:bodyDiv w:val="1"/>
      <w:marLeft w:val="0"/>
      <w:marRight w:val="0"/>
      <w:marTop w:val="0"/>
      <w:marBottom w:val="0"/>
      <w:divBdr>
        <w:top w:val="none" w:sz="0" w:space="0" w:color="auto"/>
        <w:left w:val="none" w:sz="0" w:space="0" w:color="auto"/>
        <w:bottom w:val="none" w:sz="0" w:space="0" w:color="auto"/>
        <w:right w:val="none" w:sz="0" w:space="0" w:color="auto"/>
      </w:divBdr>
    </w:div>
    <w:div w:id="1541671889">
      <w:bodyDiv w:val="1"/>
      <w:marLeft w:val="0"/>
      <w:marRight w:val="0"/>
      <w:marTop w:val="0"/>
      <w:marBottom w:val="0"/>
      <w:divBdr>
        <w:top w:val="none" w:sz="0" w:space="0" w:color="auto"/>
        <w:left w:val="none" w:sz="0" w:space="0" w:color="auto"/>
        <w:bottom w:val="none" w:sz="0" w:space="0" w:color="auto"/>
        <w:right w:val="none" w:sz="0" w:space="0" w:color="auto"/>
      </w:divBdr>
    </w:div>
    <w:div w:id="1574194677">
      <w:bodyDiv w:val="1"/>
      <w:marLeft w:val="0"/>
      <w:marRight w:val="0"/>
      <w:marTop w:val="0"/>
      <w:marBottom w:val="0"/>
      <w:divBdr>
        <w:top w:val="none" w:sz="0" w:space="0" w:color="auto"/>
        <w:left w:val="none" w:sz="0" w:space="0" w:color="auto"/>
        <w:bottom w:val="none" w:sz="0" w:space="0" w:color="auto"/>
        <w:right w:val="none" w:sz="0" w:space="0" w:color="auto"/>
      </w:divBdr>
    </w:div>
    <w:div w:id="1578972863">
      <w:bodyDiv w:val="1"/>
      <w:marLeft w:val="0"/>
      <w:marRight w:val="0"/>
      <w:marTop w:val="0"/>
      <w:marBottom w:val="0"/>
      <w:divBdr>
        <w:top w:val="none" w:sz="0" w:space="0" w:color="auto"/>
        <w:left w:val="none" w:sz="0" w:space="0" w:color="auto"/>
        <w:bottom w:val="none" w:sz="0" w:space="0" w:color="auto"/>
        <w:right w:val="none" w:sz="0" w:space="0" w:color="auto"/>
      </w:divBdr>
    </w:div>
    <w:div w:id="1595941670">
      <w:bodyDiv w:val="1"/>
      <w:marLeft w:val="0"/>
      <w:marRight w:val="0"/>
      <w:marTop w:val="0"/>
      <w:marBottom w:val="0"/>
      <w:divBdr>
        <w:top w:val="none" w:sz="0" w:space="0" w:color="auto"/>
        <w:left w:val="none" w:sz="0" w:space="0" w:color="auto"/>
        <w:bottom w:val="none" w:sz="0" w:space="0" w:color="auto"/>
        <w:right w:val="none" w:sz="0" w:space="0" w:color="auto"/>
      </w:divBdr>
    </w:div>
    <w:div w:id="1647665096">
      <w:bodyDiv w:val="1"/>
      <w:marLeft w:val="0"/>
      <w:marRight w:val="0"/>
      <w:marTop w:val="0"/>
      <w:marBottom w:val="0"/>
      <w:divBdr>
        <w:top w:val="none" w:sz="0" w:space="0" w:color="auto"/>
        <w:left w:val="none" w:sz="0" w:space="0" w:color="auto"/>
        <w:bottom w:val="none" w:sz="0" w:space="0" w:color="auto"/>
        <w:right w:val="none" w:sz="0" w:space="0" w:color="auto"/>
      </w:divBdr>
    </w:div>
    <w:div w:id="1741899976">
      <w:bodyDiv w:val="1"/>
      <w:marLeft w:val="0"/>
      <w:marRight w:val="0"/>
      <w:marTop w:val="0"/>
      <w:marBottom w:val="0"/>
      <w:divBdr>
        <w:top w:val="none" w:sz="0" w:space="0" w:color="auto"/>
        <w:left w:val="none" w:sz="0" w:space="0" w:color="auto"/>
        <w:bottom w:val="none" w:sz="0" w:space="0" w:color="auto"/>
        <w:right w:val="none" w:sz="0" w:space="0" w:color="auto"/>
      </w:divBdr>
    </w:div>
    <w:div w:id="1871264104">
      <w:bodyDiv w:val="1"/>
      <w:marLeft w:val="0"/>
      <w:marRight w:val="0"/>
      <w:marTop w:val="0"/>
      <w:marBottom w:val="0"/>
      <w:divBdr>
        <w:top w:val="none" w:sz="0" w:space="0" w:color="auto"/>
        <w:left w:val="none" w:sz="0" w:space="0" w:color="auto"/>
        <w:bottom w:val="none" w:sz="0" w:space="0" w:color="auto"/>
        <w:right w:val="none" w:sz="0" w:space="0" w:color="auto"/>
      </w:divBdr>
    </w:div>
    <w:div w:id="1907061988">
      <w:bodyDiv w:val="1"/>
      <w:marLeft w:val="0"/>
      <w:marRight w:val="0"/>
      <w:marTop w:val="0"/>
      <w:marBottom w:val="0"/>
      <w:divBdr>
        <w:top w:val="none" w:sz="0" w:space="0" w:color="auto"/>
        <w:left w:val="none" w:sz="0" w:space="0" w:color="auto"/>
        <w:bottom w:val="none" w:sz="0" w:space="0" w:color="auto"/>
        <w:right w:val="none" w:sz="0" w:space="0" w:color="auto"/>
      </w:divBdr>
    </w:div>
    <w:div w:id="198038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fao.org/3/x6836f/X6836F10.htm" TargetMode="Externa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fao.org/fishery/static/Yearbook/YB2019_USBcard/index.htm" TargetMode="External"/><Relationship Id="rId17" Type="http://schemas.openxmlformats.org/officeDocument/2006/relationships/image" Target="media/image6.gif"/><Relationship Id="rId25" Type="http://schemas.openxmlformats.org/officeDocument/2006/relationships/hyperlink" Target="https://ejfoundation.org/news-media/new-trawlers-with-history-of-illegal-fishing-threaten-senegalese-fisherie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erc.undp.org/evaluation/evaluations/detail/10057" TargetMode="External"/><Relationship Id="rId29" Type="http://schemas.openxmlformats.org/officeDocument/2006/relationships/hyperlink" Target="http://www.seaaroundu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hart" Target="charts/chart1.xml"/><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header" Target="header1.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D:\2019\GT%20IMROP%202019\Captures%20c&#233;phalopod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34085111183626"/>
          <c:y val="6.0125717409128178E-2"/>
          <c:w val="0.76142084072798555"/>
          <c:h val="0.77341771879498933"/>
        </c:manualLayout>
      </c:layout>
      <c:areaChart>
        <c:grouping val="stacked"/>
        <c:varyColors val="0"/>
        <c:ser>
          <c:idx val="2"/>
          <c:order val="0"/>
          <c:tx>
            <c:strRef>
              <c:f>Feuil3!$C$1</c:f>
              <c:strCache>
                <c:ptCount val="1"/>
                <c:pt idx="0">
                  <c:v>Poulpe PH</c:v>
                </c:pt>
              </c:strCache>
            </c:strRef>
          </c:tx>
          <c:spPr>
            <a:solidFill>
              <a:schemeClr val="accent3"/>
            </a:solidFill>
            <a:ln>
              <a:noFill/>
            </a:ln>
            <a:effectLst/>
          </c:spPr>
          <c:cat>
            <c:numRef>
              <c:f>Feuil3!$A$2:$A$30</c:f>
              <c:numCache>
                <c:formatCode>General</c:formatCod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numCache>
            </c:numRef>
          </c:cat>
          <c:val>
            <c:numRef>
              <c:f>Feuil3!$C$2:$C$30</c:f>
              <c:numCache>
                <c:formatCode>General</c:formatCode>
                <c:ptCount val="29"/>
                <c:pt idx="0">
                  <c:v>9869890</c:v>
                </c:pt>
                <c:pt idx="1">
                  <c:v>22058539</c:v>
                </c:pt>
                <c:pt idx="2">
                  <c:v>32634336</c:v>
                </c:pt>
                <c:pt idx="3">
                  <c:v>28096023</c:v>
                </c:pt>
                <c:pt idx="4">
                  <c:v>20436392</c:v>
                </c:pt>
                <c:pt idx="5">
                  <c:v>21251019</c:v>
                </c:pt>
                <c:pt idx="6">
                  <c:v>18399434</c:v>
                </c:pt>
                <c:pt idx="7">
                  <c:v>13622207</c:v>
                </c:pt>
                <c:pt idx="8">
                  <c:v>13324028</c:v>
                </c:pt>
                <c:pt idx="9">
                  <c:v>18462298</c:v>
                </c:pt>
                <c:pt idx="10">
                  <c:v>24266910</c:v>
                </c:pt>
                <c:pt idx="11">
                  <c:v>20692221</c:v>
                </c:pt>
                <c:pt idx="12">
                  <c:v>18907843</c:v>
                </c:pt>
                <c:pt idx="13">
                  <c:v>12054891</c:v>
                </c:pt>
                <c:pt idx="14">
                  <c:v>21775888</c:v>
                </c:pt>
                <c:pt idx="15">
                  <c:v>24292295</c:v>
                </c:pt>
                <c:pt idx="16">
                  <c:v>19481701</c:v>
                </c:pt>
                <c:pt idx="17">
                  <c:v>18552031</c:v>
                </c:pt>
                <c:pt idx="18">
                  <c:v>17916796</c:v>
                </c:pt>
                <c:pt idx="19">
                  <c:v>18797893</c:v>
                </c:pt>
                <c:pt idx="20">
                  <c:v>10748665</c:v>
                </c:pt>
                <c:pt idx="21">
                  <c:v>13963741</c:v>
                </c:pt>
                <c:pt idx="22">
                  <c:v>17344374</c:v>
                </c:pt>
                <c:pt idx="23">
                  <c:v>11548207</c:v>
                </c:pt>
                <c:pt idx="24">
                  <c:v>9396361</c:v>
                </c:pt>
                <c:pt idx="25">
                  <c:v>9891239</c:v>
                </c:pt>
                <c:pt idx="26">
                  <c:v>8398083</c:v>
                </c:pt>
                <c:pt idx="27">
                  <c:v>11175104</c:v>
                </c:pt>
                <c:pt idx="28">
                  <c:v>11420172</c:v>
                </c:pt>
              </c:numCache>
            </c:numRef>
          </c:val>
          <c:extLst>
            <c:ext xmlns:c16="http://schemas.microsoft.com/office/drawing/2014/chart" uri="{C3380CC4-5D6E-409C-BE32-E72D297353CC}">
              <c16:uniqueId val="{00000000-8794-4CEF-81E7-AEFD13E67883}"/>
            </c:ext>
          </c:extLst>
        </c:ser>
        <c:ser>
          <c:idx val="0"/>
          <c:order val="1"/>
          <c:tx>
            <c:strRef>
              <c:f>Feuil3!$D$1</c:f>
              <c:strCache>
                <c:ptCount val="1"/>
                <c:pt idx="0">
                  <c:v>Poulpe PC</c:v>
                </c:pt>
              </c:strCache>
            </c:strRef>
          </c:tx>
          <c:spPr>
            <a:solidFill>
              <a:schemeClr val="accent1"/>
            </a:solidFill>
            <a:ln w="25400">
              <a:noFill/>
            </a:ln>
            <a:effectLst/>
          </c:spPr>
          <c:cat>
            <c:numRef>
              <c:f>Feuil3!$A$2:$A$30</c:f>
              <c:numCache>
                <c:formatCode>General</c:formatCod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numCache>
            </c:numRef>
          </c:cat>
          <c:val>
            <c:numRef>
              <c:f>Feuil3!$D$2:$D$30</c:f>
              <c:numCache>
                <c:formatCode>General</c:formatCode>
                <c:ptCount val="29"/>
                <c:pt idx="26">
                  <c:v>27996</c:v>
                </c:pt>
                <c:pt idx="27">
                  <c:v>56332</c:v>
                </c:pt>
                <c:pt idx="28">
                  <c:v>715493</c:v>
                </c:pt>
              </c:numCache>
            </c:numRef>
          </c:val>
          <c:extLst>
            <c:ext xmlns:c16="http://schemas.microsoft.com/office/drawing/2014/chart" uri="{C3380CC4-5D6E-409C-BE32-E72D297353CC}">
              <c16:uniqueId val="{00000001-8794-4CEF-81E7-AEFD13E67883}"/>
            </c:ext>
          </c:extLst>
        </c:ser>
        <c:ser>
          <c:idx val="1"/>
          <c:order val="2"/>
          <c:tx>
            <c:strRef>
              <c:f>Feuil3!$G$1</c:f>
              <c:strCache>
                <c:ptCount val="1"/>
                <c:pt idx="0">
                  <c:v>Poulpe PA</c:v>
                </c:pt>
              </c:strCache>
            </c:strRef>
          </c:tx>
          <c:spPr>
            <a:solidFill>
              <a:schemeClr val="accent2"/>
            </a:solidFill>
            <a:ln w="25400">
              <a:noFill/>
            </a:ln>
            <a:effectLst/>
          </c:spPr>
          <c:cat>
            <c:numRef>
              <c:f>Feuil3!$A$2:$A$30</c:f>
              <c:numCache>
                <c:formatCode>General</c:formatCod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numCache>
            </c:numRef>
          </c:cat>
          <c:val>
            <c:numRef>
              <c:f>Feuil3!$G$2:$G$30</c:f>
              <c:numCache>
                <c:formatCode>0</c:formatCode>
                <c:ptCount val="29"/>
                <c:pt idx="0">
                  <c:v>7290118.8097516941</c:v>
                </c:pt>
                <c:pt idx="1">
                  <c:v>7290118.8097516941</c:v>
                </c:pt>
                <c:pt idx="2">
                  <c:v>7290118.8097516941</c:v>
                </c:pt>
                <c:pt idx="3">
                  <c:v>7290118.8097516941</c:v>
                </c:pt>
                <c:pt idx="4">
                  <c:v>7290118.8097516941</c:v>
                </c:pt>
                <c:pt idx="5">
                  <c:v>5299506.2384586055</c:v>
                </c:pt>
                <c:pt idx="6">
                  <c:v>6876569.809985199</c:v>
                </c:pt>
                <c:pt idx="7">
                  <c:v>5817610.9987880262</c:v>
                </c:pt>
                <c:pt idx="8">
                  <c:v>8109203.6614674311</c:v>
                </c:pt>
                <c:pt idx="9">
                  <c:v>8107939.2107883682</c:v>
                </c:pt>
                <c:pt idx="10">
                  <c:v>6094228.0876020296</c:v>
                </c:pt>
                <c:pt idx="11">
                  <c:v>4738044.8678480219</c:v>
                </c:pt>
                <c:pt idx="12">
                  <c:v>9118356.086844096</c:v>
                </c:pt>
                <c:pt idx="13">
                  <c:v>3891047.74876804</c:v>
                </c:pt>
                <c:pt idx="14">
                  <c:v>9067380.8542111255</c:v>
                </c:pt>
                <c:pt idx="15">
                  <c:v>7150370.4688493907</c:v>
                </c:pt>
                <c:pt idx="16">
                  <c:v>6309223.387319156</c:v>
                </c:pt>
                <c:pt idx="17">
                  <c:v>5814278.5086851204</c:v>
                </c:pt>
                <c:pt idx="18">
                  <c:v>14355217.251383351</c:v>
                </c:pt>
                <c:pt idx="19">
                  <c:v>17820112.44803267</c:v>
                </c:pt>
                <c:pt idx="20">
                  <c:v>6889256.4264030103</c:v>
                </c:pt>
                <c:pt idx="21">
                  <c:v>8100698.5533782039</c:v>
                </c:pt>
                <c:pt idx="22">
                  <c:v>13120558.34830071</c:v>
                </c:pt>
                <c:pt idx="23">
                  <c:v>13293413.192925634</c:v>
                </c:pt>
                <c:pt idx="24">
                  <c:v>14481476.105518416</c:v>
                </c:pt>
                <c:pt idx="25">
                  <c:v>21382665.238923561</c:v>
                </c:pt>
                <c:pt idx="26">
                  <c:v>24744349.990168277</c:v>
                </c:pt>
                <c:pt idx="27">
                  <c:v>27800914.485712603</c:v>
                </c:pt>
                <c:pt idx="28">
                  <c:v>20067444.127268411</c:v>
                </c:pt>
              </c:numCache>
            </c:numRef>
          </c:val>
          <c:extLst>
            <c:ext xmlns:c16="http://schemas.microsoft.com/office/drawing/2014/chart" uri="{C3380CC4-5D6E-409C-BE32-E72D297353CC}">
              <c16:uniqueId val="{00000002-8794-4CEF-81E7-AEFD13E67883}"/>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axId val="-1725488064"/>
        <c:axId val="-1725490784"/>
      </c:areaChart>
      <c:catAx>
        <c:axId val="-172548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5490784"/>
        <c:crosses val="autoZero"/>
        <c:auto val="1"/>
        <c:lblAlgn val="ctr"/>
        <c:lblOffset val="100"/>
        <c:noMultiLvlLbl val="0"/>
      </c:catAx>
      <c:valAx>
        <c:axId val="-1725490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5488064"/>
        <c:crosses val="autoZero"/>
        <c:crossBetween val="midCat"/>
        <c:dispUnits>
          <c:builtInUnit val="thousands"/>
          <c:dispUnitsLbl>
            <c:layout>
              <c:manualLayout>
                <c:xMode val="edge"/>
                <c:yMode val="edge"/>
                <c:x val="6.0647394155830203E-2"/>
                <c:y val="0.33354330708661417"/>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Tonnes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solidFill>
            <a:schemeClr val="bg1">
              <a:lumMod val="85000"/>
            </a:schemeClr>
          </a:solid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1.png"/></Relationships>
</file>

<file path=word/drawings/drawing1.xml><?xml version="1.0" encoding="utf-8"?>
<c:userShapes xmlns:c="http://schemas.openxmlformats.org/drawingml/2006/chart">
  <cdr:relSizeAnchor xmlns:cdr="http://schemas.openxmlformats.org/drawingml/2006/chartDrawing">
    <cdr:from>
      <cdr:x>0.26703</cdr:x>
      <cdr:y>0.06835</cdr:y>
    </cdr:from>
    <cdr:to>
      <cdr:x>0.84147</cdr:x>
      <cdr:y>0.13671</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428750" y="171450"/>
          <a:ext cx="3073558" cy="171459"/>
        </a:xfrm>
        <a:prstGeom xmlns:a="http://schemas.openxmlformats.org/drawingml/2006/main" prst="rect">
          <a:avLst/>
        </a:prstGeom>
      </cdr:spPr>
    </cdr:pic>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8DB3714AC3FB4D979161EA2C84FDAB" ma:contentTypeVersion="0" ma:contentTypeDescription="Create a new document." ma:contentTypeScope="" ma:versionID="aa8823c42b0aa71fef3600603ca44e63">
  <xsd:schema xmlns:xsd="http://www.w3.org/2001/XMLSchema" xmlns:xs="http://www.w3.org/2001/XMLSchema" xmlns:p="http://schemas.microsoft.com/office/2006/metadata/properties" targetNamespace="http://schemas.microsoft.com/office/2006/metadata/properties" ma:root="true" ma:fieldsID="bb9aaadcf04c2db54a017a93aa6da97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Name of the Proble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733D8-5AF4-40D2-BB5C-652E58A600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B568DA2-34B1-4B1D-AA4E-5C211AF03E10}">
  <ds:schemaRefs>
    <ds:schemaRef ds:uri="http://schemas.microsoft.com/sharepoint/v3/contenttype/forms"/>
  </ds:schemaRefs>
</ds:datastoreItem>
</file>

<file path=customXml/itemProps3.xml><?xml version="1.0" encoding="utf-8"?>
<ds:datastoreItem xmlns:ds="http://schemas.openxmlformats.org/officeDocument/2006/customXml" ds:itemID="{A9B3A831-1FA0-4F64-AD3F-50F0A214264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054E1FF-3CA1-482C-B972-F23B6A39F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60</Pages>
  <Words>27301</Words>
  <Characters>155618</Characters>
  <Application>Microsoft Office Word</Application>
  <DocSecurity>0</DocSecurity>
  <Lines>1296</Lines>
  <Paragraphs>365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FINANCING PLAN (IN US$):</vt:lpstr>
      <vt:lpstr>FINANCING PLAN (IN US$):</vt:lpstr>
    </vt:vector>
  </TitlesOfParts>
  <Company>World Bank Group</Company>
  <LinksUpToDate>false</LinksUpToDate>
  <CharactersWithSpaces>182554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FINANCING PLAN (IN US$):</dc:title>
  <dc:subject/>
  <dc:creator>Ramon Prudencio C. de Mesa</dc:creator>
  <cp:keywords>Comments</cp:keywords>
  <dc:description/>
  <cp:lastModifiedBy>Joana TROYANO</cp:lastModifiedBy>
  <cp:revision>4</cp:revision>
  <cp:lastPrinted>2022-04-14T16:05:00Z</cp:lastPrinted>
  <dcterms:created xsi:type="dcterms:W3CDTF">2022-05-12T14:42:00Z</dcterms:created>
  <dcterms:modified xsi:type="dcterms:W3CDTF">2022-05-12T14:57:00Z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210833878</vt:i4>
  </property>
</Properties>
</file>