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5F03" w14:textId="77777777" w:rsidR="003B6477" w:rsidRPr="00992E3B" w:rsidRDefault="003B6477" w:rsidP="00992E3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92E3B">
        <w:rPr>
          <w:rFonts w:cstheme="minorHAnsi"/>
          <w:b/>
          <w:bCs/>
          <w:sz w:val="28"/>
          <w:szCs w:val="28"/>
        </w:rPr>
        <w:t xml:space="preserve">Report of the </w:t>
      </w:r>
      <w:r w:rsidR="00CF4CBE" w:rsidRPr="00992E3B">
        <w:rPr>
          <w:rFonts w:cstheme="minorHAnsi"/>
          <w:b/>
          <w:bCs/>
          <w:sz w:val="28"/>
          <w:szCs w:val="28"/>
        </w:rPr>
        <w:t xml:space="preserve">Steering Committee meeting of the </w:t>
      </w:r>
    </w:p>
    <w:p w14:paraId="75A6CDB2" w14:textId="5794E998" w:rsidR="00CF4CBE" w:rsidRPr="00992E3B" w:rsidRDefault="00CF4CBE" w:rsidP="00992E3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92E3B">
        <w:rPr>
          <w:rFonts w:cstheme="minorHAnsi"/>
          <w:b/>
          <w:bCs/>
          <w:sz w:val="28"/>
          <w:szCs w:val="28"/>
        </w:rPr>
        <w:t>GEF Small Grants Programme (SGP)</w:t>
      </w:r>
    </w:p>
    <w:p w14:paraId="6A13A606" w14:textId="0D2789C5" w:rsidR="00CF4CBE" w:rsidRPr="00992E3B" w:rsidRDefault="002D5EBE" w:rsidP="00992E3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2E3B">
        <w:rPr>
          <w:rFonts w:cstheme="minorHAnsi"/>
          <w:b/>
          <w:bCs/>
          <w:sz w:val="24"/>
          <w:szCs w:val="24"/>
        </w:rPr>
        <w:t xml:space="preserve">15 December </w:t>
      </w:r>
      <w:r w:rsidR="00CB68C9" w:rsidRPr="00992E3B">
        <w:rPr>
          <w:rFonts w:cstheme="minorHAnsi"/>
          <w:b/>
          <w:bCs/>
          <w:sz w:val="24"/>
          <w:szCs w:val="24"/>
        </w:rPr>
        <w:t>2021</w:t>
      </w:r>
    </w:p>
    <w:p w14:paraId="4F941F17" w14:textId="4EE232F1" w:rsidR="00CF4CBE" w:rsidRPr="00992E3B" w:rsidRDefault="00CF4CBE" w:rsidP="00992E3B">
      <w:pPr>
        <w:spacing w:after="0"/>
        <w:rPr>
          <w:rFonts w:cstheme="minorHAnsi"/>
        </w:rPr>
      </w:pPr>
    </w:p>
    <w:p w14:paraId="0DBE1CB8" w14:textId="0F195546" w:rsidR="00034AF3" w:rsidRPr="00992E3B" w:rsidRDefault="008F0C15" w:rsidP="00992E3B">
      <w:pPr>
        <w:spacing w:after="0"/>
        <w:rPr>
          <w:rFonts w:cstheme="minorHAnsi"/>
        </w:rPr>
      </w:pPr>
      <w:r w:rsidRPr="00992E3B">
        <w:rPr>
          <w:rFonts w:cstheme="minorHAnsi"/>
        </w:rPr>
        <w:t xml:space="preserve">On </w:t>
      </w:r>
      <w:r w:rsidR="001A1ECA" w:rsidRPr="00992E3B">
        <w:rPr>
          <w:rFonts w:cstheme="minorHAnsi"/>
        </w:rPr>
        <w:t>December 15</w:t>
      </w:r>
      <w:r w:rsidR="002F0799" w:rsidRPr="00992E3B">
        <w:rPr>
          <w:rFonts w:cstheme="minorHAnsi"/>
        </w:rPr>
        <w:t>,</w:t>
      </w:r>
      <w:r w:rsidRPr="00992E3B">
        <w:rPr>
          <w:rFonts w:cstheme="minorHAnsi"/>
        </w:rPr>
        <w:t xml:space="preserve"> 2021, t</w:t>
      </w:r>
      <w:r w:rsidR="00091BC7" w:rsidRPr="00992E3B">
        <w:rPr>
          <w:rFonts w:cstheme="minorHAnsi"/>
        </w:rPr>
        <w:t>he Steering Committee of the GEF Small Grants Programme (SGP) met</w:t>
      </w:r>
      <w:r w:rsidR="00034AF3" w:rsidRPr="00992E3B">
        <w:rPr>
          <w:rFonts w:cstheme="minorHAnsi"/>
        </w:rPr>
        <w:t xml:space="preserve"> virtually with </w:t>
      </w:r>
      <w:r w:rsidR="00A83799" w:rsidRPr="00992E3B">
        <w:rPr>
          <w:rFonts w:cstheme="minorHAnsi"/>
        </w:rPr>
        <w:t>the objectives</w:t>
      </w:r>
      <w:r w:rsidR="00860816" w:rsidRPr="00992E3B">
        <w:rPr>
          <w:rFonts w:cstheme="minorHAnsi"/>
        </w:rPr>
        <w:t xml:space="preserve"> to</w:t>
      </w:r>
      <w:r w:rsidR="00A83799" w:rsidRPr="00992E3B">
        <w:rPr>
          <w:rFonts w:cstheme="minorHAnsi"/>
        </w:rPr>
        <w:t>:</w:t>
      </w:r>
      <w:r w:rsidR="00034AF3" w:rsidRPr="00992E3B">
        <w:rPr>
          <w:rFonts w:cstheme="minorHAnsi"/>
        </w:rPr>
        <w:t xml:space="preserve"> </w:t>
      </w:r>
    </w:p>
    <w:p w14:paraId="134EF5BF" w14:textId="2B2D52DC" w:rsidR="00AD1DFF" w:rsidRPr="00992E3B" w:rsidRDefault="00AD1DFF" w:rsidP="00992E3B">
      <w:pPr>
        <w:pStyle w:val="ListParagraph"/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>Review and discuss the proposed increased ambition and key elements of the strategic directions of the SGP in GEF-8 and next steps</w:t>
      </w:r>
    </w:p>
    <w:p w14:paraId="573665B2" w14:textId="77777777" w:rsidR="00AD1DFF" w:rsidRPr="00992E3B" w:rsidRDefault="00AD1DFF" w:rsidP="00992E3B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>Recap of GEF’s/UNDP’s mgt responses to the SGP Joint Evaluation and discussion on proposed related recalibrations of SGP modalities in GEF-8</w:t>
      </w:r>
    </w:p>
    <w:p w14:paraId="5CE8382D" w14:textId="4D319058" w:rsidR="00AD1DFF" w:rsidRPr="00992E3B" w:rsidRDefault="00AD1DFF" w:rsidP="00992E3B">
      <w:pPr>
        <w:pStyle w:val="ListParagraph"/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>Review and discuss the scope and timeline of the longer term SGP vision exercise</w:t>
      </w:r>
    </w:p>
    <w:p w14:paraId="017B6E58" w14:textId="77777777" w:rsidR="00AD1DFF" w:rsidRPr="00992E3B" w:rsidRDefault="00AD1DFF" w:rsidP="00992E3B">
      <w:pPr>
        <w:pStyle w:val="ListParagraph"/>
        <w:spacing w:after="0"/>
        <w:ind w:left="360"/>
        <w:rPr>
          <w:rFonts w:asciiTheme="minorHAnsi" w:eastAsia="Times New Roman" w:hAnsiTheme="minorHAnsi" w:cstheme="minorHAnsi"/>
        </w:rPr>
      </w:pPr>
    </w:p>
    <w:p w14:paraId="26A4F666" w14:textId="34A3A432" w:rsidR="3A9E2885" w:rsidRPr="00992E3B" w:rsidRDefault="3A9E2885" w:rsidP="00992E3B">
      <w:pPr>
        <w:spacing w:after="0"/>
        <w:rPr>
          <w:rFonts w:cstheme="minorHAnsi"/>
          <w:b/>
          <w:bCs/>
        </w:rPr>
      </w:pPr>
      <w:r w:rsidRPr="00992E3B">
        <w:rPr>
          <w:rFonts w:cstheme="minorHAnsi"/>
          <w:b/>
          <w:bCs/>
        </w:rPr>
        <w:t>Participants</w:t>
      </w:r>
      <w:r w:rsidR="001D367B" w:rsidRPr="00992E3B">
        <w:rPr>
          <w:rFonts w:cstheme="minorHAnsi"/>
          <w:b/>
          <w:bCs/>
        </w:rPr>
        <w:t>:</w:t>
      </w:r>
    </w:p>
    <w:p w14:paraId="75BA3B48" w14:textId="1E7C8294" w:rsidR="00FE3CD8" w:rsidRPr="00992E3B" w:rsidRDefault="00FE3CD8" w:rsidP="00992E3B">
      <w:pPr>
        <w:spacing w:after="0" w:line="240" w:lineRule="auto"/>
        <w:ind w:left="720" w:hanging="450"/>
        <w:rPr>
          <w:rFonts w:cstheme="minorHAnsi"/>
        </w:rPr>
      </w:pPr>
      <w:r w:rsidRPr="00992E3B">
        <w:rPr>
          <w:rFonts w:cstheme="minorHAnsi"/>
        </w:rPr>
        <w:t>Françoise Clottes</w:t>
      </w:r>
      <w:r w:rsidR="00AA2796" w:rsidRPr="00992E3B">
        <w:rPr>
          <w:rFonts w:cstheme="minorHAnsi"/>
        </w:rPr>
        <w:t xml:space="preserve">, </w:t>
      </w:r>
      <w:r w:rsidRPr="00992E3B">
        <w:rPr>
          <w:rFonts w:cstheme="minorHAnsi"/>
        </w:rPr>
        <w:t>PPO Director and Chair of the Steering Committee (SC)</w:t>
      </w:r>
      <w:r w:rsidR="322B174E" w:rsidRPr="00992E3B">
        <w:rPr>
          <w:rFonts w:cstheme="minorHAnsi"/>
        </w:rPr>
        <w:t>, GEF Secretariat</w:t>
      </w:r>
    </w:p>
    <w:p w14:paraId="29AA1DCA" w14:textId="14873EB1" w:rsidR="003E4F6C" w:rsidRPr="00A905CE" w:rsidRDefault="003E4F6C" w:rsidP="00992E3B">
      <w:pPr>
        <w:spacing w:after="0" w:line="240" w:lineRule="auto"/>
        <w:ind w:left="720" w:hanging="450"/>
        <w:rPr>
          <w:rFonts w:cstheme="minorHAnsi"/>
          <w:lang w:val="es-ES"/>
        </w:rPr>
      </w:pPr>
      <w:r w:rsidRPr="00A905CE">
        <w:rPr>
          <w:rFonts w:cstheme="minorHAnsi"/>
          <w:lang w:val="es-ES"/>
        </w:rPr>
        <w:t xml:space="preserve">Gustavo Fonseca, </w:t>
      </w:r>
      <w:r w:rsidRPr="009850F8">
        <w:rPr>
          <w:rFonts w:cstheme="minorHAnsi"/>
        </w:rPr>
        <w:t xml:space="preserve">GPU </w:t>
      </w:r>
      <w:proofErr w:type="gramStart"/>
      <w:r w:rsidRPr="009850F8">
        <w:rPr>
          <w:rFonts w:cstheme="minorHAnsi"/>
        </w:rPr>
        <w:t>Director</w:t>
      </w:r>
      <w:proofErr w:type="gramEnd"/>
      <w:r w:rsidRPr="009850F8">
        <w:rPr>
          <w:rFonts w:cstheme="minorHAnsi"/>
        </w:rPr>
        <w:t>, GEF Secretariat</w:t>
      </w:r>
    </w:p>
    <w:p w14:paraId="2A0BFE1C" w14:textId="6F10AD77" w:rsidR="00FE3CD8" w:rsidRPr="00992E3B" w:rsidRDefault="00AD1DFF" w:rsidP="00992E3B">
      <w:pPr>
        <w:spacing w:after="0" w:line="240" w:lineRule="auto"/>
        <w:ind w:left="270"/>
        <w:rPr>
          <w:rFonts w:cstheme="minorHAnsi"/>
        </w:rPr>
      </w:pPr>
      <w:r w:rsidRPr="00A905CE">
        <w:rPr>
          <w:rFonts w:cstheme="minorHAnsi"/>
        </w:rPr>
        <w:t>Gabriella Richardson Temm</w:t>
      </w:r>
      <w:r w:rsidR="00AA2796" w:rsidRPr="00992E3B">
        <w:rPr>
          <w:rFonts w:cstheme="minorHAnsi"/>
        </w:rPr>
        <w:t xml:space="preserve">, </w:t>
      </w:r>
      <w:r w:rsidR="4FFCE670" w:rsidRPr="00992E3B">
        <w:rPr>
          <w:rFonts w:cstheme="minorHAnsi"/>
        </w:rPr>
        <w:t>Senior Operations Officer, GEF Secretariat</w:t>
      </w:r>
    </w:p>
    <w:p w14:paraId="57A82EC3" w14:textId="23C9A928" w:rsidR="00FE3CD8" w:rsidRPr="00992E3B" w:rsidRDefault="386C250A" w:rsidP="00992E3B">
      <w:pPr>
        <w:spacing w:after="0" w:line="240" w:lineRule="auto"/>
        <w:ind w:left="720" w:hanging="450"/>
        <w:rPr>
          <w:rFonts w:cstheme="minorHAnsi"/>
        </w:rPr>
      </w:pPr>
      <w:r w:rsidRPr="00992E3B">
        <w:rPr>
          <w:rFonts w:cstheme="minorHAnsi"/>
        </w:rPr>
        <w:t>Paola Ridolfi</w:t>
      </w:r>
      <w:r w:rsidR="00AA2796" w:rsidRPr="00992E3B">
        <w:rPr>
          <w:rFonts w:cstheme="minorHAnsi"/>
        </w:rPr>
        <w:t xml:space="preserve">, </w:t>
      </w:r>
      <w:r w:rsidRPr="00992E3B">
        <w:rPr>
          <w:rFonts w:cstheme="minorHAnsi"/>
        </w:rPr>
        <w:t>PPO Manage</w:t>
      </w:r>
      <w:r w:rsidR="37A6CC39" w:rsidRPr="00992E3B">
        <w:rPr>
          <w:rFonts w:cstheme="minorHAnsi"/>
        </w:rPr>
        <w:t>r, GEF Secretariat</w:t>
      </w:r>
    </w:p>
    <w:p w14:paraId="065C4546" w14:textId="0E5CC386" w:rsidR="00FE3CD8" w:rsidRPr="00992E3B" w:rsidRDefault="00FE3CD8" w:rsidP="00992E3B">
      <w:pPr>
        <w:spacing w:after="0" w:line="240" w:lineRule="auto"/>
        <w:ind w:left="720" w:hanging="450"/>
        <w:rPr>
          <w:rFonts w:cstheme="minorHAnsi"/>
        </w:rPr>
      </w:pPr>
      <w:r w:rsidRPr="00992E3B">
        <w:rPr>
          <w:rFonts w:cstheme="minorHAnsi"/>
        </w:rPr>
        <w:t>Pradeep Kurukulasuriya</w:t>
      </w:r>
      <w:r w:rsidR="00AA2796" w:rsidRPr="00992E3B">
        <w:rPr>
          <w:rFonts w:cstheme="minorHAnsi"/>
        </w:rPr>
        <w:t xml:space="preserve">, </w:t>
      </w:r>
      <w:r w:rsidR="68C26CAE" w:rsidRPr="00992E3B">
        <w:rPr>
          <w:rFonts w:cstheme="minorHAnsi"/>
        </w:rPr>
        <w:t>Executive Coordinator</w:t>
      </w:r>
      <w:r w:rsidR="00162860" w:rsidRPr="00992E3B">
        <w:rPr>
          <w:rFonts w:cstheme="minorHAnsi"/>
        </w:rPr>
        <w:t xml:space="preserve"> and Director</w:t>
      </w:r>
      <w:r w:rsidR="68C26CAE" w:rsidRPr="00992E3B">
        <w:rPr>
          <w:rFonts w:cstheme="minorHAnsi"/>
        </w:rPr>
        <w:t xml:space="preserve">, </w:t>
      </w:r>
      <w:r w:rsidR="00162860" w:rsidRPr="00992E3B">
        <w:rPr>
          <w:rFonts w:cstheme="minorHAnsi"/>
        </w:rPr>
        <w:t xml:space="preserve">Nature, Climate and Energy, </w:t>
      </w:r>
      <w:r w:rsidRPr="00992E3B">
        <w:rPr>
          <w:rFonts w:cstheme="minorHAnsi"/>
        </w:rPr>
        <w:t xml:space="preserve">UNDP  </w:t>
      </w:r>
    </w:p>
    <w:p w14:paraId="17D4D958" w14:textId="5C3E7003" w:rsidR="007A2507" w:rsidRPr="00992E3B" w:rsidRDefault="3CBFE62B" w:rsidP="00992E3B">
      <w:pPr>
        <w:spacing w:after="0" w:line="240" w:lineRule="auto"/>
        <w:ind w:left="270"/>
        <w:rPr>
          <w:rFonts w:cstheme="minorHAnsi"/>
        </w:rPr>
      </w:pPr>
      <w:r w:rsidRPr="00992E3B">
        <w:rPr>
          <w:rFonts w:cstheme="minorHAnsi"/>
        </w:rPr>
        <w:t>Diana Salvemini</w:t>
      </w:r>
      <w:r w:rsidR="00D765EB" w:rsidRPr="00992E3B">
        <w:rPr>
          <w:rFonts w:cstheme="minorHAnsi"/>
        </w:rPr>
        <w:t xml:space="preserve">, </w:t>
      </w:r>
      <w:r w:rsidR="00206D43" w:rsidRPr="00992E3B">
        <w:rPr>
          <w:rFonts w:cstheme="minorHAnsi"/>
        </w:rPr>
        <w:t xml:space="preserve">Senior Technical Advisor </w:t>
      </w:r>
      <w:r w:rsidR="00206D43">
        <w:rPr>
          <w:rFonts w:cstheme="minorHAnsi"/>
        </w:rPr>
        <w:t xml:space="preserve">and </w:t>
      </w:r>
      <w:r w:rsidR="00162860" w:rsidRPr="00992E3B">
        <w:rPr>
          <w:rFonts w:cstheme="minorHAnsi"/>
        </w:rPr>
        <w:t>Global Coordinator,</w:t>
      </w:r>
      <w:r w:rsidR="7FD43BD5" w:rsidRPr="00992E3B">
        <w:rPr>
          <w:rFonts w:cstheme="minorHAnsi"/>
        </w:rPr>
        <w:t xml:space="preserve"> Upgraded Country Programs, </w:t>
      </w:r>
      <w:r w:rsidRPr="00992E3B">
        <w:rPr>
          <w:rFonts w:cstheme="minorHAnsi"/>
        </w:rPr>
        <w:t>UNDP</w:t>
      </w:r>
    </w:p>
    <w:p w14:paraId="39190C76" w14:textId="6DDBAD9B" w:rsidR="007A2507" w:rsidRPr="00992E3B" w:rsidRDefault="3CBFE62B" w:rsidP="00992E3B">
      <w:pPr>
        <w:spacing w:after="0" w:line="240" w:lineRule="auto"/>
        <w:ind w:left="720" w:hanging="450"/>
        <w:rPr>
          <w:rFonts w:cstheme="minorHAnsi"/>
        </w:rPr>
      </w:pPr>
      <w:r w:rsidRPr="00992E3B">
        <w:rPr>
          <w:rFonts w:cstheme="minorHAnsi"/>
        </w:rPr>
        <w:t xml:space="preserve">Yoko Watanabe – </w:t>
      </w:r>
      <w:r w:rsidR="06359257" w:rsidRPr="00992E3B">
        <w:rPr>
          <w:rFonts w:cstheme="minorHAnsi"/>
        </w:rPr>
        <w:t>Global Manager</w:t>
      </w:r>
      <w:r w:rsidR="00162860" w:rsidRPr="00992E3B">
        <w:rPr>
          <w:rFonts w:cstheme="minorHAnsi"/>
        </w:rPr>
        <w:t>,</w:t>
      </w:r>
      <w:r w:rsidR="06359257" w:rsidRPr="00992E3B">
        <w:rPr>
          <w:rFonts w:cstheme="minorHAnsi"/>
        </w:rPr>
        <w:t xml:space="preserve"> </w:t>
      </w:r>
      <w:r w:rsidRPr="00992E3B">
        <w:rPr>
          <w:rFonts w:cstheme="minorHAnsi"/>
        </w:rPr>
        <w:t>Central Programme Management</w:t>
      </w:r>
      <w:r w:rsidR="00162860" w:rsidRPr="00992E3B">
        <w:rPr>
          <w:rFonts w:cstheme="minorHAnsi"/>
        </w:rPr>
        <w:t xml:space="preserve"> Team</w:t>
      </w:r>
      <w:r w:rsidR="001860AB" w:rsidRPr="00992E3B">
        <w:rPr>
          <w:rFonts w:cstheme="minorHAnsi"/>
        </w:rPr>
        <w:t xml:space="preserve"> </w:t>
      </w:r>
      <w:r w:rsidRPr="00992E3B">
        <w:rPr>
          <w:rFonts w:cstheme="minorHAnsi"/>
        </w:rPr>
        <w:t>(CPMT)</w:t>
      </w:r>
      <w:r w:rsidR="00162860" w:rsidRPr="00992E3B">
        <w:rPr>
          <w:rFonts w:cstheme="minorHAnsi"/>
        </w:rPr>
        <w:t>, SGP</w:t>
      </w:r>
    </w:p>
    <w:p w14:paraId="1C764B79" w14:textId="41489DB5" w:rsidR="00162860" w:rsidRPr="00A905CE" w:rsidRDefault="00162860" w:rsidP="00992E3B">
      <w:pPr>
        <w:spacing w:after="0" w:line="240" w:lineRule="auto"/>
        <w:ind w:left="720" w:hanging="450"/>
        <w:rPr>
          <w:rFonts w:cstheme="minorHAnsi"/>
        </w:rPr>
      </w:pPr>
      <w:r w:rsidRPr="00A905CE">
        <w:rPr>
          <w:rFonts w:cstheme="minorHAnsi"/>
        </w:rPr>
        <w:t>Sulan Chen – CPMT,</w:t>
      </w:r>
      <w:r w:rsidR="001860AB" w:rsidRPr="00A905CE">
        <w:rPr>
          <w:rFonts w:cstheme="minorHAnsi"/>
        </w:rPr>
        <w:t xml:space="preserve"> UNDP</w:t>
      </w:r>
    </w:p>
    <w:p w14:paraId="7CC4703B" w14:textId="18084B41" w:rsidR="007A2507" w:rsidRPr="00A905CE" w:rsidRDefault="523D2305" w:rsidP="00992E3B">
      <w:pPr>
        <w:spacing w:after="0" w:line="240" w:lineRule="auto"/>
        <w:ind w:left="720" w:hanging="450"/>
        <w:rPr>
          <w:rFonts w:cstheme="minorHAnsi"/>
        </w:rPr>
      </w:pPr>
      <w:r w:rsidRPr="00A905CE">
        <w:rPr>
          <w:rFonts w:cstheme="minorHAnsi"/>
        </w:rPr>
        <w:t>Terence Hay-Edie – CPMT</w:t>
      </w:r>
      <w:r w:rsidR="00162860" w:rsidRPr="00A905CE">
        <w:rPr>
          <w:rFonts w:cstheme="minorHAnsi"/>
        </w:rPr>
        <w:t xml:space="preserve">, </w:t>
      </w:r>
      <w:r w:rsidR="003E4F6C" w:rsidRPr="00A905CE">
        <w:rPr>
          <w:rFonts w:cstheme="minorHAnsi"/>
        </w:rPr>
        <w:t>UNDP</w:t>
      </w:r>
    </w:p>
    <w:p w14:paraId="75C9755B" w14:textId="24DD91EB" w:rsidR="007A2507" w:rsidRPr="00992E3B" w:rsidRDefault="523D2305" w:rsidP="00992E3B">
      <w:pPr>
        <w:spacing w:after="0" w:line="240" w:lineRule="auto"/>
        <w:ind w:left="720" w:hanging="450"/>
        <w:rPr>
          <w:rFonts w:cstheme="minorHAnsi"/>
        </w:rPr>
      </w:pPr>
      <w:r w:rsidRPr="00992E3B">
        <w:rPr>
          <w:rFonts w:cstheme="minorHAnsi"/>
        </w:rPr>
        <w:t xml:space="preserve">Nick Remple – </w:t>
      </w:r>
      <w:r w:rsidR="00B358ED" w:rsidRPr="00992E3B">
        <w:rPr>
          <w:rFonts w:cstheme="minorHAnsi"/>
        </w:rPr>
        <w:t>Senior Advisor, Local Action,</w:t>
      </w:r>
      <w:r w:rsidRPr="00992E3B">
        <w:rPr>
          <w:rFonts w:cstheme="minorHAnsi"/>
        </w:rPr>
        <w:t xml:space="preserve"> UNDP</w:t>
      </w:r>
    </w:p>
    <w:p w14:paraId="302E0870" w14:textId="77777777" w:rsidR="003E4F6C" w:rsidRPr="00992E3B" w:rsidRDefault="003E4F6C" w:rsidP="00992E3B">
      <w:pPr>
        <w:spacing w:after="0" w:line="240" w:lineRule="auto"/>
        <w:ind w:left="720" w:hanging="450"/>
        <w:rPr>
          <w:rFonts w:cstheme="minorHAnsi"/>
        </w:rPr>
      </w:pPr>
      <w:r w:rsidRPr="00992E3B">
        <w:rPr>
          <w:rFonts w:cstheme="minorHAnsi"/>
        </w:rPr>
        <w:t>Akhteruzzaman Sano – Chair, GEF CSO Network</w:t>
      </w:r>
    </w:p>
    <w:p w14:paraId="71066C7A" w14:textId="77777777" w:rsidR="003E4F6C" w:rsidRPr="00992E3B" w:rsidRDefault="003E4F6C" w:rsidP="00992E3B">
      <w:pPr>
        <w:spacing w:after="0" w:line="240" w:lineRule="auto"/>
        <w:ind w:left="720" w:hanging="450"/>
        <w:rPr>
          <w:rFonts w:cstheme="minorHAnsi"/>
        </w:rPr>
      </w:pPr>
      <w:r w:rsidRPr="00992E3B">
        <w:rPr>
          <w:rFonts w:cstheme="minorHAnsi"/>
        </w:rPr>
        <w:t xml:space="preserve">Maria Leichner – Vice-Chair, GEF CSO Network </w:t>
      </w:r>
    </w:p>
    <w:p w14:paraId="655E8009" w14:textId="33D6B4AF" w:rsidR="007A2507" w:rsidRPr="00992E3B" w:rsidRDefault="007A2507" w:rsidP="00992E3B">
      <w:pPr>
        <w:spacing w:after="0"/>
        <w:rPr>
          <w:rFonts w:cstheme="minorHAnsi"/>
        </w:rPr>
      </w:pPr>
    </w:p>
    <w:p w14:paraId="56C926DC" w14:textId="7E51DE6A" w:rsidR="007A2507" w:rsidRDefault="0584FFA1" w:rsidP="00992E3B">
      <w:pPr>
        <w:spacing w:after="0"/>
        <w:rPr>
          <w:rFonts w:cstheme="minorHAnsi"/>
        </w:rPr>
      </w:pPr>
      <w:r w:rsidRPr="00992E3B">
        <w:rPr>
          <w:rFonts w:cstheme="minorHAnsi"/>
        </w:rPr>
        <w:t xml:space="preserve">Françoise </w:t>
      </w:r>
      <w:r w:rsidR="7B681C4E" w:rsidRPr="00992E3B">
        <w:rPr>
          <w:rFonts w:cstheme="minorHAnsi"/>
        </w:rPr>
        <w:t>Clottes</w:t>
      </w:r>
      <w:r w:rsidR="009D7B3F" w:rsidRPr="00992E3B">
        <w:rPr>
          <w:rFonts w:cstheme="minorHAnsi"/>
        </w:rPr>
        <w:t>, Chair of the SC,</w:t>
      </w:r>
      <w:r w:rsidRPr="00992E3B">
        <w:rPr>
          <w:rFonts w:cstheme="minorHAnsi"/>
        </w:rPr>
        <w:t xml:space="preserve"> presented the </w:t>
      </w:r>
      <w:r w:rsidR="00172932" w:rsidRPr="00992E3B">
        <w:rPr>
          <w:rFonts w:cstheme="minorHAnsi"/>
        </w:rPr>
        <w:t xml:space="preserve">meeting </w:t>
      </w:r>
      <w:r w:rsidR="5CBBDA1E" w:rsidRPr="00992E3B">
        <w:rPr>
          <w:rFonts w:cstheme="minorHAnsi"/>
        </w:rPr>
        <w:t xml:space="preserve">objectives and </w:t>
      </w:r>
      <w:r w:rsidR="5997F8EE" w:rsidRPr="00992E3B">
        <w:rPr>
          <w:rFonts w:cstheme="minorHAnsi"/>
        </w:rPr>
        <w:t xml:space="preserve">agenda </w:t>
      </w:r>
      <w:r w:rsidR="00172932" w:rsidRPr="00992E3B">
        <w:rPr>
          <w:rFonts w:cstheme="minorHAnsi"/>
        </w:rPr>
        <w:t>(see Annex 1)</w:t>
      </w:r>
      <w:r w:rsidR="00214798" w:rsidRPr="00992E3B">
        <w:rPr>
          <w:rFonts w:cstheme="minorHAnsi"/>
        </w:rPr>
        <w:t xml:space="preserve">. </w:t>
      </w:r>
      <w:r w:rsidR="1BBC3504" w:rsidRPr="00992E3B">
        <w:rPr>
          <w:rFonts w:cstheme="minorHAnsi"/>
        </w:rPr>
        <w:t>The agenda</w:t>
      </w:r>
      <w:r w:rsidR="5997F8EE" w:rsidRPr="00992E3B">
        <w:rPr>
          <w:rFonts w:cstheme="minorHAnsi"/>
        </w:rPr>
        <w:t xml:space="preserve"> was approved </w:t>
      </w:r>
      <w:r w:rsidR="651AAFA7" w:rsidRPr="00992E3B">
        <w:rPr>
          <w:rFonts w:cstheme="minorHAnsi"/>
        </w:rPr>
        <w:t xml:space="preserve">by all members </w:t>
      </w:r>
      <w:r w:rsidR="765E37DC" w:rsidRPr="00992E3B">
        <w:rPr>
          <w:rFonts w:cstheme="minorHAnsi"/>
        </w:rPr>
        <w:t>and no</w:t>
      </w:r>
      <w:r w:rsidR="09B2622C" w:rsidRPr="00992E3B">
        <w:rPr>
          <w:rFonts w:cstheme="minorHAnsi"/>
        </w:rPr>
        <w:t xml:space="preserve"> other </w:t>
      </w:r>
      <w:r w:rsidR="5997F8EE" w:rsidRPr="00992E3B">
        <w:rPr>
          <w:rFonts w:cstheme="minorHAnsi"/>
        </w:rPr>
        <w:t xml:space="preserve">items </w:t>
      </w:r>
      <w:r w:rsidR="704671A1" w:rsidRPr="00992E3B">
        <w:rPr>
          <w:rFonts w:cstheme="minorHAnsi"/>
        </w:rPr>
        <w:t xml:space="preserve">were </w:t>
      </w:r>
      <w:r w:rsidR="5997F8EE" w:rsidRPr="00992E3B">
        <w:rPr>
          <w:rFonts w:cstheme="minorHAnsi"/>
        </w:rPr>
        <w:t>added to</w:t>
      </w:r>
      <w:r w:rsidR="00C62D9D" w:rsidRPr="00992E3B">
        <w:rPr>
          <w:rFonts w:cstheme="minorHAnsi"/>
        </w:rPr>
        <w:t xml:space="preserve"> o</w:t>
      </w:r>
      <w:r w:rsidR="5997F8EE" w:rsidRPr="00992E3B">
        <w:rPr>
          <w:rFonts w:cstheme="minorHAnsi"/>
        </w:rPr>
        <w:t xml:space="preserve">ther </w:t>
      </w:r>
      <w:r w:rsidR="00C62D9D" w:rsidRPr="00992E3B">
        <w:rPr>
          <w:rFonts w:cstheme="minorHAnsi"/>
        </w:rPr>
        <w:t>b</w:t>
      </w:r>
      <w:r w:rsidR="5997F8EE" w:rsidRPr="00992E3B">
        <w:rPr>
          <w:rFonts w:cstheme="minorHAnsi"/>
        </w:rPr>
        <w:t>usiness</w:t>
      </w:r>
      <w:r w:rsidR="4B0D7CFA" w:rsidRPr="00992E3B">
        <w:rPr>
          <w:rFonts w:cstheme="minorHAnsi"/>
        </w:rPr>
        <w:t>.</w:t>
      </w:r>
      <w:r w:rsidR="00A13E53" w:rsidRPr="00992E3B">
        <w:rPr>
          <w:rFonts w:cstheme="minorHAnsi"/>
        </w:rPr>
        <w:t xml:space="preserve"> </w:t>
      </w:r>
    </w:p>
    <w:p w14:paraId="25CE8B8F" w14:textId="77777777" w:rsidR="00206D43" w:rsidRPr="00992E3B" w:rsidRDefault="00206D43" w:rsidP="00992E3B">
      <w:pPr>
        <w:spacing w:after="0"/>
        <w:rPr>
          <w:rFonts w:cstheme="minorHAnsi"/>
        </w:rPr>
      </w:pPr>
    </w:p>
    <w:p w14:paraId="0E223625" w14:textId="248F335F" w:rsidR="00307089" w:rsidRPr="00992E3B" w:rsidRDefault="00A664F0" w:rsidP="00992E3B">
      <w:pPr>
        <w:spacing w:after="0" w:line="240" w:lineRule="auto"/>
        <w:ind w:right="540"/>
        <w:rPr>
          <w:rFonts w:eastAsiaTheme="minorEastAsia" w:cstheme="minorHAnsi"/>
          <w:b/>
          <w:bCs/>
        </w:rPr>
      </w:pPr>
      <w:r w:rsidRPr="00992E3B">
        <w:rPr>
          <w:rFonts w:eastAsia="Times New Roman" w:cstheme="minorHAnsi"/>
          <w:b/>
          <w:bCs/>
          <w:u w:val="single"/>
        </w:rPr>
        <w:t>Agenda item</w:t>
      </w:r>
      <w:r w:rsidRPr="00992E3B">
        <w:rPr>
          <w:rFonts w:eastAsia="Times New Roman" w:cstheme="minorHAnsi"/>
          <w:b/>
          <w:bCs/>
        </w:rPr>
        <w:t xml:space="preserve"> 1: Overview of GEF’s increased ambition for SGP and proposal for GEF-8</w:t>
      </w:r>
      <w:r w:rsidRPr="00992E3B">
        <w:rPr>
          <w:rFonts w:eastAsia="Times New Roman" w:cstheme="minorHAnsi"/>
        </w:rPr>
        <w:t xml:space="preserve"> </w:t>
      </w:r>
      <w:r w:rsidR="006A0B46" w:rsidRPr="00992E3B">
        <w:rPr>
          <w:rFonts w:eastAsiaTheme="minorEastAsia" w:cstheme="minorHAnsi"/>
          <w:b/>
          <w:bCs/>
        </w:rPr>
        <w:t>(presentation attached)</w:t>
      </w:r>
    </w:p>
    <w:p w14:paraId="24B283CD" w14:textId="77777777" w:rsidR="006A0B46" w:rsidRPr="00992E3B" w:rsidRDefault="006A0B46" w:rsidP="00992E3B">
      <w:pPr>
        <w:spacing w:after="0" w:line="240" w:lineRule="auto"/>
        <w:ind w:right="540"/>
        <w:rPr>
          <w:rFonts w:eastAsia="Times New Roman" w:cstheme="minorHAnsi"/>
        </w:rPr>
      </w:pPr>
    </w:p>
    <w:p w14:paraId="0638593C" w14:textId="1038FBBA" w:rsidR="00FC1C67" w:rsidRPr="00992E3B" w:rsidRDefault="00A664F0" w:rsidP="00992E3B">
      <w:pPr>
        <w:spacing w:after="0" w:line="240" w:lineRule="auto"/>
        <w:ind w:right="540"/>
        <w:rPr>
          <w:rFonts w:eastAsia="Times New Roman" w:cstheme="minorHAnsi"/>
        </w:rPr>
      </w:pPr>
      <w:r w:rsidRPr="00992E3B">
        <w:rPr>
          <w:rFonts w:eastAsia="Times New Roman" w:cstheme="minorHAnsi"/>
        </w:rPr>
        <w:t>Gabriella</w:t>
      </w:r>
      <w:r w:rsidR="006A0B46" w:rsidRPr="00992E3B">
        <w:rPr>
          <w:rFonts w:eastAsia="Times New Roman" w:cstheme="minorHAnsi"/>
        </w:rPr>
        <w:t xml:space="preserve"> provided a brief overview of t</w:t>
      </w:r>
      <w:r w:rsidR="00E951C4" w:rsidRPr="00992E3B">
        <w:rPr>
          <w:rFonts w:eastAsia="Times New Roman" w:cstheme="minorHAnsi"/>
        </w:rPr>
        <w:t xml:space="preserve">he </w:t>
      </w:r>
      <w:r w:rsidR="00096499" w:rsidRPr="00992E3B">
        <w:rPr>
          <w:rFonts w:eastAsia="Times New Roman" w:cstheme="minorHAnsi"/>
        </w:rPr>
        <w:t xml:space="preserve">evolving programming priorities and direction for SGP in GEF-8. </w:t>
      </w:r>
      <w:r w:rsidR="00475F74" w:rsidRPr="00992E3B">
        <w:rPr>
          <w:rFonts w:eastAsia="Times New Roman" w:cstheme="minorHAnsi"/>
        </w:rPr>
        <w:t>Gabriella update</w:t>
      </w:r>
      <w:r w:rsidR="002D1EDC" w:rsidRPr="00992E3B">
        <w:rPr>
          <w:rFonts w:eastAsia="Times New Roman" w:cstheme="minorHAnsi"/>
        </w:rPr>
        <w:t xml:space="preserve">d participants </w:t>
      </w:r>
      <w:r w:rsidR="00475F74" w:rsidRPr="00992E3B">
        <w:rPr>
          <w:rFonts w:eastAsia="Times New Roman" w:cstheme="minorHAnsi"/>
        </w:rPr>
        <w:t xml:space="preserve">on </w:t>
      </w:r>
      <w:r w:rsidR="00E951C4" w:rsidRPr="00992E3B">
        <w:rPr>
          <w:rFonts w:eastAsia="Times New Roman" w:cstheme="minorHAnsi"/>
        </w:rPr>
        <w:t xml:space="preserve">feedback </w:t>
      </w:r>
      <w:r w:rsidR="00475F74" w:rsidRPr="00992E3B">
        <w:rPr>
          <w:rFonts w:eastAsia="Times New Roman" w:cstheme="minorHAnsi"/>
        </w:rPr>
        <w:t>and comments received by replenishment participants</w:t>
      </w:r>
      <w:r w:rsidR="005C21D2" w:rsidRPr="00992E3B">
        <w:rPr>
          <w:rFonts w:eastAsia="Times New Roman" w:cstheme="minorHAnsi"/>
        </w:rPr>
        <w:t xml:space="preserve"> so far</w:t>
      </w:r>
      <w:r w:rsidR="00475F74" w:rsidRPr="00992E3B">
        <w:rPr>
          <w:rFonts w:eastAsia="Times New Roman" w:cstheme="minorHAnsi"/>
        </w:rPr>
        <w:t xml:space="preserve">. She highlighted the </w:t>
      </w:r>
      <w:r w:rsidR="007A25C0" w:rsidRPr="00992E3B">
        <w:rPr>
          <w:rFonts w:eastAsia="Times New Roman" w:cstheme="minorHAnsi"/>
        </w:rPr>
        <w:t>positive response</w:t>
      </w:r>
      <w:r w:rsidR="00BC647B" w:rsidRPr="00992E3B">
        <w:rPr>
          <w:rFonts w:eastAsia="Times New Roman" w:cstheme="minorHAnsi"/>
        </w:rPr>
        <w:t>s</w:t>
      </w:r>
      <w:r w:rsidR="007A25C0" w:rsidRPr="00992E3B">
        <w:rPr>
          <w:rFonts w:eastAsia="Times New Roman" w:cstheme="minorHAnsi"/>
        </w:rPr>
        <w:t xml:space="preserve"> to date on the proposal</w:t>
      </w:r>
      <w:r w:rsidR="00BC647B" w:rsidRPr="00992E3B">
        <w:rPr>
          <w:rFonts w:eastAsia="Times New Roman" w:cstheme="minorHAnsi"/>
        </w:rPr>
        <w:t>,</w:t>
      </w:r>
      <w:r w:rsidR="00FC1C67" w:rsidRPr="00992E3B">
        <w:rPr>
          <w:rFonts w:eastAsia="Times New Roman" w:cstheme="minorHAnsi"/>
        </w:rPr>
        <w:t xml:space="preserve"> including:</w:t>
      </w:r>
    </w:p>
    <w:p w14:paraId="6ACEA6DA" w14:textId="77777777" w:rsidR="00FC1C67" w:rsidRPr="00FC1C67" w:rsidRDefault="00FC1C67" w:rsidP="00992E3B">
      <w:pPr>
        <w:numPr>
          <w:ilvl w:val="0"/>
          <w:numId w:val="15"/>
        </w:numPr>
        <w:spacing w:after="0" w:line="240" w:lineRule="auto"/>
        <w:ind w:right="540"/>
        <w:rPr>
          <w:rFonts w:eastAsia="Times New Roman" w:cstheme="minorHAnsi"/>
        </w:rPr>
      </w:pPr>
      <w:r w:rsidRPr="00FC1C67">
        <w:rPr>
          <w:rFonts w:eastAsia="Times New Roman" w:cstheme="minorHAnsi"/>
        </w:rPr>
        <w:t xml:space="preserve">Facilitate universal access/opportunity </w:t>
      </w:r>
    </w:p>
    <w:p w14:paraId="14E3E4B8" w14:textId="77777777" w:rsidR="00FC1C67" w:rsidRPr="00FC1C67" w:rsidRDefault="00FC1C67" w:rsidP="00992E3B">
      <w:pPr>
        <w:numPr>
          <w:ilvl w:val="0"/>
          <w:numId w:val="15"/>
        </w:numPr>
        <w:spacing w:after="0" w:line="240" w:lineRule="auto"/>
        <w:ind w:right="540"/>
        <w:rPr>
          <w:rFonts w:eastAsia="Times New Roman" w:cstheme="minorHAnsi"/>
        </w:rPr>
      </w:pPr>
      <w:r w:rsidRPr="00FC1C67">
        <w:rPr>
          <w:rFonts w:eastAsia="Times New Roman" w:cstheme="minorHAnsi"/>
        </w:rPr>
        <w:t>Review/Recalibrate the SGP Upgrading policy</w:t>
      </w:r>
    </w:p>
    <w:p w14:paraId="05CA3380" w14:textId="509C3704" w:rsidR="00FC1C67" w:rsidRPr="00992E3B" w:rsidRDefault="00FC1C67" w:rsidP="00992E3B">
      <w:pPr>
        <w:numPr>
          <w:ilvl w:val="0"/>
          <w:numId w:val="15"/>
        </w:numPr>
        <w:spacing w:after="0" w:line="240" w:lineRule="auto"/>
        <w:ind w:right="540"/>
        <w:rPr>
          <w:rFonts w:eastAsia="Times New Roman" w:cstheme="minorHAnsi"/>
        </w:rPr>
      </w:pPr>
      <w:r w:rsidRPr="00FC1C67">
        <w:rPr>
          <w:rFonts w:eastAsia="Times New Roman" w:cstheme="minorHAnsi"/>
        </w:rPr>
        <w:t xml:space="preserve">Optimize proportion of SGP financing for CSO/CBOs setting benchmarks to maximize the flow of resources to CSOs. </w:t>
      </w:r>
    </w:p>
    <w:p w14:paraId="1A2BD86F" w14:textId="77777777" w:rsidR="002266EC" w:rsidRPr="00992E3B" w:rsidRDefault="002266EC" w:rsidP="00992E3B">
      <w:pPr>
        <w:numPr>
          <w:ilvl w:val="0"/>
          <w:numId w:val="15"/>
        </w:numPr>
        <w:spacing w:after="0" w:line="240" w:lineRule="auto"/>
        <w:ind w:right="540"/>
        <w:rPr>
          <w:rFonts w:eastAsia="Times New Roman" w:cstheme="minorHAnsi"/>
        </w:rPr>
      </w:pPr>
      <w:r w:rsidRPr="00992E3B">
        <w:rPr>
          <w:rFonts w:eastAsia="Times New Roman" w:cstheme="minorHAnsi"/>
        </w:rPr>
        <w:t>Improve SGP Governance</w:t>
      </w:r>
    </w:p>
    <w:p w14:paraId="58C4D522" w14:textId="77777777" w:rsidR="00B62F3E" w:rsidRPr="00992E3B" w:rsidRDefault="00B62F3E" w:rsidP="00992E3B">
      <w:pPr>
        <w:spacing w:after="0" w:line="240" w:lineRule="auto"/>
        <w:ind w:right="540"/>
        <w:rPr>
          <w:rFonts w:eastAsia="Times New Roman" w:cstheme="minorHAnsi"/>
        </w:rPr>
      </w:pPr>
    </w:p>
    <w:p w14:paraId="6C7DA9D7" w14:textId="625C1D12" w:rsidR="00863563" w:rsidRPr="00863563" w:rsidRDefault="002266EC" w:rsidP="00992E3B">
      <w:pPr>
        <w:spacing w:after="0" w:line="240" w:lineRule="auto"/>
        <w:ind w:right="540"/>
        <w:rPr>
          <w:rFonts w:eastAsia="Times New Roman" w:cstheme="minorHAnsi"/>
        </w:rPr>
      </w:pPr>
      <w:r w:rsidRPr="00992E3B">
        <w:rPr>
          <w:rFonts w:eastAsia="Times New Roman" w:cstheme="minorHAnsi"/>
        </w:rPr>
        <w:t xml:space="preserve">She stressed the positive </w:t>
      </w:r>
      <w:r w:rsidR="00863563" w:rsidRPr="00992E3B">
        <w:rPr>
          <w:rFonts w:eastAsia="Times New Roman" w:cstheme="minorHAnsi"/>
        </w:rPr>
        <w:t xml:space="preserve">support received from replenishment participants </w:t>
      </w:r>
      <w:r w:rsidR="00863563" w:rsidRPr="00863563">
        <w:rPr>
          <w:rFonts w:eastAsia="Times New Roman" w:cstheme="minorHAnsi"/>
        </w:rPr>
        <w:t xml:space="preserve">for </w:t>
      </w:r>
      <w:r w:rsidR="00E77162" w:rsidRPr="00992E3B">
        <w:rPr>
          <w:rFonts w:eastAsia="Times New Roman" w:cstheme="minorHAnsi"/>
        </w:rPr>
        <w:t xml:space="preserve">the proposed CSO initiatives that are envisaged to be open </w:t>
      </w:r>
      <w:r w:rsidR="006B6BAB">
        <w:rPr>
          <w:rFonts w:eastAsia="Times New Roman" w:cstheme="minorHAnsi"/>
        </w:rPr>
        <w:t>participation to other</w:t>
      </w:r>
      <w:r w:rsidR="006B6BAB" w:rsidRPr="00992E3B">
        <w:rPr>
          <w:rFonts w:eastAsia="Times New Roman" w:cstheme="minorHAnsi"/>
        </w:rPr>
        <w:t xml:space="preserve"> </w:t>
      </w:r>
      <w:r w:rsidR="00E77162" w:rsidRPr="00992E3B">
        <w:rPr>
          <w:rFonts w:eastAsia="Times New Roman" w:cstheme="minorHAnsi"/>
        </w:rPr>
        <w:t xml:space="preserve">GEF Agencies. </w:t>
      </w:r>
      <w:r w:rsidR="00DC0E08" w:rsidRPr="00992E3B">
        <w:rPr>
          <w:rFonts w:eastAsia="Times New Roman" w:cstheme="minorHAnsi"/>
        </w:rPr>
        <w:t xml:space="preserve">Gabriella further noted </w:t>
      </w:r>
      <w:r w:rsidR="006C53A9" w:rsidRPr="00992E3B">
        <w:rPr>
          <w:rFonts w:eastAsia="Times New Roman" w:cstheme="minorHAnsi"/>
        </w:rPr>
        <w:t>GEF’s appreciation for the recent informal discussions with UNDP and SGP CPMT</w:t>
      </w:r>
      <w:r w:rsidR="00FF2D04" w:rsidRPr="00992E3B">
        <w:rPr>
          <w:rFonts w:eastAsia="Times New Roman" w:cstheme="minorHAnsi"/>
        </w:rPr>
        <w:t>, including discussions on the SGP U</w:t>
      </w:r>
      <w:r w:rsidR="00DD157A" w:rsidRPr="00992E3B">
        <w:rPr>
          <w:rFonts w:eastAsia="Times New Roman" w:cstheme="minorHAnsi"/>
        </w:rPr>
        <w:t>pgrading</w:t>
      </w:r>
      <w:r w:rsidR="00860816" w:rsidRPr="00992E3B">
        <w:rPr>
          <w:rFonts w:eastAsia="Times New Roman" w:cstheme="minorHAnsi"/>
        </w:rPr>
        <w:t>/</w:t>
      </w:r>
      <w:r w:rsidR="00DD157A" w:rsidRPr="00992E3B">
        <w:rPr>
          <w:rFonts w:eastAsia="Times New Roman" w:cstheme="minorHAnsi"/>
        </w:rPr>
        <w:t>policy</w:t>
      </w:r>
      <w:r w:rsidR="00406D4C" w:rsidRPr="00992E3B">
        <w:rPr>
          <w:rFonts w:eastAsia="Times New Roman" w:cstheme="minorHAnsi"/>
        </w:rPr>
        <w:t xml:space="preserve"> and the planned </w:t>
      </w:r>
      <w:r w:rsidR="00FC17EE" w:rsidRPr="00992E3B">
        <w:rPr>
          <w:rFonts w:eastAsia="Times New Roman" w:cstheme="minorHAnsi"/>
        </w:rPr>
        <w:t>consultative visioning exercise</w:t>
      </w:r>
      <w:r w:rsidR="004F1E62" w:rsidRPr="00992E3B">
        <w:rPr>
          <w:rFonts w:eastAsia="Times New Roman" w:cstheme="minorHAnsi"/>
        </w:rPr>
        <w:t>.</w:t>
      </w:r>
      <w:r w:rsidR="00DD157A" w:rsidRPr="00992E3B">
        <w:rPr>
          <w:rFonts w:eastAsia="Times New Roman" w:cstheme="minorHAnsi"/>
        </w:rPr>
        <w:t xml:space="preserve"> </w:t>
      </w:r>
    </w:p>
    <w:p w14:paraId="3E69CBF7" w14:textId="7D6B8437" w:rsidR="00475F74" w:rsidRPr="00992E3B" w:rsidRDefault="00475F74" w:rsidP="00992E3B">
      <w:pPr>
        <w:spacing w:after="0" w:line="240" w:lineRule="auto"/>
        <w:ind w:right="540"/>
        <w:rPr>
          <w:rFonts w:eastAsia="Times New Roman" w:cstheme="minorHAnsi"/>
        </w:rPr>
      </w:pPr>
    </w:p>
    <w:p w14:paraId="4726C1BC" w14:textId="77777777" w:rsidR="008D6866" w:rsidRPr="00992E3B" w:rsidRDefault="008D6866" w:rsidP="00992E3B">
      <w:pPr>
        <w:spacing w:after="0"/>
        <w:rPr>
          <w:rFonts w:eastAsia="Times New Roman" w:cstheme="minorHAnsi"/>
          <w:b/>
          <w:bCs/>
        </w:rPr>
      </w:pPr>
      <w:r w:rsidRPr="00992E3B">
        <w:rPr>
          <w:rFonts w:eastAsia="Times New Roman" w:cstheme="minorHAnsi"/>
          <w:b/>
          <w:bCs/>
        </w:rPr>
        <w:t>Discussion/Q&amp;A</w:t>
      </w:r>
    </w:p>
    <w:p w14:paraId="7738472B" w14:textId="02D430A8" w:rsidR="004E12EE" w:rsidRPr="00992E3B" w:rsidRDefault="008D6866" w:rsidP="00992E3B">
      <w:pPr>
        <w:pStyle w:val="ListParagraph"/>
        <w:numPr>
          <w:ilvl w:val="0"/>
          <w:numId w:val="13"/>
        </w:numPr>
        <w:spacing w:after="0" w:line="240" w:lineRule="auto"/>
        <w:ind w:left="360" w:right="54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 xml:space="preserve">Yoko </w:t>
      </w:r>
      <w:r w:rsidR="00BB45A4" w:rsidRPr="00992E3B">
        <w:rPr>
          <w:rFonts w:asciiTheme="minorHAnsi" w:eastAsia="Times New Roman" w:hAnsiTheme="minorHAnsi" w:cstheme="minorHAnsi"/>
        </w:rPr>
        <w:t xml:space="preserve">inquired about the timeline and process for consultation with regards to the next iteration of the SGP </w:t>
      </w:r>
      <w:r w:rsidR="00BA5BBA">
        <w:rPr>
          <w:rFonts w:asciiTheme="minorHAnsi" w:eastAsia="Times New Roman" w:hAnsiTheme="minorHAnsi" w:cstheme="minorHAnsi"/>
        </w:rPr>
        <w:t>strategy</w:t>
      </w:r>
      <w:r w:rsidR="00BB45A4" w:rsidRPr="00992E3B">
        <w:rPr>
          <w:rFonts w:asciiTheme="minorHAnsi" w:eastAsia="Times New Roman" w:hAnsiTheme="minorHAnsi" w:cstheme="minorHAnsi"/>
        </w:rPr>
        <w:t xml:space="preserve"> to be submitted for the third </w:t>
      </w:r>
      <w:r w:rsidR="008E5C59" w:rsidRPr="00992E3B">
        <w:rPr>
          <w:rFonts w:asciiTheme="minorHAnsi" w:eastAsia="Times New Roman" w:hAnsiTheme="minorHAnsi" w:cstheme="minorHAnsi"/>
        </w:rPr>
        <w:t>replenishment meeting taking place in Febru</w:t>
      </w:r>
      <w:r w:rsidR="00AF0778" w:rsidRPr="00992E3B">
        <w:rPr>
          <w:rFonts w:asciiTheme="minorHAnsi" w:eastAsia="Times New Roman" w:hAnsiTheme="minorHAnsi" w:cstheme="minorHAnsi"/>
        </w:rPr>
        <w:t xml:space="preserve">ary 2022. </w:t>
      </w:r>
      <w:r w:rsidR="00EA1EFB" w:rsidRPr="00992E3B">
        <w:rPr>
          <w:rFonts w:asciiTheme="minorHAnsi" w:eastAsia="Times New Roman" w:hAnsiTheme="minorHAnsi" w:cstheme="minorHAnsi"/>
        </w:rPr>
        <w:t xml:space="preserve">Yoko </w:t>
      </w:r>
      <w:r w:rsidR="00AB7542" w:rsidRPr="00992E3B">
        <w:rPr>
          <w:rFonts w:asciiTheme="minorHAnsi" w:eastAsia="Times New Roman" w:hAnsiTheme="minorHAnsi" w:cstheme="minorHAnsi"/>
        </w:rPr>
        <w:t xml:space="preserve">further </w:t>
      </w:r>
      <w:r w:rsidR="005B6C6F" w:rsidRPr="00992E3B">
        <w:rPr>
          <w:rFonts w:asciiTheme="minorHAnsi" w:eastAsia="Times New Roman" w:hAnsiTheme="minorHAnsi" w:cstheme="minorHAnsi"/>
        </w:rPr>
        <w:t xml:space="preserve">expressed appreciation for the </w:t>
      </w:r>
      <w:r w:rsidR="00EA1EFB" w:rsidRPr="00992E3B">
        <w:rPr>
          <w:rFonts w:asciiTheme="minorHAnsi" w:eastAsia="Times New Roman" w:hAnsiTheme="minorHAnsi" w:cstheme="minorHAnsi"/>
        </w:rPr>
        <w:t>ongoing consultation</w:t>
      </w:r>
      <w:r w:rsidR="00AB7542" w:rsidRPr="00992E3B">
        <w:rPr>
          <w:rFonts w:asciiTheme="minorHAnsi" w:eastAsia="Times New Roman" w:hAnsiTheme="minorHAnsi" w:cstheme="minorHAnsi"/>
        </w:rPr>
        <w:t>s</w:t>
      </w:r>
      <w:r w:rsidR="00EA1EFB" w:rsidRPr="00992E3B">
        <w:rPr>
          <w:rFonts w:asciiTheme="minorHAnsi" w:eastAsia="Times New Roman" w:hAnsiTheme="minorHAnsi" w:cstheme="minorHAnsi"/>
        </w:rPr>
        <w:t xml:space="preserve"> and collaboration</w:t>
      </w:r>
      <w:r w:rsidR="00BA5BBA">
        <w:rPr>
          <w:rFonts w:asciiTheme="minorHAnsi" w:eastAsia="Times New Roman" w:hAnsiTheme="minorHAnsi" w:cstheme="minorHAnsi"/>
        </w:rPr>
        <w:t>,</w:t>
      </w:r>
      <w:r w:rsidR="005B6C6F" w:rsidRPr="00992E3B">
        <w:rPr>
          <w:rFonts w:asciiTheme="minorHAnsi" w:eastAsia="Times New Roman" w:hAnsiTheme="minorHAnsi" w:cstheme="minorHAnsi"/>
        </w:rPr>
        <w:t xml:space="preserve"> and reiterated CMPT</w:t>
      </w:r>
      <w:r w:rsidR="0081728B" w:rsidRPr="00992E3B">
        <w:rPr>
          <w:rFonts w:asciiTheme="minorHAnsi" w:eastAsia="Times New Roman" w:hAnsiTheme="minorHAnsi" w:cstheme="minorHAnsi"/>
        </w:rPr>
        <w:t>’s</w:t>
      </w:r>
      <w:r w:rsidR="005B6C6F" w:rsidRPr="00992E3B">
        <w:rPr>
          <w:rFonts w:asciiTheme="minorHAnsi" w:eastAsia="Times New Roman" w:hAnsiTheme="minorHAnsi" w:cstheme="minorHAnsi"/>
        </w:rPr>
        <w:t xml:space="preserve"> </w:t>
      </w:r>
      <w:r w:rsidR="0081728B" w:rsidRPr="00992E3B">
        <w:rPr>
          <w:rFonts w:asciiTheme="minorHAnsi" w:eastAsia="Times New Roman" w:hAnsiTheme="minorHAnsi" w:cstheme="minorHAnsi"/>
        </w:rPr>
        <w:t xml:space="preserve">continued </w:t>
      </w:r>
      <w:r w:rsidR="00DD64D1" w:rsidRPr="00992E3B">
        <w:rPr>
          <w:rFonts w:asciiTheme="minorHAnsi" w:eastAsia="Times New Roman" w:hAnsiTheme="minorHAnsi" w:cstheme="minorHAnsi"/>
        </w:rPr>
        <w:t xml:space="preserve">interest to </w:t>
      </w:r>
      <w:r w:rsidR="0081728B" w:rsidRPr="00992E3B">
        <w:rPr>
          <w:rFonts w:asciiTheme="minorHAnsi" w:eastAsia="Times New Roman" w:hAnsiTheme="minorHAnsi" w:cstheme="minorHAnsi"/>
        </w:rPr>
        <w:t>support</w:t>
      </w:r>
      <w:r w:rsidR="00EA1EFB" w:rsidRPr="00992E3B">
        <w:rPr>
          <w:rFonts w:asciiTheme="minorHAnsi" w:eastAsia="Times New Roman" w:hAnsiTheme="minorHAnsi" w:cstheme="minorHAnsi"/>
        </w:rPr>
        <w:t xml:space="preserve"> the </w:t>
      </w:r>
      <w:r w:rsidR="00857C5C" w:rsidRPr="00992E3B">
        <w:rPr>
          <w:rFonts w:asciiTheme="minorHAnsi" w:eastAsia="Times New Roman" w:hAnsiTheme="minorHAnsi" w:cstheme="minorHAnsi"/>
        </w:rPr>
        <w:t xml:space="preserve">development of the SGP 2.0. </w:t>
      </w:r>
    </w:p>
    <w:p w14:paraId="72BD31EB" w14:textId="77777777" w:rsidR="004E12EE" w:rsidRPr="00992E3B" w:rsidRDefault="004E12EE" w:rsidP="00992E3B">
      <w:pPr>
        <w:spacing w:after="0" w:line="240" w:lineRule="auto"/>
        <w:ind w:right="540"/>
        <w:rPr>
          <w:rFonts w:eastAsia="Times New Roman" w:cstheme="minorHAnsi"/>
        </w:rPr>
      </w:pPr>
    </w:p>
    <w:p w14:paraId="0F529EB5" w14:textId="4C95583E" w:rsidR="003D4B65" w:rsidRPr="00992E3B" w:rsidRDefault="00EB28C7" w:rsidP="00992E3B">
      <w:pPr>
        <w:pStyle w:val="ListParagraph"/>
        <w:numPr>
          <w:ilvl w:val="0"/>
          <w:numId w:val="13"/>
        </w:numPr>
        <w:spacing w:after="0" w:line="240" w:lineRule="auto"/>
        <w:ind w:left="360" w:right="54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 xml:space="preserve">Sano expressed </w:t>
      </w:r>
      <w:r w:rsidR="006E2BBA" w:rsidRPr="00992E3B">
        <w:rPr>
          <w:rFonts w:asciiTheme="minorHAnsi" w:eastAsia="Times New Roman" w:hAnsiTheme="minorHAnsi" w:cstheme="minorHAnsi"/>
        </w:rPr>
        <w:t xml:space="preserve">appreciation for the increased ambition </w:t>
      </w:r>
      <w:r w:rsidR="00AF17B3" w:rsidRPr="00992E3B">
        <w:rPr>
          <w:rFonts w:asciiTheme="minorHAnsi" w:eastAsia="Times New Roman" w:hAnsiTheme="minorHAnsi" w:cstheme="minorHAnsi"/>
        </w:rPr>
        <w:t xml:space="preserve">for SGP in GEF-8 and the CSO Network’s interest to </w:t>
      </w:r>
      <w:r w:rsidR="00C72CAA" w:rsidRPr="00992E3B">
        <w:rPr>
          <w:rFonts w:asciiTheme="minorHAnsi" w:eastAsia="Times New Roman" w:hAnsiTheme="minorHAnsi" w:cstheme="minorHAnsi"/>
        </w:rPr>
        <w:t xml:space="preserve">double </w:t>
      </w:r>
      <w:r w:rsidR="00AF17B3" w:rsidRPr="00992E3B">
        <w:rPr>
          <w:rFonts w:asciiTheme="minorHAnsi" w:eastAsia="Times New Roman" w:hAnsiTheme="minorHAnsi" w:cstheme="minorHAnsi"/>
        </w:rPr>
        <w:t>SGP financing</w:t>
      </w:r>
      <w:r w:rsidR="00C72CAA" w:rsidRPr="00992E3B">
        <w:rPr>
          <w:rFonts w:asciiTheme="minorHAnsi" w:eastAsia="Times New Roman" w:hAnsiTheme="minorHAnsi" w:cstheme="minorHAnsi"/>
        </w:rPr>
        <w:t xml:space="preserve"> moving forward. </w:t>
      </w:r>
      <w:r w:rsidR="002B06DF" w:rsidRPr="00992E3B">
        <w:rPr>
          <w:rFonts w:asciiTheme="minorHAnsi" w:eastAsia="Times New Roman" w:hAnsiTheme="minorHAnsi" w:cstheme="minorHAnsi"/>
        </w:rPr>
        <w:t xml:space="preserve">Sano </w:t>
      </w:r>
      <w:r w:rsidR="00360197" w:rsidRPr="00992E3B">
        <w:rPr>
          <w:rFonts w:asciiTheme="minorHAnsi" w:eastAsia="Times New Roman" w:hAnsiTheme="minorHAnsi" w:cstheme="minorHAnsi"/>
        </w:rPr>
        <w:t xml:space="preserve">highlighted the CSO </w:t>
      </w:r>
      <w:r w:rsidR="00D351CE" w:rsidRPr="00992E3B">
        <w:rPr>
          <w:rFonts w:asciiTheme="minorHAnsi" w:eastAsia="Times New Roman" w:hAnsiTheme="minorHAnsi" w:cstheme="minorHAnsi"/>
        </w:rPr>
        <w:t>N</w:t>
      </w:r>
      <w:r w:rsidR="00360197" w:rsidRPr="00992E3B">
        <w:rPr>
          <w:rFonts w:asciiTheme="minorHAnsi" w:eastAsia="Times New Roman" w:hAnsiTheme="minorHAnsi" w:cstheme="minorHAnsi"/>
        </w:rPr>
        <w:t>etwork</w:t>
      </w:r>
      <w:r w:rsidR="00D351CE" w:rsidRPr="00992E3B">
        <w:rPr>
          <w:rFonts w:asciiTheme="minorHAnsi" w:eastAsia="Times New Roman" w:hAnsiTheme="minorHAnsi" w:cstheme="minorHAnsi"/>
        </w:rPr>
        <w:t xml:space="preserve"> member’s </w:t>
      </w:r>
      <w:r w:rsidR="00360197" w:rsidRPr="00992E3B">
        <w:rPr>
          <w:rFonts w:asciiTheme="minorHAnsi" w:eastAsia="Times New Roman" w:hAnsiTheme="minorHAnsi" w:cstheme="minorHAnsi"/>
        </w:rPr>
        <w:t>inte</w:t>
      </w:r>
      <w:r w:rsidR="00D351CE" w:rsidRPr="00992E3B">
        <w:rPr>
          <w:rFonts w:asciiTheme="minorHAnsi" w:eastAsia="Times New Roman" w:hAnsiTheme="minorHAnsi" w:cstheme="minorHAnsi"/>
        </w:rPr>
        <w:t xml:space="preserve">rest </w:t>
      </w:r>
      <w:r w:rsidR="00360197" w:rsidRPr="00992E3B">
        <w:rPr>
          <w:rFonts w:asciiTheme="minorHAnsi" w:eastAsia="Times New Roman" w:hAnsiTheme="minorHAnsi" w:cstheme="minorHAnsi"/>
        </w:rPr>
        <w:t xml:space="preserve">to further improve </w:t>
      </w:r>
      <w:r w:rsidR="00EA05B0" w:rsidRPr="00992E3B">
        <w:rPr>
          <w:rFonts w:asciiTheme="minorHAnsi" w:eastAsia="Times New Roman" w:hAnsiTheme="minorHAnsi" w:cstheme="minorHAnsi"/>
        </w:rPr>
        <w:t xml:space="preserve">collaboration with SGP and the national </w:t>
      </w:r>
      <w:r w:rsidR="00360197" w:rsidRPr="00992E3B">
        <w:rPr>
          <w:rFonts w:asciiTheme="minorHAnsi" w:eastAsia="Times New Roman" w:hAnsiTheme="minorHAnsi" w:cstheme="minorHAnsi"/>
        </w:rPr>
        <w:t>level</w:t>
      </w:r>
      <w:r w:rsidR="00D351CE" w:rsidRPr="00992E3B">
        <w:rPr>
          <w:rFonts w:asciiTheme="minorHAnsi" w:eastAsia="Times New Roman" w:hAnsiTheme="minorHAnsi" w:cstheme="minorHAnsi"/>
        </w:rPr>
        <w:t xml:space="preserve"> dialogues</w:t>
      </w:r>
      <w:r w:rsidR="00E84F87" w:rsidRPr="00992E3B">
        <w:rPr>
          <w:rFonts w:asciiTheme="minorHAnsi" w:eastAsia="Times New Roman" w:hAnsiTheme="minorHAnsi" w:cstheme="minorHAnsi"/>
        </w:rPr>
        <w:t xml:space="preserve">. He stressed </w:t>
      </w:r>
      <w:r w:rsidR="007A5150" w:rsidRPr="00992E3B">
        <w:rPr>
          <w:rFonts w:asciiTheme="minorHAnsi" w:eastAsia="Times New Roman" w:hAnsiTheme="minorHAnsi" w:cstheme="minorHAnsi"/>
        </w:rPr>
        <w:t xml:space="preserve">opportunities for the CSO Network to support SGP in different capacities, including monitoring </w:t>
      </w:r>
      <w:r w:rsidR="00D56C87" w:rsidRPr="00992E3B">
        <w:rPr>
          <w:rFonts w:asciiTheme="minorHAnsi" w:eastAsia="Times New Roman" w:hAnsiTheme="minorHAnsi" w:cstheme="minorHAnsi"/>
        </w:rPr>
        <w:t xml:space="preserve">and capacity building. </w:t>
      </w:r>
      <w:r w:rsidR="00E00E97" w:rsidRPr="00992E3B">
        <w:rPr>
          <w:rFonts w:asciiTheme="minorHAnsi" w:eastAsia="Times New Roman" w:hAnsiTheme="minorHAnsi" w:cstheme="minorHAnsi"/>
        </w:rPr>
        <w:t xml:space="preserve">Sano </w:t>
      </w:r>
      <w:r w:rsidR="00395890" w:rsidRPr="00992E3B">
        <w:rPr>
          <w:rFonts w:asciiTheme="minorHAnsi" w:eastAsia="Times New Roman" w:hAnsiTheme="minorHAnsi" w:cstheme="minorHAnsi"/>
        </w:rPr>
        <w:t>requested further information on the pr</w:t>
      </w:r>
      <w:r w:rsidR="003D4B65" w:rsidRPr="00992E3B">
        <w:rPr>
          <w:rFonts w:asciiTheme="minorHAnsi" w:eastAsia="Times New Roman" w:hAnsiTheme="minorHAnsi" w:cstheme="minorHAnsi"/>
        </w:rPr>
        <w:t xml:space="preserve">oposed </w:t>
      </w:r>
      <w:r w:rsidR="00395890" w:rsidRPr="00992E3B">
        <w:rPr>
          <w:rFonts w:asciiTheme="minorHAnsi" w:eastAsia="Times New Roman" w:hAnsiTheme="minorHAnsi" w:cstheme="minorHAnsi"/>
        </w:rPr>
        <w:t>CSO ini</w:t>
      </w:r>
      <w:r w:rsidR="003D4B65" w:rsidRPr="00992E3B">
        <w:rPr>
          <w:rFonts w:asciiTheme="minorHAnsi" w:eastAsia="Times New Roman" w:hAnsiTheme="minorHAnsi" w:cstheme="minorHAnsi"/>
        </w:rPr>
        <w:t>tiatives</w:t>
      </w:r>
      <w:r w:rsidR="00395890" w:rsidRPr="00992E3B">
        <w:rPr>
          <w:rFonts w:asciiTheme="minorHAnsi" w:eastAsia="Times New Roman" w:hAnsiTheme="minorHAnsi" w:cstheme="minorHAnsi"/>
        </w:rPr>
        <w:t>. Gabriella responded a</w:t>
      </w:r>
      <w:r w:rsidR="00BA5BBA">
        <w:rPr>
          <w:rFonts w:asciiTheme="minorHAnsi" w:eastAsia="Times New Roman" w:hAnsiTheme="minorHAnsi" w:cstheme="minorHAnsi"/>
        </w:rPr>
        <w:t>nd</w:t>
      </w:r>
      <w:r w:rsidR="00395890" w:rsidRPr="00992E3B">
        <w:rPr>
          <w:rFonts w:asciiTheme="minorHAnsi" w:eastAsia="Times New Roman" w:hAnsiTheme="minorHAnsi" w:cstheme="minorHAnsi"/>
        </w:rPr>
        <w:t xml:space="preserve"> provided further details</w:t>
      </w:r>
      <w:r w:rsidR="00BA5BBA">
        <w:rPr>
          <w:rFonts w:asciiTheme="minorHAnsi" w:eastAsia="Times New Roman" w:hAnsiTheme="minorHAnsi" w:cstheme="minorHAnsi"/>
        </w:rPr>
        <w:t>,</w:t>
      </w:r>
      <w:r w:rsidR="00395890" w:rsidRPr="00992E3B">
        <w:rPr>
          <w:rFonts w:asciiTheme="minorHAnsi" w:eastAsia="Times New Roman" w:hAnsiTheme="minorHAnsi" w:cstheme="minorHAnsi"/>
        </w:rPr>
        <w:t xml:space="preserve"> and Sano reiterated the importance of includ</w:t>
      </w:r>
      <w:r w:rsidR="003D4B65" w:rsidRPr="00992E3B">
        <w:rPr>
          <w:rFonts w:asciiTheme="minorHAnsi" w:eastAsia="Times New Roman" w:hAnsiTheme="minorHAnsi" w:cstheme="minorHAnsi"/>
        </w:rPr>
        <w:t xml:space="preserve">ing youth and women. </w:t>
      </w:r>
    </w:p>
    <w:p w14:paraId="49CB04F6" w14:textId="77777777" w:rsidR="003D4B65" w:rsidRPr="00992E3B" w:rsidRDefault="003D4B65" w:rsidP="00992E3B">
      <w:pPr>
        <w:spacing w:after="0" w:line="240" w:lineRule="auto"/>
        <w:ind w:right="540"/>
        <w:rPr>
          <w:rFonts w:eastAsia="Times New Roman" w:cstheme="minorHAnsi"/>
        </w:rPr>
      </w:pPr>
    </w:p>
    <w:p w14:paraId="7A5B2BA4" w14:textId="215B4CD6" w:rsidR="006C1691" w:rsidRPr="00992E3B" w:rsidRDefault="0066236E" w:rsidP="00992E3B">
      <w:pPr>
        <w:pStyle w:val="ListParagraph"/>
        <w:numPr>
          <w:ilvl w:val="0"/>
          <w:numId w:val="13"/>
        </w:numPr>
        <w:spacing w:after="0" w:line="240" w:lineRule="auto"/>
        <w:ind w:left="360" w:right="54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 xml:space="preserve">Diana stressed UNDP’s </w:t>
      </w:r>
      <w:r w:rsidR="00AD68FC" w:rsidRPr="00992E3B">
        <w:rPr>
          <w:rFonts w:asciiTheme="minorHAnsi" w:eastAsia="Times New Roman" w:hAnsiTheme="minorHAnsi" w:cstheme="minorHAnsi"/>
        </w:rPr>
        <w:t>appreciation for the GEF effort to build a new approach for SGP</w:t>
      </w:r>
      <w:r w:rsidR="00360197" w:rsidRPr="00992E3B">
        <w:rPr>
          <w:rFonts w:asciiTheme="minorHAnsi" w:eastAsia="Times New Roman" w:hAnsiTheme="minorHAnsi" w:cstheme="minorHAnsi"/>
        </w:rPr>
        <w:t xml:space="preserve"> including </w:t>
      </w:r>
      <w:r w:rsidR="00064B4C" w:rsidRPr="00992E3B">
        <w:rPr>
          <w:rFonts w:asciiTheme="minorHAnsi" w:eastAsia="Times New Roman" w:hAnsiTheme="minorHAnsi" w:cstheme="minorHAnsi"/>
        </w:rPr>
        <w:t xml:space="preserve">its ambition to increase funding for civil society and SGP moving forward. </w:t>
      </w:r>
      <w:r w:rsidR="0091538C" w:rsidRPr="00992E3B">
        <w:rPr>
          <w:rFonts w:asciiTheme="minorHAnsi" w:eastAsia="Times New Roman" w:hAnsiTheme="minorHAnsi" w:cstheme="minorHAnsi"/>
        </w:rPr>
        <w:t xml:space="preserve">She reiterated that this ambition is very much </w:t>
      </w:r>
      <w:r w:rsidR="00497E49" w:rsidRPr="00992E3B">
        <w:rPr>
          <w:rFonts w:asciiTheme="minorHAnsi" w:eastAsia="Times New Roman" w:hAnsiTheme="minorHAnsi" w:cstheme="minorHAnsi"/>
        </w:rPr>
        <w:t xml:space="preserve">in </w:t>
      </w:r>
      <w:r w:rsidR="0091538C" w:rsidRPr="00992E3B">
        <w:rPr>
          <w:rFonts w:asciiTheme="minorHAnsi" w:eastAsia="Times New Roman" w:hAnsiTheme="minorHAnsi" w:cstheme="minorHAnsi"/>
        </w:rPr>
        <w:t xml:space="preserve">line with UNDP </w:t>
      </w:r>
      <w:r w:rsidR="00B4180B" w:rsidRPr="00992E3B">
        <w:rPr>
          <w:rFonts w:asciiTheme="minorHAnsi" w:eastAsia="Times New Roman" w:hAnsiTheme="minorHAnsi" w:cstheme="minorHAnsi"/>
        </w:rPr>
        <w:t>interest and ambition to support local actions.</w:t>
      </w:r>
      <w:r w:rsidR="0069636C" w:rsidRPr="00992E3B">
        <w:rPr>
          <w:rFonts w:asciiTheme="minorHAnsi" w:eastAsia="Times New Roman" w:hAnsiTheme="minorHAnsi" w:cstheme="minorHAnsi"/>
        </w:rPr>
        <w:t xml:space="preserve"> She further </w:t>
      </w:r>
      <w:r w:rsidR="00D922A8" w:rsidRPr="00992E3B">
        <w:rPr>
          <w:rFonts w:asciiTheme="minorHAnsi" w:eastAsia="Times New Roman" w:hAnsiTheme="minorHAnsi" w:cstheme="minorHAnsi"/>
        </w:rPr>
        <w:t>highlighted UNDP willingness/inte</w:t>
      </w:r>
      <w:r w:rsidR="006C1691" w:rsidRPr="00992E3B">
        <w:rPr>
          <w:rFonts w:asciiTheme="minorHAnsi" w:eastAsia="Times New Roman" w:hAnsiTheme="minorHAnsi" w:cstheme="minorHAnsi"/>
        </w:rPr>
        <w:t xml:space="preserve">rest </w:t>
      </w:r>
      <w:r w:rsidR="00D922A8" w:rsidRPr="00992E3B">
        <w:rPr>
          <w:rFonts w:asciiTheme="minorHAnsi" w:eastAsia="Times New Roman" w:hAnsiTheme="minorHAnsi" w:cstheme="minorHAnsi"/>
        </w:rPr>
        <w:t>to continue close</w:t>
      </w:r>
      <w:r w:rsidR="006C1691" w:rsidRPr="00992E3B">
        <w:rPr>
          <w:rFonts w:asciiTheme="minorHAnsi" w:eastAsia="Times New Roman" w:hAnsiTheme="minorHAnsi" w:cstheme="minorHAnsi"/>
        </w:rPr>
        <w:t xml:space="preserve"> collaboration </w:t>
      </w:r>
      <w:r w:rsidR="00D922A8" w:rsidRPr="00992E3B">
        <w:rPr>
          <w:rFonts w:asciiTheme="minorHAnsi" w:eastAsia="Times New Roman" w:hAnsiTheme="minorHAnsi" w:cstheme="minorHAnsi"/>
        </w:rPr>
        <w:t xml:space="preserve">as the </w:t>
      </w:r>
      <w:r w:rsidR="00BA5BBA">
        <w:rPr>
          <w:rFonts w:asciiTheme="minorHAnsi" w:eastAsia="Times New Roman" w:hAnsiTheme="minorHAnsi" w:cstheme="minorHAnsi"/>
        </w:rPr>
        <w:t>SGP implementation</w:t>
      </w:r>
      <w:r w:rsidR="00D922A8" w:rsidRPr="00992E3B">
        <w:rPr>
          <w:rFonts w:asciiTheme="minorHAnsi" w:eastAsia="Times New Roman" w:hAnsiTheme="minorHAnsi" w:cstheme="minorHAnsi"/>
        </w:rPr>
        <w:t xml:space="preserve"> arrangements</w:t>
      </w:r>
      <w:r w:rsidR="00BA5BBA">
        <w:rPr>
          <w:rFonts w:asciiTheme="minorHAnsi" w:eastAsia="Times New Roman" w:hAnsiTheme="minorHAnsi" w:cstheme="minorHAnsi"/>
        </w:rPr>
        <w:t xml:space="preserve"> are being discussed</w:t>
      </w:r>
      <w:r w:rsidR="00D16A7D" w:rsidRPr="00992E3B">
        <w:rPr>
          <w:rFonts w:asciiTheme="minorHAnsi" w:eastAsia="Times New Roman" w:hAnsiTheme="minorHAnsi" w:cstheme="minorHAnsi"/>
        </w:rPr>
        <w:t xml:space="preserve">. </w:t>
      </w:r>
      <w:r w:rsidR="00497E49" w:rsidRPr="00992E3B">
        <w:rPr>
          <w:rFonts w:asciiTheme="minorHAnsi" w:eastAsia="Times New Roman" w:hAnsiTheme="minorHAnsi" w:cstheme="minorHAnsi"/>
        </w:rPr>
        <w:t xml:space="preserve">She stressed that this would allow for greater opportunities to create synergies and build </w:t>
      </w:r>
      <w:r w:rsidR="004100A3" w:rsidRPr="00992E3B">
        <w:rPr>
          <w:rFonts w:asciiTheme="minorHAnsi" w:eastAsia="Times New Roman" w:hAnsiTheme="minorHAnsi" w:cstheme="minorHAnsi"/>
        </w:rPr>
        <w:t>on the 30 years of SGP</w:t>
      </w:r>
      <w:r w:rsidR="007E1011" w:rsidRPr="00992E3B">
        <w:rPr>
          <w:rFonts w:asciiTheme="minorHAnsi" w:eastAsia="Times New Roman" w:hAnsiTheme="minorHAnsi" w:cstheme="minorHAnsi"/>
        </w:rPr>
        <w:t xml:space="preserve"> implementation experiences. </w:t>
      </w:r>
      <w:r w:rsidR="004100A3" w:rsidRPr="00992E3B">
        <w:rPr>
          <w:rFonts w:asciiTheme="minorHAnsi" w:eastAsia="Times New Roman" w:hAnsiTheme="minorHAnsi" w:cstheme="minorHAnsi"/>
        </w:rPr>
        <w:t xml:space="preserve"> </w:t>
      </w:r>
    </w:p>
    <w:p w14:paraId="011C52A7" w14:textId="77777777" w:rsidR="006C1691" w:rsidRPr="00992E3B" w:rsidRDefault="006C1691" w:rsidP="00992E3B">
      <w:pPr>
        <w:spacing w:after="0" w:line="240" w:lineRule="auto"/>
        <w:ind w:right="540"/>
        <w:rPr>
          <w:rFonts w:eastAsia="Times New Roman" w:cstheme="minorHAnsi"/>
        </w:rPr>
      </w:pPr>
    </w:p>
    <w:p w14:paraId="184BEEE7" w14:textId="0F11054A" w:rsidR="004F1129" w:rsidRPr="00992E3B" w:rsidRDefault="000F4B0E" w:rsidP="00992E3B">
      <w:pPr>
        <w:pStyle w:val="ListParagraph"/>
        <w:numPr>
          <w:ilvl w:val="0"/>
          <w:numId w:val="13"/>
        </w:numPr>
        <w:spacing w:after="0" w:line="240" w:lineRule="auto"/>
        <w:ind w:left="360" w:right="54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 xml:space="preserve">Francoise </w:t>
      </w:r>
      <w:r w:rsidR="00C9735D" w:rsidRPr="00992E3B">
        <w:rPr>
          <w:rFonts w:asciiTheme="minorHAnsi" w:eastAsia="Times New Roman" w:hAnsiTheme="minorHAnsi" w:cstheme="minorHAnsi"/>
        </w:rPr>
        <w:t>reiterated GEF</w:t>
      </w:r>
      <w:r w:rsidR="008C6970" w:rsidRPr="00992E3B">
        <w:rPr>
          <w:rFonts w:asciiTheme="minorHAnsi" w:eastAsia="Times New Roman" w:hAnsiTheme="minorHAnsi" w:cstheme="minorHAnsi"/>
        </w:rPr>
        <w:t>’s</w:t>
      </w:r>
      <w:r w:rsidR="00C9735D" w:rsidRPr="00992E3B">
        <w:rPr>
          <w:rFonts w:asciiTheme="minorHAnsi" w:eastAsia="Times New Roman" w:hAnsiTheme="minorHAnsi" w:cstheme="minorHAnsi"/>
        </w:rPr>
        <w:t xml:space="preserve"> intention to share the revised SGP </w:t>
      </w:r>
      <w:r w:rsidR="00BA5BBA">
        <w:rPr>
          <w:rFonts w:asciiTheme="minorHAnsi" w:eastAsia="Times New Roman" w:hAnsiTheme="minorHAnsi" w:cstheme="minorHAnsi"/>
        </w:rPr>
        <w:t>strategy for the replenishment meeting</w:t>
      </w:r>
      <w:r w:rsidR="00C9735D" w:rsidRPr="00992E3B">
        <w:rPr>
          <w:rFonts w:asciiTheme="minorHAnsi" w:eastAsia="Times New Roman" w:hAnsiTheme="minorHAnsi" w:cstheme="minorHAnsi"/>
        </w:rPr>
        <w:t xml:space="preserve"> with UNDP as soon as</w:t>
      </w:r>
      <w:r w:rsidR="00BA5BBA">
        <w:rPr>
          <w:rFonts w:asciiTheme="minorHAnsi" w:eastAsia="Times New Roman" w:hAnsiTheme="minorHAnsi" w:cstheme="minorHAnsi"/>
        </w:rPr>
        <w:t xml:space="preserve"> it is ready</w:t>
      </w:r>
      <w:r w:rsidR="00353F48" w:rsidRPr="00992E3B">
        <w:rPr>
          <w:rFonts w:asciiTheme="minorHAnsi" w:eastAsia="Times New Roman" w:hAnsiTheme="minorHAnsi" w:cstheme="minorHAnsi"/>
        </w:rPr>
        <w:t>. She reminded participants</w:t>
      </w:r>
      <w:r w:rsidR="004F1129" w:rsidRPr="00992E3B">
        <w:rPr>
          <w:rFonts w:asciiTheme="minorHAnsi" w:eastAsia="Times New Roman" w:hAnsiTheme="minorHAnsi" w:cstheme="minorHAnsi"/>
        </w:rPr>
        <w:t xml:space="preserve">, however, </w:t>
      </w:r>
      <w:r w:rsidR="00353F48" w:rsidRPr="00992E3B">
        <w:rPr>
          <w:rFonts w:asciiTheme="minorHAnsi" w:eastAsia="Times New Roman" w:hAnsiTheme="minorHAnsi" w:cstheme="minorHAnsi"/>
        </w:rPr>
        <w:t xml:space="preserve">that </w:t>
      </w:r>
      <w:r w:rsidR="00AC5CD8" w:rsidRPr="00992E3B">
        <w:rPr>
          <w:rFonts w:asciiTheme="minorHAnsi" w:eastAsia="Times New Roman" w:hAnsiTheme="minorHAnsi" w:cstheme="minorHAnsi"/>
        </w:rPr>
        <w:t xml:space="preserve">it might be a tight timeframe </w:t>
      </w:r>
      <w:r w:rsidR="004F1129" w:rsidRPr="00992E3B">
        <w:rPr>
          <w:rFonts w:asciiTheme="minorHAnsi" w:eastAsia="Times New Roman" w:hAnsiTheme="minorHAnsi" w:cstheme="minorHAnsi"/>
        </w:rPr>
        <w:t>for any last-minute consultations.</w:t>
      </w:r>
    </w:p>
    <w:p w14:paraId="3D9099BB" w14:textId="77777777" w:rsidR="004F1129" w:rsidRPr="00992E3B" w:rsidRDefault="004F1129" w:rsidP="00992E3B">
      <w:pPr>
        <w:spacing w:after="0" w:line="240" w:lineRule="auto"/>
        <w:ind w:right="540"/>
        <w:rPr>
          <w:rFonts w:eastAsia="Times New Roman" w:cstheme="minorHAnsi"/>
          <w:b/>
          <w:bCs/>
        </w:rPr>
      </w:pPr>
    </w:p>
    <w:p w14:paraId="47BA6BB0" w14:textId="52B3AF90" w:rsidR="004F1129" w:rsidRPr="00992E3B" w:rsidRDefault="004F1129" w:rsidP="00992E3B">
      <w:pPr>
        <w:spacing w:after="0" w:line="240" w:lineRule="auto"/>
        <w:ind w:right="540"/>
        <w:rPr>
          <w:rFonts w:eastAsia="Times New Roman" w:cstheme="minorHAnsi"/>
          <w:b/>
          <w:bCs/>
        </w:rPr>
      </w:pPr>
    </w:p>
    <w:p w14:paraId="3E40C389" w14:textId="51A47003" w:rsidR="004F1129" w:rsidRPr="00992E3B" w:rsidRDefault="004F1129" w:rsidP="00992E3B">
      <w:pPr>
        <w:spacing w:after="0"/>
        <w:rPr>
          <w:rFonts w:eastAsia="Times New Roman" w:cstheme="minorHAnsi"/>
          <w:b/>
          <w:bCs/>
        </w:rPr>
      </w:pPr>
      <w:r w:rsidRPr="00992E3B">
        <w:rPr>
          <w:rFonts w:eastAsia="Times New Roman" w:cstheme="minorHAnsi"/>
          <w:b/>
          <w:bCs/>
          <w:u w:val="single"/>
        </w:rPr>
        <w:t>Agenda item 2:</w:t>
      </w:r>
      <w:r w:rsidRPr="00992E3B">
        <w:rPr>
          <w:rFonts w:eastAsia="Times New Roman" w:cstheme="minorHAnsi"/>
          <w:b/>
          <w:bCs/>
        </w:rPr>
        <w:t xml:space="preserve"> </w:t>
      </w:r>
      <w:r w:rsidR="002B062E" w:rsidRPr="00992E3B">
        <w:rPr>
          <w:rFonts w:eastAsia="Times New Roman" w:cstheme="minorHAnsi"/>
          <w:b/>
          <w:bCs/>
        </w:rPr>
        <w:t>Refresher o</w:t>
      </w:r>
      <w:r w:rsidR="005B59DC" w:rsidRPr="00992E3B">
        <w:rPr>
          <w:rFonts w:eastAsia="Times New Roman" w:cstheme="minorHAnsi"/>
          <w:b/>
          <w:bCs/>
        </w:rPr>
        <w:t>n</w:t>
      </w:r>
      <w:r w:rsidR="002B062E" w:rsidRPr="00992E3B">
        <w:rPr>
          <w:rFonts w:eastAsia="Times New Roman" w:cstheme="minorHAnsi"/>
          <w:b/>
          <w:bCs/>
        </w:rPr>
        <w:t xml:space="preserve"> the Findings of the Third </w:t>
      </w:r>
      <w:r w:rsidRPr="00992E3B">
        <w:rPr>
          <w:rFonts w:eastAsia="Times New Roman" w:cstheme="minorHAnsi"/>
          <w:b/>
          <w:bCs/>
        </w:rPr>
        <w:t xml:space="preserve">Joint Evaluation </w:t>
      </w:r>
      <w:r w:rsidR="002B062E" w:rsidRPr="00992E3B">
        <w:rPr>
          <w:rFonts w:eastAsia="Times New Roman" w:cstheme="minorHAnsi"/>
          <w:b/>
          <w:bCs/>
        </w:rPr>
        <w:t>of SGP</w:t>
      </w:r>
    </w:p>
    <w:p w14:paraId="2C6A00E7" w14:textId="4BB1E54D" w:rsidR="002469A6" w:rsidRPr="00992E3B" w:rsidRDefault="002469A6" w:rsidP="00992E3B">
      <w:pPr>
        <w:spacing w:after="0"/>
        <w:rPr>
          <w:rFonts w:eastAsia="Times New Roman" w:cstheme="minorHAnsi"/>
        </w:rPr>
      </w:pPr>
      <w:r w:rsidRPr="00992E3B">
        <w:rPr>
          <w:rFonts w:eastAsiaTheme="minorEastAsia" w:cstheme="minorHAnsi"/>
          <w:b/>
          <w:bCs/>
        </w:rPr>
        <w:t>(</w:t>
      </w:r>
      <w:proofErr w:type="gramStart"/>
      <w:r w:rsidRPr="00992E3B">
        <w:rPr>
          <w:rFonts w:eastAsiaTheme="minorEastAsia" w:cstheme="minorHAnsi"/>
          <w:b/>
          <w:bCs/>
        </w:rPr>
        <w:t>presentations</w:t>
      </w:r>
      <w:proofErr w:type="gramEnd"/>
      <w:r w:rsidRPr="00992E3B">
        <w:rPr>
          <w:rFonts w:eastAsiaTheme="minorEastAsia" w:cstheme="minorHAnsi"/>
          <w:b/>
          <w:bCs/>
        </w:rPr>
        <w:t xml:space="preserve"> attached)</w:t>
      </w:r>
    </w:p>
    <w:p w14:paraId="0263F3E5" w14:textId="0FE43BED" w:rsidR="00E26D6D" w:rsidRPr="00992E3B" w:rsidRDefault="004F1129" w:rsidP="00992E3B">
      <w:pPr>
        <w:pStyle w:val="ListParagraph"/>
        <w:spacing w:after="0"/>
        <w:ind w:left="27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4D6A254A" w14:textId="5FD4C6F7" w:rsidR="00EB7F7F" w:rsidRPr="00992E3B" w:rsidRDefault="00BF0715" w:rsidP="00992E3B">
      <w:pPr>
        <w:pStyle w:val="ListParagraph"/>
        <w:numPr>
          <w:ilvl w:val="0"/>
          <w:numId w:val="14"/>
        </w:numPr>
        <w:spacing w:after="0"/>
        <w:ind w:left="360"/>
        <w:rPr>
          <w:rStyle w:val="eop"/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>Diana</w:t>
      </w:r>
      <w:r w:rsidR="004F1129" w:rsidRPr="00992E3B">
        <w:rPr>
          <w:rFonts w:asciiTheme="minorHAnsi" w:eastAsia="Times New Roman" w:hAnsiTheme="minorHAnsi" w:cstheme="minorHAnsi"/>
        </w:rPr>
        <w:t xml:space="preserve"> </w:t>
      </w:r>
      <w:r w:rsidR="00B05CE2" w:rsidRPr="00992E3B">
        <w:rPr>
          <w:rFonts w:asciiTheme="minorHAnsi" w:eastAsia="Times New Roman" w:hAnsiTheme="minorHAnsi" w:cstheme="minorHAnsi"/>
        </w:rPr>
        <w:t>highlighted that the e</w:t>
      </w:r>
      <w:r w:rsidR="00B05CE2" w:rsidRPr="00992E3B">
        <w:rPr>
          <w:rStyle w:val="normaltextrun"/>
          <w:rFonts w:asciiTheme="minorHAnsi" w:hAnsiTheme="minorHAnsi" w:cstheme="minorHAnsi"/>
          <w:lang w:val="en-GB"/>
        </w:rPr>
        <w:t xml:space="preserve">valuation recommendations are directed to multiple stakeholders, including the GEF Secretariat, UNDP and SGP CPMT. </w:t>
      </w:r>
      <w:r w:rsidR="00B05CE2" w:rsidRPr="00992E3B">
        <w:rPr>
          <w:rFonts w:asciiTheme="minorHAnsi" w:eastAsia="Times New Roman" w:hAnsiTheme="minorHAnsi" w:cstheme="minorHAnsi"/>
        </w:rPr>
        <w:t xml:space="preserve"> </w:t>
      </w:r>
      <w:r w:rsidR="008E417E" w:rsidRPr="00992E3B">
        <w:rPr>
          <w:rFonts w:asciiTheme="minorHAnsi" w:eastAsia="Times New Roman" w:hAnsiTheme="minorHAnsi" w:cstheme="minorHAnsi"/>
        </w:rPr>
        <w:t>She presented an overview of UNDP’s management response</w:t>
      </w:r>
      <w:r w:rsidR="00D11B69">
        <w:rPr>
          <w:rFonts w:asciiTheme="minorHAnsi" w:eastAsia="Times New Roman" w:hAnsiTheme="minorHAnsi" w:cstheme="minorHAnsi"/>
        </w:rPr>
        <w:t>s</w:t>
      </w:r>
      <w:r w:rsidR="008E417E" w:rsidRPr="00992E3B">
        <w:rPr>
          <w:rFonts w:asciiTheme="minorHAnsi" w:eastAsia="Times New Roman" w:hAnsiTheme="minorHAnsi" w:cstheme="minorHAnsi"/>
        </w:rPr>
        <w:t xml:space="preserve">, highlighting that </w:t>
      </w:r>
      <w:r w:rsidR="008E417E" w:rsidRPr="00992E3B">
        <w:rPr>
          <w:rStyle w:val="normaltextrun"/>
          <w:rFonts w:asciiTheme="minorHAnsi" w:hAnsiTheme="minorHAnsi" w:cstheme="minorHAnsi"/>
          <w:lang w:val="en-GB"/>
        </w:rPr>
        <w:t xml:space="preserve">four </w:t>
      </w:r>
      <w:r w:rsidR="00D11B69">
        <w:rPr>
          <w:rStyle w:val="normaltextrun"/>
          <w:rFonts w:asciiTheme="minorHAnsi" w:hAnsiTheme="minorHAnsi" w:cstheme="minorHAnsi"/>
          <w:lang w:val="en-GB"/>
        </w:rPr>
        <w:t xml:space="preserve">of them </w:t>
      </w:r>
      <w:r w:rsidR="008E417E" w:rsidRPr="00992E3B">
        <w:rPr>
          <w:rStyle w:val="normaltextrun"/>
          <w:rFonts w:asciiTheme="minorHAnsi" w:hAnsiTheme="minorHAnsi" w:cstheme="minorHAnsi"/>
          <w:lang w:val="en-GB"/>
        </w:rPr>
        <w:t>are to be jointly addressed by UNDP and the GEF; three are to be addressed by UNDP; and the remaining two are to </w:t>
      </w:r>
      <w:r w:rsidR="008E417E" w:rsidRPr="00992E3B">
        <w:rPr>
          <w:rStyle w:val="normaltextrun"/>
          <w:rFonts w:asciiTheme="minorHAnsi" w:hAnsiTheme="minorHAnsi" w:cstheme="minorHAnsi"/>
        </w:rPr>
        <w:t>be solely addressed by the GEF. </w:t>
      </w:r>
      <w:r w:rsidR="008E417E" w:rsidRPr="00992E3B">
        <w:rPr>
          <w:rStyle w:val="eop"/>
          <w:rFonts w:asciiTheme="minorHAnsi" w:hAnsiTheme="minorHAnsi" w:cstheme="minorHAnsi"/>
        </w:rPr>
        <w:t> She noted</w:t>
      </w:r>
      <w:r w:rsidR="00D36116" w:rsidRPr="00992E3B">
        <w:rPr>
          <w:rStyle w:val="eop"/>
          <w:rFonts w:asciiTheme="minorHAnsi" w:hAnsiTheme="minorHAnsi" w:cstheme="minorHAnsi"/>
        </w:rPr>
        <w:t xml:space="preserve"> </w:t>
      </w:r>
      <w:r w:rsidR="00E27865">
        <w:rPr>
          <w:rStyle w:val="eop"/>
          <w:rFonts w:asciiTheme="minorHAnsi" w:hAnsiTheme="minorHAnsi" w:cstheme="minorHAnsi"/>
        </w:rPr>
        <w:t xml:space="preserve">that </w:t>
      </w:r>
      <w:r w:rsidR="007B7DE1">
        <w:rPr>
          <w:rStyle w:val="eop"/>
          <w:rFonts w:asciiTheme="minorHAnsi" w:hAnsiTheme="minorHAnsi" w:cstheme="minorHAnsi"/>
        </w:rPr>
        <w:t>those</w:t>
      </w:r>
      <w:r w:rsidR="00E27865">
        <w:rPr>
          <w:rStyle w:val="eop"/>
          <w:rFonts w:asciiTheme="minorHAnsi" w:hAnsiTheme="minorHAnsi" w:cstheme="minorHAnsi"/>
        </w:rPr>
        <w:t xml:space="preserve"> concerning UNDP were approved by the </w:t>
      </w:r>
      <w:r w:rsidR="00E27865" w:rsidRPr="00E27865">
        <w:rPr>
          <w:rStyle w:val="eop"/>
          <w:rFonts w:asciiTheme="minorHAnsi" w:hAnsiTheme="minorHAnsi" w:cstheme="minorHAnsi"/>
        </w:rPr>
        <w:t>UNDP Executive Board meeting in May 2021</w:t>
      </w:r>
      <w:r w:rsidR="00452D35">
        <w:rPr>
          <w:rStyle w:val="eop"/>
          <w:rFonts w:asciiTheme="minorHAnsi" w:hAnsiTheme="minorHAnsi" w:cstheme="minorHAnsi"/>
        </w:rPr>
        <w:t xml:space="preserve">.  She also noted </w:t>
      </w:r>
      <w:r w:rsidR="00171052" w:rsidRPr="00992E3B">
        <w:rPr>
          <w:rStyle w:val="eop"/>
          <w:rFonts w:asciiTheme="minorHAnsi" w:hAnsiTheme="minorHAnsi" w:cstheme="minorHAnsi"/>
        </w:rPr>
        <w:t>a few</w:t>
      </w:r>
      <w:r w:rsidR="00D36116" w:rsidRPr="00992E3B">
        <w:rPr>
          <w:rStyle w:val="eop"/>
          <w:rFonts w:asciiTheme="minorHAnsi" w:hAnsiTheme="minorHAnsi" w:cstheme="minorHAnsi"/>
        </w:rPr>
        <w:t xml:space="preserve"> actions that has taken place since the last </w:t>
      </w:r>
      <w:r w:rsidR="00C9290A">
        <w:rPr>
          <w:rStyle w:val="eop"/>
          <w:rFonts w:asciiTheme="minorHAnsi" w:hAnsiTheme="minorHAnsi" w:cstheme="minorHAnsi"/>
        </w:rPr>
        <w:t>SC</w:t>
      </w:r>
      <w:r w:rsidR="00D36116" w:rsidRPr="00992E3B">
        <w:rPr>
          <w:rStyle w:val="eop"/>
          <w:rFonts w:asciiTheme="minorHAnsi" w:hAnsiTheme="minorHAnsi" w:cstheme="minorHAnsi"/>
        </w:rPr>
        <w:t xml:space="preserve"> meeting.</w:t>
      </w:r>
      <w:r w:rsidR="00171052" w:rsidRPr="00992E3B">
        <w:rPr>
          <w:rStyle w:val="eop"/>
          <w:rFonts w:asciiTheme="minorHAnsi" w:hAnsiTheme="minorHAnsi" w:cstheme="minorHAnsi"/>
        </w:rPr>
        <w:t xml:space="preserve"> A</w:t>
      </w:r>
      <w:r w:rsidR="00CD2DFC" w:rsidRPr="00992E3B">
        <w:rPr>
          <w:rStyle w:val="eop"/>
          <w:rFonts w:asciiTheme="minorHAnsi" w:hAnsiTheme="minorHAnsi" w:cstheme="minorHAnsi"/>
        </w:rPr>
        <w:t xml:space="preserve">mong other things, </w:t>
      </w:r>
      <w:r w:rsidR="00171052" w:rsidRPr="00992E3B">
        <w:rPr>
          <w:rStyle w:val="eop"/>
          <w:rFonts w:asciiTheme="minorHAnsi" w:hAnsiTheme="minorHAnsi" w:cstheme="minorHAnsi"/>
        </w:rPr>
        <w:t xml:space="preserve">she noted </w:t>
      </w:r>
      <w:r w:rsidR="008E417E" w:rsidRPr="00992E3B">
        <w:rPr>
          <w:rStyle w:val="eop"/>
          <w:rFonts w:asciiTheme="minorHAnsi" w:hAnsiTheme="minorHAnsi" w:cstheme="minorHAnsi"/>
        </w:rPr>
        <w:t xml:space="preserve">that UNDP </w:t>
      </w:r>
      <w:r w:rsidR="006A5021" w:rsidRPr="00992E3B">
        <w:rPr>
          <w:rStyle w:val="eop"/>
          <w:rFonts w:asciiTheme="minorHAnsi" w:hAnsiTheme="minorHAnsi" w:cstheme="minorHAnsi"/>
        </w:rPr>
        <w:t xml:space="preserve">has been collaborating with </w:t>
      </w:r>
      <w:r w:rsidR="00AC6B3B" w:rsidRPr="00992E3B">
        <w:rPr>
          <w:rStyle w:val="eop"/>
          <w:rFonts w:asciiTheme="minorHAnsi" w:hAnsiTheme="minorHAnsi" w:cstheme="minorHAnsi"/>
        </w:rPr>
        <w:t>GEF on developing a draft no</w:t>
      </w:r>
      <w:r w:rsidR="00503D1D" w:rsidRPr="00992E3B">
        <w:rPr>
          <w:rStyle w:val="eop"/>
          <w:rFonts w:asciiTheme="minorHAnsi" w:hAnsiTheme="minorHAnsi" w:cstheme="minorHAnsi"/>
        </w:rPr>
        <w:t>te</w:t>
      </w:r>
      <w:r w:rsidR="00AC6B3B" w:rsidRPr="00992E3B">
        <w:rPr>
          <w:rStyle w:val="eop"/>
          <w:rFonts w:asciiTheme="minorHAnsi" w:hAnsiTheme="minorHAnsi" w:cstheme="minorHAnsi"/>
        </w:rPr>
        <w:t xml:space="preserve"> for</w:t>
      </w:r>
      <w:r w:rsidR="00503D1D" w:rsidRPr="00992E3B">
        <w:rPr>
          <w:rStyle w:val="eop"/>
          <w:rFonts w:asciiTheme="minorHAnsi" w:hAnsiTheme="minorHAnsi" w:cstheme="minorHAnsi"/>
        </w:rPr>
        <w:t xml:space="preserve"> initiating a longer</w:t>
      </w:r>
      <w:r w:rsidR="002F1EBA" w:rsidRPr="00992E3B">
        <w:rPr>
          <w:rStyle w:val="eop"/>
          <w:rFonts w:asciiTheme="minorHAnsi" w:hAnsiTheme="minorHAnsi" w:cstheme="minorHAnsi"/>
        </w:rPr>
        <w:t>-</w:t>
      </w:r>
      <w:r w:rsidR="00503D1D" w:rsidRPr="00992E3B">
        <w:rPr>
          <w:rStyle w:val="eop"/>
          <w:rFonts w:asciiTheme="minorHAnsi" w:hAnsiTheme="minorHAnsi" w:cstheme="minorHAnsi"/>
        </w:rPr>
        <w:t xml:space="preserve">term </w:t>
      </w:r>
      <w:r w:rsidR="00AC6B3B" w:rsidRPr="00992E3B">
        <w:rPr>
          <w:rStyle w:val="eop"/>
          <w:rFonts w:asciiTheme="minorHAnsi" w:hAnsiTheme="minorHAnsi" w:cstheme="minorHAnsi"/>
        </w:rPr>
        <w:t>visioning exercise</w:t>
      </w:r>
      <w:r w:rsidR="00503D1D" w:rsidRPr="00992E3B">
        <w:rPr>
          <w:rStyle w:val="eop"/>
          <w:rFonts w:asciiTheme="minorHAnsi" w:hAnsiTheme="minorHAnsi" w:cstheme="minorHAnsi"/>
        </w:rPr>
        <w:t xml:space="preserve">. </w:t>
      </w:r>
      <w:r w:rsidR="00234571" w:rsidRPr="00992E3B">
        <w:rPr>
          <w:rStyle w:val="eop"/>
          <w:rFonts w:asciiTheme="minorHAnsi" w:hAnsiTheme="minorHAnsi" w:cstheme="minorHAnsi"/>
        </w:rPr>
        <w:t xml:space="preserve">She further noted </w:t>
      </w:r>
      <w:r w:rsidR="00171052" w:rsidRPr="00992E3B">
        <w:rPr>
          <w:rStyle w:val="eop"/>
          <w:rFonts w:asciiTheme="minorHAnsi" w:hAnsiTheme="minorHAnsi" w:cstheme="minorHAnsi"/>
        </w:rPr>
        <w:t xml:space="preserve">the </w:t>
      </w:r>
      <w:r w:rsidR="00F76853" w:rsidRPr="00992E3B">
        <w:rPr>
          <w:rStyle w:val="eop"/>
          <w:rFonts w:asciiTheme="minorHAnsi" w:hAnsiTheme="minorHAnsi" w:cstheme="minorHAnsi"/>
        </w:rPr>
        <w:t>recommendation to review the SGP upgrading policy and</w:t>
      </w:r>
      <w:r w:rsidR="00B76166" w:rsidRPr="00992E3B">
        <w:rPr>
          <w:rStyle w:val="eop"/>
          <w:rFonts w:asciiTheme="minorHAnsi" w:hAnsiTheme="minorHAnsi" w:cstheme="minorHAnsi"/>
        </w:rPr>
        <w:t xml:space="preserve"> updated the participants that </w:t>
      </w:r>
      <w:r w:rsidR="00C20C91" w:rsidRPr="00992E3B">
        <w:rPr>
          <w:rStyle w:val="eop"/>
          <w:rFonts w:asciiTheme="minorHAnsi" w:hAnsiTheme="minorHAnsi" w:cstheme="minorHAnsi"/>
        </w:rPr>
        <w:t xml:space="preserve">internal technical discussions have taken place between </w:t>
      </w:r>
      <w:r w:rsidR="003D325C" w:rsidRPr="00992E3B">
        <w:rPr>
          <w:rStyle w:val="eop"/>
          <w:rFonts w:asciiTheme="minorHAnsi" w:hAnsiTheme="minorHAnsi" w:cstheme="minorHAnsi"/>
        </w:rPr>
        <w:t>UNDP and GEF</w:t>
      </w:r>
      <w:r w:rsidR="00B05CE2" w:rsidRPr="00992E3B">
        <w:rPr>
          <w:rStyle w:val="eop"/>
          <w:rFonts w:asciiTheme="minorHAnsi" w:hAnsiTheme="minorHAnsi" w:cstheme="minorHAnsi"/>
        </w:rPr>
        <w:t xml:space="preserve"> since the last meeting. </w:t>
      </w:r>
      <w:r w:rsidR="00C20C91" w:rsidRPr="00992E3B">
        <w:rPr>
          <w:rStyle w:val="eop"/>
          <w:rFonts w:asciiTheme="minorHAnsi" w:hAnsiTheme="minorHAnsi" w:cstheme="minorHAnsi"/>
        </w:rPr>
        <w:t xml:space="preserve"> </w:t>
      </w:r>
    </w:p>
    <w:p w14:paraId="4037127C" w14:textId="77777777" w:rsidR="00EB7F7F" w:rsidRPr="00992E3B" w:rsidRDefault="00EB7F7F" w:rsidP="00992E3B">
      <w:pPr>
        <w:pStyle w:val="ListParagraph"/>
        <w:spacing w:after="0"/>
        <w:ind w:left="360"/>
        <w:rPr>
          <w:rStyle w:val="eop"/>
          <w:rFonts w:asciiTheme="minorHAnsi" w:eastAsia="Times New Roman" w:hAnsiTheme="minorHAnsi" w:cstheme="minorHAnsi"/>
        </w:rPr>
      </w:pPr>
    </w:p>
    <w:p w14:paraId="559A2BA5" w14:textId="00E1D145" w:rsidR="004F1129" w:rsidRPr="00992E3B" w:rsidRDefault="00405E86" w:rsidP="00992E3B">
      <w:pPr>
        <w:pStyle w:val="ListParagraph"/>
        <w:numPr>
          <w:ilvl w:val="0"/>
          <w:numId w:val="14"/>
        </w:numPr>
        <w:spacing w:after="0"/>
        <w:ind w:left="360"/>
        <w:rPr>
          <w:rStyle w:val="eop"/>
          <w:rFonts w:asciiTheme="minorHAnsi" w:eastAsia="Times New Roman" w:hAnsiTheme="minorHAnsi" w:cstheme="minorHAnsi"/>
        </w:rPr>
      </w:pPr>
      <w:r w:rsidRPr="00992E3B">
        <w:rPr>
          <w:rStyle w:val="eop"/>
          <w:rFonts w:asciiTheme="minorHAnsi" w:hAnsiTheme="minorHAnsi" w:cstheme="minorHAnsi"/>
        </w:rPr>
        <w:t xml:space="preserve">Gabriella </w:t>
      </w:r>
      <w:r w:rsidR="00DC3420" w:rsidRPr="00992E3B">
        <w:rPr>
          <w:rStyle w:val="eop"/>
          <w:rFonts w:asciiTheme="minorHAnsi" w:hAnsiTheme="minorHAnsi" w:cstheme="minorHAnsi"/>
        </w:rPr>
        <w:t xml:space="preserve">expressed appreciation for the collaboration with UNDP </w:t>
      </w:r>
      <w:r w:rsidR="00D11B69">
        <w:rPr>
          <w:rStyle w:val="eop"/>
          <w:rFonts w:asciiTheme="minorHAnsi" w:hAnsiTheme="minorHAnsi" w:cstheme="minorHAnsi"/>
        </w:rPr>
        <w:t xml:space="preserve">and CPMT </w:t>
      </w:r>
      <w:r w:rsidR="00DC3420" w:rsidRPr="00992E3B">
        <w:rPr>
          <w:rStyle w:val="eop"/>
          <w:rFonts w:asciiTheme="minorHAnsi" w:hAnsiTheme="minorHAnsi" w:cstheme="minorHAnsi"/>
        </w:rPr>
        <w:t xml:space="preserve">in the </w:t>
      </w:r>
      <w:r w:rsidR="007B1283" w:rsidRPr="00992E3B">
        <w:rPr>
          <w:rStyle w:val="eop"/>
          <w:rFonts w:asciiTheme="minorHAnsi" w:hAnsiTheme="minorHAnsi" w:cstheme="minorHAnsi"/>
        </w:rPr>
        <w:t>development</w:t>
      </w:r>
      <w:r w:rsidR="00DC3420" w:rsidRPr="00992E3B">
        <w:rPr>
          <w:rStyle w:val="eop"/>
          <w:rFonts w:asciiTheme="minorHAnsi" w:hAnsiTheme="minorHAnsi" w:cstheme="minorHAnsi"/>
        </w:rPr>
        <w:t xml:space="preserve"> of the </w:t>
      </w:r>
      <w:r w:rsidR="00F46134" w:rsidRPr="00992E3B">
        <w:rPr>
          <w:rStyle w:val="eop"/>
          <w:rFonts w:asciiTheme="minorHAnsi" w:hAnsiTheme="minorHAnsi" w:cstheme="minorHAnsi"/>
        </w:rPr>
        <w:t>respective management responses and updated the par</w:t>
      </w:r>
      <w:r w:rsidR="007B1283" w:rsidRPr="00992E3B">
        <w:rPr>
          <w:rStyle w:val="eop"/>
          <w:rFonts w:asciiTheme="minorHAnsi" w:hAnsiTheme="minorHAnsi" w:cstheme="minorHAnsi"/>
        </w:rPr>
        <w:t xml:space="preserve">ticipants </w:t>
      </w:r>
      <w:r w:rsidR="00F46134" w:rsidRPr="00992E3B">
        <w:rPr>
          <w:rStyle w:val="eop"/>
          <w:rFonts w:asciiTheme="minorHAnsi" w:hAnsiTheme="minorHAnsi" w:cstheme="minorHAnsi"/>
        </w:rPr>
        <w:t xml:space="preserve">that the GEF management responses were approved </w:t>
      </w:r>
      <w:r w:rsidR="007B1283" w:rsidRPr="00992E3B">
        <w:rPr>
          <w:rStyle w:val="eop"/>
          <w:rFonts w:asciiTheme="minorHAnsi" w:hAnsiTheme="minorHAnsi" w:cstheme="minorHAnsi"/>
        </w:rPr>
        <w:t xml:space="preserve">by </w:t>
      </w:r>
      <w:r w:rsidR="00D11B69">
        <w:rPr>
          <w:rStyle w:val="eop"/>
          <w:rFonts w:asciiTheme="minorHAnsi" w:hAnsiTheme="minorHAnsi" w:cstheme="minorHAnsi"/>
        </w:rPr>
        <w:t>the GEF C</w:t>
      </w:r>
      <w:r w:rsidR="007B1283" w:rsidRPr="00992E3B">
        <w:rPr>
          <w:rStyle w:val="eop"/>
          <w:rFonts w:asciiTheme="minorHAnsi" w:hAnsiTheme="minorHAnsi" w:cstheme="minorHAnsi"/>
        </w:rPr>
        <w:t xml:space="preserve">ouncil in June 2021. </w:t>
      </w:r>
      <w:r w:rsidR="00DC3420" w:rsidRPr="00992E3B">
        <w:rPr>
          <w:rStyle w:val="eop"/>
          <w:rFonts w:asciiTheme="minorHAnsi" w:hAnsiTheme="minorHAnsi" w:cstheme="minorHAnsi"/>
        </w:rPr>
        <w:t xml:space="preserve"> </w:t>
      </w:r>
      <w:r w:rsidR="004D0B77" w:rsidRPr="00992E3B">
        <w:rPr>
          <w:rStyle w:val="eop"/>
          <w:rFonts w:asciiTheme="minorHAnsi" w:hAnsiTheme="minorHAnsi" w:cstheme="minorHAnsi"/>
        </w:rPr>
        <w:t xml:space="preserve">Gabriella provided a brief overview of the GEF management responses to </w:t>
      </w:r>
      <w:r w:rsidR="00D22840" w:rsidRPr="00992E3B">
        <w:rPr>
          <w:rStyle w:val="eop"/>
          <w:rFonts w:asciiTheme="minorHAnsi" w:hAnsiTheme="minorHAnsi" w:cstheme="minorHAnsi"/>
        </w:rPr>
        <w:t xml:space="preserve">recommendations </w:t>
      </w:r>
      <w:r w:rsidR="00C529E6" w:rsidRPr="00992E3B">
        <w:rPr>
          <w:rStyle w:val="eop"/>
          <w:rFonts w:asciiTheme="minorHAnsi" w:hAnsiTheme="minorHAnsi" w:cstheme="minorHAnsi"/>
        </w:rPr>
        <w:t xml:space="preserve">directed to the GEF secretariat including </w:t>
      </w:r>
      <w:r w:rsidR="00702B93" w:rsidRPr="00992E3B">
        <w:rPr>
          <w:rStyle w:val="eop"/>
          <w:rFonts w:asciiTheme="minorHAnsi" w:hAnsiTheme="minorHAnsi" w:cstheme="minorHAnsi"/>
        </w:rPr>
        <w:lastRenderedPageBreak/>
        <w:t>recommendation</w:t>
      </w:r>
      <w:r w:rsidR="001A0D54" w:rsidRPr="00992E3B">
        <w:rPr>
          <w:rStyle w:val="eop"/>
          <w:rFonts w:asciiTheme="minorHAnsi" w:hAnsiTheme="minorHAnsi" w:cstheme="minorHAnsi"/>
        </w:rPr>
        <w:t xml:space="preserve">. She noted, among other things, </w:t>
      </w:r>
      <w:r w:rsidR="00C86AA8" w:rsidRPr="00992E3B">
        <w:rPr>
          <w:rStyle w:val="eop"/>
          <w:rFonts w:asciiTheme="minorHAnsi" w:hAnsiTheme="minorHAnsi" w:cstheme="minorHAnsi"/>
        </w:rPr>
        <w:t xml:space="preserve">recommendation 9 and highlighted </w:t>
      </w:r>
      <w:r w:rsidR="001A0D54" w:rsidRPr="00992E3B">
        <w:rPr>
          <w:rStyle w:val="eop"/>
          <w:rFonts w:asciiTheme="minorHAnsi" w:hAnsiTheme="minorHAnsi" w:cstheme="minorHAnsi"/>
        </w:rPr>
        <w:t>GEF</w:t>
      </w:r>
      <w:r w:rsidR="00665A8B" w:rsidRPr="00992E3B">
        <w:rPr>
          <w:rStyle w:val="eop"/>
          <w:rFonts w:asciiTheme="minorHAnsi" w:hAnsiTheme="minorHAnsi" w:cstheme="minorHAnsi"/>
        </w:rPr>
        <w:t xml:space="preserve">’s management </w:t>
      </w:r>
      <w:r w:rsidR="001A0D54" w:rsidRPr="00992E3B">
        <w:rPr>
          <w:rStyle w:val="eop"/>
          <w:rFonts w:asciiTheme="minorHAnsi" w:hAnsiTheme="minorHAnsi" w:cstheme="minorHAnsi"/>
        </w:rPr>
        <w:t xml:space="preserve">response to </w:t>
      </w:r>
      <w:r w:rsidR="00FC1C67" w:rsidRPr="00992E3B">
        <w:rPr>
          <w:rFonts w:asciiTheme="minorHAnsi" w:eastAsia="Times New Roman" w:hAnsiTheme="minorHAnsi" w:cstheme="minorHAnsi"/>
        </w:rPr>
        <w:t xml:space="preserve">setting benchmarks to maximize the flow of resources to CSOs. </w:t>
      </w:r>
    </w:p>
    <w:p w14:paraId="4DF1FE70" w14:textId="77777777" w:rsidR="008F0C6E" w:rsidRPr="00992E3B" w:rsidRDefault="008F0C6E" w:rsidP="00992E3B">
      <w:pPr>
        <w:spacing w:after="0"/>
        <w:rPr>
          <w:rFonts w:eastAsia="Times New Roman" w:cstheme="minorHAnsi"/>
          <w:b/>
          <w:bCs/>
          <w:u w:val="single"/>
        </w:rPr>
      </w:pPr>
    </w:p>
    <w:p w14:paraId="31388415" w14:textId="77777777" w:rsidR="002469A6" w:rsidRPr="00992E3B" w:rsidRDefault="008F0C6E" w:rsidP="00992E3B">
      <w:pPr>
        <w:spacing w:after="0"/>
        <w:rPr>
          <w:rFonts w:eastAsia="Times New Roman" w:cstheme="minorHAnsi"/>
          <w:b/>
          <w:bCs/>
        </w:rPr>
      </w:pPr>
      <w:r w:rsidRPr="00992E3B">
        <w:rPr>
          <w:rFonts w:eastAsia="Times New Roman" w:cstheme="minorHAnsi"/>
          <w:b/>
          <w:bCs/>
          <w:u w:val="single"/>
        </w:rPr>
        <w:t>Agenda item 3:</w:t>
      </w:r>
      <w:r w:rsidRPr="00992E3B">
        <w:rPr>
          <w:rFonts w:eastAsia="Times New Roman" w:cstheme="minorHAnsi"/>
          <w:b/>
          <w:bCs/>
        </w:rPr>
        <w:t xml:space="preserve"> </w:t>
      </w:r>
      <w:r w:rsidR="00A84499" w:rsidRPr="00992E3B">
        <w:rPr>
          <w:rFonts w:eastAsia="Times New Roman" w:cstheme="minorHAnsi"/>
          <w:b/>
          <w:bCs/>
        </w:rPr>
        <w:t xml:space="preserve">Review of current </w:t>
      </w:r>
      <w:r w:rsidR="006037A8" w:rsidRPr="00992E3B">
        <w:rPr>
          <w:rFonts w:eastAsia="Times New Roman" w:cstheme="minorHAnsi"/>
          <w:b/>
          <w:bCs/>
        </w:rPr>
        <w:t>SGP modalities</w:t>
      </w:r>
    </w:p>
    <w:p w14:paraId="1D0568FF" w14:textId="33333013" w:rsidR="006037A8" w:rsidRPr="00992E3B" w:rsidRDefault="002469A6" w:rsidP="00992E3B">
      <w:pPr>
        <w:spacing w:after="0"/>
        <w:rPr>
          <w:rFonts w:eastAsia="Times New Roman" w:cstheme="minorHAnsi"/>
          <w:b/>
          <w:bCs/>
        </w:rPr>
      </w:pPr>
      <w:r w:rsidRPr="00992E3B">
        <w:rPr>
          <w:rFonts w:eastAsiaTheme="minorEastAsia" w:cstheme="minorHAnsi"/>
          <w:b/>
          <w:bCs/>
        </w:rPr>
        <w:t>(</w:t>
      </w:r>
      <w:proofErr w:type="gramStart"/>
      <w:r w:rsidRPr="00992E3B">
        <w:rPr>
          <w:rFonts w:eastAsiaTheme="minorEastAsia" w:cstheme="minorHAnsi"/>
          <w:b/>
          <w:bCs/>
        </w:rPr>
        <w:t>presentation</w:t>
      </w:r>
      <w:proofErr w:type="gramEnd"/>
      <w:r w:rsidRPr="00992E3B">
        <w:rPr>
          <w:rFonts w:eastAsiaTheme="minorEastAsia" w:cstheme="minorHAnsi"/>
          <w:b/>
          <w:bCs/>
        </w:rPr>
        <w:t xml:space="preserve"> attached)</w:t>
      </w:r>
      <w:r w:rsidR="006037A8" w:rsidRPr="00992E3B">
        <w:rPr>
          <w:rFonts w:eastAsia="Times New Roman" w:cstheme="minorHAnsi"/>
          <w:b/>
          <w:bCs/>
        </w:rPr>
        <w:t xml:space="preserve"> </w:t>
      </w:r>
    </w:p>
    <w:p w14:paraId="4DC80631" w14:textId="77777777" w:rsidR="004E174E" w:rsidRPr="00992E3B" w:rsidRDefault="004E174E" w:rsidP="00992E3B">
      <w:pPr>
        <w:spacing w:after="0"/>
        <w:rPr>
          <w:rFonts w:eastAsia="Times New Roman" w:cstheme="minorHAnsi"/>
          <w:b/>
          <w:bCs/>
        </w:rPr>
      </w:pPr>
    </w:p>
    <w:p w14:paraId="5C2B6ACB" w14:textId="20417315" w:rsidR="003A4405" w:rsidRPr="00992E3B" w:rsidRDefault="008F0C6E" w:rsidP="00992E3B">
      <w:pPr>
        <w:pStyle w:val="ListParagraph"/>
        <w:numPr>
          <w:ilvl w:val="0"/>
          <w:numId w:val="16"/>
        </w:numPr>
        <w:spacing w:after="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  <w:b/>
          <w:bCs/>
        </w:rPr>
        <w:t xml:space="preserve">The SGP Upgrading Policy </w:t>
      </w:r>
      <w:r w:rsidR="00FC7EBD" w:rsidRPr="00992E3B">
        <w:rPr>
          <w:rFonts w:asciiTheme="minorHAnsi" w:eastAsia="Times New Roman" w:hAnsiTheme="minorHAnsi" w:cstheme="minorHAnsi"/>
          <w:b/>
          <w:bCs/>
        </w:rPr>
        <w:t>(UCP)</w:t>
      </w:r>
      <w:r w:rsidR="007A70BB" w:rsidRPr="00992E3B">
        <w:rPr>
          <w:rFonts w:asciiTheme="minorHAnsi" w:eastAsia="Times New Roman" w:hAnsiTheme="minorHAnsi" w:cstheme="minorHAnsi"/>
          <w:b/>
          <w:bCs/>
        </w:rPr>
        <w:t>:</w:t>
      </w:r>
      <w:r w:rsidR="003A4405" w:rsidRPr="00992E3B">
        <w:rPr>
          <w:rFonts w:asciiTheme="minorHAnsi" w:eastAsia="Times New Roman" w:hAnsiTheme="minorHAnsi" w:cstheme="minorHAnsi"/>
          <w:b/>
          <w:bCs/>
        </w:rPr>
        <w:t xml:space="preserve"> </w:t>
      </w:r>
      <w:r w:rsidR="006D3996" w:rsidRPr="00992E3B">
        <w:rPr>
          <w:rFonts w:asciiTheme="minorHAnsi" w:eastAsia="Times New Roman" w:hAnsiTheme="minorHAnsi" w:cstheme="minorHAnsi"/>
        </w:rPr>
        <w:t>Diana provided an overview of the SGP Upgrading policy</w:t>
      </w:r>
      <w:r w:rsidR="0011109F" w:rsidRPr="00992E3B">
        <w:rPr>
          <w:rFonts w:asciiTheme="minorHAnsi" w:eastAsia="Times New Roman" w:hAnsiTheme="minorHAnsi" w:cstheme="minorHAnsi"/>
        </w:rPr>
        <w:t xml:space="preserve"> and </w:t>
      </w:r>
      <w:r w:rsidR="00174946" w:rsidRPr="00992E3B">
        <w:rPr>
          <w:rFonts w:asciiTheme="minorHAnsi" w:eastAsia="Times New Roman" w:hAnsiTheme="minorHAnsi" w:cstheme="minorHAnsi"/>
        </w:rPr>
        <w:t>re</w:t>
      </w:r>
      <w:r w:rsidR="00C02322" w:rsidRPr="00992E3B">
        <w:rPr>
          <w:rFonts w:asciiTheme="minorHAnsi" w:eastAsia="Times New Roman" w:hAnsiTheme="minorHAnsi" w:cstheme="minorHAnsi"/>
        </w:rPr>
        <w:t xml:space="preserve">iterated that </w:t>
      </w:r>
      <w:r w:rsidR="0011109F" w:rsidRPr="00992E3B">
        <w:rPr>
          <w:rFonts w:asciiTheme="minorHAnsi" w:eastAsia="Times New Roman" w:hAnsiTheme="minorHAnsi" w:cstheme="minorHAnsi"/>
        </w:rPr>
        <w:t xml:space="preserve">her </w:t>
      </w:r>
      <w:r w:rsidR="004D553A" w:rsidRPr="00992E3B">
        <w:rPr>
          <w:rFonts w:asciiTheme="minorHAnsi" w:eastAsia="Times New Roman" w:hAnsiTheme="minorHAnsi" w:cstheme="minorHAnsi"/>
        </w:rPr>
        <w:t xml:space="preserve">presentation builds on </w:t>
      </w:r>
      <w:r w:rsidR="00AD1F84" w:rsidRPr="00992E3B">
        <w:rPr>
          <w:rFonts w:asciiTheme="minorHAnsi" w:eastAsia="Times New Roman" w:hAnsiTheme="minorHAnsi" w:cstheme="minorHAnsi"/>
        </w:rPr>
        <w:t xml:space="preserve">upstream </w:t>
      </w:r>
      <w:r w:rsidR="006669C1" w:rsidRPr="00992E3B">
        <w:rPr>
          <w:rFonts w:asciiTheme="minorHAnsi" w:eastAsia="Times New Roman" w:hAnsiTheme="minorHAnsi" w:cstheme="minorHAnsi"/>
        </w:rPr>
        <w:t xml:space="preserve">consultations and </w:t>
      </w:r>
      <w:r w:rsidR="004D553A" w:rsidRPr="00992E3B">
        <w:rPr>
          <w:rFonts w:asciiTheme="minorHAnsi" w:eastAsia="Times New Roman" w:hAnsiTheme="minorHAnsi" w:cstheme="minorHAnsi"/>
        </w:rPr>
        <w:t xml:space="preserve">technical discussions with </w:t>
      </w:r>
      <w:r w:rsidR="0011109F" w:rsidRPr="00992E3B">
        <w:rPr>
          <w:rFonts w:asciiTheme="minorHAnsi" w:eastAsia="Times New Roman" w:hAnsiTheme="minorHAnsi" w:cstheme="minorHAnsi"/>
        </w:rPr>
        <w:t xml:space="preserve">the </w:t>
      </w:r>
      <w:r w:rsidR="004D553A" w:rsidRPr="00992E3B">
        <w:rPr>
          <w:rFonts w:asciiTheme="minorHAnsi" w:eastAsia="Times New Roman" w:hAnsiTheme="minorHAnsi" w:cstheme="minorHAnsi"/>
        </w:rPr>
        <w:t>GEF</w:t>
      </w:r>
      <w:r w:rsidR="00A732CB" w:rsidRPr="00992E3B">
        <w:rPr>
          <w:rFonts w:asciiTheme="minorHAnsi" w:eastAsia="Times New Roman" w:hAnsiTheme="minorHAnsi" w:cstheme="minorHAnsi"/>
        </w:rPr>
        <w:t xml:space="preserve">. </w:t>
      </w:r>
      <w:r w:rsidR="004D553A" w:rsidRPr="00992E3B">
        <w:rPr>
          <w:rFonts w:asciiTheme="minorHAnsi" w:eastAsia="Times New Roman" w:hAnsiTheme="minorHAnsi" w:cstheme="minorHAnsi"/>
        </w:rPr>
        <w:t xml:space="preserve"> </w:t>
      </w:r>
      <w:r w:rsidR="0011109F" w:rsidRPr="00992E3B">
        <w:rPr>
          <w:rFonts w:asciiTheme="minorHAnsi" w:eastAsia="Times New Roman" w:hAnsiTheme="minorHAnsi" w:cstheme="minorHAnsi"/>
        </w:rPr>
        <w:t xml:space="preserve">She highlighted that </w:t>
      </w:r>
      <w:r w:rsidR="00514395" w:rsidRPr="00992E3B">
        <w:rPr>
          <w:rFonts w:asciiTheme="minorHAnsi" w:eastAsia="Times New Roman" w:hAnsiTheme="minorHAnsi" w:cstheme="minorHAnsi"/>
        </w:rPr>
        <w:t>UCP bec</w:t>
      </w:r>
      <w:r w:rsidR="003A4405" w:rsidRPr="00992E3B">
        <w:rPr>
          <w:rFonts w:asciiTheme="minorHAnsi" w:eastAsia="Times New Roman" w:hAnsiTheme="minorHAnsi" w:cstheme="minorHAnsi"/>
        </w:rPr>
        <w:t>a</w:t>
      </w:r>
      <w:r w:rsidR="00514395" w:rsidRPr="00992E3B">
        <w:rPr>
          <w:rFonts w:asciiTheme="minorHAnsi" w:eastAsia="Times New Roman" w:hAnsiTheme="minorHAnsi" w:cstheme="minorHAnsi"/>
        </w:rPr>
        <w:t xml:space="preserve">me operational under GEF-5 with the </w:t>
      </w:r>
      <w:r w:rsidR="0011109F" w:rsidRPr="00992E3B">
        <w:rPr>
          <w:rFonts w:asciiTheme="minorHAnsi" w:eastAsia="Times New Roman" w:hAnsiTheme="minorHAnsi" w:cstheme="minorHAnsi"/>
        </w:rPr>
        <w:t>objectives</w:t>
      </w:r>
      <w:r w:rsidR="00514395" w:rsidRPr="00992E3B">
        <w:rPr>
          <w:rFonts w:asciiTheme="minorHAnsi" w:eastAsia="Times New Roman" w:hAnsiTheme="minorHAnsi" w:cstheme="minorHAnsi"/>
        </w:rPr>
        <w:t xml:space="preserve"> to</w:t>
      </w:r>
      <w:r w:rsidR="009B27FE" w:rsidRPr="00992E3B">
        <w:rPr>
          <w:rFonts w:asciiTheme="minorHAnsi" w:eastAsia="Times New Roman" w:hAnsiTheme="minorHAnsi" w:cstheme="minorHAnsi"/>
        </w:rPr>
        <w:t xml:space="preserve"> (i) </w:t>
      </w:r>
      <w:r w:rsidR="0011109F" w:rsidRPr="00992E3B">
        <w:rPr>
          <w:rFonts w:asciiTheme="minorHAnsi" w:eastAsia="Times New Roman" w:hAnsiTheme="minorHAnsi" w:cstheme="minorHAnsi"/>
        </w:rPr>
        <w:t>enable the SGP to continue to expand without concomitant growth in core funding</w:t>
      </w:r>
      <w:r w:rsidR="00514395" w:rsidRPr="00992E3B">
        <w:rPr>
          <w:rFonts w:asciiTheme="minorHAnsi" w:eastAsia="Times New Roman" w:hAnsiTheme="minorHAnsi" w:cstheme="minorHAnsi"/>
        </w:rPr>
        <w:t>;</w:t>
      </w:r>
      <w:r w:rsidR="009B27FE" w:rsidRPr="00992E3B">
        <w:rPr>
          <w:rFonts w:asciiTheme="minorHAnsi" w:eastAsia="Times New Roman" w:hAnsiTheme="minorHAnsi" w:cstheme="minorHAnsi"/>
        </w:rPr>
        <w:t xml:space="preserve"> (ii) </w:t>
      </w:r>
      <w:r w:rsidR="0011109F" w:rsidRPr="00992E3B">
        <w:rPr>
          <w:rFonts w:asciiTheme="minorHAnsi" w:eastAsia="Times New Roman" w:hAnsiTheme="minorHAnsi" w:cstheme="minorHAnsi"/>
        </w:rPr>
        <w:t>make better use of the capacities of mature Country Programmes to enrich the younger, less experienced ones; and </w:t>
      </w:r>
      <w:r w:rsidR="009B27FE" w:rsidRPr="00992E3B">
        <w:rPr>
          <w:rFonts w:asciiTheme="minorHAnsi" w:eastAsia="Times New Roman" w:hAnsiTheme="minorHAnsi" w:cstheme="minorHAnsi"/>
        </w:rPr>
        <w:t xml:space="preserve">(iii) </w:t>
      </w:r>
      <w:r w:rsidR="0011109F" w:rsidRPr="00992E3B">
        <w:rPr>
          <w:rFonts w:asciiTheme="minorHAnsi" w:eastAsia="Times New Roman" w:hAnsiTheme="minorHAnsi" w:cstheme="minorHAnsi"/>
        </w:rPr>
        <w:t>enable mature Country Programmes to access greater financial resources and exercise more programmatic freedom</w:t>
      </w:r>
      <w:r w:rsidR="009B27FE" w:rsidRPr="00992E3B">
        <w:rPr>
          <w:rFonts w:asciiTheme="minorHAnsi" w:eastAsia="Times New Roman" w:hAnsiTheme="minorHAnsi" w:cstheme="minorHAnsi"/>
        </w:rPr>
        <w:t>.</w:t>
      </w:r>
      <w:r w:rsidR="003A4405" w:rsidRPr="00992E3B">
        <w:rPr>
          <w:rFonts w:asciiTheme="minorHAnsi" w:eastAsia="Times New Roman" w:hAnsiTheme="minorHAnsi" w:cstheme="minorHAnsi"/>
        </w:rPr>
        <w:t xml:space="preserve">  </w:t>
      </w:r>
      <w:r w:rsidR="00F82835" w:rsidRPr="00992E3B">
        <w:rPr>
          <w:rFonts w:asciiTheme="minorHAnsi" w:eastAsia="Times New Roman" w:hAnsiTheme="minorHAnsi" w:cstheme="minorHAnsi"/>
        </w:rPr>
        <w:t xml:space="preserve">Diana </w:t>
      </w:r>
      <w:r w:rsidR="00FE0D4B" w:rsidRPr="00992E3B">
        <w:rPr>
          <w:rFonts w:asciiTheme="minorHAnsi" w:eastAsia="Times New Roman" w:hAnsiTheme="minorHAnsi" w:cstheme="minorHAnsi"/>
        </w:rPr>
        <w:t>provided an overview of</w:t>
      </w:r>
      <w:r w:rsidR="00540AA2" w:rsidRPr="00992E3B">
        <w:rPr>
          <w:rFonts w:asciiTheme="minorHAnsi" w:eastAsia="Times New Roman" w:hAnsiTheme="minorHAnsi" w:cstheme="minorHAnsi"/>
        </w:rPr>
        <w:t xml:space="preserve"> </w:t>
      </w:r>
      <w:r w:rsidR="00F85E64" w:rsidRPr="00992E3B">
        <w:rPr>
          <w:rFonts w:asciiTheme="minorHAnsi" w:eastAsia="Times New Roman" w:hAnsiTheme="minorHAnsi" w:cstheme="minorHAnsi"/>
        </w:rPr>
        <w:t xml:space="preserve">the </w:t>
      </w:r>
      <w:r w:rsidR="00936096" w:rsidRPr="00992E3B">
        <w:rPr>
          <w:rFonts w:asciiTheme="minorHAnsi" w:eastAsia="Times New Roman" w:hAnsiTheme="minorHAnsi" w:cstheme="minorHAnsi"/>
        </w:rPr>
        <w:t>u</w:t>
      </w:r>
      <w:r w:rsidR="00540AA2" w:rsidRPr="00992E3B">
        <w:rPr>
          <w:rFonts w:asciiTheme="minorHAnsi" w:eastAsia="Times New Roman" w:hAnsiTheme="minorHAnsi" w:cstheme="minorHAnsi"/>
        </w:rPr>
        <w:t xml:space="preserve">pgrading </w:t>
      </w:r>
      <w:r w:rsidR="00936096" w:rsidRPr="00992E3B">
        <w:rPr>
          <w:rFonts w:asciiTheme="minorHAnsi" w:eastAsia="Times New Roman" w:hAnsiTheme="minorHAnsi" w:cstheme="minorHAnsi"/>
        </w:rPr>
        <w:t>c</w:t>
      </w:r>
      <w:r w:rsidR="00540AA2" w:rsidRPr="00992E3B">
        <w:rPr>
          <w:rFonts w:asciiTheme="minorHAnsi" w:eastAsia="Times New Roman" w:hAnsiTheme="minorHAnsi" w:cstheme="minorHAnsi"/>
        </w:rPr>
        <w:t>riteria and stressed</w:t>
      </w:r>
      <w:r w:rsidR="000C4428" w:rsidRPr="00992E3B">
        <w:rPr>
          <w:rFonts w:asciiTheme="minorHAnsi" w:eastAsia="Times New Roman" w:hAnsiTheme="minorHAnsi" w:cstheme="minorHAnsi"/>
        </w:rPr>
        <w:t>, among other things,</w:t>
      </w:r>
      <w:r w:rsidR="00540AA2" w:rsidRPr="00992E3B">
        <w:rPr>
          <w:rFonts w:asciiTheme="minorHAnsi" w:eastAsia="Times New Roman" w:hAnsiTheme="minorHAnsi" w:cstheme="minorHAnsi"/>
        </w:rPr>
        <w:t xml:space="preserve"> that LDC</w:t>
      </w:r>
      <w:r w:rsidR="005132E9" w:rsidRPr="00992E3B">
        <w:rPr>
          <w:rFonts w:asciiTheme="minorHAnsi" w:eastAsia="Times New Roman" w:hAnsiTheme="minorHAnsi" w:cstheme="minorHAnsi"/>
        </w:rPr>
        <w:t>s</w:t>
      </w:r>
      <w:r w:rsidR="00540AA2" w:rsidRPr="00992E3B">
        <w:rPr>
          <w:rFonts w:asciiTheme="minorHAnsi" w:eastAsia="Times New Roman" w:hAnsiTheme="minorHAnsi" w:cstheme="minorHAnsi"/>
        </w:rPr>
        <w:t xml:space="preserve"> and SIDs </w:t>
      </w:r>
      <w:r w:rsidR="00936096" w:rsidRPr="00992E3B">
        <w:rPr>
          <w:rFonts w:asciiTheme="minorHAnsi" w:eastAsia="Times New Roman" w:hAnsiTheme="minorHAnsi" w:cstheme="minorHAnsi"/>
        </w:rPr>
        <w:t>were not included.</w:t>
      </w:r>
      <w:r w:rsidR="001B5D04" w:rsidRPr="00992E3B">
        <w:rPr>
          <w:rFonts w:asciiTheme="minorHAnsi" w:eastAsia="Times New Roman" w:hAnsiTheme="minorHAnsi" w:cstheme="minorHAnsi"/>
        </w:rPr>
        <w:t xml:space="preserve"> She highlighted that </w:t>
      </w:r>
      <w:r w:rsidR="00091C0B" w:rsidRPr="00992E3B">
        <w:rPr>
          <w:rFonts w:asciiTheme="minorHAnsi" w:eastAsia="Times New Roman" w:hAnsiTheme="minorHAnsi" w:cstheme="minorHAnsi"/>
        </w:rPr>
        <w:t xml:space="preserve">(i) </w:t>
      </w:r>
      <w:r w:rsidR="009703FD" w:rsidRPr="00992E3B">
        <w:rPr>
          <w:rFonts w:asciiTheme="minorHAnsi" w:eastAsia="Times New Roman" w:hAnsiTheme="minorHAnsi" w:cstheme="minorHAnsi"/>
        </w:rPr>
        <w:t>there ha</w:t>
      </w:r>
      <w:r w:rsidR="00B654DB" w:rsidRPr="00992E3B">
        <w:rPr>
          <w:rFonts w:asciiTheme="minorHAnsi" w:eastAsia="Times New Roman" w:hAnsiTheme="minorHAnsi" w:cstheme="minorHAnsi"/>
        </w:rPr>
        <w:t>ve</w:t>
      </w:r>
      <w:r w:rsidR="009703FD" w:rsidRPr="00992E3B">
        <w:rPr>
          <w:rFonts w:asciiTheme="minorHAnsi" w:eastAsia="Times New Roman" w:hAnsiTheme="minorHAnsi" w:cstheme="minorHAnsi"/>
        </w:rPr>
        <w:t xml:space="preserve"> been </w:t>
      </w:r>
      <w:r w:rsidR="001B5D04" w:rsidRPr="00992E3B">
        <w:rPr>
          <w:rFonts w:asciiTheme="minorHAnsi" w:eastAsia="Times New Roman" w:hAnsiTheme="minorHAnsi" w:cstheme="minorHAnsi"/>
        </w:rPr>
        <w:t>no major changes to the criteria since GEF</w:t>
      </w:r>
      <w:r w:rsidR="00A13F94" w:rsidRPr="00992E3B">
        <w:rPr>
          <w:rFonts w:asciiTheme="minorHAnsi" w:eastAsia="Times New Roman" w:hAnsiTheme="minorHAnsi" w:cstheme="minorHAnsi"/>
        </w:rPr>
        <w:t>-6</w:t>
      </w:r>
      <w:r w:rsidR="00091C0B" w:rsidRPr="00992E3B">
        <w:rPr>
          <w:rFonts w:asciiTheme="minorHAnsi" w:eastAsia="Times New Roman" w:hAnsiTheme="minorHAnsi" w:cstheme="minorHAnsi"/>
        </w:rPr>
        <w:t>; (ii)</w:t>
      </w:r>
      <w:r w:rsidR="005132E9" w:rsidRPr="00992E3B">
        <w:rPr>
          <w:rFonts w:asciiTheme="minorHAnsi" w:eastAsia="Times New Roman" w:hAnsiTheme="minorHAnsi" w:cstheme="minorHAnsi"/>
        </w:rPr>
        <w:t xml:space="preserve"> </w:t>
      </w:r>
      <w:r w:rsidR="00D4581F" w:rsidRPr="00992E3B">
        <w:rPr>
          <w:rFonts w:asciiTheme="minorHAnsi" w:eastAsia="Times New Roman" w:hAnsiTheme="minorHAnsi" w:cstheme="minorHAnsi"/>
        </w:rPr>
        <w:t>16 countr</w:t>
      </w:r>
      <w:r w:rsidR="00E1236B" w:rsidRPr="00992E3B">
        <w:rPr>
          <w:rFonts w:asciiTheme="minorHAnsi" w:eastAsia="Times New Roman" w:hAnsiTheme="minorHAnsi" w:cstheme="minorHAnsi"/>
        </w:rPr>
        <w:t xml:space="preserve">ies </w:t>
      </w:r>
      <w:r w:rsidR="00937697" w:rsidRPr="00992E3B">
        <w:rPr>
          <w:rFonts w:asciiTheme="minorHAnsi" w:eastAsia="Times New Roman" w:hAnsiTheme="minorHAnsi" w:cstheme="minorHAnsi"/>
        </w:rPr>
        <w:t xml:space="preserve">are now participating in </w:t>
      </w:r>
      <w:r w:rsidR="00563236" w:rsidRPr="00992E3B">
        <w:rPr>
          <w:rFonts w:asciiTheme="minorHAnsi" w:eastAsia="Times New Roman" w:hAnsiTheme="minorHAnsi" w:cstheme="minorHAnsi"/>
        </w:rPr>
        <w:t>UCP</w:t>
      </w:r>
      <w:r w:rsidR="00091C0B" w:rsidRPr="00992E3B">
        <w:rPr>
          <w:rFonts w:asciiTheme="minorHAnsi" w:eastAsia="Times New Roman" w:hAnsiTheme="minorHAnsi" w:cstheme="minorHAnsi"/>
        </w:rPr>
        <w:t xml:space="preserve">; </w:t>
      </w:r>
      <w:r w:rsidR="00D91EB4" w:rsidRPr="00992E3B">
        <w:rPr>
          <w:rFonts w:asciiTheme="minorHAnsi" w:eastAsia="Times New Roman" w:hAnsiTheme="minorHAnsi" w:cstheme="minorHAnsi"/>
        </w:rPr>
        <w:t xml:space="preserve">and </w:t>
      </w:r>
      <w:r w:rsidR="004B49A6" w:rsidRPr="00992E3B">
        <w:rPr>
          <w:rFonts w:asciiTheme="minorHAnsi" w:eastAsia="Times New Roman" w:hAnsiTheme="minorHAnsi" w:cstheme="minorHAnsi"/>
        </w:rPr>
        <w:t xml:space="preserve">that </w:t>
      </w:r>
      <w:r w:rsidR="00CD702D" w:rsidRPr="00992E3B">
        <w:rPr>
          <w:rFonts w:asciiTheme="minorHAnsi" w:eastAsia="Times New Roman" w:hAnsiTheme="minorHAnsi" w:cstheme="minorHAnsi"/>
        </w:rPr>
        <w:t xml:space="preserve">(iii) </w:t>
      </w:r>
      <w:r w:rsidR="00FC1756" w:rsidRPr="00992E3B">
        <w:rPr>
          <w:rFonts w:asciiTheme="minorHAnsi" w:eastAsia="Times New Roman" w:hAnsiTheme="minorHAnsi" w:cstheme="minorHAnsi"/>
        </w:rPr>
        <w:t>the average</w:t>
      </w:r>
      <w:r w:rsidR="001A0570" w:rsidRPr="00992E3B">
        <w:rPr>
          <w:rFonts w:asciiTheme="minorHAnsi" w:eastAsia="Times New Roman" w:hAnsiTheme="minorHAnsi" w:cstheme="minorHAnsi"/>
        </w:rPr>
        <w:t xml:space="preserve"> c</w:t>
      </w:r>
      <w:r w:rsidR="00E22511" w:rsidRPr="00992E3B">
        <w:rPr>
          <w:rFonts w:asciiTheme="minorHAnsi" w:eastAsia="Times New Roman" w:hAnsiTheme="minorHAnsi" w:cstheme="minorHAnsi"/>
        </w:rPr>
        <w:t xml:space="preserve">ountry STAR allocation has decreased </w:t>
      </w:r>
      <w:r w:rsidR="00B5065C" w:rsidRPr="00992E3B">
        <w:rPr>
          <w:rFonts w:asciiTheme="minorHAnsi" w:eastAsia="Times New Roman" w:hAnsiTheme="minorHAnsi" w:cstheme="minorHAnsi"/>
        </w:rPr>
        <w:t>since GEF-5</w:t>
      </w:r>
      <w:r w:rsidR="00D91EB4" w:rsidRPr="00992E3B">
        <w:rPr>
          <w:rFonts w:asciiTheme="minorHAnsi" w:eastAsia="Times New Roman" w:hAnsiTheme="minorHAnsi" w:cstheme="minorHAnsi"/>
        </w:rPr>
        <w:t>.</w:t>
      </w:r>
      <w:r w:rsidR="00A23471" w:rsidRPr="00992E3B">
        <w:rPr>
          <w:rFonts w:asciiTheme="minorHAnsi" w:eastAsia="Times New Roman" w:hAnsiTheme="minorHAnsi" w:cstheme="minorHAnsi"/>
        </w:rPr>
        <w:t xml:space="preserve"> She </w:t>
      </w:r>
      <w:r w:rsidR="00E63414" w:rsidRPr="00992E3B">
        <w:rPr>
          <w:rFonts w:asciiTheme="minorHAnsi" w:eastAsia="Times New Roman" w:hAnsiTheme="minorHAnsi" w:cstheme="minorHAnsi"/>
        </w:rPr>
        <w:t xml:space="preserve">further provided </w:t>
      </w:r>
      <w:r w:rsidR="00E83397" w:rsidRPr="00992E3B">
        <w:rPr>
          <w:rFonts w:asciiTheme="minorHAnsi" w:eastAsia="Times New Roman" w:hAnsiTheme="minorHAnsi" w:cstheme="minorHAnsi"/>
        </w:rPr>
        <w:t xml:space="preserve">some </w:t>
      </w:r>
      <w:r w:rsidR="00E63414" w:rsidRPr="00992E3B">
        <w:rPr>
          <w:rFonts w:asciiTheme="minorHAnsi" w:eastAsia="Times New Roman" w:hAnsiTheme="minorHAnsi" w:cstheme="minorHAnsi"/>
        </w:rPr>
        <w:t>projections</w:t>
      </w:r>
      <w:r w:rsidR="00FC5B52" w:rsidRPr="00992E3B">
        <w:rPr>
          <w:rFonts w:asciiTheme="minorHAnsi" w:eastAsia="Times New Roman" w:hAnsiTheme="minorHAnsi" w:cstheme="minorHAnsi"/>
        </w:rPr>
        <w:t xml:space="preserve"> on UCP</w:t>
      </w:r>
      <w:r w:rsidR="00E83397" w:rsidRPr="00992E3B">
        <w:rPr>
          <w:rFonts w:asciiTheme="minorHAnsi" w:eastAsia="Times New Roman" w:hAnsiTheme="minorHAnsi" w:cstheme="minorHAnsi"/>
        </w:rPr>
        <w:t xml:space="preserve"> country participation </w:t>
      </w:r>
      <w:r w:rsidR="00E63414" w:rsidRPr="00992E3B">
        <w:rPr>
          <w:rFonts w:asciiTheme="minorHAnsi" w:eastAsia="Times New Roman" w:hAnsiTheme="minorHAnsi" w:cstheme="minorHAnsi"/>
        </w:rPr>
        <w:t>for GEF-8</w:t>
      </w:r>
      <w:r w:rsidR="006479EE" w:rsidRPr="00992E3B">
        <w:rPr>
          <w:rFonts w:asciiTheme="minorHAnsi" w:eastAsia="Times New Roman" w:hAnsiTheme="minorHAnsi" w:cstheme="minorHAnsi"/>
        </w:rPr>
        <w:t xml:space="preserve"> and </w:t>
      </w:r>
      <w:r w:rsidR="00E63414" w:rsidRPr="00992E3B">
        <w:rPr>
          <w:rFonts w:asciiTheme="minorHAnsi" w:eastAsia="Times New Roman" w:hAnsiTheme="minorHAnsi" w:cstheme="minorHAnsi"/>
        </w:rPr>
        <w:t>GEF-9</w:t>
      </w:r>
      <w:r w:rsidR="004B49A6" w:rsidRPr="00992E3B">
        <w:rPr>
          <w:rFonts w:asciiTheme="minorHAnsi" w:eastAsia="Times New Roman" w:hAnsiTheme="minorHAnsi" w:cstheme="minorHAnsi"/>
        </w:rPr>
        <w:t xml:space="preserve">. She </w:t>
      </w:r>
      <w:r w:rsidR="00FC5B52" w:rsidRPr="00992E3B">
        <w:rPr>
          <w:rFonts w:asciiTheme="minorHAnsi" w:eastAsia="Times New Roman" w:hAnsiTheme="minorHAnsi" w:cstheme="minorHAnsi"/>
        </w:rPr>
        <w:t xml:space="preserve">highlighted that </w:t>
      </w:r>
      <w:r w:rsidR="00E63414" w:rsidRPr="00992E3B">
        <w:rPr>
          <w:rFonts w:asciiTheme="minorHAnsi" w:eastAsia="Times New Roman" w:hAnsiTheme="minorHAnsi" w:cstheme="minorHAnsi"/>
        </w:rPr>
        <w:t xml:space="preserve">based on </w:t>
      </w:r>
      <w:r w:rsidR="00063215" w:rsidRPr="00992E3B">
        <w:rPr>
          <w:rFonts w:asciiTheme="minorHAnsi" w:eastAsia="Times New Roman" w:hAnsiTheme="minorHAnsi" w:cstheme="minorHAnsi"/>
        </w:rPr>
        <w:t xml:space="preserve">the </w:t>
      </w:r>
      <w:r w:rsidR="00E63414" w:rsidRPr="00992E3B">
        <w:rPr>
          <w:rFonts w:asciiTheme="minorHAnsi" w:eastAsia="Times New Roman" w:hAnsiTheme="minorHAnsi" w:cstheme="minorHAnsi"/>
        </w:rPr>
        <w:t xml:space="preserve">current </w:t>
      </w:r>
      <w:r w:rsidR="00C61C26" w:rsidRPr="00992E3B">
        <w:rPr>
          <w:rFonts w:asciiTheme="minorHAnsi" w:eastAsia="Times New Roman" w:hAnsiTheme="minorHAnsi" w:cstheme="minorHAnsi"/>
        </w:rPr>
        <w:t>UCP</w:t>
      </w:r>
      <w:r w:rsidR="00063215" w:rsidRPr="00992E3B">
        <w:rPr>
          <w:rFonts w:asciiTheme="minorHAnsi" w:eastAsia="Times New Roman" w:hAnsiTheme="minorHAnsi" w:cstheme="minorHAnsi"/>
        </w:rPr>
        <w:t xml:space="preserve"> </w:t>
      </w:r>
      <w:r w:rsidR="00E63414" w:rsidRPr="00992E3B">
        <w:rPr>
          <w:rFonts w:asciiTheme="minorHAnsi" w:eastAsia="Times New Roman" w:hAnsiTheme="minorHAnsi" w:cstheme="minorHAnsi"/>
        </w:rPr>
        <w:t>criteria</w:t>
      </w:r>
      <w:r w:rsidR="001477F4" w:rsidRPr="00992E3B">
        <w:rPr>
          <w:rFonts w:asciiTheme="minorHAnsi" w:eastAsia="Times New Roman" w:hAnsiTheme="minorHAnsi" w:cstheme="minorHAnsi"/>
        </w:rPr>
        <w:t xml:space="preserve"> that 4 additional countries </w:t>
      </w:r>
      <w:r w:rsidR="007F0369" w:rsidRPr="00992E3B">
        <w:rPr>
          <w:rFonts w:asciiTheme="minorHAnsi" w:eastAsia="Times New Roman" w:hAnsiTheme="minorHAnsi" w:cstheme="minorHAnsi"/>
        </w:rPr>
        <w:t xml:space="preserve">would graduate </w:t>
      </w:r>
      <w:r w:rsidR="00FA457E" w:rsidRPr="00992E3B">
        <w:rPr>
          <w:rFonts w:asciiTheme="minorHAnsi" w:eastAsia="Times New Roman" w:hAnsiTheme="minorHAnsi" w:cstheme="minorHAnsi"/>
        </w:rPr>
        <w:t xml:space="preserve">in GEF-8 </w:t>
      </w:r>
      <w:r w:rsidR="00DC7EAD" w:rsidRPr="00992E3B">
        <w:rPr>
          <w:rFonts w:asciiTheme="minorHAnsi" w:eastAsia="Times New Roman" w:hAnsiTheme="minorHAnsi" w:cstheme="minorHAnsi"/>
        </w:rPr>
        <w:t xml:space="preserve">- </w:t>
      </w:r>
      <w:r w:rsidR="007F0369" w:rsidRPr="00992E3B">
        <w:rPr>
          <w:rFonts w:asciiTheme="minorHAnsi" w:eastAsia="Times New Roman" w:hAnsiTheme="minorHAnsi" w:cstheme="minorHAnsi"/>
        </w:rPr>
        <w:t xml:space="preserve">bringing the total to </w:t>
      </w:r>
      <w:r w:rsidR="00E63414" w:rsidRPr="00992E3B">
        <w:rPr>
          <w:rFonts w:asciiTheme="minorHAnsi" w:eastAsia="Times New Roman" w:hAnsiTheme="minorHAnsi" w:cstheme="minorHAnsi"/>
        </w:rPr>
        <w:t>20</w:t>
      </w:r>
      <w:r w:rsidR="007F0369" w:rsidRPr="00992E3B">
        <w:rPr>
          <w:rFonts w:asciiTheme="minorHAnsi" w:eastAsia="Times New Roman" w:hAnsiTheme="minorHAnsi" w:cstheme="minorHAnsi"/>
        </w:rPr>
        <w:t xml:space="preserve"> </w:t>
      </w:r>
      <w:r w:rsidR="00E63414" w:rsidRPr="00992E3B">
        <w:rPr>
          <w:rFonts w:asciiTheme="minorHAnsi" w:eastAsia="Times New Roman" w:hAnsiTheme="minorHAnsi" w:cstheme="minorHAnsi"/>
        </w:rPr>
        <w:t>Countries</w:t>
      </w:r>
      <w:r w:rsidR="00FA457E" w:rsidRPr="00992E3B">
        <w:rPr>
          <w:rFonts w:asciiTheme="minorHAnsi" w:eastAsia="Times New Roman" w:hAnsiTheme="minorHAnsi" w:cstheme="minorHAnsi"/>
        </w:rPr>
        <w:t xml:space="preserve"> (</w:t>
      </w:r>
      <w:r w:rsidR="00042E8E" w:rsidRPr="00992E3B">
        <w:rPr>
          <w:rFonts w:asciiTheme="minorHAnsi" w:eastAsia="Times New Roman" w:hAnsiTheme="minorHAnsi" w:cstheme="minorHAnsi"/>
        </w:rPr>
        <w:t xml:space="preserve">including </w:t>
      </w:r>
      <w:r w:rsidR="00E63414" w:rsidRPr="00992E3B">
        <w:rPr>
          <w:rFonts w:asciiTheme="minorHAnsi" w:eastAsia="Times New Roman" w:hAnsiTheme="minorHAnsi" w:cstheme="minorHAnsi"/>
        </w:rPr>
        <w:t>Argentina, Honduras, Turkey, Vietnam</w:t>
      </w:r>
      <w:r w:rsidR="00042E8E" w:rsidRPr="00992E3B">
        <w:rPr>
          <w:rFonts w:asciiTheme="minorHAnsi" w:eastAsia="Times New Roman" w:hAnsiTheme="minorHAnsi" w:cstheme="minorHAnsi"/>
        </w:rPr>
        <w:t>)</w:t>
      </w:r>
      <w:r w:rsidR="002C7F0E" w:rsidRPr="00992E3B">
        <w:rPr>
          <w:rFonts w:asciiTheme="minorHAnsi" w:eastAsia="Times New Roman" w:hAnsiTheme="minorHAnsi" w:cstheme="minorHAnsi"/>
        </w:rPr>
        <w:t xml:space="preserve">. The projection for </w:t>
      </w:r>
      <w:r w:rsidR="00E63414" w:rsidRPr="00992E3B">
        <w:rPr>
          <w:rFonts w:asciiTheme="minorHAnsi" w:eastAsia="Times New Roman" w:hAnsiTheme="minorHAnsi" w:cstheme="minorHAnsi"/>
        </w:rPr>
        <w:t>GEF 9</w:t>
      </w:r>
      <w:r w:rsidR="002C7F0E" w:rsidRPr="00992E3B">
        <w:rPr>
          <w:rFonts w:asciiTheme="minorHAnsi" w:eastAsia="Times New Roman" w:hAnsiTheme="minorHAnsi" w:cstheme="minorHAnsi"/>
        </w:rPr>
        <w:t>, based on the current criteria</w:t>
      </w:r>
      <w:r w:rsidR="00CD4998" w:rsidRPr="00992E3B">
        <w:rPr>
          <w:rFonts w:asciiTheme="minorHAnsi" w:eastAsia="Times New Roman" w:hAnsiTheme="minorHAnsi" w:cstheme="minorHAnsi"/>
        </w:rPr>
        <w:t>,</w:t>
      </w:r>
      <w:r w:rsidR="002C7F0E" w:rsidRPr="00992E3B">
        <w:rPr>
          <w:rFonts w:asciiTheme="minorHAnsi" w:eastAsia="Times New Roman" w:hAnsiTheme="minorHAnsi" w:cstheme="minorHAnsi"/>
        </w:rPr>
        <w:t xml:space="preserve"> </w:t>
      </w:r>
      <w:r w:rsidR="006479EE" w:rsidRPr="00992E3B">
        <w:rPr>
          <w:rFonts w:asciiTheme="minorHAnsi" w:eastAsia="Times New Roman" w:hAnsiTheme="minorHAnsi" w:cstheme="minorHAnsi"/>
        </w:rPr>
        <w:t xml:space="preserve">would </w:t>
      </w:r>
      <w:r w:rsidR="002E6C0A" w:rsidRPr="00992E3B">
        <w:rPr>
          <w:rFonts w:asciiTheme="minorHAnsi" w:eastAsia="Times New Roman" w:hAnsiTheme="minorHAnsi" w:cstheme="minorHAnsi"/>
        </w:rPr>
        <w:t xml:space="preserve">be </w:t>
      </w:r>
      <w:r w:rsidR="00B47BFA" w:rsidRPr="00992E3B">
        <w:rPr>
          <w:rFonts w:asciiTheme="minorHAnsi" w:eastAsia="Times New Roman" w:hAnsiTheme="minorHAnsi" w:cstheme="minorHAnsi"/>
        </w:rPr>
        <w:t xml:space="preserve">closer to </w:t>
      </w:r>
      <w:r w:rsidR="00E63414" w:rsidRPr="00992E3B">
        <w:rPr>
          <w:rFonts w:asciiTheme="minorHAnsi" w:eastAsia="Times New Roman" w:hAnsiTheme="minorHAnsi" w:cstheme="minorHAnsi"/>
        </w:rPr>
        <w:t>30 Countries</w:t>
      </w:r>
      <w:r w:rsidR="00B47BFA" w:rsidRPr="00992E3B">
        <w:rPr>
          <w:rFonts w:asciiTheme="minorHAnsi" w:eastAsia="Times New Roman" w:hAnsiTheme="minorHAnsi" w:cstheme="minorHAnsi"/>
        </w:rPr>
        <w:t>.</w:t>
      </w:r>
      <w:r w:rsidR="00B47BFA" w:rsidRPr="00992E3B">
        <w:rPr>
          <w:rFonts w:asciiTheme="minorHAnsi" w:hAnsiTheme="minorHAnsi" w:cstheme="minorHAnsi"/>
        </w:rPr>
        <w:t xml:space="preserve"> </w:t>
      </w:r>
      <w:r w:rsidR="00DC7EAD" w:rsidRPr="00992E3B">
        <w:rPr>
          <w:rFonts w:asciiTheme="minorHAnsi" w:hAnsiTheme="minorHAnsi" w:cstheme="minorHAnsi"/>
        </w:rPr>
        <w:t xml:space="preserve"> </w:t>
      </w:r>
      <w:r w:rsidR="00111294" w:rsidRPr="00992E3B">
        <w:rPr>
          <w:rFonts w:asciiTheme="minorHAnsi" w:eastAsia="Times New Roman" w:hAnsiTheme="minorHAnsi" w:cstheme="minorHAnsi"/>
        </w:rPr>
        <w:t xml:space="preserve">Diana concluded by </w:t>
      </w:r>
      <w:r w:rsidR="00067D6A" w:rsidRPr="00992E3B">
        <w:rPr>
          <w:rFonts w:asciiTheme="minorHAnsi" w:eastAsia="Times New Roman" w:hAnsiTheme="minorHAnsi" w:cstheme="minorHAnsi"/>
        </w:rPr>
        <w:t xml:space="preserve">reiterating the </w:t>
      </w:r>
      <w:r w:rsidR="00E30061" w:rsidRPr="00992E3B">
        <w:rPr>
          <w:rFonts w:asciiTheme="minorHAnsi" w:eastAsia="Times New Roman" w:hAnsiTheme="minorHAnsi" w:cstheme="minorHAnsi"/>
        </w:rPr>
        <w:t xml:space="preserve">conclusion of the </w:t>
      </w:r>
      <w:r w:rsidR="00067D6A" w:rsidRPr="00992E3B">
        <w:rPr>
          <w:rFonts w:asciiTheme="minorHAnsi" w:eastAsia="Times New Roman" w:hAnsiTheme="minorHAnsi" w:cstheme="minorHAnsi"/>
        </w:rPr>
        <w:t xml:space="preserve">Joint evaluation </w:t>
      </w:r>
      <w:r w:rsidR="00E30061" w:rsidRPr="00992E3B">
        <w:rPr>
          <w:rFonts w:asciiTheme="minorHAnsi" w:eastAsia="Times New Roman" w:hAnsiTheme="minorHAnsi" w:cstheme="minorHAnsi"/>
        </w:rPr>
        <w:t>that “</w:t>
      </w:r>
      <w:r w:rsidR="00874CA7" w:rsidRPr="00992E3B">
        <w:rPr>
          <w:rFonts w:asciiTheme="minorHAnsi" w:eastAsia="Times New Roman" w:hAnsiTheme="minorHAnsi" w:cstheme="minorHAnsi"/>
        </w:rPr>
        <w:t>t</w:t>
      </w:r>
      <w:r w:rsidR="00E30061" w:rsidRPr="00992E3B">
        <w:rPr>
          <w:rFonts w:asciiTheme="minorHAnsi" w:eastAsia="Times New Roman" w:hAnsiTheme="minorHAnsi" w:cstheme="minorHAnsi"/>
        </w:rPr>
        <w:t>he disadvantages and risks of the upgrading process outweigh its short-term financial advantages”</w:t>
      </w:r>
    </w:p>
    <w:p w14:paraId="1A4A05D8" w14:textId="77777777" w:rsidR="003A4405" w:rsidRPr="00992E3B" w:rsidRDefault="003A4405" w:rsidP="00992E3B">
      <w:pPr>
        <w:pStyle w:val="ListParagraph"/>
        <w:spacing w:after="0"/>
        <w:ind w:left="360"/>
        <w:rPr>
          <w:rFonts w:asciiTheme="minorHAnsi" w:eastAsia="Times New Roman" w:hAnsiTheme="minorHAnsi" w:cstheme="minorHAnsi"/>
        </w:rPr>
      </w:pPr>
    </w:p>
    <w:p w14:paraId="14F81B37" w14:textId="050FB662" w:rsidR="00C97C87" w:rsidRPr="00C97C87" w:rsidRDefault="00C97C87" w:rsidP="00992E3B">
      <w:pPr>
        <w:pStyle w:val="ListParagraph"/>
        <w:numPr>
          <w:ilvl w:val="0"/>
          <w:numId w:val="16"/>
        </w:numPr>
        <w:tabs>
          <w:tab w:val="num" w:pos="1440"/>
        </w:tabs>
        <w:spacing w:after="0"/>
        <w:rPr>
          <w:rFonts w:asciiTheme="minorHAnsi" w:hAnsiTheme="minorHAnsi" w:cstheme="minorHAnsi"/>
        </w:rPr>
      </w:pPr>
      <w:r w:rsidRPr="00992E3B">
        <w:rPr>
          <w:rFonts w:asciiTheme="minorHAnsi" w:hAnsiTheme="minorHAnsi" w:cstheme="minorHAnsi"/>
          <w:b/>
          <w:bCs/>
        </w:rPr>
        <w:t xml:space="preserve">SGP and </w:t>
      </w:r>
      <w:r w:rsidR="008C2BA5" w:rsidRPr="00992E3B">
        <w:rPr>
          <w:rFonts w:asciiTheme="minorHAnsi" w:hAnsiTheme="minorHAnsi" w:cstheme="minorHAnsi"/>
          <w:b/>
          <w:bCs/>
        </w:rPr>
        <w:t xml:space="preserve">STAR </w:t>
      </w:r>
      <w:r w:rsidRPr="00992E3B">
        <w:rPr>
          <w:rFonts w:asciiTheme="minorHAnsi" w:hAnsiTheme="minorHAnsi" w:cstheme="minorHAnsi"/>
          <w:b/>
          <w:bCs/>
        </w:rPr>
        <w:t>Access</w:t>
      </w:r>
      <w:r w:rsidR="003A4405" w:rsidRPr="00992E3B">
        <w:rPr>
          <w:rFonts w:asciiTheme="minorHAnsi" w:hAnsiTheme="minorHAnsi" w:cstheme="minorHAnsi"/>
          <w:b/>
          <w:bCs/>
        </w:rPr>
        <w:t xml:space="preserve">: </w:t>
      </w:r>
      <w:r w:rsidR="00B03DBE" w:rsidRPr="00992E3B">
        <w:rPr>
          <w:rFonts w:asciiTheme="minorHAnsi" w:hAnsiTheme="minorHAnsi" w:cstheme="minorHAnsi"/>
        </w:rPr>
        <w:t xml:space="preserve">Yoko </w:t>
      </w:r>
      <w:r w:rsidR="001D3597" w:rsidRPr="00992E3B">
        <w:rPr>
          <w:rFonts w:asciiTheme="minorHAnsi" w:hAnsiTheme="minorHAnsi" w:cstheme="minorHAnsi"/>
        </w:rPr>
        <w:t>stressed</w:t>
      </w:r>
      <w:r w:rsidR="00D97990" w:rsidRPr="00992E3B">
        <w:rPr>
          <w:rFonts w:asciiTheme="minorHAnsi" w:hAnsiTheme="minorHAnsi" w:cstheme="minorHAnsi"/>
        </w:rPr>
        <w:t xml:space="preserve"> </w:t>
      </w:r>
      <w:r w:rsidR="00CD4998" w:rsidRPr="00992E3B">
        <w:rPr>
          <w:rFonts w:asciiTheme="minorHAnsi" w:hAnsiTheme="minorHAnsi" w:cstheme="minorHAnsi"/>
        </w:rPr>
        <w:t xml:space="preserve">the importance </w:t>
      </w:r>
      <w:r w:rsidR="001D3597" w:rsidRPr="00992E3B">
        <w:rPr>
          <w:rFonts w:asciiTheme="minorHAnsi" w:hAnsiTheme="minorHAnsi" w:cstheme="minorHAnsi"/>
        </w:rPr>
        <w:t xml:space="preserve">of </w:t>
      </w:r>
      <w:r w:rsidR="00EA3050" w:rsidRPr="00992E3B">
        <w:rPr>
          <w:rFonts w:asciiTheme="minorHAnsi" w:hAnsiTheme="minorHAnsi" w:cstheme="minorHAnsi"/>
        </w:rPr>
        <w:t>consider</w:t>
      </w:r>
      <w:r w:rsidR="001D3597" w:rsidRPr="00992E3B">
        <w:rPr>
          <w:rFonts w:asciiTheme="minorHAnsi" w:hAnsiTheme="minorHAnsi" w:cstheme="minorHAnsi"/>
        </w:rPr>
        <w:t>ing</w:t>
      </w:r>
      <w:r w:rsidR="00EA3050" w:rsidRPr="00992E3B">
        <w:rPr>
          <w:rFonts w:asciiTheme="minorHAnsi" w:hAnsiTheme="minorHAnsi" w:cstheme="minorHAnsi"/>
        </w:rPr>
        <w:t xml:space="preserve"> the </w:t>
      </w:r>
      <w:r w:rsidR="00442188" w:rsidRPr="00992E3B">
        <w:rPr>
          <w:rFonts w:asciiTheme="minorHAnsi" w:hAnsiTheme="minorHAnsi" w:cstheme="minorHAnsi"/>
        </w:rPr>
        <w:t>upgrading polic</w:t>
      </w:r>
      <w:r w:rsidR="00EA3050" w:rsidRPr="00992E3B">
        <w:rPr>
          <w:rFonts w:asciiTheme="minorHAnsi" w:hAnsiTheme="minorHAnsi" w:cstheme="minorHAnsi"/>
        </w:rPr>
        <w:t>y within the broader context of SGP Core financing</w:t>
      </w:r>
      <w:r w:rsidR="0070258D" w:rsidRPr="00992E3B">
        <w:rPr>
          <w:rFonts w:asciiTheme="minorHAnsi" w:hAnsiTheme="minorHAnsi" w:cstheme="minorHAnsi"/>
        </w:rPr>
        <w:t xml:space="preserve">. She highlighted that (i) </w:t>
      </w:r>
      <w:r w:rsidRPr="00C97C87">
        <w:rPr>
          <w:rFonts w:asciiTheme="minorHAnsi" w:hAnsiTheme="minorHAnsi" w:cstheme="minorHAnsi"/>
        </w:rPr>
        <w:t xml:space="preserve">SGP finance </w:t>
      </w:r>
      <w:r w:rsidR="0070258D" w:rsidRPr="00992E3B">
        <w:rPr>
          <w:rFonts w:asciiTheme="minorHAnsi" w:hAnsiTheme="minorHAnsi" w:cstheme="minorHAnsi"/>
        </w:rPr>
        <w:t xml:space="preserve">has on </w:t>
      </w:r>
      <w:r w:rsidRPr="00C97C87">
        <w:rPr>
          <w:rFonts w:asciiTheme="minorHAnsi" w:hAnsiTheme="minorHAnsi" w:cstheme="minorHAnsi"/>
        </w:rPr>
        <w:t xml:space="preserve">average </w:t>
      </w:r>
      <w:r w:rsidR="0070258D" w:rsidRPr="00992E3B">
        <w:rPr>
          <w:rFonts w:asciiTheme="minorHAnsi" w:hAnsiTheme="minorHAnsi" w:cstheme="minorHAnsi"/>
        </w:rPr>
        <w:t xml:space="preserve">been </w:t>
      </w:r>
      <w:r w:rsidRPr="00C97C87">
        <w:rPr>
          <w:rFonts w:asciiTheme="minorHAnsi" w:hAnsiTheme="minorHAnsi" w:cstheme="minorHAnsi"/>
        </w:rPr>
        <w:t>$230 million per phase</w:t>
      </w:r>
      <w:r w:rsidR="0070258D" w:rsidRPr="00992E3B">
        <w:rPr>
          <w:rFonts w:asciiTheme="minorHAnsi" w:hAnsiTheme="minorHAnsi" w:cstheme="minorHAnsi"/>
        </w:rPr>
        <w:t xml:space="preserve"> (</w:t>
      </w:r>
      <w:r w:rsidRPr="00C97C87">
        <w:rPr>
          <w:rFonts w:asciiTheme="minorHAnsi" w:hAnsiTheme="minorHAnsi" w:cstheme="minorHAnsi"/>
        </w:rPr>
        <w:t>including STAR and Core</w:t>
      </w:r>
      <w:r w:rsidR="0070258D" w:rsidRPr="00992E3B">
        <w:rPr>
          <w:rFonts w:asciiTheme="minorHAnsi" w:hAnsiTheme="minorHAnsi" w:cstheme="minorHAnsi"/>
        </w:rPr>
        <w:t xml:space="preserve">); </w:t>
      </w:r>
      <w:r w:rsidR="00194C46" w:rsidRPr="00992E3B">
        <w:rPr>
          <w:rFonts w:asciiTheme="minorHAnsi" w:hAnsiTheme="minorHAnsi" w:cstheme="minorHAnsi"/>
        </w:rPr>
        <w:t xml:space="preserve">and </w:t>
      </w:r>
      <w:r w:rsidR="0070258D" w:rsidRPr="00992E3B">
        <w:rPr>
          <w:rFonts w:asciiTheme="minorHAnsi" w:hAnsiTheme="minorHAnsi" w:cstheme="minorHAnsi"/>
        </w:rPr>
        <w:t xml:space="preserve">(ii) </w:t>
      </w:r>
      <w:r w:rsidRPr="00C97C87">
        <w:rPr>
          <w:rFonts w:asciiTheme="minorHAnsi" w:hAnsiTheme="minorHAnsi" w:cstheme="minorHAnsi"/>
        </w:rPr>
        <w:t>SGP Core</w:t>
      </w:r>
      <w:r w:rsidR="00D3156C" w:rsidRPr="00992E3B">
        <w:rPr>
          <w:rFonts w:asciiTheme="minorHAnsi" w:hAnsiTheme="minorHAnsi" w:cstheme="minorHAnsi"/>
        </w:rPr>
        <w:t xml:space="preserve"> has on </w:t>
      </w:r>
      <w:r w:rsidRPr="00C97C87">
        <w:rPr>
          <w:rFonts w:asciiTheme="minorHAnsi" w:hAnsiTheme="minorHAnsi" w:cstheme="minorHAnsi"/>
        </w:rPr>
        <w:t xml:space="preserve">average </w:t>
      </w:r>
      <w:r w:rsidR="00A711D4">
        <w:rPr>
          <w:rFonts w:asciiTheme="minorHAnsi" w:hAnsiTheme="minorHAnsi" w:cstheme="minorHAnsi"/>
        </w:rPr>
        <w:t xml:space="preserve">stagnated at </w:t>
      </w:r>
      <w:r w:rsidRPr="00C97C87">
        <w:rPr>
          <w:rFonts w:asciiTheme="minorHAnsi" w:hAnsiTheme="minorHAnsi" w:cstheme="minorHAnsi"/>
        </w:rPr>
        <w:t>$130 million per phase</w:t>
      </w:r>
      <w:r w:rsidR="00CC0348" w:rsidRPr="00992E3B">
        <w:rPr>
          <w:rFonts w:asciiTheme="minorHAnsi" w:hAnsiTheme="minorHAnsi" w:cstheme="minorHAnsi"/>
        </w:rPr>
        <w:t xml:space="preserve"> </w:t>
      </w:r>
      <w:r w:rsidR="00A711D4">
        <w:rPr>
          <w:rFonts w:asciiTheme="minorHAnsi" w:hAnsiTheme="minorHAnsi" w:cstheme="minorHAnsi"/>
        </w:rPr>
        <w:t xml:space="preserve">while </w:t>
      </w:r>
      <w:r w:rsidR="00BD7062" w:rsidRPr="00992E3B">
        <w:rPr>
          <w:rFonts w:asciiTheme="minorHAnsi" w:hAnsiTheme="minorHAnsi" w:cstheme="minorHAnsi"/>
        </w:rPr>
        <w:t>the</w:t>
      </w:r>
      <w:r w:rsidR="00CC0348" w:rsidRPr="00992E3B">
        <w:rPr>
          <w:rFonts w:asciiTheme="minorHAnsi" w:hAnsiTheme="minorHAnsi" w:cstheme="minorHAnsi"/>
        </w:rPr>
        <w:t xml:space="preserve">re has been a </w:t>
      </w:r>
      <w:r w:rsidRPr="00C97C87">
        <w:rPr>
          <w:rFonts w:asciiTheme="minorHAnsi" w:hAnsiTheme="minorHAnsi" w:cstheme="minorHAnsi"/>
        </w:rPr>
        <w:t xml:space="preserve">15 percent increase in </w:t>
      </w:r>
      <w:r w:rsidR="00CC0348" w:rsidRPr="00992E3B">
        <w:rPr>
          <w:rFonts w:asciiTheme="minorHAnsi" w:hAnsiTheme="minorHAnsi" w:cstheme="minorHAnsi"/>
        </w:rPr>
        <w:t xml:space="preserve">SGP </w:t>
      </w:r>
      <w:r w:rsidRPr="00C97C87">
        <w:rPr>
          <w:rFonts w:asciiTheme="minorHAnsi" w:hAnsiTheme="minorHAnsi" w:cstheme="minorHAnsi"/>
        </w:rPr>
        <w:t>country coverage</w:t>
      </w:r>
      <w:r w:rsidR="00BD6632" w:rsidRPr="00992E3B">
        <w:rPr>
          <w:rFonts w:asciiTheme="minorHAnsi" w:hAnsiTheme="minorHAnsi" w:cstheme="minorHAnsi"/>
        </w:rPr>
        <w:t>.</w:t>
      </w:r>
      <w:r w:rsidR="00240885" w:rsidRPr="00992E3B">
        <w:rPr>
          <w:rFonts w:asciiTheme="minorHAnsi" w:hAnsiTheme="minorHAnsi" w:cstheme="minorHAnsi"/>
        </w:rPr>
        <w:t xml:space="preserve"> Yoko further </w:t>
      </w:r>
      <w:r w:rsidR="0021293B" w:rsidRPr="00992E3B">
        <w:rPr>
          <w:rFonts w:asciiTheme="minorHAnsi" w:hAnsiTheme="minorHAnsi" w:cstheme="minorHAnsi"/>
        </w:rPr>
        <w:t>explained that STAR resources constitute</w:t>
      </w:r>
      <w:r w:rsidR="00D11B69">
        <w:rPr>
          <w:rFonts w:asciiTheme="minorHAnsi" w:hAnsiTheme="minorHAnsi" w:cstheme="minorHAnsi"/>
        </w:rPr>
        <w:t>d</w:t>
      </w:r>
      <w:r w:rsidR="0021293B" w:rsidRPr="00992E3B">
        <w:rPr>
          <w:rFonts w:asciiTheme="minorHAnsi" w:hAnsiTheme="minorHAnsi" w:cstheme="minorHAnsi"/>
        </w:rPr>
        <w:t xml:space="preserve"> about 35</w:t>
      </w:r>
      <w:r w:rsidR="00D11B69">
        <w:rPr>
          <w:rFonts w:asciiTheme="minorHAnsi" w:hAnsiTheme="minorHAnsi" w:cstheme="minorHAnsi"/>
        </w:rPr>
        <w:t xml:space="preserve">% to </w:t>
      </w:r>
      <w:r w:rsidR="0021293B" w:rsidRPr="00992E3B">
        <w:rPr>
          <w:rFonts w:asciiTheme="minorHAnsi" w:hAnsiTheme="minorHAnsi" w:cstheme="minorHAnsi"/>
        </w:rPr>
        <w:t>55</w:t>
      </w:r>
      <w:r w:rsidR="001A4CF6" w:rsidRPr="00992E3B">
        <w:rPr>
          <w:rFonts w:asciiTheme="minorHAnsi" w:hAnsiTheme="minorHAnsi" w:cstheme="minorHAnsi"/>
        </w:rPr>
        <w:t xml:space="preserve">% </w:t>
      </w:r>
      <w:r w:rsidR="0021293B" w:rsidRPr="00992E3B">
        <w:rPr>
          <w:rFonts w:asciiTheme="minorHAnsi" w:hAnsiTheme="minorHAnsi" w:cstheme="minorHAnsi"/>
        </w:rPr>
        <w:t>of the overall SGP finance</w:t>
      </w:r>
      <w:r w:rsidR="007D082F" w:rsidRPr="00992E3B">
        <w:rPr>
          <w:rFonts w:asciiTheme="minorHAnsi" w:hAnsiTheme="minorHAnsi" w:cstheme="minorHAnsi"/>
        </w:rPr>
        <w:t xml:space="preserve"> </w:t>
      </w:r>
      <w:r w:rsidR="00D11B69">
        <w:rPr>
          <w:rFonts w:asciiTheme="minorHAnsi" w:hAnsiTheme="minorHAnsi" w:cstheme="minorHAnsi"/>
        </w:rPr>
        <w:t xml:space="preserve">(depending on the operational phase) </w:t>
      </w:r>
      <w:r w:rsidR="007D082F" w:rsidRPr="00992E3B">
        <w:rPr>
          <w:rFonts w:asciiTheme="minorHAnsi" w:hAnsiTheme="minorHAnsi" w:cstheme="minorHAnsi"/>
        </w:rPr>
        <w:t xml:space="preserve">and that on </w:t>
      </w:r>
      <w:r w:rsidR="0021293B" w:rsidRPr="0021293B">
        <w:rPr>
          <w:rFonts w:asciiTheme="minorHAnsi" w:hAnsiTheme="minorHAnsi" w:cstheme="minorHAnsi"/>
        </w:rPr>
        <w:t>average 70 countries have accessed STAR under each phase (including UCPs)</w:t>
      </w:r>
      <w:r w:rsidR="00194C46" w:rsidRPr="00992E3B">
        <w:rPr>
          <w:rFonts w:asciiTheme="minorHAnsi" w:hAnsiTheme="minorHAnsi" w:cstheme="minorHAnsi"/>
        </w:rPr>
        <w:t xml:space="preserve">. </w:t>
      </w:r>
      <w:r w:rsidR="00A711D4">
        <w:rPr>
          <w:rFonts w:asciiTheme="minorHAnsi" w:hAnsiTheme="minorHAnsi" w:cstheme="minorHAnsi"/>
        </w:rPr>
        <w:t xml:space="preserve"> She noted rules</w:t>
      </w:r>
      <w:r w:rsidR="00452D35">
        <w:rPr>
          <w:rFonts w:asciiTheme="minorHAnsi" w:hAnsiTheme="minorHAnsi" w:cstheme="minorHAnsi"/>
        </w:rPr>
        <w:t xml:space="preserve"> agreed by the GEF Council </w:t>
      </w:r>
      <w:r w:rsidR="00A711D4">
        <w:rPr>
          <w:rFonts w:asciiTheme="minorHAnsi" w:hAnsiTheme="minorHAnsi" w:cstheme="minorHAnsi"/>
        </w:rPr>
        <w:t xml:space="preserve">for </w:t>
      </w:r>
      <w:r w:rsidR="00452D35">
        <w:rPr>
          <w:rFonts w:asciiTheme="minorHAnsi" w:hAnsiTheme="minorHAnsi" w:cstheme="minorHAnsi"/>
        </w:rPr>
        <w:t>allocating STAR resources to</w:t>
      </w:r>
      <w:r w:rsidR="00A711D4">
        <w:rPr>
          <w:rFonts w:asciiTheme="minorHAnsi" w:hAnsiTheme="minorHAnsi" w:cstheme="minorHAnsi"/>
        </w:rPr>
        <w:t xml:space="preserve"> SGP under </w:t>
      </w:r>
      <w:r w:rsidR="00452D35">
        <w:rPr>
          <w:rFonts w:asciiTheme="minorHAnsi" w:hAnsiTheme="minorHAnsi" w:cstheme="minorHAnsi"/>
        </w:rPr>
        <w:t xml:space="preserve">the different </w:t>
      </w:r>
      <w:r w:rsidR="00A711D4">
        <w:rPr>
          <w:rFonts w:asciiTheme="minorHAnsi" w:hAnsiTheme="minorHAnsi" w:cstheme="minorHAnsi"/>
        </w:rPr>
        <w:t xml:space="preserve">GEF </w:t>
      </w:r>
      <w:r w:rsidR="00452D35">
        <w:rPr>
          <w:rFonts w:asciiTheme="minorHAnsi" w:hAnsiTheme="minorHAnsi" w:cstheme="minorHAnsi"/>
        </w:rPr>
        <w:t>phases</w:t>
      </w:r>
      <w:r w:rsidR="00A711D4">
        <w:rPr>
          <w:rFonts w:asciiTheme="minorHAnsi" w:hAnsiTheme="minorHAnsi" w:cstheme="minorHAnsi"/>
        </w:rPr>
        <w:t>, and the fact that many countries</w:t>
      </w:r>
      <w:r w:rsidR="00452D35">
        <w:rPr>
          <w:rFonts w:asciiTheme="minorHAnsi" w:hAnsiTheme="minorHAnsi" w:cstheme="minorHAnsi"/>
        </w:rPr>
        <w:t xml:space="preserve"> particularly the</w:t>
      </w:r>
      <w:r w:rsidR="00A711D4">
        <w:rPr>
          <w:rFonts w:asciiTheme="minorHAnsi" w:hAnsiTheme="minorHAnsi" w:cstheme="minorHAnsi"/>
        </w:rPr>
        <w:t xml:space="preserve"> SIDS and LDCs preferred to allocate more </w:t>
      </w:r>
      <w:r w:rsidR="00D71D81">
        <w:rPr>
          <w:rFonts w:asciiTheme="minorHAnsi" w:hAnsiTheme="minorHAnsi" w:cstheme="minorHAnsi"/>
        </w:rPr>
        <w:t xml:space="preserve">STAR </w:t>
      </w:r>
      <w:r w:rsidR="00A711D4">
        <w:rPr>
          <w:rFonts w:asciiTheme="minorHAnsi" w:hAnsiTheme="minorHAnsi" w:cstheme="minorHAnsi"/>
        </w:rPr>
        <w:t>resources to SGP, considering its relevance</w:t>
      </w:r>
      <w:r w:rsidR="00792B6C">
        <w:rPr>
          <w:rFonts w:asciiTheme="minorHAnsi" w:hAnsiTheme="minorHAnsi" w:cstheme="minorHAnsi"/>
        </w:rPr>
        <w:t xml:space="preserve"> and country capacity</w:t>
      </w:r>
      <w:r w:rsidR="00A711D4">
        <w:rPr>
          <w:rFonts w:asciiTheme="minorHAnsi" w:hAnsiTheme="minorHAnsi" w:cstheme="minorHAnsi"/>
        </w:rPr>
        <w:t xml:space="preserve">. </w:t>
      </w:r>
      <w:r w:rsidR="00194C46" w:rsidRPr="00992E3B">
        <w:rPr>
          <w:rFonts w:asciiTheme="minorHAnsi" w:hAnsiTheme="minorHAnsi" w:cstheme="minorHAnsi"/>
        </w:rPr>
        <w:t xml:space="preserve">She </w:t>
      </w:r>
      <w:r w:rsidR="006751CC" w:rsidRPr="00992E3B">
        <w:rPr>
          <w:rFonts w:asciiTheme="minorHAnsi" w:hAnsiTheme="minorHAnsi" w:cstheme="minorHAnsi"/>
        </w:rPr>
        <w:t xml:space="preserve">argued that </w:t>
      </w:r>
      <w:r w:rsidR="00194C46" w:rsidRPr="00992E3B">
        <w:rPr>
          <w:rFonts w:asciiTheme="minorHAnsi" w:hAnsiTheme="minorHAnsi" w:cstheme="minorHAnsi"/>
        </w:rPr>
        <w:t xml:space="preserve">while the GEF ambition to increase </w:t>
      </w:r>
      <w:r w:rsidR="00A711D4">
        <w:rPr>
          <w:rFonts w:asciiTheme="minorHAnsi" w:hAnsiTheme="minorHAnsi" w:cstheme="minorHAnsi"/>
        </w:rPr>
        <w:t xml:space="preserve">SGP </w:t>
      </w:r>
      <w:r w:rsidR="00194C46" w:rsidRPr="00992E3B">
        <w:rPr>
          <w:rFonts w:asciiTheme="minorHAnsi" w:hAnsiTheme="minorHAnsi" w:cstheme="minorHAnsi"/>
        </w:rPr>
        <w:t>financing for GEF-8</w:t>
      </w:r>
      <w:r w:rsidR="006751CC" w:rsidRPr="00992E3B">
        <w:rPr>
          <w:rFonts w:asciiTheme="minorHAnsi" w:hAnsiTheme="minorHAnsi" w:cstheme="minorHAnsi"/>
        </w:rPr>
        <w:t xml:space="preserve">, </w:t>
      </w:r>
      <w:r w:rsidR="00194C46" w:rsidRPr="00992E3B">
        <w:rPr>
          <w:rFonts w:asciiTheme="minorHAnsi" w:hAnsiTheme="minorHAnsi" w:cstheme="minorHAnsi"/>
        </w:rPr>
        <w:t>the c</w:t>
      </w:r>
      <w:r w:rsidR="00194C46" w:rsidRPr="00C97C87">
        <w:rPr>
          <w:rFonts w:asciiTheme="minorHAnsi" w:hAnsiTheme="minorHAnsi" w:cstheme="minorHAnsi"/>
        </w:rPr>
        <w:t xml:space="preserve">urrent GEF-8 replenishment scenario </w:t>
      </w:r>
      <w:r w:rsidR="00194C46" w:rsidRPr="00992E3B">
        <w:rPr>
          <w:rFonts w:asciiTheme="minorHAnsi" w:hAnsiTheme="minorHAnsi" w:cstheme="minorHAnsi"/>
        </w:rPr>
        <w:t>could</w:t>
      </w:r>
      <w:r w:rsidR="00D11B69">
        <w:rPr>
          <w:rFonts w:asciiTheme="minorHAnsi" w:hAnsiTheme="minorHAnsi" w:cstheme="minorHAnsi"/>
        </w:rPr>
        <w:t>,</w:t>
      </w:r>
      <w:r w:rsidR="00194C46" w:rsidRPr="00992E3B">
        <w:rPr>
          <w:rFonts w:asciiTheme="minorHAnsi" w:hAnsiTheme="minorHAnsi" w:cstheme="minorHAnsi"/>
        </w:rPr>
        <w:t xml:space="preserve"> </w:t>
      </w:r>
      <w:r w:rsidR="00194C46" w:rsidRPr="00C97C87">
        <w:rPr>
          <w:rFonts w:asciiTheme="minorHAnsi" w:hAnsiTheme="minorHAnsi" w:cstheme="minorHAnsi"/>
        </w:rPr>
        <w:t>without STAR access</w:t>
      </w:r>
      <w:r w:rsidR="00194C46" w:rsidRPr="00992E3B">
        <w:rPr>
          <w:rFonts w:asciiTheme="minorHAnsi" w:hAnsiTheme="minorHAnsi" w:cstheme="minorHAnsi"/>
        </w:rPr>
        <w:t xml:space="preserve"> (and or changes to the UCP)</w:t>
      </w:r>
      <w:r w:rsidR="00D11B69">
        <w:rPr>
          <w:rFonts w:asciiTheme="minorHAnsi" w:hAnsiTheme="minorHAnsi" w:cstheme="minorHAnsi"/>
        </w:rPr>
        <w:t>,</w:t>
      </w:r>
      <w:r w:rsidR="006751CC" w:rsidRPr="00992E3B">
        <w:rPr>
          <w:rFonts w:asciiTheme="minorHAnsi" w:hAnsiTheme="minorHAnsi" w:cstheme="minorHAnsi"/>
        </w:rPr>
        <w:t xml:space="preserve"> </w:t>
      </w:r>
      <w:r w:rsidR="00A711D4">
        <w:rPr>
          <w:rFonts w:asciiTheme="minorHAnsi" w:hAnsiTheme="minorHAnsi" w:cstheme="minorHAnsi"/>
        </w:rPr>
        <w:t xml:space="preserve">will </w:t>
      </w:r>
      <w:r w:rsidR="006751CC" w:rsidRPr="00992E3B">
        <w:rPr>
          <w:rFonts w:asciiTheme="minorHAnsi" w:hAnsiTheme="minorHAnsi" w:cstheme="minorHAnsi"/>
        </w:rPr>
        <w:t xml:space="preserve">result in </w:t>
      </w:r>
      <w:r w:rsidR="006751CC" w:rsidRPr="00C97C87">
        <w:rPr>
          <w:rFonts w:asciiTheme="minorHAnsi" w:hAnsiTheme="minorHAnsi" w:cstheme="minorHAnsi"/>
        </w:rPr>
        <w:t>decrease</w:t>
      </w:r>
      <w:r w:rsidR="006751CC" w:rsidRPr="00992E3B">
        <w:rPr>
          <w:rFonts w:asciiTheme="minorHAnsi" w:hAnsiTheme="minorHAnsi" w:cstheme="minorHAnsi"/>
        </w:rPr>
        <w:t xml:space="preserve">d resources for SGP. </w:t>
      </w:r>
      <w:r w:rsidR="00EF48B6" w:rsidRPr="00992E3B">
        <w:rPr>
          <w:rFonts w:asciiTheme="minorHAnsi" w:hAnsiTheme="minorHAnsi" w:cstheme="minorHAnsi"/>
        </w:rPr>
        <w:t xml:space="preserve">Yoko concluded </w:t>
      </w:r>
      <w:r w:rsidR="00471CA7" w:rsidRPr="00992E3B">
        <w:rPr>
          <w:rFonts w:asciiTheme="minorHAnsi" w:hAnsiTheme="minorHAnsi" w:cstheme="minorHAnsi"/>
        </w:rPr>
        <w:t xml:space="preserve">by </w:t>
      </w:r>
      <w:r w:rsidR="00EF48B6" w:rsidRPr="00992E3B">
        <w:rPr>
          <w:rFonts w:asciiTheme="minorHAnsi" w:hAnsiTheme="minorHAnsi" w:cstheme="minorHAnsi"/>
        </w:rPr>
        <w:t>stressing that c</w:t>
      </w:r>
      <w:r w:rsidR="0021293B" w:rsidRPr="00992E3B">
        <w:rPr>
          <w:rFonts w:asciiTheme="minorHAnsi" w:hAnsiTheme="minorHAnsi" w:cstheme="minorHAnsi"/>
        </w:rPr>
        <w:t xml:space="preserve">ontinued access to STAR </w:t>
      </w:r>
      <w:r w:rsidR="00A905CE">
        <w:rPr>
          <w:rFonts w:asciiTheme="minorHAnsi" w:hAnsiTheme="minorHAnsi" w:cstheme="minorHAnsi"/>
        </w:rPr>
        <w:t>during GEF-8 will be</w:t>
      </w:r>
      <w:r w:rsidR="00A905CE" w:rsidRPr="00992E3B">
        <w:rPr>
          <w:rFonts w:asciiTheme="minorHAnsi" w:hAnsiTheme="minorHAnsi" w:cstheme="minorHAnsi"/>
        </w:rPr>
        <w:t xml:space="preserve"> </w:t>
      </w:r>
      <w:r w:rsidR="0021293B" w:rsidRPr="00992E3B">
        <w:rPr>
          <w:rFonts w:asciiTheme="minorHAnsi" w:hAnsiTheme="minorHAnsi" w:cstheme="minorHAnsi"/>
        </w:rPr>
        <w:t xml:space="preserve">essential to cover both existing and new countries </w:t>
      </w:r>
      <w:r w:rsidR="00C50C14" w:rsidRPr="00992E3B">
        <w:rPr>
          <w:rFonts w:asciiTheme="minorHAnsi" w:hAnsiTheme="minorHAnsi" w:cstheme="minorHAnsi"/>
        </w:rPr>
        <w:t>moving forward</w:t>
      </w:r>
      <w:r w:rsidR="00A711D4">
        <w:rPr>
          <w:rFonts w:asciiTheme="minorHAnsi" w:hAnsiTheme="minorHAnsi" w:cstheme="minorHAnsi"/>
        </w:rPr>
        <w:t xml:space="preserve"> and make a business case (</w:t>
      </w:r>
      <w:proofErr w:type="gramStart"/>
      <w:r w:rsidR="00A711D4">
        <w:rPr>
          <w:rFonts w:asciiTheme="minorHAnsi" w:hAnsiTheme="minorHAnsi" w:cstheme="minorHAnsi"/>
        </w:rPr>
        <w:t>i.e.</w:t>
      </w:r>
      <w:proofErr w:type="gramEnd"/>
      <w:r w:rsidR="00A711D4">
        <w:rPr>
          <w:rFonts w:asciiTheme="minorHAnsi" w:hAnsiTheme="minorHAnsi" w:cstheme="minorHAnsi"/>
        </w:rPr>
        <w:t xml:space="preserve"> maintain appropriate grant and other costs ratio)</w:t>
      </w:r>
      <w:r w:rsidR="00C50C14" w:rsidRPr="00992E3B">
        <w:rPr>
          <w:rFonts w:asciiTheme="minorHAnsi" w:hAnsiTheme="minorHAnsi" w:cstheme="minorHAnsi"/>
        </w:rPr>
        <w:t>.</w:t>
      </w:r>
      <w:r w:rsidR="00136A79">
        <w:rPr>
          <w:rFonts w:asciiTheme="minorHAnsi" w:hAnsiTheme="minorHAnsi" w:cstheme="minorHAnsi"/>
        </w:rPr>
        <w:t xml:space="preserve"> </w:t>
      </w:r>
    </w:p>
    <w:p w14:paraId="71CD15A8" w14:textId="77777777" w:rsidR="008043FA" w:rsidRPr="00992E3B" w:rsidRDefault="008043FA" w:rsidP="00992E3B">
      <w:pPr>
        <w:spacing w:after="0"/>
        <w:rPr>
          <w:rFonts w:eastAsia="Times New Roman" w:cstheme="minorHAnsi"/>
          <w:b/>
          <w:bCs/>
        </w:rPr>
      </w:pPr>
    </w:p>
    <w:p w14:paraId="6C300E13" w14:textId="5F7A4C46" w:rsidR="00F82982" w:rsidRPr="00992E3B" w:rsidRDefault="00F82982" w:rsidP="00992E3B">
      <w:pPr>
        <w:spacing w:after="0"/>
        <w:rPr>
          <w:rFonts w:eastAsia="Times New Roman" w:cstheme="minorHAnsi"/>
          <w:b/>
          <w:bCs/>
        </w:rPr>
      </w:pPr>
      <w:r w:rsidRPr="00992E3B">
        <w:rPr>
          <w:rFonts w:eastAsia="Times New Roman" w:cstheme="minorHAnsi"/>
          <w:b/>
          <w:bCs/>
        </w:rPr>
        <w:t>Discussion/Q&amp;A</w:t>
      </w:r>
    </w:p>
    <w:p w14:paraId="283F209E" w14:textId="5FE77F44" w:rsidR="00BE70C3" w:rsidRPr="00992E3B" w:rsidRDefault="00DC7EAD" w:rsidP="00992E3B">
      <w:pPr>
        <w:pStyle w:val="ListParagraph"/>
        <w:numPr>
          <w:ilvl w:val="0"/>
          <w:numId w:val="17"/>
        </w:numPr>
        <w:spacing w:after="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 xml:space="preserve">Diana </w:t>
      </w:r>
      <w:r w:rsidR="00251436" w:rsidRPr="00992E3B">
        <w:rPr>
          <w:rFonts w:asciiTheme="minorHAnsi" w:eastAsia="Times New Roman" w:hAnsiTheme="minorHAnsi" w:cstheme="minorHAnsi"/>
        </w:rPr>
        <w:t>outline</w:t>
      </w:r>
      <w:r w:rsidR="00CB7787" w:rsidRPr="00992E3B">
        <w:rPr>
          <w:rFonts w:asciiTheme="minorHAnsi" w:eastAsia="Times New Roman" w:hAnsiTheme="minorHAnsi" w:cstheme="minorHAnsi"/>
        </w:rPr>
        <w:t xml:space="preserve">d </w:t>
      </w:r>
      <w:r w:rsidR="00A711D4">
        <w:rPr>
          <w:rFonts w:asciiTheme="minorHAnsi" w:eastAsia="Times New Roman" w:hAnsiTheme="minorHAnsi" w:cstheme="minorHAnsi"/>
        </w:rPr>
        <w:t xml:space="preserve">both </w:t>
      </w:r>
      <w:r w:rsidR="0065060F" w:rsidRPr="00992E3B">
        <w:rPr>
          <w:rFonts w:asciiTheme="minorHAnsi" w:eastAsia="Times New Roman" w:hAnsiTheme="minorHAnsi" w:cstheme="minorHAnsi"/>
        </w:rPr>
        <w:t xml:space="preserve">benefits </w:t>
      </w:r>
      <w:r w:rsidR="00A73B8A" w:rsidRPr="00992E3B">
        <w:rPr>
          <w:rFonts w:asciiTheme="minorHAnsi" w:eastAsia="Times New Roman" w:hAnsiTheme="minorHAnsi" w:cstheme="minorHAnsi"/>
        </w:rPr>
        <w:t xml:space="preserve">and potential risks of </w:t>
      </w:r>
      <w:r w:rsidR="00452D56" w:rsidRPr="00992E3B">
        <w:rPr>
          <w:rFonts w:asciiTheme="minorHAnsi" w:eastAsia="Times New Roman" w:hAnsiTheme="minorHAnsi" w:cstheme="minorHAnsi"/>
        </w:rPr>
        <w:t>discontinu</w:t>
      </w:r>
      <w:r w:rsidR="00A73B8A" w:rsidRPr="00992E3B">
        <w:rPr>
          <w:rFonts w:asciiTheme="minorHAnsi" w:eastAsia="Times New Roman" w:hAnsiTheme="minorHAnsi" w:cstheme="minorHAnsi"/>
        </w:rPr>
        <w:t>ing</w:t>
      </w:r>
      <w:r w:rsidR="00452D56" w:rsidRPr="00992E3B">
        <w:rPr>
          <w:rFonts w:asciiTheme="minorHAnsi" w:eastAsia="Times New Roman" w:hAnsiTheme="minorHAnsi" w:cstheme="minorHAnsi"/>
        </w:rPr>
        <w:t xml:space="preserve"> the upgrading policy</w:t>
      </w:r>
      <w:r w:rsidR="00294FEF" w:rsidRPr="00992E3B">
        <w:rPr>
          <w:rFonts w:asciiTheme="minorHAnsi" w:eastAsia="Times New Roman" w:hAnsiTheme="minorHAnsi" w:cstheme="minorHAnsi"/>
        </w:rPr>
        <w:t xml:space="preserve">. </w:t>
      </w:r>
      <w:r w:rsidR="00C35FE4" w:rsidRPr="00992E3B">
        <w:rPr>
          <w:rFonts w:asciiTheme="minorHAnsi" w:eastAsia="Times New Roman" w:hAnsiTheme="minorHAnsi" w:cstheme="minorHAnsi"/>
        </w:rPr>
        <w:t xml:space="preserve">She </w:t>
      </w:r>
      <w:r w:rsidR="00135525" w:rsidRPr="00992E3B">
        <w:rPr>
          <w:rFonts w:asciiTheme="minorHAnsi" w:eastAsia="Times New Roman" w:hAnsiTheme="minorHAnsi" w:cstheme="minorHAnsi"/>
        </w:rPr>
        <w:t>discussed benefits such as (i) r</w:t>
      </w:r>
      <w:r w:rsidR="00FA4BDB" w:rsidRPr="00992E3B">
        <w:rPr>
          <w:rFonts w:asciiTheme="minorHAnsi" w:eastAsia="Times New Roman" w:hAnsiTheme="minorHAnsi" w:cstheme="minorHAnsi"/>
        </w:rPr>
        <w:t>emove</w:t>
      </w:r>
      <w:r w:rsidR="00135525" w:rsidRPr="00992E3B">
        <w:rPr>
          <w:rFonts w:asciiTheme="minorHAnsi" w:eastAsia="Times New Roman" w:hAnsiTheme="minorHAnsi" w:cstheme="minorHAnsi"/>
        </w:rPr>
        <w:t>d</w:t>
      </w:r>
      <w:r w:rsidR="00FA4BDB" w:rsidRPr="00992E3B">
        <w:rPr>
          <w:rFonts w:asciiTheme="minorHAnsi" w:eastAsia="Times New Roman" w:hAnsiTheme="minorHAnsi" w:cstheme="minorHAnsi"/>
        </w:rPr>
        <w:t xml:space="preserve"> risk</w:t>
      </w:r>
      <w:r w:rsidR="00135525" w:rsidRPr="00992E3B">
        <w:rPr>
          <w:rFonts w:asciiTheme="minorHAnsi" w:eastAsia="Times New Roman" w:hAnsiTheme="minorHAnsi" w:cstheme="minorHAnsi"/>
        </w:rPr>
        <w:t>s</w:t>
      </w:r>
      <w:r w:rsidR="00FA4BDB" w:rsidRPr="00992E3B">
        <w:rPr>
          <w:rFonts w:asciiTheme="minorHAnsi" w:eastAsia="Times New Roman" w:hAnsiTheme="minorHAnsi" w:cstheme="minorHAnsi"/>
        </w:rPr>
        <w:t xml:space="preserve"> of programming gaps, interruptions, closure</w:t>
      </w:r>
      <w:r w:rsidR="00135525" w:rsidRPr="00992E3B">
        <w:rPr>
          <w:rFonts w:asciiTheme="minorHAnsi" w:eastAsia="Times New Roman" w:hAnsiTheme="minorHAnsi" w:cstheme="minorHAnsi"/>
        </w:rPr>
        <w:t>; (ii) r</w:t>
      </w:r>
      <w:r w:rsidR="00FA4BDB" w:rsidRPr="00992E3B">
        <w:rPr>
          <w:rFonts w:asciiTheme="minorHAnsi" w:eastAsia="Times New Roman" w:hAnsiTheme="minorHAnsi" w:cstheme="minorHAnsi"/>
        </w:rPr>
        <w:t>educe</w:t>
      </w:r>
      <w:r w:rsidR="00135525" w:rsidRPr="00992E3B">
        <w:rPr>
          <w:rFonts w:asciiTheme="minorHAnsi" w:eastAsia="Times New Roman" w:hAnsiTheme="minorHAnsi" w:cstheme="minorHAnsi"/>
        </w:rPr>
        <w:t>d</w:t>
      </w:r>
      <w:r w:rsidR="00FA4BDB" w:rsidRPr="00992E3B">
        <w:rPr>
          <w:rFonts w:asciiTheme="minorHAnsi" w:eastAsia="Times New Roman" w:hAnsiTheme="minorHAnsi" w:cstheme="minorHAnsi"/>
        </w:rPr>
        <w:t xml:space="preserve"> transaction costs</w:t>
      </w:r>
      <w:r w:rsidR="00135525" w:rsidRPr="00992E3B">
        <w:rPr>
          <w:rFonts w:asciiTheme="minorHAnsi" w:eastAsia="Times New Roman" w:hAnsiTheme="minorHAnsi" w:cstheme="minorHAnsi"/>
        </w:rPr>
        <w:t xml:space="preserve">; </w:t>
      </w:r>
      <w:r w:rsidR="00DA3BC4" w:rsidRPr="00992E3B">
        <w:rPr>
          <w:rFonts w:asciiTheme="minorHAnsi" w:eastAsia="Times New Roman" w:hAnsiTheme="minorHAnsi" w:cstheme="minorHAnsi"/>
        </w:rPr>
        <w:t xml:space="preserve">and </w:t>
      </w:r>
      <w:r w:rsidR="00135525" w:rsidRPr="00992E3B">
        <w:rPr>
          <w:rFonts w:asciiTheme="minorHAnsi" w:eastAsia="Times New Roman" w:hAnsiTheme="minorHAnsi" w:cstheme="minorHAnsi"/>
        </w:rPr>
        <w:t>(iii) i</w:t>
      </w:r>
      <w:r w:rsidR="00FA4BDB" w:rsidRPr="00992E3B">
        <w:rPr>
          <w:rFonts w:asciiTheme="minorHAnsi" w:eastAsia="Times New Roman" w:hAnsiTheme="minorHAnsi" w:cstheme="minorHAnsi"/>
        </w:rPr>
        <w:t>ncreased flexibility with use of SGP Core resources based on capacity, opportunities, needs and other factors</w:t>
      </w:r>
      <w:r w:rsidR="00DA3BC4" w:rsidRPr="00992E3B">
        <w:rPr>
          <w:rFonts w:asciiTheme="minorHAnsi" w:eastAsia="Times New Roman" w:hAnsiTheme="minorHAnsi" w:cstheme="minorHAnsi"/>
        </w:rPr>
        <w:t xml:space="preserve">. Diana also </w:t>
      </w:r>
      <w:r w:rsidR="00B05B79">
        <w:rPr>
          <w:rFonts w:asciiTheme="minorHAnsi" w:eastAsia="Times New Roman" w:hAnsiTheme="minorHAnsi" w:cstheme="minorHAnsi"/>
        </w:rPr>
        <w:t>outlined</w:t>
      </w:r>
      <w:r w:rsidR="00B05B79" w:rsidRPr="00992E3B">
        <w:rPr>
          <w:rFonts w:asciiTheme="minorHAnsi" w:eastAsia="Times New Roman" w:hAnsiTheme="minorHAnsi" w:cstheme="minorHAnsi"/>
        </w:rPr>
        <w:t xml:space="preserve"> </w:t>
      </w:r>
      <w:r w:rsidR="00DA3BC4" w:rsidRPr="00992E3B">
        <w:rPr>
          <w:rFonts w:asciiTheme="minorHAnsi" w:eastAsia="Times New Roman" w:hAnsiTheme="minorHAnsi" w:cstheme="minorHAnsi"/>
        </w:rPr>
        <w:t xml:space="preserve">some potential </w:t>
      </w:r>
      <w:r w:rsidR="00FA4BDB" w:rsidRPr="00992E3B">
        <w:rPr>
          <w:rFonts w:asciiTheme="minorHAnsi" w:eastAsia="Times New Roman" w:hAnsiTheme="minorHAnsi" w:cstheme="minorHAnsi"/>
        </w:rPr>
        <w:t>risks and challenges</w:t>
      </w:r>
      <w:r w:rsidR="00DA3BC4" w:rsidRPr="00992E3B">
        <w:rPr>
          <w:rFonts w:asciiTheme="minorHAnsi" w:eastAsia="Times New Roman" w:hAnsiTheme="minorHAnsi" w:cstheme="minorHAnsi"/>
        </w:rPr>
        <w:t xml:space="preserve">, </w:t>
      </w:r>
      <w:r w:rsidR="006F65A0" w:rsidRPr="00992E3B">
        <w:rPr>
          <w:rFonts w:asciiTheme="minorHAnsi" w:eastAsia="Times New Roman" w:hAnsiTheme="minorHAnsi" w:cstheme="minorHAnsi"/>
        </w:rPr>
        <w:t xml:space="preserve">including </w:t>
      </w:r>
      <w:r w:rsidR="00773426" w:rsidRPr="00992E3B">
        <w:rPr>
          <w:rFonts w:asciiTheme="minorHAnsi" w:eastAsia="Times New Roman" w:hAnsiTheme="minorHAnsi" w:cstheme="minorHAnsi"/>
        </w:rPr>
        <w:t xml:space="preserve">the potential that </w:t>
      </w:r>
      <w:r w:rsidR="00FA4BDB" w:rsidRPr="00992E3B">
        <w:rPr>
          <w:rFonts w:asciiTheme="minorHAnsi" w:eastAsia="Times New Roman" w:hAnsiTheme="minorHAnsi" w:cstheme="minorHAnsi"/>
        </w:rPr>
        <w:t>resources may be spread too thin</w:t>
      </w:r>
      <w:r w:rsidR="006F65A0" w:rsidRPr="00992E3B">
        <w:rPr>
          <w:rFonts w:asciiTheme="minorHAnsi" w:eastAsia="Times New Roman" w:hAnsiTheme="minorHAnsi" w:cstheme="minorHAnsi"/>
        </w:rPr>
        <w:t xml:space="preserve"> if </w:t>
      </w:r>
      <w:r w:rsidR="0060189E" w:rsidRPr="00992E3B">
        <w:rPr>
          <w:rFonts w:asciiTheme="minorHAnsi" w:eastAsia="Times New Roman" w:hAnsiTheme="minorHAnsi" w:cstheme="minorHAnsi"/>
        </w:rPr>
        <w:t>SGP Core</w:t>
      </w:r>
      <w:r w:rsidR="00FA4BDB" w:rsidRPr="00992E3B">
        <w:rPr>
          <w:rFonts w:asciiTheme="minorHAnsi" w:eastAsia="Times New Roman" w:hAnsiTheme="minorHAnsi" w:cstheme="minorHAnsi"/>
        </w:rPr>
        <w:t xml:space="preserve"> and STAR resources are </w:t>
      </w:r>
      <w:r w:rsidR="00D411BE" w:rsidRPr="00992E3B">
        <w:rPr>
          <w:rFonts w:asciiTheme="minorHAnsi" w:eastAsia="Times New Roman" w:hAnsiTheme="minorHAnsi" w:cstheme="minorHAnsi"/>
        </w:rPr>
        <w:t xml:space="preserve">not </w:t>
      </w:r>
      <w:r w:rsidR="00FA4BDB" w:rsidRPr="00992E3B">
        <w:rPr>
          <w:rFonts w:asciiTheme="minorHAnsi" w:eastAsia="Times New Roman" w:hAnsiTheme="minorHAnsi" w:cstheme="minorHAnsi"/>
        </w:rPr>
        <w:t>increased</w:t>
      </w:r>
      <w:r w:rsidR="00B62F3E" w:rsidRPr="00992E3B">
        <w:rPr>
          <w:rFonts w:asciiTheme="minorHAnsi" w:eastAsia="Times New Roman" w:hAnsiTheme="minorHAnsi" w:cstheme="minorHAnsi"/>
        </w:rPr>
        <w:t>, making it difficult to</w:t>
      </w:r>
      <w:r w:rsidR="00FA4BDB" w:rsidRPr="00992E3B">
        <w:rPr>
          <w:rFonts w:asciiTheme="minorHAnsi" w:eastAsia="Times New Roman" w:hAnsiTheme="minorHAnsi" w:cstheme="minorHAnsi"/>
        </w:rPr>
        <w:t xml:space="preserve"> further expan</w:t>
      </w:r>
      <w:r w:rsidR="00B62F3E" w:rsidRPr="00992E3B">
        <w:rPr>
          <w:rFonts w:asciiTheme="minorHAnsi" w:eastAsia="Times New Roman" w:hAnsiTheme="minorHAnsi" w:cstheme="minorHAnsi"/>
        </w:rPr>
        <w:t xml:space="preserve">d </w:t>
      </w:r>
      <w:r w:rsidR="00FA4BDB" w:rsidRPr="00992E3B">
        <w:rPr>
          <w:rFonts w:asciiTheme="minorHAnsi" w:eastAsia="Times New Roman" w:hAnsiTheme="minorHAnsi" w:cstheme="minorHAnsi"/>
        </w:rPr>
        <w:t>count</w:t>
      </w:r>
      <w:r w:rsidR="00B62F3E" w:rsidRPr="00992E3B">
        <w:rPr>
          <w:rFonts w:asciiTheme="minorHAnsi" w:eastAsia="Times New Roman" w:hAnsiTheme="minorHAnsi" w:cstheme="minorHAnsi"/>
        </w:rPr>
        <w:t>ry coverage</w:t>
      </w:r>
      <w:r w:rsidR="00792B6C">
        <w:rPr>
          <w:rFonts w:asciiTheme="minorHAnsi" w:eastAsia="Times New Roman" w:hAnsiTheme="minorHAnsi" w:cstheme="minorHAnsi"/>
        </w:rPr>
        <w:t xml:space="preserve"> as well as potential gaps </w:t>
      </w:r>
      <w:r w:rsidR="00792B6C">
        <w:rPr>
          <w:rFonts w:asciiTheme="minorHAnsi" w:eastAsia="Times New Roman" w:hAnsiTheme="minorHAnsi" w:cstheme="minorHAnsi"/>
        </w:rPr>
        <w:lastRenderedPageBreak/>
        <w:t xml:space="preserve">between the timing of the UCP projects closure </w:t>
      </w:r>
      <w:r w:rsidR="00D00850">
        <w:rPr>
          <w:rFonts w:asciiTheme="minorHAnsi" w:eastAsia="Times New Roman" w:hAnsiTheme="minorHAnsi" w:cstheme="minorHAnsi"/>
        </w:rPr>
        <w:t>(</w:t>
      </w:r>
      <w:proofErr w:type="gramStart"/>
      <w:r w:rsidR="00D00850">
        <w:rPr>
          <w:rFonts w:asciiTheme="minorHAnsi" w:eastAsia="Times New Roman" w:hAnsiTheme="minorHAnsi" w:cstheme="minorHAnsi"/>
        </w:rPr>
        <w:t>i.e.</w:t>
      </w:r>
      <w:proofErr w:type="gramEnd"/>
      <w:r w:rsidR="00D00850">
        <w:rPr>
          <w:rFonts w:asciiTheme="minorHAnsi" w:eastAsia="Times New Roman" w:hAnsiTheme="minorHAnsi" w:cstheme="minorHAnsi"/>
        </w:rPr>
        <w:t xml:space="preserve"> Ecuador, Costa Rica, Thailand) </w:t>
      </w:r>
      <w:r w:rsidR="00792B6C">
        <w:rPr>
          <w:rFonts w:asciiTheme="minorHAnsi" w:eastAsia="Times New Roman" w:hAnsiTheme="minorHAnsi" w:cstheme="minorHAnsi"/>
        </w:rPr>
        <w:t>and GEF-8 SGP start</w:t>
      </w:r>
      <w:r w:rsidR="00B62F3E" w:rsidRPr="00992E3B">
        <w:rPr>
          <w:rFonts w:asciiTheme="minorHAnsi" w:eastAsia="Times New Roman" w:hAnsiTheme="minorHAnsi" w:cstheme="minorHAnsi"/>
        </w:rPr>
        <w:t xml:space="preserve">. </w:t>
      </w:r>
      <w:r w:rsidR="00FA4BDB" w:rsidRPr="00992E3B">
        <w:rPr>
          <w:rFonts w:asciiTheme="minorHAnsi" w:eastAsia="Times New Roman" w:hAnsiTheme="minorHAnsi" w:cstheme="minorHAnsi"/>
        </w:rPr>
        <w:t xml:space="preserve"> </w:t>
      </w:r>
      <w:r w:rsidR="00127FAE" w:rsidRPr="00992E3B">
        <w:rPr>
          <w:rFonts w:asciiTheme="minorHAnsi" w:eastAsia="Times New Roman" w:hAnsiTheme="minorHAnsi" w:cstheme="minorHAnsi"/>
        </w:rPr>
        <w:t xml:space="preserve">She also pointed out that the </w:t>
      </w:r>
      <w:r w:rsidR="00FA4BDB" w:rsidRPr="00992E3B">
        <w:rPr>
          <w:rFonts w:asciiTheme="minorHAnsi" w:eastAsia="Times New Roman" w:hAnsiTheme="minorHAnsi" w:cstheme="minorHAnsi"/>
        </w:rPr>
        <w:t xml:space="preserve">grant vs fixed cost ratio may worsen if countries have access to less </w:t>
      </w:r>
      <w:r w:rsidR="0060189E" w:rsidRPr="00992E3B">
        <w:rPr>
          <w:rFonts w:asciiTheme="minorHAnsi" w:eastAsia="Times New Roman" w:hAnsiTheme="minorHAnsi" w:cstheme="minorHAnsi"/>
        </w:rPr>
        <w:t>SGP Core</w:t>
      </w:r>
      <w:r w:rsidR="00FA4BDB" w:rsidRPr="00992E3B">
        <w:rPr>
          <w:rFonts w:asciiTheme="minorHAnsi" w:eastAsia="Times New Roman" w:hAnsiTheme="minorHAnsi" w:cstheme="minorHAnsi"/>
        </w:rPr>
        <w:t>/STAR resources.</w:t>
      </w:r>
      <w:r w:rsidR="008A0ACB" w:rsidRPr="00992E3B">
        <w:rPr>
          <w:rFonts w:asciiTheme="minorHAnsi" w:eastAsia="Times New Roman" w:hAnsiTheme="minorHAnsi" w:cstheme="minorHAnsi"/>
        </w:rPr>
        <w:t xml:space="preserve"> </w:t>
      </w:r>
    </w:p>
    <w:p w14:paraId="516077B3" w14:textId="77777777" w:rsidR="00F15633" w:rsidRPr="00992E3B" w:rsidRDefault="00F15633" w:rsidP="00992E3B">
      <w:pPr>
        <w:pStyle w:val="ListParagraph"/>
        <w:spacing w:after="0"/>
        <w:ind w:left="360"/>
        <w:rPr>
          <w:rFonts w:asciiTheme="minorHAnsi" w:eastAsia="Times New Roman" w:hAnsiTheme="minorHAnsi" w:cstheme="minorHAnsi"/>
        </w:rPr>
      </w:pPr>
    </w:p>
    <w:p w14:paraId="7FB1BD38" w14:textId="51FB4E80" w:rsidR="00520D19" w:rsidRPr="00992E3B" w:rsidRDefault="006611EA" w:rsidP="00992E3B">
      <w:pPr>
        <w:pStyle w:val="ListParagraph"/>
        <w:numPr>
          <w:ilvl w:val="0"/>
          <w:numId w:val="17"/>
        </w:numPr>
        <w:spacing w:after="0"/>
        <w:rPr>
          <w:rFonts w:asciiTheme="minorHAnsi" w:eastAsia="Times New Roman" w:hAnsiTheme="minorHAnsi" w:cstheme="minorHAnsi"/>
        </w:rPr>
      </w:pPr>
      <w:r w:rsidRPr="00992E3B">
        <w:rPr>
          <w:rFonts w:asciiTheme="minorHAnsi" w:hAnsiTheme="minorHAnsi" w:cstheme="minorHAnsi"/>
        </w:rPr>
        <w:t>Françoise</w:t>
      </w:r>
      <w:r w:rsidR="008A0ACB" w:rsidRPr="00992E3B">
        <w:rPr>
          <w:rFonts w:asciiTheme="minorHAnsi" w:eastAsia="Times New Roman" w:hAnsiTheme="minorHAnsi" w:cstheme="minorHAnsi"/>
        </w:rPr>
        <w:t xml:space="preserve"> extended her appreciation for the presentation</w:t>
      </w:r>
      <w:r w:rsidR="00E05CAC">
        <w:rPr>
          <w:rFonts w:asciiTheme="minorHAnsi" w:eastAsia="Times New Roman" w:hAnsiTheme="minorHAnsi" w:cstheme="minorHAnsi"/>
        </w:rPr>
        <w:t>, including the financial data on STAR and Core resources,</w:t>
      </w:r>
      <w:r w:rsidR="008A0ACB" w:rsidRPr="00992E3B">
        <w:rPr>
          <w:rFonts w:asciiTheme="minorHAnsi" w:eastAsia="Times New Roman" w:hAnsiTheme="minorHAnsi" w:cstheme="minorHAnsi"/>
        </w:rPr>
        <w:t xml:space="preserve"> and </w:t>
      </w:r>
      <w:r w:rsidR="00E3252E" w:rsidRPr="00992E3B">
        <w:rPr>
          <w:rFonts w:asciiTheme="minorHAnsi" w:eastAsia="Times New Roman" w:hAnsiTheme="minorHAnsi" w:cstheme="minorHAnsi"/>
        </w:rPr>
        <w:t xml:space="preserve">recognition that it built on upstream technical discussions with the GEF Secretariat. </w:t>
      </w:r>
      <w:r w:rsidR="007F2605" w:rsidRPr="00992E3B">
        <w:rPr>
          <w:rFonts w:asciiTheme="minorHAnsi" w:eastAsia="Times New Roman" w:hAnsiTheme="minorHAnsi" w:cstheme="minorHAnsi"/>
        </w:rPr>
        <w:t xml:space="preserve"> She </w:t>
      </w:r>
      <w:r w:rsidR="00F82866" w:rsidRPr="00992E3B">
        <w:rPr>
          <w:rFonts w:asciiTheme="minorHAnsi" w:eastAsia="Times New Roman" w:hAnsiTheme="minorHAnsi" w:cstheme="minorHAnsi"/>
        </w:rPr>
        <w:t xml:space="preserve">noted </w:t>
      </w:r>
      <w:r w:rsidR="00F262EA" w:rsidRPr="00992E3B">
        <w:rPr>
          <w:rFonts w:asciiTheme="minorHAnsi" w:eastAsia="Times New Roman" w:hAnsiTheme="minorHAnsi" w:cstheme="minorHAnsi"/>
        </w:rPr>
        <w:t xml:space="preserve">broad </w:t>
      </w:r>
      <w:r w:rsidR="00D52223" w:rsidRPr="00992E3B">
        <w:rPr>
          <w:rFonts w:asciiTheme="minorHAnsi" w:eastAsia="Times New Roman" w:hAnsiTheme="minorHAnsi" w:cstheme="minorHAnsi"/>
        </w:rPr>
        <w:t xml:space="preserve">alignment for </w:t>
      </w:r>
      <w:r w:rsidR="00EF34C2" w:rsidRPr="00992E3B">
        <w:rPr>
          <w:rFonts w:asciiTheme="minorHAnsi" w:eastAsia="Times New Roman" w:hAnsiTheme="minorHAnsi" w:cstheme="minorHAnsi"/>
        </w:rPr>
        <w:t xml:space="preserve">modification </w:t>
      </w:r>
      <w:r w:rsidR="00E75BCC" w:rsidRPr="00992E3B">
        <w:rPr>
          <w:rFonts w:asciiTheme="minorHAnsi" w:eastAsia="Times New Roman" w:hAnsiTheme="minorHAnsi" w:cstheme="minorHAnsi"/>
        </w:rPr>
        <w:t xml:space="preserve">of the upgrading policy. She further </w:t>
      </w:r>
      <w:r w:rsidR="00AE6267" w:rsidRPr="00992E3B">
        <w:rPr>
          <w:rFonts w:asciiTheme="minorHAnsi" w:eastAsia="Times New Roman" w:hAnsiTheme="minorHAnsi" w:cstheme="minorHAnsi"/>
        </w:rPr>
        <w:t xml:space="preserve">reiterated that </w:t>
      </w:r>
      <w:r w:rsidR="000221E4" w:rsidRPr="00992E3B">
        <w:rPr>
          <w:rFonts w:asciiTheme="minorHAnsi" w:eastAsia="Times New Roman" w:hAnsiTheme="minorHAnsi" w:cstheme="minorHAnsi"/>
        </w:rPr>
        <w:t xml:space="preserve">any serious </w:t>
      </w:r>
      <w:r w:rsidR="007F2605" w:rsidRPr="00992E3B">
        <w:rPr>
          <w:rFonts w:asciiTheme="minorHAnsi" w:eastAsia="Times New Roman" w:hAnsiTheme="minorHAnsi" w:cstheme="minorHAnsi"/>
        </w:rPr>
        <w:t xml:space="preserve">change in </w:t>
      </w:r>
      <w:r w:rsidR="003A495B" w:rsidRPr="00992E3B">
        <w:rPr>
          <w:rFonts w:asciiTheme="minorHAnsi" w:eastAsia="Times New Roman" w:hAnsiTheme="minorHAnsi" w:cstheme="minorHAnsi"/>
        </w:rPr>
        <w:t>UCP</w:t>
      </w:r>
      <w:r w:rsidR="000221E4" w:rsidRPr="00992E3B">
        <w:rPr>
          <w:rFonts w:asciiTheme="minorHAnsi" w:eastAsia="Times New Roman" w:hAnsiTheme="minorHAnsi" w:cstheme="minorHAnsi"/>
        </w:rPr>
        <w:t xml:space="preserve"> modalities</w:t>
      </w:r>
      <w:r w:rsidR="002D6E06" w:rsidRPr="00992E3B">
        <w:rPr>
          <w:rFonts w:asciiTheme="minorHAnsi" w:eastAsia="Times New Roman" w:hAnsiTheme="minorHAnsi" w:cstheme="minorHAnsi"/>
        </w:rPr>
        <w:t>,</w:t>
      </w:r>
      <w:r w:rsidR="000221E4" w:rsidRPr="00992E3B">
        <w:rPr>
          <w:rFonts w:asciiTheme="minorHAnsi" w:eastAsia="Times New Roman" w:hAnsiTheme="minorHAnsi" w:cstheme="minorHAnsi"/>
        </w:rPr>
        <w:t xml:space="preserve"> </w:t>
      </w:r>
      <w:r w:rsidR="002D6E06" w:rsidRPr="00992E3B">
        <w:rPr>
          <w:rFonts w:asciiTheme="minorHAnsi" w:eastAsia="Times New Roman" w:hAnsiTheme="minorHAnsi" w:cstheme="minorHAnsi"/>
        </w:rPr>
        <w:t xml:space="preserve">as suggested by </w:t>
      </w:r>
      <w:r w:rsidR="00E231DE" w:rsidRPr="00992E3B">
        <w:rPr>
          <w:rFonts w:asciiTheme="minorHAnsi" w:eastAsia="Times New Roman" w:hAnsiTheme="minorHAnsi" w:cstheme="minorHAnsi"/>
        </w:rPr>
        <w:t xml:space="preserve">Joint SGP </w:t>
      </w:r>
      <w:r w:rsidR="005F7346" w:rsidRPr="00992E3B">
        <w:rPr>
          <w:rFonts w:asciiTheme="minorHAnsi" w:eastAsia="Times New Roman" w:hAnsiTheme="minorHAnsi" w:cstheme="minorHAnsi"/>
        </w:rPr>
        <w:t>Evaluation</w:t>
      </w:r>
      <w:r w:rsidR="002D6E06" w:rsidRPr="00992E3B">
        <w:rPr>
          <w:rFonts w:asciiTheme="minorHAnsi" w:eastAsia="Times New Roman" w:hAnsiTheme="minorHAnsi" w:cstheme="minorHAnsi"/>
        </w:rPr>
        <w:t xml:space="preserve">, </w:t>
      </w:r>
      <w:r w:rsidR="00B05B79">
        <w:rPr>
          <w:rFonts w:asciiTheme="minorHAnsi" w:eastAsia="Times New Roman" w:hAnsiTheme="minorHAnsi" w:cstheme="minorHAnsi"/>
        </w:rPr>
        <w:t>needs</w:t>
      </w:r>
      <w:r w:rsidR="00B05B79" w:rsidRPr="00992E3B">
        <w:rPr>
          <w:rFonts w:asciiTheme="minorHAnsi" w:eastAsia="Times New Roman" w:hAnsiTheme="minorHAnsi" w:cstheme="minorHAnsi"/>
        </w:rPr>
        <w:t xml:space="preserve"> </w:t>
      </w:r>
      <w:r w:rsidR="00ED09D3" w:rsidRPr="00992E3B">
        <w:rPr>
          <w:rFonts w:asciiTheme="minorHAnsi" w:eastAsia="Times New Roman" w:hAnsiTheme="minorHAnsi" w:cstheme="minorHAnsi"/>
        </w:rPr>
        <w:t xml:space="preserve">to </w:t>
      </w:r>
      <w:r w:rsidR="00FA4C3D" w:rsidRPr="00992E3B">
        <w:rPr>
          <w:rFonts w:asciiTheme="minorHAnsi" w:eastAsia="Times New Roman" w:hAnsiTheme="minorHAnsi" w:cstheme="minorHAnsi"/>
        </w:rPr>
        <w:t xml:space="preserve">be </w:t>
      </w:r>
      <w:r w:rsidR="00185477" w:rsidRPr="00992E3B">
        <w:rPr>
          <w:rFonts w:asciiTheme="minorHAnsi" w:eastAsia="Times New Roman" w:hAnsiTheme="minorHAnsi" w:cstheme="minorHAnsi"/>
        </w:rPr>
        <w:t xml:space="preserve">considered </w:t>
      </w:r>
      <w:r w:rsidR="00AB7999" w:rsidRPr="00992E3B">
        <w:rPr>
          <w:rFonts w:asciiTheme="minorHAnsi" w:eastAsia="Times New Roman" w:hAnsiTheme="minorHAnsi" w:cstheme="minorHAnsi"/>
        </w:rPr>
        <w:t xml:space="preserve">within the context of the forthcoming </w:t>
      </w:r>
      <w:r w:rsidR="006635DC" w:rsidRPr="00992E3B">
        <w:rPr>
          <w:rFonts w:asciiTheme="minorHAnsi" w:eastAsia="Times New Roman" w:hAnsiTheme="minorHAnsi" w:cstheme="minorHAnsi"/>
        </w:rPr>
        <w:t xml:space="preserve">replenishment </w:t>
      </w:r>
      <w:r w:rsidR="003A495B" w:rsidRPr="00992E3B">
        <w:rPr>
          <w:rFonts w:asciiTheme="minorHAnsi" w:eastAsia="Times New Roman" w:hAnsiTheme="minorHAnsi" w:cstheme="minorHAnsi"/>
        </w:rPr>
        <w:t>discussion</w:t>
      </w:r>
      <w:r w:rsidR="00AB7999" w:rsidRPr="00992E3B">
        <w:rPr>
          <w:rFonts w:asciiTheme="minorHAnsi" w:eastAsia="Times New Roman" w:hAnsiTheme="minorHAnsi" w:cstheme="minorHAnsi"/>
        </w:rPr>
        <w:t>s</w:t>
      </w:r>
      <w:r w:rsidR="003A495B" w:rsidRPr="00992E3B">
        <w:rPr>
          <w:rFonts w:asciiTheme="minorHAnsi" w:eastAsia="Times New Roman" w:hAnsiTheme="minorHAnsi" w:cstheme="minorHAnsi"/>
        </w:rPr>
        <w:t xml:space="preserve"> </w:t>
      </w:r>
      <w:r w:rsidR="001B15D8" w:rsidRPr="00992E3B">
        <w:rPr>
          <w:rFonts w:asciiTheme="minorHAnsi" w:eastAsia="Times New Roman" w:hAnsiTheme="minorHAnsi" w:cstheme="minorHAnsi"/>
        </w:rPr>
        <w:t xml:space="preserve">and </w:t>
      </w:r>
      <w:r w:rsidR="002C65C1" w:rsidRPr="00992E3B">
        <w:rPr>
          <w:rFonts w:asciiTheme="minorHAnsi" w:eastAsia="Times New Roman" w:hAnsiTheme="minorHAnsi" w:cstheme="minorHAnsi"/>
        </w:rPr>
        <w:t xml:space="preserve">financial </w:t>
      </w:r>
      <w:r w:rsidR="001B15D8" w:rsidRPr="00992E3B">
        <w:rPr>
          <w:rFonts w:asciiTheme="minorHAnsi" w:eastAsia="Times New Roman" w:hAnsiTheme="minorHAnsi" w:cstheme="minorHAnsi"/>
        </w:rPr>
        <w:t>parameters</w:t>
      </w:r>
      <w:r w:rsidR="003C602C" w:rsidRPr="00992E3B">
        <w:rPr>
          <w:rFonts w:asciiTheme="minorHAnsi" w:eastAsia="Times New Roman" w:hAnsiTheme="minorHAnsi" w:cstheme="minorHAnsi"/>
        </w:rPr>
        <w:t>.</w:t>
      </w:r>
      <w:r w:rsidR="001B15D8" w:rsidRPr="00992E3B">
        <w:rPr>
          <w:rFonts w:asciiTheme="minorHAnsi" w:eastAsia="Times New Roman" w:hAnsiTheme="minorHAnsi" w:cstheme="minorHAnsi"/>
        </w:rPr>
        <w:t xml:space="preserve"> </w:t>
      </w:r>
      <w:r w:rsidRPr="00992E3B">
        <w:rPr>
          <w:rFonts w:asciiTheme="minorHAnsi" w:hAnsiTheme="minorHAnsi" w:cstheme="minorHAnsi"/>
        </w:rPr>
        <w:t>Françoise</w:t>
      </w:r>
      <w:r w:rsidR="001B15D8" w:rsidRPr="00992E3B">
        <w:rPr>
          <w:rFonts w:asciiTheme="minorHAnsi" w:eastAsia="Times New Roman" w:hAnsiTheme="minorHAnsi" w:cstheme="minorHAnsi"/>
        </w:rPr>
        <w:t xml:space="preserve"> </w:t>
      </w:r>
      <w:r w:rsidR="002D6E06" w:rsidRPr="00992E3B">
        <w:rPr>
          <w:rFonts w:asciiTheme="minorHAnsi" w:eastAsia="Times New Roman" w:hAnsiTheme="minorHAnsi" w:cstheme="minorHAnsi"/>
        </w:rPr>
        <w:t xml:space="preserve">further reiterated that </w:t>
      </w:r>
      <w:r w:rsidR="00244CA1" w:rsidRPr="00992E3B">
        <w:rPr>
          <w:rFonts w:asciiTheme="minorHAnsi" w:eastAsia="Times New Roman" w:hAnsiTheme="minorHAnsi" w:cstheme="minorHAnsi"/>
        </w:rPr>
        <w:t>consultation</w:t>
      </w:r>
      <w:r w:rsidR="00DE5E81" w:rsidRPr="00992E3B">
        <w:rPr>
          <w:rFonts w:asciiTheme="minorHAnsi" w:eastAsia="Times New Roman" w:hAnsiTheme="minorHAnsi" w:cstheme="minorHAnsi"/>
        </w:rPr>
        <w:t>s</w:t>
      </w:r>
      <w:r w:rsidR="00244CA1" w:rsidRPr="00992E3B">
        <w:rPr>
          <w:rFonts w:asciiTheme="minorHAnsi" w:eastAsia="Times New Roman" w:hAnsiTheme="minorHAnsi" w:cstheme="minorHAnsi"/>
        </w:rPr>
        <w:t xml:space="preserve"> with </w:t>
      </w:r>
      <w:r w:rsidR="00387966" w:rsidRPr="00992E3B">
        <w:rPr>
          <w:rFonts w:asciiTheme="minorHAnsi" w:eastAsia="Times New Roman" w:hAnsiTheme="minorHAnsi" w:cstheme="minorHAnsi"/>
        </w:rPr>
        <w:t>countries</w:t>
      </w:r>
      <w:r w:rsidR="00780537" w:rsidRPr="00992E3B">
        <w:rPr>
          <w:rFonts w:asciiTheme="minorHAnsi" w:eastAsia="Times New Roman" w:hAnsiTheme="minorHAnsi" w:cstheme="minorHAnsi"/>
        </w:rPr>
        <w:t xml:space="preserve"> are </w:t>
      </w:r>
      <w:r w:rsidR="001D363A">
        <w:rPr>
          <w:rFonts w:asciiTheme="minorHAnsi" w:eastAsia="Times New Roman" w:hAnsiTheme="minorHAnsi" w:cstheme="minorHAnsi"/>
        </w:rPr>
        <w:t xml:space="preserve">needed </w:t>
      </w:r>
      <w:r w:rsidR="00D252A6" w:rsidRPr="00992E3B">
        <w:rPr>
          <w:rFonts w:asciiTheme="minorHAnsi" w:eastAsia="Times New Roman" w:hAnsiTheme="minorHAnsi" w:cstheme="minorHAnsi"/>
        </w:rPr>
        <w:t xml:space="preserve">to </w:t>
      </w:r>
      <w:r w:rsidR="000D5339" w:rsidRPr="00992E3B">
        <w:rPr>
          <w:rFonts w:asciiTheme="minorHAnsi" w:eastAsia="Times New Roman" w:hAnsiTheme="minorHAnsi" w:cstheme="minorHAnsi"/>
        </w:rPr>
        <w:t xml:space="preserve">collect further feedback on </w:t>
      </w:r>
      <w:r w:rsidR="006D2D0A" w:rsidRPr="00992E3B">
        <w:rPr>
          <w:rFonts w:asciiTheme="minorHAnsi" w:eastAsia="Times New Roman" w:hAnsiTheme="minorHAnsi" w:cstheme="minorHAnsi"/>
        </w:rPr>
        <w:t xml:space="preserve">any propositions to </w:t>
      </w:r>
      <w:r w:rsidR="00117238" w:rsidRPr="00992E3B">
        <w:rPr>
          <w:rFonts w:asciiTheme="minorHAnsi" w:eastAsia="Times New Roman" w:hAnsiTheme="minorHAnsi" w:cstheme="minorHAnsi"/>
        </w:rPr>
        <w:t>re</w:t>
      </w:r>
      <w:r w:rsidR="004E1E9F" w:rsidRPr="00992E3B">
        <w:rPr>
          <w:rFonts w:asciiTheme="minorHAnsi" w:eastAsia="Times New Roman" w:hAnsiTheme="minorHAnsi" w:cstheme="minorHAnsi"/>
        </w:rPr>
        <w:t>calibra</w:t>
      </w:r>
      <w:r w:rsidR="006D2D0A" w:rsidRPr="00992E3B">
        <w:rPr>
          <w:rFonts w:asciiTheme="minorHAnsi" w:eastAsia="Times New Roman" w:hAnsiTheme="minorHAnsi" w:cstheme="minorHAnsi"/>
        </w:rPr>
        <w:t>te</w:t>
      </w:r>
      <w:r w:rsidR="000252AB" w:rsidRPr="00992E3B">
        <w:rPr>
          <w:rFonts w:asciiTheme="minorHAnsi" w:eastAsia="Times New Roman" w:hAnsiTheme="minorHAnsi" w:cstheme="minorHAnsi"/>
        </w:rPr>
        <w:t>/modi</w:t>
      </w:r>
      <w:r w:rsidR="006D2D0A" w:rsidRPr="00992E3B">
        <w:rPr>
          <w:rFonts w:asciiTheme="minorHAnsi" w:eastAsia="Times New Roman" w:hAnsiTheme="minorHAnsi" w:cstheme="minorHAnsi"/>
        </w:rPr>
        <w:t xml:space="preserve">fy the </w:t>
      </w:r>
      <w:r w:rsidR="000252AB" w:rsidRPr="00992E3B">
        <w:rPr>
          <w:rFonts w:asciiTheme="minorHAnsi" w:eastAsia="Times New Roman" w:hAnsiTheme="minorHAnsi" w:cstheme="minorHAnsi"/>
        </w:rPr>
        <w:t xml:space="preserve">SGP </w:t>
      </w:r>
      <w:r w:rsidR="00A55998" w:rsidRPr="00992E3B">
        <w:rPr>
          <w:rFonts w:asciiTheme="minorHAnsi" w:eastAsia="Times New Roman" w:hAnsiTheme="minorHAnsi" w:cstheme="minorHAnsi"/>
        </w:rPr>
        <w:t>upgrading policy</w:t>
      </w:r>
      <w:r w:rsidR="00012245" w:rsidRPr="00992E3B">
        <w:rPr>
          <w:rFonts w:asciiTheme="minorHAnsi" w:eastAsia="Times New Roman" w:hAnsiTheme="minorHAnsi" w:cstheme="minorHAnsi"/>
        </w:rPr>
        <w:t xml:space="preserve"> moving forward</w:t>
      </w:r>
      <w:r w:rsidR="00F82866" w:rsidRPr="00992E3B">
        <w:rPr>
          <w:rFonts w:asciiTheme="minorHAnsi" w:eastAsia="Times New Roman" w:hAnsiTheme="minorHAnsi" w:cstheme="minorHAnsi"/>
        </w:rPr>
        <w:t xml:space="preserve">. </w:t>
      </w:r>
      <w:r w:rsidR="00A55998" w:rsidRPr="00992E3B">
        <w:rPr>
          <w:rFonts w:asciiTheme="minorHAnsi" w:eastAsia="Times New Roman" w:hAnsiTheme="minorHAnsi" w:cstheme="minorHAnsi"/>
        </w:rPr>
        <w:t xml:space="preserve"> </w:t>
      </w:r>
      <w:r w:rsidR="004E1E9F" w:rsidRPr="00992E3B">
        <w:rPr>
          <w:rFonts w:asciiTheme="minorHAnsi" w:eastAsia="Times New Roman" w:hAnsiTheme="minorHAnsi" w:cstheme="minorHAnsi"/>
        </w:rPr>
        <w:t xml:space="preserve"> </w:t>
      </w:r>
      <w:r w:rsidR="00387966" w:rsidRPr="00992E3B">
        <w:rPr>
          <w:rFonts w:asciiTheme="minorHAnsi" w:eastAsia="Times New Roman" w:hAnsiTheme="minorHAnsi" w:cstheme="minorHAnsi"/>
        </w:rPr>
        <w:t xml:space="preserve"> </w:t>
      </w:r>
    </w:p>
    <w:p w14:paraId="60B500F5" w14:textId="77777777" w:rsidR="00520D19" w:rsidRPr="00992E3B" w:rsidRDefault="00520D19" w:rsidP="00992E3B">
      <w:pPr>
        <w:pStyle w:val="ListParagraph"/>
        <w:spacing w:after="0"/>
        <w:rPr>
          <w:rFonts w:asciiTheme="minorHAnsi" w:eastAsia="Times New Roman" w:hAnsiTheme="minorHAnsi" w:cstheme="minorHAnsi"/>
        </w:rPr>
      </w:pPr>
    </w:p>
    <w:p w14:paraId="55D9BC29" w14:textId="5D7680F4" w:rsidR="005F7346" w:rsidRPr="00992E3B" w:rsidRDefault="00DB3FD9" w:rsidP="00992E3B">
      <w:pPr>
        <w:pStyle w:val="ListParagraph"/>
        <w:numPr>
          <w:ilvl w:val="0"/>
          <w:numId w:val="17"/>
        </w:numPr>
        <w:spacing w:after="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 xml:space="preserve">Paola </w:t>
      </w:r>
      <w:r w:rsidR="00F164D1" w:rsidRPr="00992E3B">
        <w:rPr>
          <w:rFonts w:asciiTheme="minorHAnsi" w:eastAsia="Times New Roman" w:hAnsiTheme="minorHAnsi" w:cstheme="minorHAnsi"/>
        </w:rPr>
        <w:t xml:space="preserve">raised </w:t>
      </w:r>
      <w:r w:rsidR="00EA13A6" w:rsidRPr="00992E3B">
        <w:rPr>
          <w:rFonts w:asciiTheme="minorHAnsi" w:eastAsia="Times New Roman" w:hAnsiTheme="minorHAnsi" w:cstheme="minorHAnsi"/>
        </w:rPr>
        <w:t>questions about bett</w:t>
      </w:r>
      <w:r w:rsidR="00520D19" w:rsidRPr="00992E3B">
        <w:rPr>
          <w:rFonts w:asciiTheme="minorHAnsi" w:eastAsia="Times New Roman" w:hAnsiTheme="minorHAnsi" w:cstheme="minorHAnsi"/>
        </w:rPr>
        <w:t>er understand</w:t>
      </w:r>
      <w:r w:rsidR="00EA13A6" w:rsidRPr="00992E3B">
        <w:rPr>
          <w:rFonts w:asciiTheme="minorHAnsi" w:eastAsia="Times New Roman" w:hAnsiTheme="minorHAnsi" w:cstheme="minorHAnsi"/>
        </w:rPr>
        <w:t xml:space="preserve">ing </w:t>
      </w:r>
      <w:r w:rsidR="00520D19" w:rsidRPr="00992E3B">
        <w:rPr>
          <w:rFonts w:asciiTheme="minorHAnsi" w:eastAsia="Times New Roman" w:hAnsiTheme="minorHAnsi" w:cstheme="minorHAnsi"/>
        </w:rPr>
        <w:t xml:space="preserve">the potential </w:t>
      </w:r>
      <w:r w:rsidR="00EA13A6" w:rsidRPr="00992E3B">
        <w:rPr>
          <w:rFonts w:asciiTheme="minorHAnsi" w:eastAsia="Times New Roman" w:hAnsiTheme="minorHAnsi" w:cstheme="minorHAnsi"/>
        </w:rPr>
        <w:t>tradeoffs</w:t>
      </w:r>
      <w:r w:rsidR="0005277A" w:rsidRPr="00992E3B">
        <w:rPr>
          <w:rFonts w:asciiTheme="minorHAnsi" w:eastAsia="Times New Roman" w:hAnsiTheme="minorHAnsi" w:cstheme="minorHAnsi"/>
        </w:rPr>
        <w:t xml:space="preserve"> of eliminating the upgrading policy </w:t>
      </w:r>
      <w:r w:rsidR="00D64D0E" w:rsidRPr="00992E3B">
        <w:rPr>
          <w:rFonts w:asciiTheme="minorHAnsi" w:eastAsia="Times New Roman" w:hAnsiTheme="minorHAnsi" w:cstheme="minorHAnsi"/>
        </w:rPr>
        <w:t xml:space="preserve">and why </w:t>
      </w:r>
      <w:r w:rsidR="00520D19" w:rsidRPr="00992E3B">
        <w:rPr>
          <w:rFonts w:asciiTheme="minorHAnsi" w:eastAsia="Times New Roman" w:hAnsiTheme="minorHAnsi" w:cstheme="minorHAnsi"/>
        </w:rPr>
        <w:t xml:space="preserve">some countries </w:t>
      </w:r>
      <w:r w:rsidR="00D64D0E" w:rsidRPr="00992E3B">
        <w:rPr>
          <w:rFonts w:asciiTheme="minorHAnsi" w:eastAsia="Times New Roman" w:hAnsiTheme="minorHAnsi" w:cstheme="minorHAnsi"/>
        </w:rPr>
        <w:t xml:space="preserve">have not utilized </w:t>
      </w:r>
      <w:r w:rsidR="005E3E43" w:rsidRPr="00992E3B">
        <w:rPr>
          <w:rFonts w:asciiTheme="minorHAnsi" w:eastAsia="Times New Roman" w:hAnsiTheme="minorHAnsi" w:cstheme="minorHAnsi"/>
        </w:rPr>
        <w:t>SGP</w:t>
      </w:r>
      <w:r w:rsidR="00D64D0E" w:rsidRPr="00992E3B">
        <w:rPr>
          <w:rFonts w:asciiTheme="minorHAnsi" w:eastAsia="Times New Roman" w:hAnsiTheme="minorHAnsi" w:cstheme="minorHAnsi"/>
        </w:rPr>
        <w:t xml:space="preserve"> resources before.</w:t>
      </w:r>
      <w:r w:rsidR="005E3E43" w:rsidRPr="00992E3B">
        <w:rPr>
          <w:rFonts w:asciiTheme="minorHAnsi" w:eastAsia="Times New Roman" w:hAnsiTheme="minorHAnsi" w:cstheme="minorHAnsi"/>
        </w:rPr>
        <w:t xml:space="preserve"> </w:t>
      </w:r>
      <w:r w:rsidR="005B4424" w:rsidRPr="00992E3B">
        <w:rPr>
          <w:rFonts w:asciiTheme="minorHAnsi" w:eastAsia="Times New Roman" w:hAnsiTheme="minorHAnsi" w:cstheme="minorHAnsi"/>
        </w:rPr>
        <w:t xml:space="preserve">She also </w:t>
      </w:r>
      <w:r w:rsidR="0005277A" w:rsidRPr="00992E3B">
        <w:rPr>
          <w:rFonts w:asciiTheme="minorHAnsi" w:eastAsia="Times New Roman" w:hAnsiTheme="minorHAnsi" w:cstheme="minorHAnsi"/>
        </w:rPr>
        <w:t xml:space="preserve">welcomed </w:t>
      </w:r>
      <w:r w:rsidR="00E01DC2" w:rsidRPr="00992E3B">
        <w:rPr>
          <w:rFonts w:asciiTheme="minorHAnsi" w:eastAsia="Times New Roman" w:hAnsiTheme="minorHAnsi" w:cstheme="minorHAnsi"/>
        </w:rPr>
        <w:t xml:space="preserve">efforts </w:t>
      </w:r>
      <w:r w:rsidR="00EA1E07" w:rsidRPr="00992E3B">
        <w:rPr>
          <w:rFonts w:asciiTheme="minorHAnsi" w:eastAsia="Times New Roman" w:hAnsiTheme="minorHAnsi" w:cstheme="minorHAnsi"/>
        </w:rPr>
        <w:t xml:space="preserve">to </w:t>
      </w:r>
      <w:r w:rsidR="006335DB" w:rsidRPr="00992E3B">
        <w:rPr>
          <w:rFonts w:asciiTheme="minorHAnsi" w:eastAsia="Times New Roman" w:hAnsiTheme="minorHAnsi" w:cstheme="minorHAnsi"/>
        </w:rPr>
        <w:t xml:space="preserve">better </w:t>
      </w:r>
      <w:r w:rsidR="00E01DC2" w:rsidRPr="00992E3B">
        <w:rPr>
          <w:rFonts w:asciiTheme="minorHAnsi" w:eastAsia="Times New Roman" w:hAnsiTheme="minorHAnsi" w:cstheme="minorHAnsi"/>
        </w:rPr>
        <w:t>harmonize</w:t>
      </w:r>
      <w:r w:rsidR="0069212D" w:rsidRPr="00992E3B">
        <w:rPr>
          <w:rFonts w:asciiTheme="minorHAnsi" w:eastAsia="Times New Roman" w:hAnsiTheme="minorHAnsi" w:cstheme="minorHAnsi"/>
        </w:rPr>
        <w:t xml:space="preserve">/streamline </w:t>
      </w:r>
      <w:r w:rsidR="00E01DC2" w:rsidRPr="00992E3B">
        <w:rPr>
          <w:rFonts w:asciiTheme="minorHAnsi" w:eastAsia="Times New Roman" w:hAnsiTheme="minorHAnsi" w:cstheme="minorHAnsi"/>
        </w:rPr>
        <w:t xml:space="preserve">reporting </w:t>
      </w:r>
      <w:r w:rsidR="00EA1E07" w:rsidRPr="00992E3B">
        <w:rPr>
          <w:rFonts w:asciiTheme="minorHAnsi" w:eastAsia="Times New Roman" w:hAnsiTheme="minorHAnsi" w:cstheme="minorHAnsi"/>
        </w:rPr>
        <w:t xml:space="preserve">and </w:t>
      </w:r>
      <w:r w:rsidR="008F03D5" w:rsidRPr="00992E3B">
        <w:rPr>
          <w:rFonts w:asciiTheme="minorHAnsi" w:eastAsia="Times New Roman" w:hAnsiTheme="minorHAnsi" w:cstheme="minorHAnsi"/>
        </w:rPr>
        <w:t xml:space="preserve">criteria </w:t>
      </w:r>
      <w:r w:rsidR="0069212D" w:rsidRPr="00992E3B">
        <w:rPr>
          <w:rFonts w:asciiTheme="minorHAnsi" w:eastAsia="Times New Roman" w:hAnsiTheme="minorHAnsi" w:cstheme="minorHAnsi"/>
        </w:rPr>
        <w:t>moving forward.</w:t>
      </w:r>
    </w:p>
    <w:p w14:paraId="1D144172" w14:textId="77777777" w:rsidR="005F7346" w:rsidRPr="00992E3B" w:rsidRDefault="005F7346" w:rsidP="00992E3B">
      <w:pPr>
        <w:pStyle w:val="ListParagraph"/>
        <w:spacing w:after="0"/>
        <w:rPr>
          <w:rFonts w:asciiTheme="minorHAnsi" w:eastAsia="Times New Roman" w:hAnsiTheme="minorHAnsi" w:cstheme="minorHAnsi"/>
        </w:rPr>
      </w:pPr>
    </w:p>
    <w:p w14:paraId="42E313D5" w14:textId="7905105A" w:rsidR="00952DC3" w:rsidRPr="00992E3B" w:rsidRDefault="00D64D0E" w:rsidP="00992E3B">
      <w:pPr>
        <w:pStyle w:val="ListParagraph"/>
        <w:numPr>
          <w:ilvl w:val="0"/>
          <w:numId w:val="17"/>
        </w:numPr>
        <w:spacing w:after="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 xml:space="preserve">Sulan </w:t>
      </w:r>
      <w:r w:rsidR="006E308B" w:rsidRPr="00992E3B">
        <w:rPr>
          <w:rFonts w:asciiTheme="minorHAnsi" w:eastAsia="Times New Roman" w:hAnsiTheme="minorHAnsi" w:cstheme="minorHAnsi"/>
        </w:rPr>
        <w:t xml:space="preserve">extended her appreciation for the increased GEF </w:t>
      </w:r>
      <w:r w:rsidR="006B1D10" w:rsidRPr="00992E3B">
        <w:rPr>
          <w:rFonts w:asciiTheme="minorHAnsi" w:eastAsia="Times New Roman" w:hAnsiTheme="minorHAnsi" w:cstheme="minorHAnsi"/>
        </w:rPr>
        <w:t xml:space="preserve">ambition for the SGP. She </w:t>
      </w:r>
      <w:r w:rsidR="000D4BBD" w:rsidRPr="00992E3B">
        <w:rPr>
          <w:rFonts w:asciiTheme="minorHAnsi" w:eastAsia="Times New Roman" w:hAnsiTheme="minorHAnsi" w:cstheme="minorHAnsi"/>
        </w:rPr>
        <w:t>spoke about her</w:t>
      </w:r>
      <w:r w:rsidR="00B40ADB" w:rsidRPr="00992E3B">
        <w:rPr>
          <w:rFonts w:asciiTheme="minorHAnsi" w:eastAsia="Times New Roman" w:hAnsiTheme="minorHAnsi" w:cstheme="minorHAnsi"/>
        </w:rPr>
        <w:t xml:space="preserve"> </w:t>
      </w:r>
      <w:r w:rsidR="00C73185" w:rsidRPr="00992E3B">
        <w:rPr>
          <w:rFonts w:asciiTheme="minorHAnsi" w:eastAsia="Times New Roman" w:hAnsiTheme="minorHAnsi" w:cstheme="minorHAnsi"/>
        </w:rPr>
        <w:t xml:space="preserve">experiences </w:t>
      </w:r>
      <w:r w:rsidR="005B2B55" w:rsidRPr="00992E3B">
        <w:rPr>
          <w:rFonts w:asciiTheme="minorHAnsi" w:eastAsia="Times New Roman" w:hAnsiTheme="minorHAnsi" w:cstheme="minorHAnsi"/>
        </w:rPr>
        <w:t xml:space="preserve">of the </w:t>
      </w:r>
      <w:r w:rsidR="00D53D0D" w:rsidRPr="00992E3B">
        <w:rPr>
          <w:rFonts w:asciiTheme="minorHAnsi" w:eastAsia="Times New Roman" w:hAnsiTheme="minorHAnsi" w:cstheme="minorHAnsi"/>
        </w:rPr>
        <w:t>importance</w:t>
      </w:r>
      <w:r w:rsidR="005B2B55" w:rsidRPr="00992E3B">
        <w:rPr>
          <w:rFonts w:asciiTheme="minorHAnsi" w:eastAsia="Times New Roman" w:hAnsiTheme="minorHAnsi" w:cstheme="minorHAnsi"/>
        </w:rPr>
        <w:t xml:space="preserve"> and </w:t>
      </w:r>
      <w:r w:rsidR="00D53D0D" w:rsidRPr="00992E3B">
        <w:rPr>
          <w:rFonts w:asciiTheme="minorHAnsi" w:eastAsia="Times New Roman" w:hAnsiTheme="minorHAnsi" w:cstheme="minorHAnsi"/>
        </w:rPr>
        <w:t xml:space="preserve">value </w:t>
      </w:r>
      <w:r w:rsidR="005B2B55" w:rsidRPr="00992E3B">
        <w:rPr>
          <w:rFonts w:asciiTheme="minorHAnsi" w:eastAsia="Times New Roman" w:hAnsiTheme="minorHAnsi" w:cstheme="minorHAnsi"/>
        </w:rPr>
        <w:t xml:space="preserve">of the extended </w:t>
      </w:r>
      <w:r w:rsidR="00E9152D" w:rsidRPr="00992E3B">
        <w:rPr>
          <w:rFonts w:asciiTheme="minorHAnsi" w:eastAsia="Times New Roman" w:hAnsiTheme="minorHAnsi" w:cstheme="minorHAnsi"/>
        </w:rPr>
        <w:t>function</w:t>
      </w:r>
      <w:r w:rsidR="007A41A8" w:rsidRPr="00992E3B">
        <w:rPr>
          <w:rFonts w:asciiTheme="minorHAnsi" w:eastAsia="Times New Roman" w:hAnsiTheme="minorHAnsi" w:cstheme="minorHAnsi"/>
        </w:rPr>
        <w:t>s</w:t>
      </w:r>
      <w:r w:rsidR="00E9152D" w:rsidRPr="00992E3B">
        <w:rPr>
          <w:rFonts w:asciiTheme="minorHAnsi" w:eastAsia="Times New Roman" w:hAnsiTheme="minorHAnsi" w:cstheme="minorHAnsi"/>
        </w:rPr>
        <w:t xml:space="preserve"> of the </w:t>
      </w:r>
      <w:r w:rsidR="007A41A8" w:rsidRPr="00992E3B">
        <w:rPr>
          <w:rFonts w:asciiTheme="minorHAnsi" w:eastAsia="Times New Roman" w:hAnsiTheme="minorHAnsi" w:cstheme="minorHAnsi"/>
        </w:rPr>
        <w:t xml:space="preserve">SGP </w:t>
      </w:r>
      <w:r w:rsidR="00E9152D" w:rsidRPr="00992E3B">
        <w:rPr>
          <w:rFonts w:asciiTheme="minorHAnsi" w:eastAsia="Times New Roman" w:hAnsiTheme="minorHAnsi" w:cstheme="minorHAnsi"/>
        </w:rPr>
        <w:t>country teams</w:t>
      </w:r>
      <w:r w:rsidR="00B40ADB" w:rsidRPr="00992E3B">
        <w:rPr>
          <w:rFonts w:asciiTheme="minorHAnsi" w:eastAsia="Times New Roman" w:hAnsiTheme="minorHAnsi" w:cstheme="minorHAnsi"/>
        </w:rPr>
        <w:t xml:space="preserve">. She </w:t>
      </w:r>
      <w:r w:rsidR="007777AD" w:rsidRPr="00992E3B">
        <w:rPr>
          <w:rFonts w:asciiTheme="minorHAnsi" w:eastAsia="Times New Roman" w:hAnsiTheme="minorHAnsi" w:cstheme="minorHAnsi"/>
        </w:rPr>
        <w:t xml:space="preserve">stressed that </w:t>
      </w:r>
      <w:r w:rsidR="005B2B55" w:rsidRPr="00992E3B">
        <w:rPr>
          <w:rFonts w:asciiTheme="minorHAnsi" w:eastAsia="Times New Roman" w:hAnsiTheme="minorHAnsi" w:cstheme="minorHAnsi"/>
        </w:rPr>
        <w:t>any discussion related to</w:t>
      </w:r>
      <w:r w:rsidR="00C25341" w:rsidRPr="00992E3B">
        <w:rPr>
          <w:rFonts w:asciiTheme="minorHAnsi" w:eastAsia="Times New Roman" w:hAnsiTheme="minorHAnsi" w:cstheme="minorHAnsi"/>
        </w:rPr>
        <w:t xml:space="preserve"> non</w:t>
      </w:r>
      <w:r w:rsidR="007777AD" w:rsidRPr="00992E3B">
        <w:rPr>
          <w:rFonts w:asciiTheme="minorHAnsi" w:eastAsia="Times New Roman" w:hAnsiTheme="minorHAnsi" w:cstheme="minorHAnsi"/>
        </w:rPr>
        <w:t xml:space="preserve">- </w:t>
      </w:r>
      <w:r w:rsidR="00C25341" w:rsidRPr="00992E3B">
        <w:rPr>
          <w:rFonts w:asciiTheme="minorHAnsi" w:eastAsia="Times New Roman" w:hAnsiTheme="minorHAnsi" w:cstheme="minorHAnsi"/>
        </w:rPr>
        <w:t xml:space="preserve">grant </w:t>
      </w:r>
      <w:r w:rsidR="007777AD" w:rsidRPr="00992E3B">
        <w:rPr>
          <w:rFonts w:asciiTheme="minorHAnsi" w:eastAsia="Times New Roman" w:hAnsiTheme="minorHAnsi" w:cstheme="minorHAnsi"/>
        </w:rPr>
        <w:t xml:space="preserve">vs </w:t>
      </w:r>
      <w:r w:rsidR="00C25341" w:rsidRPr="00992E3B">
        <w:rPr>
          <w:rFonts w:asciiTheme="minorHAnsi" w:eastAsia="Times New Roman" w:hAnsiTheme="minorHAnsi" w:cstheme="minorHAnsi"/>
        </w:rPr>
        <w:t>grant ratio</w:t>
      </w:r>
      <w:r w:rsidR="007777AD" w:rsidRPr="00992E3B">
        <w:rPr>
          <w:rFonts w:asciiTheme="minorHAnsi" w:eastAsia="Times New Roman" w:hAnsiTheme="minorHAnsi" w:cstheme="minorHAnsi"/>
        </w:rPr>
        <w:t xml:space="preserve"> should </w:t>
      </w:r>
      <w:r w:rsidR="0005729E" w:rsidRPr="00992E3B">
        <w:rPr>
          <w:rFonts w:asciiTheme="minorHAnsi" w:eastAsia="Times New Roman" w:hAnsiTheme="minorHAnsi" w:cstheme="minorHAnsi"/>
        </w:rPr>
        <w:t>consider</w:t>
      </w:r>
      <w:r w:rsidR="007777AD" w:rsidRPr="00992E3B">
        <w:rPr>
          <w:rFonts w:asciiTheme="minorHAnsi" w:eastAsia="Times New Roman" w:hAnsiTheme="minorHAnsi" w:cstheme="minorHAnsi"/>
        </w:rPr>
        <w:t xml:space="preserve"> the </w:t>
      </w:r>
      <w:r w:rsidR="00857F54" w:rsidRPr="00992E3B">
        <w:rPr>
          <w:rFonts w:asciiTheme="minorHAnsi" w:eastAsia="Times New Roman" w:hAnsiTheme="minorHAnsi" w:cstheme="minorHAnsi"/>
        </w:rPr>
        <w:t xml:space="preserve">important </w:t>
      </w:r>
      <w:r w:rsidR="007777AD" w:rsidRPr="00992E3B">
        <w:rPr>
          <w:rFonts w:asciiTheme="minorHAnsi" w:eastAsia="Times New Roman" w:hAnsiTheme="minorHAnsi" w:cstheme="minorHAnsi"/>
        </w:rPr>
        <w:t xml:space="preserve">functions </w:t>
      </w:r>
      <w:r w:rsidR="006C7E3F" w:rsidRPr="00992E3B">
        <w:rPr>
          <w:rFonts w:asciiTheme="minorHAnsi" w:eastAsia="Times New Roman" w:hAnsiTheme="minorHAnsi" w:cstheme="minorHAnsi"/>
        </w:rPr>
        <w:t xml:space="preserve">of the national coordinators </w:t>
      </w:r>
      <w:r w:rsidR="007777AD" w:rsidRPr="00992E3B">
        <w:rPr>
          <w:rFonts w:asciiTheme="minorHAnsi" w:eastAsia="Times New Roman" w:hAnsiTheme="minorHAnsi" w:cstheme="minorHAnsi"/>
        </w:rPr>
        <w:t xml:space="preserve">and </w:t>
      </w:r>
      <w:r w:rsidR="00857F54" w:rsidRPr="00992E3B">
        <w:rPr>
          <w:rFonts w:asciiTheme="minorHAnsi" w:eastAsia="Times New Roman" w:hAnsiTheme="minorHAnsi" w:cstheme="minorHAnsi"/>
        </w:rPr>
        <w:t xml:space="preserve">operational </w:t>
      </w:r>
      <w:r w:rsidR="007777AD" w:rsidRPr="00992E3B">
        <w:rPr>
          <w:rFonts w:asciiTheme="minorHAnsi" w:eastAsia="Times New Roman" w:hAnsiTheme="minorHAnsi" w:cstheme="minorHAnsi"/>
        </w:rPr>
        <w:t>benefits of the SGP country teams</w:t>
      </w:r>
      <w:r w:rsidR="007A41A8" w:rsidRPr="00992E3B">
        <w:rPr>
          <w:rFonts w:asciiTheme="minorHAnsi" w:eastAsia="Times New Roman" w:hAnsiTheme="minorHAnsi" w:cstheme="minorHAnsi"/>
        </w:rPr>
        <w:t xml:space="preserve">. </w:t>
      </w:r>
    </w:p>
    <w:p w14:paraId="1C7CAA0C" w14:textId="77777777" w:rsidR="00952DC3" w:rsidRPr="00992E3B" w:rsidRDefault="00952DC3" w:rsidP="00992E3B">
      <w:pPr>
        <w:pStyle w:val="ListParagraph"/>
        <w:spacing w:after="0"/>
        <w:rPr>
          <w:rFonts w:asciiTheme="minorHAnsi" w:eastAsia="Times New Roman" w:hAnsiTheme="minorHAnsi" w:cstheme="minorHAnsi"/>
        </w:rPr>
      </w:pPr>
    </w:p>
    <w:p w14:paraId="24410AD3" w14:textId="51EC8918" w:rsidR="00330D34" w:rsidRPr="00992E3B" w:rsidRDefault="006B1D10" w:rsidP="00992E3B">
      <w:pPr>
        <w:pStyle w:val="ListParagraph"/>
        <w:numPr>
          <w:ilvl w:val="0"/>
          <w:numId w:val="17"/>
        </w:numPr>
        <w:spacing w:after="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>Yoko</w:t>
      </w:r>
      <w:r w:rsidR="00952DC3" w:rsidRPr="00992E3B">
        <w:rPr>
          <w:rFonts w:asciiTheme="minorHAnsi" w:eastAsia="Times New Roman" w:hAnsiTheme="minorHAnsi" w:cstheme="minorHAnsi"/>
        </w:rPr>
        <w:t xml:space="preserve"> raised </w:t>
      </w:r>
      <w:r w:rsidR="00241BB0" w:rsidRPr="00992E3B">
        <w:rPr>
          <w:rFonts w:asciiTheme="minorHAnsi" w:eastAsia="Times New Roman" w:hAnsiTheme="minorHAnsi" w:cstheme="minorHAnsi"/>
        </w:rPr>
        <w:t>issue</w:t>
      </w:r>
      <w:r w:rsidR="004C3BA1" w:rsidRPr="00992E3B">
        <w:rPr>
          <w:rFonts w:asciiTheme="minorHAnsi" w:eastAsia="Times New Roman" w:hAnsiTheme="minorHAnsi" w:cstheme="minorHAnsi"/>
        </w:rPr>
        <w:t>s</w:t>
      </w:r>
      <w:r w:rsidR="00241BB0" w:rsidRPr="00992E3B">
        <w:rPr>
          <w:rFonts w:asciiTheme="minorHAnsi" w:eastAsia="Times New Roman" w:hAnsiTheme="minorHAnsi" w:cstheme="minorHAnsi"/>
        </w:rPr>
        <w:t xml:space="preserve"> related to </w:t>
      </w:r>
      <w:r w:rsidR="005E64F3" w:rsidRPr="00992E3B">
        <w:rPr>
          <w:rFonts w:asciiTheme="minorHAnsi" w:eastAsia="Times New Roman" w:hAnsiTheme="minorHAnsi" w:cstheme="minorHAnsi"/>
        </w:rPr>
        <w:t xml:space="preserve">potential </w:t>
      </w:r>
      <w:r w:rsidR="003839B1" w:rsidRPr="00992E3B">
        <w:rPr>
          <w:rFonts w:asciiTheme="minorHAnsi" w:eastAsia="Times New Roman" w:hAnsiTheme="minorHAnsi" w:cstheme="minorHAnsi"/>
        </w:rPr>
        <w:t>risk</w:t>
      </w:r>
      <w:r w:rsidR="00241BB0" w:rsidRPr="00992E3B">
        <w:rPr>
          <w:rFonts w:asciiTheme="minorHAnsi" w:eastAsia="Times New Roman" w:hAnsiTheme="minorHAnsi" w:cstheme="minorHAnsi"/>
        </w:rPr>
        <w:t>s</w:t>
      </w:r>
      <w:r w:rsidR="003839B1" w:rsidRPr="00992E3B">
        <w:rPr>
          <w:rFonts w:asciiTheme="minorHAnsi" w:eastAsia="Times New Roman" w:hAnsiTheme="minorHAnsi" w:cstheme="minorHAnsi"/>
        </w:rPr>
        <w:t xml:space="preserve"> of </w:t>
      </w:r>
      <w:r w:rsidR="00C14C20" w:rsidRPr="00992E3B">
        <w:rPr>
          <w:rFonts w:asciiTheme="minorHAnsi" w:eastAsia="Times New Roman" w:hAnsiTheme="minorHAnsi" w:cstheme="minorHAnsi"/>
        </w:rPr>
        <w:t>the continuation of the UCP</w:t>
      </w:r>
      <w:r w:rsidR="003839B1" w:rsidRPr="00992E3B">
        <w:rPr>
          <w:rFonts w:asciiTheme="minorHAnsi" w:eastAsia="Times New Roman" w:hAnsiTheme="minorHAnsi" w:cstheme="minorHAnsi"/>
        </w:rPr>
        <w:t xml:space="preserve"> moving forward</w:t>
      </w:r>
      <w:r w:rsidR="00E05CAC">
        <w:rPr>
          <w:rFonts w:asciiTheme="minorHAnsi" w:eastAsia="Times New Roman" w:hAnsiTheme="minorHAnsi" w:cstheme="minorHAnsi"/>
        </w:rPr>
        <w:t xml:space="preserve"> along with the possible increased number of UCP countries reaching to 30</w:t>
      </w:r>
      <w:r w:rsidR="00A17D78" w:rsidRPr="00992E3B">
        <w:rPr>
          <w:rFonts w:asciiTheme="minorHAnsi" w:eastAsia="Times New Roman" w:hAnsiTheme="minorHAnsi" w:cstheme="minorHAnsi"/>
        </w:rPr>
        <w:t xml:space="preserve">, including </w:t>
      </w:r>
      <w:r w:rsidR="00C17222" w:rsidRPr="00992E3B">
        <w:rPr>
          <w:rFonts w:asciiTheme="minorHAnsi" w:eastAsia="Times New Roman" w:hAnsiTheme="minorHAnsi" w:cstheme="minorHAnsi"/>
        </w:rPr>
        <w:t xml:space="preserve">issues of growing </w:t>
      </w:r>
      <w:r w:rsidR="00A17D78" w:rsidRPr="00992E3B">
        <w:rPr>
          <w:rFonts w:asciiTheme="minorHAnsi" w:eastAsia="Times New Roman" w:hAnsiTheme="minorHAnsi" w:cstheme="minorHAnsi"/>
        </w:rPr>
        <w:t>fragmentation</w:t>
      </w:r>
      <w:r w:rsidR="000E3026" w:rsidRPr="00992E3B">
        <w:rPr>
          <w:rFonts w:asciiTheme="minorHAnsi" w:eastAsia="Times New Roman" w:hAnsiTheme="minorHAnsi" w:cstheme="minorHAnsi"/>
        </w:rPr>
        <w:t xml:space="preserve"> </w:t>
      </w:r>
      <w:r w:rsidR="00D13CFB" w:rsidRPr="00992E3B">
        <w:rPr>
          <w:rFonts w:asciiTheme="minorHAnsi" w:eastAsia="Times New Roman" w:hAnsiTheme="minorHAnsi" w:cstheme="minorHAnsi"/>
        </w:rPr>
        <w:t xml:space="preserve">of SGP </w:t>
      </w:r>
      <w:r w:rsidR="000E3026" w:rsidRPr="00992E3B">
        <w:rPr>
          <w:rFonts w:asciiTheme="minorHAnsi" w:eastAsia="Times New Roman" w:hAnsiTheme="minorHAnsi" w:cstheme="minorHAnsi"/>
        </w:rPr>
        <w:t>operation</w:t>
      </w:r>
      <w:r w:rsidR="00D13CFB" w:rsidRPr="00992E3B">
        <w:rPr>
          <w:rFonts w:asciiTheme="minorHAnsi" w:eastAsia="Times New Roman" w:hAnsiTheme="minorHAnsi" w:cstheme="minorHAnsi"/>
        </w:rPr>
        <w:t>s</w:t>
      </w:r>
      <w:r w:rsidR="00FD7831" w:rsidRPr="00992E3B">
        <w:rPr>
          <w:rFonts w:asciiTheme="minorHAnsi" w:eastAsia="Times New Roman" w:hAnsiTheme="minorHAnsi" w:cstheme="minorHAnsi"/>
        </w:rPr>
        <w:t xml:space="preserve">. </w:t>
      </w:r>
      <w:r w:rsidR="009B0DDB" w:rsidRPr="00992E3B">
        <w:rPr>
          <w:rFonts w:asciiTheme="minorHAnsi" w:eastAsia="Times New Roman" w:hAnsiTheme="minorHAnsi" w:cstheme="minorHAnsi"/>
        </w:rPr>
        <w:t xml:space="preserve">Yoko </w:t>
      </w:r>
      <w:r w:rsidR="004C3BA1" w:rsidRPr="00992E3B">
        <w:rPr>
          <w:rFonts w:asciiTheme="minorHAnsi" w:eastAsia="Times New Roman" w:hAnsiTheme="minorHAnsi" w:cstheme="minorHAnsi"/>
        </w:rPr>
        <w:t>advised</w:t>
      </w:r>
      <w:r w:rsidR="004B3ED3" w:rsidRPr="00992E3B">
        <w:rPr>
          <w:rFonts w:asciiTheme="minorHAnsi" w:eastAsia="Times New Roman" w:hAnsiTheme="minorHAnsi" w:cstheme="minorHAnsi"/>
        </w:rPr>
        <w:t xml:space="preserve"> for further </w:t>
      </w:r>
      <w:r w:rsidR="003072F8" w:rsidRPr="00992E3B">
        <w:rPr>
          <w:rFonts w:asciiTheme="minorHAnsi" w:eastAsia="Times New Roman" w:hAnsiTheme="minorHAnsi" w:cstheme="minorHAnsi"/>
        </w:rPr>
        <w:t>consultation</w:t>
      </w:r>
      <w:r w:rsidR="004B3ED3" w:rsidRPr="00992E3B">
        <w:rPr>
          <w:rFonts w:asciiTheme="minorHAnsi" w:eastAsia="Times New Roman" w:hAnsiTheme="minorHAnsi" w:cstheme="minorHAnsi"/>
        </w:rPr>
        <w:t xml:space="preserve">s between </w:t>
      </w:r>
      <w:r w:rsidR="00D51A73" w:rsidRPr="00992E3B">
        <w:rPr>
          <w:rFonts w:asciiTheme="minorHAnsi" w:eastAsia="Times New Roman" w:hAnsiTheme="minorHAnsi" w:cstheme="minorHAnsi"/>
        </w:rPr>
        <w:t xml:space="preserve">GEF, </w:t>
      </w:r>
      <w:r w:rsidR="004B3ED3" w:rsidRPr="00992E3B">
        <w:rPr>
          <w:rFonts w:asciiTheme="minorHAnsi" w:eastAsia="Times New Roman" w:hAnsiTheme="minorHAnsi" w:cstheme="minorHAnsi"/>
        </w:rPr>
        <w:t>UNDP</w:t>
      </w:r>
      <w:r w:rsidR="00D51A73" w:rsidRPr="00992E3B">
        <w:rPr>
          <w:rFonts w:asciiTheme="minorHAnsi" w:eastAsia="Times New Roman" w:hAnsiTheme="minorHAnsi" w:cstheme="minorHAnsi"/>
        </w:rPr>
        <w:t xml:space="preserve"> and </w:t>
      </w:r>
      <w:r w:rsidR="00B05B79">
        <w:rPr>
          <w:rFonts w:asciiTheme="minorHAnsi" w:eastAsia="Times New Roman" w:hAnsiTheme="minorHAnsi" w:cstheme="minorHAnsi"/>
        </w:rPr>
        <w:t>CPMT</w:t>
      </w:r>
      <w:r w:rsidR="00B05B79" w:rsidRPr="00992E3B">
        <w:rPr>
          <w:rFonts w:asciiTheme="minorHAnsi" w:eastAsia="Times New Roman" w:hAnsiTheme="minorHAnsi" w:cstheme="minorHAnsi"/>
        </w:rPr>
        <w:t xml:space="preserve"> </w:t>
      </w:r>
      <w:r w:rsidR="004B3ED3" w:rsidRPr="00992E3B">
        <w:rPr>
          <w:rFonts w:asciiTheme="minorHAnsi" w:eastAsia="Times New Roman" w:hAnsiTheme="minorHAnsi" w:cstheme="minorHAnsi"/>
        </w:rPr>
        <w:t>in the preparation of the forthcoming SGP implementation</w:t>
      </w:r>
      <w:r w:rsidR="003072F8" w:rsidRPr="00992E3B">
        <w:rPr>
          <w:rFonts w:asciiTheme="minorHAnsi" w:eastAsia="Times New Roman" w:hAnsiTheme="minorHAnsi" w:cstheme="minorHAnsi"/>
        </w:rPr>
        <w:t xml:space="preserve"> arrangements. </w:t>
      </w:r>
    </w:p>
    <w:p w14:paraId="3C4A6763" w14:textId="77777777" w:rsidR="009C3711" w:rsidRPr="00992E3B" w:rsidRDefault="009C3711" w:rsidP="00992E3B">
      <w:pPr>
        <w:pStyle w:val="ListParagraph"/>
        <w:spacing w:after="0"/>
        <w:rPr>
          <w:rFonts w:asciiTheme="minorHAnsi" w:eastAsia="Times New Roman" w:hAnsiTheme="minorHAnsi" w:cstheme="minorHAnsi"/>
        </w:rPr>
      </w:pPr>
    </w:p>
    <w:p w14:paraId="3880F265" w14:textId="1A08C075" w:rsidR="00191D7C" w:rsidRPr="00992E3B" w:rsidRDefault="003072F8" w:rsidP="00992E3B">
      <w:pPr>
        <w:pStyle w:val="ListParagraph"/>
        <w:numPr>
          <w:ilvl w:val="0"/>
          <w:numId w:val="17"/>
        </w:numPr>
        <w:spacing w:after="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 xml:space="preserve">Sano </w:t>
      </w:r>
      <w:r w:rsidR="0005729E" w:rsidRPr="00992E3B">
        <w:rPr>
          <w:rFonts w:asciiTheme="minorHAnsi" w:eastAsia="Times New Roman" w:hAnsiTheme="minorHAnsi" w:cstheme="minorHAnsi"/>
        </w:rPr>
        <w:t xml:space="preserve">spoke about </w:t>
      </w:r>
      <w:r w:rsidR="002126C4" w:rsidRPr="00992E3B">
        <w:rPr>
          <w:rFonts w:asciiTheme="minorHAnsi" w:eastAsia="Times New Roman" w:hAnsiTheme="minorHAnsi" w:cstheme="minorHAnsi"/>
        </w:rPr>
        <w:t>the important role of SGP c</w:t>
      </w:r>
      <w:r w:rsidR="00100F88" w:rsidRPr="00992E3B">
        <w:rPr>
          <w:rFonts w:asciiTheme="minorHAnsi" w:eastAsia="Times New Roman" w:hAnsiTheme="minorHAnsi" w:cstheme="minorHAnsi"/>
        </w:rPr>
        <w:t xml:space="preserve">ountry coordination </w:t>
      </w:r>
      <w:r w:rsidR="002126C4" w:rsidRPr="00992E3B">
        <w:rPr>
          <w:rFonts w:asciiTheme="minorHAnsi" w:eastAsia="Times New Roman" w:hAnsiTheme="minorHAnsi" w:cstheme="minorHAnsi"/>
        </w:rPr>
        <w:t xml:space="preserve">and </w:t>
      </w:r>
      <w:r w:rsidR="00191D7C" w:rsidRPr="00992E3B">
        <w:rPr>
          <w:rFonts w:asciiTheme="minorHAnsi" w:eastAsia="Times New Roman" w:hAnsiTheme="minorHAnsi" w:cstheme="minorHAnsi"/>
        </w:rPr>
        <w:t xml:space="preserve">suggested that moving forward that additional support might be needed to support </w:t>
      </w:r>
      <w:r w:rsidR="00100F88" w:rsidRPr="00992E3B">
        <w:rPr>
          <w:rFonts w:asciiTheme="minorHAnsi" w:eastAsia="Times New Roman" w:hAnsiTheme="minorHAnsi" w:cstheme="minorHAnsi"/>
        </w:rPr>
        <w:t>country level</w:t>
      </w:r>
      <w:r w:rsidR="00191D7C" w:rsidRPr="00992E3B">
        <w:rPr>
          <w:rFonts w:asciiTheme="minorHAnsi" w:eastAsia="Times New Roman" w:hAnsiTheme="minorHAnsi" w:cstheme="minorHAnsi"/>
        </w:rPr>
        <w:t xml:space="preserve"> </w:t>
      </w:r>
      <w:r w:rsidR="00965E04" w:rsidRPr="00992E3B">
        <w:rPr>
          <w:rFonts w:asciiTheme="minorHAnsi" w:eastAsia="Times New Roman" w:hAnsiTheme="minorHAnsi" w:cstheme="minorHAnsi"/>
        </w:rPr>
        <w:t>coordinators</w:t>
      </w:r>
      <w:r w:rsidR="0016260D" w:rsidRPr="00992E3B">
        <w:rPr>
          <w:rFonts w:asciiTheme="minorHAnsi" w:eastAsia="Times New Roman" w:hAnsiTheme="minorHAnsi" w:cstheme="minorHAnsi"/>
        </w:rPr>
        <w:t xml:space="preserve"> and country dialogues. </w:t>
      </w:r>
    </w:p>
    <w:p w14:paraId="45DFDE23" w14:textId="77777777" w:rsidR="00191D7C" w:rsidRPr="00992E3B" w:rsidRDefault="00191D7C" w:rsidP="00992E3B">
      <w:pPr>
        <w:pStyle w:val="ListParagraph"/>
        <w:spacing w:after="0"/>
        <w:rPr>
          <w:rFonts w:asciiTheme="minorHAnsi" w:hAnsiTheme="minorHAnsi" w:cstheme="minorHAnsi"/>
        </w:rPr>
      </w:pPr>
    </w:p>
    <w:p w14:paraId="10A64E51" w14:textId="7A5433BC" w:rsidR="00A53360" w:rsidRPr="00992E3B" w:rsidRDefault="00254B5C" w:rsidP="00992E3B">
      <w:pPr>
        <w:pStyle w:val="ListParagraph"/>
        <w:numPr>
          <w:ilvl w:val="0"/>
          <w:numId w:val="17"/>
        </w:numPr>
        <w:spacing w:after="0"/>
        <w:rPr>
          <w:rFonts w:asciiTheme="minorHAnsi" w:eastAsia="Times New Roman" w:hAnsiTheme="minorHAnsi" w:cstheme="minorHAnsi"/>
        </w:rPr>
      </w:pPr>
      <w:r w:rsidRPr="00992E3B">
        <w:rPr>
          <w:rFonts w:asciiTheme="minorHAnsi" w:hAnsiTheme="minorHAnsi" w:cstheme="minorHAnsi"/>
        </w:rPr>
        <w:t xml:space="preserve">In concluding this agenda item, </w:t>
      </w:r>
      <w:r w:rsidR="00191D7C" w:rsidRPr="00992E3B">
        <w:rPr>
          <w:rFonts w:asciiTheme="minorHAnsi" w:hAnsiTheme="minorHAnsi" w:cstheme="minorHAnsi"/>
        </w:rPr>
        <w:t>Françoise</w:t>
      </w:r>
      <w:r w:rsidR="00191D7C" w:rsidRPr="00992E3B">
        <w:rPr>
          <w:rFonts w:asciiTheme="minorHAnsi" w:eastAsia="Times New Roman" w:hAnsiTheme="minorHAnsi" w:cstheme="minorHAnsi"/>
        </w:rPr>
        <w:t xml:space="preserve"> </w:t>
      </w:r>
      <w:r w:rsidR="00CD3763" w:rsidRPr="00992E3B">
        <w:rPr>
          <w:rFonts w:asciiTheme="minorHAnsi" w:eastAsia="Times New Roman" w:hAnsiTheme="minorHAnsi" w:cstheme="minorHAnsi"/>
        </w:rPr>
        <w:t xml:space="preserve">stressed </w:t>
      </w:r>
      <w:r w:rsidR="009829DE" w:rsidRPr="00992E3B">
        <w:rPr>
          <w:rFonts w:asciiTheme="minorHAnsi" w:eastAsia="Times New Roman" w:hAnsiTheme="minorHAnsi" w:cstheme="minorHAnsi"/>
        </w:rPr>
        <w:t xml:space="preserve">that the replenishment </w:t>
      </w:r>
      <w:r w:rsidR="007D1B06" w:rsidRPr="00992E3B">
        <w:rPr>
          <w:rFonts w:asciiTheme="minorHAnsi" w:eastAsia="Times New Roman" w:hAnsiTheme="minorHAnsi" w:cstheme="minorHAnsi"/>
        </w:rPr>
        <w:t xml:space="preserve">ultimately sets the strategy </w:t>
      </w:r>
      <w:r w:rsidR="004B74DB" w:rsidRPr="00992E3B">
        <w:rPr>
          <w:rFonts w:asciiTheme="minorHAnsi" w:eastAsia="Times New Roman" w:hAnsiTheme="minorHAnsi" w:cstheme="minorHAnsi"/>
        </w:rPr>
        <w:t xml:space="preserve">and </w:t>
      </w:r>
      <w:r w:rsidR="00462BE1" w:rsidRPr="00992E3B">
        <w:rPr>
          <w:rFonts w:asciiTheme="minorHAnsi" w:eastAsia="Times New Roman" w:hAnsiTheme="minorHAnsi" w:cstheme="minorHAnsi"/>
        </w:rPr>
        <w:t>direction</w:t>
      </w:r>
      <w:r w:rsidR="001004DF" w:rsidRPr="00992E3B">
        <w:rPr>
          <w:rFonts w:asciiTheme="minorHAnsi" w:eastAsia="Times New Roman" w:hAnsiTheme="minorHAnsi" w:cstheme="minorHAnsi"/>
        </w:rPr>
        <w:t xml:space="preserve"> of SGP</w:t>
      </w:r>
      <w:r w:rsidR="00E05CAC">
        <w:rPr>
          <w:rFonts w:asciiTheme="minorHAnsi" w:eastAsia="Times New Roman" w:hAnsiTheme="minorHAnsi" w:cstheme="minorHAnsi"/>
        </w:rPr>
        <w:t>,</w:t>
      </w:r>
      <w:r w:rsidR="006D1206" w:rsidRPr="00992E3B">
        <w:rPr>
          <w:rFonts w:asciiTheme="minorHAnsi" w:eastAsia="Times New Roman" w:hAnsiTheme="minorHAnsi" w:cstheme="minorHAnsi"/>
        </w:rPr>
        <w:t xml:space="preserve"> and that the</w:t>
      </w:r>
      <w:r w:rsidR="00AC40EA" w:rsidRPr="00992E3B">
        <w:rPr>
          <w:rFonts w:asciiTheme="minorHAnsi" w:eastAsia="Times New Roman" w:hAnsiTheme="minorHAnsi" w:cstheme="minorHAnsi"/>
        </w:rPr>
        <w:t xml:space="preserve"> replenishment process provide</w:t>
      </w:r>
      <w:r w:rsidR="007A335F" w:rsidRPr="00992E3B">
        <w:rPr>
          <w:rFonts w:asciiTheme="minorHAnsi" w:eastAsia="Times New Roman" w:hAnsiTheme="minorHAnsi" w:cstheme="minorHAnsi"/>
        </w:rPr>
        <w:t>s</w:t>
      </w:r>
      <w:r w:rsidR="00AC40EA" w:rsidRPr="00992E3B">
        <w:rPr>
          <w:rFonts w:asciiTheme="minorHAnsi" w:eastAsia="Times New Roman" w:hAnsiTheme="minorHAnsi" w:cstheme="minorHAnsi"/>
        </w:rPr>
        <w:t xml:space="preserve"> </w:t>
      </w:r>
      <w:r w:rsidR="00C57178" w:rsidRPr="00992E3B">
        <w:rPr>
          <w:rFonts w:asciiTheme="minorHAnsi" w:eastAsia="Times New Roman" w:hAnsiTheme="minorHAnsi" w:cstheme="minorHAnsi"/>
        </w:rPr>
        <w:t xml:space="preserve">opportunities for </w:t>
      </w:r>
      <w:r w:rsidR="00583D8C" w:rsidRPr="00992E3B">
        <w:rPr>
          <w:rFonts w:asciiTheme="minorHAnsi" w:eastAsia="Times New Roman" w:hAnsiTheme="minorHAnsi" w:cstheme="minorHAnsi"/>
        </w:rPr>
        <w:t xml:space="preserve">recipient </w:t>
      </w:r>
      <w:r w:rsidR="00C57178" w:rsidRPr="00992E3B">
        <w:rPr>
          <w:rFonts w:asciiTheme="minorHAnsi" w:eastAsia="Times New Roman" w:hAnsiTheme="minorHAnsi" w:cstheme="minorHAnsi"/>
        </w:rPr>
        <w:t>and non</w:t>
      </w:r>
      <w:r w:rsidR="0030563C" w:rsidRPr="00992E3B">
        <w:rPr>
          <w:rFonts w:asciiTheme="minorHAnsi" w:eastAsia="Times New Roman" w:hAnsiTheme="minorHAnsi" w:cstheme="minorHAnsi"/>
        </w:rPr>
        <w:t>-</w:t>
      </w:r>
      <w:r w:rsidR="00C57178" w:rsidRPr="00992E3B">
        <w:rPr>
          <w:rFonts w:asciiTheme="minorHAnsi" w:eastAsia="Times New Roman" w:hAnsiTheme="minorHAnsi" w:cstheme="minorHAnsi"/>
        </w:rPr>
        <w:t xml:space="preserve">recipient members to </w:t>
      </w:r>
      <w:r w:rsidR="004422E6" w:rsidRPr="00992E3B">
        <w:rPr>
          <w:rFonts w:asciiTheme="minorHAnsi" w:eastAsia="Times New Roman" w:hAnsiTheme="minorHAnsi" w:cstheme="minorHAnsi"/>
        </w:rPr>
        <w:t xml:space="preserve">discuss </w:t>
      </w:r>
      <w:r w:rsidR="0030563C" w:rsidRPr="00992E3B">
        <w:rPr>
          <w:rFonts w:asciiTheme="minorHAnsi" w:eastAsia="Times New Roman" w:hAnsiTheme="minorHAnsi" w:cstheme="minorHAnsi"/>
        </w:rPr>
        <w:t xml:space="preserve">and provide </w:t>
      </w:r>
      <w:r w:rsidR="004422E6" w:rsidRPr="00992E3B">
        <w:rPr>
          <w:rFonts w:asciiTheme="minorHAnsi" w:eastAsia="Times New Roman" w:hAnsiTheme="minorHAnsi" w:cstheme="minorHAnsi"/>
        </w:rPr>
        <w:t xml:space="preserve">comments </w:t>
      </w:r>
      <w:r w:rsidR="0030563C" w:rsidRPr="00992E3B">
        <w:rPr>
          <w:rFonts w:asciiTheme="minorHAnsi" w:eastAsia="Times New Roman" w:hAnsiTheme="minorHAnsi" w:cstheme="minorHAnsi"/>
        </w:rPr>
        <w:t>on the GEF proposals</w:t>
      </w:r>
      <w:r w:rsidR="007A335F" w:rsidRPr="00992E3B">
        <w:rPr>
          <w:rFonts w:asciiTheme="minorHAnsi" w:eastAsia="Times New Roman" w:hAnsiTheme="minorHAnsi" w:cstheme="minorHAnsi"/>
        </w:rPr>
        <w:t xml:space="preserve">. Meanwhile, the </w:t>
      </w:r>
      <w:r w:rsidR="002717A3" w:rsidRPr="00992E3B">
        <w:rPr>
          <w:rFonts w:asciiTheme="minorHAnsi" w:eastAsia="Times New Roman" w:hAnsiTheme="minorHAnsi" w:cstheme="minorHAnsi"/>
        </w:rPr>
        <w:t xml:space="preserve">UNDP </w:t>
      </w:r>
      <w:r w:rsidR="004E36C1" w:rsidRPr="00992E3B">
        <w:rPr>
          <w:rFonts w:asciiTheme="minorHAnsi" w:eastAsia="Times New Roman" w:hAnsiTheme="minorHAnsi" w:cstheme="minorHAnsi"/>
        </w:rPr>
        <w:t xml:space="preserve">SGP team </w:t>
      </w:r>
      <w:r w:rsidR="002717A3" w:rsidRPr="00992E3B">
        <w:rPr>
          <w:rFonts w:asciiTheme="minorHAnsi" w:eastAsia="Times New Roman" w:hAnsiTheme="minorHAnsi" w:cstheme="minorHAnsi"/>
        </w:rPr>
        <w:t xml:space="preserve">will remain responsible for running </w:t>
      </w:r>
      <w:r w:rsidR="007A335F" w:rsidRPr="00992E3B">
        <w:rPr>
          <w:rFonts w:asciiTheme="minorHAnsi" w:eastAsia="Times New Roman" w:hAnsiTheme="minorHAnsi" w:cstheme="minorHAnsi"/>
        </w:rPr>
        <w:t>the SGP</w:t>
      </w:r>
      <w:r w:rsidR="004E36C1" w:rsidRPr="00992E3B">
        <w:rPr>
          <w:rFonts w:asciiTheme="minorHAnsi" w:eastAsia="Times New Roman" w:hAnsiTheme="minorHAnsi" w:cstheme="minorHAnsi"/>
        </w:rPr>
        <w:t xml:space="preserve"> and operations</w:t>
      </w:r>
      <w:r w:rsidR="003D4609" w:rsidRPr="00992E3B">
        <w:rPr>
          <w:rFonts w:asciiTheme="minorHAnsi" w:eastAsia="Times New Roman" w:hAnsiTheme="minorHAnsi" w:cstheme="minorHAnsi"/>
        </w:rPr>
        <w:t xml:space="preserve">. </w:t>
      </w:r>
      <w:r w:rsidR="006A3A16" w:rsidRPr="00992E3B">
        <w:rPr>
          <w:rFonts w:asciiTheme="minorHAnsi" w:hAnsiTheme="minorHAnsi" w:cstheme="minorHAnsi"/>
        </w:rPr>
        <w:t>Françoise</w:t>
      </w:r>
      <w:r w:rsidR="006A3A16" w:rsidRPr="00992E3B">
        <w:rPr>
          <w:rFonts w:asciiTheme="minorHAnsi" w:eastAsia="Times New Roman" w:hAnsiTheme="minorHAnsi" w:cstheme="minorHAnsi"/>
        </w:rPr>
        <w:t xml:space="preserve"> reiterated that the </w:t>
      </w:r>
      <w:r w:rsidR="007A335F" w:rsidRPr="00992E3B">
        <w:rPr>
          <w:rFonts w:asciiTheme="minorHAnsi" w:eastAsia="Times New Roman" w:hAnsiTheme="minorHAnsi" w:cstheme="minorHAnsi"/>
        </w:rPr>
        <w:t xml:space="preserve">GEF </w:t>
      </w:r>
      <w:r w:rsidR="00800B04" w:rsidRPr="00992E3B">
        <w:rPr>
          <w:rFonts w:asciiTheme="minorHAnsi" w:eastAsia="Times New Roman" w:hAnsiTheme="minorHAnsi" w:cstheme="minorHAnsi"/>
        </w:rPr>
        <w:t>look</w:t>
      </w:r>
      <w:r w:rsidR="005F6290" w:rsidRPr="00992E3B">
        <w:rPr>
          <w:rFonts w:asciiTheme="minorHAnsi" w:eastAsia="Times New Roman" w:hAnsiTheme="minorHAnsi" w:cstheme="minorHAnsi"/>
        </w:rPr>
        <w:t>s</w:t>
      </w:r>
      <w:r w:rsidR="00800B04" w:rsidRPr="00992E3B">
        <w:rPr>
          <w:rFonts w:asciiTheme="minorHAnsi" w:eastAsia="Times New Roman" w:hAnsiTheme="minorHAnsi" w:cstheme="minorHAnsi"/>
        </w:rPr>
        <w:t xml:space="preserve"> forward to working closely with UNDP to </w:t>
      </w:r>
      <w:r w:rsidR="007A4361" w:rsidRPr="00992E3B">
        <w:rPr>
          <w:rFonts w:asciiTheme="minorHAnsi" w:eastAsia="Times New Roman" w:hAnsiTheme="minorHAnsi" w:cstheme="minorHAnsi"/>
        </w:rPr>
        <w:t>facilitate further country consultations</w:t>
      </w:r>
      <w:r w:rsidR="005F6290" w:rsidRPr="00992E3B">
        <w:rPr>
          <w:rFonts w:asciiTheme="minorHAnsi" w:eastAsia="Times New Roman" w:hAnsiTheme="minorHAnsi" w:cstheme="minorHAnsi"/>
        </w:rPr>
        <w:t>,</w:t>
      </w:r>
      <w:r w:rsidR="000D26FC" w:rsidRPr="00992E3B">
        <w:rPr>
          <w:rFonts w:asciiTheme="minorHAnsi" w:eastAsia="Times New Roman" w:hAnsiTheme="minorHAnsi" w:cstheme="minorHAnsi"/>
        </w:rPr>
        <w:t xml:space="preserve"> </w:t>
      </w:r>
      <w:r w:rsidR="006A3A16" w:rsidRPr="00992E3B">
        <w:rPr>
          <w:rFonts w:asciiTheme="minorHAnsi" w:eastAsia="Times New Roman" w:hAnsiTheme="minorHAnsi" w:cstheme="minorHAnsi"/>
        </w:rPr>
        <w:t>but also stressed tha</w:t>
      </w:r>
      <w:r w:rsidR="005B11AC" w:rsidRPr="00992E3B">
        <w:rPr>
          <w:rFonts w:asciiTheme="minorHAnsi" w:eastAsia="Times New Roman" w:hAnsiTheme="minorHAnsi" w:cstheme="minorHAnsi"/>
        </w:rPr>
        <w:t xml:space="preserve">t </w:t>
      </w:r>
      <w:r w:rsidR="00DC4277" w:rsidRPr="00992E3B">
        <w:rPr>
          <w:rFonts w:asciiTheme="minorHAnsi" w:eastAsia="Times New Roman" w:hAnsiTheme="minorHAnsi" w:cstheme="minorHAnsi"/>
        </w:rPr>
        <w:t xml:space="preserve">the </w:t>
      </w:r>
      <w:r w:rsidR="00272A15" w:rsidRPr="00992E3B">
        <w:rPr>
          <w:rFonts w:asciiTheme="minorHAnsi" w:eastAsia="Times New Roman" w:hAnsiTheme="minorHAnsi" w:cstheme="minorHAnsi"/>
        </w:rPr>
        <w:t xml:space="preserve">broader </w:t>
      </w:r>
      <w:r w:rsidR="00DC4277" w:rsidRPr="00992E3B">
        <w:rPr>
          <w:rFonts w:asciiTheme="minorHAnsi" w:eastAsia="Times New Roman" w:hAnsiTheme="minorHAnsi" w:cstheme="minorHAnsi"/>
        </w:rPr>
        <w:t xml:space="preserve">parameters </w:t>
      </w:r>
      <w:r w:rsidR="002E6D2F" w:rsidRPr="00992E3B">
        <w:rPr>
          <w:rFonts w:asciiTheme="minorHAnsi" w:eastAsia="Times New Roman" w:hAnsiTheme="minorHAnsi" w:cstheme="minorHAnsi"/>
        </w:rPr>
        <w:t xml:space="preserve">and directions of the </w:t>
      </w:r>
      <w:r w:rsidR="005F6290" w:rsidRPr="00992E3B">
        <w:rPr>
          <w:rFonts w:asciiTheme="minorHAnsi" w:eastAsia="Times New Roman" w:hAnsiTheme="minorHAnsi" w:cstheme="minorHAnsi"/>
        </w:rPr>
        <w:t>SGP</w:t>
      </w:r>
      <w:r w:rsidR="003E66DF" w:rsidRPr="00992E3B">
        <w:rPr>
          <w:rFonts w:asciiTheme="minorHAnsi" w:eastAsia="Times New Roman" w:hAnsiTheme="minorHAnsi" w:cstheme="minorHAnsi"/>
        </w:rPr>
        <w:t xml:space="preserve"> </w:t>
      </w:r>
      <w:r w:rsidR="00E05CAC">
        <w:rPr>
          <w:rFonts w:asciiTheme="minorHAnsi" w:eastAsia="Times New Roman" w:hAnsiTheme="minorHAnsi" w:cstheme="minorHAnsi"/>
        </w:rPr>
        <w:t>strategy for GEF-8</w:t>
      </w:r>
      <w:r w:rsidR="003E66DF" w:rsidRPr="00992E3B">
        <w:rPr>
          <w:rFonts w:asciiTheme="minorHAnsi" w:eastAsia="Times New Roman" w:hAnsiTheme="minorHAnsi" w:cstheme="minorHAnsi"/>
        </w:rPr>
        <w:t xml:space="preserve"> </w:t>
      </w:r>
      <w:r w:rsidR="007D5363" w:rsidRPr="00992E3B">
        <w:rPr>
          <w:rFonts w:asciiTheme="minorHAnsi" w:eastAsia="Times New Roman" w:hAnsiTheme="minorHAnsi" w:cstheme="minorHAnsi"/>
        </w:rPr>
        <w:t>is</w:t>
      </w:r>
      <w:r w:rsidR="00A53360" w:rsidRPr="00992E3B">
        <w:rPr>
          <w:rFonts w:asciiTheme="minorHAnsi" w:eastAsia="Times New Roman" w:hAnsiTheme="minorHAnsi" w:cstheme="minorHAnsi"/>
        </w:rPr>
        <w:t xml:space="preserve"> </w:t>
      </w:r>
      <w:r w:rsidR="00DC4277" w:rsidRPr="00992E3B">
        <w:rPr>
          <w:rFonts w:asciiTheme="minorHAnsi" w:eastAsia="Times New Roman" w:hAnsiTheme="minorHAnsi" w:cstheme="minorHAnsi"/>
        </w:rPr>
        <w:t xml:space="preserve">at </w:t>
      </w:r>
      <w:r w:rsidR="00A53360" w:rsidRPr="00992E3B">
        <w:rPr>
          <w:rFonts w:asciiTheme="minorHAnsi" w:eastAsia="Times New Roman" w:hAnsiTheme="minorHAnsi" w:cstheme="minorHAnsi"/>
        </w:rPr>
        <w:t xml:space="preserve">this stage not fully formed. </w:t>
      </w:r>
    </w:p>
    <w:p w14:paraId="2F02CD04" w14:textId="77777777" w:rsidR="00A53360" w:rsidRPr="00992E3B" w:rsidRDefault="00A53360" w:rsidP="00992E3B">
      <w:pPr>
        <w:spacing w:after="0"/>
        <w:rPr>
          <w:rFonts w:eastAsia="Times New Roman" w:cstheme="minorHAnsi"/>
        </w:rPr>
      </w:pPr>
    </w:p>
    <w:p w14:paraId="2DA40589" w14:textId="21877A3C" w:rsidR="006B1D10" w:rsidRPr="00992E3B" w:rsidRDefault="00A22727" w:rsidP="00992E3B">
      <w:pPr>
        <w:spacing w:after="0"/>
        <w:rPr>
          <w:rFonts w:eastAsia="Times New Roman" w:cstheme="minorHAnsi"/>
          <w:b/>
          <w:bCs/>
        </w:rPr>
      </w:pPr>
      <w:r w:rsidRPr="00992E3B">
        <w:rPr>
          <w:rFonts w:eastAsia="Times New Roman" w:cstheme="minorHAnsi"/>
          <w:b/>
          <w:bCs/>
          <w:u w:val="single"/>
        </w:rPr>
        <w:t>Agenda item 4:</w:t>
      </w:r>
      <w:r w:rsidRPr="00992E3B">
        <w:rPr>
          <w:rFonts w:eastAsia="Times New Roman" w:cstheme="minorHAnsi"/>
          <w:b/>
          <w:bCs/>
        </w:rPr>
        <w:t xml:space="preserve"> </w:t>
      </w:r>
      <w:r w:rsidR="00A53360" w:rsidRPr="00992E3B">
        <w:rPr>
          <w:rFonts w:eastAsia="Times New Roman" w:cstheme="minorHAnsi"/>
          <w:b/>
          <w:bCs/>
        </w:rPr>
        <w:t xml:space="preserve">Universal access </w:t>
      </w:r>
      <w:r w:rsidR="001F0603" w:rsidRPr="00992E3B">
        <w:rPr>
          <w:rFonts w:eastAsia="Times New Roman" w:cstheme="minorHAnsi"/>
          <w:b/>
          <w:bCs/>
        </w:rPr>
        <w:t xml:space="preserve"> </w:t>
      </w:r>
    </w:p>
    <w:p w14:paraId="1A3BCE5B" w14:textId="7DC8972A" w:rsidR="00F95671" w:rsidRDefault="00A22727" w:rsidP="00992E3B">
      <w:pPr>
        <w:numPr>
          <w:ilvl w:val="0"/>
          <w:numId w:val="18"/>
        </w:numPr>
        <w:spacing w:after="0"/>
        <w:rPr>
          <w:rFonts w:cstheme="minorHAnsi"/>
        </w:rPr>
      </w:pPr>
      <w:r w:rsidRPr="00992E3B">
        <w:rPr>
          <w:rFonts w:eastAsia="Times New Roman" w:cstheme="minorHAnsi"/>
        </w:rPr>
        <w:t xml:space="preserve">Yoko </w:t>
      </w:r>
      <w:r w:rsidR="008E500E" w:rsidRPr="00992E3B">
        <w:rPr>
          <w:rFonts w:eastAsia="Times New Roman" w:cstheme="minorHAnsi"/>
        </w:rPr>
        <w:t xml:space="preserve">provided an </w:t>
      </w:r>
      <w:r w:rsidR="00CB6B9E" w:rsidRPr="00992E3B">
        <w:rPr>
          <w:rFonts w:eastAsia="Times New Roman" w:cstheme="minorHAnsi"/>
        </w:rPr>
        <w:t xml:space="preserve">overview of the SGP country coverage. She highlighted that </w:t>
      </w:r>
      <w:r w:rsidR="003051A4" w:rsidRPr="00CB6B9E">
        <w:rPr>
          <w:rFonts w:eastAsia="Times New Roman" w:cstheme="minorHAnsi"/>
        </w:rPr>
        <w:t xml:space="preserve">136 countries </w:t>
      </w:r>
      <w:r w:rsidR="00CB6B9E" w:rsidRPr="00CB6B9E">
        <w:rPr>
          <w:rFonts w:eastAsia="Times New Roman" w:cstheme="minorHAnsi"/>
        </w:rPr>
        <w:t>ha</w:t>
      </w:r>
      <w:r w:rsidR="00DE2FC8" w:rsidRPr="00992E3B">
        <w:rPr>
          <w:rFonts w:eastAsia="Times New Roman" w:cstheme="minorHAnsi"/>
        </w:rPr>
        <w:t xml:space="preserve">ve </w:t>
      </w:r>
      <w:r w:rsidR="00CB6B9E" w:rsidRPr="00CB6B9E">
        <w:rPr>
          <w:rFonts w:eastAsia="Times New Roman" w:cstheme="minorHAnsi"/>
        </w:rPr>
        <w:t xml:space="preserve">historically </w:t>
      </w:r>
      <w:r w:rsidR="003051A4" w:rsidRPr="00992E3B">
        <w:rPr>
          <w:rFonts w:eastAsia="Times New Roman" w:cstheme="minorHAnsi"/>
        </w:rPr>
        <w:t xml:space="preserve">been </w:t>
      </w:r>
      <w:r w:rsidR="00CB6B9E" w:rsidRPr="00CB6B9E">
        <w:rPr>
          <w:rFonts w:eastAsia="Times New Roman" w:cstheme="minorHAnsi"/>
        </w:rPr>
        <w:t>supported</w:t>
      </w:r>
      <w:r w:rsidR="003051A4" w:rsidRPr="00992E3B">
        <w:rPr>
          <w:rFonts w:eastAsia="Times New Roman" w:cstheme="minorHAnsi"/>
        </w:rPr>
        <w:t xml:space="preserve"> by SGP and that SGP is </w:t>
      </w:r>
      <w:r w:rsidR="00CB6B9E" w:rsidRPr="00CB6B9E">
        <w:rPr>
          <w:rFonts w:eastAsia="Times New Roman" w:cstheme="minorHAnsi"/>
        </w:rPr>
        <w:t xml:space="preserve">currently active in 128 countries.  </w:t>
      </w:r>
      <w:r w:rsidR="005D429C" w:rsidRPr="00992E3B">
        <w:rPr>
          <w:rFonts w:eastAsia="Times New Roman" w:cstheme="minorHAnsi"/>
        </w:rPr>
        <w:t xml:space="preserve">She also </w:t>
      </w:r>
      <w:r w:rsidR="00EB6EE7" w:rsidRPr="00992E3B">
        <w:rPr>
          <w:rFonts w:eastAsia="Times New Roman" w:cstheme="minorHAnsi"/>
        </w:rPr>
        <w:t xml:space="preserve">highlighted that </w:t>
      </w:r>
      <w:r w:rsidR="00DE2FC8" w:rsidRPr="00992E3B">
        <w:rPr>
          <w:rFonts w:eastAsia="Times New Roman" w:cstheme="minorHAnsi"/>
        </w:rPr>
        <w:t xml:space="preserve">in </w:t>
      </w:r>
      <w:r w:rsidR="00273121" w:rsidRPr="00992E3B">
        <w:rPr>
          <w:rFonts w:eastAsia="Times New Roman" w:cstheme="minorHAnsi"/>
        </w:rPr>
        <w:t xml:space="preserve">GEF-7 </w:t>
      </w:r>
      <w:r w:rsidR="00DE0AB1" w:rsidRPr="00992E3B">
        <w:rPr>
          <w:rFonts w:eastAsia="Times New Roman" w:cstheme="minorHAnsi"/>
        </w:rPr>
        <w:t xml:space="preserve">(as outlined in the SGP Implementation arrangement) </w:t>
      </w:r>
      <w:r w:rsidR="00DE2FC8" w:rsidRPr="00992E3B">
        <w:rPr>
          <w:rFonts w:eastAsia="Times New Roman" w:cstheme="minorHAnsi"/>
        </w:rPr>
        <w:t>the objective was to “</w:t>
      </w:r>
      <w:r w:rsidR="00EB6EE7" w:rsidRPr="00992E3B">
        <w:rPr>
          <w:rFonts w:eastAsia="Times New Roman" w:cstheme="minorHAnsi"/>
        </w:rPr>
        <w:t>allocate core funds to all eligible countries that express an interest in participating in the program and commit to the SGP approach and programming directions</w:t>
      </w:r>
      <w:r w:rsidR="00E05CAC">
        <w:rPr>
          <w:rFonts w:eastAsia="Times New Roman" w:cstheme="minorHAnsi"/>
        </w:rPr>
        <w:t>.</w:t>
      </w:r>
      <w:r w:rsidR="00DE2FC8" w:rsidRPr="00992E3B">
        <w:rPr>
          <w:rFonts w:eastAsia="Times New Roman" w:cstheme="minorHAnsi"/>
        </w:rPr>
        <w:t xml:space="preserve">” </w:t>
      </w:r>
      <w:r w:rsidR="008A3602" w:rsidRPr="005371B5">
        <w:rPr>
          <w:rFonts w:eastAsia="Times New Roman" w:cstheme="minorHAnsi"/>
        </w:rPr>
        <w:t xml:space="preserve">Yoko outlined the </w:t>
      </w:r>
      <w:r w:rsidR="008A3602" w:rsidRPr="008A3602">
        <w:rPr>
          <w:rFonts w:eastAsia="Times New Roman" w:cstheme="minorHAnsi"/>
        </w:rPr>
        <w:t xml:space="preserve">process for </w:t>
      </w:r>
      <w:r w:rsidR="008A3602" w:rsidRPr="008A3602">
        <w:rPr>
          <w:rFonts w:eastAsia="Times New Roman" w:cstheme="minorHAnsi"/>
        </w:rPr>
        <w:lastRenderedPageBreak/>
        <w:t xml:space="preserve">setting up a new SGP country </w:t>
      </w:r>
      <w:r w:rsidR="00E05CAC">
        <w:rPr>
          <w:rFonts w:eastAsia="Times New Roman" w:cstheme="minorHAnsi"/>
        </w:rPr>
        <w:t>p</w:t>
      </w:r>
      <w:r w:rsidR="008A3602" w:rsidRPr="008A3602">
        <w:rPr>
          <w:rFonts w:eastAsia="Times New Roman" w:cstheme="minorHAnsi"/>
        </w:rPr>
        <w:t>rogramme</w:t>
      </w:r>
      <w:r w:rsidR="00BF7C9D" w:rsidRPr="005371B5">
        <w:rPr>
          <w:rFonts w:eastAsia="Times New Roman" w:cstheme="minorHAnsi"/>
        </w:rPr>
        <w:t xml:space="preserve"> </w:t>
      </w:r>
      <w:r w:rsidR="00BF7C9D" w:rsidRPr="00BF7C9D">
        <w:rPr>
          <w:rFonts w:eastAsia="Times New Roman" w:cstheme="minorHAnsi"/>
        </w:rPr>
        <w:t>established under the standard operating guidelines of the SGP</w:t>
      </w:r>
      <w:r w:rsidR="00B464CD" w:rsidRPr="005371B5">
        <w:rPr>
          <w:rFonts w:eastAsia="Times New Roman" w:cstheme="minorHAnsi"/>
        </w:rPr>
        <w:t xml:space="preserve"> </w:t>
      </w:r>
      <w:r w:rsidR="000D7E1B" w:rsidRPr="005371B5">
        <w:rPr>
          <w:rFonts w:eastAsia="Times New Roman" w:cstheme="minorHAnsi"/>
        </w:rPr>
        <w:t xml:space="preserve">and further </w:t>
      </w:r>
      <w:r w:rsidR="004B1804" w:rsidRPr="00992E3B">
        <w:rPr>
          <w:rFonts w:eastAsia="Times New Roman" w:cstheme="minorHAnsi"/>
        </w:rPr>
        <w:t xml:space="preserve">clarified that </w:t>
      </w:r>
      <w:r w:rsidR="00A54356" w:rsidRPr="00992E3B">
        <w:rPr>
          <w:rFonts w:eastAsia="Times New Roman" w:cstheme="minorHAnsi"/>
        </w:rPr>
        <w:t>the</w:t>
      </w:r>
      <w:r w:rsidR="004B1804" w:rsidRPr="00992E3B">
        <w:rPr>
          <w:rFonts w:eastAsia="Times New Roman" w:cstheme="minorHAnsi"/>
        </w:rPr>
        <w:t xml:space="preserve"> </w:t>
      </w:r>
      <w:r w:rsidR="004B1804" w:rsidRPr="00EB6EE7">
        <w:rPr>
          <w:rFonts w:eastAsia="Times New Roman" w:cstheme="minorHAnsi"/>
        </w:rPr>
        <w:t xml:space="preserve">GEF-7 </w:t>
      </w:r>
      <w:r w:rsidR="004B1804" w:rsidRPr="00992E3B">
        <w:rPr>
          <w:rFonts w:eastAsia="Times New Roman" w:cstheme="minorHAnsi"/>
        </w:rPr>
        <w:t xml:space="preserve">approved </w:t>
      </w:r>
      <w:r w:rsidR="004B1804" w:rsidRPr="00EB6EE7">
        <w:rPr>
          <w:rFonts w:eastAsia="Times New Roman" w:cstheme="minorHAnsi"/>
        </w:rPr>
        <w:t>SGP Project Document</w:t>
      </w:r>
      <w:r w:rsidR="004B1804" w:rsidRPr="00992E3B">
        <w:rPr>
          <w:rFonts w:eastAsia="Times New Roman" w:cstheme="minorHAnsi"/>
        </w:rPr>
        <w:t xml:space="preserve">s outlined a </w:t>
      </w:r>
      <w:r w:rsidR="004B1804" w:rsidRPr="00EB6EE7">
        <w:rPr>
          <w:rFonts w:eastAsia="Times New Roman" w:cstheme="minorHAnsi"/>
        </w:rPr>
        <w:t xml:space="preserve">phased approach </w:t>
      </w:r>
      <w:r w:rsidR="004B1804" w:rsidRPr="00992E3B">
        <w:rPr>
          <w:rFonts w:eastAsia="Times New Roman" w:cstheme="minorHAnsi"/>
        </w:rPr>
        <w:t xml:space="preserve">that </w:t>
      </w:r>
      <w:r w:rsidR="004B1804" w:rsidRPr="00EB6EE7">
        <w:rPr>
          <w:rFonts w:eastAsia="Times New Roman" w:cstheme="minorHAnsi"/>
        </w:rPr>
        <w:t>priorit</w:t>
      </w:r>
      <w:r w:rsidR="004B1804" w:rsidRPr="00992E3B">
        <w:rPr>
          <w:rFonts w:eastAsia="Times New Roman" w:cstheme="minorHAnsi"/>
        </w:rPr>
        <w:t>ize</w:t>
      </w:r>
      <w:r w:rsidR="00C8388D" w:rsidRPr="00992E3B">
        <w:rPr>
          <w:rFonts w:eastAsia="Times New Roman" w:cstheme="minorHAnsi"/>
        </w:rPr>
        <w:t>d</w:t>
      </w:r>
      <w:r w:rsidR="004B1804" w:rsidRPr="00992E3B">
        <w:rPr>
          <w:rFonts w:eastAsia="Times New Roman" w:cstheme="minorHAnsi"/>
        </w:rPr>
        <w:t xml:space="preserve"> LDCs/SIDs and </w:t>
      </w:r>
      <w:r w:rsidR="004B1804" w:rsidRPr="00EB6EE7">
        <w:rPr>
          <w:rFonts w:eastAsia="Times New Roman" w:cstheme="minorHAnsi"/>
        </w:rPr>
        <w:t>countrie</w:t>
      </w:r>
      <w:r w:rsidR="00B71308" w:rsidRPr="00992E3B">
        <w:rPr>
          <w:rFonts w:eastAsia="Times New Roman" w:cstheme="minorHAnsi"/>
        </w:rPr>
        <w:t>s</w:t>
      </w:r>
      <w:r w:rsidR="00E05CAC">
        <w:rPr>
          <w:rFonts w:eastAsia="Times New Roman" w:cstheme="minorHAnsi"/>
        </w:rPr>
        <w:t xml:space="preserve"> that </w:t>
      </w:r>
      <w:r w:rsidR="00E05CAC" w:rsidRPr="00E05CAC">
        <w:rPr>
          <w:rFonts w:eastAsia="Times New Roman" w:cstheme="minorHAnsi"/>
        </w:rPr>
        <w:t>that have expressed interest in joining SGP for a long time</w:t>
      </w:r>
      <w:r w:rsidR="00B71308" w:rsidRPr="00992E3B">
        <w:rPr>
          <w:rFonts w:eastAsia="Times New Roman" w:cstheme="minorHAnsi"/>
        </w:rPr>
        <w:t>.</w:t>
      </w:r>
      <w:r w:rsidR="001E17FA" w:rsidRPr="00992E3B">
        <w:rPr>
          <w:rFonts w:eastAsia="Times New Roman" w:cstheme="minorHAnsi"/>
        </w:rPr>
        <w:t xml:space="preserve"> Yoko highlighted some challenges</w:t>
      </w:r>
      <w:r w:rsidR="001C107B" w:rsidRPr="00992E3B">
        <w:rPr>
          <w:rFonts w:eastAsia="Times New Roman" w:cstheme="minorHAnsi"/>
        </w:rPr>
        <w:t xml:space="preserve"> to extend country coverage</w:t>
      </w:r>
      <w:r w:rsidR="001E17FA" w:rsidRPr="00992E3B">
        <w:rPr>
          <w:rFonts w:eastAsia="Times New Roman" w:cstheme="minorHAnsi"/>
        </w:rPr>
        <w:t xml:space="preserve">, including </w:t>
      </w:r>
      <w:r w:rsidR="000651B4" w:rsidRPr="00992E3B">
        <w:rPr>
          <w:rFonts w:eastAsia="Times New Roman" w:cstheme="minorHAnsi"/>
        </w:rPr>
        <w:t xml:space="preserve">the cost of </w:t>
      </w:r>
      <w:r w:rsidR="00957459" w:rsidRPr="00992E3B">
        <w:rPr>
          <w:rFonts w:eastAsia="Times New Roman" w:cstheme="minorHAnsi"/>
        </w:rPr>
        <w:t>including new countries (</w:t>
      </w:r>
      <w:r w:rsidR="00210626" w:rsidRPr="00992E3B">
        <w:rPr>
          <w:rFonts w:eastAsia="Times New Roman" w:cstheme="minorHAnsi"/>
        </w:rPr>
        <w:t xml:space="preserve">estimated at </w:t>
      </w:r>
      <w:r w:rsidR="00E27865">
        <w:rPr>
          <w:rFonts w:eastAsia="Times New Roman" w:cstheme="minorHAnsi"/>
        </w:rPr>
        <w:t xml:space="preserve">least </w:t>
      </w:r>
      <w:r w:rsidR="00210626" w:rsidRPr="00992E3B">
        <w:rPr>
          <w:rFonts w:eastAsia="Times New Roman" w:cstheme="minorHAnsi"/>
        </w:rPr>
        <w:t xml:space="preserve">1.2 M), </w:t>
      </w:r>
      <w:r w:rsidR="001E17FA" w:rsidRPr="00992E3B">
        <w:rPr>
          <w:rFonts w:eastAsia="Times New Roman" w:cstheme="minorHAnsi"/>
        </w:rPr>
        <w:t>c</w:t>
      </w:r>
      <w:r w:rsidR="001E17FA" w:rsidRPr="001E17FA">
        <w:rPr>
          <w:rFonts w:eastAsia="Times New Roman" w:cstheme="minorHAnsi"/>
        </w:rPr>
        <w:t>apacity of CPMT to conduct appraisal process</w:t>
      </w:r>
      <w:r w:rsidR="001E17FA" w:rsidRPr="00992E3B">
        <w:rPr>
          <w:rFonts w:eastAsia="Times New Roman" w:cstheme="minorHAnsi"/>
        </w:rPr>
        <w:t xml:space="preserve"> </w:t>
      </w:r>
      <w:r w:rsidR="00DE0C0F" w:rsidRPr="00992E3B">
        <w:rPr>
          <w:rFonts w:eastAsia="Times New Roman" w:cstheme="minorHAnsi"/>
        </w:rPr>
        <w:t xml:space="preserve">in the context of </w:t>
      </w:r>
      <w:r w:rsidR="001E17FA" w:rsidRPr="00992E3B">
        <w:rPr>
          <w:rFonts w:eastAsia="Times New Roman" w:cstheme="minorHAnsi"/>
        </w:rPr>
        <w:t xml:space="preserve">COVID-19 travel </w:t>
      </w:r>
      <w:r w:rsidR="00B71308" w:rsidRPr="00992E3B">
        <w:rPr>
          <w:rFonts w:eastAsia="Times New Roman" w:cstheme="minorHAnsi"/>
        </w:rPr>
        <w:t xml:space="preserve">and travel </w:t>
      </w:r>
      <w:r w:rsidR="001E17FA" w:rsidRPr="00992E3B">
        <w:rPr>
          <w:rFonts w:eastAsia="Times New Roman" w:cstheme="minorHAnsi"/>
        </w:rPr>
        <w:t>restriction</w:t>
      </w:r>
      <w:r w:rsidR="00DE0C0F" w:rsidRPr="00992E3B">
        <w:rPr>
          <w:rFonts w:eastAsia="Times New Roman" w:cstheme="minorHAnsi"/>
        </w:rPr>
        <w:t>s etc.</w:t>
      </w:r>
      <w:r w:rsidR="00F26AE8" w:rsidRPr="00992E3B">
        <w:rPr>
          <w:rFonts w:eastAsia="Times New Roman" w:cstheme="minorHAnsi"/>
        </w:rPr>
        <w:t xml:space="preserve"> </w:t>
      </w:r>
      <w:r w:rsidR="00792B6C">
        <w:rPr>
          <w:rFonts w:eastAsia="Times New Roman" w:cstheme="minorHAnsi"/>
        </w:rPr>
        <w:t xml:space="preserve">She </w:t>
      </w:r>
      <w:r w:rsidR="0067656B">
        <w:rPr>
          <w:rFonts w:eastAsia="Times New Roman" w:cstheme="minorHAnsi"/>
        </w:rPr>
        <w:t xml:space="preserve">stated </w:t>
      </w:r>
      <w:r w:rsidR="007E67E3">
        <w:rPr>
          <w:rFonts w:eastAsia="Times New Roman" w:cstheme="minorHAnsi"/>
        </w:rPr>
        <w:t>that</w:t>
      </w:r>
      <w:r w:rsidR="00E11921">
        <w:rPr>
          <w:rFonts w:eastAsia="Times New Roman" w:cstheme="minorHAnsi"/>
        </w:rPr>
        <w:t xml:space="preserve"> </w:t>
      </w:r>
      <w:r w:rsidR="00792B6C">
        <w:rPr>
          <w:rFonts w:eastAsia="Times New Roman" w:cstheme="minorHAnsi"/>
        </w:rPr>
        <w:t>delay</w:t>
      </w:r>
      <w:r w:rsidR="00487311">
        <w:rPr>
          <w:rFonts w:eastAsia="Times New Roman" w:cstheme="minorHAnsi"/>
        </w:rPr>
        <w:t>s</w:t>
      </w:r>
      <w:r w:rsidR="00792B6C">
        <w:rPr>
          <w:rFonts w:eastAsia="Times New Roman" w:cstheme="minorHAnsi"/>
        </w:rPr>
        <w:t xml:space="preserve"> </w:t>
      </w:r>
      <w:r w:rsidR="00487311">
        <w:rPr>
          <w:rFonts w:eastAsia="Times New Roman" w:cstheme="minorHAnsi"/>
        </w:rPr>
        <w:t>with</w:t>
      </w:r>
      <w:r w:rsidR="00792B6C">
        <w:rPr>
          <w:rFonts w:eastAsia="Times New Roman" w:cstheme="minorHAnsi"/>
        </w:rPr>
        <w:t xml:space="preserve"> GEF-7 SGP CEO endorsement</w:t>
      </w:r>
      <w:r w:rsidR="00487311">
        <w:rPr>
          <w:rFonts w:eastAsia="Times New Roman" w:cstheme="minorHAnsi"/>
        </w:rPr>
        <w:t>s a</w:t>
      </w:r>
      <w:r w:rsidR="007B3194">
        <w:rPr>
          <w:rFonts w:eastAsia="Times New Roman" w:cstheme="minorHAnsi"/>
        </w:rPr>
        <w:t xml:space="preserve">s </w:t>
      </w:r>
      <w:r w:rsidR="007600C8">
        <w:rPr>
          <w:rFonts w:eastAsia="Times New Roman" w:cstheme="minorHAnsi"/>
        </w:rPr>
        <w:t xml:space="preserve"> one </w:t>
      </w:r>
      <w:r w:rsidR="00487311">
        <w:rPr>
          <w:rFonts w:eastAsia="Times New Roman" w:cstheme="minorHAnsi"/>
        </w:rPr>
        <w:t xml:space="preserve">reason for the delay in </w:t>
      </w:r>
      <w:r w:rsidR="00D00850">
        <w:rPr>
          <w:rFonts w:eastAsia="Times New Roman" w:cstheme="minorHAnsi"/>
        </w:rPr>
        <w:t>adding</w:t>
      </w:r>
      <w:r w:rsidR="00487311">
        <w:rPr>
          <w:rFonts w:eastAsia="Times New Roman" w:cstheme="minorHAnsi"/>
        </w:rPr>
        <w:t xml:space="preserve"> new countries.</w:t>
      </w:r>
      <w:r w:rsidR="00792B6C">
        <w:rPr>
          <w:rFonts w:eastAsia="Times New Roman" w:cstheme="minorHAnsi"/>
        </w:rPr>
        <w:t xml:space="preserve"> </w:t>
      </w:r>
      <w:r w:rsidR="00F26AE8" w:rsidRPr="00992E3B">
        <w:rPr>
          <w:rFonts w:eastAsia="Times New Roman" w:cstheme="minorHAnsi"/>
        </w:rPr>
        <w:t xml:space="preserve">Yoko stressed the additional </w:t>
      </w:r>
      <w:r w:rsidR="00BF3E49" w:rsidRPr="00992E3B">
        <w:rPr>
          <w:rFonts w:eastAsia="Times New Roman" w:cstheme="minorHAnsi"/>
        </w:rPr>
        <w:t>operational and cost implications of establishing country programs in fragile and conflict</w:t>
      </w:r>
      <w:r w:rsidR="003E51FA" w:rsidRPr="00992E3B">
        <w:rPr>
          <w:rFonts w:eastAsia="Times New Roman" w:cstheme="minorHAnsi"/>
        </w:rPr>
        <w:t xml:space="preserve">-affected countries. </w:t>
      </w:r>
      <w:r w:rsidR="00A138DE" w:rsidRPr="00992E3B">
        <w:rPr>
          <w:rFonts w:eastAsia="Times New Roman" w:cstheme="minorHAnsi"/>
        </w:rPr>
        <w:t xml:space="preserve"> Yoko </w:t>
      </w:r>
      <w:r w:rsidR="0055030E" w:rsidRPr="00992E3B">
        <w:rPr>
          <w:rFonts w:eastAsia="Times New Roman" w:cstheme="minorHAnsi"/>
        </w:rPr>
        <w:t>continued to provide an update on SGP cove</w:t>
      </w:r>
      <w:r w:rsidR="00D20AE0" w:rsidRPr="00992E3B">
        <w:rPr>
          <w:rFonts w:eastAsia="Times New Roman" w:cstheme="minorHAnsi"/>
        </w:rPr>
        <w:t xml:space="preserve">rage in GEF-7, highlighting that </w:t>
      </w:r>
      <w:r w:rsidR="00A138DE" w:rsidRPr="00992E3B">
        <w:rPr>
          <w:rFonts w:cstheme="minorHAnsi"/>
        </w:rPr>
        <w:t xml:space="preserve">progress has been made in opening SGP Country Programmes in Bangladesh, Eswatini, Gabon and Angola. </w:t>
      </w:r>
      <w:r w:rsidR="008B3973" w:rsidRPr="00992E3B">
        <w:rPr>
          <w:rFonts w:cstheme="minorHAnsi"/>
        </w:rPr>
        <w:t xml:space="preserve">She also highlighted </w:t>
      </w:r>
      <w:r w:rsidR="00962A6D" w:rsidRPr="00992E3B">
        <w:rPr>
          <w:rFonts w:cstheme="minorHAnsi"/>
        </w:rPr>
        <w:t xml:space="preserve">challenges </w:t>
      </w:r>
      <w:r w:rsidR="00452D35">
        <w:rPr>
          <w:rFonts w:cstheme="minorHAnsi"/>
        </w:rPr>
        <w:t xml:space="preserve">in </w:t>
      </w:r>
      <w:r w:rsidR="00A07AB1" w:rsidRPr="00992E3B">
        <w:rPr>
          <w:rFonts w:cstheme="minorHAnsi"/>
        </w:rPr>
        <w:t xml:space="preserve">establishing SGP </w:t>
      </w:r>
      <w:r w:rsidR="00C07C18" w:rsidRPr="00992E3B">
        <w:rPr>
          <w:rFonts w:cstheme="minorHAnsi"/>
        </w:rPr>
        <w:t xml:space="preserve">in </w:t>
      </w:r>
      <w:r w:rsidR="00452D35">
        <w:rPr>
          <w:rFonts w:cstheme="minorHAnsi"/>
        </w:rPr>
        <w:t>12</w:t>
      </w:r>
      <w:r w:rsidR="00987578" w:rsidRPr="00992E3B">
        <w:rPr>
          <w:rFonts w:cstheme="minorHAnsi"/>
        </w:rPr>
        <w:t xml:space="preserve"> </w:t>
      </w:r>
      <w:r w:rsidR="008F1B93" w:rsidRPr="00992E3B">
        <w:rPr>
          <w:rFonts w:cstheme="minorHAnsi"/>
        </w:rPr>
        <w:t xml:space="preserve">countries </w:t>
      </w:r>
      <w:r w:rsidR="00E27865">
        <w:rPr>
          <w:rFonts w:cstheme="minorHAnsi"/>
        </w:rPr>
        <w:t xml:space="preserve">among the 22 eligible countries </w:t>
      </w:r>
      <w:r w:rsidR="00006BB0" w:rsidRPr="00992E3B">
        <w:rPr>
          <w:rFonts w:cstheme="minorHAnsi"/>
        </w:rPr>
        <w:t xml:space="preserve"> </w:t>
      </w:r>
      <w:r w:rsidR="00A07AB1" w:rsidRPr="00992E3B">
        <w:rPr>
          <w:rFonts w:cstheme="minorHAnsi"/>
        </w:rPr>
        <w:t xml:space="preserve">for </w:t>
      </w:r>
      <w:r w:rsidR="00E40AD1" w:rsidRPr="00992E3B">
        <w:rPr>
          <w:rFonts w:cstheme="minorHAnsi"/>
        </w:rPr>
        <w:t>various reason</w:t>
      </w:r>
      <w:r w:rsidR="00962A6D" w:rsidRPr="00992E3B">
        <w:rPr>
          <w:rFonts w:cstheme="minorHAnsi"/>
        </w:rPr>
        <w:t>s</w:t>
      </w:r>
      <w:r w:rsidR="00AA5BDE" w:rsidRPr="00992E3B">
        <w:rPr>
          <w:rFonts w:cstheme="minorHAnsi"/>
        </w:rPr>
        <w:t xml:space="preserve">, including </w:t>
      </w:r>
      <w:r w:rsidR="00A246F7" w:rsidRPr="00992E3B">
        <w:rPr>
          <w:rFonts w:cstheme="minorHAnsi"/>
        </w:rPr>
        <w:t xml:space="preserve">(i) </w:t>
      </w:r>
      <w:r w:rsidR="00805E72" w:rsidRPr="00992E3B">
        <w:rPr>
          <w:rFonts w:cstheme="minorHAnsi"/>
        </w:rPr>
        <w:t>no GEF-7 country projects</w:t>
      </w:r>
      <w:r w:rsidR="00A246F7" w:rsidRPr="00992E3B">
        <w:rPr>
          <w:rFonts w:cstheme="minorHAnsi"/>
        </w:rPr>
        <w:t>; (ii)</w:t>
      </w:r>
      <w:r w:rsidR="00805E72" w:rsidRPr="00992E3B">
        <w:rPr>
          <w:rFonts w:cstheme="minorHAnsi"/>
        </w:rPr>
        <w:t xml:space="preserve"> </w:t>
      </w:r>
      <w:r w:rsidR="00AA5BDE" w:rsidRPr="00AA5BDE">
        <w:rPr>
          <w:rFonts w:cstheme="minorHAnsi"/>
        </w:rPr>
        <w:t>EU accession countries</w:t>
      </w:r>
      <w:r w:rsidR="00A246F7" w:rsidRPr="00992E3B">
        <w:rPr>
          <w:rFonts w:cstheme="minorHAnsi"/>
        </w:rPr>
        <w:t xml:space="preserve">; (iii) active </w:t>
      </w:r>
      <w:r w:rsidR="00AA5BDE" w:rsidRPr="00992E3B">
        <w:rPr>
          <w:rFonts w:cstheme="minorHAnsi"/>
        </w:rPr>
        <w:t>c</w:t>
      </w:r>
      <w:r w:rsidR="00AA5BDE" w:rsidRPr="00AA5BDE">
        <w:rPr>
          <w:rFonts w:cstheme="minorHAnsi"/>
        </w:rPr>
        <w:t>onflict situation</w:t>
      </w:r>
      <w:r w:rsidR="00805E72" w:rsidRPr="00992E3B">
        <w:rPr>
          <w:rFonts w:cstheme="minorHAnsi"/>
        </w:rPr>
        <w:t>.</w:t>
      </w:r>
      <w:r w:rsidR="00792B6C">
        <w:rPr>
          <w:rFonts w:cstheme="minorHAnsi"/>
        </w:rPr>
        <w:t xml:space="preserve"> </w:t>
      </w:r>
    </w:p>
    <w:p w14:paraId="6DDDA2F3" w14:textId="77777777" w:rsidR="005371B5" w:rsidRPr="00992E3B" w:rsidRDefault="005371B5" w:rsidP="005371B5">
      <w:pPr>
        <w:spacing w:after="0"/>
        <w:ind w:left="360"/>
        <w:rPr>
          <w:rFonts w:cstheme="minorHAnsi"/>
        </w:rPr>
      </w:pPr>
    </w:p>
    <w:p w14:paraId="4670D5F9" w14:textId="34C3FBC9" w:rsidR="00CF465D" w:rsidRDefault="00C37136" w:rsidP="00992E3B">
      <w:pPr>
        <w:numPr>
          <w:ilvl w:val="0"/>
          <w:numId w:val="18"/>
        </w:numPr>
        <w:spacing w:after="0"/>
        <w:rPr>
          <w:rFonts w:cstheme="minorHAnsi"/>
        </w:rPr>
      </w:pPr>
      <w:r w:rsidRPr="00992E3B">
        <w:rPr>
          <w:rFonts w:cstheme="minorHAnsi"/>
        </w:rPr>
        <w:t>Françoise</w:t>
      </w:r>
      <w:r w:rsidRPr="00992E3B">
        <w:rPr>
          <w:rFonts w:eastAsia="Times New Roman" w:cstheme="minorHAnsi"/>
        </w:rPr>
        <w:t xml:space="preserve"> extended her appreciation </w:t>
      </w:r>
      <w:r w:rsidRPr="00992E3B">
        <w:rPr>
          <w:rFonts w:cstheme="minorHAnsi"/>
        </w:rPr>
        <w:t xml:space="preserve">for </w:t>
      </w:r>
      <w:r w:rsidR="000C7F18" w:rsidRPr="00992E3B">
        <w:rPr>
          <w:rFonts w:cstheme="minorHAnsi"/>
        </w:rPr>
        <w:t>t</w:t>
      </w:r>
      <w:r w:rsidR="0029014C" w:rsidRPr="00992E3B">
        <w:rPr>
          <w:rFonts w:cstheme="minorHAnsi"/>
        </w:rPr>
        <w:t xml:space="preserve">he update and </w:t>
      </w:r>
      <w:r w:rsidR="002F645C" w:rsidRPr="00992E3B">
        <w:rPr>
          <w:rFonts w:cstheme="minorHAnsi"/>
        </w:rPr>
        <w:t xml:space="preserve">took note </w:t>
      </w:r>
      <w:r w:rsidR="000C7F18" w:rsidRPr="00992E3B">
        <w:rPr>
          <w:rFonts w:cstheme="minorHAnsi"/>
        </w:rPr>
        <w:t xml:space="preserve">of </w:t>
      </w:r>
      <w:r w:rsidR="002F645C" w:rsidRPr="00992E3B">
        <w:rPr>
          <w:rFonts w:cstheme="minorHAnsi"/>
        </w:rPr>
        <w:t>the operational challenges</w:t>
      </w:r>
      <w:r w:rsidR="0029014C" w:rsidRPr="00992E3B">
        <w:rPr>
          <w:rFonts w:cstheme="minorHAnsi"/>
        </w:rPr>
        <w:t>.</w:t>
      </w:r>
      <w:r w:rsidR="00357D69" w:rsidRPr="00992E3B">
        <w:rPr>
          <w:rFonts w:cstheme="minorHAnsi"/>
        </w:rPr>
        <w:t xml:space="preserve"> </w:t>
      </w:r>
      <w:r w:rsidR="00E96027" w:rsidRPr="00992E3B">
        <w:rPr>
          <w:rFonts w:cstheme="minorHAnsi"/>
        </w:rPr>
        <w:t xml:space="preserve">While </w:t>
      </w:r>
      <w:r w:rsidR="00600D16" w:rsidRPr="00992E3B">
        <w:rPr>
          <w:rFonts w:cstheme="minorHAnsi"/>
        </w:rPr>
        <w:t xml:space="preserve">noting that </w:t>
      </w:r>
      <w:r w:rsidR="00894F81" w:rsidRPr="00992E3B">
        <w:rPr>
          <w:rFonts w:cstheme="minorHAnsi"/>
        </w:rPr>
        <w:t xml:space="preserve">these operational challenges </w:t>
      </w:r>
      <w:r w:rsidR="009B40E1" w:rsidRPr="00992E3B">
        <w:rPr>
          <w:rFonts w:cstheme="minorHAnsi"/>
        </w:rPr>
        <w:t xml:space="preserve">are </w:t>
      </w:r>
      <w:r w:rsidR="00894F81" w:rsidRPr="00992E3B">
        <w:rPr>
          <w:rFonts w:cstheme="minorHAnsi"/>
        </w:rPr>
        <w:t xml:space="preserve">within the </w:t>
      </w:r>
      <w:r w:rsidR="004C262B" w:rsidRPr="00992E3B">
        <w:rPr>
          <w:rFonts w:cstheme="minorHAnsi"/>
        </w:rPr>
        <w:t>p</w:t>
      </w:r>
      <w:r w:rsidR="009B40E1" w:rsidRPr="00992E3B">
        <w:rPr>
          <w:rFonts w:cstheme="minorHAnsi"/>
        </w:rPr>
        <w:t>erim</w:t>
      </w:r>
      <w:r w:rsidR="00C43E90" w:rsidRPr="00992E3B">
        <w:rPr>
          <w:rFonts w:cstheme="minorHAnsi"/>
        </w:rPr>
        <w:t>e</w:t>
      </w:r>
      <w:r w:rsidR="009B40E1" w:rsidRPr="00992E3B">
        <w:rPr>
          <w:rFonts w:cstheme="minorHAnsi"/>
        </w:rPr>
        <w:t>ters o</w:t>
      </w:r>
      <w:r w:rsidR="00C43E90" w:rsidRPr="00992E3B">
        <w:rPr>
          <w:rFonts w:cstheme="minorHAnsi"/>
        </w:rPr>
        <w:t>f the UNDP</w:t>
      </w:r>
      <w:r w:rsidR="004565F0" w:rsidRPr="00992E3B">
        <w:rPr>
          <w:rFonts w:cstheme="minorHAnsi"/>
        </w:rPr>
        <w:t xml:space="preserve"> </w:t>
      </w:r>
      <w:r w:rsidR="00C43E90" w:rsidRPr="00992E3B">
        <w:rPr>
          <w:rFonts w:cstheme="minorHAnsi"/>
        </w:rPr>
        <w:t>implementation role</w:t>
      </w:r>
      <w:r w:rsidR="00400CBC" w:rsidRPr="00992E3B">
        <w:rPr>
          <w:rFonts w:cstheme="minorHAnsi"/>
        </w:rPr>
        <w:t xml:space="preserve"> for SGP</w:t>
      </w:r>
      <w:r w:rsidR="00C43E90" w:rsidRPr="00992E3B">
        <w:rPr>
          <w:rFonts w:cstheme="minorHAnsi"/>
        </w:rPr>
        <w:t xml:space="preserve">, </w:t>
      </w:r>
      <w:r w:rsidR="004565F0" w:rsidRPr="00992E3B">
        <w:rPr>
          <w:rFonts w:cstheme="minorHAnsi"/>
        </w:rPr>
        <w:t xml:space="preserve">Françoise </w:t>
      </w:r>
      <w:r w:rsidR="008C5ECA" w:rsidRPr="00992E3B">
        <w:rPr>
          <w:rFonts w:cstheme="minorHAnsi"/>
        </w:rPr>
        <w:t xml:space="preserve">welcomed further </w:t>
      </w:r>
      <w:r w:rsidR="004316AA" w:rsidRPr="00992E3B">
        <w:rPr>
          <w:rFonts w:cstheme="minorHAnsi"/>
        </w:rPr>
        <w:t xml:space="preserve">technical </w:t>
      </w:r>
      <w:r w:rsidR="008C5ECA" w:rsidRPr="00992E3B">
        <w:rPr>
          <w:rFonts w:cstheme="minorHAnsi"/>
        </w:rPr>
        <w:t>discussion</w:t>
      </w:r>
      <w:r w:rsidR="004316AA" w:rsidRPr="00992E3B">
        <w:rPr>
          <w:rFonts w:cstheme="minorHAnsi"/>
        </w:rPr>
        <w:t>s</w:t>
      </w:r>
      <w:r w:rsidR="008C5ECA" w:rsidRPr="00992E3B">
        <w:rPr>
          <w:rFonts w:cstheme="minorHAnsi"/>
        </w:rPr>
        <w:t xml:space="preserve"> </w:t>
      </w:r>
      <w:r w:rsidR="00E73D31" w:rsidRPr="00992E3B">
        <w:rPr>
          <w:rFonts w:cstheme="minorHAnsi"/>
        </w:rPr>
        <w:t xml:space="preserve">to </w:t>
      </w:r>
      <w:r w:rsidR="00A301BD" w:rsidRPr="00992E3B">
        <w:rPr>
          <w:rFonts w:cstheme="minorHAnsi"/>
        </w:rPr>
        <w:t xml:space="preserve">set clearer objectives and </w:t>
      </w:r>
      <w:r w:rsidR="00CF4AFC" w:rsidRPr="00992E3B">
        <w:rPr>
          <w:rFonts w:cstheme="minorHAnsi"/>
        </w:rPr>
        <w:t xml:space="preserve">realistic </w:t>
      </w:r>
      <w:r w:rsidR="007E5F8A" w:rsidRPr="00992E3B">
        <w:rPr>
          <w:rFonts w:cstheme="minorHAnsi"/>
        </w:rPr>
        <w:t>expectations</w:t>
      </w:r>
      <w:r w:rsidR="00A301BD" w:rsidRPr="00992E3B">
        <w:rPr>
          <w:rFonts w:cstheme="minorHAnsi"/>
        </w:rPr>
        <w:t xml:space="preserve"> </w:t>
      </w:r>
      <w:r w:rsidR="00400CBC" w:rsidRPr="00992E3B">
        <w:rPr>
          <w:rFonts w:cstheme="minorHAnsi"/>
        </w:rPr>
        <w:t xml:space="preserve">with regards to </w:t>
      </w:r>
      <w:r w:rsidR="0063533E" w:rsidRPr="00992E3B">
        <w:rPr>
          <w:rFonts w:cstheme="minorHAnsi"/>
        </w:rPr>
        <w:t xml:space="preserve">universal access </w:t>
      </w:r>
      <w:r w:rsidR="004F6B1C" w:rsidRPr="00992E3B">
        <w:rPr>
          <w:rFonts w:cstheme="minorHAnsi"/>
        </w:rPr>
        <w:t>in the context of GEF- 8</w:t>
      </w:r>
      <w:r w:rsidR="0063533E" w:rsidRPr="00992E3B">
        <w:rPr>
          <w:rFonts w:cstheme="minorHAnsi"/>
        </w:rPr>
        <w:t xml:space="preserve">. </w:t>
      </w:r>
    </w:p>
    <w:p w14:paraId="5D9F0C35" w14:textId="4FCBED53" w:rsidR="005371B5" w:rsidRDefault="005371B5" w:rsidP="00E27865">
      <w:pPr>
        <w:spacing w:after="0"/>
        <w:ind w:left="360"/>
        <w:rPr>
          <w:rFonts w:cstheme="minorHAnsi"/>
        </w:rPr>
      </w:pPr>
    </w:p>
    <w:p w14:paraId="5D5C5773" w14:textId="77777777" w:rsidR="00E27865" w:rsidRPr="00992E3B" w:rsidRDefault="00E27865" w:rsidP="00893878">
      <w:pPr>
        <w:spacing w:after="0"/>
        <w:ind w:left="360"/>
        <w:rPr>
          <w:rFonts w:cstheme="minorHAnsi"/>
        </w:rPr>
      </w:pPr>
    </w:p>
    <w:p w14:paraId="66B9E120" w14:textId="748EAF6D" w:rsidR="005F57FF" w:rsidRPr="00992E3B" w:rsidRDefault="00EA1A81" w:rsidP="00992E3B">
      <w:pPr>
        <w:spacing w:after="0"/>
        <w:rPr>
          <w:rFonts w:cstheme="minorHAnsi"/>
        </w:rPr>
      </w:pPr>
      <w:r w:rsidRPr="00992E3B">
        <w:rPr>
          <w:rFonts w:eastAsia="Times New Roman" w:cstheme="minorHAnsi"/>
          <w:b/>
          <w:bCs/>
          <w:u w:val="single"/>
        </w:rPr>
        <w:t>Agenda item 4:</w:t>
      </w:r>
      <w:r w:rsidRPr="00992E3B">
        <w:rPr>
          <w:rFonts w:eastAsia="Times New Roman" w:cstheme="minorHAnsi"/>
          <w:b/>
          <w:bCs/>
        </w:rPr>
        <w:t xml:space="preserve"> </w:t>
      </w:r>
      <w:r w:rsidRPr="00992E3B">
        <w:rPr>
          <w:rFonts w:cstheme="minorHAnsi"/>
          <w:b/>
          <w:bCs/>
        </w:rPr>
        <w:t>Longer term SGP vision exercise</w:t>
      </w:r>
    </w:p>
    <w:p w14:paraId="6DFCFE83" w14:textId="135C3393" w:rsidR="00302C09" w:rsidRPr="00992E3B" w:rsidRDefault="004240DE" w:rsidP="00992E3B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992E3B">
        <w:rPr>
          <w:rFonts w:asciiTheme="minorHAnsi" w:hAnsiTheme="minorHAnsi" w:cstheme="minorHAnsi"/>
        </w:rPr>
        <w:t xml:space="preserve">Gabriella provided a brief overview of </w:t>
      </w:r>
      <w:r w:rsidR="00FC249D" w:rsidRPr="00992E3B">
        <w:rPr>
          <w:rFonts w:asciiTheme="minorHAnsi" w:hAnsiTheme="minorHAnsi" w:cstheme="minorHAnsi"/>
        </w:rPr>
        <w:t xml:space="preserve">activities </w:t>
      </w:r>
      <w:r w:rsidR="00243AEC" w:rsidRPr="00992E3B">
        <w:rPr>
          <w:rFonts w:asciiTheme="minorHAnsi" w:hAnsiTheme="minorHAnsi" w:cstheme="minorHAnsi"/>
        </w:rPr>
        <w:t xml:space="preserve">to initiate </w:t>
      </w:r>
      <w:r w:rsidR="00525ECB" w:rsidRPr="00992E3B">
        <w:rPr>
          <w:rFonts w:asciiTheme="minorHAnsi" w:hAnsiTheme="minorHAnsi" w:cstheme="minorHAnsi"/>
        </w:rPr>
        <w:t>the</w:t>
      </w:r>
      <w:r w:rsidR="007E0E55" w:rsidRPr="00992E3B">
        <w:rPr>
          <w:rFonts w:asciiTheme="minorHAnsi" w:hAnsiTheme="minorHAnsi" w:cstheme="minorHAnsi"/>
        </w:rPr>
        <w:t xml:space="preserve"> </w:t>
      </w:r>
      <w:r w:rsidR="0078112A" w:rsidRPr="00992E3B">
        <w:rPr>
          <w:rFonts w:asciiTheme="minorHAnsi" w:hAnsiTheme="minorHAnsi" w:cstheme="minorHAnsi"/>
        </w:rPr>
        <w:t>SGP visioning exercise</w:t>
      </w:r>
      <w:r w:rsidR="003B3954" w:rsidRPr="00992E3B">
        <w:rPr>
          <w:rFonts w:asciiTheme="minorHAnsi" w:hAnsiTheme="minorHAnsi" w:cstheme="minorHAnsi"/>
        </w:rPr>
        <w:t xml:space="preserve"> as recommended by the joint SGP Evaluation</w:t>
      </w:r>
      <w:r w:rsidR="0078112A" w:rsidRPr="00992E3B">
        <w:rPr>
          <w:rFonts w:asciiTheme="minorHAnsi" w:hAnsiTheme="minorHAnsi" w:cstheme="minorHAnsi"/>
        </w:rPr>
        <w:t>. She highlighted with appreciation the</w:t>
      </w:r>
      <w:r w:rsidR="00B4612B" w:rsidRPr="00992E3B">
        <w:rPr>
          <w:rFonts w:asciiTheme="minorHAnsi" w:hAnsiTheme="minorHAnsi" w:cstheme="minorHAnsi"/>
        </w:rPr>
        <w:t xml:space="preserve"> </w:t>
      </w:r>
      <w:r w:rsidR="00621A5E" w:rsidRPr="00992E3B">
        <w:rPr>
          <w:rFonts w:asciiTheme="minorHAnsi" w:hAnsiTheme="minorHAnsi" w:cstheme="minorHAnsi"/>
        </w:rPr>
        <w:t xml:space="preserve">collaboration </w:t>
      </w:r>
      <w:r w:rsidR="0078112A" w:rsidRPr="00992E3B">
        <w:rPr>
          <w:rFonts w:asciiTheme="minorHAnsi" w:hAnsiTheme="minorHAnsi" w:cstheme="minorHAnsi"/>
        </w:rPr>
        <w:t xml:space="preserve">with UNDP and </w:t>
      </w:r>
      <w:r w:rsidR="00B05B79">
        <w:rPr>
          <w:rFonts w:asciiTheme="minorHAnsi" w:hAnsiTheme="minorHAnsi" w:cstheme="minorHAnsi"/>
        </w:rPr>
        <w:t>CPMT</w:t>
      </w:r>
      <w:r w:rsidR="00B05B79" w:rsidRPr="00992E3B">
        <w:rPr>
          <w:rFonts w:asciiTheme="minorHAnsi" w:hAnsiTheme="minorHAnsi" w:cstheme="minorHAnsi"/>
        </w:rPr>
        <w:t xml:space="preserve"> </w:t>
      </w:r>
      <w:r w:rsidR="00E27865">
        <w:rPr>
          <w:rFonts w:asciiTheme="minorHAnsi" w:hAnsiTheme="minorHAnsi" w:cstheme="minorHAnsi"/>
        </w:rPr>
        <w:t xml:space="preserve">for the past months </w:t>
      </w:r>
      <w:r w:rsidR="00AD33AE" w:rsidRPr="00992E3B">
        <w:rPr>
          <w:rFonts w:asciiTheme="minorHAnsi" w:hAnsiTheme="minorHAnsi" w:cstheme="minorHAnsi"/>
        </w:rPr>
        <w:t>to</w:t>
      </w:r>
      <w:r w:rsidR="001C4C9B" w:rsidRPr="00992E3B">
        <w:rPr>
          <w:rFonts w:asciiTheme="minorHAnsi" w:hAnsiTheme="minorHAnsi" w:cstheme="minorHAnsi"/>
        </w:rPr>
        <w:t xml:space="preserve"> </w:t>
      </w:r>
      <w:r w:rsidR="00400CBC" w:rsidRPr="00992E3B">
        <w:rPr>
          <w:rFonts w:asciiTheme="minorHAnsi" w:hAnsiTheme="minorHAnsi" w:cstheme="minorHAnsi"/>
        </w:rPr>
        <w:t xml:space="preserve">engage in the early </w:t>
      </w:r>
      <w:r w:rsidR="00E8763E" w:rsidRPr="00992E3B">
        <w:rPr>
          <w:rFonts w:asciiTheme="minorHAnsi" w:hAnsiTheme="minorHAnsi" w:cstheme="minorHAnsi"/>
        </w:rPr>
        <w:t xml:space="preserve">elaborations </w:t>
      </w:r>
      <w:r w:rsidR="001C4C9B" w:rsidRPr="00992E3B">
        <w:rPr>
          <w:rFonts w:asciiTheme="minorHAnsi" w:hAnsiTheme="minorHAnsi" w:cstheme="minorHAnsi"/>
        </w:rPr>
        <w:t xml:space="preserve">on </w:t>
      </w:r>
      <w:r w:rsidR="00E72DDE" w:rsidRPr="00992E3B">
        <w:rPr>
          <w:rFonts w:asciiTheme="minorHAnsi" w:hAnsiTheme="minorHAnsi" w:cstheme="minorHAnsi"/>
        </w:rPr>
        <w:t xml:space="preserve">this </w:t>
      </w:r>
      <w:r w:rsidR="001C4C9B" w:rsidRPr="00992E3B">
        <w:rPr>
          <w:rFonts w:asciiTheme="minorHAnsi" w:hAnsiTheme="minorHAnsi" w:cstheme="minorHAnsi"/>
        </w:rPr>
        <w:t>process</w:t>
      </w:r>
      <w:r w:rsidR="00934F43" w:rsidRPr="00992E3B">
        <w:rPr>
          <w:rFonts w:asciiTheme="minorHAnsi" w:hAnsiTheme="minorHAnsi" w:cstheme="minorHAnsi"/>
        </w:rPr>
        <w:t>.</w:t>
      </w:r>
      <w:r w:rsidR="00717B46" w:rsidRPr="00992E3B">
        <w:rPr>
          <w:rFonts w:asciiTheme="minorHAnsi" w:hAnsiTheme="minorHAnsi" w:cstheme="minorHAnsi"/>
        </w:rPr>
        <w:t xml:space="preserve"> </w:t>
      </w:r>
      <w:r w:rsidR="004B68B8" w:rsidRPr="00992E3B">
        <w:rPr>
          <w:rFonts w:asciiTheme="minorHAnsi" w:hAnsiTheme="minorHAnsi" w:cstheme="minorHAnsi"/>
        </w:rPr>
        <w:t xml:space="preserve"> </w:t>
      </w:r>
      <w:r w:rsidR="00595290" w:rsidRPr="00992E3B">
        <w:rPr>
          <w:rFonts w:asciiTheme="minorHAnsi" w:hAnsiTheme="minorHAnsi" w:cstheme="minorHAnsi"/>
        </w:rPr>
        <w:t xml:space="preserve">For consideration of the </w:t>
      </w:r>
      <w:r w:rsidR="005371B5">
        <w:rPr>
          <w:rFonts w:asciiTheme="minorHAnsi" w:hAnsiTheme="minorHAnsi" w:cstheme="minorHAnsi"/>
        </w:rPr>
        <w:t>SC</w:t>
      </w:r>
      <w:r w:rsidR="00E539FD" w:rsidRPr="00992E3B">
        <w:rPr>
          <w:rFonts w:asciiTheme="minorHAnsi" w:hAnsiTheme="minorHAnsi" w:cstheme="minorHAnsi"/>
        </w:rPr>
        <w:t xml:space="preserve"> members</w:t>
      </w:r>
      <w:r w:rsidR="00595290" w:rsidRPr="00992E3B">
        <w:rPr>
          <w:rFonts w:asciiTheme="minorHAnsi" w:hAnsiTheme="minorHAnsi" w:cstheme="minorHAnsi"/>
        </w:rPr>
        <w:t xml:space="preserve">, </w:t>
      </w:r>
      <w:r w:rsidR="00FE1806" w:rsidRPr="00992E3B">
        <w:rPr>
          <w:rFonts w:asciiTheme="minorHAnsi" w:hAnsiTheme="minorHAnsi" w:cstheme="minorHAnsi"/>
        </w:rPr>
        <w:t xml:space="preserve">Gabriella </w:t>
      </w:r>
      <w:r w:rsidR="005A2333" w:rsidRPr="00992E3B">
        <w:rPr>
          <w:rFonts w:asciiTheme="minorHAnsi" w:hAnsiTheme="minorHAnsi" w:cstheme="minorHAnsi"/>
        </w:rPr>
        <w:t xml:space="preserve">outlined </w:t>
      </w:r>
      <w:r w:rsidR="00C62E27" w:rsidRPr="00992E3B">
        <w:rPr>
          <w:rFonts w:asciiTheme="minorHAnsi" w:hAnsiTheme="minorHAnsi" w:cstheme="minorHAnsi"/>
        </w:rPr>
        <w:t xml:space="preserve">the proposed </w:t>
      </w:r>
      <w:r w:rsidR="00717B46" w:rsidRPr="00992E3B">
        <w:rPr>
          <w:rFonts w:asciiTheme="minorHAnsi" w:hAnsiTheme="minorHAnsi" w:cstheme="minorHAnsi"/>
        </w:rPr>
        <w:t>approach and concept (draft attached) for this exercise</w:t>
      </w:r>
      <w:r w:rsidR="00482910" w:rsidRPr="00992E3B">
        <w:rPr>
          <w:rFonts w:asciiTheme="minorHAnsi" w:hAnsiTheme="minorHAnsi" w:cstheme="minorHAnsi"/>
        </w:rPr>
        <w:t xml:space="preserve">. </w:t>
      </w:r>
      <w:r w:rsidR="00FE1806" w:rsidRPr="00992E3B">
        <w:rPr>
          <w:rFonts w:asciiTheme="minorHAnsi" w:hAnsiTheme="minorHAnsi" w:cstheme="minorHAnsi"/>
        </w:rPr>
        <w:t xml:space="preserve">She </w:t>
      </w:r>
      <w:r w:rsidR="002D52FE" w:rsidRPr="00992E3B">
        <w:rPr>
          <w:rFonts w:asciiTheme="minorHAnsi" w:hAnsiTheme="minorHAnsi" w:cstheme="minorHAnsi"/>
        </w:rPr>
        <w:t xml:space="preserve">highlighted that the </w:t>
      </w:r>
      <w:r w:rsidR="00F2227A" w:rsidRPr="00992E3B">
        <w:rPr>
          <w:rFonts w:asciiTheme="minorHAnsi" w:hAnsiTheme="minorHAnsi" w:cstheme="minorHAnsi"/>
        </w:rPr>
        <w:t xml:space="preserve">proposed </w:t>
      </w:r>
      <w:r w:rsidR="00776C64" w:rsidRPr="00992E3B">
        <w:rPr>
          <w:rFonts w:asciiTheme="minorHAnsi" w:hAnsiTheme="minorHAnsi" w:cstheme="minorHAnsi"/>
        </w:rPr>
        <w:t>scope and timeline</w:t>
      </w:r>
      <w:r w:rsidR="00B864B9" w:rsidRPr="00992E3B">
        <w:rPr>
          <w:rFonts w:asciiTheme="minorHAnsi" w:hAnsiTheme="minorHAnsi" w:cstheme="minorHAnsi"/>
        </w:rPr>
        <w:t xml:space="preserve"> </w:t>
      </w:r>
      <w:r w:rsidR="001935CE" w:rsidRPr="00992E3B">
        <w:rPr>
          <w:rFonts w:asciiTheme="minorHAnsi" w:hAnsiTheme="minorHAnsi" w:cstheme="minorHAnsi"/>
        </w:rPr>
        <w:t>outline</w:t>
      </w:r>
      <w:r w:rsidR="00F84EEC" w:rsidRPr="00992E3B">
        <w:rPr>
          <w:rFonts w:asciiTheme="minorHAnsi" w:hAnsiTheme="minorHAnsi" w:cstheme="minorHAnsi"/>
        </w:rPr>
        <w:t>s</w:t>
      </w:r>
      <w:r w:rsidR="001935CE" w:rsidRPr="00992E3B">
        <w:rPr>
          <w:rFonts w:asciiTheme="minorHAnsi" w:hAnsiTheme="minorHAnsi" w:cstheme="minorHAnsi"/>
        </w:rPr>
        <w:t xml:space="preserve"> a </w:t>
      </w:r>
      <w:r w:rsidR="00D33BDC" w:rsidRPr="00992E3B">
        <w:rPr>
          <w:rFonts w:asciiTheme="minorHAnsi" w:hAnsiTheme="minorHAnsi" w:cstheme="minorHAnsi"/>
        </w:rPr>
        <w:t>longer-term</w:t>
      </w:r>
      <w:r w:rsidR="001935CE" w:rsidRPr="00992E3B">
        <w:rPr>
          <w:rFonts w:asciiTheme="minorHAnsi" w:hAnsiTheme="minorHAnsi" w:cstheme="minorHAnsi"/>
        </w:rPr>
        <w:t xml:space="preserve"> process </w:t>
      </w:r>
      <w:r w:rsidR="00910DF3" w:rsidRPr="00992E3B">
        <w:rPr>
          <w:rFonts w:asciiTheme="minorHAnsi" w:hAnsiTheme="minorHAnsi" w:cstheme="minorHAnsi"/>
        </w:rPr>
        <w:t xml:space="preserve">that would ensure some early consultation across the GEF partnership but more importantly would allow a </w:t>
      </w:r>
      <w:r w:rsidR="002654F3" w:rsidRPr="00992E3B">
        <w:rPr>
          <w:rFonts w:asciiTheme="minorHAnsi" w:hAnsiTheme="minorHAnsi" w:cstheme="minorHAnsi"/>
        </w:rPr>
        <w:t xml:space="preserve">sustained approach </w:t>
      </w:r>
      <w:r w:rsidR="001C5D1B" w:rsidRPr="00992E3B">
        <w:rPr>
          <w:rFonts w:asciiTheme="minorHAnsi" w:hAnsiTheme="minorHAnsi" w:cstheme="minorHAnsi"/>
        </w:rPr>
        <w:t xml:space="preserve">to </w:t>
      </w:r>
      <w:r w:rsidR="00F84EEC" w:rsidRPr="00992E3B">
        <w:rPr>
          <w:rFonts w:asciiTheme="minorHAnsi" w:hAnsiTheme="minorHAnsi" w:cstheme="minorHAnsi"/>
        </w:rPr>
        <w:t xml:space="preserve">guide </w:t>
      </w:r>
      <w:r w:rsidR="00296C23" w:rsidRPr="00992E3B">
        <w:rPr>
          <w:rFonts w:asciiTheme="minorHAnsi" w:hAnsiTheme="minorHAnsi" w:cstheme="minorHAnsi"/>
        </w:rPr>
        <w:t xml:space="preserve">GEF’s broader longer-term vision and strategic directions for mobilizing and supporting civil society organizations and actors in GEF-8 and beyond. </w:t>
      </w:r>
      <w:r w:rsidR="001C5D1B" w:rsidRPr="00992E3B">
        <w:rPr>
          <w:rFonts w:asciiTheme="minorHAnsi" w:hAnsiTheme="minorHAnsi" w:cstheme="minorHAnsi"/>
        </w:rPr>
        <w:t xml:space="preserve">Gabriella </w:t>
      </w:r>
      <w:r w:rsidR="004A2166" w:rsidRPr="00992E3B">
        <w:rPr>
          <w:rFonts w:asciiTheme="minorHAnsi" w:hAnsiTheme="minorHAnsi" w:cstheme="minorHAnsi"/>
        </w:rPr>
        <w:t xml:space="preserve">highlighted </w:t>
      </w:r>
      <w:r w:rsidR="0034589D" w:rsidRPr="00992E3B">
        <w:rPr>
          <w:rFonts w:asciiTheme="minorHAnsi" w:hAnsiTheme="minorHAnsi" w:cstheme="minorHAnsi"/>
        </w:rPr>
        <w:t xml:space="preserve">that </w:t>
      </w:r>
      <w:r w:rsidR="004A2166" w:rsidRPr="00992E3B">
        <w:rPr>
          <w:rFonts w:asciiTheme="minorHAnsi" w:hAnsiTheme="minorHAnsi" w:cstheme="minorHAnsi"/>
        </w:rPr>
        <w:t>th</w:t>
      </w:r>
      <w:r w:rsidR="00D33BDC" w:rsidRPr="00992E3B">
        <w:rPr>
          <w:rFonts w:asciiTheme="minorHAnsi" w:hAnsiTheme="minorHAnsi" w:cstheme="minorHAnsi"/>
        </w:rPr>
        <w:t>e plans</w:t>
      </w:r>
      <w:r w:rsidR="00533F07" w:rsidRPr="00992E3B">
        <w:rPr>
          <w:rFonts w:asciiTheme="minorHAnsi" w:hAnsiTheme="minorHAnsi" w:cstheme="minorHAnsi"/>
        </w:rPr>
        <w:t xml:space="preserve"> also</w:t>
      </w:r>
      <w:r w:rsidR="00D33BDC" w:rsidRPr="00992E3B">
        <w:rPr>
          <w:rFonts w:asciiTheme="minorHAnsi" w:hAnsiTheme="minorHAnsi" w:cstheme="minorHAnsi"/>
        </w:rPr>
        <w:t xml:space="preserve"> include</w:t>
      </w:r>
      <w:r w:rsidR="00533F07" w:rsidRPr="00992E3B">
        <w:rPr>
          <w:rFonts w:asciiTheme="minorHAnsi" w:hAnsiTheme="minorHAnsi" w:cstheme="minorHAnsi"/>
        </w:rPr>
        <w:t xml:space="preserve"> some</w:t>
      </w:r>
      <w:r w:rsidR="00D33BDC" w:rsidRPr="00992E3B">
        <w:rPr>
          <w:rFonts w:asciiTheme="minorHAnsi" w:hAnsiTheme="minorHAnsi" w:cstheme="minorHAnsi"/>
        </w:rPr>
        <w:t xml:space="preserve"> </w:t>
      </w:r>
      <w:r w:rsidR="00BF714B" w:rsidRPr="00992E3B">
        <w:rPr>
          <w:rFonts w:asciiTheme="minorHAnsi" w:hAnsiTheme="minorHAnsi" w:cstheme="minorHAnsi"/>
        </w:rPr>
        <w:t xml:space="preserve">steps </w:t>
      </w:r>
      <w:r w:rsidR="004A2166" w:rsidRPr="00992E3B">
        <w:rPr>
          <w:rFonts w:asciiTheme="minorHAnsi" w:hAnsiTheme="minorHAnsi" w:cstheme="minorHAnsi"/>
        </w:rPr>
        <w:t xml:space="preserve">to </w:t>
      </w:r>
      <w:r w:rsidR="00B86C4F" w:rsidRPr="00992E3B">
        <w:rPr>
          <w:rFonts w:asciiTheme="minorHAnsi" w:hAnsiTheme="minorHAnsi" w:cstheme="minorHAnsi"/>
        </w:rPr>
        <w:t xml:space="preserve">consult and solicit feedback </w:t>
      </w:r>
      <w:r w:rsidR="001B04F9" w:rsidRPr="00992E3B">
        <w:rPr>
          <w:rFonts w:asciiTheme="minorHAnsi" w:hAnsiTheme="minorHAnsi" w:cstheme="minorHAnsi"/>
        </w:rPr>
        <w:t xml:space="preserve">to guide the </w:t>
      </w:r>
      <w:r w:rsidR="00296C23" w:rsidRPr="00992E3B">
        <w:rPr>
          <w:rFonts w:asciiTheme="minorHAnsi" w:hAnsiTheme="minorHAnsi" w:cstheme="minorHAnsi"/>
        </w:rPr>
        <w:t>planned SGP Implementation Arrangements for GEF-8 (to be prepared for the June 2022 GEF Council meeting)</w:t>
      </w:r>
    </w:p>
    <w:p w14:paraId="6CDB8F6D" w14:textId="77777777" w:rsidR="00302C09" w:rsidRPr="00992E3B" w:rsidRDefault="00302C09" w:rsidP="00992E3B">
      <w:pPr>
        <w:spacing w:after="0"/>
        <w:rPr>
          <w:rFonts w:eastAsia="Times New Roman" w:cstheme="minorHAnsi"/>
          <w:b/>
          <w:bCs/>
        </w:rPr>
      </w:pPr>
    </w:p>
    <w:p w14:paraId="3E1A4654" w14:textId="77777777" w:rsidR="00302C09" w:rsidRPr="00992E3B" w:rsidRDefault="00302C09" w:rsidP="00992E3B">
      <w:pPr>
        <w:spacing w:after="0"/>
        <w:rPr>
          <w:rFonts w:eastAsia="Times New Roman" w:cstheme="minorHAnsi"/>
          <w:b/>
          <w:bCs/>
        </w:rPr>
      </w:pPr>
      <w:r w:rsidRPr="00992E3B">
        <w:rPr>
          <w:rFonts w:eastAsia="Times New Roman" w:cstheme="minorHAnsi"/>
          <w:b/>
          <w:bCs/>
        </w:rPr>
        <w:t>Discussion/Q&amp;A</w:t>
      </w:r>
    </w:p>
    <w:p w14:paraId="25842809" w14:textId="77777777" w:rsidR="00302C09" w:rsidRPr="00992E3B" w:rsidRDefault="00302C09" w:rsidP="00992E3B">
      <w:pPr>
        <w:spacing w:after="0"/>
        <w:rPr>
          <w:rFonts w:cstheme="minorHAnsi"/>
        </w:rPr>
      </w:pPr>
    </w:p>
    <w:p w14:paraId="206C4C63" w14:textId="0CA7E795" w:rsidR="00CD5188" w:rsidRPr="00992E3B" w:rsidRDefault="00B05B79" w:rsidP="00992E3B">
      <w:pPr>
        <w:pStyle w:val="ListParagraph"/>
        <w:numPr>
          <w:ilvl w:val="0"/>
          <w:numId w:val="20"/>
        </w:num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Terence</w:t>
      </w:r>
      <w:r w:rsidRPr="00992E3B">
        <w:rPr>
          <w:rFonts w:asciiTheme="minorHAnsi" w:eastAsia="Times New Roman" w:hAnsiTheme="minorHAnsi" w:cstheme="minorHAnsi"/>
        </w:rPr>
        <w:t xml:space="preserve"> </w:t>
      </w:r>
      <w:r w:rsidR="0093688A" w:rsidRPr="00992E3B">
        <w:rPr>
          <w:rFonts w:asciiTheme="minorHAnsi" w:eastAsia="Times New Roman" w:hAnsiTheme="minorHAnsi" w:cstheme="minorHAnsi"/>
        </w:rPr>
        <w:t xml:space="preserve">expressed </w:t>
      </w:r>
      <w:r w:rsidR="009930DE" w:rsidRPr="00992E3B">
        <w:rPr>
          <w:rFonts w:asciiTheme="minorHAnsi" w:eastAsia="Times New Roman" w:hAnsiTheme="minorHAnsi" w:cstheme="minorHAnsi"/>
        </w:rPr>
        <w:t>support</w:t>
      </w:r>
      <w:r w:rsidR="0093688A" w:rsidRPr="00992E3B">
        <w:rPr>
          <w:rFonts w:asciiTheme="minorHAnsi" w:eastAsia="Times New Roman" w:hAnsiTheme="minorHAnsi" w:cstheme="minorHAnsi"/>
        </w:rPr>
        <w:t xml:space="preserve"> to</w:t>
      </w:r>
      <w:r w:rsidR="009930DE" w:rsidRPr="00992E3B">
        <w:rPr>
          <w:rFonts w:asciiTheme="minorHAnsi" w:eastAsia="Times New Roman" w:hAnsiTheme="minorHAnsi" w:cstheme="minorHAnsi"/>
        </w:rPr>
        <w:t xml:space="preserve"> the </w:t>
      </w:r>
      <w:r w:rsidR="001455CA" w:rsidRPr="00992E3B">
        <w:rPr>
          <w:rFonts w:asciiTheme="minorHAnsi" w:eastAsia="Times New Roman" w:hAnsiTheme="minorHAnsi" w:cstheme="minorHAnsi"/>
        </w:rPr>
        <w:t xml:space="preserve">proposed </w:t>
      </w:r>
      <w:r w:rsidR="00B70D36" w:rsidRPr="00992E3B">
        <w:rPr>
          <w:rFonts w:asciiTheme="minorHAnsi" w:eastAsia="Times New Roman" w:hAnsiTheme="minorHAnsi" w:cstheme="minorHAnsi"/>
        </w:rPr>
        <w:t xml:space="preserve">scope of </w:t>
      </w:r>
      <w:r w:rsidR="001647E0" w:rsidRPr="00992E3B">
        <w:rPr>
          <w:rFonts w:asciiTheme="minorHAnsi" w:eastAsia="Times New Roman" w:hAnsiTheme="minorHAnsi" w:cstheme="minorHAnsi"/>
        </w:rPr>
        <w:t>SGP visioning exe</w:t>
      </w:r>
      <w:r w:rsidR="00AC5D16" w:rsidRPr="00992E3B">
        <w:rPr>
          <w:rFonts w:asciiTheme="minorHAnsi" w:eastAsia="Times New Roman" w:hAnsiTheme="minorHAnsi" w:cstheme="minorHAnsi"/>
        </w:rPr>
        <w:t xml:space="preserve">rcise </w:t>
      </w:r>
      <w:r w:rsidR="00B320C2" w:rsidRPr="00992E3B">
        <w:rPr>
          <w:rFonts w:asciiTheme="minorHAnsi" w:eastAsia="Times New Roman" w:hAnsiTheme="minorHAnsi" w:cstheme="minorHAnsi"/>
        </w:rPr>
        <w:t xml:space="preserve">and in particular the </w:t>
      </w:r>
      <w:r w:rsidR="00D6277F" w:rsidRPr="00992E3B">
        <w:rPr>
          <w:rFonts w:asciiTheme="minorHAnsi" w:eastAsia="Times New Roman" w:hAnsiTheme="minorHAnsi" w:cstheme="minorHAnsi"/>
        </w:rPr>
        <w:t>proposition</w:t>
      </w:r>
      <w:r w:rsidR="007E2466" w:rsidRPr="00992E3B">
        <w:rPr>
          <w:rFonts w:asciiTheme="minorHAnsi" w:eastAsia="Times New Roman" w:hAnsiTheme="minorHAnsi" w:cstheme="minorHAnsi"/>
        </w:rPr>
        <w:t xml:space="preserve"> to </w:t>
      </w:r>
      <w:r w:rsidR="00F0254E" w:rsidRPr="00992E3B">
        <w:rPr>
          <w:rFonts w:asciiTheme="minorHAnsi" w:eastAsia="Times New Roman" w:hAnsiTheme="minorHAnsi" w:cstheme="minorHAnsi"/>
        </w:rPr>
        <w:t xml:space="preserve">facilitate an </w:t>
      </w:r>
      <w:r w:rsidR="007E2466" w:rsidRPr="00992E3B">
        <w:rPr>
          <w:rFonts w:asciiTheme="minorHAnsi" w:hAnsiTheme="minorHAnsi" w:cstheme="minorHAnsi"/>
        </w:rPr>
        <w:t xml:space="preserve">approach </w:t>
      </w:r>
      <w:r w:rsidR="00F0254E" w:rsidRPr="00992E3B">
        <w:rPr>
          <w:rFonts w:asciiTheme="minorHAnsi" w:hAnsiTheme="minorHAnsi" w:cstheme="minorHAnsi"/>
        </w:rPr>
        <w:t xml:space="preserve">that could </w:t>
      </w:r>
      <w:r w:rsidR="0055118C" w:rsidRPr="00992E3B">
        <w:rPr>
          <w:rFonts w:asciiTheme="minorHAnsi" w:hAnsiTheme="minorHAnsi" w:cstheme="minorHAnsi"/>
        </w:rPr>
        <w:t>inform</w:t>
      </w:r>
      <w:r w:rsidR="007E2466" w:rsidRPr="00992E3B">
        <w:rPr>
          <w:rFonts w:asciiTheme="minorHAnsi" w:hAnsiTheme="minorHAnsi" w:cstheme="minorHAnsi"/>
        </w:rPr>
        <w:t xml:space="preserve"> GEF’s broader longer-term vision and strategic directions supporting civil society organizations and actors in GEF-8 and beyond. </w:t>
      </w:r>
      <w:r w:rsidR="00D6277F" w:rsidRPr="00992E3B">
        <w:rPr>
          <w:rFonts w:asciiTheme="minorHAnsi" w:eastAsia="Times New Roman" w:hAnsiTheme="minorHAnsi" w:cstheme="minorHAnsi"/>
        </w:rPr>
        <w:t xml:space="preserve"> </w:t>
      </w:r>
      <w:r w:rsidR="006E4568" w:rsidRPr="00992E3B">
        <w:rPr>
          <w:rFonts w:asciiTheme="minorHAnsi" w:eastAsia="Times New Roman" w:hAnsiTheme="minorHAnsi" w:cstheme="minorHAnsi"/>
        </w:rPr>
        <w:t xml:space="preserve">He also reminded the </w:t>
      </w:r>
      <w:r w:rsidR="00C70E49" w:rsidRPr="00992E3B">
        <w:rPr>
          <w:rFonts w:asciiTheme="minorHAnsi" w:eastAsia="Times New Roman" w:hAnsiTheme="minorHAnsi" w:cstheme="minorHAnsi"/>
        </w:rPr>
        <w:t xml:space="preserve">Steering Committee members </w:t>
      </w:r>
      <w:r w:rsidR="00BD6F42" w:rsidRPr="00992E3B">
        <w:rPr>
          <w:rFonts w:asciiTheme="minorHAnsi" w:eastAsia="Times New Roman" w:hAnsiTheme="minorHAnsi" w:cstheme="minorHAnsi"/>
        </w:rPr>
        <w:t xml:space="preserve">that </w:t>
      </w:r>
      <w:r w:rsidR="00936D89" w:rsidRPr="00992E3B">
        <w:rPr>
          <w:rFonts w:asciiTheme="minorHAnsi" w:eastAsia="Times New Roman" w:hAnsiTheme="minorHAnsi" w:cstheme="minorHAnsi"/>
        </w:rPr>
        <w:t xml:space="preserve">other </w:t>
      </w:r>
      <w:r w:rsidR="00C70E49" w:rsidRPr="00992E3B">
        <w:rPr>
          <w:rFonts w:asciiTheme="minorHAnsi" w:eastAsia="Times New Roman" w:hAnsiTheme="minorHAnsi" w:cstheme="minorHAnsi"/>
        </w:rPr>
        <w:t>GEF A</w:t>
      </w:r>
      <w:r w:rsidR="00936D89" w:rsidRPr="00992E3B">
        <w:rPr>
          <w:rFonts w:asciiTheme="minorHAnsi" w:eastAsia="Times New Roman" w:hAnsiTheme="minorHAnsi" w:cstheme="minorHAnsi"/>
        </w:rPr>
        <w:t>gencies</w:t>
      </w:r>
      <w:r w:rsidR="00BD6F42" w:rsidRPr="00992E3B">
        <w:rPr>
          <w:rFonts w:asciiTheme="minorHAnsi" w:eastAsia="Times New Roman" w:hAnsiTheme="minorHAnsi" w:cstheme="minorHAnsi"/>
        </w:rPr>
        <w:t xml:space="preserve"> </w:t>
      </w:r>
      <w:r w:rsidR="00565D0E" w:rsidRPr="00992E3B">
        <w:rPr>
          <w:rFonts w:asciiTheme="minorHAnsi" w:eastAsia="Times New Roman" w:hAnsiTheme="minorHAnsi" w:cstheme="minorHAnsi"/>
        </w:rPr>
        <w:t xml:space="preserve">have participated in the </w:t>
      </w:r>
      <w:r w:rsidR="005723C7" w:rsidRPr="00992E3B">
        <w:rPr>
          <w:rFonts w:asciiTheme="minorHAnsi" w:eastAsia="Times New Roman" w:hAnsiTheme="minorHAnsi" w:cstheme="minorHAnsi"/>
        </w:rPr>
        <w:t xml:space="preserve">SGP </w:t>
      </w:r>
      <w:r w:rsidR="0064115D" w:rsidRPr="00992E3B">
        <w:rPr>
          <w:rFonts w:asciiTheme="minorHAnsi" w:eastAsia="Times New Roman" w:hAnsiTheme="minorHAnsi" w:cstheme="minorHAnsi"/>
        </w:rPr>
        <w:t>S</w:t>
      </w:r>
      <w:r w:rsidR="005723C7" w:rsidRPr="00992E3B">
        <w:rPr>
          <w:rFonts w:asciiTheme="minorHAnsi" w:eastAsia="Times New Roman" w:hAnsiTheme="minorHAnsi" w:cstheme="minorHAnsi"/>
        </w:rPr>
        <w:t xml:space="preserve">teering </w:t>
      </w:r>
      <w:r w:rsidR="0064115D" w:rsidRPr="00992E3B">
        <w:rPr>
          <w:rFonts w:asciiTheme="minorHAnsi" w:eastAsia="Times New Roman" w:hAnsiTheme="minorHAnsi" w:cstheme="minorHAnsi"/>
        </w:rPr>
        <w:t>C</w:t>
      </w:r>
      <w:r w:rsidR="00FC70D2" w:rsidRPr="00992E3B">
        <w:rPr>
          <w:rFonts w:asciiTheme="minorHAnsi" w:eastAsia="Times New Roman" w:hAnsiTheme="minorHAnsi" w:cstheme="minorHAnsi"/>
        </w:rPr>
        <w:t>ommittee</w:t>
      </w:r>
      <w:r w:rsidR="00E04534" w:rsidRPr="00992E3B">
        <w:rPr>
          <w:rFonts w:asciiTheme="minorHAnsi" w:eastAsia="Times New Roman" w:hAnsiTheme="minorHAnsi" w:cstheme="minorHAnsi"/>
        </w:rPr>
        <w:t xml:space="preserve"> in the past and that </w:t>
      </w:r>
      <w:r w:rsidR="00DC33EB" w:rsidRPr="00992E3B">
        <w:rPr>
          <w:rFonts w:asciiTheme="minorHAnsi" w:eastAsia="Times New Roman" w:hAnsiTheme="minorHAnsi" w:cstheme="minorHAnsi"/>
        </w:rPr>
        <w:t>consider</w:t>
      </w:r>
      <w:r w:rsidR="00CE1065" w:rsidRPr="00992E3B">
        <w:rPr>
          <w:rFonts w:asciiTheme="minorHAnsi" w:eastAsia="Times New Roman" w:hAnsiTheme="minorHAnsi" w:cstheme="minorHAnsi"/>
        </w:rPr>
        <w:t>ation could be made to</w:t>
      </w:r>
      <w:r w:rsidR="00DC33EB" w:rsidRPr="00992E3B">
        <w:rPr>
          <w:rFonts w:asciiTheme="minorHAnsi" w:eastAsia="Times New Roman" w:hAnsiTheme="minorHAnsi" w:cstheme="minorHAnsi"/>
        </w:rPr>
        <w:t xml:space="preserve"> review the constitution of </w:t>
      </w:r>
      <w:r w:rsidR="00CD5188" w:rsidRPr="00992E3B">
        <w:rPr>
          <w:rFonts w:asciiTheme="minorHAnsi" w:eastAsia="Times New Roman" w:hAnsiTheme="minorHAnsi" w:cstheme="minorHAnsi"/>
        </w:rPr>
        <w:t xml:space="preserve">steering committee moving forward, including exploring opportunities </w:t>
      </w:r>
      <w:r w:rsidR="00E27865">
        <w:rPr>
          <w:rFonts w:asciiTheme="minorHAnsi" w:eastAsia="Times New Roman" w:hAnsiTheme="minorHAnsi" w:cstheme="minorHAnsi"/>
        </w:rPr>
        <w:t xml:space="preserve">to </w:t>
      </w:r>
      <w:r w:rsidR="008B023D" w:rsidRPr="00992E3B">
        <w:rPr>
          <w:rFonts w:asciiTheme="minorHAnsi" w:eastAsia="Times New Roman" w:hAnsiTheme="minorHAnsi" w:cstheme="minorHAnsi"/>
        </w:rPr>
        <w:t>opening</w:t>
      </w:r>
      <w:r w:rsidR="00DC33EB" w:rsidRPr="00992E3B">
        <w:rPr>
          <w:rFonts w:asciiTheme="minorHAnsi" w:eastAsia="Times New Roman" w:hAnsiTheme="minorHAnsi" w:cstheme="minorHAnsi"/>
        </w:rPr>
        <w:t xml:space="preserve"> </w:t>
      </w:r>
      <w:r w:rsidR="00CD5188" w:rsidRPr="00992E3B">
        <w:rPr>
          <w:rFonts w:asciiTheme="minorHAnsi" w:eastAsia="Times New Roman" w:hAnsiTheme="minorHAnsi" w:cstheme="minorHAnsi"/>
        </w:rPr>
        <w:t>membership to other GEF Agencies.</w:t>
      </w:r>
      <w:r w:rsidR="006246C6" w:rsidRPr="00992E3B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Terence noted that the Steering Committee had not had enough time to explore </w:t>
      </w:r>
      <w:r w:rsidR="006B6BAB">
        <w:rPr>
          <w:rFonts w:asciiTheme="minorHAnsi" w:eastAsia="Times New Roman" w:hAnsiTheme="minorHAnsi" w:cstheme="minorHAnsi"/>
        </w:rPr>
        <w:t>some of the</w:t>
      </w:r>
      <w:r>
        <w:rPr>
          <w:rFonts w:asciiTheme="minorHAnsi" w:eastAsia="Times New Roman" w:hAnsiTheme="minorHAnsi" w:cstheme="minorHAnsi"/>
        </w:rPr>
        <w:t xml:space="preserve"> issues in sufficient depth and</w:t>
      </w:r>
      <w:r w:rsidR="006246C6" w:rsidRPr="00992E3B">
        <w:rPr>
          <w:rFonts w:asciiTheme="minorHAnsi" w:eastAsia="Times New Roman" w:hAnsiTheme="minorHAnsi" w:cstheme="minorHAnsi"/>
        </w:rPr>
        <w:t xml:space="preserve"> suggested that more frequent </w:t>
      </w:r>
      <w:r w:rsidR="00E33647" w:rsidRPr="00992E3B">
        <w:rPr>
          <w:rFonts w:asciiTheme="minorHAnsi" w:eastAsia="Times New Roman" w:hAnsiTheme="minorHAnsi" w:cstheme="minorHAnsi"/>
        </w:rPr>
        <w:t xml:space="preserve">steering committee meetings may be needed </w:t>
      </w:r>
      <w:r w:rsidR="00FF7CF8" w:rsidRPr="00992E3B">
        <w:rPr>
          <w:rFonts w:asciiTheme="minorHAnsi" w:eastAsia="Times New Roman" w:hAnsiTheme="minorHAnsi" w:cstheme="minorHAnsi"/>
        </w:rPr>
        <w:t xml:space="preserve">in the months leading up to </w:t>
      </w:r>
      <w:r w:rsidR="00270682" w:rsidRPr="00992E3B">
        <w:rPr>
          <w:rFonts w:asciiTheme="minorHAnsi" w:eastAsia="Times New Roman" w:hAnsiTheme="minorHAnsi" w:cstheme="minorHAnsi"/>
        </w:rPr>
        <w:t>GEF-8</w:t>
      </w:r>
      <w:r w:rsidR="00E27865">
        <w:rPr>
          <w:rFonts w:asciiTheme="minorHAnsi" w:eastAsia="Times New Roman" w:hAnsiTheme="minorHAnsi" w:cstheme="minorHAnsi"/>
        </w:rPr>
        <w:t>.</w:t>
      </w:r>
    </w:p>
    <w:p w14:paraId="29E29758" w14:textId="77777777" w:rsidR="00CD5188" w:rsidRPr="00992E3B" w:rsidRDefault="00CD5188" w:rsidP="00992E3B">
      <w:pPr>
        <w:pStyle w:val="ListParagraph"/>
        <w:spacing w:after="0"/>
        <w:ind w:left="360"/>
        <w:rPr>
          <w:rFonts w:asciiTheme="minorHAnsi" w:eastAsia="Times New Roman" w:hAnsiTheme="minorHAnsi" w:cstheme="minorHAnsi"/>
        </w:rPr>
      </w:pPr>
    </w:p>
    <w:p w14:paraId="29544BCC" w14:textId="77777777" w:rsidR="002676AC" w:rsidRPr="00992E3B" w:rsidRDefault="005723C7" w:rsidP="00992E3B">
      <w:pPr>
        <w:pStyle w:val="ListParagraph"/>
        <w:numPr>
          <w:ilvl w:val="0"/>
          <w:numId w:val="20"/>
        </w:numPr>
        <w:spacing w:after="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lastRenderedPageBreak/>
        <w:t xml:space="preserve">Sano </w:t>
      </w:r>
      <w:r w:rsidR="007D284E" w:rsidRPr="00992E3B">
        <w:rPr>
          <w:rFonts w:asciiTheme="minorHAnsi" w:eastAsia="Times New Roman" w:hAnsiTheme="minorHAnsi" w:cstheme="minorHAnsi"/>
        </w:rPr>
        <w:t xml:space="preserve">supported the proposal </w:t>
      </w:r>
      <w:r w:rsidR="00020DD9" w:rsidRPr="00992E3B">
        <w:rPr>
          <w:rFonts w:asciiTheme="minorHAnsi" w:eastAsia="Times New Roman" w:hAnsiTheme="minorHAnsi" w:cstheme="minorHAnsi"/>
        </w:rPr>
        <w:t xml:space="preserve">for a </w:t>
      </w:r>
      <w:r w:rsidR="007D284E" w:rsidRPr="00992E3B">
        <w:rPr>
          <w:rFonts w:asciiTheme="minorHAnsi" w:hAnsiTheme="minorHAnsi" w:cstheme="minorHAnsi"/>
        </w:rPr>
        <w:t xml:space="preserve">broader longer-term </w:t>
      </w:r>
      <w:r w:rsidR="00020DD9" w:rsidRPr="00992E3B">
        <w:rPr>
          <w:rFonts w:asciiTheme="minorHAnsi" w:hAnsiTheme="minorHAnsi" w:cstheme="minorHAnsi"/>
        </w:rPr>
        <w:t xml:space="preserve">SGP </w:t>
      </w:r>
      <w:r w:rsidR="007D284E" w:rsidRPr="00992E3B">
        <w:rPr>
          <w:rFonts w:asciiTheme="minorHAnsi" w:hAnsiTheme="minorHAnsi" w:cstheme="minorHAnsi"/>
        </w:rPr>
        <w:t>vision</w:t>
      </w:r>
      <w:r w:rsidR="00020DD9" w:rsidRPr="00992E3B">
        <w:rPr>
          <w:rFonts w:asciiTheme="minorHAnsi" w:hAnsiTheme="minorHAnsi" w:cstheme="minorHAnsi"/>
        </w:rPr>
        <w:t xml:space="preserve">ing exercise to explore </w:t>
      </w:r>
      <w:r w:rsidR="00F27252" w:rsidRPr="00992E3B">
        <w:rPr>
          <w:rFonts w:asciiTheme="minorHAnsi" w:hAnsiTheme="minorHAnsi" w:cstheme="minorHAnsi"/>
        </w:rPr>
        <w:t xml:space="preserve">further opportunities to </w:t>
      </w:r>
      <w:r w:rsidR="00040CB2" w:rsidRPr="00992E3B">
        <w:rPr>
          <w:rFonts w:asciiTheme="minorHAnsi" w:hAnsiTheme="minorHAnsi" w:cstheme="minorHAnsi"/>
        </w:rPr>
        <w:t>engage the GE</w:t>
      </w:r>
      <w:r w:rsidR="00D84563" w:rsidRPr="00992E3B">
        <w:rPr>
          <w:rFonts w:asciiTheme="minorHAnsi" w:hAnsiTheme="minorHAnsi" w:cstheme="minorHAnsi"/>
        </w:rPr>
        <w:t>F</w:t>
      </w:r>
      <w:r w:rsidR="00040CB2" w:rsidRPr="00992E3B">
        <w:rPr>
          <w:rFonts w:asciiTheme="minorHAnsi" w:hAnsiTheme="minorHAnsi" w:cstheme="minorHAnsi"/>
        </w:rPr>
        <w:t xml:space="preserve"> CSO Net</w:t>
      </w:r>
      <w:r w:rsidR="00D84563" w:rsidRPr="00992E3B">
        <w:rPr>
          <w:rFonts w:asciiTheme="minorHAnsi" w:hAnsiTheme="minorHAnsi" w:cstheme="minorHAnsi"/>
        </w:rPr>
        <w:t xml:space="preserve">work at the country level and provide greater </w:t>
      </w:r>
      <w:r w:rsidR="007D284E" w:rsidRPr="00992E3B">
        <w:rPr>
          <w:rFonts w:asciiTheme="minorHAnsi" w:hAnsiTheme="minorHAnsi" w:cstheme="minorHAnsi"/>
        </w:rPr>
        <w:t>support</w:t>
      </w:r>
      <w:r w:rsidR="002676AC" w:rsidRPr="00992E3B">
        <w:rPr>
          <w:rFonts w:asciiTheme="minorHAnsi" w:hAnsiTheme="minorHAnsi" w:cstheme="minorHAnsi"/>
        </w:rPr>
        <w:t xml:space="preserve"> to</w:t>
      </w:r>
      <w:r w:rsidR="007D284E" w:rsidRPr="00992E3B">
        <w:rPr>
          <w:rFonts w:asciiTheme="minorHAnsi" w:hAnsiTheme="minorHAnsi" w:cstheme="minorHAnsi"/>
        </w:rPr>
        <w:t xml:space="preserve"> civil society organizations and actors in GEF-8 and beyond</w:t>
      </w:r>
      <w:r w:rsidR="00F27252" w:rsidRPr="00992E3B">
        <w:rPr>
          <w:rFonts w:asciiTheme="minorHAnsi" w:hAnsiTheme="minorHAnsi" w:cstheme="minorHAnsi"/>
        </w:rPr>
        <w:t xml:space="preserve">. </w:t>
      </w:r>
    </w:p>
    <w:p w14:paraId="21EC8D48" w14:textId="77777777" w:rsidR="002676AC" w:rsidRPr="00992E3B" w:rsidRDefault="002676AC" w:rsidP="00992E3B">
      <w:pPr>
        <w:pStyle w:val="ListParagraph"/>
        <w:spacing w:after="0"/>
        <w:rPr>
          <w:rFonts w:asciiTheme="minorHAnsi" w:eastAsia="Times New Roman" w:hAnsiTheme="minorHAnsi" w:cstheme="minorHAnsi"/>
        </w:rPr>
      </w:pPr>
    </w:p>
    <w:p w14:paraId="77D265D3" w14:textId="07579791" w:rsidR="00922BE4" w:rsidRPr="00992E3B" w:rsidRDefault="00071044" w:rsidP="00992E3B">
      <w:pPr>
        <w:pStyle w:val="ListParagraph"/>
        <w:numPr>
          <w:ilvl w:val="0"/>
          <w:numId w:val="20"/>
        </w:numPr>
        <w:spacing w:after="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>Diana</w:t>
      </w:r>
      <w:r w:rsidR="00270682" w:rsidRPr="00992E3B">
        <w:rPr>
          <w:rFonts w:asciiTheme="minorHAnsi" w:eastAsia="Times New Roman" w:hAnsiTheme="minorHAnsi" w:cstheme="minorHAnsi"/>
        </w:rPr>
        <w:t xml:space="preserve"> reiterated the</w:t>
      </w:r>
      <w:r w:rsidR="006A0EB7" w:rsidRPr="00992E3B">
        <w:rPr>
          <w:rFonts w:asciiTheme="minorHAnsi" w:eastAsia="Times New Roman" w:hAnsiTheme="minorHAnsi" w:cstheme="minorHAnsi"/>
        </w:rPr>
        <w:t xml:space="preserve"> benefits of organizing </w:t>
      </w:r>
      <w:r w:rsidR="00DD0674" w:rsidRPr="00992E3B">
        <w:rPr>
          <w:rFonts w:asciiTheme="minorHAnsi" w:eastAsia="Times New Roman" w:hAnsiTheme="minorHAnsi" w:cstheme="minorHAnsi"/>
        </w:rPr>
        <w:t xml:space="preserve">frequent technical </w:t>
      </w:r>
      <w:r w:rsidR="00913725" w:rsidRPr="00992E3B">
        <w:rPr>
          <w:rFonts w:asciiTheme="minorHAnsi" w:eastAsia="Times New Roman" w:hAnsiTheme="minorHAnsi" w:cstheme="minorHAnsi"/>
        </w:rPr>
        <w:t>consultations</w:t>
      </w:r>
      <w:r w:rsidR="00DD0674" w:rsidRPr="00992E3B">
        <w:rPr>
          <w:rFonts w:asciiTheme="minorHAnsi" w:eastAsia="Times New Roman" w:hAnsiTheme="minorHAnsi" w:cstheme="minorHAnsi"/>
        </w:rPr>
        <w:t xml:space="preserve"> and further</w:t>
      </w:r>
      <w:r w:rsidR="00843250" w:rsidRPr="00992E3B">
        <w:rPr>
          <w:rFonts w:asciiTheme="minorHAnsi" w:eastAsia="Times New Roman" w:hAnsiTheme="minorHAnsi" w:cstheme="minorHAnsi"/>
        </w:rPr>
        <w:t>s</w:t>
      </w:r>
      <w:r w:rsidR="00DD0674" w:rsidRPr="00992E3B">
        <w:rPr>
          <w:rFonts w:asciiTheme="minorHAnsi" w:eastAsia="Times New Roman" w:hAnsiTheme="minorHAnsi" w:cstheme="minorHAnsi"/>
        </w:rPr>
        <w:t xml:space="preserve"> discussions to </w:t>
      </w:r>
      <w:r w:rsidRPr="00992E3B">
        <w:rPr>
          <w:rFonts w:asciiTheme="minorHAnsi" w:eastAsia="Times New Roman" w:hAnsiTheme="minorHAnsi" w:cstheme="minorHAnsi"/>
        </w:rPr>
        <w:t xml:space="preserve">clarify roles and </w:t>
      </w:r>
      <w:r w:rsidR="004E59F8" w:rsidRPr="00992E3B">
        <w:rPr>
          <w:rFonts w:asciiTheme="minorHAnsi" w:eastAsia="Times New Roman" w:hAnsiTheme="minorHAnsi" w:cstheme="minorHAnsi"/>
        </w:rPr>
        <w:t xml:space="preserve">responsibilities. </w:t>
      </w:r>
      <w:r w:rsidR="00DD0674" w:rsidRPr="00992E3B">
        <w:rPr>
          <w:rFonts w:asciiTheme="minorHAnsi" w:eastAsia="Times New Roman" w:hAnsiTheme="minorHAnsi" w:cstheme="minorHAnsi"/>
        </w:rPr>
        <w:t xml:space="preserve">She also </w:t>
      </w:r>
      <w:r w:rsidR="00E41F24" w:rsidRPr="00992E3B">
        <w:rPr>
          <w:rFonts w:asciiTheme="minorHAnsi" w:eastAsia="Times New Roman" w:hAnsiTheme="minorHAnsi" w:cstheme="minorHAnsi"/>
        </w:rPr>
        <w:t xml:space="preserve">supported </w:t>
      </w:r>
      <w:r w:rsidR="00705375" w:rsidRPr="00992E3B">
        <w:rPr>
          <w:rFonts w:asciiTheme="minorHAnsi" w:eastAsia="Times New Roman" w:hAnsiTheme="minorHAnsi" w:cstheme="minorHAnsi"/>
        </w:rPr>
        <w:t xml:space="preserve">the </w:t>
      </w:r>
      <w:r w:rsidR="00170D91" w:rsidRPr="00992E3B">
        <w:rPr>
          <w:rFonts w:asciiTheme="minorHAnsi" w:eastAsia="Times New Roman" w:hAnsiTheme="minorHAnsi" w:cstheme="minorHAnsi"/>
        </w:rPr>
        <w:t xml:space="preserve">proposition of the approach to </w:t>
      </w:r>
      <w:r w:rsidR="00851D64" w:rsidRPr="00992E3B">
        <w:rPr>
          <w:rFonts w:asciiTheme="minorHAnsi" w:eastAsia="Times New Roman" w:hAnsiTheme="minorHAnsi" w:cstheme="minorHAnsi"/>
        </w:rPr>
        <w:t xml:space="preserve">engage in a </w:t>
      </w:r>
      <w:r w:rsidR="00024271" w:rsidRPr="00992E3B">
        <w:rPr>
          <w:rFonts w:asciiTheme="minorHAnsi" w:eastAsia="Times New Roman" w:hAnsiTheme="minorHAnsi" w:cstheme="minorHAnsi"/>
        </w:rPr>
        <w:t>longer-term</w:t>
      </w:r>
      <w:r w:rsidR="00851D64" w:rsidRPr="00992E3B">
        <w:rPr>
          <w:rFonts w:asciiTheme="minorHAnsi" w:eastAsia="Times New Roman" w:hAnsiTheme="minorHAnsi" w:cstheme="minorHAnsi"/>
        </w:rPr>
        <w:t xml:space="preserve"> visioning </w:t>
      </w:r>
      <w:r w:rsidR="00EE2FFE" w:rsidRPr="00992E3B">
        <w:rPr>
          <w:rFonts w:asciiTheme="minorHAnsi" w:eastAsia="Times New Roman" w:hAnsiTheme="minorHAnsi" w:cstheme="minorHAnsi"/>
        </w:rPr>
        <w:t>exercise</w:t>
      </w:r>
      <w:r w:rsidR="00851D64" w:rsidRPr="00992E3B">
        <w:rPr>
          <w:rFonts w:asciiTheme="minorHAnsi" w:eastAsia="Times New Roman" w:hAnsiTheme="minorHAnsi" w:cstheme="minorHAnsi"/>
        </w:rPr>
        <w:t xml:space="preserve"> beyo</w:t>
      </w:r>
      <w:r w:rsidR="00EE2FFE" w:rsidRPr="00992E3B">
        <w:rPr>
          <w:rFonts w:asciiTheme="minorHAnsi" w:eastAsia="Times New Roman" w:hAnsiTheme="minorHAnsi" w:cstheme="minorHAnsi"/>
        </w:rPr>
        <w:t xml:space="preserve">nd the </w:t>
      </w:r>
      <w:r w:rsidR="00843250" w:rsidRPr="00992E3B">
        <w:rPr>
          <w:rFonts w:asciiTheme="minorHAnsi" w:eastAsia="Times New Roman" w:hAnsiTheme="minorHAnsi" w:cstheme="minorHAnsi"/>
        </w:rPr>
        <w:t xml:space="preserve">immediate </w:t>
      </w:r>
      <w:r w:rsidR="00EE2FFE" w:rsidRPr="00992E3B">
        <w:rPr>
          <w:rFonts w:asciiTheme="minorHAnsi" w:eastAsia="Times New Roman" w:hAnsiTheme="minorHAnsi" w:cstheme="minorHAnsi"/>
        </w:rPr>
        <w:t xml:space="preserve">GEF-8 </w:t>
      </w:r>
      <w:r w:rsidR="00D01BCF" w:rsidRPr="00992E3B">
        <w:rPr>
          <w:rFonts w:asciiTheme="minorHAnsi" w:eastAsia="Times New Roman" w:hAnsiTheme="minorHAnsi" w:cstheme="minorHAnsi"/>
        </w:rPr>
        <w:t xml:space="preserve">SGP program </w:t>
      </w:r>
      <w:r w:rsidR="00843250" w:rsidRPr="00992E3B">
        <w:rPr>
          <w:rFonts w:asciiTheme="minorHAnsi" w:eastAsia="Times New Roman" w:hAnsiTheme="minorHAnsi" w:cstheme="minorHAnsi"/>
        </w:rPr>
        <w:t>directions</w:t>
      </w:r>
      <w:r w:rsidR="00605276" w:rsidRPr="00992E3B">
        <w:rPr>
          <w:rFonts w:asciiTheme="minorHAnsi" w:eastAsia="Times New Roman" w:hAnsiTheme="minorHAnsi" w:cstheme="minorHAnsi"/>
        </w:rPr>
        <w:t xml:space="preserve"> and implementation arrangements.</w:t>
      </w:r>
    </w:p>
    <w:p w14:paraId="5D993627" w14:textId="77777777" w:rsidR="00922BE4" w:rsidRPr="00992E3B" w:rsidRDefault="00922BE4" w:rsidP="00992E3B">
      <w:pPr>
        <w:pStyle w:val="ListParagraph"/>
        <w:spacing w:after="0"/>
        <w:rPr>
          <w:rFonts w:asciiTheme="minorHAnsi" w:eastAsia="Times New Roman" w:hAnsiTheme="minorHAnsi" w:cstheme="minorHAnsi"/>
        </w:rPr>
      </w:pPr>
    </w:p>
    <w:p w14:paraId="205282AE" w14:textId="16795F77" w:rsidR="006F2B24" w:rsidRPr="00992E3B" w:rsidRDefault="00922BE4" w:rsidP="00992E3B">
      <w:pPr>
        <w:pStyle w:val="ListParagraph"/>
        <w:numPr>
          <w:ilvl w:val="0"/>
          <w:numId w:val="20"/>
        </w:numPr>
        <w:spacing w:after="0"/>
        <w:ind w:left="270"/>
        <w:rPr>
          <w:rFonts w:asciiTheme="minorHAnsi" w:eastAsia="Times New Roman" w:hAnsiTheme="minorHAnsi" w:cstheme="minorHAnsi"/>
        </w:rPr>
      </w:pPr>
      <w:r w:rsidRPr="00992E3B">
        <w:rPr>
          <w:rFonts w:asciiTheme="minorHAnsi" w:hAnsiTheme="minorHAnsi" w:cstheme="minorHAnsi"/>
        </w:rPr>
        <w:t>Françoise</w:t>
      </w:r>
      <w:r w:rsidRPr="00992E3B">
        <w:rPr>
          <w:rFonts w:asciiTheme="minorHAnsi" w:eastAsia="Times New Roman" w:hAnsiTheme="minorHAnsi" w:cstheme="minorHAnsi"/>
        </w:rPr>
        <w:t xml:space="preserve"> extended her appreciation </w:t>
      </w:r>
      <w:r w:rsidRPr="00992E3B">
        <w:rPr>
          <w:rFonts w:asciiTheme="minorHAnsi" w:hAnsiTheme="minorHAnsi" w:cstheme="minorHAnsi"/>
        </w:rPr>
        <w:t xml:space="preserve">for the discussion </w:t>
      </w:r>
      <w:r w:rsidR="006A36F0" w:rsidRPr="00992E3B">
        <w:rPr>
          <w:rFonts w:asciiTheme="minorHAnsi" w:hAnsiTheme="minorHAnsi" w:cstheme="minorHAnsi"/>
        </w:rPr>
        <w:t xml:space="preserve">and </w:t>
      </w:r>
      <w:r w:rsidR="002C5DC8" w:rsidRPr="00992E3B">
        <w:rPr>
          <w:rFonts w:asciiTheme="minorHAnsi" w:hAnsiTheme="minorHAnsi" w:cstheme="minorHAnsi"/>
        </w:rPr>
        <w:t xml:space="preserve">recapped the need for additional </w:t>
      </w:r>
      <w:r w:rsidR="000B1D0C" w:rsidRPr="00992E3B">
        <w:rPr>
          <w:rFonts w:asciiTheme="minorHAnsi" w:hAnsiTheme="minorHAnsi" w:cstheme="minorHAnsi"/>
        </w:rPr>
        <w:t xml:space="preserve">technical discussions </w:t>
      </w:r>
      <w:r w:rsidR="002547FB" w:rsidRPr="00992E3B">
        <w:rPr>
          <w:rFonts w:asciiTheme="minorHAnsi" w:hAnsiTheme="minorHAnsi" w:cstheme="minorHAnsi"/>
        </w:rPr>
        <w:t xml:space="preserve">to be </w:t>
      </w:r>
      <w:r w:rsidR="00086C54" w:rsidRPr="00992E3B">
        <w:rPr>
          <w:rFonts w:asciiTheme="minorHAnsi" w:hAnsiTheme="minorHAnsi" w:cstheme="minorHAnsi"/>
        </w:rPr>
        <w:t xml:space="preserve">guided by the </w:t>
      </w:r>
      <w:r w:rsidR="00E93F00" w:rsidRPr="00992E3B">
        <w:rPr>
          <w:rFonts w:asciiTheme="minorHAnsi" w:hAnsiTheme="minorHAnsi" w:cstheme="minorHAnsi"/>
        </w:rPr>
        <w:t xml:space="preserve">broad agreements and directions </w:t>
      </w:r>
      <w:r w:rsidR="00311D49" w:rsidRPr="00992E3B">
        <w:rPr>
          <w:rFonts w:asciiTheme="minorHAnsi" w:hAnsiTheme="minorHAnsi" w:cstheme="minorHAnsi"/>
        </w:rPr>
        <w:t xml:space="preserve">emerging </w:t>
      </w:r>
      <w:r w:rsidR="002547FB" w:rsidRPr="00992E3B">
        <w:rPr>
          <w:rFonts w:asciiTheme="minorHAnsi" w:hAnsiTheme="minorHAnsi" w:cstheme="minorHAnsi"/>
        </w:rPr>
        <w:t>from</w:t>
      </w:r>
      <w:r w:rsidR="00311D49" w:rsidRPr="00992E3B">
        <w:rPr>
          <w:rFonts w:asciiTheme="minorHAnsi" w:hAnsiTheme="minorHAnsi" w:cstheme="minorHAnsi"/>
        </w:rPr>
        <w:t xml:space="preserve"> the </w:t>
      </w:r>
      <w:r w:rsidR="002A7A87" w:rsidRPr="00992E3B">
        <w:rPr>
          <w:rFonts w:asciiTheme="minorHAnsi" w:hAnsiTheme="minorHAnsi" w:cstheme="minorHAnsi"/>
        </w:rPr>
        <w:t xml:space="preserve">forthcoming </w:t>
      </w:r>
      <w:r w:rsidR="00741924" w:rsidRPr="00992E3B">
        <w:rPr>
          <w:rFonts w:asciiTheme="minorHAnsi" w:hAnsiTheme="minorHAnsi" w:cstheme="minorHAnsi"/>
        </w:rPr>
        <w:t xml:space="preserve">GEF-8 replenishment </w:t>
      </w:r>
      <w:r w:rsidR="002A7A87" w:rsidRPr="00992E3B">
        <w:rPr>
          <w:rFonts w:asciiTheme="minorHAnsi" w:hAnsiTheme="minorHAnsi" w:cstheme="minorHAnsi"/>
        </w:rPr>
        <w:t>discussions</w:t>
      </w:r>
      <w:r w:rsidR="00D84BD6" w:rsidRPr="00992E3B">
        <w:rPr>
          <w:rFonts w:asciiTheme="minorHAnsi" w:hAnsiTheme="minorHAnsi" w:cstheme="minorHAnsi"/>
        </w:rPr>
        <w:t xml:space="preserve"> and </w:t>
      </w:r>
      <w:r w:rsidR="00D17835" w:rsidRPr="00992E3B">
        <w:rPr>
          <w:rFonts w:asciiTheme="minorHAnsi" w:hAnsiTheme="minorHAnsi" w:cstheme="minorHAnsi"/>
        </w:rPr>
        <w:t xml:space="preserve">financial perimeters.  </w:t>
      </w:r>
      <w:r w:rsidR="00E23C25">
        <w:rPr>
          <w:rFonts w:asciiTheme="minorHAnsi" w:hAnsiTheme="minorHAnsi" w:cstheme="minorHAnsi"/>
        </w:rPr>
        <w:t>She</w:t>
      </w:r>
      <w:r w:rsidR="004B1C2A" w:rsidRPr="00992E3B">
        <w:rPr>
          <w:rFonts w:asciiTheme="minorHAnsi" w:eastAsia="Times New Roman" w:hAnsiTheme="minorHAnsi" w:cstheme="minorHAnsi"/>
        </w:rPr>
        <w:t xml:space="preserve"> </w:t>
      </w:r>
      <w:r w:rsidR="0027682D" w:rsidRPr="00992E3B">
        <w:rPr>
          <w:rFonts w:asciiTheme="minorHAnsi" w:eastAsia="Times New Roman" w:hAnsiTheme="minorHAnsi" w:cstheme="minorHAnsi"/>
        </w:rPr>
        <w:t xml:space="preserve">highlighted </w:t>
      </w:r>
      <w:r w:rsidR="00F17796" w:rsidRPr="00992E3B">
        <w:rPr>
          <w:rFonts w:asciiTheme="minorHAnsi" w:eastAsia="Times New Roman" w:hAnsiTheme="minorHAnsi" w:cstheme="minorHAnsi"/>
        </w:rPr>
        <w:t xml:space="preserve">that </w:t>
      </w:r>
    </w:p>
    <w:p w14:paraId="700B6578" w14:textId="3760933D" w:rsidR="00AC2520" w:rsidRPr="00992E3B" w:rsidRDefault="00E21636" w:rsidP="00992E3B">
      <w:pPr>
        <w:pStyle w:val="ListParagraph"/>
        <w:numPr>
          <w:ilvl w:val="0"/>
          <w:numId w:val="19"/>
        </w:numPr>
        <w:spacing w:after="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 xml:space="preserve">Findings and recommendations </w:t>
      </w:r>
      <w:r w:rsidR="00B0633C" w:rsidRPr="00992E3B">
        <w:rPr>
          <w:rFonts w:asciiTheme="minorHAnsi" w:eastAsia="Times New Roman" w:hAnsiTheme="minorHAnsi" w:cstheme="minorHAnsi"/>
        </w:rPr>
        <w:t>of the</w:t>
      </w:r>
      <w:r w:rsidR="001A312F" w:rsidRPr="00992E3B">
        <w:rPr>
          <w:rFonts w:asciiTheme="minorHAnsi" w:eastAsia="Times New Roman" w:hAnsiTheme="minorHAnsi" w:cstheme="minorHAnsi"/>
        </w:rPr>
        <w:t xml:space="preserve"> Joint Evaluation on SGP have been </w:t>
      </w:r>
      <w:r w:rsidRPr="00992E3B">
        <w:rPr>
          <w:rFonts w:asciiTheme="minorHAnsi" w:eastAsia="Times New Roman" w:hAnsiTheme="minorHAnsi" w:cstheme="minorHAnsi"/>
        </w:rPr>
        <w:t xml:space="preserve">considered </w:t>
      </w:r>
      <w:r w:rsidR="00B56CC8" w:rsidRPr="00992E3B">
        <w:rPr>
          <w:rFonts w:asciiTheme="minorHAnsi" w:eastAsia="Times New Roman" w:hAnsiTheme="minorHAnsi" w:cstheme="minorHAnsi"/>
        </w:rPr>
        <w:t xml:space="preserve">and </w:t>
      </w:r>
      <w:r w:rsidR="00A67DD4" w:rsidRPr="00992E3B">
        <w:rPr>
          <w:rFonts w:asciiTheme="minorHAnsi" w:eastAsia="Times New Roman" w:hAnsiTheme="minorHAnsi" w:cstheme="minorHAnsi"/>
        </w:rPr>
        <w:t xml:space="preserve">we </w:t>
      </w:r>
      <w:r w:rsidR="002A5A86" w:rsidRPr="00992E3B">
        <w:rPr>
          <w:rFonts w:asciiTheme="minorHAnsi" w:eastAsia="Times New Roman" w:hAnsiTheme="minorHAnsi" w:cstheme="minorHAnsi"/>
        </w:rPr>
        <w:t xml:space="preserve">are on track </w:t>
      </w:r>
      <w:r w:rsidR="00AC2520" w:rsidRPr="00992E3B">
        <w:rPr>
          <w:rFonts w:asciiTheme="minorHAnsi" w:eastAsia="Times New Roman" w:hAnsiTheme="minorHAnsi" w:cstheme="minorHAnsi"/>
        </w:rPr>
        <w:t>moving forward</w:t>
      </w:r>
      <w:r w:rsidR="00E542DB" w:rsidRPr="00992E3B">
        <w:rPr>
          <w:rFonts w:asciiTheme="minorHAnsi" w:eastAsia="Times New Roman" w:hAnsiTheme="minorHAnsi" w:cstheme="minorHAnsi"/>
        </w:rPr>
        <w:t xml:space="preserve"> in line with </w:t>
      </w:r>
      <w:r w:rsidR="00AC2520" w:rsidRPr="00992E3B">
        <w:rPr>
          <w:rFonts w:asciiTheme="minorHAnsi" w:eastAsia="Times New Roman" w:hAnsiTheme="minorHAnsi" w:cstheme="minorHAnsi"/>
        </w:rPr>
        <w:t>their direction</w:t>
      </w:r>
      <w:r w:rsidR="00E542DB" w:rsidRPr="00992E3B">
        <w:rPr>
          <w:rFonts w:asciiTheme="minorHAnsi" w:eastAsia="Times New Roman" w:hAnsiTheme="minorHAnsi" w:cstheme="minorHAnsi"/>
        </w:rPr>
        <w:t xml:space="preserve"> and our respective </w:t>
      </w:r>
      <w:r w:rsidR="00473B16" w:rsidRPr="00992E3B">
        <w:rPr>
          <w:rFonts w:asciiTheme="minorHAnsi" w:eastAsia="Times New Roman" w:hAnsiTheme="minorHAnsi" w:cstheme="minorHAnsi"/>
        </w:rPr>
        <w:t>management responses</w:t>
      </w:r>
      <w:r w:rsidR="0097789C" w:rsidRPr="00992E3B">
        <w:rPr>
          <w:rFonts w:asciiTheme="minorHAnsi" w:eastAsia="Times New Roman" w:hAnsiTheme="minorHAnsi" w:cstheme="minorHAnsi"/>
        </w:rPr>
        <w:t>.</w:t>
      </w:r>
    </w:p>
    <w:p w14:paraId="58C96200" w14:textId="24C9805B" w:rsidR="006F2B24" w:rsidRPr="00992E3B" w:rsidRDefault="008D4832" w:rsidP="00992E3B">
      <w:pPr>
        <w:pStyle w:val="ListParagraph"/>
        <w:numPr>
          <w:ilvl w:val="0"/>
          <w:numId w:val="19"/>
        </w:numPr>
        <w:spacing w:after="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>The</w:t>
      </w:r>
      <w:r w:rsidR="00473B16" w:rsidRPr="00992E3B">
        <w:rPr>
          <w:rFonts w:asciiTheme="minorHAnsi" w:eastAsia="Times New Roman" w:hAnsiTheme="minorHAnsi" w:cstheme="minorHAnsi"/>
        </w:rPr>
        <w:t xml:space="preserve">re is </w:t>
      </w:r>
      <w:r w:rsidR="009E45E5" w:rsidRPr="00992E3B">
        <w:rPr>
          <w:rFonts w:asciiTheme="minorHAnsi" w:eastAsia="Times New Roman" w:hAnsiTheme="minorHAnsi" w:cstheme="minorHAnsi"/>
        </w:rPr>
        <w:t>an</w:t>
      </w:r>
      <w:r w:rsidRPr="00992E3B">
        <w:rPr>
          <w:rFonts w:asciiTheme="minorHAnsi" w:eastAsia="Times New Roman" w:hAnsiTheme="minorHAnsi" w:cstheme="minorHAnsi"/>
        </w:rPr>
        <w:t xml:space="preserve"> emerging </w:t>
      </w:r>
      <w:r w:rsidR="00186064" w:rsidRPr="00992E3B">
        <w:rPr>
          <w:rFonts w:asciiTheme="minorHAnsi" w:eastAsia="Times New Roman" w:hAnsiTheme="minorHAnsi" w:cstheme="minorHAnsi"/>
        </w:rPr>
        <w:t xml:space="preserve">congruency </w:t>
      </w:r>
      <w:r w:rsidR="003F308C" w:rsidRPr="00992E3B">
        <w:rPr>
          <w:rFonts w:asciiTheme="minorHAnsi" w:eastAsia="Times New Roman" w:hAnsiTheme="minorHAnsi" w:cstheme="minorHAnsi"/>
        </w:rPr>
        <w:t xml:space="preserve">with regards to </w:t>
      </w:r>
      <w:r w:rsidR="009E45E5" w:rsidRPr="00992E3B">
        <w:rPr>
          <w:rFonts w:asciiTheme="minorHAnsi" w:eastAsia="Times New Roman" w:hAnsiTheme="minorHAnsi" w:cstheme="minorHAnsi"/>
        </w:rPr>
        <w:t xml:space="preserve">the need to modify </w:t>
      </w:r>
      <w:r w:rsidR="003F308C" w:rsidRPr="00992E3B">
        <w:rPr>
          <w:rFonts w:asciiTheme="minorHAnsi" w:eastAsia="Times New Roman" w:hAnsiTheme="minorHAnsi" w:cstheme="minorHAnsi"/>
        </w:rPr>
        <w:t xml:space="preserve">the </w:t>
      </w:r>
      <w:r w:rsidR="009E45E5" w:rsidRPr="00992E3B">
        <w:rPr>
          <w:rFonts w:asciiTheme="minorHAnsi" w:eastAsia="Times New Roman" w:hAnsiTheme="minorHAnsi" w:cstheme="minorHAnsi"/>
        </w:rPr>
        <w:t xml:space="preserve">upgrading policy </w:t>
      </w:r>
      <w:r w:rsidR="003F308C" w:rsidRPr="00992E3B">
        <w:rPr>
          <w:rFonts w:asciiTheme="minorHAnsi" w:eastAsia="Times New Roman" w:hAnsiTheme="minorHAnsi" w:cstheme="minorHAnsi"/>
        </w:rPr>
        <w:t xml:space="preserve">and </w:t>
      </w:r>
      <w:r w:rsidR="00BA6F08" w:rsidRPr="00992E3B">
        <w:rPr>
          <w:rFonts w:asciiTheme="minorHAnsi" w:eastAsia="Times New Roman" w:hAnsiTheme="minorHAnsi" w:cstheme="minorHAnsi"/>
        </w:rPr>
        <w:t xml:space="preserve">recognition that additional </w:t>
      </w:r>
      <w:r w:rsidR="00D952BD" w:rsidRPr="00992E3B">
        <w:rPr>
          <w:rFonts w:asciiTheme="minorHAnsi" w:eastAsia="Times New Roman" w:hAnsiTheme="minorHAnsi" w:cstheme="minorHAnsi"/>
        </w:rPr>
        <w:t xml:space="preserve">consultations </w:t>
      </w:r>
      <w:r w:rsidR="00BA6F08" w:rsidRPr="00992E3B">
        <w:rPr>
          <w:rFonts w:asciiTheme="minorHAnsi" w:eastAsia="Times New Roman" w:hAnsiTheme="minorHAnsi" w:cstheme="minorHAnsi"/>
        </w:rPr>
        <w:t xml:space="preserve">are needed </w:t>
      </w:r>
      <w:r w:rsidR="00935A23" w:rsidRPr="00992E3B">
        <w:rPr>
          <w:rFonts w:asciiTheme="minorHAnsi" w:eastAsia="Times New Roman" w:hAnsiTheme="minorHAnsi" w:cstheme="minorHAnsi"/>
        </w:rPr>
        <w:t>to</w:t>
      </w:r>
      <w:r w:rsidR="003C1FCD" w:rsidRPr="00992E3B">
        <w:rPr>
          <w:rFonts w:asciiTheme="minorHAnsi" w:eastAsia="Times New Roman" w:hAnsiTheme="minorHAnsi" w:cstheme="minorHAnsi"/>
        </w:rPr>
        <w:t xml:space="preserve"> </w:t>
      </w:r>
      <w:r w:rsidR="0022200E" w:rsidRPr="00992E3B">
        <w:rPr>
          <w:rFonts w:asciiTheme="minorHAnsi" w:eastAsia="Times New Roman" w:hAnsiTheme="minorHAnsi" w:cstheme="minorHAnsi"/>
        </w:rPr>
        <w:t>concreti</w:t>
      </w:r>
      <w:r w:rsidR="005656ED" w:rsidRPr="00992E3B">
        <w:rPr>
          <w:rFonts w:asciiTheme="minorHAnsi" w:eastAsia="Times New Roman" w:hAnsiTheme="minorHAnsi" w:cstheme="minorHAnsi"/>
        </w:rPr>
        <w:t xml:space="preserve">ze </w:t>
      </w:r>
      <w:r w:rsidR="002708FC" w:rsidRPr="00992E3B">
        <w:rPr>
          <w:rFonts w:asciiTheme="minorHAnsi" w:eastAsia="Times New Roman" w:hAnsiTheme="minorHAnsi" w:cstheme="minorHAnsi"/>
        </w:rPr>
        <w:t xml:space="preserve">the details </w:t>
      </w:r>
      <w:r w:rsidR="00C86DB8" w:rsidRPr="00992E3B">
        <w:rPr>
          <w:rFonts w:asciiTheme="minorHAnsi" w:eastAsia="Times New Roman" w:hAnsiTheme="minorHAnsi" w:cstheme="minorHAnsi"/>
        </w:rPr>
        <w:t xml:space="preserve">of these changes </w:t>
      </w:r>
      <w:r w:rsidR="002708FC" w:rsidRPr="00992E3B">
        <w:rPr>
          <w:rFonts w:asciiTheme="minorHAnsi" w:eastAsia="Times New Roman" w:hAnsiTheme="minorHAnsi" w:cstheme="minorHAnsi"/>
        </w:rPr>
        <w:t xml:space="preserve">in GEF-8 </w:t>
      </w:r>
    </w:p>
    <w:p w14:paraId="0FFB467C" w14:textId="77777777" w:rsidR="006D7FE0" w:rsidRPr="00992E3B" w:rsidRDefault="000D0909" w:rsidP="00992E3B">
      <w:pPr>
        <w:pStyle w:val="ListParagraph"/>
        <w:numPr>
          <w:ilvl w:val="0"/>
          <w:numId w:val="19"/>
        </w:numPr>
        <w:spacing w:after="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>Additional internal discussion</w:t>
      </w:r>
      <w:r w:rsidR="00D12317" w:rsidRPr="00992E3B">
        <w:rPr>
          <w:rFonts w:asciiTheme="minorHAnsi" w:eastAsia="Times New Roman" w:hAnsiTheme="minorHAnsi" w:cstheme="minorHAnsi"/>
        </w:rPr>
        <w:t>s</w:t>
      </w:r>
      <w:r w:rsidRPr="00992E3B">
        <w:rPr>
          <w:rFonts w:asciiTheme="minorHAnsi" w:eastAsia="Times New Roman" w:hAnsiTheme="minorHAnsi" w:cstheme="minorHAnsi"/>
        </w:rPr>
        <w:t xml:space="preserve"> and </w:t>
      </w:r>
      <w:r w:rsidR="00AA3707" w:rsidRPr="00992E3B">
        <w:rPr>
          <w:rFonts w:asciiTheme="minorHAnsi" w:eastAsia="Times New Roman" w:hAnsiTheme="minorHAnsi" w:cstheme="minorHAnsi"/>
        </w:rPr>
        <w:t xml:space="preserve">technical </w:t>
      </w:r>
      <w:r w:rsidR="00BC7951" w:rsidRPr="00992E3B">
        <w:rPr>
          <w:rFonts w:asciiTheme="minorHAnsi" w:eastAsia="Times New Roman" w:hAnsiTheme="minorHAnsi" w:cstheme="minorHAnsi"/>
        </w:rPr>
        <w:t xml:space="preserve">consultations are needed to </w:t>
      </w:r>
      <w:r w:rsidR="00D12317" w:rsidRPr="00992E3B">
        <w:rPr>
          <w:rFonts w:asciiTheme="minorHAnsi" w:eastAsia="Times New Roman" w:hAnsiTheme="minorHAnsi" w:cstheme="minorHAnsi"/>
        </w:rPr>
        <w:t xml:space="preserve">better </w:t>
      </w:r>
      <w:r w:rsidR="00A8333C" w:rsidRPr="00992E3B">
        <w:rPr>
          <w:rFonts w:asciiTheme="minorHAnsi" w:eastAsia="Times New Roman" w:hAnsiTheme="minorHAnsi" w:cstheme="minorHAnsi"/>
        </w:rPr>
        <w:t xml:space="preserve">understand the </w:t>
      </w:r>
      <w:r w:rsidR="007A2252" w:rsidRPr="00992E3B">
        <w:rPr>
          <w:rFonts w:asciiTheme="minorHAnsi" w:eastAsia="Times New Roman" w:hAnsiTheme="minorHAnsi" w:cstheme="minorHAnsi"/>
        </w:rPr>
        <w:t xml:space="preserve">SGP </w:t>
      </w:r>
      <w:r w:rsidR="00A8333C" w:rsidRPr="00992E3B">
        <w:rPr>
          <w:rFonts w:asciiTheme="minorHAnsi" w:eastAsia="Times New Roman" w:hAnsiTheme="minorHAnsi" w:cstheme="minorHAnsi"/>
        </w:rPr>
        <w:t xml:space="preserve">challenges of </w:t>
      </w:r>
      <w:r w:rsidR="00D12317" w:rsidRPr="00992E3B">
        <w:rPr>
          <w:rFonts w:asciiTheme="minorHAnsi" w:eastAsia="Times New Roman" w:hAnsiTheme="minorHAnsi" w:cstheme="minorHAnsi"/>
        </w:rPr>
        <w:t xml:space="preserve">delivering on </w:t>
      </w:r>
      <w:r w:rsidR="005071FE" w:rsidRPr="00992E3B">
        <w:rPr>
          <w:rFonts w:asciiTheme="minorHAnsi" w:eastAsia="Times New Roman" w:hAnsiTheme="minorHAnsi" w:cstheme="minorHAnsi"/>
        </w:rPr>
        <w:t>the</w:t>
      </w:r>
      <w:r w:rsidR="00A8333C" w:rsidRPr="00992E3B">
        <w:rPr>
          <w:rFonts w:asciiTheme="minorHAnsi" w:eastAsia="Times New Roman" w:hAnsiTheme="minorHAnsi" w:cstheme="minorHAnsi"/>
        </w:rPr>
        <w:t xml:space="preserve"> </w:t>
      </w:r>
      <w:r w:rsidR="00D470C1" w:rsidRPr="00992E3B">
        <w:rPr>
          <w:rFonts w:asciiTheme="minorHAnsi" w:eastAsia="Times New Roman" w:hAnsiTheme="minorHAnsi" w:cstheme="minorHAnsi"/>
        </w:rPr>
        <w:t>u</w:t>
      </w:r>
      <w:r w:rsidR="00A8333C" w:rsidRPr="00992E3B">
        <w:rPr>
          <w:rFonts w:asciiTheme="minorHAnsi" w:eastAsia="Times New Roman" w:hAnsiTheme="minorHAnsi" w:cstheme="minorHAnsi"/>
        </w:rPr>
        <w:t>niversal access</w:t>
      </w:r>
      <w:r w:rsidR="00D470C1" w:rsidRPr="00992E3B">
        <w:rPr>
          <w:rFonts w:asciiTheme="minorHAnsi" w:eastAsia="Times New Roman" w:hAnsiTheme="minorHAnsi" w:cstheme="minorHAnsi"/>
        </w:rPr>
        <w:t xml:space="preserve"> </w:t>
      </w:r>
      <w:r w:rsidR="005071FE" w:rsidRPr="00992E3B">
        <w:rPr>
          <w:rFonts w:asciiTheme="minorHAnsi" w:eastAsia="Times New Roman" w:hAnsiTheme="minorHAnsi" w:cstheme="minorHAnsi"/>
        </w:rPr>
        <w:t xml:space="preserve">objectives set forth </w:t>
      </w:r>
      <w:r w:rsidR="00D470C1" w:rsidRPr="00992E3B">
        <w:rPr>
          <w:rFonts w:asciiTheme="minorHAnsi" w:eastAsia="Times New Roman" w:hAnsiTheme="minorHAnsi" w:cstheme="minorHAnsi"/>
        </w:rPr>
        <w:t>in GEF-7</w:t>
      </w:r>
      <w:r w:rsidR="00A8333C" w:rsidRPr="00992E3B">
        <w:rPr>
          <w:rFonts w:asciiTheme="minorHAnsi" w:eastAsia="Times New Roman" w:hAnsiTheme="minorHAnsi" w:cstheme="minorHAnsi"/>
        </w:rPr>
        <w:t xml:space="preserve"> </w:t>
      </w:r>
      <w:r w:rsidR="005071FE" w:rsidRPr="00992E3B">
        <w:rPr>
          <w:rFonts w:asciiTheme="minorHAnsi" w:eastAsia="Times New Roman" w:hAnsiTheme="minorHAnsi" w:cstheme="minorHAnsi"/>
        </w:rPr>
        <w:t xml:space="preserve">and </w:t>
      </w:r>
      <w:r w:rsidR="00AB06B5" w:rsidRPr="00992E3B">
        <w:rPr>
          <w:rFonts w:asciiTheme="minorHAnsi" w:eastAsia="Times New Roman" w:hAnsiTheme="minorHAnsi" w:cstheme="minorHAnsi"/>
        </w:rPr>
        <w:t xml:space="preserve">to </w:t>
      </w:r>
      <w:r w:rsidR="00E94E63" w:rsidRPr="00992E3B">
        <w:rPr>
          <w:rFonts w:asciiTheme="minorHAnsi" w:eastAsia="Times New Roman" w:hAnsiTheme="minorHAnsi" w:cstheme="minorHAnsi"/>
        </w:rPr>
        <w:t>define</w:t>
      </w:r>
      <w:r w:rsidR="005F69C2" w:rsidRPr="00992E3B">
        <w:rPr>
          <w:rFonts w:asciiTheme="minorHAnsi" w:eastAsia="Times New Roman" w:hAnsiTheme="minorHAnsi" w:cstheme="minorHAnsi"/>
        </w:rPr>
        <w:t xml:space="preserve"> a</w:t>
      </w:r>
      <w:r w:rsidR="00E94E63" w:rsidRPr="00992E3B">
        <w:rPr>
          <w:rFonts w:asciiTheme="minorHAnsi" w:eastAsia="Times New Roman" w:hAnsiTheme="minorHAnsi" w:cstheme="minorHAnsi"/>
        </w:rPr>
        <w:t xml:space="preserve"> r</w:t>
      </w:r>
      <w:r w:rsidR="00AA3707" w:rsidRPr="00992E3B">
        <w:rPr>
          <w:rFonts w:asciiTheme="minorHAnsi" w:eastAsia="Times New Roman" w:hAnsiTheme="minorHAnsi" w:cstheme="minorHAnsi"/>
        </w:rPr>
        <w:t>ealistic</w:t>
      </w:r>
      <w:r w:rsidR="00F40968" w:rsidRPr="00992E3B">
        <w:rPr>
          <w:rFonts w:asciiTheme="minorHAnsi" w:eastAsia="Times New Roman" w:hAnsiTheme="minorHAnsi" w:cstheme="minorHAnsi"/>
        </w:rPr>
        <w:t xml:space="preserve"> asses</w:t>
      </w:r>
      <w:r w:rsidR="00E94E63" w:rsidRPr="00992E3B">
        <w:rPr>
          <w:rFonts w:asciiTheme="minorHAnsi" w:eastAsia="Times New Roman" w:hAnsiTheme="minorHAnsi" w:cstheme="minorHAnsi"/>
        </w:rPr>
        <w:t xml:space="preserve">sment and </w:t>
      </w:r>
      <w:r w:rsidR="005071FE" w:rsidRPr="00992E3B">
        <w:rPr>
          <w:rFonts w:asciiTheme="minorHAnsi" w:eastAsia="Times New Roman" w:hAnsiTheme="minorHAnsi" w:cstheme="minorHAnsi"/>
        </w:rPr>
        <w:t xml:space="preserve">expectations in GEF-8 </w:t>
      </w:r>
      <w:r w:rsidR="00D12317" w:rsidRPr="00992E3B">
        <w:rPr>
          <w:rFonts w:asciiTheme="minorHAnsi" w:eastAsia="Times New Roman" w:hAnsiTheme="minorHAnsi" w:cstheme="minorHAnsi"/>
        </w:rPr>
        <w:t xml:space="preserve"> </w:t>
      </w:r>
      <w:r w:rsidR="00F40968" w:rsidRPr="00992E3B">
        <w:rPr>
          <w:rFonts w:asciiTheme="minorHAnsi" w:eastAsia="Times New Roman" w:hAnsiTheme="minorHAnsi" w:cstheme="minorHAnsi"/>
        </w:rPr>
        <w:t xml:space="preserve"> </w:t>
      </w:r>
    </w:p>
    <w:p w14:paraId="60D1B6B7" w14:textId="1B4A837C" w:rsidR="006D7FE0" w:rsidRPr="00992E3B" w:rsidRDefault="006D7FE0" w:rsidP="00992E3B">
      <w:pPr>
        <w:pStyle w:val="ListParagraph"/>
        <w:numPr>
          <w:ilvl w:val="0"/>
          <w:numId w:val="19"/>
        </w:numPr>
        <w:spacing w:after="0"/>
        <w:rPr>
          <w:rFonts w:asciiTheme="minorHAnsi" w:eastAsia="Times New Roman" w:hAnsiTheme="minorHAnsi" w:cstheme="minorHAnsi"/>
        </w:rPr>
      </w:pPr>
      <w:r w:rsidRPr="00992E3B">
        <w:rPr>
          <w:rFonts w:asciiTheme="minorHAnsi" w:eastAsia="Times New Roman" w:hAnsiTheme="minorHAnsi" w:cstheme="minorHAnsi"/>
        </w:rPr>
        <w:t>T</w:t>
      </w:r>
      <w:r w:rsidR="00E80753" w:rsidRPr="00992E3B">
        <w:rPr>
          <w:rFonts w:asciiTheme="minorHAnsi" w:eastAsia="Times New Roman" w:hAnsiTheme="minorHAnsi" w:cstheme="minorHAnsi"/>
        </w:rPr>
        <w:t xml:space="preserve">here is a strong support </w:t>
      </w:r>
      <w:r w:rsidR="00BF5B83" w:rsidRPr="00992E3B">
        <w:rPr>
          <w:rFonts w:asciiTheme="minorHAnsi" w:eastAsia="Times New Roman" w:hAnsiTheme="minorHAnsi" w:cstheme="minorHAnsi"/>
        </w:rPr>
        <w:t xml:space="preserve">for the </w:t>
      </w:r>
      <w:r w:rsidR="00376586" w:rsidRPr="00992E3B">
        <w:rPr>
          <w:rFonts w:asciiTheme="minorHAnsi" w:eastAsia="Times New Roman" w:hAnsiTheme="minorHAnsi" w:cstheme="minorHAnsi"/>
        </w:rPr>
        <w:t xml:space="preserve">proposed </w:t>
      </w:r>
      <w:r w:rsidR="00BF5B83" w:rsidRPr="00992E3B">
        <w:rPr>
          <w:rFonts w:asciiTheme="minorHAnsi" w:eastAsia="Times New Roman" w:hAnsiTheme="minorHAnsi" w:cstheme="minorHAnsi"/>
        </w:rPr>
        <w:t>longer-te</w:t>
      </w:r>
      <w:r w:rsidR="00376586" w:rsidRPr="00992E3B">
        <w:rPr>
          <w:rFonts w:asciiTheme="minorHAnsi" w:eastAsia="Times New Roman" w:hAnsiTheme="minorHAnsi" w:cstheme="minorHAnsi"/>
        </w:rPr>
        <w:t xml:space="preserve">rm </w:t>
      </w:r>
      <w:r w:rsidR="00C25E90" w:rsidRPr="00992E3B">
        <w:rPr>
          <w:rFonts w:asciiTheme="minorHAnsi" w:eastAsia="Times New Roman" w:hAnsiTheme="minorHAnsi" w:cstheme="minorHAnsi"/>
        </w:rPr>
        <w:t xml:space="preserve">SGP </w:t>
      </w:r>
      <w:r w:rsidR="00BF5B83" w:rsidRPr="00992E3B">
        <w:rPr>
          <w:rFonts w:asciiTheme="minorHAnsi" w:eastAsia="Times New Roman" w:hAnsiTheme="minorHAnsi" w:cstheme="minorHAnsi"/>
        </w:rPr>
        <w:t>vision</w:t>
      </w:r>
      <w:r w:rsidR="00376586" w:rsidRPr="00992E3B">
        <w:rPr>
          <w:rFonts w:asciiTheme="minorHAnsi" w:eastAsia="Times New Roman" w:hAnsiTheme="minorHAnsi" w:cstheme="minorHAnsi"/>
        </w:rPr>
        <w:t>ing</w:t>
      </w:r>
      <w:r w:rsidR="00BF5B83" w:rsidRPr="00992E3B">
        <w:rPr>
          <w:rFonts w:asciiTheme="minorHAnsi" w:eastAsia="Times New Roman" w:hAnsiTheme="minorHAnsi" w:cstheme="minorHAnsi"/>
        </w:rPr>
        <w:t xml:space="preserve"> </w:t>
      </w:r>
      <w:r w:rsidR="00376586" w:rsidRPr="00992E3B">
        <w:rPr>
          <w:rFonts w:asciiTheme="minorHAnsi" w:eastAsia="Times New Roman" w:hAnsiTheme="minorHAnsi" w:cstheme="minorHAnsi"/>
        </w:rPr>
        <w:t xml:space="preserve">approach and </w:t>
      </w:r>
      <w:r w:rsidR="00BF5B83" w:rsidRPr="00992E3B">
        <w:rPr>
          <w:rFonts w:asciiTheme="minorHAnsi" w:eastAsia="Times New Roman" w:hAnsiTheme="minorHAnsi" w:cstheme="minorHAnsi"/>
        </w:rPr>
        <w:t>concept</w:t>
      </w:r>
      <w:r w:rsidR="00457B09" w:rsidRPr="00992E3B">
        <w:rPr>
          <w:rFonts w:asciiTheme="minorHAnsi" w:eastAsia="Times New Roman" w:hAnsiTheme="minorHAnsi" w:cstheme="minorHAnsi"/>
        </w:rPr>
        <w:t>,</w:t>
      </w:r>
      <w:r w:rsidR="005D74B2" w:rsidRPr="00992E3B">
        <w:rPr>
          <w:rFonts w:asciiTheme="minorHAnsi" w:eastAsia="Times New Roman" w:hAnsiTheme="minorHAnsi" w:cstheme="minorHAnsi"/>
        </w:rPr>
        <w:t xml:space="preserve"> </w:t>
      </w:r>
      <w:r w:rsidR="006B6BAB">
        <w:rPr>
          <w:rFonts w:asciiTheme="minorHAnsi" w:eastAsia="Times New Roman" w:hAnsiTheme="minorHAnsi" w:cstheme="minorHAnsi"/>
        </w:rPr>
        <w:t>suggesting</w:t>
      </w:r>
      <w:r w:rsidR="006B6BAB" w:rsidRPr="00992E3B">
        <w:rPr>
          <w:rFonts w:asciiTheme="minorHAnsi" w:eastAsia="Times New Roman" w:hAnsiTheme="minorHAnsi" w:cstheme="minorHAnsi"/>
        </w:rPr>
        <w:t xml:space="preserve"> </w:t>
      </w:r>
      <w:r w:rsidR="005D74B2" w:rsidRPr="00992E3B">
        <w:rPr>
          <w:rFonts w:asciiTheme="minorHAnsi" w:eastAsia="Times New Roman" w:hAnsiTheme="minorHAnsi" w:cstheme="minorHAnsi"/>
        </w:rPr>
        <w:t>steps to initiate</w:t>
      </w:r>
      <w:r w:rsidR="00C767AD" w:rsidRPr="00992E3B">
        <w:rPr>
          <w:rFonts w:asciiTheme="minorHAnsi" w:eastAsia="Times New Roman" w:hAnsiTheme="minorHAnsi" w:cstheme="minorHAnsi"/>
        </w:rPr>
        <w:t xml:space="preserve"> country consultations</w:t>
      </w:r>
      <w:r w:rsidR="005D74B2" w:rsidRPr="00992E3B">
        <w:rPr>
          <w:rFonts w:asciiTheme="minorHAnsi" w:eastAsia="Times New Roman" w:hAnsiTheme="minorHAnsi" w:cstheme="minorHAnsi"/>
        </w:rPr>
        <w:t xml:space="preserve"> to inform GEF</w:t>
      </w:r>
      <w:r w:rsidR="00C767AD" w:rsidRPr="00992E3B">
        <w:rPr>
          <w:rFonts w:asciiTheme="minorHAnsi" w:eastAsia="Times New Roman" w:hAnsiTheme="minorHAnsi" w:cstheme="minorHAnsi"/>
        </w:rPr>
        <w:t xml:space="preserve">-8 implementation </w:t>
      </w:r>
      <w:r w:rsidR="009E2340" w:rsidRPr="00992E3B">
        <w:rPr>
          <w:rFonts w:asciiTheme="minorHAnsi" w:eastAsia="Times New Roman" w:hAnsiTheme="minorHAnsi" w:cstheme="minorHAnsi"/>
        </w:rPr>
        <w:t>arrangements</w:t>
      </w:r>
      <w:r w:rsidR="00C767AD" w:rsidRPr="00992E3B">
        <w:rPr>
          <w:rFonts w:asciiTheme="minorHAnsi" w:eastAsia="Times New Roman" w:hAnsiTheme="minorHAnsi" w:cstheme="minorHAnsi"/>
        </w:rPr>
        <w:t xml:space="preserve"> while</w:t>
      </w:r>
      <w:r w:rsidR="00457B09" w:rsidRPr="00992E3B">
        <w:rPr>
          <w:rFonts w:asciiTheme="minorHAnsi" w:eastAsia="Times New Roman" w:hAnsiTheme="minorHAnsi" w:cstheme="minorHAnsi"/>
        </w:rPr>
        <w:t xml:space="preserve"> recognizing </w:t>
      </w:r>
      <w:r w:rsidR="00455F53" w:rsidRPr="00992E3B">
        <w:rPr>
          <w:rFonts w:asciiTheme="minorHAnsi" w:eastAsia="Times New Roman" w:hAnsiTheme="minorHAnsi" w:cstheme="minorHAnsi"/>
        </w:rPr>
        <w:t xml:space="preserve">that the </w:t>
      </w:r>
      <w:r w:rsidR="009E2340" w:rsidRPr="00992E3B">
        <w:rPr>
          <w:rFonts w:asciiTheme="minorHAnsi" w:eastAsia="Times New Roman" w:hAnsiTheme="minorHAnsi" w:cstheme="minorHAnsi"/>
        </w:rPr>
        <w:t xml:space="preserve">broader objective and </w:t>
      </w:r>
      <w:r w:rsidR="00455F53" w:rsidRPr="00992E3B">
        <w:rPr>
          <w:rFonts w:asciiTheme="minorHAnsi" w:eastAsia="Times New Roman" w:hAnsiTheme="minorHAnsi" w:cstheme="minorHAnsi"/>
        </w:rPr>
        <w:t xml:space="preserve">scope goes beyond </w:t>
      </w:r>
      <w:r w:rsidR="00C50E3A" w:rsidRPr="00992E3B">
        <w:rPr>
          <w:rFonts w:asciiTheme="minorHAnsi" w:eastAsia="Times New Roman" w:hAnsiTheme="minorHAnsi" w:cstheme="minorHAnsi"/>
        </w:rPr>
        <w:t xml:space="preserve">GEF-8 and the </w:t>
      </w:r>
      <w:r w:rsidR="00C25E90" w:rsidRPr="00992E3B">
        <w:rPr>
          <w:rFonts w:asciiTheme="minorHAnsi" w:eastAsia="Times New Roman" w:hAnsiTheme="minorHAnsi" w:cstheme="minorHAnsi"/>
        </w:rPr>
        <w:t xml:space="preserve">SGP </w:t>
      </w:r>
      <w:r w:rsidRPr="00992E3B">
        <w:rPr>
          <w:rFonts w:asciiTheme="minorHAnsi" w:eastAsia="Times New Roman" w:hAnsiTheme="minorHAnsi" w:cstheme="minorHAnsi"/>
        </w:rPr>
        <w:t>steering committe</w:t>
      </w:r>
      <w:r w:rsidR="00FB20B8" w:rsidRPr="00992E3B">
        <w:rPr>
          <w:rFonts w:asciiTheme="minorHAnsi" w:eastAsia="Times New Roman" w:hAnsiTheme="minorHAnsi" w:cstheme="minorHAnsi"/>
        </w:rPr>
        <w:t>e</w:t>
      </w:r>
      <w:r w:rsidR="004E7D1F" w:rsidRPr="00992E3B">
        <w:rPr>
          <w:rFonts w:asciiTheme="minorHAnsi" w:eastAsia="Times New Roman" w:hAnsiTheme="minorHAnsi" w:cstheme="minorHAnsi"/>
        </w:rPr>
        <w:t>.</w:t>
      </w:r>
      <w:r w:rsidR="00C50E3A" w:rsidRPr="00992E3B">
        <w:rPr>
          <w:rFonts w:asciiTheme="minorHAnsi" w:eastAsia="Times New Roman" w:hAnsiTheme="minorHAnsi" w:cstheme="minorHAnsi"/>
        </w:rPr>
        <w:t xml:space="preserve"> </w:t>
      </w:r>
    </w:p>
    <w:p w14:paraId="77D00161" w14:textId="77777777" w:rsidR="00C53503" w:rsidRPr="00992E3B" w:rsidRDefault="00C53503" w:rsidP="00992E3B">
      <w:pPr>
        <w:spacing w:after="0"/>
        <w:rPr>
          <w:rFonts w:cstheme="minorHAnsi"/>
        </w:rPr>
      </w:pPr>
    </w:p>
    <w:p w14:paraId="117A1D4A" w14:textId="3796AF49" w:rsidR="00ED2BD1" w:rsidRPr="00992E3B" w:rsidRDefault="0097789C" w:rsidP="00992E3B">
      <w:pPr>
        <w:spacing w:after="0"/>
        <w:rPr>
          <w:rFonts w:eastAsia="Times New Roman" w:cstheme="minorHAnsi"/>
        </w:rPr>
      </w:pPr>
      <w:r w:rsidRPr="00992E3B">
        <w:rPr>
          <w:rFonts w:cstheme="minorHAnsi"/>
        </w:rPr>
        <w:t>Françoise</w:t>
      </w:r>
      <w:r w:rsidRPr="00992E3B">
        <w:rPr>
          <w:rFonts w:eastAsia="Times New Roman" w:cstheme="minorHAnsi"/>
        </w:rPr>
        <w:t xml:space="preserve"> concluded</w:t>
      </w:r>
      <w:r w:rsidR="00C53503" w:rsidRPr="00992E3B">
        <w:rPr>
          <w:rFonts w:eastAsia="Times New Roman" w:cstheme="minorHAnsi"/>
        </w:rPr>
        <w:t xml:space="preserve"> the</w:t>
      </w:r>
      <w:r w:rsidR="00656087" w:rsidRPr="00992E3B">
        <w:rPr>
          <w:rFonts w:eastAsia="Times New Roman" w:cstheme="minorHAnsi"/>
        </w:rPr>
        <w:t xml:space="preserve"> </w:t>
      </w:r>
      <w:r w:rsidR="00E23C25">
        <w:rPr>
          <w:rFonts w:eastAsia="Times New Roman" w:cstheme="minorHAnsi"/>
        </w:rPr>
        <w:t>SC</w:t>
      </w:r>
      <w:r w:rsidR="00656087" w:rsidRPr="00992E3B">
        <w:rPr>
          <w:rFonts w:eastAsia="Times New Roman" w:cstheme="minorHAnsi"/>
        </w:rPr>
        <w:t xml:space="preserve"> meeting by thanking everyone for </w:t>
      </w:r>
      <w:r w:rsidR="00C53503" w:rsidRPr="00992E3B">
        <w:rPr>
          <w:rFonts w:eastAsia="Times New Roman" w:cstheme="minorHAnsi"/>
        </w:rPr>
        <w:t xml:space="preserve">the </w:t>
      </w:r>
      <w:r w:rsidR="00656087" w:rsidRPr="00992E3B">
        <w:rPr>
          <w:rFonts w:eastAsia="Times New Roman" w:cstheme="minorHAnsi"/>
        </w:rPr>
        <w:t>constructive</w:t>
      </w:r>
      <w:r w:rsidR="00C53503" w:rsidRPr="00992E3B">
        <w:rPr>
          <w:rFonts w:eastAsia="Times New Roman" w:cstheme="minorHAnsi"/>
        </w:rPr>
        <w:t xml:space="preserve"> updates </w:t>
      </w:r>
      <w:r w:rsidR="00656087" w:rsidRPr="00992E3B">
        <w:rPr>
          <w:rFonts w:eastAsia="Times New Roman" w:cstheme="minorHAnsi"/>
        </w:rPr>
        <w:t xml:space="preserve">and data provided </w:t>
      </w:r>
      <w:r w:rsidR="00C53503" w:rsidRPr="00992E3B">
        <w:rPr>
          <w:rFonts w:eastAsia="Times New Roman" w:cstheme="minorHAnsi"/>
        </w:rPr>
        <w:t xml:space="preserve">and </w:t>
      </w:r>
      <w:r w:rsidR="00CD7DFF" w:rsidRPr="00992E3B">
        <w:rPr>
          <w:rFonts w:eastAsia="Times New Roman" w:cstheme="minorHAnsi"/>
        </w:rPr>
        <w:t xml:space="preserve">stressing the need for </w:t>
      </w:r>
      <w:r w:rsidR="00BD5926" w:rsidRPr="00992E3B">
        <w:rPr>
          <w:rFonts w:eastAsia="Times New Roman" w:cstheme="minorHAnsi"/>
        </w:rPr>
        <w:t xml:space="preserve">additional technical briefings and </w:t>
      </w:r>
      <w:r w:rsidR="003626C3" w:rsidRPr="00992E3B">
        <w:rPr>
          <w:rFonts w:eastAsia="Times New Roman" w:cstheme="minorHAnsi"/>
        </w:rPr>
        <w:t xml:space="preserve">SGP </w:t>
      </w:r>
      <w:r w:rsidR="00CD7DFF" w:rsidRPr="00992E3B">
        <w:rPr>
          <w:rFonts w:eastAsia="Times New Roman" w:cstheme="minorHAnsi"/>
        </w:rPr>
        <w:t>ste</w:t>
      </w:r>
      <w:r w:rsidR="00D03576" w:rsidRPr="00992E3B">
        <w:rPr>
          <w:rFonts w:eastAsia="Times New Roman" w:cstheme="minorHAnsi"/>
        </w:rPr>
        <w:t>ering committee meeting</w:t>
      </w:r>
      <w:r w:rsidR="003626C3" w:rsidRPr="00992E3B">
        <w:rPr>
          <w:rFonts w:eastAsia="Times New Roman" w:cstheme="minorHAnsi"/>
        </w:rPr>
        <w:t xml:space="preserve">s </w:t>
      </w:r>
      <w:r w:rsidR="00D03576" w:rsidRPr="00992E3B">
        <w:rPr>
          <w:rFonts w:eastAsia="Times New Roman" w:cstheme="minorHAnsi"/>
        </w:rPr>
        <w:t xml:space="preserve">following </w:t>
      </w:r>
      <w:r w:rsidR="003968C9" w:rsidRPr="00992E3B">
        <w:rPr>
          <w:rFonts w:eastAsia="Times New Roman" w:cstheme="minorHAnsi"/>
        </w:rPr>
        <w:t xml:space="preserve">the </w:t>
      </w:r>
      <w:r w:rsidR="00DB4E28" w:rsidRPr="00992E3B">
        <w:rPr>
          <w:rFonts w:eastAsia="Times New Roman" w:cstheme="minorHAnsi"/>
        </w:rPr>
        <w:t>forthcoming replenishment meeting</w:t>
      </w:r>
      <w:r w:rsidR="0037472C" w:rsidRPr="00992E3B">
        <w:rPr>
          <w:rFonts w:eastAsia="Times New Roman" w:cstheme="minorHAnsi"/>
        </w:rPr>
        <w:t xml:space="preserve"> in February 2022.</w:t>
      </w:r>
    </w:p>
    <w:sectPr w:rsidR="00ED2BD1" w:rsidRPr="00992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919A" w14:textId="77777777" w:rsidR="00B90703" w:rsidRDefault="00B90703" w:rsidP="00C75D7A">
      <w:pPr>
        <w:spacing w:after="0" w:line="240" w:lineRule="auto"/>
      </w:pPr>
      <w:r>
        <w:separator/>
      </w:r>
    </w:p>
  </w:endnote>
  <w:endnote w:type="continuationSeparator" w:id="0">
    <w:p w14:paraId="528EDD84" w14:textId="77777777" w:rsidR="00B90703" w:rsidRDefault="00B90703" w:rsidP="00C7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3692" w14:textId="77777777" w:rsidR="00B84AF2" w:rsidRDefault="00B84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559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19CD3" w14:textId="45817387" w:rsidR="001961DC" w:rsidRDefault="001961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7CDDE" w14:textId="77777777" w:rsidR="009652FA" w:rsidRDefault="00965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EE2C" w14:textId="77777777" w:rsidR="00B84AF2" w:rsidRDefault="00B84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DA65" w14:textId="77777777" w:rsidR="00B90703" w:rsidRDefault="00B90703" w:rsidP="00C75D7A">
      <w:pPr>
        <w:spacing w:after="0" w:line="240" w:lineRule="auto"/>
      </w:pPr>
      <w:r>
        <w:separator/>
      </w:r>
    </w:p>
  </w:footnote>
  <w:footnote w:type="continuationSeparator" w:id="0">
    <w:p w14:paraId="146974FB" w14:textId="77777777" w:rsidR="00B90703" w:rsidRDefault="00B90703" w:rsidP="00C7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09A1" w14:textId="77777777" w:rsidR="00B84AF2" w:rsidRDefault="00B84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C418" w14:textId="29A99FA4" w:rsidR="00B1167C" w:rsidRDefault="00B1167C">
    <w:pPr>
      <w:pStyle w:val="Header"/>
    </w:pPr>
    <w:r>
      <w:t xml:space="preserve">Draft </w:t>
    </w:r>
    <w:r w:rsidR="00867F5F">
      <w:t>January 2022</w:t>
    </w:r>
  </w:p>
  <w:p w14:paraId="58A80C39" w14:textId="77777777" w:rsidR="00E21C99" w:rsidRDefault="00E21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A293" w14:textId="77777777" w:rsidR="00B84AF2" w:rsidRDefault="00B84AF2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UICDZus8OiLWii" id="1Axmefky"/>
  </int:Manifest>
  <int:Observations>
    <int:Content id="1Axmefk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E1C"/>
    <w:multiLevelType w:val="hybridMultilevel"/>
    <w:tmpl w:val="AD60D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01CAC"/>
    <w:multiLevelType w:val="hybridMultilevel"/>
    <w:tmpl w:val="68F606AE"/>
    <w:lvl w:ilvl="0" w:tplc="9F725F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D1A76"/>
    <w:multiLevelType w:val="hybridMultilevel"/>
    <w:tmpl w:val="9FE0D8AE"/>
    <w:lvl w:ilvl="0" w:tplc="3496AC1C">
      <w:start w:val="1"/>
      <w:numFmt w:val="lowerLetter"/>
      <w:lvlText w:val="%1."/>
      <w:lvlJc w:val="left"/>
      <w:pPr>
        <w:ind w:left="720" w:hanging="360"/>
      </w:pPr>
    </w:lvl>
    <w:lvl w:ilvl="1" w:tplc="3C62CF38">
      <w:start w:val="1"/>
      <w:numFmt w:val="lowerLetter"/>
      <w:lvlText w:val="%2."/>
      <w:lvlJc w:val="left"/>
      <w:pPr>
        <w:ind w:left="1440" w:hanging="360"/>
      </w:pPr>
    </w:lvl>
    <w:lvl w:ilvl="2" w:tplc="576E6F78">
      <w:start w:val="1"/>
      <w:numFmt w:val="lowerRoman"/>
      <w:lvlText w:val="%3."/>
      <w:lvlJc w:val="right"/>
      <w:pPr>
        <w:ind w:left="2160" w:hanging="180"/>
      </w:pPr>
    </w:lvl>
    <w:lvl w:ilvl="3" w:tplc="B934B46E">
      <w:start w:val="1"/>
      <w:numFmt w:val="decimal"/>
      <w:lvlText w:val="%4."/>
      <w:lvlJc w:val="left"/>
      <w:pPr>
        <w:ind w:left="2880" w:hanging="360"/>
      </w:pPr>
    </w:lvl>
    <w:lvl w:ilvl="4" w:tplc="87869352">
      <w:start w:val="1"/>
      <w:numFmt w:val="lowerLetter"/>
      <w:lvlText w:val="%5."/>
      <w:lvlJc w:val="left"/>
      <w:pPr>
        <w:ind w:left="3600" w:hanging="360"/>
      </w:pPr>
    </w:lvl>
    <w:lvl w:ilvl="5" w:tplc="57EE9A9E">
      <w:start w:val="1"/>
      <w:numFmt w:val="lowerRoman"/>
      <w:lvlText w:val="%6."/>
      <w:lvlJc w:val="right"/>
      <w:pPr>
        <w:ind w:left="4320" w:hanging="180"/>
      </w:pPr>
    </w:lvl>
    <w:lvl w:ilvl="6" w:tplc="2AE2850E">
      <w:start w:val="1"/>
      <w:numFmt w:val="decimal"/>
      <w:lvlText w:val="%7."/>
      <w:lvlJc w:val="left"/>
      <w:pPr>
        <w:ind w:left="5040" w:hanging="360"/>
      </w:pPr>
    </w:lvl>
    <w:lvl w:ilvl="7" w:tplc="C8ECA76E">
      <w:start w:val="1"/>
      <w:numFmt w:val="lowerLetter"/>
      <w:lvlText w:val="%8."/>
      <w:lvlJc w:val="left"/>
      <w:pPr>
        <w:ind w:left="5760" w:hanging="360"/>
      </w:pPr>
    </w:lvl>
    <w:lvl w:ilvl="8" w:tplc="A81478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C19BB"/>
    <w:multiLevelType w:val="hybridMultilevel"/>
    <w:tmpl w:val="9A649D56"/>
    <w:lvl w:ilvl="0" w:tplc="8E085A0E">
      <w:start w:val="1"/>
      <w:numFmt w:val="decimal"/>
      <w:lvlText w:val="%1."/>
      <w:lvlJc w:val="left"/>
      <w:pPr>
        <w:ind w:left="360" w:hanging="360"/>
      </w:pPr>
    </w:lvl>
    <w:lvl w:ilvl="1" w:tplc="2CEE3334">
      <w:start w:val="1"/>
      <w:numFmt w:val="lowerLetter"/>
      <w:lvlText w:val="%2."/>
      <w:lvlJc w:val="left"/>
      <w:pPr>
        <w:ind w:left="1080" w:hanging="360"/>
      </w:pPr>
    </w:lvl>
    <w:lvl w:ilvl="2" w:tplc="BD0035F8">
      <w:start w:val="1"/>
      <w:numFmt w:val="lowerRoman"/>
      <w:lvlText w:val="%3."/>
      <w:lvlJc w:val="right"/>
      <w:pPr>
        <w:ind w:left="1800" w:hanging="180"/>
      </w:pPr>
    </w:lvl>
    <w:lvl w:ilvl="3" w:tplc="C04CBF10">
      <w:start w:val="1"/>
      <w:numFmt w:val="decimal"/>
      <w:lvlText w:val="%4."/>
      <w:lvlJc w:val="left"/>
      <w:pPr>
        <w:ind w:left="2520" w:hanging="360"/>
      </w:pPr>
    </w:lvl>
    <w:lvl w:ilvl="4" w:tplc="738E9D0A">
      <w:start w:val="1"/>
      <w:numFmt w:val="lowerLetter"/>
      <w:lvlText w:val="%5."/>
      <w:lvlJc w:val="left"/>
      <w:pPr>
        <w:ind w:left="3240" w:hanging="360"/>
      </w:pPr>
    </w:lvl>
    <w:lvl w:ilvl="5" w:tplc="EFD8D8E0">
      <w:start w:val="1"/>
      <w:numFmt w:val="lowerRoman"/>
      <w:lvlText w:val="%6."/>
      <w:lvlJc w:val="right"/>
      <w:pPr>
        <w:ind w:left="3960" w:hanging="180"/>
      </w:pPr>
    </w:lvl>
    <w:lvl w:ilvl="6" w:tplc="A5B0E360">
      <w:start w:val="1"/>
      <w:numFmt w:val="decimal"/>
      <w:lvlText w:val="%7."/>
      <w:lvlJc w:val="left"/>
      <w:pPr>
        <w:ind w:left="4680" w:hanging="360"/>
      </w:pPr>
    </w:lvl>
    <w:lvl w:ilvl="7" w:tplc="9D1236B2">
      <w:start w:val="1"/>
      <w:numFmt w:val="lowerLetter"/>
      <w:lvlText w:val="%8."/>
      <w:lvlJc w:val="left"/>
      <w:pPr>
        <w:ind w:left="5400" w:hanging="360"/>
      </w:pPr>
    </w:lvl>
    <w:lvl w:ilvl="8" w:tplc="DD8E0FC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55FC6"/>
    <w:multiLevelType w:val="hybridMultilevel"/>
    <w:tmpl w:val="05E2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95A43"/>
    <w:multiLevelType w:val="hybridMultilevel"/>
    <w:tmpl w:val="A9FC9650"/>
    <w:lvl w:ilvl="0" w:tplc="9E0CBB66">
      <w:start w:val="1"/>
      <w:numFmt w:val="decimal"/>
      <w:lvlText w:val="%1."/>
      <w:lvlJc w:val="left"/>
      <w:pPr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6" w15:restartNumberingAfterBreak="0">
    <w:nsid w:val="3D6208DD"/>
    <w:multiLevelType w:val="hybridMultilevel"/>
    <w:tmpl w:val="8CC4CAC8"/>
    <w:lvl w:ilvl="0" w:tplc="17CEB31A">
      <w:start w:val="1"/>
      <w:numFmt w:val="lowerLetter"/>
      <w:lvlText w:val="%1."/>
      <w:lvlJc w:val="left"/>
      <w:pPr>
        <w:ind w:left="720" w:hanging="360"/>
      </w:pPr>
    </w:lvl>
    <w:lvl w:ilvl="1" w:tplc="5FAE0462">
      <w:start w:val="1"/>
      <w:numFmt w:val="lowerLetter"/>
      <w:lvlText w:val="%2."/>
      <w:lvlJc w:val="left"/>
      <w:pPr>
        <w:ind w:left="1440" w:hanging="360"/>
      </w:pPr>
    </w:lvl>
    <w:lvl w:ilvl="2" w:tplc="7B502FE8">
      <w:start w:val="1"/>
      <w:numFmt w:val="lowerRoman"/>
      <w:lvlText w:val="%3."/>
      <w:lvlJc w:val="right"/>
      <w:pPr>
        <w:ind w:left="2160" w:hanging="180"/>
      </w:pPr>
    </w:lvl>
    <w:lvl w:ilvl="3" w:tplc="2AB27476">
      <w:start w:val="1"/>
      <w:numFmt w:val="decimal"/>
      <w:lvlText w:val="%4."/>
      <w:lvlJc w:val="left"/>
      <w:pPr>
        <w:ind w:left="2880" w:hanging="360"/>
      </w:pPr>
    </w:lvl>
    <w:lvl w:ilvl="4" w:tplc="567EB50C">
      <w:start w:val="1"/>
      <w:numFmt w:val="lowerLetter"/>
      <w:lvlText w:val="%5."/>
      <w:lvlJc w:val="left"/>
      <w:pPr>
        <w:ind w:left="3600" w:hanging="360"/>
      </w:pPr>
    </w:lvl>
    <w:lvl w:ilvl="5" w:tplc="26D62D0A">
      <w:start w:val="1"/>
      <w:numFmt w:val="lowerRoman"/>
      <w:lvlText w:val="%6."/>
      <w:lvlJc w:val="right"/>
      <w:pPr>
        <w:ind w:left="4320" w:hanging="180"/>
      </w:pPr>
    </w:lvl>
    <w:lvl w:ilvl="6" w:tplc="5FB6509E">
      <w:start w:val="1"/>
      <w:numFmt w:val="decimal"/>
      <w:lvlText w:val="%7."/>
      <w:lvlJc w:val="left"/>
      <w:pPr>
        <w:ind w:left="5040" w:hanging="360"/>
      </w:pPr>
    </w:lvl>
    <w:lvl w:ilvl="7" w:tplc="50BA6872">
      <w:start w:val="1"/>
      <w:numFmt w:val="lowerLetter"/>
      <w:lvlText w:val="%8."/>
      <w:lvlJc w:val="left"/>
      <w:pPr>
        <w:ind w:left="5760" w:hanging="360"/>
      </w:pPr>
    </w:lvl>
    <w:lvl w:ilvl="8" w:tplc="5B22B7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53AC6"/>
    <w:multiLevelType w:val="hybridMultilevel"/>
    <w:tmpl w:val="DB028E16"/>
    <w:lvl w:ilvl="0" w:tplc="9F725F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8F7011"/>
    <w:multiLevelType w:val="hybridMultilevel"/>
    <w:tmpl w:val="0B3678CA"/>
    <w:lvl w:ilvl="0" w:tplc="9F725F80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050436C"/>
    <w:multiLevelType w:val="hybridMultilevel"/>
    <w:tmpl w:val="83B40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E22AA"/>
    <w:multiLevelType w:val="hybridMultilevel"/>
    <w:tmpl w:val="619869BE"/>
    <w:lvl w:ilvl="0" w:tplc="9F725F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6AB2C9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729D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8AA5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C841F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B96CF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D2802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3458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1A2B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517094A"/>
    <w:multiLevelType w:val="hybridMultilevel"/>
    <w:tmpl w:val="E9AC0B1E"/>
    <w:lvl w:ilvl="0" w:tplc="A85A3336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7CC7660"/>
    <w:multiLevelType w:val="hybridMultilevel"/>
    <w:tmpl w:val="43D80F18"/>
    <w:lvl w:ilvl="0" w:tplc="6E366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29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E1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6B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C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CC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44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C8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03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4526E9"/>
    <w:multiLevelType w:val="hybridMultilevel"/>
    <w:tmpl w:val="ACCA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F4BAB"/>
    <w:multiLevelType w:val="hybridMultilevel"/>
    <w:tmpl w:val="EAF69F9C"/>
    <w:lvl w:ilvl="0" w:tplc="72DE53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9A2D93"/>
    <w:multiLevelType w:val="hybridMultilevel"/>
    <w:tmpl w:val="5CD60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7441FD"/>
    <w:multiLevelType w:val="hybridMultilevel"/>
    <w:tmpl w:val="7A0A2EB8"/>
    <w:lvl w:ilvl="0" w:tplc="935E2B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AD059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1403C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FC1C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46891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35E09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69012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FE7B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022CA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3B68A8"/>
    <w:multiLevelType w:val="hybridMultilevel"/>
    <w:tmpl w:val="41246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203DE0"/>
    <w:multiLevelType w:val="hybridMultilevel"/>
    <w:tmpl w:val="01A693D8"/>
    <w:lvl w:ilvl="0" w:tplc="DD0238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76D433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CE4FDE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12E7F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96EE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7EA06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E2B2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B095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E819A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76C4F21"/>
    <w:multiLevelType w:val="hybridMultilevel"/>
    <w:tmpl w:val="DC2E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00B43"/>
    <w:multiLevelType w:val="hybridMultilevel"/>
    <w:tmpl w:val="737CFF4E"/>
    <w:lvl w:ilvl="0" w:tplc="9F725F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0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9"/>
  </w:num>
  <w:num w:numId="13">
    <w:abstractNumId w:val="20"/>
  </w:num>
  <w:num w:numId="14">
    <w:abstractNumId w:val="8"/>
  </w:num>
  <w:num w:numId="15">
    <w:abstractNumId w:val="18"/>
  </w:num>
  <w:num w:numId="16">
    <w:abstractNumId w:val="1"/>
  </w:num>
  <w:num w:numId="17">
    <w:abstractNumId w:val="7"/>
  </w:num>
  <w:num w:numId="18">
    <w:abstractNumId w:val="16"/>
  </w:num>
  <w:num w:numId="19">
    <w:abstractNumId w:val="11"/>
  </w:num>
  <w:num w:numId="20">
    <w:abstractNumId w:val="10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BE"/>
    <w:rsid w:val="000036BA"/>
    <w:rsid w:val="00004FDF"/>
    <w:rsid w:val="0000603F"/>
    <w:rsid w:val="00006BB0"/>
    <w:rsid w:val="00012245"/>
    <w:rsid w:val="00020DD9"/>
    <w:rsid w:val="00021AE6"/>
    <w:rsid w:val="000221E4"/>
    <w:rsid w:val="00024271"/>
    <w:rsid w:val="00024424"/>
    <w:rsid w:val="000252AB"/>
    <w:rsid w:val="00027E46"/>
    <w:rsid w:val="0003442A"/>
    <w:rsid w:val="00034AF3"/>
    <w:rsid w:val="00035C44"/>
    <w:rsid w:val="00036103"/>
    <w:rsid w:val="00040CB2"/>
    <w:rsid w:val="000420DB"/>
    <w:rsid w:val="0004297A"/>
    <w:rsid w:val="00042E8E"/>
    <w:rsid w:val="00045547"/>
    <w:rsid w:val="00046F4B"/>
    <w:rsid w:val="00047BFE"/>
    <w:rsid w:val="0005277A"/>
    <w:rsid w:val="00055139"/>
    <w:rsid w:val="0005729E"/>
    <w:rsid w:val="00060A87"/>
    <w:rsid w:val="00063215"/>
    <w:rsid w:val="00064B4C"/>
    <w:rsid w:val="000651B4"/>
    <w:rsid w:val="00065844"/>
    <w:rsid w:val="00067D6A"/>
    <w:rsid w:val="00071044"/>
    <w:rsid w:val="00074899"/>
    <w:rsid w:val="00075D83"/>
    <w:rsid w:val="00086C54"/>
    <w:rsid w:val="00091BC7"/>
    <w:rsid w:val="00091C0B"/>
    <w:rsid w:val="000938AF"/>
    <w:rsid w:val="00096499"/>
    <w:rsid w:val="000A00D6"/>
    <w:rsid w:val="000A6042"/>
    <w:rsid w:val="000A6998"/>
    <w:rsid w:val="000B1D0C"/>
    <w:rsid w:val="000B4CDA"/>
    <w:rsid w:val="000B6A9B"/>
    <w:rsid w:val="000C4428"/>
    <w:rsid w:val="000C7F18"/>
    <w:rsid w:val="000D0909"/>
    <w:rsid w:val="000D26FC"/>
    <w:rsid w:val="000D4BBD"/>
    <w:rsid w:val="000D5339"/>
    <w:rsid w:val="000D5A1E"/>
    <w:rsid w:val="000D63CD"/>
    <w:rsid w:val="000D7E1B"/>
    <w:rsid w:val="000E3026"/>
    <w:rsid w:val="000E3F44"/>
    <w:rsid w:val="000F1D6D"/>
    <w:rsid w:val="000F4B0E"/>
    <w:rsid w:val="000F61B4"/>
    <w:rsid w:val="000F79FB"/>
    <w:rsid w:val="001004DF"/>
    <w:rsid w:val="00100F88"/>
    <w:rsid w:val="001014D4"/>
    <w:rsid w:val="001070CD"/>
    <w:rsid w:val="0011109F"/>
    <w:rsid w:val="00111294"/>
    <w:rsid w:val="00115FC5"/>
    <w:rsid w:val="00117238"/>
    <w:rsid w:val="0012297F"/>
    <w:rsid w:val="001267F6"/>
    <w:rsid w:val="00127FAE"/>
    <w:rsid w:val="00132729"/>
    <w:rsid w:val="00133862"/>
    <w:rsid w:val="001338C6"/>
    <w:rsid w:val="00135525"/>
    <w:rsid w:val="001367B4"/>
    <w:rsid w:val="00136A79"/>
    <w:rsid w:val="001375DF"/>
    <w:rsid w:val="001455CA"/>
    <w:rsid w:val="00146485"/>
    <w:rsid w:val="0014723D"/>
    <w:rsid w:val="001477F4"/>
    <w:rsid w:val="00152282"/>
    <w:rsid w:val="001528E4"/>
    <w:rsid w:val="001619CC"/>
    <w:rsid w:val="00161B40"/>
    <w:rsid w:val="0016260D"/>
    <w:rsid w:val="00162860"/>
    <w:rsid w:val="001647E0"/>
    <w:rsid w:val="00165D4C"/>
    <w:rsid w:val="0016634C"/>
    <w:rsid w:val="00170D91"/>
    <w:rsid w:val="00171052"/>
    <w:rsid w:val="00172932"/>
    <w:rsid w:val="00174946"/>
    <w:rsid w:val="00175B34"/>
    <w:rsid w:val="00185477"/>
    <w:rsid w:val="00186064"/>
    <w:rsid w:val="001860AB"/>
    <w:rsid w:val="001865AB"/>
    <w:rsid w:val="00191D7C"/>
    <w:rsid w:val="00192F8C"/>
    <w:rsid w:val="001935CE"/>
    <w:rsid w:val="001943D9"/>
    <w:rsid w:val="00194C46"/>
    <w:rsid w:val="001961DC"/>
    <w:rsid w:val="001A0570"/>
    <w:rsid w:val="001A0D54"/>
    <w:rsid w:val="001A1ECA"/>
    <w:rsid w:val="001A312F"/>
    <w:rsid w:val="001A3431"/>
    <w:rsid w:val="001A3B45"/>
    <w:rsid w:val="001A48BB"/>
    <w:rsid w:val="001A4CF6"/>
    <w:rsid w:val="001B04F9"/>
    <w:rsid w:val="001B15D8"/>
    <w:rsid w:val="001B5D04"/>
    <w:rsid w:val="001B6FE9"/>
    <w:rsid w:val="001C107B"/>
    <w:rsid w:val="001C1A01"/>
    <w:rsid w:val="001C3BCF"/>
    <w:rsid w:val="001C4C9B"/>
    <w:rsid w:val="001C5D1B"/>
    <w:rsid w:val="001D3597"/>
    <w:rsid w:val="001D363A"/>
    <w:rsid w:val="001D367B"/>
    <w:rsid w:val="001E0E6C"/>
    <w:rsid w:val="001E17ED"/>
    <w:rsid w:val="001E17FA"/>
    <w:rsid w:val="001E31C2"/>
    <w:rsid w:val="001F0603"/>
    <w:rsid w:val="001F6178"/>
    <w:rsid w:val="001F7ECA"/>
    <w:rsid w:val="00206D43"/>
    <w:rsid w:val="0020764A"/>
    <w:rsid w:val="00210626"/>
    <w:rsid w:val="002126C4"/>
    <w:rsid w:val="0021293B"/>
    <w:rsid w:val="00214798"/>
    <w:rsid w:val="0022200E"/>
    <w:rsid w:val="002222EB"/>
    <w:rsid w:val="00222A10"/>
    <w:rsid w:val="002266EC"/>
    <w:rsid w:val="00226C1E"/>
    <w:rsid w:val="00230CF9"/>
    <w:rsid w:val="002343A4"/>
    <w:rsid w:val="00234571"/>
    <w:rsid w:val="00240885"/>
    <w:rsid w:val="00241BB0"/>
    <w:rsid w:val="00243AEC"/>
    <w:rsid w:val="00243D9F"/>
    <w:rsid w:val="00244CA1"/>
    <w:rsid w:val="002469A6"/>
    <w:rsid w:val="00251436"/>
    <w:rsid w:val="0025448F"/>
    <w:rsid w:val="002547FB"/>
    <w:rsid w:val="00254B5C"/>
    <w:rsid w:val="00257C2E"/>
    <w:rsid w:val="00261168"/>
    <w:rsid w:val="00262836"/>
    <w:rsid w:val="002654F3"/>
    <w:rsid w:val="002676AC"/>
    <w:rsid w:val="00270682"/>
    <w:rsid w:val="002708FC"/>
    <w:rsid w:val="00270959"/>
    <w:rsid w:val="002717A3"/>
    <w:rsid w:val="00272558"/>
    <w:rsid w:val="00272A15"/>
    <w:rsid w:val="00273121"/>
    <w:rsid w:val="00274674"/>
    <w:rsid w:val="0027682D"/>
    <w:rsid w:val="00276836"/>
    <w:rsid w:val="00280673"/>
    <w:rsid w:val="0028260C"/>
    <w:rsid w:val="00284287"/>
    <w:rsid w:val="00285E38"/>
    <w:rsid w:val="0029014C"/>
    <w:rsid w:val="00290475"/>
    <w:rsid w:val="00294FEF"/>
    <w:rsid w:val="0029615D"/>
    <w:rsid w:val="00296C23"/>
    <w:rsid w:val="002A212F"/>
    <w:rsid w:val="002A2445"/>
    <w:rsid w:val="002A271D"/>
    <w:rsid w:val="002A5A86"/>
    <w:rsid w:val="002A7A87"/>
    <w:rsid w:val="002B062E"/>
    <w:rsid w:val="002B06DF"/>
    <w:rsid w:val="002C00B4"/>
    <w:rsid w:val="002C3F9A"/>
    <w:rsid w:val="002C5DC8"/>
    <w:rsid w:val="002C65C1"/>
    <w:rsid w:val="002C7F0E"/>
    <w:rsid w:val="002D01D5"/>
    <w:rsid w:val="002D1EDC"/>
    <w:rsid w:val="002D1FEC"/>
    <w:rsid w:val="002D52FE"/>
    <w:rsid w:val="002D5EBE"/>
    <w:rsid w:val="002D6E06"/>
    <w:rsid w:val="002D7CC4"/>
    <w:rsid w:val="002E48E1"/>
    <w:rsid w:val="002E5B58"/>
    <w:rsid w:val="002E5EB8"/>
    <w:rsid w:val="002E6C0A"/>
    <w:rsid w:val="002E6D2F"/>
    <w:rsid w:val="002F0799"/>
    <w:rsid w:val="002F1EBA"/>
    <w:rsid w:val="002F269E"/>
    <w:rsid w:val="002F5D3E"/>
    <w:rsid w:val="002F645C"/>
    <w:rsid w:val="002F6F7F"/>
    <w:rsid w:val="003019F5"/>
    <w:rsid w:val="00302C09"/>
    <w:rsid w:val="00303A51"/>
    <w:rsid w:val="003051A4"/>
    <w:rsid w:val="0030563C"/>
    <w:rsid w:val="00307089"/>
    <w:rsid w:val="00307104"/>
    <w:rsid w:val="003072F8"/>
    <w:rsid w:val="00311D49"/>
    <w:rsid w:val="00313A73"/>
    <w:rsid w:val="00315EA4"/>
    <w:rsid w:val="0031648A"/>
    <w:rsid w:val="00320B8D"/>
    <w:rsid w:val="0032442B"/>
    <w:rsid w:val="00325AA8"/>
    <w:rsid w:val="00330D34"/>
    <w:rsid w:val="00335B18"/>
    <w:rsid w:val="00342159"/>
    <w:rsid w:val="0034589D"/>
    <w:rsid w:val="00346C19"/>
    <w:rsid w:val="00353F48"/>
    <w:rsid w:val="00354840"/>
    <w:rsid w:val="003561A6"/>
    <w:rsid w:val="00357D69"/>
    <w:rsid w:val="00360197"/>
    <w:rsid w:val="003626C3"/>
    <w:rsid w:val="0036302C"/>
    <w:rsid w:val="00365A8C"/>
    <w:rsid w:val="00366B9A"/>
    <w:rsid w:val="00367C1E"/>
    <w:rsid w:val="00372CE3"/>
    <w:rsid w:val="0037313D"/>
    <w:rsid w:val="0037472C"/>
    <w:rsid w:val="00376586"/>
    <w:rsid w:val="00377811"/>
    <w:rsid w:val="0038152E"/>
    <w:rsid w:val="003839B1"/>
    <w:rsid w:val="00387966"/>
    <w:rsid w:val="00390D6C"/>
    <w:rsid w:val="0039282D"/>
    <w:rsid w:val="00394489"/>
    <w:rsid w:val="00395890"/>
    <w:rsid w:val="00395E8E"/>
    <w:rsid w:val="003968C9"/>
    <w:rsid w:val="003A4405"/>
    <w:rsid w:val="003A495B"/>
    <w:rsid w:val="003B3954"/>
    <w:rsid w:val="003B6477"/>
    <w:rsid w:val="003B74D0"/>
    <w:rsid w:val="003C1FCD"/>
    <w:rsid w:val="003C547C"/>
    <w:rsid w:val="003C602C"/>
    <w:rsid w:val="003D325C"/>
    <w:rsid w:val="003D453A"/>
    <w:rsid w:val="003D4609"/>
    <w:rsid w:val="003D483D"/>
    <w:rsid w:val="003D4B65"/>
    <w:rsid w:val="003D7E14"/>
    <w:rsid w:val="003E0A43"/>
    <w:rsid w:val="003E0F9D"/>
    <w:rsid w:val="003E4F6C"/>
    <w:rsid w:val="003E51FA"/>
    <w:rsid w:val="003E66DF"/>
    <w:rsid w:val="003E7893"/>
    <w:rsid w:val="003F308C"/>
    <w:rsid w:val="003F5239"/>
    <w:rsid w:val="003F549A"/>
    <w:rsid w:val="003F577B"/>
    <w:rsid w:val="00400CBC"/>
    <w:rsid w:val="00405E86"/>
    <w:rsid w:val="00406D4C"/>
    <w:rsid w:val="004100A3"/>
    <w:rsid w:val="004166F5"/>
    <w:rsid w:val="00417E27"/>
    <w:rsid w:val="0042299F"/>
    <w:rsid w:val="004240DE"/>
    <w:rsid w:val="0042614F"/>
    <w:rsid w:val="004316AA"/>
    <w:rsid w:val="0044122E"/>
    <w:rsid w:val="00442188"/>
    <w:rsid w:val="004422E6"/>
    <w:rsid w:val="00443BFB"/>
    <w:rsid w:val="00452CFD"/>
    <w:rsid w:val="00452D35"/>
    <w:rsid w:val="00452D56"/>
    <w:rsid w:val="004536B0"/>
    <w:rsid w:val="00454953"/>
    <w:rsid w:val="00455F53"/>
    <w:rsid w:val="004565F0"/>
    <w:rsid w:val="00457B09"/>
    <w:rsid w:val="00461431"/>
    <w:rsid w:val="00462BE1"/>
    <w:rsid w:val="00470895"/>
    <w:rsid w:val="00470A83"/>
    <w:rsid w:val="00471CA7"/>
    <w:rsid w:val="00473B16"/>
    <w:rsid w:val="00475F74"/>
    <w:rsid w:val="00480D62"/>
    <w:rsid w:val="00482910"/>
    <w:rsid w:val="00487311"/>
    <w:rsid w:val="00491598"/>
    <w:rsid w:val="0049360A"/>
    <w:rsid w:val="00494253"/>
    <w:rsid w:val="00497E49"/>
    <w:rsid w:val="004A2166"/>
    <w:rsid w:val="004A4564"/>
    <w:rsid w:val="004A4623"/>
    <w:rsid w:val="004A6F9C"/>
    <w:rsid w:val="004B1804"/>
    <w:rsid w:val="004B1C2A"/>
    <w:rsid w:val="004B1E56"/>
    <w:rsid w:val="004B3ED3"/>
    <w:rsid w:val="004B49A6"/>
    <w:rsid w:val="004B49E2"/>
    <w:rsid w:val="004B68B8"/>
    <w:rsid w:val="004B74DB"/>
    <w:rsid w:val="004C262B"/>
    <w:rsid w:val="004C3BA1"/>
    <w:rsid w:val="004D0311"/>
    <w:rsid w:val="004D0B77"/>
    <w:rsid w:val="004D1984"/>
    <w:rsid w:val="004D4B2C"/>
    <w:rsid w:val="004D553A"/>
    <w:rsid w:val="004D6C00"/>
    <w:rsid w:val="004D7CF0"/>
    <w:rsid w:val="004E12EE"/>
    <w:rsid w:val="004E174E"/>
    <w:rsid w:val="004E1E9F"/>
    <w:rsid w:val="004E2ECA"/>
    <w:rsid w:val="004E36C1"/>
    <w:rsid w:val="004E59F8"/>
    <w:rsid w:val="004E7842"/>
    <w:rsid w:val="004E7D1F"/>
    <w:rsid w:val="004F013A"/>
    <w:rsid w:val="004F1129"/>
    <w:rsid w:val="004F1325"/>
    <w:rsid w:val="004F1513"/>
    <w:rsid w:val="004F1E62"/>
    <w:rsid w:val="004F6B1C"/>
    <w:rsid w:val="005018DA"/>
    <w:rsid w:val="00503D1D"/>
    <w:rsid w:val="005071FE"/>
    <w:rsid w:val="00511270"/>
    <w:rsid w:val="005132E9"/>
    <w:rsid w:val="00514395"/>
    <w:rsid w:val="00520D19"/>
    <w:rsid w:val="005236C6"/>
    <w:rsid w:val="005249CF"/>
    <w:rsid w:val="00525833"/>
    <w:rsid w:val="00525ECB"/>
    <w:rsid w:val="00533151"/>
    <w:rsid w:val="00533D8A"/>
    <w:rsid w:val="00533F07"/>
    <w:rsid w:val="005358FF"/>
    <w:rsid w:val="0053685C"/>
    <w:rsid w:val="005371B5"/>
    <w:rsid w:val="00537F26"/>
    <w:rsid w:val="0054086F"/>
    <w:rsid w:val="00540AA2"/>
    <w:rsid w:val="00541643"/>
    <w:rsid w:val="005437C1"/>
    <w:rsid w:val="0054638D"/>
    <w:rsid w:val="0055030E"/>
    <w:rsid w:val="0055118C"/>
    <w:rsid w:val="00554309"/>
    <w:rsid w:val="00563236"/>
    <w:rsid w:val="005656ED"/>
    <w:rsid w:val="00565D0E"/>
    <w:rsid w:val="00571503"/>
    <w:rsid w:val="00571E24"/>
    <w:rsid w:val="00571F8E"/>
    <w:rsid w:val="005723C7"/>
    <w:rsid w:val="00583D8C"/>
    <w:rsid w:val="00586B51"/>
    <w:rsid w:val="005940FE"/>
    <w:rsid w:val="00595290"/>
    <w:rsid w:val="005A0408"/>
    <w:rsid w:val="005A2333"/>
    <w:rsid w:val="005A5D14"/>
    <w:rsid w:val="005B0EE7"/>
    <w:rsid w:val="005B11AC"/>
    <w:rsid w:val="005B2B55"/>
    <w:rsid w:val="005B4424"/>
    <w:rsid w:val="005B59DC"/>
    <w:rsid w:val="005B6C6F"/>
    <w:rsid w:val="005C21D2"/>
    <w:rsid w:val="005C3E5D"/>
    <w:rsid w:val="005D0CA7"/>
    <w:rsid w:val="005D429C"/>
    <w:rsid w:val="005D74B2"/>
    <w:rsid w:val="005E36F1"/>
    <w:rsid w:val="005E3E43"/>
    <w:rsid w:val="005E4A58"/>
    <w:rsid w:val="005E64F3"/>
    <w:rsid w:val="005F06D1"/>
    <w:rsid w:val="005F1167"/>
    <w:rsid w:val="005F2E55"/>
    <w:rsid w:val="005F4F66"/>
    <w:rsid w:val="005F57FF"/>
    <w:rsid w:val="005F5B9D"/>
    <w:rsid w:val="005F6290"/>
    <w:rsid w:val="005F6810"/>
    <w:rsid w:val="005F69C2"/>
    <w:rsid w:val="005F7346"/>
    <w:rsid w:val="00600D16"/>
    <w:rsid w:val="0060189E"/>
    <w:rsid w:val="006037A8"/>
    <w:rsid w:val="00603866"/>
    <w:rsid w:val="00605276"/>
    <w:rsid w:val="00606DCA"/>
    <w:rsid w:val="00621A5E"/>
    <w:rsid w:val="006246C6"/>
    <w:rsid w:val="00624F04"/>
    <w:rsid w:val="006335DB"/>
    <w:rsid w:val="00633C78"/>
    <w:rsid w:val="0063533E"/>
    <w:rsid w:val="00640F3E"/>
    <w:rsid w:val="0064115D"/>
    <w:rsid w:val="00641BAD"/>
    <w:rsid w:val="00645E7B"/>
    <w:rsid w:val="00646ACA"/>
    <w:rsid w:val="006479EE"/>
    <w:rsid w:val="0065060F"/>
    <w:rsid w:val="00651A36"/>
    <w:rsid w:val="00654945"/>
    <w:rsid w:val="00656087"/>
    <w:rsid w:val="00657572"/>
    <w:rsid w:val="006611EA"/>
    <w:rsid w:val="0066236E"/>
    <w:rsid w:val="006635DC"/>
    <w:rsid w:val="0066398C"/>
    <w:rsid w:val="00665A8B"/>
    <w:rsid w:val="006669C1"/>
    <w:rsid w:val="00667E23"/>
    <w:rsid w:val="006730C8"/>
    <w:rsid w:val="006751CC"/>
    <w:rsid w:val="0067605D"/>
    <w:rsid w:val="0067656B"/>
    <w:rsid w:val="00680F27"/>
    <w:rsid w:val="00691CA6"/>
    <w:rsid w:val="0069212D"/>
    <w:rsid w:val="0069400E"/>
    <w:rsid w:val="0069636C"/>
    <w:rsid w:val="00696906"/>
    <w:rsid w:val="006A09AA"/>
    <w:rsid w:val="006A0B46"/>
    <w:rsid w:val="006A0EB7"/>
    <w:rsid w:val="006A1A31"/>
    <w:rsid w:val="006A36F0"/>
    <w:rsid w:val="006A3A16"/>
    <w:rsid w:val="006A5021"/>
    <w:rsid w:val="006A7340"/>
    <w:rsid w:val="006A7685"/>
    <w:rsid w:val="006B19CD"/>
    <w:rsid w:val="006B1D10"/>
    <w:rsid w:val="006B6BAB"/>
    <w:rsid w:val="006C08C7"/>
    <w:rsid w:val="006C1691"/>
    <w:rsid w:val="006C47CE"/>
    <w:rsid w:val="006C53A9"/>
    <w:rsid w:val="006C68DF"/>
    <w:rsid w:val="006C78C3"/>
    <w:rsid w:val="006C7E3F"/>
    <w:rsid w:val="006D1206"/>
    <w:rsid w:val="006D2D0A"/>
    <w:rsid w:val="006D3996"/>
    <w:rsid w:val="006D7FE0"/>
    <w:rsid w:val="006E018E"/>
    <w:rsid w:val="006E060B"/>
    <w:rsid w:val="006E1415"/>
    <w:rsid w:val="006E2BBA"/>
    <w:rsid w:val="006E308B"/>
    <w:rsid w:val="006E4568"/>
    <w:rsid w:val="006E5623"/>
    <w:rsid w:val="006F28DA"/>
    <w:rsid w:val="006F2B24"/>
    <w:rsid w:val="006F65A0"/>
    <w:rsid w:val="0070258D"/>
    <w:rsid w:val="00702B93"/>
    <w:rsid w:val="00704C62"/>
    <w:rsid w:val="00705375"/>
    <w:rsid w:val="00705612"/>
    <w:rsid w:val="00714D8C"/>
    <w:rsid w:val="00717B46"/>
    <w:rsid w:val="00721EC0"/>
    <w:rsid w:val="0072732C"/>
    <w:rsid w:val="00733B19"/>
    <w:rsid w:val="00733F7A"/>
    <w:rsid w:val="00740E34"/>
    <w:rsid w:val="00741924"/>
    <w:rsid w:val="007475A2"/>
    <w:rsid w:val="0075295C"/>
    <w:rsid w:val="00757309"/>
    <w:rsid w:val="007600C8"/>
    <w:rsid w:val="007605D3"/>
    <w:rsid w:val="00765A21"/>
    <w:rsid w:val="00765C8B"/>
    <w:rsid w:val="00765F9B"/>
    <w:rsid w:val="007705ED"/>
    <w:rsid w:val="00772680"/>
    <w:rsid w:val="00773285"/>
    <w:rsid w:val="00773426"/>
    <w:rsid w:val="007749FE"/>
    <w:rsid w:val="00775C55"/>
    <w:rsid w:val="00776C64"/>
    <w:rsid w:val="007777AD"/>
    <w:rsid w:val="00780537"/>
    <w:rsid w:val="0078112A"/>
    <w:rsid w:val="007849CA"/>
    <w:rsid w:val="007900D9"/>
    <w:rsid w:val="00792B6C"/>
    <w:rsid w:val="00795872"/>
    <w:rsid w:val="007A2252"/>
    <w:rsid w:val="007A2507"/>
    <w:rsid w:val="007A25C0"/>
    <w:rsid w:val="007A335F"/>
    <w:rsid w:val="007A41A8"/>
    <w:rsid w:val="007A4361"/>
    <w:rsid w:val="007A46E2"/>
    <w:rsid w:val="007A5150"/>
    <w:rsid w:val="007A70BB"/>
    <w:rsid w:val="007A7410"/>
    <w:rsid w:val="007A7DA2"/>
    <w:rsid w:val="007B1283"/>
    <w:rsid w:val="007B3194"/>
    <w:rsid w:val="007B5076"/>
    <w:rsid w:val="007B7DE1"/>
    <w:rsid w:val="007C27D2"/>
    <w:rsid w:val="007C33E2"/>
    <w:rsid w:val="007D082F"/>
    <w:rsid w:val="007D1584"/>
    <w:rsid w:val="007D1B06"/>
    <w:rsid w:val="007D284E"/>
    <w:rsid w:val="007D5363"/>
    <w:rsid w:val="007E0E55"/>
    <w:rsid w:val="007E1011"/>
    <w:rsid w:val="007E2466"/>
    <w:rsid w:val="007E5F8A"/>
    <w:rsid w:val="007E67E3"/>
    <w:rsid w:val="007F0369"/>
    <w:rsid w:val="007F2605"/>
    <w:rsid w:val="00800B04"/>
    <w:rsid w:val="0080163E"/>
    <w:rsid w:val="00803A61"/>
    <w:rsid w:val="008043FA"/>
    <w:rsid w:val="008056B5"/>
    <w:rsid w:val="00805E72"/>
    <w:rsid w:val="00805F3E"/>
    <w:rsid w:val="00811DD2"/>
    <w:rsid w:val="008129B8"/>
    <w:rsid w:val="0081728B"/>
    <w:rsid w:val="00817A33"/>
    <w:rsid w:val="008205F4"/>
    <w:rsid w:val="00821F84"/>
    <w:rsid w:val="008241EF"/>
    <w:rsid w:val="0082543D"/>
    <w:rsid w:val="00832E3D"/>
    <w:rsid w:val="00835893"/>
    <w:rsid w:val="00837DFF"/>
    <w:rsid w:val="0084070A"/>
    <w:rsid w:val="00841D96"/>
    <w:rsid w:val="00843250"/>
    <w:rsid w:val="0084364D"/>
    <w:rsid w:val="008437D9"/>
    <w:rsid w:val="00843AF4"/>
    <w:rsid w:val="00845209"/>
    <w:rsid w:val="0084570F"/>
    <w:rsid w:val="00851D64"/>
    <w:rsid w:val="00852FF9"/>
    <w:rsid w:val="00853420"/>
    <w:rsid w:val="008566A1"/>
    <w:rsid w:val="00857C5C"/>
    <w:rsid w:val="00857F54"/>
    <w:rsid w:val="008603D7"/>
    <w:rsid w:val="00860816"/>
    <w:rsid w:val="00863563"/>
    <w:rsid w:val="0086468F"/>
    <w:rsid w:val="008647CD"/>
    <w:rsid w:val="00865B5D"/>
    <w:rsid w:val="00867F5F"/>
    <w:rsid w:val="00871D8F"/>
    <w:rsid w:val="00874CA7"/>
    <w:rsid w:val="00874F26"/>
    <w:rsid w:val="0088020B"/>
    <w:rsid w:val="00893878"/>
    <w:rsid w:val="00894F81"/>
    <w:rsid w:val="0089714C"/>
    <w:rsid w:val="008A0ACB"/>
    <w:rsid w:val="008A20DF"/>
    <w:rsid w:val="008A2B57"/>
    <w:rsid w:val="008A3602"/>
    <w:rsid w:val="008B023D"/>
    <w:rsid w:val="008B083F"/>
    <w:rsid w:val="008B3973"/>
    <w:rsid w:val="008B7121"/>
    <w:rsid w:val="008B7AB5"/>
    <w:rsid w:val="008C22E7"/>
    <w:rsid w:val="008C2BA5"/>
    <w:rsid w:val="008C5ECA"/>
    <w:rsid w:val="008C6970"/>
    <w:rsid w:val="008C7417"/>
    <w:rsid w:val="008D4832"/>
    <w:rsid w:val="008D6866"/>
    <w:rsid w:val="008D6E87"/>
    <w:rsid w:val="008E0971"/>
    <w:rsid w:val="008E417E"/>
    <w:rsid w:val="008E4347"/>
    <w:rsid w:val="008E500E"/>
    <w:rsid w:val="008E5C59"/>
    <w:rsid w:val="008F03D5"/>
    <w:rsid w:val="008F0C15"/>
    <w:rsid w:val="008F0C6E"/>
    <w:rsid w:val="008F1B93"/>
    <w:rsid w:val="008F54C4"/>
    <w:rsid w:val="009014D4"/>
    <w:rsid w:val="00903B1E"/>
    <w:rsid w:val="00910DF3"/>
    <w:rsid w:val="00913725"/>
    <w:rsid w:val="00913B91"/>
    <w:rsid w:val="0091538C"/>
    <w:rsid w:val="009158CA"/>
    <w:rsid w:val="00916F33"/>
    <w:rsid w:val="00922BE4"/>
    <w:rsid w:val="00924872"/>
    <w:rsid w:val="00924A5F"/>
    <w:rsid w:val="00924FEB"/>
    <w:rsid w:val="00925E73"/>
    <w:rsid w:val="0092684F"/>
    <w:rsid w:val="00932ADB"/>
    <w:rsid w:val="00934F43"/>
    <w:rsid w:val="00935A23"/>
    <w:rsid w:val="00936096"/>
    <w:rsid w:val="009362EE"/>
    <w:rsid w:val="0093688A"/>
    <w:rsid w:val="00936D89"/>
    <w:rsid w:val="00937697"/>
    <w:rsid w:val="00945980"/>
    <w:rsid w:val="00946AD3"/>
    <w:rsid w:val="009513EC"/>
    <w:rsid w:val="009524F9"/>
    <w:rsid w:val="00952DC3"/>
    <w:rsid w:val="00957459"/>
    <w:rsid w:val="00962A6D"/>
    <w:rsid w:val="00964E2A"/>
    <w:rsid w:val="009652FA"/>
    <w:rsid w:val="00965E04"/>
    <w:rsid w:val="00966B93"/>
    <w:rsid w:val="0096778B"/>
    <w:rsid w:val="00967FBB"/>
    <w:rsid w:val="009703FD"/>
    <w:rsid w:val="00970C0F"/>
    <w:rsid w:val="00970CF7"/>
    <w:rsid w:val="00975143"/>
    <w:rsid w:val="00975462"/>
    <w:rsid w:val="0097789C"/>
    <w:rsid w:val="00977BB5"/>
    <w:rsid w:val="00982140"/>
    <w:rsid w:val="009829DE"/>
    <w:rsid w:val="00983F02"/>
    <w:rsid w:val="009850F8"/>
    <w:rsid w:val="00985992"/>
    <w:rsid w:val="00987578"/>
    <w:rsid w:val="009918B3"/>
    <w:rsid w:val="00992BA0"/>
    <w:rsid w:val="00992DB4"/>
    <w:rsid w:val="00992E3B"/>
    <w:rsid w:val="009930DE"/>
    <w:rsid w:val="009A24B2"/>
    <w:rsid w:val="009A478C"/>
    <w:rsid w:val="009A58A6"/>
    <w:rsid w:val="009A6939"/>
    <w:rsid w:val="009B0DDB"/>
    <w:rsid w:val="009B125D"/>
    <w:rsid w:val="009B27FE"/>
    <w:rsid w:val="009B40E1"/>
    <w:rsid w:val="009B72DD"/>
    <w:rsid w:val="009C14CE"/>
    <w:rsid w:val="009C15D0"/>
    <w:rsid w:val="009C3711"/>
    <w:rsid w:val="009C5B78"/>
    <w:rsid w:val="009C6E2B"/>
    <w:rsid w:val="009D7B3F"/>
    <w:rsid w:val="009E0FA9"/>
    <w:rsid w:val="009E2340"/>
    <w:rsid w:val="009E45E5"/>
    <w:rsid w:val="009E6953"/>
    <w:rsid w:val="009F13B3"/>
    <w:rsid w:val="009F4AC0"/>
    <w:rsid w:val="009F5EA8"/>
    <w:rsid w:val="009F7E1E"/>
    <w:rsid w:val="00A04115"/>
    <w:rsid w:val="00A07774"/>
    <w:rsid w:val="00A07AB1"/>
    <w:rsid w:val="00A112B9"/>
    <w:rsid w:val="00A12975"/>
    <w:rsid w:val="00A138DE"/>
    <w:rsid w:val="00A13E53"/>
    <w:rsid w:val="00A13F94"/>
    <w:rsid w:val="00A14D14"/>
    <w:rsid w:val="00A17D78"/>
    <w:rsid w:val="00A20B7B"/>
    <w:rsid w:val="00A22727"/>
    <w:rsid w:val="00A23471"/>
    <w:rsid w:val="00A246F7"/>
    <w:rsid w:val="00A301BD"/>
    <w:rsid w:val="00A30A2E"/>
    <w:rsid w:val="00A35A06"/>
    <w:rsid w:val="00A35D9D"/>
    <w:rsid w:val="00A463A7"/>
    <w:rsid w:val="00A52DD0"/>
    <w:rsid w:val="00A53360"/>
    <w:rsid w:val="00A54356"/>
    <w:rsid w:val="00A55998"/>
    <w:rsid w:val="00A55D87"/>
    <w:rsid w:val="00A63700"/>
    <w:rsid w:val="00A664F0"/>
    <w:rsid w:val="00A67DD4"/>
    <w:rsid w:val="00A7023A"/>
    <w:rsid w:val="00A70406"/>
    <w:rsid w:val="00A711D4"/>
    <w:rsid w:val="00A726A6"/>
    <w:rsid w:val="00A732CB"/>
    <w:rsid w:val="00A73A54"/>
    <w:rsid w:val="00A73B8A"/>
    <w:rsid w:val="00A8333C"/>
    <w:rsid w:val="00A83799"/>
    <w:rsid w:val="00A84499"/>
    <w:rsid w:val="00A905CE"/>
    <w:rsid w:val="00A90DB8"/>
    <w:rsid w:val="00A91310"/>
    <w:rsid w:val="00A9466F"/>
    <w:rsid w:val="00AA2796"/>
    <w:rsid w:val="00AA347E"/>
    <w:rsid w:val="00AA3707"/>
    <w:rsid w:val="00AA5BDE"/>
    <w:rsid w:val="00AB06B5"/>
    <w:rsid w:val="00AB15F6"/>
    <w:rsid w:val="00AB179F"/>
    <w:rsid w:val="00AB7542"/>
    <w:rsid w:val="00AB7999"/>
    <w:rsid w:val="00AB7AA7"/>
    <w:rsid w:val="00AC2520"/>
    <w:rsid w:val="00AC3C3A"/>
    <w:rsid w:val="00AC40EA"/>
    <w:rsid w:val="00AC5CD8"/>
    <w:rsid w:val="00AC5D16"/>
    <w:rsid w:val="00AC6B3B"/>
    <w:rsid w:val="00AC74E9"/>
    <w:rsid w:val="00AD1DFF"/>
    <w:rsid w:val="00AD1F84"/>
    <w:rsid w:val="00AD295D"/>
    <w:rsid w:val="00AD2985"/>
    <w:rsid w:val="00AD33AE"/>
    <w:rsid w:val="00AD34BC"/>
    <w:rsid w:val="00AD4944"/>
    <w:rsid w:val="00AD68FC"/>
    <w:rsid w:val="00AD6D75"/>
    <w:rsid w:val="00AE1163"/>
    <w:rsid w:val="00AE40A3"/>
    <w:rsid w:val="00AE6267"/>
    <w:rsid w:val="00AF0778"/>
    <w:rsid w:val="00AF17B3"/>
    <w:rsid w:val="00AF19BB"/>
    <w:rsid w:val="00B00C99"/>
    <w:rsid w:val="00B0125F"/>
    <w:rsid w:val="00B03DBE"/>
    <w:rsid w:val="00B04655"/>
    <w:rsid w:val="00B04FD3"/>
    <w:rsid w:val="00B05B79"/>
    <w:rsid w:val="00B05CE2"/>
    <w:rsid w:val="00B0633C"/>
    <w:rsid w:val="00B070ED"/>
    <w:rsid w:val="00B075C4"/>
    <w:rsid w:val="00B1167C"/>
    <w:rsid w:val="00B11F3E"/>
    <w:rsid w:val="00B13C55"/>
    <w:rsid w:val="00B21D06"/>
    <w:rsid w:val="00B320C2"/>
    <w:rsid w:val="00B33D1D"/>
    <w:rsid w:val="00B3528A"/>
    <w:rsid w:val="00B358ED"/>
    <w:rsid w:val="00B3748A"/>
    <w:rsid w:val="00B3769A"/>
    <w:rsid w:val="00B37F39"/>
    <w:rsid w:val="00B40ADB"/>
    <w:rsid w:val="00B4180B"/>
    <w:rsid w:val="00B44EC0"/>
    <w:rsid w:val="00B4612B"/>
    <w:rsid w:val="00B464CD"/>
    <w:rsid w:val="00B47BFA"/>
    <w:rsid w:val="00B5065C"/>
    <w:rsid w:val="00B508F0"/>
    <w:rsid w:val="00B50C35"/>
    <w:rsid w:val="00B50C66"/>
    <w:rsid w:val="00B50CDA"/>
    <w:rsid w:val="00B5171F"/>
    <w:rsid w:val="00B56220"/>
    <w:rsid w:val="00B56CC8"/>
    <w:rsid w:val="00B61C1D"/>
    <w:rsid w:val="00B62F3E"/>
    <w:rsid w:val="00B654DB"/>
    <w:rsid w:val="00B65A7C"/>
    <w:rsid w:val="00B67ED2"/>
    <w:rsid w:val="00B70D36"/>
    <w:rsid w:val="00B71308"/>
    <w:rsid w:val="00B73693"/>
    <w:rsid w:val="00B76166"/>
    <w:rsid w:val="00B81816"/>
    <w:rsid w:val="00B836EA"/>
    <w:rsid w:val="00B84AF2"/>
    <w:rsid w:val="00B864B9"/>
    <w:rsid w:val="00B86C4F"/>
    <w:rsid w:val="00B90703"/>
    <w:rsid w:val="00B94333"/>
    <w:rsid w:val="00BA4B3D"/>
    <w:rsid w:val="00BA547B"/>
    <w:rsid w:val="00BA5BBA"/>
    <w:rsid w:val="00BA6F08"/>
    <w:rsid w:val="00BB21FB"/>
    <w:rsid w:val="00BB2657"/>
    <w:rsid w:val="00BB45A4"/>
    <w:rsid w:val="00BB5F5A"/>
    <w:rsid w:val="00BB645F"/>
    <w:rsid w:val="00BB6CD7"/>
    <w:rsid w:val="00BC2BCE"/>
    <w:rsid w:val="00BC647B"/>
    <w:rsid w:val="00BC7951"/>
    <w:rsid w:val="00BD1169"/>
    <w:rsid w:val="00BD5189"/>
    <w:rsid w:val="00BD52FF"/>
    <w:rsid w:val="00BD5926"/>
    <w:rsid w:val="00BD6632"/>
    <w:rsid w:val="00BD6A32"/>
    <w:rsid w:val="00BD6F42"/>
    <w:rsid w:val="00BD7062"/>
    <w:rsid w:val="00BE5349"/>
    <w:rsid w:val="00BE70C3"/>
    <w:rsid w:val="00BE7E83"/>
    <w:rsid w:val="00BF0715"/>
    <w:rsid w:val="00BF0EF9"/>
    <w:rsid w:val="00BF3E49"/>
    <w:rsid w:val="00BF47F9"/>
    <w:rsid w:val="00BF521A"/>
    <w:rsid w:val="00BF5B83"/>
    <w:rsid w:val="00BF714B"/>
    <w:rsid w:val="00BF7C9D"/>
    <w:rsid w:val="00C00D50"/>
    <w:rsid w:val="00C02322"/>
    <w:rsid w:val="00C05336"/>
    <w:rsid w:val="00C07C18"/>
    <w:rsid w:val="00C14C20"/>
    <w:rsid w:val="00C17222"/>
    <w:rsid w:val="00C20C91"/>
    <w:rsid w:val="00C25341"/>
    <w:rsid w:val="00C25E90"/>
    <w:rsid w:val="00C35FE4"/>
    <w:rsid w:val="00C36434"/>
    <w:rsid w:val="00C37136"/>
    <w:rsid w:val="00C4181A"/>
    <w:rsid w:val="00C43E90"/>
    <w:rsid w:val="00C444F6"/>
    <w:rsid w:val="00C47F72"/>
    <w:rsid w:val="00C5066C"/>
    <w:rsid w:val="00C50C14"/>
    <w:rsid w:val="00C50E3A"/>
    <w:rsid w:val="00C529E6"/>
    <w:rsid w:val="00C53503"/>
    <w:rsid w:val="00C57178"/>
    <w:rsid w:val="00C57734"/>
    <w:rsid w:val="00C5774E"/>
    <w:rsid w:val="00C61C26"/>
    <w:rsid w:val="00C62D9D"/>
    <w:rsid w:val="00C62E27"/>
    <w:rsid w:val="00C70E49"/>
    <w:rsid w:val="00C7113A"/>
    <w:rsid w:val="00C7201C"/>
    <w:rsid w:val="00C72CAA"/>
    <w:rsid w:val="00C73185"/>
    <w:rsid w:val="00C73F04"/>
    <w:rsid w:val="00C75D7A"/>
    <w:rsid w:val="00C767AD"/>
    <w:rsid w:val="00C8112B"/>
    <w:rsid w:val="00C81EF6"/>
    <w:rsid w:val="00C8388D"/>
    <w:rsid w:val="00C8517A"/>
    <w:rsid w:val="00C85B45"/>
    <w:rsid w:val="00C86AA8"/>
    <w:rsid w:val="00C86DB8"/>
    <w:rsid w:val="00C917C8"/>
    <w:rsid w:val="00C9290A"/>
    <w:rsid w:val="00C950E1"/>
    <w:rsid w:val="00C95998"/>
    <w:rsid w:val="00C9735D"/>
    <w:rsid w:val="00C97C87"/>
    <w:rsid w:val="00CA713C"/>
    <w:rsid w:val="00CA7C4A"/>
    <w:rsid w:val="00CB68C9"/>
    <w:rsid w:val="00CB6B9E"/>
    <w:rsid w:val="00CB7787"/>
    <w:rsid w:val="00CB7E8E"/>
    <w:rsid w:val="00CC0348"/>
    <w:rsid w:val="00CD1BD1"/>
    <w:rsid w:val="00CD2DFC"/>
    <w:rsid w:val="00CD3763"/>
    <w:rsid w:val="00CD4998"/>
    <w:rsid w:val="00CD5188"/>
    <w:rsid w:val="00CD702D"/>
    <w:rsid w:val="00CD7DFF"/>
    <w:rsid w:val="00CE1065"/>
    <w:rsid w:val="00CE3463"/>
    <w:rsid w:val="00CE5D9E"/>
    <w:rsid w:val="00CF465D"/>
    <w:rsid w:val="00CF4AFC"/>
    <w:rsid w:val="00CF4CBE"/>
    <w:rsid w:val="00D00850"/>
    <w:rsid w:val="00D01BCF"/>
    <w:rsid w:val="00D03576"/>
    <w:rsid w:val="00D07615"/>
    <w:rsid w:val="00D11B69"/>
    <w:rsid w:val="00D12317"/>
    <w:rsid w:val="00D12853"/>
    <w:rsid w:val="00D13CFB"/>
    <w:rsid w:val="00D16A7D"/>
    <w:rsid w:val="00D17835"/>
    <w:rsid w:val="00D20AE0"/>
    <w:rsid w:val="00D22840"/>
    <w:rsid w:val="00D252A6"/>
    <w:rsid w:val="00D26932"/>
    <w:rsid w:val="00D30630"/>
    <w:rsid w:val="00D3156C"/>
    <w:rsid w:val="00D33BDC"/>
    <w:rsid w:val="00D351CE"/>
    <w:rsid w:val="00D35DEB"/>
    <w:rsid w:val="00D36116"/>
    <w:rsid w:val="00D3664C"/>
    <w:rsid w:val="00D411BE"/>
    <w:rsid w:val="00D43258"/>
    <w:rsid w:val="00D4581F"/>
    <w:rsid w:val="00D470C1"/>
    <w:rsid w:val="00D47C21"/>
    <w:rsid w:val="00D51A73"/>
    <w:rsid w:val="00D51FD9"/>
    <w:rsid w:val="00D52223"/>
    <w:rsid w:val="00D523E2"/>
    <w:rsid w:val="00D53D0D"/>
    <w:rsid w:val="00D54C44"/>
    <w:rsid w:val="00D56C87"/>
    <w:rsid w:val="00D6247D"/>
    <w:rsid w:val="00D6277F"/>
    <w:rsid w:val="00D629F8"/>
    <w:rsid w:val="00D635D4"/>
    <w:rsid w:val="00D6392E"/>
    <w:rsid w:val="00D64D0E"/>
    <w:rsid w:val="00D671BC"/>
    <w:rsid w:val="00D71D81"/>
    <w:rsid w:val="00D75F69"/>
    <w:rsid w:val="00D765EB"/>
    <w:rsid w:val="00D76E80"/>
    <w:rsid w:val="00D809B8"/>
    <w:rsid w:val="00D84563"/>
    <w:rsid w:val="00D84BD6"/>
    <w:rsid w:val="00D851BB"/>
    <w:rsid w:val="00D8664E"/>
    <w:rsid w:val="00D91EB4"/>
    <w:rsid w:val="00D922A8"/>
    <w:rsid w:val="00D952BD"/>
    <w:rsid w:val="00D97990"/>
    <w:rsid w:val="00DA399B"/>
    <w:rsid w:val="00DA3BC4"/>
    <w:rsid w:val="00DB385B"/>
    <w:rsid w:val="00DB3FD9"/>
    <w:rsid w:val="00DB4E28"/>
    <w:rsid w:val="00DB6FEC"/>
    <w:rsid w:val="00DC0C1F"/>
    <w:rsid w:val="00DC0E08"/>
    <w:rsid w:val="00DC33EB"/>
    <w:rsid w:val="00DC3420"/>
    <w:rsid w:val="00DC4277"/>
    <w:rsid w:val="00DC442C"/>
    <w:rsid w:val="00DC789E"/>
    <w:rsid w:val="00DC7EAD"/>
    <w:rsid w:val="00DD0674"/>
    <w:rsid w:val="00DD0C37"/>
    <w:rsid w:val="00DD157A"/>
    <w:rsid w:val="00DD64D1"/>
    <w:rsid w:val="00DD7A83"/>
    <w:rsid w:val="00DE0AB1"/>
    <w:rsid w:val="00DE0C0F"/>
    <w:rsid w:val="00DE2546"/>
    <w:rsid w:val="00DE2FC8"/>
    <w:rsid w:val="00DE5E81"/>
    <w:rsid w:val="00DE7C90"/>
    <w:rsid w:val="00DF2356"/>
    <w:rsid w:val="00DF5586"/>
    <w:rsid w:val="00DF7148"/>
    <w:rsid w:val="00DF790C"/>
    <w:rsid w:val="00E00E97"/>
    <w:rsid w:val="00E01DC2"/>
    <w:rsid w:val="00E04534"/>
    <w:rsid w:val="00E05CAC"/>
    <w:rsid w:val="00E05F80"/>
    <w:rsid w:val="00E11921"/>
    <w:rsid w:val="00E1236B"/>
    <w:rsid w:val="00E160CD"/>
    <w:rsid w:val="00E1693D"/>
    <w:rsid w:val="00E21636"/>
    <w:rsid w:val="00E21C99"/>
    <w:rsid w:val="00E22511"/>
    <w:rsid w:val="00E231DE"/>
    <w:rsid w:val="00E23C25"/>
    <w:rsid w:val="00E25244"/>
    <w:rsid w:val="00E26D6D"/>
    <w:rsid w:val="00E27865"/>
    <w:rsid w:val="00E30061"/>
    <w:rsid w:val="00E3231B"/>
    <w:rsid w:val="00E3252E"/>
    <w:rsid w:val="00E33647"/>
    <w:rsid w:val="00E33B7B"/>
    <w:rsid w:val="00E34922"/>
    <w:rsid w:val="00E36C78"/>
    <w:rsid w:val="00E40AD1"/>
    <w:rsid w:val="00E41378"/>
    <w:rsid w:val="00E41F24"/>
    <w:rsid w:val="00E539FD"/>
    <w:rsid w:val="00E542DB"/>
    <w:rsid w:val="00E63414"/>
    <w:rsid w:val="00E72DDE"/>
    <w:rsid w:val="00E73738"/>
    <w:rsid w:val="00E73D31"/>
    <w:rsid w:val="00E75BCC"/>
    <w:rsid w:val="00E77162"/>
    <w:rsid w:val="00E80753"/>
    <w:rsid w:val="00E83397"/>
    <w:rsid w:val="00E84F87"/>
    <w:rsid w:val="00E874D3"/>
    <w:rsid w:val="00E8763E"/>
    <w:rsid w:val="00E9152D"/>
    <w:rsid w:val="00E93305"/>
    <w:rsid w:val="00E9333F"/>
    <w:rsid w:val="00E93F00"/>
    <w:rsid w:val="00E94E63"/>
    <w:rsid w:val="00E951C4"/>
    <w:rsid w:val="00E96027"/>
    <w:rsid w:val="00E976AB"/>
    <w:rsid w:val="00EA05B0"/>
    <w:rsid w:val="00EA13A6"/>
    <w:rsid w:val="00EA1A81"/>
    <w:rsid w:val="00EA1E07"/>
    <w:rsid w:val="00EA1EFB"/>
    <w:rsid w:val="00EA3050"/>
    <w:rsid w:val="00EA4962"/>
    <w:rsid w:val="00EB05FB"/>
    <w:rsid w:val="00EB28C7"/>
    <w:rsid w:val="00EB5143"/>
    <w:rsid w:val="00EB6EE7"/>
    <w:rsid w:val="00EB7F7F"/>
    <w:rsid w:val="00ED0321"/>
    <w:rsid w:val="00ED09D3"/>
    <w:rsid w:val="00ED29D1"/>
    <w:rsid w:val="00ED2BD1"/>
    <w:rsid w:val="00EE0336"/>
    <w:rsid w:val="00EE07C9"/>
    <w:rsid w:val="00EE157B"/>
    <w:rsid w:val="00EE2FFE"/>
    <w:rsid w:val="00EE389F"/>
    <w:rsid w:val="00EF34C2"/>
    <w:rsid w:val="00EF3641"/>
    <w:rsid w:val="00EF48B6"/>
    <w:rsid w:val="00EF65FE"/>
    <w:rsid w:val="00EF6FD3"/>
    <w:rsid w:val="00F01468"/>
    <w:rsid w:val="00F0254E"/>
    <w:rsid w:val="00F06B29"/>
    <w:rsid w:val="00F12D79"/>
    <w:rsid w:val="00F15633"/>
    <w:rsid w:val="00F164D1"/>
    <w:rsid w:val="00F17796"/>
    <w:rsid w:val="00F2227A"/>
    <w:rsid w:val="00F23D82"/>
    <w:rsid w:val="00F262EA"/>
    <w:rsid w:val="00F26AE8"/>
    <w:rsid w:val="00F27252"/>
    <w:rsid w:val="00F33CFC"/>
    <w:rsid w:val="00F346CF"/>
    <w:rsid w:val="00F40968"/>
    <w:rsid w:val="00F44910"/>
    <w:rsid w:val="00F46134"/>
    <w:rsid w:val="00F60D81"/>
    <w:rsid w:val="00F6215F"/>
    <w:rsid w:val="00F6379C"/>
    <w:rsid w:val="00F6414E"/>
    <w:rsid w:val="00F72F22"/>
    <w:rsid w:val="00F76350"/>
    <w:rsid w:val="00F76853"/>
    <w:rsid w:val="00F776FF"/>
    <w:rsid w:val="00F8062C"/>
    <w:rsid w:val="00F82835"/>
    <w:rsid w:val="00F82866"/>
    <w:rsid w:val="00F82982"/>
    <w:rsid w:val="00F84EEC"/>
    <w:rsid w:val="00F85E64"/>
    <w:rsid w:val="00F879B1"/>
    <w:rsid w:val="00F9062E"/>
    <w:rsid w:val="00F917A4"/>
    <w:rsid w:val="00F93847"/>
    <w:rsid w:val="00F93CCA"/>
    <w:rsid w:val="00F945D1"/>
    <w:rsid w:val="00F95671"/>
    <w:rsid w:val="00FA457E"/>
    <w:rsid w:val="00FA45E8"/>
    <w:rsid w:val="00FA4BDB"/>
    <w:rsid w:val="00FA4C3D"/>
    <w:rsid w:val="00FA624C"/>
    <w:rsid w:val="00FB0DC1"/>
    <w:rsid w:val="00FB20B8"/>
    <w:rsid w:val="00FB2889"/>
    <w:rsid w:val="00FB401C"/>
    <w:rsid w:val="00FC1756"/>
    <w:rsid w:val="00FC17EE"/>
    <w:rsid w:val="00FC1C67"/>
    <w:rsid w:val="00FC249D"/>
    <w:rsid w:val="00FC5B52"/>
    <w:rsid w:val="00FC6639"/>
    <w:rsid w:val="00FC70D2"/>
    <w:rsid w:val="00FC7EBD"/>
    <w:rsid w:val="00FD58AA"/>
    <w:rsid w:val="00FD7831"/>
    <w:rsid w:val="00FE0D4B"/>
    <w:rsid w:val="00FE1806"/>
    <w:rsid w:val="00FE330E"/>
    <w:rsid w:val="00FE3CD8"/>
    <w:rsid w:val="00FF2D04"/>
    <w:rsid w:val="00FF3623"/>
    <w:rsid w:val="00FF7CF8"/>
    <w:rsid w:val="01C7BF71"/>
    <w:rsid w:val="041254B9"/>
    <w:rsid w:val="04C24FAD"/>
    <w:rsid w:val="0584FFA1"/>
    <w:rsid w:val="06359257"/>
    <w:rsid w:val="065E200E"/>
    <w:rsid w:val="0749F57B"/>
    <w:rsid w:val="07DE177E"/>
    <w:rsid w:val="09B2622C"/>
    <w:rsid w:val="0A258471"/>
    <w:rsid w:val="0AF16ADB"/>
    <w:rsid w:val="0C8CF392"/>
    <w:rsid w:val="0CAAEF3D"/>
    <w:rsid w:val="0D0A7218"/>
    <w:rsid w:val="0D5FA0A2"/>
    <w:rsid w:val="10150E3B"/>
    <w:rsid w:val="1035FBE5"/>
    <w:rsid w:val="10AC6029"/>
    <w:rsid w:val="123311C5"/>
    <w:rsid w:val="146D768F"/>
    <w:rsid w:val="195F7419"/>
    <w:rsid w:val="1A097666"/>
    <w:rsid w:val="1A74CD40"/>
    <w:rsid w:val="1BBC3504"/>
    <w:rsid w:val="1C5F6017"/>
    <w:rsid w:val="1FF30B06"/>
    <w:rsid w:val="21E983A7"/>
    <w:rsid w:val="22997E9B"/>
    <w:rsid w:val="254F98D9"/>
    <w:rsid w:val="2B264D00"/>
    <w:rsid w:val="2C273884"/>
    <w:rsid w:val="2DDC3142"/>
    <w:rsid w:val="2F4F5909"/>
    <w:rsid w:val="3113D204"/>
    <w:rsid w:val="322B174E"/>
    <w:rsid w:val="33EE5B2C"/>
    <w:rsid w:val="358A2B8D"/>
    <w:rsid w:val="362453AD"/>
    <w:rsid w:val="37A6CC39"/>
    <w:rsid w:val="386C250A"/>
    <w:rsid w:val="3A5E4F66"/>
    <w:rsid w:val="3A9E2885"/>
    <w:rsid w:val="3ABAB44A"/>
    <w:rsid w:val="3B742C91"/>
    <w:rsid w:val="3CBFE62B"/>
    <w:rsid w:val="3D7C1515"/>
    <w:rsid w:val="3EB75F7A"/>
    <w:rsid w:val="3ECCEFA2"/>
    <w:rsid w:val="4634112E"/>
    <w:rsid w:val="4663639F"/>
    <w:rsid w:val="46E71CE2"/>
    <w:rsid w:val="46FABC7A"/>
    <w:rsid w:val="485AA98B"/>
    <w:rsid w:val="494AF7C3"/>
    <w:rsid w:val="4996500C"/>
    <w:rsid w:val="4A894AD8"/>
    <w:rsid w:val="4ABB09B6"/>
    <w:rsid w:val="4B0D7CFA"/>
    <w:rsid w:val="4BED2666"/>
    <w:rsid w:val="4CD21CD4"/>
    <w:rsid w:val="4CE99313"/>
    <w:rsid w:val="4EC9EB0F"/>
    <w:rsid w:val="4F35F6C6"/>
    <w:rsid w:val="4F3D7C96"/>
    <w:rsid w:val="4FFCE670"/>
    <w:rsid w:val="50D1C727"/>
    <w:rsid w:val="523D2305"/>
    <w:rsid w:val="530E7721"/>
    <w:rsid w:val="539D5C32"/>
    <w:rsid w:val="57120D7A"/>
    <w:rsid w:val="574108AB"/>
    <w:rsid w:val="58D78034"/>
    <w:rsid w:val="5992B535"/>
    <w:rsid w:val="5997F8EE"/>
    <w:rsid w:val="5AB80523"/>
    <w:rsid w:val="5BE57E9D"/>
    <w:rsid w:val="5CBBDA1E"/>
    <w:rsid w:val="5D814EFE"/>
    <w:rsid w:val="5DE6BD8C"/>
    <w:rsid w:val="6322F960"/>
    <w:rsid w:val="651AAFA7"/>
    <w:rsid w:val="658804EF"/>
    <w:rsid w:val="68C26CAE"/>
    <w:rsid w:val="697AB412"/>
    <w:rsid w:val="6BAD570A"/>
    <w:rsid w:val="6FE9F596"/>
    <w:rsid w:val="704671A1"/>
    <w:rsid w:val="75AA7233"/>
    <w:rsid w:val="75B129AC"/>
    <w:rsid w:val="7635B019"/>
    <w:rsid w:val="765E37DC"/>
    <w:rsid w:val="76C0690B"/>
    <w:rsid w:val="7978E58C"/>
    <w:rsid w:val="7A66E868"/>
    <w:rsid w:val="7B681C4E"/>
    <w:rsid w:val="7E1018D1"/>
    <w:rsid w:val="7FD4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3F0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BE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D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9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92BA0"/>
  </w:style>
  <w:style w:type="character" w:customStyle="1" w:styleId="normaltextrun">
    <w:name w:val="normaltextrun"/>
    <w:basedOn w:val="DefaultParagraphFont"/>
    <w:rsid w:val="00AC74E9"/>
  </w:style>
  <w:style w:type="character" w:styleId="CommentReference">
    <w:name w:val="annotation reference"/>
    <w:basedOn w:val="DefaultParagraphFont"/>
    <w:uiPriority w:val="99"/>
    <w:semiHidden/>
    <w:unhideWhenUsed/>
    <w:rsid w:val="00967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F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FA"/>
  </w:style>
  <w:style w:type="paragraph" w:styleId="Footer">
    <w:name w:val="footer"/>
    <w:basedOn w:val="Normal"/>
    <w:link w:val="FooterChar"/>
    <w:uiPriority w:val="99"/>
    <w:unhideWhenUsed/>
    <w:rsid w:val="00965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FA"/>
  </w:style>
  <w:style w:type="paragraph" w:styleId="NormalWeb">
    <w:name w:val="Normal (Web)"/>
    <w:basedOn w:val="Normal"/>
    <w:uiPriority w:val="99"/>
    <w:semiHidden/>
    <w:unhideWhenUsed/>
    <w:rsid w:val="0054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71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4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5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1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500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109">
          <w:marLeft w:val="36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5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2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2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5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6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2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2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34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2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9ed390a9eb0d42bc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58BE-B135-4959-8EAE-99F36D20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2022-07-13T22:36:00Z</dcterms:created>
  <dcterms:modified xsi:type="dcterms:W3CDTF">2022-07-13T22:36:00Z</dcterms:modified>
</cp:coreProperties>
</file>