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2C6D" w14:textId="30795925" w:rsidR="003F3700" w:rsidRDefault="00AE0E96" w:rsidP="0042649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MINUTES OF THE </w:t>
      </w:r>
      <w:r w:rsidR="003F42B2" w:rsidRPr="003F42B2">
        <w:rPr>
          <w:b/>
          <w:lang w:val="en-US"/>
        </w:rPr>
        <w:t>MEETING</w:t>
      </w:r>
      <w:r>
        <w:rPr>
          <w:b/>
          <w:lang w:val="en-US"/>
        </w:rPr>
        <w:t xml:space="preserve"> BETWEEN</w:t>
      </w:r>
      <w:r w:rsidR="003F42B2" w:rsidRPr="003F42B2">
        <w:rPr>
          <w:b/>
          <w:lang w:val="en-US"/>
        </w:rPr>
        <w:t xml:space="preserve"> NATIONAL TREASURY</w:t>
      </w:r>
      <w:r>
        <w:rPr>
          <w:b/>
          <w:lang w:val="en-US"/>
        </w:rPr>
        <w:t xml:space="preserve"> AND UNDP</w:t>
      </w:r>
    </w:p>
    <w:p w14:paraId="16754AE9" w14:textId="77777777" w:rsidR="00AE0E96" w:rsidRDefault="00AE0E96" w:rsidP="0042649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26 NOVEMBER 2015</w:t>
      </w:r>
    </w:p>
    <w:p w14:paraId="2CC7831E" w14:textId="77777777" w:rsidR="003F42B2" w:rsidRDefault="003F42B2" w:rsidP="003F42B2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  <w:gridCol w:w="4610"/>
        <w:gridCol w:w="2698"/>
      </w:tblGrid>
      <w:tr w:rsidR="005D3CFD" w14:paraId="7844E7A2" w14:textId="77777777" w:rsidTr="0042649A">
        <w:tc>
          <w:tcPr>
            <w:tcW w:w="6640" w:type="dxa"/>
            <w:shd w:val="clear" w:color="auto" w:fill="FFFFFF" w:themeFill="background1"/>
          </w:tcPr>
          <w:p w14:paraId="7CFDF1C2" w14:textId="3A5DADB1" w:rsidR="005D3CFD" w:rsidRPr="0042649A" w:rsidRDefault="005D3CFD" w:rsidP="0042649A">
            <w:pPr>
              <w:pStyle w:val="Heading2"/>
              <w:rPr>
                <w:b/>
                <w:sz w:val="24"/>
                <w:lang w:val="en-US"/>
              </w:rPr>
            </w:pPr>
            <w:r w:rsidRPr="0042649A">
              <w:rPr>
                <w:b/>
                <w:color w:val="auto"/>
                <w:sz w:val="24"/>
                <w:lang w:val="en-US"/>
              </w:rPr>
              <w:t xml:space="preserve">INPUTS/DISCUSSIONS </w:t>
            </w:r>
          </w:p>
        </w:tc>
        <w:tc>
          <w:tcPr>
            <w:tcW w:w="4610" w:type="dxa"/>
            <w:shd w:val="clear" w:color="auto" w:fill="FFFFFF" w:themeFill="background1"/>
          </w:tcPr>
          <w:p w14:paraId="353093D7" w14:textId="77777777" w:rsidR="005D3CFD" w:rsidRPr="0042649A" w:rsidRDefault="005D3CFD" w:rsidP="0042649A">
            <w:pPr>
              <w:pStyle w:val="Heading2"/>
              <w:rPr>
                <w:b/>
                <w:sz w:val="24"/>
                <w:lang w:val="en-US"/>
              </w:rPr>
            </w:pPr>
            <w:r w:rsidRPr="0042649A">
              <w:rPr>
                <w:b/>
                <w:color w:val="auto"/>
                <w:sz w:val="24"/>
                <w:lang w:val="en-US"/>
              </w:rPr>
              <w:t>DECISIONS/ACTIONS</w:t>
            </w:r>
          </w:p>
        </w:tc>
        <w:tc>
          <w:tcPr>
            <w:tcW w:w="2698" w:type="dxa"/>
            <w:shd w:val="clear" w:color="auto" w:fill="FFFFFF" w:themeFill="background1"/>
          </w:tcPr>
          <w:p w14:paraId="23A47C65" w14:textId="77777777" w:rsidR="005D3CFD" w:rsidRPr="0042649A" w:rsidRDefault="005D3CFD" w:rsidP="0042649A">
            <w:pPr>
              <w:pStyle w:val="Heading2"/>
              <w:rPr>
                <w:b/>
                <w:sz w:val="24"/>
                <w:lang w:val="en-US"/>
              </w:rPr>
            </w:pPr>
            <w:r w:rsidRPr="0042649A">
              <w:rPr>
                <w:b/>
                <w:color w:val="auto"/>
                <w:sz w:val="24"/>
                <w:lang w:val="en-US"/>
              </w:rPr>
              <w:t>RESPONSIBLE PARTY</w:t>
            </w:r>
          </w:p>
        </w:tc>
      </w:tr>
      <w:tr w:rsidR="005D3CFD" w14:paraId="3C9414A2" w14:textId="77777777" w:rsidTr="00562FCC">
        <w:tc>
          <w:tcPr>
            <w:tcW w:w="13948" w:type="dxa"/>
            <w:gridSpan w:val="3"/>
          </w:tcPr>
          <w:p w14:paraId="5E6DFD1C" w14:textId="1CC26175" w:rsidR="005D3CFD" w:rsidRDefault="005D3CFD" w:rsidP="0042649A">
            <w:pPr>
              <w:shd w:val="clear" w:color="auto" w:fill="C4BC96" w:themeFill="background2" w:themeFillShade="BF"/>
              <w:rPr>
                <w:b/>
                <w:lang w:val="en-US"/>
              </w:rPr>
            </w:pPr>
            <w:r w:rsidRPr="0042649A">
              <w:rPr>
                <w:b/>
                <w:shd w:val="clear" w:color="auto" w:fill="DDD9C3" w:themeFill="background2" w:themeFillShade="E6"/>
                <w:lang w:val="en-US"/>
              </w:rPr>
              <w:t>THE 2015 ANNUAL WORK PLAN</w:t>
            </w:r>
          </w:p>
        </w:tc>
      </w:tr>
      <w:tr w:rsidR="003F42B2" w14:paraId="76970247" w14:textId="77777777" w:rsidTr="005D3CFD">
        <w:tc>
          <w:tcPr>
            <w:tcW w:w="6640" w:type="dxa"/>
          </w:tcPr>
          <w:p w14:paraId="17E84F30" w14:textId="77777777" w:rsidR="003F42B2" w:rsidRDefault="003F42B2" w:rsidP="003F42B2">
            <w:pPr>
              <w:jc w:val="both"/>
              <w:rPr>
                <w:b/>
                <w:lang w:val="en-US"/>
              </w:rPr>
            </w:pPr>
            <w:r w:rsidRPr="003F42B2">
              <w:rPr>
                <w:lang w:val="en-US"/>
              </w:rPr>
              <w:t xml:space="preserve">National Treasury appreciated the comprehensive 2015 </w:t>
            </w:r>
            <w:r>
              <w:rPr>
                <w:lang w:val="en-US"/>
              </w:rPr>
              <w:t xml:space="preserve">Annual </w:t>
            </w:r>
            <w:r w:rsidR="003C707C">
              <w:rPr>
                <w:lang w:val="en-US"/>
              </w:rPr>
              <w:t xml:space="preserve">Work </w:t>
            </w:r>
            <w:r w:rsidR="003C707C" w:rsidRPr="003F42B2">
              <w:rPr>
                <w:lang w:val="en-US"/>
              </w:rPr>
              <w:t>Plan</w:t>
            </w:r>
            <w:r>
              <w:rPr>
                <w:lang w:val="en-US"/>
              </w:rPr>
              <w:t xml:space="preserve"> (AWP)</w:t>
            </w:r>
            <w:r w:rsidRPr="003F42B2">
              <w:rPr>
                <w:lang w:val="en-US"/>
              </w:rPr>
              <w:t xml:space="preserve"> submitted by UNDP for their approval and signature</w:t>
            </w:r>
            <w:r>
              <w:rPr>
                <w:b/>
                <w:lang w:val="en-US"/>
              </w:rPr>
              <w:t>.</w:t>
            </w:r>
          </w:p>
          <w:p w14:paraId="4632B117" w14:textId="77777777" w:rsidR="003F42B2" w:rsidRDefault="003F42B2" w:rsidP="003F42B2">
            <w:pPr>
              <w:rPr>
                <w:b/>
                <w:lang w:val="en-US"/>
              </w:rPr>
            </w:pPr>
          </w:p>
          <w:p w14:paraId="21C0923A" w14:textId="77777777" w:rsidR="003F42B2" w:rsidRPr="00C0666C" w:rsidRDefault="003F42B2" w:rsidP="003F42B2">
            <w:pPr>
              <w:rPr>
                <w:b/>
                <w:i/>
                <w:lang w:val="en-US"/>
              </w:rPr>
            </w:pPr>
            <w:r w:rsidRPr="00C0666C">
              <w:rPr>
                <w:b/>
                <w:i/>
                <w:lang w:val="en-US"/>
              </w:rPr>
              <w:t>They also raised the following concerns:</w:t>
            </w:r>
          </w:p>
          <w:p w14:paraId="73B690DC" w14:textId="77777777" w:rsidR="003F42B2" w:rsidRDefault="003F42B2" w:rsidP="003F42B2">
            <w:pPr>
              <w:jc w:val="both"/>
              <w:rPr>
                <w:b/>
                <w:lang w:val="en-US"/>
              </w:rPr>
            </w:pPr>
          </w:p>
          <w:p w14:paraId="3DE0474D" w14:textId="77777777" w:rsidR="003F42B2" w:rsidRPr="006027E1" w:rsidRDefault="003F42B2" w:rsidP="003F42B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6027E1">
              <w:rPr>
                <w:lang w:val="en-US"/>
              </w:rPr>
              <w:t xml:space="preserve">The late submission of the </w:t>
            </w:r>
            <w:r w:rsidR="006027E1" w:rsidRPr="006027E1">
              <w:rPr>
                <w:lang w:val="en-US"/>
              </w:rPr>
              <w:t xml:space="preserve">2015 </w:t>
            </w:r>
            <w:r w:rsidRPr="006027E1">
              <w:rPr>
                <w:lang w:val="en-US"/>
              </w:rPr>
              <w:t xml:space="preserve">AWP poses a challenge for National Treasury to endorse and sign  </w:t>
            </w:r>
          </w:p>
          <w:p w14:paraId="601C26B8" w14:textId="68199C1F" w:rsidR="003F42B2" w:rsidRPr="006027E1" w:rsidRDefault="003F42B2" w:rsidP="003F42B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6027E1">
              <w:rPr>
                <w:lang w:val="en-US"/>
              </w:rPr>
              <w:t xml:space="preserve">There </w:t>
            </w:r>
            <w:r w:rsidR="009D1A89">
              <w:rPr>
                <w:lang w:val="en-US"/>
              </w:rPr>
              <w:t>was</w:t>
            </w:r>
            <w:r w:rsidRPr="006027E1">
              <w:rPr>
                <w:lang w:val="en-US"/>
              </w:rPr>
              <w:t xml:space="preserve"> need to </w:t>
            </w:r>
            <w:r w:rsidR="009D1A89">
              <w:rPr>
                <w:lang w:val="en-US"/>
              </w:rPr>
              <w:t xml:space="preserve">agree on </w:t>
            </w:r>
            <w:r w:rsidRPr="006027E1">
              <w:rPr>
                <w:lang w:val="en-US"/>
              </w:rPr>
              <w:t xml:space="preserve">how we work together </w:t>
            </w:r>
            <w:r w:rsidR="009D1A89">
              <w:rPr>
                <w:lang w:val="en-US"/>
              </w:rPr>
              <w:t xml:space="preserve">going forward </w:t>
            </w:r>
            <w:r w:rsidRPr="006027E1">
              <w:rPr>
                <w:lang w:val="en-US"/>
              </w:rPr>
              <w:t>following the finalization of the UNDAF/SCF</w:t>
            </w:r>
          </w:p>
          <w:p w14:paraId="120031FF" w14:textId="5897BAB1" w:rsidR="00C0666C" w:rsidRDefault="006027E1" w:rsidP="003F42B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6027E1">
              <w:rPr>
                <w:lang w:val="en-US"/>
              </w:rPr>
              <w:t xml:space="preserve">The absence of a clear working-together modality denies National Treasury to actively participate in the UNDP programme development, implementation and reporting </w:t>
            </w:r>
            <w:r w:rsidR="00C0666C">
              <w:rPr>
                <w:lang w:val="en-US"/>
              </w:rPr>
              <w:t xml:space="preserve">within government; </w:t>
            </w:r>
            <w:r w:rsidR="009D1A89">
              <w:rPr>
                <w:lang w:val="en-US"/>
              </w:rPr>
              <w:t>r</w:t>
            </w:r>
            <w:r w:rsidR="00C0666C">
              <w:rPr>
                <w:lang w:val="en-US"/>
              </w:rPr>
              <w:t xml:space="preserve">eplication of UNDP good practices; </w:t>
            </w:r>
            <w:r w:rsidR="009D1A89">
              <w:rPr>
                <w:lang w:val="en-US"/>
              </w:rPr>
              <w:t>a</w:t>
            </w:r>
            <w:r w:rsidR="00C0666C">
              <w:rPr>
                <w:lang w:val="en-US"/>
              </w:rPr>
              <w:t xml:space="preserve">lignment of UNDP initiatives to National Treasury programme areas; monitor progress on the implementation of the UNDAF/SCF; and reroute ODA and other resources to UNDP for programme development and </w:t>
            </w:r>
            <w:r w:rsidR="009D1A89">
              <w:rPr>
                <w:lang w:val="en-US"/>
              </w:rPr>
              <w:t>implementation</w:t>
            </w:r>
            <w:r w:rsidR="00C0666C">
              <w:rPr>
                <w:lang w:val="en-US"/>
              </w:rPr>
              <w:t xml:space="preserve">. </w:t>
            </w:r>
          </w:p>
          <w:p w14:paraId="2C8ACFC4" w14:textId="77777777" w:rsidR="00C0666C" w:rsidRPr="00C0666C" w:rsidRDefault="00C0666C" w:rsidP="00C0666C">
            <w:pPr>
              <w:pStyle w:val="ListParagraph"/>
              <w:jc w:val="both"/>
              <w:rPr>
                <w:b/>
                <w:lang w:val="en-US"/>
              </w:rPr>
            </w:pPr>
          </w:p>
          <w:p w14:paraId="64515AA8" w14:textId="4FE2064B" w:rsidR="006027E1" w:rsidRDefault="00C0666C" w:rsidP="00C0666C">
            <w:pPr>
              <w:jc w:val="both"/>
              <w:rPr>
                <w:lang w:val="en-US"/>
              </w:rPr>
            </w:pPr>
            <w:r w:rsidRPr="002748C2">
              <w:rPr>
                <w:i/>
                <w:lang w:val="en-US"/>
              </w:rPr>
              <w:t xml:space="preserve">In its response, UNDP </w:t>
            </w:r>
            <w:r w:rsidRPr="002748C2">
              <w:rPr>
                <w:lang w:val="en-US"/>
              </w:rPr>
              <w:t xml:space="preserve">apologized for the late submission of the 2015 AWP.  The late submission of the 2015 AWP </w:t>
            </w:r>
            <w:r w:rsidR="005D3CFD">
              <w:rPr>
                <w:lang w:val="en-US"/>
              </w:rPr>
              <w:t>was</w:t>
            </w:r>
            <w:r w:rsidRPr="002748C2">
              <w:rPr>
                <w:lang w:val="en-US"/>
              </w:rPr>
              <w:t xml:space="preserve"> attributed to the cooperate global organizational change process</w:t>
            </w:r>
            <w:r w:rsidR="005D3CFD">
              <w:rPr>
                <w:lang w:val="en-US"/>
              </w:rPr>
              <w:t>es</w:t>
            </w:r>
            <w:r w:rsidRPr="002748C2">
              <w:rPr>
                <w:lang w:val="en-US"/>
              </w:rPr>
              <w:t xml:space="preserve">, which entailed revisions of </w:t>
            </w:r>
            <w:r w:rsidR="00EB074D" w:rsidRPr="002748C2">
              <w:rPr>
                <w:lang w:val="en-US"/>
              </w:rPr>
              <w:t xml:space="preserve">national </w:t>
            </w:r>
            <w:r w:rsidRPr="002748C2">
              <w:rPr>
                <w:lang w:val="en-US"/>
              </w:rPr>
              <w:t xml:space="preserve">plans to align to </w:t>
            </w:r>
            <w:r w:rsidR="00EB074D" w:rsidRPr="002748C2">
              <w:rPr>
                <w:lang w:val="en-US"/>
              </w:rPr>
              <w:t>the Strategic Plan; revisions of national budgets due to dwindling donor support; and changes with</w:t>
            </w:r>
            <w:r w:rsidR="00A47F61">
              <w:rPr>
                <w:lang w:val="en-US"/>
              </w:rPr>
              <w:t xml:space="preserve">in the South African </w:t>
            </w:r>
            <w:r w:rsidR="00EB074D" w:rsidRPr="002748C2">
              <w:rPr>
                <w:lang w:val="en-US"/>
              </w:rPr>
              <w:t xml:space="preserve"> government departments/institutions</w:t>
            </w:r>
            <w:r w:rsidR="00A47F61">
              <w:rPr>
                <w:lang w:val="en-US"/>
              </w:rPr>
              <w:t xml:space="preserve"> following </w:t>
            </w:r>
            <w:r w:rsidR="00EB074D" w:rsidRPr="002748C2">
              <w:rPr>
                <w:lang w:val="en-US"/>
              </w:rPr>
              <w:t xml:space="preserve"> </w:t>
            </w:r>
            <w:r w:rsidRPr="002748C2">
              <w:rPr>
                <w:lang w:val="en-US"/>
              </w:rPr>
              <w:t xml:space="preserve"> </w:t>
            </w:r>
          </w:p>
          <w:p w14:paraId="200FD1AC" w14:textId="77777777" w:rsidR="002748C2" w:rsidRDefault="002748C2" w:rsidP="00C0666C">
            <w:pPr>
              <w:jc w:val="both"/>
              <w:rPr>
                <w:lang w:val="en-US"/>
              </w:rPr>
            </w:pPr>
          </w:p>
          <w:p w14:paraId="19EB89E1" w14:textId="77777777" w:rsidR="002748C2" w:rsidRDefault="002748C2" w:rsidP="00C0666C">
            <w:pPr>
              <w:jc w:val="both"/>
              <w:rPr>
                <w:lang w:val="en-US"/>
              </w:rPr>
            </w:pPr>
          </w:p>
          <w:p w14:paraId="7C1540C5" w14:textId="77777777" w:rsidR="002748C2" w:rsidRDefault="002748C2" w:rsidP="00C066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following potential </w:t>
            </w:r>
            <w:r w:rsidR="00A47F61">
              <w:rPr>
                <w:lang w:val="en-US"/>
              </w:rPr>
              <w:t xml:space="preserve">partnership </w:t>
            </w:r>
            <w:r>
              <w:rPr>
                <w:lang w:val="en-US"/>
              </w:rPr>
              <w:t>programmatic areas were identified by National Treasury</w:t>
            </w:r>
            <w:r w:rsidR="00A47F61">
              <w:rPr>
                <w:lang w:val="en-US"/>
              </w:rPr>
              <w:t>:</w:t>
            </w:r>
          </w:p>
          <w:p w14:paraId="5662C312" w14:textId="77777777" w:rsidR="00C06CF9" w:rsidRPr="00C06CF9" w:rsidRDefault="00C06CF9" w:rsidP="00C06CF9">
            <w:pPr>
              <w:jc w:val="both"/>
              <w:rPr>
                <w:b/>
                <w:i/>
                <w:lang w:val="en-US"/>
              </w:rPr>
            </w:pPr>
          </w:p>
          <w:p w14:paraId="25E26CF9" w14:textId="0B47DE2B" w:rsidR="00C06CF9" w:rsidRDefault="00F0267E" w:rsidP="00A47F6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SMMEs - ED and S</w:t>
            </w:r>
            <w:r w:rsidR="00C06CF9">
              <w:rPr>
                <w:lang w:val="en-US"/>
              </w:rPr>
              <w:t>uppl</w:t>
            </w:r>
            <w:r>
              <w:rPr>
                <w:lang w:val="en-US"/>
              </w:rPr>
              <w:t>ier</w:t>
            </w:r>
            <w:r w:rsidR="00C06CF9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="00C06CF9">
              <w:rPr>
                <w:lang w:val="en-US"/>
              </w:rPr>
              <w:t xml:space="preserve">evelopment </w:t>
            </w:r>
            <w:r>
              <w:rPr>
                <w:lang w:val="en-US"/>
              </w:rPr>
              <w:t>P</w:t>
            </w:r>
            <w:r w:rsidR="00C06CF9">
              <w:rPr>
                <w:lang w:val="en-US"/>
              </w:rPr>
              <w:t xml:space="preserve">rogramme </w:t>
            </w:r>
          </w:p>
          <w:p w14:paraId="7A7B415A" w14:textId="77777777" w:rsidR="00A47F61" w:rsidRDefault="00A47F61" w:rsidP="00A47F6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47F61">
              <w:rPr>
                <w:lang w:val="en-US"/>
              </w:rPr>
              <w:t>Institutional capacity building of the CPSI</w:t>
            </w:r>
            <w:r w:rsidR="001B406F">
              <w:rPr>
                <w:lang w:val="en-US"/>
              </w:rPr>
              <w:t xml:space="preserve"> with envisaged support from the Government of Canada</w:t>
            </w:r>
          </w:p>
          <w:p w14:paraId="65872309" w14:textId="77777777" w:rsidR="00A47F61" w:rsidRDefault="00A47F61" w:rsidP="00A47F6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Support to the institutional capacity building of the National School of Governance</w:t>
            </w:r>
            <w:r w:rsidR="00C06CF9">
              <w:rPr>
                <w:lang w:val="en-US"/>
              </w:rPr>
              <w:t xml:space="preserve"> supported by EU</w:t>
            </w:r>
          </w:p>
          <w:p w14:paraId="0C580E87" w14:textId="77777777" w:rsidR="00A47F61" w:rsidRDefault="00C06CF9" w:rsidP="00A47F6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Ethics and anti-corruption programme in partnership </w:t>
            </w:r>
          </w:p>
          <w:p w14:paraId="293206FE" w14:textId="77777777" w:rsidR="00C06CF9" w:rsidRDefault="00C06CF9" w:rsidP="00A47F6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EU supported programme for legislators and councilors </w:t>
            </w:r>
          </w:p>
          <w:p w14:paraId="7F430FB8" w14:textId="77777777" w:rsidR="00C06CF9" w:rsidRPr="00A47F61" w:rsidRDefault="00C06CF9" w:rsidP="0042649A">
            <w:pPr>
              <w:pStyle w:val="ListParagraph"/>
              <w:jc w:val="both"/>
              <w:rPr>
                <w:lang w:val="en-US"/>
              </w:rPr>
            </w:pPr>
          </w:p>
          <w:p w14:paraId="4ABEF0B1" w14:textId="77777777" w:rsidR="006027E1" w:rsidRPr="001B406F" w:rsidRDefault="006027E1" w:rsidP="001B40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10" w:type="dxa"/>
          </w:tcPr>
          <w:p w14:paraId="1A24910B" w14:textId="77777777" w:rsidR="003F42B2" w:rsidRDefault="003F42B2" w:rsidP="00C06CF9">
            <w:pPr>
              <w:jc w:val="both"/>
              <w:rPr>
                <w:b/>
                <w:lang w:val="en-US"/>
              </w:rPr>
            </w:pPr>
          </w:p>
          <w:p w14:paraId="07DD0534" w14:textId="77777777" w:rsidR="00C06CF9" w:rsidRPr="001B406F" w:rsidRDefault="00C06CF9" w:rsidP="001B406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B406F">
              <w:rPr>
                <w:lang w:val="en-US"/>
              </w:rPr>
              <w:t xml:space="preserve">Submission of the 2015 </w:t>
            </w:r>
            <w:r w:rsidR="00C36B26" w:rsidRPr="001B406F">
              <w:rPr>
                <w:lang w:val="en-US"/>
              </w:rPr>
              <w:t xml:space="preserve">UNDP Annual </w:t>
            </w:r>
            <w:r w:rsidRPr="001B406F">
              <w:rPr>
                <w:lang w:val="en-US"/>
              </w:rPr>
              <w:t>Report</w:t>
            </w:r>
            <w:r w:rsidR="00C36B26" w:rsidRPr="001B406F">
              <w:rPr>
                <w:lang w:val="en-US"/>
              </w:rPr>
              <w:t xml:space="preserve"> and 2016 AWP to National Treasury by March/April 2016.  </w:t>
            </w:r>
          </w:p>
          <w:p w14:paraId="451D43D4" w14:textId="77777777" w:rsidR="00C36B26" w:rsidRDefault="00C36B26" w:rsidP="00C36B26">
            <w:pPr>
              <w:rPr>
                <w:lang w:val="en-US"/>
              </w:rPr>
            </w:pPr>
          </w:p>
          <w:p w14:paraId="0EBFEEBD" w14:textId="77777777" w:rsidR="001B406F" w:rsidRPr="00C72C15" w:rsidRDefault="00312117" w:rsidP="00C36B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72C15">
              <w:rPr>
                <w:lang w:val="en-US"/>
              </w:rPr>
              <w:t>Consultations with all relevant stakeholders and departments for inputs in the AWP to be completed by 31 March, 2016.</w:t>
            </w:r>
          </w:p>
          <w:p w14:paraId="74369083" w14:textId="77777777" w:rsidR="001B406F" w:rsidRPr="00C72C15" w:rsidRDefault="001B406F" w:rsidP="00C36B26">
            <w:pPr>
              <w:rPr>
                <w:lang w:val="en-US"/>
              </w:rPr>
            </w:pPr>
          </w:p>
          <w:p w14:paraId="6C52F935" w14:textId="77777777" w:rsidR="001B406F" w:rsidRPr="00C72C15" w:rsidRDefault="001B406F" w:rsidP="001B406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72C15">
              <w:rPr>
                <w:lang w:val="en-US"/>
              </w:rPr>
              <w:t>Review current UNDP AWP Programme Areas and identify other potential partnership initiatives with National Treasury</w:t>
            </w:r>
            <w:r w:rsidR="00F0267E">
              <w:rPr>
                <w:lang w:val="en-US"/>
              </w:rPr>
              <w:t xml:space="preserve">. </w:t>
            </w:r>
            <w:r w:rsidRPr="00C72C15">
              <w:rPr>
                <w:lang w:val="en-US"/>
              </w:rPr>
              <w:t xml:space="preserve">  </w:t>
            </w:r>
          </w:p>
          <w:p w14:paraId="462F5DC4" w14:textId="77777777" w:rsidR="00C36B26" w:rsidRDefault="00C36B26" w:rsidP="00C36B26">
            <w:pPr>
              <w:rPr>
                <w:lang w:val="en-US"/>
              </w:rPr>
            </w:pPr>
          </w:p>
          <w:p w14:paraId="222CF741" w14:textId="77777777" w:rsidR="00C36B26" w:rsidRPr="00C36B26" w:rsidRDefault="00C36B26" w:rsidP="00C36B26">
            <w:pPr>
              <w:rPr>
                <w:lang w:val="en-US"/>
              </w:rPr>
            </w:pPr>
          </w:p>
          <w:p w14:paraId="3216444B" w14:textId="77777777" w:rsidR="00C36B26" w:rsidRPr="00C36B26" w:rsidRDefault="00C36B26" w:rsidP="00C36B26">
            <w:pPr>
              <w:rPr>
                <w:lang w:val="en-US"/>
              </w:rPr>
            </w:pPr>
          </w:p>
          <w:p w14:paraId="1B46B642" w14:textId="77777777" w:rsidR="00C36B26" w:rsidRPr="00C36B26" w:rsidRDefault="00C36B26" w:rsidP="00C36B26">
            <w:pPr>
              <w:rPr>
                <w:lang w:val="en-US"/>
              </w:rPr>
            </w:pPr>
          </w:p>
          <w:p w14:paraId="02CAC09F" w14:textId="77777777" w:rsidR="00C36B26" w:rsidRDefault="00C36B26" w:rsidP="00C36B26">
            <w:pPr>
              <w:jc w:val="both"/>
              <w:rPr>
                <w:lang w:val="en-US"/>
              </w:rPr>
            </w:pPr>
          </w:p>
          <w:p w14:paraId="374C418B" w14:textId="77777777" w:rsidR="00C36B26" w:rsidRPr="00C36B26" w:rsidRDefault="00C36B26" w:rsidP="00C36B26">
            <w:pPr>
              <w:jc w:val="both"/>
              <w:rPr>
                <w:lang w:val="en-US"/>
              </w:rPr>
            </w:pPr>
          </w:p>
        </w:tc>
        <w:tc>
          <w:tcPr>
            <w:tcW w:w="2698" w:type="dxa"/>
          </w:tcPr>
          <w:p w14:paraId="037B4AAB" w14:textId="77777777" w:rsidR="003F42B2" w:rsidRDefault="003F42B2" w:rsidP="003F42B2">
            <w:pPr>
              <w:jc w:val="center"/>
              <w:rPr>
                <w:b/>
                <w:lang w:val="en-US"/>
              </w:rPr>
            </w:pPr>
          </w:p>
          <w:p w14:paraId="2BEC2C15" w14:textId="77777777" w:rsidR="00C36B26" w:rsidRPr="001B406F" w:rsidRDefault="00C36B26" w:rsidP="001B406F">
            <w:pPr>
              <w:pStyle w:val="ListParagraph"/>
              <w:numPr>
                <w:ilvl w:val="0"/>
                <w:numId w:val="4"/>
              </w:numPr>
              <w:ind w:left="720"/>
              <w:rPr>
                <w:b/>
                <w:lang w:val="en-US"/>
              </w:rPr>
            </w:pPr>
            <w:r w:rsidRPr="001B406F">
              <w:rPr>
                <w:b/>
                <w:lang w:val="en-US"/>
              </w:rPr>
              <w:t>UNDP</w:t>
            </w:r>
          </w:p>
          <w:p w14:paraId="1E63F0AE" w14:textId="77777777" w:rsidR="001B406F" w:rsidRDefault="001B406F" w:rsidP="001B406F">
            <w:pPr>
              <w:rPr>
                <w:b/>
                <w:lang w:val="en-US"/>
              </w:rPr>
            </w:pPr>
          </w:p>
          <w:p w14:paraId="7B150EE3" w14:textId="77777777" w:rsidR="001B406F" w:rsidRDefault="001B406F" w:rsidP="001B406F">
            <w:pPr>
              <w:rPr>
                <w:b/>
                <w:lang w:val="en-US"/>
              </w:rPr>
            </w:pPr>
          </w:p>
          <w:p w14:paraId="71E905D6" w14:textId="77777777" w:rsidR="001B406F" w:rsidRDefault="001B406F" w:rsidP="001B406F">
            <w:pPr>
              <w:rPr>
                <w:b/>
                <w:lang w:val="en-US"/>
              </w:rPr>
            </w:pPr>
          </w:p>
          <w:p w14:paraId="1391C7D3" w14:textId="77777777" w:rsidR="001B406F" w:rsidRPr="001B406F" w:rsidRDefault="001B406F" w:rsidP="001B406F">
            <w:pPr>
              <w:pStyle w:val="ListParagraph"/>
              <w:numPr>
                <w:ilvl w:val="0"/>
                <w:numId w:val="4"/>
              </w:numPr>
              <w:ind w:left="720"/>
              <w:rPr>
                <w:b/>
                <w:lang w:val="en-US"/>
              </w:rPr>
            </w:pPr>
            <w:r w:rsidRPr="001B406F">
              <w:rPr>
                <w:b/>
                <w:lang w:val="en-US"/>
              </w:rPr>
              <w:t xml:space="preserve"> UNDP</w:t>
            </w:r>
          </w:p>
          <w:p w14:paraId="5AAB9E7A" w14:textId="77777777" w:rsidR="001B406F" w:rsidRDefault="001B406F" w:rsidP="001B406F">
            <w:pPr>
              <w:rPr>
                <w:b/>
                <w:lang w:val="en-US"/>
              </w:rPr>
            </w:pPr>
          </w:p>
          <w:p w14:paraId="04EB8A56" w14:textId="77777777" w:rsidR="001B406F" w:rsidRDefault="001B406F" w:rsidP="001B406F">
            <w:pPr>
              <w:rPr>
                <w:b/>
                <w:lang w:val="en-US"/>
              </w:rPr>
            </w:pPr>
          </w:p>
          <w:p w14:paraId="5B26BAD1" w14:textId="77777777" w:rsidR="001B406F" w:rsidRDefault="001B406F" w:rsidP="001B406F">
            <w:pPr>
              <w:rPr>
                <w:b/>
                <w:lang w:val="en-US"/>
              </w:rPr>
            </w:pPr>
          </w:p>
          <w:p w14:paraId="77D9B8E4" w14:textId="77777777" w:rsidR="001B406F" w:rsidRPr="001B406F" w:rsidRDefault="001B406F" w:rsidP="001B406F">
            <w:pPr>
              <w:pStyle w:val="ListParagraph"/>
              <w:numPr>
                <w:ilvl w:val="0"/>
                <w:numId w:val="4"/>
              </w:numPr>
              <w:ind w:left="720"/>
              <w:rPr>
                <w:b/>
                <w:lang w:val="en-US"/>
              </w:rPr>
            </w:pPr>
            <w:r w:rsidRPr="001B406F">
              <w:rPr>
                <w:b/>
                <w:lang w:val="en-US"/>
              </w:rPr>
              <w:t xml:space="preserve">National Treasury </w:t>
            </w:r>
          </w:p>
        </w:tc>
      </w:tr>
      <w:tr w:rsidR="001B406F" w14:paraId="0BDD9333" w14:textId="77777777" w:rsidTr="005D3CFD">
        <w:tc>
          <w:tcPr>
            <w:tcW w:w="13948" w:type="dxa"/>
            <w:gridSpan w:val="3"/>
            <w:shd w:val="clear" w:color="auto" w:fill="DDD9C3" w:themeFill="background2" w:themeFillShade="E6"/>
          </w:tcPr>
          <w:p w14:paraId="1A3F5CF3" w14:textId="77777777" w:rsidR="001B406F" w:rsidRDefault="001B406F" w:rsidP="001B4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COORDINATION STRUCTURES WITH NATIONAL TREASURY  </w:t>
            </w:r>
          </w:p>
        </w:tc>
      </w:tr>
      <w:tr w:rsidR="003F42B2" w14:paraId="29F26F9F" w14:textId="77777777" w:rsidTr="005D3CFD">
        <w:tc>
          <w:tcPr>
            <w:tcW w:w="6640" w:type="dxa"/>
          </w:tcPr>
          <w:p w14:paraId="4E64B27D" w14:textId="56ADBA8B" w:rsidR="00FB5F6E" w:rsidRPr="003704A0" w:rsidRDefault="00FB5F6E" w:rsidP="00FB5F6E">
            <w:pPr>
              <w:rPr>
                <w:lang w:val="en-US"/>
              </w:rPr>
            </w:pPr>
            <w:r w:rsidRPr="003704A0">
              <w:rPr>
                <w:lang w:val="en-US"/>
              </w:rPr>
              <w:t>UNDP presented the Draft Concept Note on UNDP-National Treasury Partnership Management Process, and further proposed to National Treasury to sign each project document to ensure that they are on board in the finalization of project docu</w:t>
            </w:r>
            <w:r w:rsidR="00312117" w:rsidRPr="003704A0">
              <w:rPr>
                <w:lang w:val="en-US"/>
              </w:rPr>
              <w:t>ment</w:t>
            </w:r>
            <w:r w:rsidRPr="003704A0">
              <w:rPr>
                <w:lang w:val="en-US"/>
              </w:rPr>
              <w:t>s</w:t>
            </w:r>
            <w:r w:rsidR="00312117" w:rsidRPr="003704A0">
              <w:rPr>
                <w:lang w:val="en-US"/>
              </w:rPr>
              <w:t xml:space="preserve">.  </w:t>
            </w:r>
          </w:p>
          <w:p w14:paraId="082050A3" w14:textId="77777777" w:rsidR="00312117" w:rsidRPr="003704A0" w:rsidRDefault="00312117" w:rsidP="00FB5F6E">
            <w:pPr>
              <w:rPr>
                <w:lang w:val="en-US"/>
              </w:rPr>
            </w:pPr>
          </w:p>
          <w:p w14:paraId="5AC22DEB" w14:textId="61DA4E92" w:rsidR="00312117" w:rsidRPr="003704A0" w:rsidRDefault="00017472" w:rsidP="00FB5F6E">
            <w:pPr>
              <w:rPr>
                <w:lang w:val="en-US"/>
              </w:rPr>
            </w:pPr>
            <w:r w:rsidRPr="003704A0">
              <w:rPr>
                <w:lang w:val="en-US"/>
              </w:rPr>
              <w:t xml:space="preserve">National Treasury acknowledged UNDP proposed draft and initiative to improve the programmatic partnership.  National Treasury also stated that they prefer to send a no-objection letter, rather than sign a project document.  </w:t>
            </w:r>
          </w:p>
          <w:p w14:paraId="66686CC1" w14:textId="77777777" w:rsidR="00FB5F6E" w:rsidRPr="00FB5F6E" w:rsidRDefault="00FB5F6E" w:rsidP="00312117">
            <w:pPr>
              <w:pStyle w:val="ListParagraph"/>
              <w:rPr>
                <w:b/>
                <w:lang w:val="en-US"/>
              </w:rPr>
            </w:pPr>
          </w:p>
        </w:tc>
        <w:tc>
          <w:tcPr>
            <w:tcW w:w="4610" w:type="dxa"/>
          </w:tcPr>
          <w:p w14:paraId="4F2126E4" w14:textId="77777777" w:rsidR="00017472" w:rsidRDefault="00017472" w:rsidP="00017472">
            <w:pPr>
              <w:jc w:val="both"/>
              <w:rPr>
                <w:b/>
                <w:lang w:val="en-US"/>
              </w:rPr>
            </w:pPr>
          </w:p>
          <w:p w14:paraId="45DDDF8E" w14:textId="77777777" w:rsidR="003D1342" w:rsidRDefault="003D1342" w:rsidP="0049487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Share the electronic version of the proposed coordination structure </w:t>
            </w:r>
          </w:p>
          <w:p w14:paraId="6BD6258C" w14:textId="77777777" w:rsidR="003D1342" w:rsidRDefault="003D1342" w:rsidP="003D1342">
            <w:pPr>
              <w:pStyle w:val="ListParagraph"/>
              <w:ind w:left="1080"/>
              <w:rPr>
                <w:lang w:val="en-US"/>
              </w:rPr>
            </w:pPr>
          </w:p>
          <w:p w14:paraId="116B5955" w14:textId="77777777" w:rsidR="00017472" w:rsidRPr="00494873" w:rsidRDefault="00017472" w:rsidP="0049487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4873">
              <w:rPr>
                <w:lang w:val="en-US"/>
              </w:rPr>
              <w:t xml:space="preserve">Share a list of UNDP Programme Areas </w:t>
            </w:r>
            <w:r w:rsidR="00494873" w:rsidRPr="00494873">
              <w:rPr>
                <w:lang w:val="en-US"/>
              </w:rPr>
              <w:t>and contact</w:t>
            </w:r>
            <w:r w:rsidR="00494873">
              <w:rPr>
                <w:lang w:val="en-US"/>
              </w:rPr>
              <w:t>s</w:t>
            </w:r>
            <w:r w:rsidR="00494873" w:rsidRPr="00494873">
              <w:rPr>
                <w:lang w:val="en-US"/>
              </w:rPr>
              <w:t xml:space="preserve"> information </w:t>
            </w:r>
          </w:p>
          <w:p w14:paraId="5E4ED3E4" w14:textId="77777777" w:rsidR="00494873" w:rsidRPr="00494873" w:rsidRDefault="00494873" w:rsidP="00494873">
            <w:pPr>
              <w:pStyle w:val="ListParagraph"/>
              <w:ind w:left="1080"/>
              <w:rPr>
                <w:lang w:val="en-US"/>
              </w:rPr>
            </w:pPr>
          </w:p>
          <w:p w14:paraId="1123ACA5" w14:textId="77777777" w:rsidR="00494873" w:rsidRDefault="00494873" w:rsidP="00494873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 w:rsidRPr="00494873">
              <w:rPr>
                <w:lang w:val="en-US"/>
              </w:rPr>
              <w:t>Review the UNDP proposed coordination structure with National Treasury, and send comments/feedback to UNDP</w:t>
            </w:r>
            <w:r>
              <w:rPr>
                <w:b/>
                <w:lang w:val="en-US"/>
              </w:rPr>
              <w:t xml:space="preserve"> </w:t>
            </w:r>
          </w:p>
          <w:p w14:paraId="20A2EF1D" w14:textId="77777777" w:rsidR="00494873" w:rsidRPr="00494873" w:rsidRDefault="00494873" w:rsidP="00494873">
            <w:pPr>
              <w:pStyle w:val="ListParagraph"/>
              <w:rPr>
                <w:b/>
                <w:lang w:val="en-US"/>
              </w:rPr>
            </w:pPr>
          </w:p>
          <w:p w14:paraId="25BBF5B7" w14:textId="77777777" w:rsidR="003F42B2" w:rsidRPr="00C72C15" w:rsidRDefault="00017472" w:rsidP="00494873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 w:rsidRPr="00494873">
              <w:rPr>
                <w:lang w:val="en-US"/>
              </w:rPr>
              <w:t>Both parties agreed that they will pilot  the proposed coordination structure and development of the 2016 AWP with the Inclusive Growth Programme Area</w:t>
            </w:r>
            <w:r w:rsidR="00494873" w:rsidRPr="00494873">
              <w:rPr>
                <w:lang w:val="en-US"/>
              </w:rPr>
              <w:t>, and also recommended more discussions in other programme areas</w:t>
            </w:r>
            <w:r w:rsidRPr="00494873">
              <w:rPr>
                <w:lang w:val="en-US"/>
              </w:rPr>
              <w:t xml:space="preserve">  </w:t>
            </w:r>
          </w:p>
          <w:p w14:paraId="36CE4094" w14:textId="77777777" w:rsidR="00C72C15" w:rsidRPr="00C72C15" w:rsidRDefault="00C72C15" w:rsidP="00C72C15">
            <w:pPr>
              <w:pStyle w:val="ListParagraph"/>
              <w:rPr>
                <w:b/>
                <w:lang w:val="en-US"/>
              </w:rPr>
            </w:pPr>
          </w:p>
          <w:p w14:paraId="2190321A" w14:textId="77777777" w:rsidR="00C72C15" w:rsidRPr="00C72C15" w:rsidRDefault="00C72C15" w:rsidP="00C72C15">
            <w:pPr>
              <w:rPr>
                <w:b/>
                <w:lang w:val="en-US"/>
              </w:rPr>
            </w:pPr>
          </w:p>
          <w:p w14:paraId="33DEDC19" w14:textId="77777777" w:rsidR="00017472" w:rsidRPr="00017472" w:rsidRDefault="00017472" w:rsidP="00494873">
            <w:pPr>
              <w:pStyle w:val="ListParagraph"/>
              <w:rPr>
                <w:b/>
                <w:lang w:val="en-US"/>
              </w:rPr>
            </w:pPr>
          </w:p>
        </w:tc>
        <w:tc>
          <w:tcPr>
            <w:tcW w:w="2698" w:type="dxa"/>
          </w:tcPr>
          <w:p w14:paraId="07AE7DF5" w14:textId="77777777" w:rsidR="003F42B2" w:rsidRDefault="003F42B2" w:rsidP="003F42B2">
            <w:pPr>
              <w:jc w:val="center"/>
              <w:rPr>
                <w:b/>
                <w:lang w:val="en-US"/>
              </w:rPr>
            </w:pPr>
          </w:p>
          <w:p w14:paraId="4C22CF6F" w14:textId="77777777" w:rsidR="003D1342" w:rsidRDefault="003D1342" w:rsidP="00494873">
            <w:pPr>
              <w:pStyle w:val="ListParagraph"/>
              <w:numPr>
                <w:ilvl w:val="0"/>
                <w:numId w:val="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UNDP </w:t>
            </w:r>
          </w:p>
          <w:p w14:paraId="6E7CAE56" w14:textId="77777777" w:rsidR="003D1342" w:rsidRDefault="003D1342" w:rsidP="003D1342">
            <w:pPr>
              <w:pStyle w:val="ListParagraph"/>
              <w:ind w:left="1080"/>
              <w:rPr>
                <w:b/>
                <w:lang w:val="en-US"/>
              </w:rPr>
            </w:pPr>
          </w:p>
          <w:p w14:paraId="4039115A" w14:textId="77777777" w:rsidR="00494873" w:rsidRDefault="00494873" w:rsidP="00494873">
            <w:pPr>
              <w:pStyle w:val="ListParagraph"/>
              <w:numPr>
                <w:ilvl w:val="0"/>
                <w:numId w:val="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UNDP</w:t>
            </w:r>
          </w:p>
          <w:p w14:paraId="685B8A20" w14:textId="77777777" w:rsidR="00494873" w:rsidRDefault="00494873" w:rsidP="00494873">
            <w:pPr>
              <w:rPr>
                <w:b/>
                <w:lang w:val="en-US"/>
              </w:rPr>
            </w:pPr>
          </w:p>
          <w:p w14:paraId="1ACEE510" w14:textId="77777777" w:rsidR="00494873" w:rsidRDefault="00494873" w:rsidP="00494873">
            <w:pPr>
              <w:rPr>
                <w:b/>
                <w:lang w:val="en-US"/>
              </w:rPr>
            </w:pPr>
          </w:p>
          <w:p w14:paraId="0E365ED2" w14:textId="77777777" w:rsidR="00494873" w:rsidRDefault="00494873" w:rsidP="00494873">
            <w:pPr>
              <w:pStyle w:val="ListParagraph"/>
              <w:numPr>
                <w:ilvl w:val="0"/>
                <w:numId w:val="8"/>
              </w:numPr>
              <w:rPr>
                <w:b/>
                <w:lang w:val="en-US"/>
              </w:rPr>
            </w:pPr>
            <w:r w:rsidRPr="00494873">
              <w:rPr>
                <w:b/>
                <w:lang w:val="en-US"/>
              </w:rPr>
              <w:t xml:space="preserve">National Treasury </w:t>
            </w:r>
          </w:p>
          <w:p w14:paraId="56E0671E" w14:textId="77777777" w:rsidR="00494873" w:rsidRDefault="00494873" w:rsidP="00494873">
            <w:pPr>
              <w:rPr>
                <w:b/>
                <w:lang w:val="en-US"/>
              </w:rPr>
            </w:pPr>
          </w:p>
          <w:p w14:paraId="79E0D904" w14:textId="77777777" w:rsidR="00494873" w:rsidRDefault="00494873" w:rsidP="00494873">
            <w:pPr>
              <w:rPr>
                <w:b/>
                <w:lang w:val="en-US"/>
              </w:rPr>
            </w:pPr>
          </w:p>
          <w:p w14:paraId="41F2569B" w14:textId="77777777" w:rsidR="00494873" w:rsidRDefault="00494873" w:rsidP="00494873">
            <w:pPr>
              <w:rPr>
                <w:b/>
                <w:lang w:val="en-US"/>
              </w:rPr>
            </w:pPr>
          </w:p>
          <w:p w14:paraId="08F13E5F" w14:textId="77777777" w:rsidR="00494873" w:rsidRPr="00494873" w:rsidRDefault="00494873" w:rsidP="00494873">
            <w:pPr>
              <w:pStyle w:val="ListParagraph"/>
              <w:numPr>
                <w:ilvl w:val="0"/>
                <w:numId w:val="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Treasury &amp; UNDP </w:t>
            </w:r>
          </w:p>
        </w:tc>
        <w:bookmarkStart w:id="0" w:name="_GoBack"/>
        <w:bookmarkEnd w:id="0"/>
      </w:tr>
      <w:tr w:rsidR="00494873" w14:paraId="21B0D0D0" w14:textId="77777777" w:rsidTr="005D3CFD">
        <w:tc>
          <w:tcPr>
            <w:tcW w:w="13948" w:type="dxa"/>
            <w:gridSpan w:val="3"/>
            <w:shd w:val="clear" w:color="auto" w:fill="DDD9C3" w:themeFill="background2" w:themeFillShade="E6"/>
          </w:tcPr>
          <w:p w14:paraId="54B0E793" w14:textId="77777777" w:rsidR="00494873" w:rsidRDefault="00494873" w:rsidP="004948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SUPPLIER DEVELOPMENT PROGRAMME</w:t>
            </w:r>
          </w:p>
        </w:tc>
      </w:tr>
      <w:tr w:rsidR="00494873" w14:paraId="343D5CB0" w14:textId="77777777" w:rsidTr="005D3CFD">
        <w:tc>
          <w:tcPr>
            <w:tcW w:w="6640" w:type="dxa"/>
          </w:tcPr>
          <w:p w14:paraId="1747904F" w14:textId="77777777" w:rsidR="00245646" w:rsidRDefault="00245646" w:rsidP="00245646">
            <w:pPr>
              <w:rPr>
                <w:b/>
                <w:lang w:val="en-US"/>
              </w:rPr>
            </w:pPr>
          </w:p>
          <w:p w14:paraId="2F77EAE3" w14:textId="77777777" w:rsidR="00494873" w:rsidRPr="003704A0" w:rsidRDefault="006D2755" w:rsidP="00245646">
            <w:pPr>
              <w:rPr>
                <w:lang w:val="en-US"/>
              </w:rPr>
            </w:pPr>
            <w:r w:rsidRPr="003704A0">
              <w:rPr>
                <w:lang w:val="en-US"/>
              </w:rPr>
              <w:t xml:space="preserve">The SDP Concept Document was shared with National Treasury prior the meeting, and the key </w:t>
            </w:r>
            <w:r w:rsidR="003D1342" w:rsidRPr="003704A0">
              <w:rPr>
                <w:lang w:val="en-US"/>
              </w:rPr>
              <w:t xml:space="preserve"> issues raised by UNDP</w:t>
            </w:r>
            <w:r w:rsidRPr="003704A0">
              <w:rPr>
                <w:lang w:val="en-US"/>
              </w:rPr>
              <w:t xml:space="preserve"> in the meeting </w:t>
            </w:r>
            <w:r w:rsidR="003D1342" w:rsidRPr="003704A0">
              <w:rPr>
                <w:lang w:val="en-US"/>
              </w:rPr>
              <w:t xml:space="preserve"> included:</w:t>
            </w:r>
          </w:p>
          <w:p w14:paraId="267AC52F" w14:textId="77777777" w:rsidR="003D1342" w:rsidRDefault="003D1342" w:rsidP="003F42B2">
            <w:pPr>
              <w:jc w:val="center"/>
              <w:rPr>
                <w:b/>
                <w:lang w:val="en-US"/>
              </w:rPr>
            </w:pPr>
          </w:p>
          <w:p w14:paraId="4EEB50D3" w14:textId="5C7DCDFD" w:rsidR="00245646" w:rsidRPr="00245646" w:rsidRDefault="00245646" w:rsidP="003D134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245646">
              <w:rPr>
                <w:lang w:val="en-US"/>
              </w:rPr>
              <w:t>Compared to other supplier development initiatives in the country,  UNDP comparative advantage is read</w:t>
            </w:r>
            <w:r w:rsidR="004D3856">
              <w:rPr>
                <w:lang w:val="en-US"/>
              </w:rPr>
              <w:t>y</w:t>
            </w:r>
            <w:r w:rsidRPr="00245646">
              <w:rPr>
                <w:lang w:val="en-US"/>
              </w:rPr>
              <w:t xml:space="preserve"> available</w:t>
            </w:r>
            <w:r w:rsidR="004D3856">
              <w:rPr>
                <w:lang w:val="en-US"/>
              </w:rPr>
              <w:t xml:space="preserve"> of </w:t>
            </w:r>
            <w:r w:rsidRPr="00245646">
              <w:rPr>
                <w:lang w:val="en-US"/>
              </w:rPr>
              <w:t xml:space="preserve"> tested tools, and the</w:t>
            </w:r>
            <w:r w:rsidR="004D3856">
              <w:rPr>
                <w:lang w:val="en-US"/>
              </w:rPr>
              <w:t xml:space="preserve"> ‘ready- to-go’ </w:t>
            </w:r>
            <w:r w:rsidRPr="00245646">
              <w:rPr>
                <w:lang w:val="en-US"/>
              </w:rPr>
              <w:t>20 trained</w:t>
            </w:r>
            <w:r w:rsidR="004D3856">
              <w:rPr>
                <w:lang w:val="en-US"/>
              </w:rPr>
              <w:t>/accredited SDP</w:t>
            </w:r>
            <w:r w:rsidRPr="00245646">
              <w:rPr>
                <w:lang w:val="en-US"/>
              </w:rPr>
              <w:t xml:space="preserve">  consultants </w:t>
            </w:r>
          </w:p>
          <w:p w14:paraId="743123B8" w14:textId="3CF5E46C" w:rsidR="003D1342" w:rsidRPr="004D3856" w:rsidRDefault="004D3856" w:rsidP="0042649A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4D3856">
              <w:rPr>
                <w:lang w:val="en-US"/>
              </w:rPr>
              <w:t xml:space="preserve">Finalisation of the Governance Structure: The general thinking is that UNDP should work with both </w:t>
            </w:r>
            <w:r>
              <w:rPr>
                <w:lang w:val="en-US"/>
              </w:rPr>
              <w:t>The</w:t>
            </w:r>
            <w:r w:rsidR="00753B0A">
              <w:rPr>
                <w:lang w:val="en-US"/>
              </w:rPr>
              <w:t xml:space="preserve"> </w:t>
            </w:r>
            <w:r w:rsidRPr="004D3856">
              <w:rPr>
                <w:lang w:val="en-US"/>
              </w:rPr>
              <w:t>dti</w:t>
            </w:r>
            <w:r w:rsidR="003D1342" w:rsidRPr="004D385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DSBD</w:t>
            </w:r>
            <w:r w:rsidR="00603B69">
              <w:rPr>
                <w:lang w:val="en-US"/>
              </w:rPr>
              <w:t xml:space="preserve"> under the overall coordination of NT</w:t>
            </w:r>
            <w:r>
              <w:rPr>
                <w:lang w:val="en-US"/>
              </w:rPr>
              <w:t>.</w:t>
            </w:r>
          </w:p>
          <w:p w14:paraId="694377D1" w14:textId="77777777" w:rsidR="00245646" w:rsidRDefault="00245646" w:rsidP="00245646">
            <w:pPr>
              <w:rPr>
                <w:b/>
                <w:lang w:val="en-US"/>
              </w:rPr>
            </w:pPr>
          </w:p>
          <w:p w14:paraId="5C588988" w14:textId="77777777" w:rsidR="00245646" w:rsidRPr="00245646" w:rsidRDefault="00245646" w:rsidP="00245646">
            <w:pPr>
              <w:rPr>
                <w:b/>
                <w:lang w:val="en-US"/>
              </w:rPr>
            </w:pPr>
          </w:p>
          <w:p w14:paraId="4BA102DE" w14:textId="77777777" w:rsidR="003D1342" w:rsidRPr="003D1342" w:rsidRDefault="003D1342" w:rsidP="00245646">
            <w:pPr>
              <w:pStyle w:val="ListParagrap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610" w:type="dxa"/>
          </w:tcPr>
          <w:p w14:paraId="7AF7DE07" w14:textId="77777777" w:rsidR="00494873" w:rsidRDefault="00494873" w:rsidP="006D2755">
            <w:pPr>
              <w:rPr>
                <w:b/>
                <w:lang w:val="en-US"/>
              </w:rPr>
            </w:pPr>
          </w:p>
          <w:p w14:paraId="120DBB84" w14:textId="77777777" w:rsidR="006D2755" w:rsidRPr="003704A0" w:rsidRDefault="006D2755" w:rsidP="006D275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3704A0">
              <w:rPr>
                <w:lang w:val="en-US"/>
              </w:rPr>
              <w:t>SDP to pursue funding from the private sector</w:t>
            </w:r>
          </w:p>
          <w:p w14:paraId="33DF6BEE" w14:textId="77777777" w:rsidR="006D2755" w:rsidRPr="003704A0" w:rsidRDefault="006D2755" w:rsidP="006D2755">
            <w:pPr>
              <w:pStyle w:val="ListParagraph"/>
              <w:ind w:left="1080"/>
              <w:rPr>
                <w:lang w:val="en-US"/>
              </w:rPr>
            </w:pPr>
          </w:p>
          <w:p w14:paraId="1D3C4D0C" w14:textId="77777777" w:rsidR="006D2755" w:rsidRPr="003704A0" w:rsidRDefault="006D2755" w:rsidP="006D275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3704A0">
              <w:rPr>
                <w:lang w:val="en-US"/>
              </w:rPr>
              <w:t>SDP to work with both DTI and EDD</w:t>
            </w:r>
          </w:p>
          <w:p w14:paraId="2D64990E" w14:textId="77777777" w:rsidR="006D2755" w:rsidRPr="003704A0" w:rsidRDefault="006D2755" w:rsidP="006D2755">
            <w:pPr>
              <w:rPr>
                <w:lang w:val="en-US"/>
              </w:rPr>
            </w:pPr>
          </w:p>
          <w:p w14:paraId="075083CF" w14:textId="6CD87488" w:rsidR="006D2755" w:rsidRPr="003704A0" w:rsidRDefault="00603B69" w:rsidP="006D275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Joint EU/NT/UNDP m</w:t>
            </w:r>
            <w:r w:rsidR="006D2755" w:rsidRPr="003704A0">
              <w:rPr>
                <w:lang w:val="en-US"/>
              </w:rPr>
              <w:t xml:space="preserve">eeting pending on EU funding </w:t>
            </w:r>
          </w:p>
          <w:p w14:paraId="36DD47E2" w14:textId="77777777" w:rsidR="006D2755" w:rsidRPr="003704A0" w:rsidRDefault="006D2755" w:rsidP="006D2755">
            <w:pPr>
              <w:pStyle w:val="ListParagraph"/>
              <w:rPr>
                <w:lang w:val="en-US"/>
              </w:rPr>
            </w:pPr>
          </w:p>
          <w:p w14:paraId="53E2D013" w14:textId="0711F652" w:rsidR="006D2755" w:rsidRPr="006D2755" w:rsidRDefault="003704A0" w:rsidP="003704A0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3704A0">
              <w:rPr>
                <w:lang w:val="en-US"/>
              </w:rPr>
              <w:t xml:space="preserve">Need for a follow- up discussion between UNDP and National Treasury to </w:t>
            </w:r>
            <w:r w:rsidR="0042649A" w:rsidRPr="003704A0">
              <w:rPr>
                <w:lang w:val="en-US"/>
              </w:rPr>
              <w:t>identify SDP</w:t>
            </w:r>
            <w:r w:rsidRPr="003704A0">
              <w:rPr>
                <w:lang w:val="en-US"/>
              </w:rPr>
              <w:t xml:space="preserve"> synergies and priority areas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2698" w:type="dxa"/>
          </w:tcPr>
          <w:p w14:paraId="3F555CE4" w14:textId="77777777" w:rsidR="00494873" w:rsidRDefault="00494873" w:rsidP="006D2755">
            <w:pPr>
              <w:rPr>
                <w:b/>
                <w:lang w:val="en-US"/>
              </w:rPr>
            </w:pPr>
          </w:p>
          <w:p w14:paraId="48D9778F" w14:textId="77777777" w:rsidR="006D2755" w:rsidRDefault="006D2755" w:rsidP="006D27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UNDP</w:t>
            </w:r>
          </w:p>
          <w:p w14:paraId="59CC95E5" w14:textId="77777777" w:rsidR="006D2755" w:rsidRDefault="006D2755" w:rsidP="006D2755">
            <w:pPr>
              <w:rPr>
                <w:b/>
                <w:lang w:val="en-US"/>
              </w:rPr>
            </w:pPr>
          </w:p>
          <w:p w14:paraId="189F5014" w14:textId="77777777" w:rsidR="006D2755" w:rsidRDefault="006D2755" w:rsidP="006D2755">
            <w:pPr>
              <w:rPr>
                <w:b/>
                <w:lang w:val="en-US"/>
              </w:rPr>
            </w:pPr>
          </w:p>
          <w:p w14:paraId="32CFD998" w14:textId="77777777" w:rsidR="006D2755" w:rsidRDefault="006D2755" w:rsidP="006D27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UNDP</w:t>
            </w:r>
          </w:p>
          <w:p w14:paraId="6ADB7D40" w14:textId="77777777" w:rsidR="006D2755" w:rsidRDefault="006D2755" w:rsidP="006D2755">
            <w:pPr>
              <w:rPr>
                <w:b/>
                <w:lang w:val="en-US"/>
              </w:rPr>
            </w:pPr>
          </w:p>
          <w:p w14:paraId="0160E2B6" w14:textId="77777777" w:rsidR="006D2755" w:rsidRDefault="006D2755" w:rsidP="006D27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UNDP and National Treasury </w:t>
            </w:r>
          </w:p>
          <w:p w14:paraId="7CE6074D" w14:textId="77777777" w:rsidR="003704A0" w:rsidRDefault="003704A0" w:rsidP="006D2755">
            <w:pPr>
              <w:rPr>
                <w:b/>
                <w:lang w:val="en-US"/>
              </w:rPr>
            </w:pPr>
          </w:p>
          <w:p w14:paraId="1FB3151A" w14:textId="77777777" w:rsidR="003704A0" w:rsidRDefault="003704A0" w:rsidP="006D27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Treasury &amp; UNDP </w:t>
            </w:r>
          </w:p>
        </w:tc>
      </w:tr>
    </w:tbl>
    <w:p w14:paraId="098F30E0" w14:textId="77777777" w:rsidR="003F42B2" w:rsidRPr="003F42B2" w:rsidRDefault="003F42B2" w:rsidP="003F42B2">
      <w:pPr>
        <w:jc w:val="center"/>
        <w:rPr>
          <w:b/>
          <w:lang w:val="en-US"/>
        </w:rPr>
      </w:pPr>
    </w:p>
    <w:sectPr w:rsidR="003F42B2" w:rsidRPr="003F42B2" w:rsidSect="006354E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D9E"/>
    <w:multiLevelType w:val="hybridMultilevel"/>
    <w:tmpl w:val="3DECE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8FD"/>
    <w:multiLevelType w:val="hybridMultilevel"/>
    <w:tmpl w:val="9EC20342"/>
    <w:lvl w:ilvl="0" w:tplc="8B782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9FF"/>
    <w:multiLevelType w:val="hybridMultilevel"/>
    <w:tmpl w:val="8DEAD666"/>
    <w:lvl w:ilvl="0" w:tplc="67048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408C"/>
    <w:multiLevelType w:val="hybridMultilevel"/>
    <w:tmpl w:val="156AE4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2AF"/>
    <w:multiLevelType w:val="hybridMultilevel"/>
    <w:tmpl w:val="824069B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7C71"/>
    <w:multiLevelType w:val="hybridMultilevel"/>
    <w:tmpl w:val="2B3AD780"/>
    <w:lvl w:ilvl="0" w:tplc="6F30EE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26BE"/>
    <w:multiLevelType w:val="hybridMultilevel"/>
    <w:tmpl w:val="19FC2C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6A7C"/>
    <w:multiLevelType w:val="hybridMultilevel"/>
    <w:tmpl w:val="2F706068"/>
    <w:lvl w:ilvl="0" w:tplc="238AB1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90791"/>
    <w:multiLevelType w:val="hybridMultilevel"/>
    <w:tmpl w:val="EBD602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40BCB"/>
    <w:multiLevelType w:val="hybridMultilevel"/>
    <w:tmpl w:val="20F24BB0"/>
    <w:lvl w:ilvl="0" w:tplc="53DEF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21DDC"/>
    <w:multiLevelType w:val="hybridMultilevel"/>
    <w:tmpl w:val="674894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020D5"/>
    <w:multiLevelType w:val="hybridMultilevel"/>
    <w:tmpl w:val="948403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B2"/>
    <w:rsid w:val="00017472"/>
    <w:rsid w:val="001058CE"/>
    <w:rsid w:val="001B406F"/>
    <w:rsid w:val="00245646"/>
    <w:rsid w:val="002748C2"/>
    <w:rsid w:val="00312117"/>
    <w:rsid w:val="003704A0"/>
    <w:rsid w:val="003C707C"/>
    <w:rsid w:val="003D1342"/>
    <w:rsid w:val="003F3700"/>
    <w:rsid w:val="003F42B2"/>
    <w:rsid w:val="0042649A"/>
    <w:rsid w:val="00494873"/>
    <w:rsid w:val="004D3856"/>
    <w:rsid w:val="00523134"/>
    <w:rsid w:val="005D3CFD"/>
    <w:rsid w:val="006027E1"/>
    <w:rsid w:val="00603B69"/>
    <w:rsid w:val="006354E9"/>
    <w:rsid w:val="006D2755"/>
    <w:rsid w:val="00753B0A"/>
    <w:rsid w:val="009D1A89"/>
    <w:rsid w:val="00A47F61"/>
    <w:rsid w:val="00AE0E96"/>
    <w:rsid w:val="00BD3A43"/>
    <w:rsid w:val="00C0666C"/>
    <w:rsid w:val="00C06CF9"/>
    <w:rsid w:val="00C36B26"/>
    <w:rsid w:val="00C72C15"/>
    <w:rsid w:val="00D27110"/>
    <w:rsid w:val="00EB074D"/>
    <w:rsid w:val="00F0267E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4533"/>
  <w15:docId w15:val="{18B59402-F077-431B-9ED7-FB1780CB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2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3C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02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kshole</dc:creator>
  <cp:lastModifiedBy>Frederick Shikweni</cp:lastModifiedBy>
  <cp:revision>3</cp:revision>
  <dcterms:created xsi:type="dcterms:W3CDTF">2017-11-20T07:38:00Z</dcterms:created>
  <dcterms:modified xsi:type="dcterms:W3CDTF">2017-11-20T07:39:00Z</dcterms:modified>
</cp:coreProperties>
</file>