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C6C" w:rsidRPr="00F72E52" w:rsidRDefault="00DC6C6C" w:rsidP="003146E3">
      <w:pPr>
        <w:pStyle w:val="Heading2"/>
        <w:spacing w:before="0" w:line="240" w:lineRule="auto"/>
        <w:jc w:val="center"/>
        <w:rPr>
          <w:rFonts w:ascii="Corbel" w:hAnsi="Corbel"/>
          <w:color w:val="auto"/>
          <w:sz w:val="28"/>
          <w:szCs w:val="28"/>
        </w:rPr>
      </w:pPr>
      <w:bookmarkStart w:id="0" w:name="_Toc439020376"/>
      <w:bookmarkStart w:id="1" w:name="_Toc439861424"/>
      <w:r w:rsidRPr="00F72E52">
        <w:rPr>
          <w:rFonts w:ascii="Corbel" w:hAnsi="Corbel"/>
          <w:color w:val="auto"/>
          <w:sz w:val="28"/>
          <w:szCs w:val="28"/>
        </w:rPr>
        <w:t xml:space="preserve">Terms of Reference </w:t>
      </w:r>
    </w:p>
    <w:p w:rsidR="00DC6C6C" w:rsidRPr="00F72E52" w:rsidRDefault="00DC6C6C" w:rsidP="003146E3">
      <w:pPr>
        <w:pStyle w:val="Heading2"/>
        <w:spacing w:before="0" w:line="240" w:lineRule="auto"/>
        <w:jc w:val="center"/>
        <w:rPr>
          <w:rFonts w:ascii="Corbel" w:hAnsi="Corbel"/>
          <w:color w:val="auto"/>
          <w:sz w:val="28"/>
          <w:szCs w:val="28"/>
        </w:rPr>
      </w:pPr>
      <w:r w:rsidRPr="00F72E52">
        <w:rPr>
          <w:rFonts w:ascii="Corbel" w:hAnsi="Corbel"/>
          <w:color w:val="auto"/>
          <w:sz w:val="28"/>
          <w:szCs w:val="28"/>
        </w:rPr>
        <w:t>International Consultant on</w:t>
      </w:r>
    </w:p>
    <w:p w:rsidR="00DC6C6C" w:rsidRPr="00F72E52" w:rsidRDefault="00DC6C6C" w:rsidP="003146E3">
      <w:pPr>
        <w:pStyle w:val="Heading2"/>
        <w:spacing w:before="0" w:line="240" w:lineRule="auto"/>
        <w:jc w:val="center"/>
        <w:rPr>
          <w:rFonts w:ascii="Corbel" w:hAnsi="Corbel"/>
          <w:color w:val="auto"/>
          <w:sz w:val="28"/>
          <w:szCs w:val="28"/>
        </w:rPr>
      </w:pPr>
      <w:r w:rsidRPr="00F72E52">
        <w:rPr>
          <w:rFonts w:ascii="Corbel" w:hAnsi="Corbel"/>
          <w:color w:val="auto"/>
          <w:sz w:val="28"/>
          <w:szCs w:val="28"/>
        </w:rPr>
        <w:t>Outcome Evaluation of the Environmental Sustainability within the UNDP Eritrea</w:t>
      </w:r>
    </w:p>
    <w:p w:rsidR="00DC6C6C" w:rsidRPr="00F72E52" w:rsidRDefault="00DC6C6C" w:rsidP="003146E3">
      <w:pPr>
        <w:spacing w:after="0" w:line="240" w:lineRule="auto"/>
        <w:jc w:val="center"/>
        <w:rPr>
          <w:rFonts w:ascii="Corbel" w:eastAsiaTheme="majorEastAsia" w:hAnsi="Corbel" w:cstheme="majorBidi"/>
          <w:sz w:val="28"/>
          <w:szCs w:val="28"/>
        </w:rPr>
      </w:pPr>
      <w:r w:rsidRPr="00F72E52">
        <w:rPr>
          <w:rFonts w:ascii="Corbel" w:eastAsiaTheme="majorEastAsia" w:hAnsi="Corbel" w:cstheme="majorBidi"/>
          <w:sz w:val="28"/>
          <w:szCs w:val="28"/>
        </w:rPr>
        <w:t xml:space="preserve">Country Programme Action Plan </w:t>
      </w:r>
    </w:p>
    <w:p w:rsidR="00DC6C6C" w:rsidRPr="00F72E52" w:rsidRDefault="00DC6C6C" w:rsidP="003146E3">
      <w:pPr>
        <w:pStyle w:val="Heading2"/>
        <w:spacing w:before="0" w:line="240" w:lineRule="auto"/>
        <w:jc w:val="center"/>
        <w:rPr>
          <w:rFonts w:ascii="Corbel" w:hAnsi="Corbel"/>
          <w:color w:val="auto"/>
          <w:sz w:val="28"/>
          <w:szCs w:val="28"/>
        </w:rPr>
      </w:pPr>
      <w:r w:rsidRPr="00F72E52">
        <w:rPr>
          <w:rFonts w:ascii="Corbel" w:hAnsi="Corbel"/>
          <w:color w:val="auto"/>
          <w:sz w:val="28"/>
          <w:szCs w:val="28"/>
        </w:rPr>
        <w:t>UNDP Eritrea</w:t>
      </w:r>
    </w:p>
    <w:p w:rsidR="00DC6C6C" w:rsidRPr="00F72E52" w:rsidRDefault="00DC6C6C" w:rsidP="003146E3">
      <w:pPr>
        <w:pStyle w:val="Heading2"/>
        <w:pBdr>
          <w:bottom w:val="single" w:sz="4" w:space="1" w:color="auto"/>
        </w:pBdr>
        <w:spacing w:before="0" w:line="240" w:lineRule="auto"/>
        <w:jc w:val="center"/>
        <w:rPr>
          <w:rFonts w:ascii="Corbel" w:hAnsi="Corbel"/>
          <w:color w:val="auto"/>
          <w:sz w:val="28"/>
          <w:szCs w:val="28"/>
        </w:rPr>
      </w:pPr>
      <w:r w:rsidRPr="00F72E52">
        <w:rPr>
          <w:rFonts w:ascii="Corbel" w:hAnsi="Corbel"/>
          <w:color w:val="auto"/>
          <w:sz w:val="28"/>
          <w:szCs w:val="28"/>
        </w:rPr>
        <w:t>(Draft)</w:t>
      </w:r>
    </w:p>
    <w:p w:rsidR="00DC6C6C" w:rsidRPr="00F72E52" w:rsidRDefault="00DC6C6C" w:rsidP="003146E3">
      <w:pPr>
        <w:spacing w:after="0" w:line="240" w:lineRule="auto"/>
        <w:jc w:val="center"/>
        <w:rPr>
          <w:sz w:val="28"/>
          <w:szCs w:val="28"/>
        </w:rPr>
      </w:pPr>
    </w:p>
    <w:p w:rsidR="00ED267F" w:rsidRPr="00F72E52" w:rsidRDefault="00ED267F" w:rsidP="003146E3">
      <w:pPr>
        <w:keepNext/>
        <w:keepLines/>
        <w:spacing w:before="240" w:after="120" w:line="240" w:lineRule="auto"/>
        <w:jc w:val="both"/>
        <w:outlineLvl w:val="0"/>
        <w:rPr>
          <w:rFonts w:eastAsiaTheme="majorEastAsia" w:cstheme="majorBidi"/>
          <w:sz w:val="32"/>
          <w:szCs w:val="32"/>
        </w:rPr>
      </w:pPr>
    </w:p>
    <w:p w:rsidR="00835A45" w:rsidRPr="00F72E52" w:rsidRDefault="00835A45" w:rsidP="003146E3">
      <w:pPr>
        <w:keepNext/>
        <w:keepLines/>
        <w:numPr>
          <w:ilvl w:val="0"/>
          <w:numId w:val="1"/>
        </w:numPr>
        <w:spacing w:before="240" w:after="120" w:line="240" w:lineRule="auto"/>
        <w:jc w:val="both"/>
        <w:outlineLvl w:val="0"/>
        <w:rPr>
          <w:rFonts w:asciiTheme="majorHAnsi" w:eastAsiaTheme="majorEastAsia" w:hAnsiTheme="majorHAnsi" w:cstheme="majorBidi"/>
          <w:sz w:val="32"/>
          <w:szCs w:val="32"/>
        </w:rPr>
      </w:pPr>
      <w:r w:rsidRPr="00F72E52">
        <w:rPr>
          <w:rFonts w:asciiTheme="majorHAnsi" w:eastAsiaTheme="majorEastAsia" w:hAnsiTheme="majorHAnsi" w:cstheme="majorBidi"/>
          <w:sz w:val="32"/>
          <w:szCs w:val="32"/>
        </w:rPr>
        <w:t>BACKGROUND AND CONTEXT</w:t>
      </w:r>
      <w:bookmarkEnd w:id="0"/>
      <w:bookmarkEnd w:id="1"/>
    </w:p>
    <w:p w:rsidR="009775FF" w:rsidRPr="00F72E52" w:rsidRDefault="009775FF" w:rsidP="00F72E52">
      <w:pPr>
        <w:autoSpaceDE w:val="0"/>
        <w:autoSpaceDN w:val="0"/>
        <w:adjustRightInd w:val="0"/>
        <w:spacing w:after="0" w:line="240" w:lineRule="auto"/>
        <w:jc w:val="both"/>
        <w:rPr>
          <w:rFonts w:cs="Calibri"/>
          <w:b/>
          <w:sz w:val="24"/>
          <w:szCs w:val="24"/>
        </w:rPr>
      </w:pPr>
      <w:r w:rsidRPr="00F72E52">
        <w:rPr>
          <w:rFonts w:cs="Calibri"/>
          <w:b/>
          <w:sz w:val="24"/>
          <w:szCs w:val="24"/>
        </w:rPr>
        <w:t>Background</w:t>
      </w:r>
    </w:p>
    <w:p w:rsidR="001E70DE" w:rsidRPr="00F72E52" w:rsidRDefault="00835A45" w:rsidP="003146E3">
      <w:pPr>
        <w:autoSpaceDE w:val="0"/>
        <w:autoSpaceDN w:val="0"/>
        <w:adjustRightInd w:val="0"/>
        <w:spacing w:after="120" w:line="240" w:lineRule="auto"/>
        <w:jc w:val="both"/>
        <w:rPr>
          <w:rFonts w:cs="Calibri"/>
          <w:sz w:val="24"/>
        </w:rPr>
      </w:pPr>
      <w:r w:rsidRPr="00F72E52">
        <w:rPr>
          <w:rFonts w:cs="Calibri"/>
          <w:sz w:val="24"/>
        </w:rPr>
        <w:t xml:space="preserve">In line with </w:t>
      </w:r>
      <w:r w:rsidR="00217E17" w:rsidRPr="00F72E52">
        <w:rPr>
          <w:rFonts w:cs="Calibri"/>
          <w:sz w:val="24"/>
        </w:rPr>
        <w:t xml:space="preserve">national development </w:t>
      </w:r>
      <w:r w:rsidRPr="00F72E52">
        <w:rPr>
          <w:rFonts w:cs="Calibri"/>
          <w:sz w:val="24"/>
        </w:rPr>
        <w:t xml:space="preserve">priorities </w:t>
      </w:r>
      <w:r w:rsidR="00FC0620" w:rsidRPr="00F72E52">
        <w:rPr>
          <w:rFonts w:cs="TimesNewRomanPSMT"/>
          <w:sz w:val="24"/>
        </w:rPr>
        <w:t>articulated in sector plans, strategies and policies</w:t>
      </w:r>
      <w:r w:rsidR="00FC0620" w:rsidRPr="00F72E52">
        <w:rPr>
          <w:rFonts w:cs="Calibri"/>
          <w:sz w:val="24"/>
        </w:rPr>
        <w:t xml:space="preserve"> </w:t>
      </w:r>
      <w:r w:rsidR="001E70DE" w:rsidRPr="00F72E52">
        <w:rPr>
          <w:rFonts w:cs="Calibri"/>
          <w:sz w:val="24"/>
        </w:rPr>
        <w:t xml:space="preserve">and </w:t>
      </w:r>
      <w:r w:rsidRPr="00F72E52">
        <w:rPr>
          <w:rFonts w:cs="Calibri"/>
          <w:sz w:val="24"/>
        </w:rPr>
        <w:t xml:space="preserve">guided by various international goals and commitments particularly the </w:t>
      </w:r>
      <w:r w:rsidR="001E70DE" w:rsidRPr="00F72E52">
        <w:rPr>
          <w:rFonts w:cs="Calibri"/>
          <w:sz w:val="24"/>
        </w:rPr>
        <w:t>Millennium</w:t>
      </w:r>
      <w:r w:rsidRPr="00F72E52">
        <w:rPr>
          <w:rFonts w:cs="Calibri"/>
          <w:sz w:val="24"/>
        </w:rPr>
        <w:t xml:space="preserve"> Development Goals (MDGs), the United Nations developed the Strategic Partnership Cooperation Framework (SPCF) for 2013-2016</w:t>
      </w:r>
      <w:r w:rsidR="00217E17" w:rsidRPr="00F72E52">
        <w:rPr>
          <w:rFonts w:cs="Calibri"/>
          <w:sz w:val="24"/>
        </w:rPr>
        <w:t xml:space="preserve"> for Eritrea</w:t>
      </w:r>
      <w:r w:rsidRPr="00F72E52">
        <w:rPr>
          <w:rFonts w:cs="Calibri"/>
          <w:sz w:val="24"/>
        </w:rPr>
        <w:t xml:space="preserve">. </w:t>
      </w:r>
    </w:p>
    <w:p w:rsidR="00835A45" w:rsidRPr="00F72E52" w:rsidRDefault="00835A45" w:rsidP="003146E3">
      <w:pPr>
        <w:autoSpaceDE w:val="0"/>
        <w:autoSpaceDN w:val="0"/>
        <w:adjustRightInd w:val="0"/>
        <w:spacing w:after="120" w:line="240" w:lineRule="auto"/>
        <w:jc w:val="both"/>
        <w:rPr>
          <w:rFonts w:cs="Calibri"/>
          <w:bCs/>
          <w:sz w:val="24"/>
        </w:rPr>
      </w:pPr>
      <w:r w:rsidRPr="00F72E52">
        <w:rPr>
          <w:rFonts w:cs="Calibri"/>
          <w:bCs/>
          <w:sz w:val="24"/>
        </w:rPr>
        <w:t xml:space="preserve">The SPCF 2013-2016 </w:t>
      </w:r>
      <w:r w:rsidR="001E70DE" w:rsidRPr="00F72E52">
        <w:rPr>
          <w:rFonts w:cs="Calibri"/>
          <w:bCs/>
          <w:sz w:val="24"/>
        </w:rPr>
        <w:t>define</w:t>
      </w:r>
      <w:r w:rsidR="00DE77BA" w:rsidRPr="00F72E52">
        <w:rPr>
          <w:rFonts w:cs="Calibri"/>
          <w:bCs/>
          <w:sz w:val="24"/>
        </w:rPr>
        <w:t>s</w:t>
      </w:r>
      <w:r w:rsidR="001E70DE" w:rsidRPr="00F72E52">
        <w:rPr>
          <w:rFonts w:cs="Calibri"/>
          <w:bCs/>
          <w:sz w:val="24"/>
        </w:rPr>
        <w:t xml:space="preserve"> </w:t>
      </w:r>
      <w:r w:rsidRPr="00F72E52">
        <w:rPr>
          <w:rFonts w:cs="Calibri"/>
          <w:bCs/>
          <w:sz w:val="24"/>
        </w:rPr>
        <w:t xml:space="preserve">five strategic </w:t>
      </w:r>
      <w:r w:rsidR="001E70DE" w:rsidRPr="00F72E52">
        <w:rPr>
          <w:rFonts w:cs="Calibri"/>
          <w:bCs/>
          <w:sz w:val="24"/>
        </w:rPr>
        <w:t>areas of cooperation</w:t>
      </w:r>
      <w:r w:rsidRPr="00F72E52">
        <w:rPr>
          <w:rFonts w:cs="Calibri"/>
          <w:bCs/>
          <w:sz w:val="24"/>
        </w:rPr>
        <w:t xml:space="preserve">, namely: </w:t>
      </w:r>
      <w:r w:rsidR="00565615" w:rsidRPr="00F72E52">
        <w:rPr>
          <w:rFonts w:cs="Calibri"/>
          <w:bCs/>
          <w:sz w:val="24"/>
        </w:rPr>
        <w:t>(</w:t>
      </w:r>
      <w:r w:rsidRPr="00F72E52">
        <w:rPr>
          <w:rFonts w:cs="Calibri"/>
          <w:sz w:val="24"/>
        </w:rPr>
        <w:t xml:space="preserve">1) Basic Social Services; </w:t>
      </w:r>
      <w:r w:rsidR="00565615" w:rsidRPr="00F72E52">
        <w:rPr>
          <w:rFonts w:cs="Calibri"/>
          <w:sz w:val="24"/>
        </w:rPr>
        <w:t>(</w:t>
      </w:r>
      <w:r w:rsidRPr="00F72E52">
        <w:rPr>
          <w:rFonts w:cs="Calibri"/>
          <w:sz w:val="24"/>
        </w:rPr>
        <w:t xml:space="preserve">2) National Capacity Development; </w:t>
      </w:r>
      <w:r w:rsidR="00565615" w:rsidRPr="00F72E52">
        <w:rPr>
          <w:rFonts w:cs="Calibri"/>
          <w:sz w:val="24"/>
        </w:rPr>
        <w:t>(</w:t>
      </w:r>
      <w:r w:rsidRPr="00F72E52">
        <w:rPr>
          <w:rFonts w:cs="Calibri"/>
          <w:sz w:val="24"/>
        </w:rPr>
        <w:t xml:space="preserve">3) Food Security and Sustainable Livelihoods; </w:t>
      </w:r>
      <w:r w:rsidR="00565615" w:rsidRPr="00F72E52">
        <w:rPr>
          <w:rFonts w:cs="Calibri"/>
          <w:sz w:val="24"/>
        </w:rPr>
        <w:t>(</w:t>
      </w:r>
      <w:r w:rsidRPr="00F72E52">
        <w:rPr>
          <w:rFonts w:cs="Calibri"/>
          <w:sz w:val="24"/>
        </w:rPr>
        <w:t xml:space="preserve">4) Environmental Sustainability; </w:t>
      </w:r>
      <w:r w:rsidR="00565615" w:rsidRPr="00F72E52">
        <w:rPr>
          <w:rFonts w:cs="Calibri"/>
          <w:sz w:val="24"/>
        </w:rPr>
        <w:t>(</w:t>
      </w:r>
      <w:r w:rsidRPr="00F72E52">
        <w:rPr>
          <w:rFonts w:cs="Calibri"/>
          <w:sz w:val="24"/>
        </w:rPr>
        <w:t>5) Gender Equity and Advancement of Women</w:t>
      </w:r>
      <w:r w:rsidRPr="00F72E52">
        <w:rPr>
          <w:rFonts w:cs="Calibri"/>
          <w:bCs/>
          <w:sz w:val="24"/>
        </w:rPr>
        <w:t xml:space="preserve">. </w:t>
      </w:r>
      <w:r w:rsidR="001E70DE" w:rsidRPr="00F72E52">
        <w:rPr>
          <w:rFonts w:cs="Calibri"/>
          <w:bCs/>
          <w:sz w:val="24"/>
        </w:rPr>
        <w:t xml:space="preserve">The </w:t>
      </w:r>
      <w:r w:rsidRPr="00F72E52">
        <w:rPr>
          <w:rFonts w:cs="Calibri"/>
          <w:bCs/>
          <w:sz w:val="24"/>
        </w:rPr>
        <w:t>five strategic areas have been further elaborated into eight SPCF Outcomes in line with the eight MDGs which form the basis for specific programme interventions</w:t>
      </w:r>
      <w:r w:rsidR="001E70DE" w:rsidRPr="00F72E52">
        <w:rPr>
          <w:rFonts w:cs="Calibri"/>
          <w:bCs/>
          <w:sz w:val="24"/>
        </w:rPr>
        <w:t>.</w:t>
      </w:r>
      <w:r w:rsidRPr="00F72E52">
        <w:rPr>
          <w:rFonts w:cs="Calibri"/>
          <w:bCs/>
          <w:sz w:val="24"/>
        </w:rPr>
        <w:t xml:space="preserve"> </w:t>
      </w:r>
    </w:p>
    <w:p w:rsidR="00DE77BA" w:rsidRPr="00F72E52" w:rsidRDefault="00CB222A" w:rsidP="003146E3">
      <w:pPr>
        <w:autoSpaceDE w:val="0"/>
        <w:autoSpaceDN w:val="0"/>
        <w:adjustRightInd w:val="0"/>
        <w:spacing w:after="120" w:line="240" w:lineRule="auto"/>
        <w:jc w:val="both"/>
        <w:rPr>
          <w:rFonts w:cs="Calibri"/>
          <w:sz w:val="24"/>
        </w:rPr>
      </w:pPr>
      <w:r w:rsidRPr="00F72E52">
        <w:rPr>
          <w:rFonts w:cs="Calibri"/>
          <w:sz w:val="24"/>
        </w:rPr>
        <w:t xml:space="preserve">Deriving from SPCF, UNDP, </w:t>
      </w:r>
      <w:r w:rsidR="00835A45" w:rsidRPr="00F72E52">
        <w:rPr>
          <w:rFonts w:cs="Calibri"/>
          <w:sz w:val="24"/>
        </w:rPr>
        <w:t xml:space="preserve">in close partnership with the government, and other UN agencies, developed its Country Programme Document and County Programme Action Plan (CPAP) for 2013‐2016. </w:t>
      </w:r>
      <w:r w:rsidR="00FC0620" w:rsidRPr="00F72E52">
        <w:rPr>
          <w:rFonts w:cs="Calibri"/>
          <w:sz w:val="24"/>
        </w:rPr>
        <w:t xml:space="preserve">Under CPD/CPAP 2013-2016, UNDP Eritrea works towards the achievements of three </w:t>
      </w:r>
      <w:r w:rsidRPr="00F72E52">
        <w:rPr>
          <w:rFonts w:cs="Calibri"/>
          <w:sz w:val="24"/>
        </w:rPr>
        <w:t xml:space="preserve">SPCF </w:t>
      </w:r>
      <w:r w:rsidR="00835A45" w:rsidRPr="00F72E52">
        <w:rPr>
          <w:rFonts w:cs="Calibri"/>
          <w:sz w:val="24"/>
        </w:rPr>
        <w:t>strategic areas and 4 outcomes as illustrated below:</w:t>
      </w:r>
    </w:p>
    <w:p w:rsidR="00DE77BA" w:rsidRPr="00F72E52" w:rsidRDefault="00DE77BA" w:rsidP="003146E3">
      <w:pPr>
        <w:autoSpaceDE w:val="0"/>
        <w:autoSpaceDN w:val="0"/>
        <w:adjustRightInd w:val="0"/>
        <w:spacing w:after="120" w:line="240" w:lineRule="auto"/>
        <w:jc w:val="both"/>
        <w:rPr>
          <w:sz w:val="24"/>
        </w:rPr>
      </w:pPr>
      <w:r w:rsidRPr="00F72E52">
        <w:rPr>
          <w:b/>
          <w:sz w:val="24"/>
        </w:rPr>
        <w:t>National Capacity Development: Outcome 4:</w:t>
      </w:r>
      <w:r w:rsidRPr="00F72E52">
        <w:rPr>
          <w:sz w:val="24"/>
        </w:rPr>
        <w:t xml:space="preserve"> Selected government institutions have the capacity to effectively and efficiently deliver services to all;” and</w:t>
      </w:r>
      <w:r w:rsidRPr="00F72E52">
        <w:rPr>
          <w:b/>
          <w:sz w:val="24"/>
        </w:rPr>
        <w:t xml:space="preserve"> Outcome 5: </w:t>
      </w:r>
      <w:r w:rsidRPr="00F72E52">
        <w:rPr>
          <w:sz w:val="24"/>
        </w:rPr>
        <w:t>Strengthened national and sectoral disaster risk management</w:t>
      </w:r>
    </w:p>
    <w:p w:rsidR="00DE77BA" w:rsidRPr="00F72E52" w:rsidRDefault="00DE77BA" w:rsidP="003146E3">
      <w:pPr>
        <w:autoSpaceDE w:val="0"/>
        <w:autoSpaceDN w:val="0"/>
        <w:adjustRightInd w:val="0"/>
        <w:spacing w:after="120" w:line="240" w:lineRule="auto"/>
        <w:jc w:val="both"/>
        <w:rPr>
          <w:sz w:val="24"/>
        </w:rPr>
      </w:pPr>
      <w:r w:rsidRPr="00F72E52">
        <w:rPr>
          <w:b/>
          <w:sz w:val="24"/>
        </w:rPr>
        <w:t xml:space="preserve">Food Security and Sustainable Livelihoods: Outcome 6: </w:t>
      </w:r>
      <w:r w:rsidRPr="00F72E52">
        <w:rPr>
          <w:sz w:val="24"/>
        </w:rPr>
        <w:t>Poor and vulnerable households have improved access to and utilization of quality food and enhanced livelihood opportunities</w:t>
      </w:r>
    </w:p>
    <w:p w:rsidR="00835A45" w:rsidRPr="00F72E52" w:rsidRDefault="00217E17" w:rsidP="003146E3">
      <w:pPr>
        <w:autoSpaceDE w:val="0"/>
        <w:autoSpaceDN w:val="0"/>
        <w:adjustRightInd w:val="0"/>
        <w:spacing w:after="120" w:line="240" w:lineRule="auto"/>
        <w:jc w:val="both"/>
        <w:rPr>
          <w:rFonts w:cs="Calibri"/>
          <w:sz w:val="24"/>
        </w:rPr>
      </w:pPr>
      <w:r w:rsidRPr="00F72E52">
        <w:rPr>
          <w:b/>
          <w:sz w:val="24"/>
        </w:rPr>
        <w:t>Environmental Sustainability:</w:t>
      </w:r>
      <w:r w:rsidRPr="00F72E52">
        <w:rPr>
          <w:sz w:val="24"/>
        </w:rPr>
        <w:t xml:space="preserve"> </w:t>
      </w:r>
      <w:r w:rsidRPr="00F72E52">
        <w:rPr>
          <w:b/>
          <w:sz w:val="24"/>
        </w:rPr>
        <w:t>Outcome 7:</w:t>
      </w:r>
      <w:r w:rsidRPr="00F72E52">
        <w:rPr>
          <w:sz w:val="24"/>
        </w:rPr>
        <w:t xml:space="preserve"> Eritrea is on track towards the achievement of MDG targets for environmental sustainability (MDG 7)</w:t>
      </w:r>
    </w:p>
    <w:p w:rsidR="00835A45" w:rsidRPr="00F72E52" w:rsidRDefault="00835A45" w:rsidP="003146E3">
      <w:pPr>
        <w:autoSpaceDE w:val="0"/>
        <w:autoSpaceDN w:val="0"/>
        <w:adjustRightInd w:val="0"/>
        <w:spacing w:after="120" w:line="240" w:lineRule="auto"/>
        <w:jc w:val="both"/>
        <w:rPr>
          <w:rFonts w:cs="TimesNewRomanPSMT"/>
          <w:sz w:val="24"/>
        </w:rPr>
      </w:pPr>
      <w:r w:rsidRPr="00F72E52">
        <w:rPr>
          <w:rFonts w:cs="TimesNewRomanPSMT"/>
          <w:sz w:val="24"/>
        </w:rPr>
        <w:t xml:space="preserve">The UNDP </w:t>
      </w:r>
      <w:r w:rsidR="00217E17" w:rsidRPr="00F72E52">
        <w:rPr>
          <w:rFonts w:cs="TimesNewRomanPSMT"/>
          <w:sz w:val="24"/>
        </w:rPr>
        <w:t>CPD</w:t>
      </w:r>
      <w:r w:rsidR="008E19F5" w:rsidRPr="00F72E52">
        <w:rPr>
          <w:rFonts w:cs="TimesNewRomanPSMT"/>
          <w:sz w:val="24"/>
        </w:rPr>
        <w:t xml:space="preserve"> </w:t>
      </w:r>
      <w:r w:rsidRPr="00F72E52">
        <w:rPr>
          <w:rFonts w:cs="TimesNewRomanPSMT"/>
          <w:sz w:val="24"/>
        </w:rPr>
        <w:t>2013-2016 focuses on providing support to the Government to accelerate progress in achieving MDGs by building capacity in targeted public sector institutions for effective and efficient service delivery, promoting gender equality and empowerment of women and youth, ensuring conservation and sustainable use of natural resources, and building resilience at household levels. The programme foresees cross-thematic integration where impact can be achieved by developing linkages among the various interventions.</w:t>
      </w:r>
      <w:r w:rsidRPr="00F72E52">
        <w:rPr>
          <w:sz w:val="24"/>
        </w:rPr>
        <w:t xml:space="preserve"> </w:t>
      </w:r>
    </w:p>
    <w:p w:rsidR="006E1C1F" w:rsidRPr="00F72E52" w:rsidRDefault="00835A45" w:rsidP="003146E3">
      <w:pPr>
        <w:spacing w:after="120" w:line="240" w:lineRule="auto"/>
        <w:jc w:val="both"/>
        <w:rPr>
          <w:rFonts w:cs="TimesNewRomanPSMT"/>
          <w:sz w:val="24"/>
        </w:rPr>
      </w:pPr>
      <w:r w:rsidRPr="00F72E52">
        <w:rPr>
          <w:rFonts w:cs="TimesNewRomanPSMT"/>
          <w:sz w:val="24"/>
        </w:rPr>
        <w:t xml:space="preserve">The </w:t>
      </w:r>
      <w:r w:rsidR="008E19F5" w:rsidRPr="00F72E52">
        <w:rPr>
          <w:rFonts w:cs="TimesNewRomanPSMT"/>
          <w:sz w:val="24"/>
        </w:rPr>
        <w:t xml:space="preserve">country </w:t>
      </w:r>
      <w:r w:rsidRPr="00F72E52">
        <w:rPr>
          <w:rFonts w:cs="TimesNewRomanPSMT"/>
          <w:sz w:val="24"/>
        </w:rPr>
        <w:t xml:space="preserve">programme is nationally executed with national ownership and the involvement of national institutions in programme implementation. This is the guiding principle for UNDP, with other implementation modalities, such as direct implementation, utilized in agreement </w:t>
      </w:r>
      <w:r w:rsidRPr="00F72E52">
        <w:rPr>
          <w:rFonts w:cs="TimesNewRomanPSMT"/>
          <w:sz w:val="24"/>
        </w:rPr>
        <w:lastRenderedPageBreak/>
        <w:t xml:space="preserve">with the Government. </w:t>
      </w:r>
      <w:r w:rsidR="008E19F5" w:rsidRPr="00F72E52">
        <w:rPr>
          <w:rFonts w:cs="TimesNewRomanPSMT"/>
          <w:sz w:val="24"/>
        </w:rPr>
        <w:t>The main UNDP development partners contributing to the development programme include line ministries (</w:t>
      </w:r>
      <w:proofErr w:type="spellStart"/>
      <w:r w:rsidRPr="00F72E52">
        <w:rPr>
          <w:rFonts w:cs="TimesNewRomanPSMT"/>
          <w:sz w:val="24"/>
        </w:rPr>
        <w:t>MoLWE</w:t>
      </w:r>
      <w:proofErr w:type="spellEnd"/>
      <w:r w:rsidRPr="00F72E52">
        <w:rPr>
          <w:rFonts w:cs="TimesNewRomanPSMT"/>
          <w:sz w:val="24"/>
        </w:rPr>
        <w:t xml:space="preserve">, </w:t>
      </w:r>
      <w:proofErr w:type="spellStart"/>
      <w:r w:rsidR="008E19F5" w:rsidRPr="00F72E52">
        <w:rPr>
          <w:rFonts w:cs="TimesNewRomanPSMT"/>
          <w:sz w:val="24"/>
        </w:rPr>
        <w:t>MoLG</w:t>
      </w:r>
      <w:proofErr w:type="spellEnd"/>
      <w:r w:rsidR="008E19F5" w:rsidRPr="00F72E52">
        <w:rPr>
          <w:rFonts w:cs="TimesNewRomanPSMT"/>
          <w:sz w:val="24"/>
        </w:rPr>
        <w:t xml:space="preserve">, </w:t>
      </w:r>
      <w:proofErr w:type="spellStart"/>
      <w:r w:rsidRPr="00F72E52">
        <w:rPr>
          <w:rFonts w:cs="TimesNewRomanPSMT"/>
          <w:sz w:val="24"/>
        </w:rPr>
        <w:t>MoA</w:t>
      </w:r>
      <w:proofErr w:type="spellEnd"/>
      <w:r w:rsidRPr="00F72E52">
        <w:rPr>
          <w:rFonts w:cs="TimesNewRomanPSMT"/>
          <w:sz w:val="24"/>
        </w:rPr>
        <w:t xml:space="preserve">, </w:t>
      </w:r>
      <w:proofErr w:type="spellStart"/>
      <w:r w:rsidRPr="00F72E52">
        <w:rPr>
          <w:rFonts w:cs="TimesNewRomanPSMT"/>
          <w:sz w:val="24"/>
        </w:rPr>
        <w:t>MoME</w:t>
      </w:r>
      <w:proofErr w:type="spellEnd"/>
      <w:r w:rsidRPr="00F72E52">
        <w:rPr>
          <w:rFonts w:cs="TimesNewRomanPSMT"/>
          <w:sz w:val="24"/>
        </w:rPr>
        <w:t>, Forestry and Wildlife Authority</w:t>
      </w:r>
      <w:r w:rsidR="008E19F5" w:rsidRPr="00F72E52">
        <w:rPr>
          <w:rFonts w:cs="TimesNewRomanPSMT"/>
          <w:sz w:val="24"/>
        </w:rPr>
        <w:t>/FWL</w:t>
      </w:r>
      <w:r w:rsidRPr="00F72E52">
        <w:rPr>
          <w:rFonts w:cs="TimesNewRomanPSMT"/>
          <w:sz w:val="24"/>
        </w:rPr>
        <w:t>)</w:t>
      </w:r>
      <w:r w:rsidR="008E19F5" w:rsidRPr="00F72E52">
        <w:rPr>
          <w:rFonts w:cs="TimesNewRomanPSMT"/>
          <w:sz w:val="24"/>
        </w:rPr>
        <w:t xml:space="preserve">, </w:t>
      </w:r>
      <w:r w:rsidRPr="00F72E52">
        <w:rPr>
          <w:rFonts w:cs="TimesNewRomanPSMT"/>
          <w:sz w:val="24"/>
        </w:rPr>
        <w:t xml:space="preserve">community based organizations, </w:t>
      </w:r>
      <w:r w:rsidR="008E19F5" w:rsidRPr="00F72E52">
        <w:rPr>
          <w:rFonts w:cs="TimesNewRomanPSMT"/>
          <w:sz w:val="24"/>
        </w:rPr>
        <w:t xml:space="preserve">and </w:t>
      </w:r>
      <w:r w:rsidRPr="00F72E52">
        <w:rPr>
          <w:rFonts w:cs="TimesNewRomanPSMT"/>
          <w:sz w:val="24"/>
        </w:rPr>
        <w:t>United Nations Organizations (FAO, UNHCR, UNICEF, and WHO)</w:t>
      </w:r>
      <w:r w:rsidR="00565615" w:rsidRPr="00F72E52">
        <w:rPr>
          <w:rFonts w:cs="TimesNewRomanPSMT"/>
          <w:sz w:val="24"/>
        </w:rPr>
        <w:t xml:space="preserve"> and </w:t>
      </w:r>
      <w:r w:rsidRPr="00F72E52">
        <w:rPr>
          <w:rFonts w:cs="TimesNewRomanPSMT"/>
          <w:sz w:val="24"/>
        </w:rPr>
        <w:t xml:space="preserve">GEF </w:t>
      </w:r>
      <w:r w:rsidR="008E19F5" w:rsidRPr="00F72E52">
        <w:rPr>
          <w:rFonts w:cs="TimesNewRomanPSMT"/>
          <w:sz w:val="24"/>
        </w:rPr>
        <w:t xml:space="preserve">is involved through </w:t>
      </w:r>
      <w:r w:rsidRPr="00F72E52">
        <w:rPr>
          <w:rFonts w:cs="TimesNewRomanPSMT"/>
          <w:sz w:val="24"/>
        </w:rPr>
        <w:t>provid</w:t>
      </w:r>
      <w:r w:rsidR="008E19F5" w:rsidRPr="00F72E52">
        <w:rPr>
          <w:rFonts w:cs="TimesNewRomanPSMT"/>
          <w:sz w:val="24"/>
        </w:rPr>
        <w:t xml:space="preserve">ing </w:t>
      </w:r>
      <w:r w:rsidRPr="00F72E52">
        <w:rPr>
          <w:rFonts w:cs="TimesNewRomanPSMT"/>
          <w:sz w:val="24"/>
        </w:rPr>
        <w:t xml:space="preserve">technical and financial resources </w:t>
      </w:r>
      <w:r w:rsidR="008E19F5" w:rsidRPr="00F72E52">
        <w:rPr>
          <w:rFonts w:cs="TimesNewRomanPSMT"/>
          <w:sz w:val="24"/>
        </w:rPr>
        <w:t xml:space="preserve">and </w:t>
      </w:r>
      <w:r w:rsidRPr="00F72E52">
        <w:rPr>
          <w:rFonts w:cs="TimesNewRomanPSMT"/>
          <w:sz w:val="24"/>
        </w:rPr>
        <w:t>through joint coordination, planning, implementation, monitoring and evaluation</w:t>
      </w:r>
      <w:r w:rsidR="008E19F5" w:rsidRPr="00F72E52">
        <w:rPr>
          <w:rFonts w:cs="TimesNewRomanPSMT"/>
          <w:sz w:val="24"/>
        </w:rPr>
        <w:t>.</w:t>
      </w:r>
    </w:p>
    <w:p w:rsidR="00F166C3" w:rsidRPr="00F72E52" w:rsidRDefault="001D0B07" w:rsidP="003146E3">
      <w:pPr>
        <w:spacing w:after="240" w:line="240" w:lineRule="auto"/>
        <w:jc w:val="both"/>
        <w:rPr>
          <w:rFonts w:cs="Calibri"/>
          <w:sz w:val="24"/>
        </w:rPr>
      </w:pPr>
      <w:r w:rsidRPr="00F72E52">
        <w:rPr>
          <w:sz w:val="24"/>
        </w:rPr>
        <w:t xml:space="preserve">In line with the Evaluation Plan, UNDP will commission </w:t>
      </w:r>
      <w:r w:rsidR="00754DE1" w:rsidRPr="00F72E52">
        <w:rPr>
          <w:rFonts w:cs="Calibri"/>
          <w:sz w:val="24"/>
        </w:rPr>
        <w:t xml:space="preserve">an outcome evaluation to assess </w:t>
      </w:r>
      <w:r w:rsidR="00F166C3" w:rsidRPr="00F72E52">
        <w:rPr>
          <w:rFonts w:cs="Calibri"/>
          <w:sz w:val="24"/>
        </w:rPr>
        <w:t xml:space="preserve">the impact of </w:t>
      </w:r>
      <w:r w:rsidR="00754DE1" w:rsidRPr="00F72E52">
        <w:rPr>
          <w:rFonts w:cs="Calibri"/>
          <w:sz w:val="24"/>
        </w:rPr>
        <w:t xml:space="preserve">UNDP’s development assistance </w:t>
      </w:r>
      <w:r w:rsidR="00F166C3" w:rsidRPr="00F72E52">
        <w:rPr>
          <w:rFonts w:cs="Calibri"/>
          <w:sz w:val="24"/>
        </w:rPr>
        <w:t xml:space="preserve">during </w:t>
      </w:r>
      <w:r w:rsidR="00F76EAB" w:rsidRPr="00F72E52">
        <w:rPr>
          <w:rFonts w:cs="Calibri"/>
          <w:sz w:val="24"/>
        </w:rPr>
        <w:t xml:space="preserve">the </w:t>
      </w:r>
      <w:r w:rsidR="00754DE1" w:rsidRPr="00F72E52">
        <w:rPr>
          <w:rFonts w:cs="Calibri"/>
          <w:sz w:val="24"/>
        </w:rPr>
        <w:t>2013</w:t>
      </w:r>
      <w:r w:rsidR="00F166C3" w:rsidRPr="00F72E52">
        <w:rPr>
          <w:rFonts w:cs="Calibri"/>
          <w:sz w:val="24"/>
        </w:rPr>
        <w:t xml:space="preserve">-2015 </w:t>
      </w:r>
      <w:r w:rsidR="00F76EAB" w:rsidRPr="00F72E52">
        <w:rPr>
          <w:rFonts w:cs="Calibri"/>
          <w:sz w:val="24"/>
        </w:rPr>
        <w:t xml:space="preserve">CPAP with regard to </w:t>
      </w:r>
      <w:r w:rsidR="00754DE1" w:rsidRPr="00F72E52">
        <w:rPr>
          <w:rFonts w:cs="Calibri"/>
          <w:sz w:val="24"/>
        </w:rPr>
        <w:t xml:space="preserve">the </w:t>
      </w:r>
      <w:r w:rsidR="00CB222A" w:rsidRPr="00F72E52">
        <w:rPr>
          <w:rFonts w:cs="Calibri"/>
          <w:sz w:val="24"/>
        </w:rPr>
        <w:t xml:space="preserve">practice area </w:t>
      </w:r>
      <w:r w:rsidR="00754DE1" w:rsidRPr="00F72E52">
        <w:rPr>
          <w:rFonts w:cs="Calibri"/>
          <w:sz w:val="24"/>
        </w:rPr>
        <w:t xml:space="preserve">of </w:t>
      </w:r>
      <w:r w:rsidR="00754DE1" w:rsidRPr="00F72E52">
        <w:rPr>
          <w:rFonts w:cs="Calibri"/>
          <w:i/>
          <w:sz w:val="24"/>
        </w:rPr>
        <w:t>Environmental Sustainability</w:t>
      </w:r>
      <w:r w:rsidR="00754DE1" w:rsidRPr="00F72E52">
        <w:rPr>
          <w:rFonts w:cs="Calibri"/>
          <w:sz w:val="24"/>
        </w:rPr>
        <w:t>—</w:t>
      </w:r>
      <w:r w:rsidR="00754DE1" w:rsidRPr="00F72E52">
        <w:rPr>
          <w:rFonts w:cs="Calibri"/>
          <w:b/>
          <w:sz w:val="24"/>
        </w:rPr>
        <w:t>Outcome 7</w:t>
      </w:r>
      <w:r w:rsidR="00754DE1" w:rsidRPr="00F72E52">
        <w:rPr>
          <w:rFonts w:cs="Calibri"/>
          <w:sz w:val="24"/>
        </w:rPr>
        <w:t xml:space="preserve">: </w:t>
      </w:r>
      <w:r w:rsidR="00754DE1" w:rsidRPr="00F72E52">
        <w:rPr>
          <w:rFonts w:cs="Corbel"/>
          <w:sz w:val="24"/>
        </w:rPr>
        <w:t>“</w:t>
      </w:r>
      <w:r w:rsidR="00754DE1" w:rsidRPr="00F72E52">
        <w:rPr>
          <w:rFonts w:cs="Corbel"/>
          <w:i/>
          <w:sz w:val="24"/>
        </w:rPr>
        <w:t>Eritrea is on track towards the achievement of MDG targets for environmental sustainability (MDG 7</w:t>
      </w:r>
      <w:r w:rsidR="00754DE1" w:rsidRPr="00F72E52">
        <w:rPr>
          <w:rFonts w:cs="Corbel"/>
          <w:sz w:val="24"/>
        </w:rPr>
        <w:t xml:space="preserve">)”.  The evaluation is also intended to provide forward looking recommendations to the environment programme in the new </w:t>
      </w:r>
      <w:r w:rsidR="00CB222A" w:rsidRPr="00F72E52">
        <w:rPr>
          <w:rFonts w:cs="Corbel"/>
          <w:sz w:val="24"/>
        </w:rPr>
        <w:t xml:space="preserve">cycle of </w:t>
      </w:r>
      <w:r w:rsidR="00754DE1" w:rsidRPr="00F72E52">
        <w:rPr>
          <w:rFonts w:cs="Corbel"/>
          <w:sz w:val="24"/>
        </w:rPr>
        <w:t>SPCF/CPD/CPAP (2017-2021).</w:t>
      </w:r>
    </w:p>
    <w:p w:rsidR="00996D30" w:rsidRPr="00F72E52" w:rsidRDefault="00524F6F" w:rsidP="003146E3">
      <w:pPr>
        <w:autoSpaceDE w:val="0"/>
        <w:autoSpaceDN w:val="0"/>
        <w:adjustRightInd w:val="0"/>
        <w:spacing w:after="0" w:line="240" w:lineRule="auto"/>
        <w:jc w:val="both"/>
        <w:rPr>
          <w:rFonts w:cs="Calibri"/>
          <w:b/>
          <w:sz w:val="24"/>
          <w:szCs w:val="24"/>
        </w:rPr>
      </w:pPr>
      <w:r w:rsidRPr="00F72E52">
        <w:rPr>
          <w:rFonts w:cs="Calibri"/>
          <w:b/>
          <w:sz w:val="24"/>
          <w:szCs w:val="24"/>
        </w:rPr>
        <w:t>Brief National Context</w:t>
      </w:r>
    </w:p>
    <w:p w:rsidR="00996D30" w:rsidRPr="00F72E52" w:rsidRDefault="00996D30" w:rsidP="003146E3">
      <w:pPr>
        <w:spacing w:after="120" w:line="240" w:lineRule="auto"/>
        <w:jc w:val="both"/>
        <w:rPr>
          <w:rFonts w:cs="Calibri"/>
        </w:rPr>
      </w:pPr>
      <w:r w:rsidRPr="00F72E52">
        <w:rPr>
          <w:rFonts w:cs="Calibri"/>
        </w:rPr>
        <w:t>Immediately after independence in 1991, Eritrea formulated and implemented socio-economic development policies and strategies, attaining an average annual growth in GDP of 7%. Moreover, marked improvements were also made in other key sectors.  However, a border war with neighbouring Ethiopia (1998-2000), and the unresolved no—peace-no-war border stalemate compounded by recurrent drought have reversed the gains and GDP dropped sharply to an estimated 1-2% for the period 2007/2008</w:t>
      </w:r>
      <w:r w:rsidRPr="00F72E52">
        <w:rPr>
          <w:rFonts w:cs="Calibri"/>
          <w:b/>
          <w:vertAlign w:val="superscript"/>
        </w:rPr>
        <w:footnoteReference w:id="1"/>
      </w:r>
      <w:r w:rsidRPr="00F72E52">
        <w:rPr>
          <w:rFonts w:cs="Calibri"/>
        </w:rPr>
        <w:t>. However, more recently, there have been signs of good economic prospects as investments in the mining sector continue to grow, with GDP growth projections of 6% in 2012 and 7% in 2013</w:t>
      </w:r>
      <w:r w:rsidRPr="00F72E52">
        <w:rPr>
          <w:rFonts w:cs="Calibri"/>
          <w:b/>
          <w:vertAlign w:val="superscript"/>
        </w:rPr>
        <w:footnoteReference w:id="2"/>
      </w:r>
      <w:r w:rsidRPr="00F72E52">
        <w:rPr>
          <w:rFonts w:cs="Calibri"/>
        </w:rPr>
        <w:t>.</w:t>
      </w:r>
    </w:p>
    <w:p w:rsidR="00996D30" w:rsidRPr="00F72E52" w:rsidRDefault="00996D30" w:rsidP="003146E3">
      <w:pPr>
        <w:spacing w:after="120" w:line="240" w:lineRule="auto"/>
        <w:jc w:val="both"/>
        <w:rPr>
          <w:rFonts w:cs="Calibri"/>
          <w:bCs/>
        </w:rPr>
      </w:pPr>
      <w:r w:rsidRPr="00F72E52">
        <w:rPr>
          <w:rFonts w:cs="Calibri"/>
          <w:bCs/>
        </w:rPr>
        <w:t>N</w:t>
      </w:r>
      <w:r w:rsidRPr="00F72E52">
        <w:rPr>
          <w:rFonts w:cs="Calibri"/>
        </w:rPr>
        <w:t>ation sector strategies and policies of Eritrea point out that the development priorities of the country are: food security; education; health; access to potable water ;  roads and infrastructure development;  environment and natural resources management;  human and institutional capacity development  and; information and communication technology.  The vehicle for delivering the development agenda in the sector plans appears to be based on a decentralized implementation strategy.</w:t>
      </w:r>
    </w:p>
    <w:p w:rsidR="00996D30" w:rsidRPr="00F72E52" w:rsidRDefault="00996D30" w:rsidP="003146E3">
      <w:pPr>
        <w:spacing w:after="120" w:line="240" w:lineRule="auto"/>
        <w:jc w:val="both"/>
        <w:rPr>
          <w:rFonts w:cs="TimesNewRomanPSMT"/>
        </w:rPr>
      </w:pPr>
      <w:r w:rsidRPr="00F72E52">
        <w:rPr>
          <w:rFonts w:cs="TimesNewRomanPSMT"/>
        </w:rPr>
        <w:t>Eritrea is situated in an arid and semi-arid region of the Sahel in Africa, making it vulnerable</w:t>
      </w:r>
      <w:r w:rsidRPr="00F72E52">
        <w:rPr>
          <w:rFonts w:cs="Calibri"/>
        </w:rPr>
        <w:t xml:space="preserve"> to adverse effects of climate variability, reduced precipitation, recurring droughts and desertification and land degradation, hampering development efforts. </w:t>
      </w:r>
      <w:r w:rsidRPr="00F72E52">
        <w:t xml:space="preserve">The economy is largely based on subsistence agriculture, with 80% of the population depending on farming and herding yet arable land accounts for only 12% of land use. </w:t>
      </w:r>
      <w:r w:rsidRPr="00F72E52">
        <w:rPr>
          <w:rFonts w:cs="Arial"/>
        </w:rPr>
        <w:t xml:space="preserve">Persistent drought has had adverse effects particularly on the vulnerable communities, groups and households (especially the female-headed). The country’s socio-economic conditions (livelihoods, food security, and national budget), environment (land degradation, desertification) also suffer drought effects. </w:t>
      </w:r>
    </w:p>
    <w:p w:rsidR="00CA4C53" w:rsidRPr="00F72E52" w:rsidRDefault="00996D30" w:rsidP="003146E3">
      <w:pPr>
        <w:spacing w:after="120" w:line="240" w:lineRule="auto"/>
        <w:jc w:val="both"/>
        <w:rPr>
          <w:rFonts w:cs="Calibri"/>
        </w:rPr>
      </w:pPr>
      <w:r w:rsidRPr="00F72E52">
        <w:rPr>
          <w:rFonts w:cs="Calibri"/>
        </w:rPr>
        <w:t xml:space="preserve">As part of Government’s efforts in addressing these challenges and meeting its obligations under the Conventions on Biological Diversity, the Convention to Combat Desertification, and the UN Convention on Climate Change, the Montreal Protocol, different policies, strategies and legal instruments regarding the protection, conservation and proper management of biodiversity have been put in place. </w:t>
      </w:r>
    </w:p>
    <w:p w:rsidR="00996D30" w:rsidRPr="00F72E52" w:rsidRDefault="00996D30" w:rsidP="003146E3">
      <w:pPr>
        <w:spacing w:after="120" w:line="240" w:lineRule="auto"/>
        <w:jc w:val="both"/>
      </w:pPr>
      <w:r w:rsidRPr="00F72E52">
        <w:rPr>
          <w:rFonts w:cs="Calibri"/>
        </w:rPr>
        <w:t>Despite all these developments, Eritrea still faces challenges and capacity gaps in implementing its national strategies and global commitments and as a result it continues to experience widespread problems in the field of environmental protection and rational nature resources use. Land degradation and desertification</w:t>
      </w:r>
      <w:r w:rsidRPr="00F72E52">
        <w:t>, losses in biodiversity, and climate change context put barriers to sustainable development of the country.</w:t>
      </w:r>
    </w:p>
    <w:p w:rsidR="00996D30" w:rsidRPr="00F72E52" w:rsidRDefault="00996D30" w:rsidP="003146E3">
      <w:pPr>
        <w:spacing w:after="120" w:line="240" w:lineRule="auto"/>
        <w:jc w:val="both"/>
      </w:pPr>
      <w:r w:rsidRPr="00F72E52">
        <w:rPr>
          <w:rFonts w:cs="Calibri"/>
        </w:rPr>
        <w:lastRenderedPageBreak/>
        <w:t>Against th</w:t>
      </w:r>
      <w:r w:rsidR="00CB222A" w:rsidRPr="00F72E52">
        <w:rPr>
          <w:rFonts w:cs="Calibri"/>
        </w:rPr>
        <w:t xml:space="preserve">is </w:t>
      </w:r>
      <w:r w:rsidRPr="00F72E52">
        <w:rPr>
          <w:rFonts w:cs="Calibri"/>
        </w:rPr>
        <w:t>background</w:t>
      </w:r>
      <w:r w:rsidRPr="00F72E52">
        <w:t>, UNDP in close collaboration with the Global Environment Facility (GEF), other UN Agencies and other development partners, assist and provide institutional support both to the Government and to local communities to build capacity and improve environmental management, resources mobilization, sustainable land management, use of renewable sources of energy, cross-sectoral and interdepartmental cooperation and to integrate sustainable development principles into national development strategies and plans.</w:t>
      </w:r>
    </w:p>
    <w:p w:rsidR="00CA4C53" w:rsidRPr="00F72E52" w:rsidRDefault="00CA4C53" w:rsidP="003146E3">
      <w:pPr>
        <w:spacing w:after="360" w:line="240" w:lineRule="auto"/>
        <w:jc w:val="both"/>
      </w:pPr>
      <w:r w:rsidRPr="00F72E52">
        <w:t>This TOR outlines the scope, requirements, and expectations of the evaluation and will serve as a guide and point of reference throughout the evaluation.</w:t>
      </w:r>
    </w:p>
    <w:p w:rsidR="00F26E89" w:rsidRPr="00F72E52" w:rsidRDefault="00F26E89" w:rsidP="003146E3">
      <w:pPr>
        <w:pStyle w:val="ListParagraph"/>
        <w:keepNext/>
        <w:keepLines/>
        <w:numPr>
          <w:ilvl w:val="0"/>
          <w:numId w:val="26"/>
        </w:numPr>
        <w:spacing w:before="240" w:after="120" w:line="240" w:lineRule="auto"/>
        <w:jc w:val="both"/>
        <w:outlineLvl w:val="0"/>
        <w:rPr>
          <w:rFonts w:asciiTheme="majorHAnsi" w:eastAsiaTheme="majorEastAsia" w:hAnsiTheme="majorHAnsi" w:cstheme="majorBidi"/>
          <w:sz w:val="32"/>
          <w:szCs w:val="32"/>
        </w:rPr>
      </w:pPr>
      <w:bookmarkStart w:id="2" w:name="_Toc438895539"/>
      <w:bookmarkStart w:id="3" w:name="_Toc439861425"/>
      <w:r w:rsidRPr="00F72E52">
        <w:rPr>
          <w:rFonts w:asciiTheme="majorHAnsi" w:eastAsiaTheme="majorEastAsia" w:hAnsiTheme="majorHAnsi" w:cstheme="majorBidi"/>
          <w:sz w:val="32"/>
          <w:szCs w:val="32"/>
        </w:rPr>
        <w:t>EVALUATION PURPOSE</w:t>
      </w:r>
      <w:bookmarkEnd w:id="2"/>
      <w:bookmarkEnd w:id="3"/>
    </w:p>
    <w:p w:rsidR="00F26E89" w:rsidRPr="00F72E52" w:rsidRDefault="00F26E89" w:rsidP="003146E3">
      <w:pPr>
        <w:autoSpaceDE w:val="0"/>
        <w:autoSpaceDN w:val="0"/>
        <w:adjustRightInd w:val="0"/>
        <w:spacing w:after="120" w:line="240" w:lineRule="auto"/>
        <w:jc w:val="both"/>
        <w:rPr>
          <w:rFonts w:cs="Corbel"/>
          <w:sz w:val="24"/>
        </w:rPr>
      </w:pPr>
      <w:r w:rsidRPr="00F72E52">
        <w:rPr>
          <w:rFonts w:cs="Corbel"/>
          <w:sz w:val="24"/>
        </w:rPr>
        <w:t xml:space="preserve">This outcome evaluation will capture and demonstrate evaluative evidence of UNDP contributions towards environmental sustainability in Eritrea as articulated under the </w:t>
      </w:r>
      <w:r w:rsidRPr="00F72E52">
        <w:rPr>
          <w:rFonts w:cs="Corbel"/>
          <w:b/>
          <w:sz w:val="24"/>
        </w:rPr>
        <w:t>Outcome 7</w:t>
      </w:r>
      <w:r w:rsidRPr="00F72E52">
        <w:rPr>
          <w:rFonts w:cs="Corbel"/>
          <w:sz w:val="24"/>
        </w:rPr>
        <w:t xml:space="preserve"> in the CPD and CPAP</w:t>
      </w:r>
      <w:r w:rsidR="00370577" w:rsidRPr="00F72E52">
        <w:rPr>
          <w:rFonts w:cs="Corbel"/>
          <w:sz w:val="24"/>
        </w:rPr>
        <w:t xml:space="preserve"> (2013-2015)</w:t>
      </w:r>
      <w:r w:rsidRPr="00F72E52">
        <w:rPr>
          <w:rFonts w:cs="Corbel"/>
          <w:sz w:val="24"/>
        </w:rPr>
        <w:t xml:space="preserve">. </w:t>
      </w:r>
    </w:p>
    <w:p w:rsidR="00F26E89" w:rsidRPr="00F72E52" w:rsidRDefault="00F26E89" w:rsidP="003146E3">
      <w:pPr>
        <w:autoSpaceDE w:val="0"/>
        <w:autoSpaceDN w:val="0"/>
        <w:adjustRightInd w:val="0"/>
        <w:spacing w:after="120" w:line="240" w:lineRule="auto"/>
        <w:jc w:val="both"/>
        <w:rPr>
          <w:rFonts w:cs="Corbel"/>
          <w:sz w:val="24"/>
        </w:rPr>
      </w:pPr>
      <w:r w:rsidRPr="00F72E52">
        <w:rPr>
          <w:rFonts w:cs="Corbel"/>
          <w:sz w:val="24"/>
        </w:rPr>
        <w:t xml:space="preserve">As the UNDP programme is in the last year of its implementation period, the evaluation </w:t>
      </w:r>
      <w:r w:rsidR="00243850" w:rsidRPr="00F72E52">
        <w:rPr>
          <w:rFonts w:cs="Corbel"/>
          <w:sz w:val="24"/>
        </w:rPr>
        <w:t>exercise will also be forward-looking aimed at informing and improving t</w:t>
      </w:r>
      <w:r w:rsidRPr="00F72E52">
        <w:rPr>
          <w:rFonts w:cs="Corbel"/>
          <w:sz w:val="24"/>
        </w:rPr>
        <w:t xml:space="preserve">he </w:t>
      </w:r>
      <w:r w:rsidR="00243850" w:rsidRPr="00F72E52">
        <w:rPr>
          <w:rFonts w:cs="Corbel"/>
          <w:sz w:val="24"/>
        </w:rPr>
        <w:t xml:space="preserve">next </w:t>
      </w:r>
      <w:r w:rsidRPr="00F72E52">
        <w:rPr>
          <w:rFonts w:cs="Corbel"/>
          <w:sz w:val="24"/>
        </w:rPr>
        <w:t xml:space="preserve">Country Programme Document for UNDP Eritrea which will cover the period of 2017-2021.   </w:t>
      </w:r>
    </w:p>
    <w:p w:rsidR="00F26E89" w:rsidRPr="00F72E52" w:rsidRDefault="00F26E89" w:rsidP="003146E3">
      <w:pPr>
        <w:autoSpaceDE w:val="0"/>
        <w:autoSpaceDN w:val="0"/>
        <w:adjustRightInd w:val="0"/>
        <w:spacing w:after="360" w:line="240" w:lineRule="auto"/>
        <w:jc w:val="both"/>
        <w:rPr>
          <w:rFonts w:cs="Corbel"/>
          <w:sz w:val="24"/>
        </w:rPr>
      </w:pPr>
      <w:r w:rsidRPr="00F72E52">
        <w:rPr>
          <w:rFonts w:cs="Corbel"/>
          <w:sz w:val="24"/>
        </w:rPr>
        <w:t>The evaluation findings and judgments made must be based on concrete and credible evidence that will support UNDP’s strategic thinking for its new programme cycle, specifically in determining its strategic priorities in supporting the Government in the area of environmental sustainability.</w:t>
      </w:r>
    </w:p>
    <w:p w:rsidR="00073E22" w:rsidRPr="00F72E52" w:rsidRDefault="00073E22" w:rsidP="003146E3">
      <w:pPr>
        <w:pStyle w:val="ListParagraph"/>
        <w:keepNext/>
        <w:keepLines/>
        <w:numPr>
          <w:ilvl w:val="0"/>
          <w:numId w:val="26"/>
        </w:numPr>
        <w:spacing w:before="240" w:after="240" w:line="240" w:lineRule="auto"/>
        <w:jc w:val="both"/>
        <w:outlineLvl w:val="0"/>
        <w:rPr>
          <w:rFonts w:asciiTheme="majorHAnsi" w:eastAsiaTheme="majorEastAsia" w:hAnsiTheme="majorHAnsi" w:cstheme="majorBidi"/>
          <w:sz w:val="34"/>
          <w:szCs w:val="32"/>
        </w:rPr>
      </w:pPr>
      <w:bookmarkStart w:id="4" w:name="_Toc439559449"/>
      <w:bookmarkStart w:id="5" w:name="_Toc439861426"/>
      <w:r w:rsidRPr="00F72E52">
        <w:rPr>
          <w:rFonts w:asciiTheme="majorHAnsi" w:eastAsiaTheme="majorEastAsia" w:hAnsiTheme="majorHAnsi" w:cstheme="majorBidi"/>
          <w:sz w:val="34"/>
          <w:szCs w:val="32"/>
        </w:rPr>
        <w:t>EVALUATION SCOPE AND OBJECTIVES</w:t>
      </w:r>
      <w:bookmarkEnd w:id="4"/>
      <w:bookmarkEnd w:id="5"/>
    </w:p>
    <w:p w:rsidR="00073E22" w:rsidRPr="00F72E52" w:rsidRDefault="00073E22" w:rsidP="003146E3">
      <w:pPr>
        <w:spacing w:after="0" w:line="240" w:lineRule="auto"/>
        <w:rPr>
          <w:b/>
          <w:sz w:val="24"/>
          <w:szCs w:val="24"/>
        </w:rPr>
      </w:pPr>
      <w:bookmarkStart w:id="6" w:name="_Toc439861427"/>
      <w:r w:rsidRPr="00F72E52">
        <w:rPr>
          <w:b/>
          <w:sz w:val="24"/>
          <w:szCs w:val="24"/>
        </w:rPr>
        <w:t>Evaluation Scope</w:t>
      </w:r>
      <w:bookmarkEnd w:id="6"/>
      <w:r w:rsidR="006837EC" w:rsidRPr="00F72E52">
        <w:rPr>
          <w:b/>
          <w:sz w:val="24"/>
          <w:szCs w:val="24"/>
        </w:rPr>
        <w:t xml:space="preserve"> and Objectives</w:t>
      </w:r>
    </w:p>
    <w:p w:rsidR="00073E22" w:rsidRPr="00F72E52" w:rsidRDefault="00073E22" w:rsidP="003146E3">
      <w:pPr>
        <w:autoSpaceDE w:val="0"/>
        <w:autoSpaceDN w:val="0"/>
        <w:adjustRightInd w:val="0"/>
        <w:spacing w:after="120" w:line="240" w:lineRule="auto"/>
        <w:jc w:val="both"/>
        <w:rPr>
          <w:rFonts w:cs="Corbel"/>
          <w:sz w:val="24"/>
          <w:szCs w:val="24"/>
        </w:rPr>
      </w:pPr>
      <w:r w:rsidRPr="00F72E52">
        <w:rPr>
          <w:rFonts w:cs="Corbel"/>
          <w:sz w:val="24"/>
          <w:szCs w:val="24"/>
        </w:rPr>
        <w:t xml:space="preserve">This particular evaluation will focus on UNDP </w:t>
      </w:r>
      <w:r w:rsidRPr="00F72E52">
        <w:rPr>
          <w:rFonts w:cs="Corbel"/>
          <w:b/>
          <w:sz w:val="24"/>
          <w:szCs w:val="24"/>
        </w:rPr>
        <w:t>outcome 7</w:t>
      </w:r>
      <w:r w:rsidRPr="00F72E52">
        <w:rPr>
          <w:rFonts w:cs="Corbel"/>
          <w:sz w:val="24"/>
          <w:szCs w:val="24"/>
        </w:rPr>
        <w:t xml:space="preserve"> under current CPAP and SPCF period 2013-2015. This outcome evaluation will assess progress towards the outcome, the factors affecting the outcome, key UNDP contributions to outcomes and assess the partnership strategy. It will evaluate processes, approaches and strategies of UNDP development interventions in the area of environmental sustainability. It will also take into consideration the impact of the program on gender equality.</w:t>
      </w:r>
    </w:p>
    <w:p w:rsidR="00073E22" w:rsidRPr="00F72E52" w:rsidRDefault="00073E22" w:rsidP="003146E3">
      <w:pPr>
        <w:spacing w:line="240" w:lineRule="auto"/>
        <w:jc w:val="both"/>
        <w:rPr>
          <w:rFonts w:cs="Arial"/>
          <w:sz w:val="24"/>
          <w:szCs w:val="24"/>
        </w:rPr>
      </w:pPr>
      <w:r w:rsidRPr="00F72E52">
        <w:rPr>
          <w:sz w:val="24"/>
          <w:szCs w:val="24"/>
        </w:rPr>
        <w:t>The proposed evaluation will assess the following Outputs falling under Outcome 7, as stated in UNDP CPD 2013 – 2016:</w:t>
      </w:r>
    </w:p>
    <w:p w:rsidR="00073E22" w:rsidRPr="00F72E52" w:rsidRDefault="00073E22" w:rsidP="00F72E52">
      <w:pPr>
        <w:autoSpaceDE w:val="0"/>
        <w:autoSpaceDN w:val="0"/>
        <w:adjustRightInd w:val="0"/>
        <w:spacing w:after="120" w:line="240" w:lineRule="auto"/>
        <w:jc w:val="both"/>
        <w:rPr>
          <w:rFonts w:cs="TimesNewRomanPS-BoldMT"/>
          <w:b/>
          <w:bCs/>
          <w:sz w:val="24"/>
          <w:szCs w:val="24"/>
        </w:rPr>
      </w:pPr>
      <w:r w:rsidRPr="00F72E52">
        <w:rPr>
          <w:rFonts w:cs="TimesNewRomanPS-BoldMT"/>
          <w:b/>
          <w:bCs/>
          <w:sz w:val="24"/>
          <w:szCs w:val="24"/>
        </w:rPr>
        <w:t xml:space="preserve">OUTCOME 7: </w:t>
      </w:r>
      <w:r w:rsidRPr="00F72E52">
        <w:rPr>
          <w:rFonts w:cs="TimesNewRomanPS-ItalicMT"/>
          <w:i/>
          <w:iCs/>
          <w:sz w:val="24"/>
          <w:szCs w:val="24"/>
        </w:rPr>
        <w:t>Eritrea is on track towards the achievement of MDG targets for environmental sustainability (MDG7)</w:t>
      </w:r>
      <w:r w:rsidRPr="00F72E52">
        <w:rPr>
          <w:rFonts w:cs="TimesNewRomanPSMT"/>
          <w:sz w:val="24"/>
          <w:szCs w:val="24"/>
        </w:rPr>
        <w:t>.</w:t>
      </w:r>
      <w:r w:rsidRPr="00F72E52">
        <w:rPr>
          <w:rFonts w:cs="TimesNewRomanPS-BoldMT"/>
          <w:b/>
          <w:bCs/>
          <w:sz w:val="24"/>
          <w:szCs w:val="24"/>
        </w:rPr>
        <w:t xml:space="preserve">  </w:t>
      </w:r>
      <w:r w:rsidRPr="00F72E52">
        <w:rPr>
          <w:rFonts w:cs="Corbel"/>
          <w:sz w:val="24"/>
          <w:szCs w:val="24"/>
        </w:rPr>
        <w:t xml:space="preserve"> </w:t>
      </w:r>
    </w:p>
    <w:p w:rsidR="00073E22" w:rsidRPr="00F72E52" w:rsidRDefault="00073E22" w:rsidP="003146E3">
      <w:pPr>
        <w:autoSpaceDE w:val="0"/>
        <w:autoSpaceDN w:val="0"/>
        <w:adjustRightInd w:val="0"/>
        <w:spacing w:after="0" w:line="240" w:lineRule="auto"/>
        <w:ind w:left="720"/>
        <w:jc w:val="both"/>
        <w:rPr>
          <w:rFonts w:cs="TimesNewRomanPSMT"/>
          <w:sz w:val="24"/>
          <w:szCs w:val="24"/>
        </w:rPr>
      </w:pPr>
      <w:r w:rsidRPr="00F72E52">
        <w:rPr>
          <w:rFonts w:cs="TimesNewRomanPS-BoldMT"/>
          <w:b/>
          <w:bCs/>
          <w:sz w:val="24"/>
          <w:szCs w:val="24"/>
        </w:rPr>
        <w:t>Output 1</w:t>
      </w:r>
      <w:r w:rsidRPr="00F72E52">
        <w:rPr>
          <w:rFonts w:cs="TimesNewRomanPSMT"/>
          <w:sz w:val="24"/>
          <w:szCs w:val="24"/>
        </w:rPr>
        <w:t>: Access to safe water sources increased.</w:t>
      </w:r>
    </w:p>
    <w:p w:rsidR="00073E22" w:rsidRPr="00F72E52" w:rsidRDefault="00073E22" w:rsidP="003146E3">
      <w:pPr>
        <w:autoSpaceDE w:val="0"/>
        <w:autoSpaceDN w:val="0"/>
        <w:adjustRightInd w:val="0"/>
        <w:spacing w:after="0" w:line="240" w:lineRule="auto"/>
        <w:ind w:left="720"/>
        <w:jc w:val="both"/>
        <w:rPr>
          <w:rFonts w:cs="TimesNewRomanPSMT"/>
          <w:sz w:val="24"/>
          <w:szCs w:val="24"/>
        </w:rPr>
      </w:pPr>
      <w:r w:rsidRPr="00F72E52">
        <w:rPr>
          <w:rFonts w:cs="TimesNewRomanPS-BoldMT"/>
          <w:b/>
          <w:bCs/>
          <w:sz w:val="24"/>
          <w:szCs w:val="24"/>
        </w:rPr>
        <w:t xml:space="preserve">Output 2: </w:t>
      </w:r>
      <w:r w:rsidRPr="00F72E52">
        <w:rPr>
          <w:rFonts w:cs="TimesNewRomanPSMT"/>
          <w:sz w:val="24"/>
          <w:szCs w:val="24"/>
        </w:rPr>
        <w:t>Integrated land management plans enacted for protected area systems and SLM mainstreamed, piloted and linked to adaptation and mitigation measures.</w:t>
      </w:r>
    </w:p>
    <w:p w:rsidR="00073E22" w:rsidRPr="00F72E52" w:rsidRDefault="00073E22" w:rsidP="003146E3">
      <w:pPr>
        <w:autoSpaceDE w:val="0"/>
        <w:autoSpaceDN w:val="0"/>
        <w:adjustRightInd w:val="0"/>
        <w:spacing w:after="0" w:line="240" w:lineRule="auto"/>
        <w:ind w:left="720"/>
        <w:jc w:val="both"/>
        <w:rPr>
          <w:rFonts w:cs="TimesNewRomanPSMT"/>
          <w:sz w:val="24"/>
          <w:szCs w:val="24"/>
        </w:rPr>
      </w:pPr>
      <w:r w:rsidRPr="00F72E52">
        <w:rPr>
          <w:rFonts w:cs="TimesNewRomanPS-BoldMT"/>
          <w:b/>
          <w:bCs/>
          <w:sz w:val="24"/>
          <w:szCs w:val="24"/>
        </w:rPr>
        <w:t xml:space="preserve">Output 3: </w:t>
      </w:r>
      <w:r w:rsidRPr="00F72E52">
        <w:rPr>
          <w:rFonts w:cs="TimesNewRomanPSMT"/>
          <w:sz w:val="24"/>
          <w:szCs w:val="24"/>
        </w:rPr>
        <w:t>Community resilience to climate change increased.</w:t>
      </w:r>
    </w:p>
    <w:p w:rsidR="00073E22" w:rsidRPr="00F72E52" w:rsidRDefault="00073E22" w:rsidP="003146E3">
      <w:pPr>
        <w:autoSpaceDE w:val="0"/>
        <w:autoSpaceDN w:val="0"/>
        <w:adjustRightInd w:val="0"/>
        <w:spacing w:after="0" w:line="240" w:lineRule="auto"/>
        <w:ind w:left="720"/>
        <w:jc w:val="both"/>
        <w:rPr>
          <w:rFonts w:cs="TimesNewRomanPSMT"/>
          <w:sz w:val="24"/>
          <w:szCs w:val="24"/>
        </w:rPr>
      </w:pPr>
      <w:r w:rsidRPr="00F72E52">
        <w:rPr>
          <w:rFonts w:cs="TimesNewRomanPS-BoldMT"/>
          <w:b/>
          <w:bCs/>
          <w:sz w:val="24"/>
          <w:szCs w:val="24"/>
        </w:rPr>
        <w:t>Output 4</w:t>
      </w:r>
      <w:r w:rsidRPr="00F72E52">
        <w:rPr>
          <w:rFonts w:cs="TimesNewRomanPSMT"/>
          <w:sz w:val="24"/>
          <w:szCs w:val="24"/>
        </w:rPr>
        <w:t>: Capacity of national institutions to undertake adaptive and mitigation assessments enhanced.</w:t>
      </w:r>
    </w:p>
    <w:p w:rsidR="00073E22" w:rsidRPr="00F72E52" w:rsidRDefault="00073E22" w:rsidP="003146E3">
      <w:pPr>
        <w:autoSpaceDE w:val="0"/>
        <w:autoSpaceDN w:val="0"/>
        <w:adjustRightInd w:val="0"/>
        <w:spacing w:after="120" w:line="240" w:lineRule="auto"/>
        <w:ind w:left="720"/>
        <w:jc w:val="both"/>
        <w:rPr>
          <w:rFonts w:cs="TimesNewRomanPSMT"/>
          <w:sz w:val="24"/>
          <w:szCs w:val="24"/>
        </w:rPr>
      </w:pPr>
      <w:r w:rsidRPr="00F72E52">
        <w:rPr>
          <w:rFonts w:cs="TimesNewRomanPS-BoldMT"/>
          <w:b/>
          <w:bCs/>
          <w:sz w:val="24"/>
          <w:szCs w:val="24"/>
        </w:rPr>
        <w:t>Output 5</w:t>
      </w:r>
      <w:r w:rsidRPr="00F72E52">
        <w:rPr>
          <w:rFonts w:cs="TimesNewRomanPSMT"/>
          <w:sz w:val="24"/>
          <w:szCs w:val="24"/>
        </w:rPr>
        <w:t>: Renewable energy technologies piloted, promoted and replicated.</w:t>
      </w:r>
    </w:p>
    <w:p w:rsidR="00073E22" w:rsidRPr="00F72E52" w:rsidRDefault="00073E22" w:rsidP="003146E3">
      <w:pPr>
        <w:autoSpaceDE w:val="0"/>
        <w:autoSpaceDN w:val="0"/>
        <w:adjustRightInd w:val="0"/>
        <w:spacing w:after="120" w:line="240" w:lineRule="auto"/>
        <w:jc w:val="both"/>
        <w:rPr>
          <w:rFonts w:cs="TimesNewRomanPSMT"/>
          <w:sz w:val="24"/>
          <w:szCs w:val="24"/>
        </w:rPr>
      </w:pPr>
      <w:r w:rsidRPr="00F72E52">
        <w:rPr>
          <w:rFonts w:cs="TimesNewRomanPS-BoldMT"/>
          <w:b/>
          <w:bCs/>
          <w:sz w:val="24"/>
          <w:szCs w:val="24"/>
        </w:rPr>
        <w:t xml:space="preserve">Indicators: </w:t>
      </w:r>
      <w:r w:rsidRPr="00F72E52">
        <w:rPr>
          <w:rFonts w:cs="TimesNewRomanPSMT"/>
          <w:sz w:val="24"/>
          <w:szCs w:val="24"/>
        </w:rPr>
        <w:t xml:space="preserve">Number of policies and plans with sustainable land management (SLM) mainstreamed; number of households with improved land use management systems; </w:t>
      </w:r>
      <w:r w:rsidRPr="00F72E52">
        <w:rPr>
          <w:rFonts w:cs="TimesNewRomanPSMT"/>
          <w:sz w:val="24"/>
          <w:szCs w:val="24"/>
        </w:rPr>
        <w:lastRenderedPageBreak/>
        <w:t xml:space="preserve">number of protected area financial plans; and number of communities with access to integrated sustainable water supply and renewable energy sources. </w:t>
      </w:r>
    </w:p>
    <w:p w:rsidR="00073E22" w:rsidRPr="00F72E52" w:rsidRDefault="00073E22" w:rsidP="003146E3">
      <w:pPr>
        <w:autoSpaceDE w:val="0"/>
        <w:autoSpaceDN w:val="0"/>
        <w:adjustRightInd w:val="0"/>
        <w:spacing w:after="120" w:line="240" w:lineRule="auto"/>
        <w:jc w:val="both"/>
        <w:rPr>
          <w:rFonts w:cs="TimesNewRomanPSMT"/>
          <w:sz w:val="24"/>
          <w:szCs w:val="24"/>
        </w:rPr>
      </w:pPr>
      <w:r w:rsidRPr="00F72E52">
        <w:rPr>
          <w:rFonts w:cs="TimesNewRomanPS-BoldMT"/>
          <w:b/>
          <w:bCs/>
          <w:sz w:val="24"/>
          <w:szCs w:val="24"/>
        </w:rPr>
        <w:t xml:space="preserve">Baselines: </w:t>
      </w:r>
      <w:r w:rsidRPr="00F72E52">
        <w:rPr>
          <w:rFonts w:cs="TimesNewRomanPSMT"/>
          <w:sz w:val="24"/>
          <w:szCs w:val="24"/>
        </w:rPr>
        <w:t xml:space="preserve">No policies and plans with SLM mainstreamed; inexistence of SLM practices; no protected area financial plans; and inadequate access to water and energy sources. </w:t>
      </w:r>
    </w:p>
    <w:p w:rsidR="00073E22" w:rsidRPr="00F72E52" w:rsidRDefault="00073E22" w:rsidP="003146E3">
      <w:pPr>
        <w:autoSpaceDE w:val="0"/>
        <w:autoSpaceDN w:val="0"/>
        <w:adjustRightInd w:val="0"/>
        <w:spacing w:after="240" w:line="240" w:lineRule="auto"/>
        <w:jc w:val="both"/>
        <w:rPr>
          <w:rFonts w:cs="TimesNewRomanPSMT"/>
          <w:sz w:val="24"/>
          <w:szCs w:val="24"/>
        </w:rPr>
      </w:pPr>
      <w:r w:rsidRPr="00F72E52">
        <w:rPr>
          <w:rFonts w:cs="TimesNewRomanPS-BoldMT"/>
          <w:b/>
          <w:bCs/>
          <w:sz w:val="24"/>
          <w:szCs w:val="24"/>
        </w:rPr>
        <w:t xml:space="preserve">Target: </w:t>
      </w:r>
      <w:r w:rsidRPr="00F72E52">
        <w:rPr>
          <w:rFonts w:cs="TimesNewRomanPSMT"/>
          <w:sz w:val="24"/>
          <w:szCs w:val="24"/>
        </w:rPr>
        <w:t>SLM mainstreamed in three national policies and plans; 31 villages implementing SLM practices; Three (3) protected area financial plans in place; 22 selected communities with access to integrated sustainable water supply and renewable energy sources.</w:t>
      </w:r>
    </w:p>
    <w:p w:rsidR="004C4E60" w:rsidRPr="00F72E52" w:rsidRDefault="004C4E60" w:rsidP="003146E3">
      <w:pPr>
        <w:spacing w:after="0" w:line="240" w:lineRule="auto"/>
        <w:rPr>
          <w:b/>
          <w:sz w:val="24"/>
          <w:szCs w:val="24"/>
        </w:rPr>
      </w:pPr>
      <w:r w:rsidRPr="00F72E52">
        <w:rPr>
          <w:b/>
          <w:sz w:val="24"/>
          <w:szCs w:val="24"/>
        </w:rPr>
        <w:t xml:space="preserve">Projects </w:t>
      </w:r>
      <w:r w:rsidR="00E81FE9" w:rsidRPr="00F72E52">
        <w:rPr>
          <w:b/>
          <w:sz w:val="24"/>
          <w:szCs w:val="24"/>
        </w:rPr>
        <w:t xml:space="preserve">directly </w:t>
      </w:r>
      <w:r w:rsidRPr="00F72E52">
        <w:rPr>
          <w:b/>
          <w:sz w:val="24"/>
          <w:szCs w:val="24"/>
        </w:rPr>
        <w:t>linked to the Outcome</w:t>
      </w:r>
    </w:p>
    <w:p w:rsidR="00073E22" w:rsidRPr="00F72E52" w:rsidRDefault="00073E22" w:rsidP="003146E3">
      <w:pPr>
        <w:autoSpaceDE w:val="0"/>
        <w:autoSpaceDN w:val="0"/>
        <w:adjustRightInd w:val="0"/>
        <w:spacing w:after="120" w:line="240" w:lineRule="auto"/>
        <w:jc w:val="both"/>
        <w:rPr>
          <w:rFonts w:cs="Corbel"/>
          <w:sz w:val="24"/>
          <w:szCs w:val="24"/>
        </w:rPr>
      </w:pPr>
      <w:r w:rsidRPr="00F72E52">
        <w:rPr>
          <w:rFonts w:cs="Corbel"/>
          <w:sz w:val="24"/>
          <w:szCs w:val="24"/>
        </w:rPr>
        <w:t xml:space="preserve">Under </w:t>
      </w:r>
      <w:r w:rsidR="00562815" w:rsidRPr="00F72E52">
        <w:rPr>
          <w:rFonts w:cs="Corbel"/>
          <w:sz w:val="24"/>
          <w:szCs w:val="24"/>
        </w:rPr>
        <w:t>the outcome for evaluation—O</w:t>
      </w:r>
      <w:r w:rsidR="00562815" w:rsidRPr="00F72E52">
        <w:rPr>
          <w:rFonts w:cs="Corbel"/>
          <w:b/>
          <w:sz w:val="24"/>
          <w:szCs w:val="24"/>
        </w:rPr>
        <w:t>utcome7</w:t>
      </w:r>
      <w:r w:rsidR="00562815" w:rsidRPr="00F72E52">
        <w:rPr>
          <w:rFonts w:cs="Corbel"/>
          <w:sz w:val="24"/>
          <w:szCs w:val="24"/>
        </w:rPr>
        <w:t xml:space="preserve"> </w:t>
      </w:r>
      <w:r w:rsidRPr="00F72E52">
        <w:rPr>
          <w:rFonts w:cs="Corbel"/>
          <w:sz w:val="24"/>
          <w:szCs w:val="24"/>
        </w:rPr>
        <w:t xml:space="preserve">, UNDP implements five key </w:t>
      </w:r>
      <w:r w:rsidR="00562815" w:rsidRPr="00F72E52">
        <w:rPr>
          <w:rFonts w:cs="Corbel"/>
          <w:sz w:val="24"/>
          <w:szCs w:val="24"/>
        </w:rPr>
        <w:t xml:space="preserve">projects </w:t>
      </w:r>
      <w:r w:rsidRPr="00F72E52">
        <w:rPr>
          <w:rFonts w:cs="Corbel"/>
          <w:sz w:val="24"/>
          <w:szCs w:val="24"/>
        </w:rPr>
        <w:t xml:space="preserve">that are linked directly with this outcome as well as </w:t>
      </w:r>
      <w:r w:rsidR="00562815" w:rsidRPr="00F72E52">
        <w:rPr>
          <w:rFonts w:cs="Corbel"/>
          <w:sz w:val="24"/>
          <w:szCs w:val="24"/>
        </w:rPr>
        <w:t xml:space="preserve">two other </w:t>
      </w:r>
      <w:r w:rsidRPr="00F72E52">
        <w:rPr>
          <w:rFonts w:cs="Corbel"/>
          <w:sz w:val="24"/>
          <w:szCs w:val="24"/>
        </w:rPr>
        <w:t xml:space="preserve">initiatives </w:t>
      </w:r>
      <w:r w:rsidR="00562815" w:rsidRPr="00F72E52">
        <w:rPr>
          <w:rFonts w:cs="Corbel"/>
          <w:sz w:val="24"/>
          <w:szCs w:val="24"/>
        </w:rPr>
        <w:t xml:space="preserve">involved in food security and livelihood and resilience building that </w:t>
      </w:r>
      <w:r w:rsidRPr="00F72E52">
        <w:rPr>
          <w:rFonts w:cs="Corbel"/>
          <w:sz w:val="24"/>
          <w:szCs w:val="24"/>
        </w:rPr>
        <w:t xml:space="preserve">partly contribute towards this outcome. </w:t>
      </w:r>
    </w:p>
    <w:p w:rsidR="00073E22" w:rsidRPr="00F72E52" w:rsidRDefault="00073E22" w:rsidP="003146E3">
      <w:pPr>
        <w:autoSpaceDE w:val="0"/>
        <w:autoSpaceDN w:val="0"/>
        <w:adjustRightInd w:val="0"/>
        <w:spacing w:after="120" w:line="240" w:lineRule="auto"/>
        <w:jc w:val="both"/>
        <w:rPr>
          <w:rFonts w:cs="Corbel"/>
          <w:sz w:val="24"/>
          <w:szCs w:val="24"/>
        </w:rPr>
      </w:pPr>
      <w:r w:rsidRPr="00F72E52">
        <w:rPr>
          <w:sz w:val="24"/>
          <w:szCs w:val="24"/>
        </w:rPr>
        <w:t>The fiver key projects that directly contribute towards this outcome are</w:t>
      </w:r>
      <w:r w:rsidR="00C93DF8" w:rsidRPr="00F72E52">
        <w:rPr>
          <w:sz w:val="24"/>
          <w:szCs w:val="24"/>
        </w:rPr>
        <w:t xml:space="preserve"> briefly described as follows</w:t>
      </w:r>
      <w:r w:rsidRPr="00F72E52">
        <w:rPr>
          <w:sz w:val="24"/>
          <w:szCs w:val="24"/>
        </w:rPr>
        <w:t>:</w:t>
      </w:r>
    </w:p>
    <w:p w:rsidR="00073E22" w:rsidRPr="00F72E52" w:rsidRDefault="00073E22" w:rsidP="003146E3">
      <w:pPr>
        <w:pStyle w:val="ListParagraph"/>
        <w:numPr>
          <w:ilvl w:val="0"/>
          <w:numId w:val="5"/>
        </w:numPr>
        <w:spacing w:after="120" w:line="240" w:lineRule="auto"/>
        <w:contextualSpacing w:val="0"/>
        <w:jc w:val="both"/>
        <w:rPr>
          <w:sz w:val="24"/>
          <w:szCs w:val="24"/>
        </w:rPr>
      </w:pPr>
      <w:r w:rsidRPr="00F72E52">
        <w:rPr>
          <w:rFonts w:cs="Corbel"/>
          <w:b/>
          <w:sz w:val="24"/>
          <w:szCs w:val="24"/>
        </w:rPr>
        <w:t xml:space="preserve">Sustainable Land Management </w:t>
      </w:r>
      <w:r w:rsidR="00C93DF8" w:rsidRPr="00F72E52">
        <w:rPr>
          <w:rFonts w:cs="Corbel"/>
          <w:b/>
          <w:sz w:val="24"/>
          <w:szCs w:val="24"/>
        </w:rPr>
        <w:t xml:space="preserve">(SLM) </w:t>
      </w:r>
      <w:r w:rsidRPr="00F72E52">
        <w:rPr>
          <w:rFonts w:cs="Corbel"/>
          <w:b/>
          <w:sz w:val="24"/>
          <w:szCs w:val="24"/>
        </w:rPr>
        <w:t>Pilot Project in Eritrea (SIP)</w:t>
      </w:r>
      <w:r w:rsidR="00C93DF8" w:rsidRPr="00F72E52">
        <w:rPr>
          <w:rFonts w:cs="Corbel"/>
          <w:b/>
          <w:sz w:val="24"/>
          <w:szCs w:val="24"/>
        </w:rPr>
        <w:t xml:space="preserve"> (2013-2015)</w:t>
      </w:r>
      <w:r w:rsidRPr="00F72E52">
        <w:rPr>
          <w:rFonts w:cs="Corbel"/>
          <w:b/>
          <w:sz w:val="24"/>
          <w:szCs w:val="24"/>
        </w:rPr>
        <w:t>:</w:t>
      </w:r>
      <w:r w:rsidRPr="00F72E52">
        <w:rPr>
          <w:rFonts w:cs="Corbel"/>
          <w:sz w:val="24"/>
          <w:szCs w:val="24"/>
        </w:rPr>
        <w:t xml:space="preserve"> UNDP work</w:t>
      </w:r>
      <w:r w:rsidR="00C93DF8" w:rsidRPr="00F72E52">
        <w:rPr>
          <w:rFonts w:cs="Corbel"/>
          <w:sz w:val="24"/>
          <w:szCs w:val="24"/>
        </w:rPr>
        <w:t xml:space="preserve">ed </w:t>
      </w:r>
      <w:r w:rsidRPr="00F72E52">
        <w:rPr>
          <w:rFonts w:cs="Corbel"/>
          <w:sz w:val="24"/>
          <w:szCs w:val="24"/>
        </w:rPr>
        <w:t xml:space="preserve">with </w:t>
      </w:r>
      <w:r w:rsidR="00C93DF8" w:rsidRPr="00F72E52">
        <w:rPr>
          <w:rFonts w:cs="Corbel"/>
          <w:sz w:val="24"/>
          <w:szCs w:val="24"/>
        </w:rPr>
        <w:t>several line ministries (</w:t>
      </w:r>
      <w:r w:rsidRPr="00F72E52">
        <w:rPr>
          <w:rFonts w:cs="Corbel"/>
          <w:sz w:val="24"/>
          <w:szCs w:val="24"/>
        </w:rPr>
        <w:t>Ministry of Land, Water and Environment, Ministry of Agriculture</w:t>
      </w:r>
      <w:r w:rsidR="00C93DF8" w:rsidRPr="00F72E52">
        <w:rPr>
          <w:rFonts w:cs="Corbel"/>
          <w:sz w:val="24"/>
          <w:szCs w:val="24"/>
        </w:rPr>
        <w:t>)</w:t>
      </w:r>
      <w:r w:rsidRPr="00F72E52">
        <w:rPr>
          <w:rFonts w:cs="Corbel"/>
          <w:sz w:val="24"/>
          <w:szCs w:val="24"/>
        </w:rPr>
        <w:t xml:space="preserve"> and </w:t>
      </w:r>
      <w:proofErr w:type="spellStart"/>
      <w:r w:rsidRPr="00F72E52">
        <w:rPr>
          <w:rFonts w:cs="Corbel"/>
          <w:sz w:val="24"/>
          <w:szCs w:val="24"/>
        </w:rPr>
        <w:t>Zoba</w:t>
      </w:r>
      <w:proofErr w:type="spellEnd"/>
      <w:r w:rsidRPr="00F72E52">
        <w:rPr>
          <w:rFonts w:cs="Corbel"/>
          <w:sz w:val="24"/>
          <w:szCs w:val="24"/>
        </w:rPr>
        <w:t xml:space="preserve"> </w:t>
      </w:r>
      <w:proofErr w:type="spellStart"/>
      <w:r w:rsidRPr="00F72E52">
        <w:rPr>
          <w:rFonts w:cs="Corbel"/>
          <w:sz w:val="24"/>
          <w:szCs w:val="24"/>
        </w:rPr>
        <w:t>Maekel</w:t>
      </w:r>
      <w:proofErr w:type="spellEnd"/>
      <w:r w:rsidRPr="00F72E52">
        <w:rPr>
          <w:rFonts w:cs="Corbel"/>
          <w:sz w:val="24"/>
          <w:szCs w:val="24"/>
        </w:rPr>
        <w:t xml:space="preserve"> Regional administration to support the implementation of </w:t>
      </w:r>
      <w:r w:rsidR="00C93DF8" w:rsidRPr="00F72E52">
        <w:rPr>
          <w:rFonts w:cs="Corbel"/>
          <w:sz w:val="24"/>
          <w:szCs w:val="24"/>
        </w:rPr>
        <w:t xml:space="preserve">the </w:t>
      </w:r>
      <w:r w:rsidRPr="00F72E52">
        <w:rPr>
          <w:rFonts w:cs="Corbel"/>
          <w:sz w:val="24"/>
          <w:szCs w:val="24"/>
        </w:rPr>
        <w:t xml:space="preserve">SLM </w:t>
      </w:r>
      <w:r w:rsidR="00C93DF8" w:rsidRPr="00F72E52">
        <w:rPr>
          <w:rFonts w:cs="Corbel"/>
          <w:sz w:val="24"/>
          <w:szCs w:val="24"/>
        </w:rPr>
        <w:t xml:space="preserve">project. The aim of this initiative is </w:t>
      </w:r>
      <w:r w:rsidRPr="00F72E52">
        <w:rPr>
          <w:sz w:val="24"/>
          <w:szCs w:val="24"/>
        </w:rPr>
        <w:t>to create the enabling environment (policy, capacity, knowledge, alternatives) necessary for adoption of sustainable land management practices and alleviate environmental degradation while improving livelihoods of the farming communities of the C</w:t>
      </w:r>
      <w:r w:rsidR="00C93DF8" w:rsidRPr="00F72E52">
        <w:rPr>
          <w:sz w:val="24"/>
          <w:szCs w:val="24"/>
        </w:rPr>
        <w:t>entral Highland Zone</w:t>
      </w:r>
      <w:r w:rsidRPr="00F72E52">
        <w:rPr>
          <w:sz w:val="24"/>
          <w:szCs w:val="24"/>
        </w:rPr>
        <w:t xml:space="preserve">. </w:t>
      </w:r>
      <w:r w:rsidR="00C93DF8" w:rsidRPr="00F72E52">
        <w:rPr>
          <w:sz w:val="24"/>
          <w:szCs w:val="24"/>
        </w:rPr>
        <w:t xml:space="preserve">This project is in </w:t>
      </w:r>
      <w:r w:rsidRPr="00F72E52">
        <w:rPr>
          <w:rFonts w:cs="Corbel"/>
          <w:sz w:val="24"/>
          <w:szCs w:val="24"/>
        </w:rPr>
        <w:t xml:space="preserve">its </w:t>
      </w:r>
      <w:r w:rsidR="00C93DF8" w:rsidRPr="00F72E52">
        <w:rPr>
          <w:rFonts w:cs="Corbel"/>
          <w:sz w:val="24"/>
          <w:szCs w:val="24"/>
        </w:rPr>
        <w:t xml:space="preserve">life cycle </w:t>
      </w:r>
      <w:r w:rsidRPr="00F72E52">
        <w:rPr>
          <w:rFonts w:cs="Corbel"/>
          <w:sz w:val="24"/>
          <w:szCs w:val="24"/>
        </w:rPr>
        <w:t>(2013-2015)</w:t>
      </w:r>
      <w:r w:rsidR="00C93DF8" w:rsidRPr="00F72E52">
        <w:rPr>
          <w:rFonts w:cs="Corbel"/>
          <w:sz w:val="24"/>
          <w:szCs w:val="24"/>
        </w:rPr>
        <w:t xml:space="preserve"> and </w:t>
      </w:r>
      <w:r w:rsidRPr="00F72E52">
        <w:rPr>
          <w:rFonts w:cs="Corbel"/>
          <w:sz w:val="24"/>
          <w:szCs w:val="24"/>
        </w:rPr>
        <w:t>worked to</w:t>
      </w:r>
      <w:r w:rsidR="00C93DF8" w:rsidRPr="00F72E52">
        <w:rPr>
          <w:rFonts w:cs="Corbel"/>
          <w:sz w:val="24"/>
          <w:szCs w:val="24"/>
        </w:rPr>
        <w:t xml:space="preserve"> achieve </w:t>
      </w:r>
      <w:r w:rsidRPr="00F72E52">
        <w:rPr>
          <w:rFonts w:cs="Corbel"/>
          <w:sz w:val="24"/>
          <w:szCs w:val="24"/>
        </w:rPr>
        <w:t xml:space="preserve">four main outputs. </w:t>
      </w:r>
    </w:p>
    <w:p w:rsidR="00073E22" w:rsidRPr="00F72E52" w:rsidRDefault="00073E22" w:rsidP="003146E3">
      <w:pPr>
        <w:pStyle w:val="ListParagraph"/>
        <w:numPr>
          <w:ilvl w:val="1"/>
          <w:numId w:val="4"/>
        </w:numPr>
        <w:spacing w:after="0" w:line="240" w:lineRule="auto"/>
        <w:contextualSpacing w:val="0"/>
        <w:jc w:val="both"/>
        <w:rPr>
          <w:sz w:val="24"/>
          <w:szCs w:val="24"/>
        </w:rPr>
      </w:pPr>
      <w:r w:rsidRPr="00F72E52">
        <w:rPr>
          <w:rFonts w:cs="Corbel"/>
          <w:sz w:val="24"/>
          <w:szCs w:val="24"/>
        </w:rPr>
        <w:t>Replicable models of SLM are developed and representative communities use them to manage land.</w:t>
      </w:r>
    </w:p>
    <w:p w:rsidR="00073E22" w:rsidRPr="00F72E52" w:rsidRDefault="00073E22" w:rsidP="003146E3">
      <w:pPr>
        <w:pStyle w:val="ListParagraph"/>
        <w:numPr>
          <w:ilvl w:val="1"/>
          <w:numId w:val="4"/>
        </w:numPr>
        <w:spacing w:after="0" w:line="240" w:lineRule="auto"/>
        <w:contextualSpacing w:val="0"/>
        <w:jc w:val="both"/>
        <w:rPr>
          <w:rFonts w:cs="Corbel"/>
          <w:sz w:val="24"/>
          <w:szCs w:val="24"/>
        </w:rPr>
      </w:pPr>
      <w:r w:rsidRPr="00F72E52">
        <w:rPr>
          <w:rFonts w:cs="Corbel"/>
          <w:sz w:val="24"/>
          <w:szCs w:val="24"/>
        </w:rPr>
        <w:t xml:space="preserve">A system of knowledge management for SLM is developed and used to achieve SLM. </w:t>
      </w:r>
    </w:p>
    <w:p w:rsidR="00073E22" w:rsidRPr="00F72E52" w:rsidRDefault="00073E22" w:rsidP="003146E3">
      <w:pPr>
        <w:pStyle w:val="ListParagraph"/>
        <w:numPr>
          <w:ilvl w:val="1"/>
          <w:numId w:val="4"/>
        </w:numPr>
        <w:spacing w:after="0" w:line="240" w:lineRule="auto"/>
        <w:contextualSpacing w:val="0"/>
        <w:jc w:val="both"/>
        <w:rPr>
          <w:rFonts w:cs="Corbel"/>
          <w:sz w:val="24"/>
          <w:szCs w:val="24"/>
        </w:rPr>
      </w:pPr>
      <w:r w:rsidRPr="00F72E52">
        <w:rPr>
          <w:rFonts w:cs="Corbel"/>
          <w:sz w:val="24"/>
          <w:szCs w:val="24"/>
        </w:rPr>
        <w:t>Capacity for adoption of improved land management techniques and for upscaling to non-project areas provided at all levels.</w:t>
      </w:r>
    </w:p>
    <w:p w:rsidR="00073E22" w:rsidRPr="00F72E52" w:rsidRDefault="00073E22" w:rsidP="00F72E52">
      <w:pPr>
        <w:pStyle w:val="ListParagraph"/>
        <w:numPr>
          <w:ilvl w:val="1"/>
          <w:numId w:val="4"/>
        </w:numPr>
        <w:spacing w:after="120" w:line="240" w:lineRule="auto"/>
        <w:contextualSpacing w:val="0"/>
        <w:jc w:val="both"/>
        <w:rPr>
          <w:rFonts w:cs="Corbel"/>
          <w:sz w:val="24"/>
          <w:szCs w:val="24"/>
        </w:rPr>
      </w:pPr>
      <w:r w:rsidRPr="00F72E52">
        <w:rPr>
          <w:rFonts w:cs="Corbel"/>
          <w:sz w:val="24"/>
          <w:szCs w:val="24"/>
        </w:rPr>
        <w:t xml:space="preserve">Learning, evaluation, and adaptive management increased. </w:t>
      </w:r>
    </w:p>
    <w:p w:rsidR="00073E22" w:rsidRPr="00F72E52" w:rsidRDefault="00073E22" w:rsidP="003146E3">
      <w:pPr>
        <w:pStyle w:val="ListParagraph"/>
        <w:numPr>
          <w:ilvl w:val="0"/>
          <w:numId w:val="4"/>
        </w:numPr>
        <w:spacing w:after="120" w:line="240" w:lineRule="auto"/>
        <w:contextualSpacing w:val="0"/>
        <w:jc w:val="both"/>
        <w:rPr>
          <w:rFonts w:cs="Corbel"/>
          <w:sz w:val="24"/>
          <w:szCs w:val="24"/>
        </w:rPr>
      </w:pPr>
      <w:r w:rsidRPr="00F72E52">
        <w:rPr>
          <w:rFonts w:cs="Corbel"/>
          <w:b/>
          <w:sz w:val="24"/>
          <w:szCs w:val="24"/>
        </w:rPr>
        <w:t xml:space="preserve">Climate Change Adaptation Programme in water and agriculture in </w:t>
      </w:r>
      <w:proofErr w:type="spellStart"/>
      <w:r w:rsidRPr="00F72E52">
        <w:rPr>
          <w:rFonts w:cs="Corbel"/>
          <w:b/>
          <w:sz w:val="24"/>
          <w:szCs w:val="24"/>
        </w:rPr>
        <w:t>Anseba</w:t>
      </w:r>
      <w:proofErr w:type="spellEnd"/>
      <w:r w:rsidRPr="00F72E52">
        <w:rPr>
          <w:rFonts w:cs="Corbel"/>
          <w:b/>
          <w:sz w:val="24"/>
          <w:szCs w:val="24"/>
        </w:rPr>
        <w:t xml:space="preserve"> Region, Eritrea</w:t>
      </w:r>
      <w:r w:rsidR="00C93DF8" w:rsidRPr="00F72E52">
        <w:rPr>
          <w:rFonts w:cs="Corbel"/>
          <w:b/>
          <w:sz w:val="24"/>
          <w:szCs w:val="24"/>
        </w:rPr>
        <w:t xml:space="preserve"> (201</w:t>
      </w:r>
      <w:r w:rsidR="00C52905" w:rsidRPr="00F72E52">
        <w:rPr>
          <w:rFonts w:cs="Corbel"/>
          <w:b/>
          <w:sz w:val="24"/>
          <w:szCs w:val="24"/>
        </w:rPr>
        <w:t>1</w:t>
      </w:r>
      <w:r w:rsidR="00C93DF8" w:rsidRPr="00F72E52">
        <w:rPr>
          <w:rFonts w:cs="Corbel"/>
          <w:b/>
          <w:sz w:val="24"/>
          <w:szCs w:val="24"/>
        </w:rPr>
        <w:t>-201</w:t>
      </w:r>
      <w:r w:rsidR="00C52905" w:rsidRPr="00F72E52">
        <w:rPr>
          <w:rFonts w:cs="Corbel"/>
          <w:b/>
          <w:sz w:val="24"/>
          <w:szCs w:val="24"/>
        </w:rPr>
        <w:t>6</w:t>
      </w:r>
      <w:r w:rsidR="00C93DF8" w:rsidRPr="00F72E52">
        <w:rPr>
          <w:rFonts w:cs="Corbel"/>
          <w:b/>
          <w:sz w:val="24"/>
          <w:szCs w:val="24"/>
        </w:rPr>
        <w:t>)</w:t>
      </w:r>
      <w:r w:rsidRPr="00F72E52">
        <w:rPr>
          <w:rFonts w:cs="Corbel"/>
          <w:b/>
          <w:sz w:val="24"/>
          <w:szCs w:val="24"/>
        </w:rPr>
        <w:t>:</w:t>
      </w:r>
      <w:r w:rsidRPr="00F72E52">
        <w:rPr>
          <w:rFonts w:cs="Corbel"/>
          <w:sz w:val="24"/>
          <w:szCs w:val="24"/>
        </w:rPr>
        <w:t xml:space="preserve"> UNDP </w:t>
      </w:r>
      <w:r w:rsidR="00C93DF8" w:rsidRPr="00F72E52">
        <w:rPr>
          <w:rFonts w:cs="Corbel"/>
          <w:sz w:val="24"/>
          <w:szCs w:val="24"/>
        </w:rPr>
        <w:t xml:space="preserve">is working </w:t>
      </w:r>
      <w:r w:rsidRPr="00F72E52">
        <w:rPr>
          <w:rFonts w:cs="Corbel"/>
          <w:sz w:val="24"/>
          <w:szCs w:val="24"/>
        </w:rPr>
        <w:t xml:space="preserve">with </w:t>
      </w:r>
      <w:proofErr w:type="spellStart"/>
      <w:r w:rsidRPr="00F72E52">
        <w:rPr>
          <w:rFonts w:cs="Corbel"/>
          <w:sz w:val="24"/>
          <w:szCs w:val="24"/>
        </w:rPr>
        <w:t>MoLWE</w:t>
      </w:r>
      <w:proofErr w:type="spellEnd"/>
      <w:r w:rsidRPr="00F72E52">
        <w:rPr>
          <w:rFonts w:cs="Corbel"/>
          <w:sz w:val="24"/>
          <w:szCs w:val="24"/>
        </w:rPr>
        <w:t xml:space="preserve">, </w:t>
      </w:r>
      <w:proofErr w:type="spellStart"/>
      <w:r w:rsidRPr="00F72E52">
        <w:rPr>
          <w:rFonts w:cs="Corbel"/>
          <w:sz w:val="24"/>
          <w:szCs w:val="24"/>
        </w:rPr>
        <w:t>MoA</w:t>
      </w:r>
      <w:proofErr w:type="spellEnd"/>
      <w:r w:rsidRPr="00F72E52">
        <w:rPr>
          <w:rFonts w:cs="Corbel"/>
          <w:sz w:val="24"/>
          <w:szCs w:val="24"/>
        </w:rPr>
        <w:t xml:space="preserve">, </w:t>
      </w:r>
      <w:proofErr w:type="spellStart"/>
      <w:r w:rsidRPr="00F72E52">
        <w:rPr>
          <w:rFonts w:cs="Corbel"/>
          <w:sz w:val="24"/>
          <w:szCs w:val="24"/>
        </w:rPr>
        <w:t>Anseba</w:t>
      </w:r>
      <w:proofErr w:type="spellEnd"/>
      <w:r w:rsidRPr="00F72E52">
        <w:rPr>
          <w:rFonts w:cs="Corbel"/>
          <w:sz w:val="24"/>
          <w:szCs w:val="24"/>
        </w:rPr>
        <w:t xml:space="preserve"> Regional </w:t>
      </w:r>
      <w:r w:rsidR="00193E1F" w:rsidRPr="00F72E52">
        <w:rPr>
          <w:rFonts w:cs="Corbel"/>
          <w:sz w:val="24"/>
          <w:szCs w:val="24"/>
        </w:rPr>
        <w:t>Administration</w:t>
      </w:r>
      <w:r w:rsidRPr="00F72E52">
        <w:rPr>
          <w:rFonts w:cs="Corbel"/>
          <w:sz w:val="24"/>
          <w:szCs w:val="24"/>
        </w:rPr>
        <w:t xml:space="preserve">, to </w:t>
      </w:r>
      <w:r w:rsidRPr="00F72E52">
        <w:rPr>
          <w:sz w:val="24"/>
          <w:szCs w:val="24"/>
        </w:rPr>
        <w:t>increase community resilience and adaptive capacity to climate change through an integrated water management and agricultural development approach in the sub-</w:t>
      </w:r>
      <w:proofErr w:type="spellStart"/>
      <w:r w:rsidRPr="00F72E52">
        <w:rPr>
          <w:sz w:val="24"/>
          <w:szCs w:val="24"/>
        </w:rPr>
        <w:t>zobas</w:t>
      </w:r>
      <w:proofErr w:type="spellEnd"/>
      <w:r w:rsidRPr="00F72E52">
        <w:rPr>
          <w:sz w:val="24"/>
          <w:szCs w:val="24"/>
        </w:rPr>
        <w:t xml:space="preserve"> of </w:t>
      </w:r>
      <w:proofErr w:type="spellStart"/>
      <w:r w:rsidRPr="00F72E52">
        <w:rPr>
          <w:sz w:val="24"/>
          <w:szCs w:val="24"/>
        </w:rPr>
        <w:t>Hamelmalo</w:t>
      </w:r>
      <w:proofErr w:type="spellEnd"/>
      <w:r w:rsidRPr="00F72E52">
        <w:rPr>
          <w:sz w:val="24"/>
          <w:szCs w:val="24"/>
        </w:rPr>
        <w:t xml:space="preserve"> and </w:t>
      </w:r>
      <w:proofErr w:type="spellStart"/>
      <w:r w:rsidRPr="00F72E52">
        <w:rPr>
          <w:sz w:val="24"/>
          <w:szCs w:val="24"/>
        </w:rPr>
        <w:t>Habero</w:t>
      </w:r>
      <w:proofErr w:type="spellEnd"/>
      <w:r w:rsidRPr="00F72E52">
        <w:rPr>
          <w:sz w:val="24"/>
          <w:szCs w:val="24"/>
        </w:rPr>
        <w:t xml:space="preserve">, </w:t>
      </w:r>
      <w:proofErr w:type="spellStart"/>
      <w:r w:rsidRPr="00F72E52">
        <w:rPr>
          <w:sz w:val="24"/>
          <w:szCs w:val="24"/>
        </w:rPr>
        <w:t>Anseba</w:t>
      </w:r>
      <w:proofErr w:type="spellEnd"/>
      <w:r w:rsidRPr="00F72E52">
        <w:rPr>
          <w:sz w:val="24"/>
          <w:szCs w:val="24"/>
        </w:rPr>
        <w:t xml:space="preserve"> Region, Eritrea. </w:t>
      </w:r>
      <w:r w:rsidRPr="00F72E52">
        <w:rPr>
          <w:rFonts w:cs="Corbel"/>
          <w:sz w:val="24"/>
          <w:szCs w:val="24"/>
        </w:rPr>
        <w:t xml:space="preserve">The project </w:t>
      </w:r>
      <w:r w:rsidR="00C93DF8" w:rsidRPr="00F72E52">
        <w:rPr>
          <w:rFonts w:cs="Corbel"/>
          <w:sz w:val="24"/>
          <w:szCs w:val="24"/>
        </w:rPr>
        <w:t xml:space="preserve">aims to </w:t>
      </w:r>
      <w:r w:rsidRPr="00F72E52">
        <w:rPr>
          <w:rFonts w:cs="Corbel"/>
          <w:sz w:val="24"/>
          <w:szCs w:val="24"/>
        </w:rPr>
        <w:t>achiev</w:t>
      </w:r>
      <w:r w:rsidR="00C93DF8" w:rsidRPr="00F72E52">
        <w:rPr>
          <w:rFonts w:cs="Corbel"/>
          <w:sz w:val="24"/>
          <w:szCs w:val="24"/>
        </w:rPr>
        <w:t xml:space="preserve">e </w:t>
      </w:r>
      <w:r w:rsidRPr="00F72E52">
        <w:rPr>
          <w:rFonts w:cs="Corbel"/>
          <w:sz w:val="24"/>
          <w:szCs w:val="24"/>
        </w:rPr>
        <w:t>four main outputs:</w:t>
      </w:r>
    </w:p>
    <w:p w:rsidR="00073E22" w:rsidRPr="00F72E52" w:rsidRDefault="00073E22" w:rsidP="003146E3">
      <w:pPr>
        <w:pStyle w:val="ListParagraph"/>
        <w:numPr>
          <w:ilvl w:val="1"/>
          <w:numId w:val="4"/>
        </w:numPr>
        <w:spacing w:after="0" w:line="240" w:lineRule="auto"/>
        <w:contextualSpacing w:val="0"/>
        <w:jc w:val="both"/>
        <w:rPr>
          <w:rFonts w:cs="Corbel"/>
          <w:sz w:val="24"/>
          <w:szCs w:val="24"/>
        </w:rPr>
      </w:pPr>
      <w:r w:rsidRPr="00F72E52">
        <w:rPr>
          <w:rFonts w:cs="Corbel"/>
          <w:sz w:val="24"/>
          <w:szCs w:val="24"/>
        </w:rPr>
        <w:t>Increased water availability and erosion control through groundwater recharge, rainwater  harvesting, irrigation and soil and water conservation measures</w:t>
      </w:r>
    </w:p>
    <w:p w:rsidR="00073E22" w:rsidRPr="00F72E52" w:rsidRDefault="00073E22" w:rsidP="003146E3">
      <w:pPr>
        <w:pStyle w:val="ListParagraph"/>
        <w:numPr>
          <w:ilvl w:val="1"/>
          <w:numId w:val="4"/>
        </w:numPr>
        <w:spacing w:after="0" w:line="240" w:lineRule="auto"/>
        <w:contextualSpacing w:val="0"/>
        <w:jc w:val="both"/>
        <w:rPr>
          <w:rFonts w:cs="Corbel"/>
          <w:sz w:val="24"/>
          <w:szCs w:val="24"/>
        </w:rPr>
      </w:pPr>
      <w:r w:rsidRPr="00F72E52">
        <w:rPr>
          <w:rFonts w:cs="Corbel"/>
          <w:sz w:val="24"/>
          <w:szCs w:val="24"/>
        </w:rPr>
        <w:t>Climate-resilient agricultural and livestock production enhanced</w:t>
      </w:r>
    </w:p>
    <w:p w:rsidR="00073E22" w:rsidRPr="00F72E52" w:rsidRDefault="00073E22" w:rsidP="003146E3">
      <w:pPr>
        <w:pStyle w:val="ListParagraph"/>
        <w:numPr>
          <w:ilvl w:val="1"/>
          <w:numId w:val="4"/>
        </w:numPr>
        <w:spacing w:after="0" w:line="240" w:lineRule="auto"/>
        <w:contextualSpacing w:val="0"/>
        <w:jc w:val="both"/>
        <w:rPr>
          <w:rFonts w:cs="Corbel"/>
          <w:sz w:val="24"/>
          <w:szCs w:val="24"/>
        </w:rPr>
      </w:pPr>
      <w:r w:rsidRPr="00F72E52">
        <w:rPr>
          <w:rFonts w:cs="Corbel"/>
          <w:sz w:val="24"/>
          <w:szCs w:val="24"/>
        </w:rPr>
        <w:t>Improved climate risk information and climate monitoring used to raise awareness of and enhance community preparedness to climate change hazards</w:t>
      </w:r>
    </w:p>
    <w:p w:rsidR="00073E22" w:rsidRPr="00F72E52" w:rsidRDefault="00073E22" w:rsidP="00F72E52">
      <w:pPr>
        <w:pStyle w:val="ListParagraph"/>
        <w:numPr>
          <w:ilvl w:val="1"/>
          <w:numId w:val="4"/>
        </w:numPr>
        <w:spacing w:after="120" w:line="240" w:lineRule="auto"/>
        <w:contextualSpacing w:val="0"/>
        <w:jc w:val="both"/>
        <w:rPr>
          <w:rFonts w:cs="Corbel"/>
          <w:sz w:val="24"/>
          <w:szCs w:val="24"/>
        </w:rPr>
      </w:pPr>
      <w:r w:rsidRPr="00F72E52">
        <w:rPr>
          <w:rFonts w:cs="Corbel"/>
          <w:sz w:val="24"/>
          <w:szCs w:val="24"/>
        </w:rPr>
        <w:t>Lessons learned and shared and policy influenced through knowledge management system</w:t>
      </w:r>
    </w:p>
    <w:p w:rsidR="00073E22" w:rsidRPr="00F72E52" w:rsidRDefault="00073E22" w:rsidP="003146E3">
      <w:pPr>
        <w:pStyle w:val="ListParagraph"/>
        <w:numPr>
          <w:ilvl w:val="0"/>
          <w:numId w:val="4"/>
        </w:numPr>
        <w:spacing w:after="120" w:line="240" w:lineRule="auto"/>
        <w:contextualSpacing w:val="0"/>
        <w:jc w:val="both"/>
        <w:rPr>
          <w:rFonts w:cs="Corbel"/>
          <w:sz w:val="24"/>
          <w:szCs w:val="24"/>
        </w:rPr>
      </w:pPr>
      <w:r w:rsidRPr="00F72E52">
        <w:rPr>
          <w:rFonts w:cs="Corbel"/>
          <w:b/>
          <w:sz w:val="24"/>
          <w:szCs w:val="24"/>
        </w:rPr>
        <w:t xml:space="preserve">Integrated </w:t>
      </w:r>
      <w:proofErr w:type="spellStart"/>
      <w:r w:rsidRPr="00F72E52">
        <w:rPr>
          <w:rFonts w:cs="Corbel"/>
          <w:b/>
          <w:sz w:val="24"/>
          <w:szCs w:val="24"/>
        </w:rPr>
        <w:t>Semenawi</w:t>
      </w:r>
      <w:proofErr w:type="spellEnd"/>
      <w:r w:rsidRPr="00F72E52">
        <w:rPr>
          <w:rFonts w:cs="Corbel"/>
          <w:b/>
          <w:sz w:val="24"/>
          <w:szCs w:val="24"/>
        </w:rPr>
        <w:t xml:space="preserve"> and </w:t>
      </w:r>
      <w:proofErr w:type="spellStart"/>
      <w:r w:rsidRPr="00F72E52">
        <w:rPr>
          <w:rFonts w:cs="Corbel"/>
          <w:b/>
          <w:sz w:val="24"/>
          <w:szCs w:val="24"/>
        </w:rPr>
        <w:t>Debubawi</w:t>
      </w:r>
      <w:proofErr w:type="spellEnd"/>
      <w:r w:rsidRPr="00F72E52">
        <w:rPr>
          <w:rFonts w:cs="Corbel"/>
          <w:b/>
          <w:sz w:val="24"/>
          <w:szCs w:val="24"/>
        </w:rPr>
        <w:t xml:space="preserve"> </w:t>
      </w:r>
      <w:proofErr w:type="spellStart"/>
      <w:r w:rsidRPr="00F72E52">
        <w:rPr>
          <w:rFonts w:cs="Corbel"/>
          <w:b/>
          <w:sz w:val="24"/>
          <w:szCs w:val="24"/>
        </w:rPr>
        <w:t>Bahri-Buri-Irrori</w:t>
      </w:r>
      <w:proofErr w:type="spellEnd"/>
      <w:r w:rsidRPr="00F72E52">
        <w:rPr>
          <w:rFonts w:cs="Corbel"/>
          <w:b/>
          <w:sz w:val="24"/>
          <w:szCs w:val="24"/>
        </w:rPr>
        <w:t xml:space="preserve">- </w:t>
      </w:r>
      <w:proofErr w:type="spellStart"/>
      <w:r w:rsidRPr="00F72E52">
        <w:rPr>
          <w:rFonts w:cs="Corbel"/>
          <w:b/>
          <w:sz w:val="24"/>
          <w:szCs w:val="24"/>
        </w:rPr>
        <w:t>Hawakil</w:t>
      </w:r>
      <w:proofErr w:type="spellEnd"/>
      <w:r w:rsidRPr="00F72E52">
        <w:rPr>
          <w:rFonts w:cs="Corbel"/>
          <w:b/>
          <w:sz w:val="24"/>
          <w:szCs w:val="24"/>
        </w:rPr>
        <w:t xml:space="preserve"> Protected Area System for Conservation of Biodiversity and Mitigation of Land Degradation</w:t>
      </w:r>
      <w:r w:rsidR="00C52905" w:rsidRPr="00F72E52">
        <w:rPr>
          <w:rFonts w:cs="Corbel"/>
          <w:b/>
          <w:sz w:val="24"/>
          <w:szCs w:val="24"/>
        </w:rPr>
        <w:t xml:space="preserve"> (2014-2020)</w:t>
      </w:r>
      <w:r w:rsidRPr="00F72E52">
        <w:rPr>
          <w:rFonts w:cs="Corbel"/>
          <w:b/>
          <w:sz w:val="24"/>
          <w:szCs w:val="24"/>
        </w:rPr>
        <w:t xml:space="preserve">:  </w:t>
      </w:r>
      <w:r w:rsidRPr="00F72E52">
        <w:rPr>
          <w:rFonts w:cs="Corbel"/>
          <w:sz w:val="24"/>
          <w:szCs w:val="24"/>
        </w:rPr>
        <w:t xml:space="preserve">UNDP </w:t>
      </w:r>
      <w:r w:rsidR="00C93DF8" w:rsidRPr="00F72E52">
        <w:rPr>
          <w:rFonts w:cs="Corbel"/>
          <w:sz w:val="24"/>
          <w:szCs w:val="24"/>
        </w:rPr>
        <w:t xml:space="preserve">is </w:t>
      </w:r>
      <w:r w:rsidRPr="00F72E52">
        <w:rPr>
          <w:rFonts w:cs="Corbel"/>
          <w:sz w:val="24"/>
          <w:szCs w:val="24"/>
        </w:rPr>
        <w:t>support</w:t>
      </w:r>
      <w:r w:rsidR="00C93DF8" w:rsidRPr="00F72E52">
        <w:rPr>
          <w:rFonts w:cs="Corbel"/>
          <w:sz w:val="24"/>
          <w:szCs w:val="24"/>
        </w:rPr>
        <w:t xml:space="preserve">ing </w:t>
      </w:r>
      <w:r w:rsidRPr="00F72E52">
        <w:rPr>
          <w:rFonts w:cs="Corbel"/>
          <w:sz w:val="24"/>
          <w:szCs w:val="24"/>
        </w:rPr>
        <w:t xml:space="preserve">the government </w:t>
      </w:r>
      <w:r w:rsidRPr="00F72E52">
        <w:rPr>
          <w:sz w:val="24"/>
          <w:szCs w:val="24"/>
        </w:rPr>
        <w:t xml:space="preserve">to create policy and institutional conditions to </w:t>
      </w:r>
      <w:r w:rsidRPr="00F72E52">
        <w:rPr>
          <w:sz w:val="24"/>
          <w:szCs w:val="24"/>
        </w:rPr>
        <w:lastRenderedPageBreak/>
        <w:t xml:space="preserve">operationalize the national protected area system. </w:t>
      </w:r>
      <w:r w:rsidRPr="00F72E52">
        <w:rPr>
          <w:rFonts w:cs="Corbel"/>
          <w:sz w:val="24"/>
          <w:szCs w:val="24"/>
        </w:rPr>
        <w:t xml:space="preserve">This project works towards the achievement of three main outputs: </w:t>
      </w:r>
    </w:p>
    <w:p w:rsidR="00073E22" w:rsidRPr="00F72E52" w:rsidRDefault="00073E22" w:rsidP="003146E3">
      <w:pPr>
        <w:pStyle w:val="ListParagraph"/>
        <w:numPr>
          <w:ilvl w:val="1"/>
          <w:numId w:val="4"/>
        </w:numPr>
        <w:spacing w:after="0" w:line="240" w:lineRule="auto"/>
        <w:contextualSpacing w:val="0"/>
        <w:jc w:val="both"/>
        <w:rPr>
          <w:rFonts w:cs="Corbel"/>
          <w:sz w:val="24"/>
          <w:szCs w:val="24"/>
        </w:rPr>
      </w:pPr>
      <w:r w:rsidRPr="00F72E52">
        <w:rPr>
          <w:rFonts w:cs="Corbel"/>
          <w:sz w:val="24"/>
          <w:szCs w:val="24"/>
        </w:rPr>
        <w:t xml:space="preserve">Establishment of protected area policy and institutional frameworks to operationalize national protected areas system     </w:t>
      </w:r>
    </w:p>
    <w:p w:rsidR="00073E22" w:rsidRPr="00F72E52" w:rsidRDefault="00073E22" w:rsidP="003146E3">
      <w:pPr>
        <w:pStyle w:val="ListParagraph"/>
        <w:numPr>
          <w:ilvl w:val="1"/>
          <w:numId w:val="4"/>
        </w:numPr>
        <w:spacing w:after="0" w:line="240" w:lineRule="auto"/>
        <w:contextualSpacing w:val="0"/>
        <w:jc w:val="both"/>
        <w:rPr>
          <w:rFonts w:cs="Corbel"/>
          <w:sz w:val="24"/>
          <w:szCs w:val="24"/>
        </w:rPr>
      </w:pPr>
      <w:r w:rsidRPr="00F72E52">
        <w:rPr>
          <w:rFonts w:cs="Corbel"/>
          <w:sz w:val="24"/>
          <w:szCs w:val="24"/>
        </w:rPr>
        <w:t>Emplacement of management capacity and experience required operationalize national protected area system</w:t>
      </w:r>
    </w:p>
    <w:p w:rsidR="00073E22" w:rsidRPr="00F72E52" w:rsidRDefault="00073E22" w:rsidP="00F72E52">
      <w:pPr>
        <w:pStyle w:val="ListParagraph"/>
        <w:numPr>
          <w:ilvl w:val="1"/>
          <w:numId w:val="4"/>
        </w:numPr>
        <w:spacing w:after="120" w:line="240" w:lineRule="auto"/>
        <w:contextualSpacing w:val="0"/>
        <w:jc w:val="both"/>
        <w:rPr>
          <w:rFonts w:cs="Corbel"/>
          <w:sz w:val="24"/>
          <w:szCs w:val="24"/>
        </w:rPr>
      </w:pPr>
      <w:r w:rsidRPr="00F72E52">
        <w:rPr>
          <w:rFonts w:cs="Corbel"/>
          <w:sz w:val="24"/>
          <w:szCs w:val="24"/>
        </w:rPr>
        <w:t>Generation of SLM/SFM capacity required to support national system of protected areas</w:t>
      </w:r>
    </w:p>
    <w:p w:rsidR="00073E22" w:rsidRPr="00F72E52" w:rsidRDefault="00073E22" w:rsidP="003146E3">
      <w:pPr>
        <w:pStyle w:val="ListParagraph"/>
        <w:numPr>
          <w:ilvl w:val="0"/>
          <w:numId w:val="4"/>
        </w:numPr>
        <w:spacing w:after="120" w:line="240" w:lineRule="auto"/>
        <w:contextualSpacing w:val="0"/>
        <w:jc w:val="both"/>
        <w:rPr>
          <w:rFonts w:cs="Corbel"/>
          <w:sz w:val="24"/>
          <w:szCs w:val="24"/>
        </w:rPr>
      </w:pPr>
      <w:r w:rsidRPr="00F72E52">
        <w:rPr>
          <w:rFonts w:cs="Corbel"/>
          <w:b/>
          <w:sz w:val="24"/>
          <w:szCs w:val="24"/>
        </w:rPr>
        <w:t xml:space="preserve">Solar PV Mini Grids for the Rural Towns of </w:t>
      </w:r>
      <w:proofErr w:type="spellStart"/>
      <w:r w:rsidRPr="00F72E52">
        <w:rPr>
          <w:rFonts w:cs="Corbel"/>
          <w:b/>
          <w:sz w:val="24"/>
          <w:szCs w:val="24"/>
        </w:rPr>
        <w:t>Areza</w:t>
      </w:r>
      <w:proofErr w:type="spellEnd"/>
      <w:r w:rsidRPr="00F72E52">
        <w:rPr>
          <w:rFonts w:cs="Corbel"/>
          <w:b/>
          <w:sz w:val="24"/>
          <w:szCs w:val="24"/>
        </w:rPr>
        <w:t xml:space="preserve"> and </w:t>
      </w:r>
      <w:proofErr w:type="spellStart"/>
      <w:r w:rsidRPr="00F72E52">
        <w:rPr>
          <w:rFonts w:cs="Corbel"/>
          <w:b/>
          <w:sz w:val="24"/>
          <w:szCs w:val="24"/>
        </w:rPr>
        <w:t>Maidma</w:t>
      </w:r>
      <w:proofErr w:type="spellEnd"/>
      <w:r w:rsidRPr="00F72E52">
        <w:rPr>
          <w:rFonts w:cs="Corbel"/>
          <w:b/>
          <w:sz w:val="24"/>
          <w:szCs w:val="24"/>
        </w:rPr>
        <w:t xml:space="preserve"> and Surrounding Villages in Eritrea</w:t>
      </w:r>
      <w:r w:rsidR="00C52905" w:rsidRPr="00F72E52">
        <w:rPr>
          <w:rFonts w:cs="Corbel"/>
          <w:b/>
          <w:sz w:val="24"/>
          <w:szCs w:val="24"/>
        </w:rPr>
        <w:t xml:space="preserve"> (2015-2017)</w:t>
      </w:r>
      <w:r w:rsidRPr="00F72E52">
        <w:rPr>
          <w:rFonts w:cs="Corbel"/>
          <w:b/>
          <w:sz w:val="24"/>
          <w:szCs w:val="24"/>
        </w:rPr>
        <w:t>.</w:t>
      </w:r>
      <w:r w:rsidRPr="00F72E52">
        <w:rPr>
          <w:rFonts w:cs="Corbel"/>
          <w:sz w:val="24"/>
          <w:szCs w:val="24"/>
        </w:rPr>
        <w:t xml:space="preserve"> UNDP jointly with EU works to improve the livelihoods of rural communities and mitigate the adverse effect of climate changes through improved access to renewable energy. This project works towards the achievement of four main outputs: </w:t>
      </w:r>
    </w:p>
    <w:p w:rsidR="00073E22" w:rsidRPr="00F72E52" w:rsidRDefault="00073E22" w:rsidP="003146E3">
      <w:pPr>
        <w:pStyle w:val="ListParagraph"/>
        <w:numPr>
          <w:ilvl w:val="1"/>
          <w:numId w:val="4"/>
        </w:numPr>
        <w:spacing w:after="0" w:line="240" w:lineRule="auto"/>
        <w:contextualSpacing w:val="0"/>
        <w:jc w:val="both"/>
        <w:rPr>
          <w:rFonts w:cs="Corbel"/>
          <w:sz w:val="24"/>
          <w:szCs w:val="24"/>
        </w:rPr>
      </w:pPr>
      <w:r w:rsidRPr="00F72E52">
        <w:rPr>
          <w:rFonts w:cs="Corbel"/>
          <w:sz w:val="24"/>
          <w:szCs w:val="24"/>
        </w:rPr>
        <w:t xml:space="preserve">provide modern, affordable and sustainable energy to previously deprived and scattered rural villages; </w:t>
      </w:r>
    </w:p>
    <w:p w:rsidR="00073E22" w:rsidRPr="00F72E52" w:rsidRDefault="00073E22" w:rsidP="003146E3">
      <w:pPr>
        <w:pStyle w:val="ListParagraph"/>
        <w:numPr>
          <w:ilvl w:val="1"/>
          <w:numId w:val="4"/>
        </w:numPr>
        <w:spacing w:after="0" w:line="240" w:lineRule="auto"/>
        <w:contextualSpacing w:val="0"/>
        <w:jc w:val="both"/>
        <w:rPr>
          <w:rFonts w:cs="Corbel"/>
          <w:sz w:val="24"/>
          <w:szCs w:val="24"/>
        </w:rPr>
      </w:pPr>
      <w:r w:rsidRPr="00F72E52">
        <w:rPr>
          <w:rFonts w:cs="Corbel"/>
          <w:sz w:val="24"/>
          <w:szCs w:val="24"/>
        </w:rPr>
        <w:t>create a favourable condition for the development of home based income generating activities and small and medium enterprises, creating jobs and generate income for the local population through enhanced private sector involvement;</w:t>
      </w:r>
    </w:p>
    <w:p w:rsidR="00073E22" w:rsidRPr="00F72E52" w:rsidRDefault="00073E22" w:rsidP="003146E3">
      <w:pPr>
        <w:pStyle w:val="ListParagraph"/>
        <w:numPr>
          <w:ilvl w:val="1"/>
          <w:numId w:val="4"/>
        </w:numPr>
        <w:spacing w:after="0" w:line="240" w:lineRule="auto"/>
        <w:contextualSpacing w:val="0"/>
        <w:jc w:val="both"/>
        <w:rPr>
          <w:rFonts w:cs="Corbel"/>
          <w:sz w:val="24"/>
          <w:szCs w:val="24"/>
        </w:rPr>
      </w:pPr>
      <w:r w:rsidRPr="00F72E52">
        <w:rPr>
          <w:rFonts w:cs="Corbel"/>
          <w:sz w:val="24"/>
          <w:szCs w:val="24"/>
        </w:rPr>
        <w:t>enhance the delivery of  social services like education, health, clean water supply and communication to people in the target areas;</w:t>
      </w:r>
    </w:p>
    <w:p w:rsidR="00073E22" w:rsidRPr="00F72E52" w:rsidRDefault="00073E22" w:rsidP="003146E3">
      <w:pPr>
        <w:pStyle w:val="ListParagraph"/>
        <w:numPr>
          <w:ilvl w:val="1"/>
          <w:numId w:val="4"/>
        </w:numPr>
        <w:spacing w:after="0" w:line="240" w:lineRule="auto"/>
        <w:contextualSpacing w:val="0"/>
        <w:jc w:val="both"/>
        <w:rPr>
          <w:rFonts w:cs="Corbel"/>
          <w:sz w:val="24"/>
          <w:szCs w:val="24"/>
        </w:rPr>
      </w:pPr>
      <w:r w:rsidRPr="00F72E52">
        <w:rPr>
          <w:rFonts w:cs="Corbel"/>
          <w:sz w:val="24"/>
          <w:szCs w:val="24"/>
        </w:rPr>
        <w:t>establish a replicable model for rural development through electrification as part of the implementation of the National Energy Policy Reform; and</w:t>
      </w:r>
    </w:p>
    <w:p w:rsidR="00073E22" w:rsidRPr="00F72E52" w:rsidRDefault="00073E22" w:rsidP="00F72E52">
      <w:pPr>
        <w:pStyle w:val="ListParagraph"/>
        <w:numPr>
          <w:ilvl w:val="1"/>
          <w:numId w:val="4"/>
        </w:numPr>
        <w:spacing w:after="120" w:line="240" w:lineRule="auto"/>
        <w:contextualSpacing w:val="0"/>
        <w:jc w:val="both"/>
        <w:rPr>
          <w:rFonts w:cs="Corbel"/>
          <w:sz w:val="24"/>
          <w:szCs w:val="24"/>
        </w:rPr>
      </w:pPr>
      <w:proofErr w:type="gramStart"/>
      <w:r w:rsidRPr="00F72E52">
        <w:rPr>
          <w:rFonts w:cs="Corbel"/>
          <w:sz w:val="24"/>
          <w:szCs w:val="24"/>
        </w:rPr>
        <w:t>contribute</w:t>
      </w:r>
      <w:proofErr w:type="gramEnd"/>
      <w:r w:rsidRPr="00F72E52">
        <w:rPr>
          <w:rFonts w:cs="Corbel"/>
          <w:sz w:val="24"/>
          <w:szCs w:val="24"/>
        </w:rPr>
        <w:t xml:space="preserve"> to the mitigation of the adverse effects of climate changes in Eritrea.</w:t>
      </w:r>
    </w:p>
    <w:p w:rsidR="00224169" w:rsidRPr="00F72E52" w:rsidRDefault="00224169" w:rsidP="003146E3">
      <w:pPr>
        <w:pStyle w:val="Default"/>
        <w:numPr>
          <w:ilvl w:val="0"/>
          <w:numId w:val="4"/>
        </w:numPr>
        <w:spacing w:after="120"/>
        <w:jc w:val="both"/>
        <w:rPr>
          <w:rFonts w:asciiTheme="minorHAnsi" w:hAnsiTheme="minorHAnsi"/>
          <w:color w:val="auto"/>
        </w:rPr>
      </w:pPr>
      <w:r w:rsidRPr="00F72E52">
        <w:rPr>
          <w:rFonts w:asciiTheme="minorHAnsi" w:hAnsiTheme="minorHAnsi"/>
          <w:b/>
          <w:color w:val="auto"/>
        </w:rPr>
        <w:t>UNDP/Small Grants Programme (SGP)</w:t>
      </w:r>
      <w:r w:rsidR="00C52905" w:rsidRPr="00F72E52">
        <w:rPr>
          <w:rFonts w:asciiTheme="minorHAnsi" w:hAnsiTheme="minorHAnsi"/>
          <w:b/>
          <w:color w:val="auto"/>
        </w:rPr>
        <w:t xml:space="preserve"> (201</w:t>
      </w:r>
      <w:r w:rsidR="00E81FE9" w:rsidRPr="00F72E52">
        <w:rPr>
          <w:rFonts w:asciiTheme="minorHAnsi" w:hAnsiTheme="minorHAnsi"/>
          <w:b/>
          <w:color w:val="auto"/>
        </w:rPr>
        <w:t>3</w:t>
      </w:r>
      <w:r w:rsidR="00C52905" w:rsidRPr="00F72E52">
        <w:rPr>
          <w:rFonts w:asciiTheme="minorHAnsi" w:hAnsiTheme="minorHAnsi"/>
          <w:b/>
          <w:color w:val="auto"/>
        </w:rPr>
        <w:t>-201</w:t>
      </w:r>
      <w:r w:rsidR="00E81FE9" w:rsidRPr="00F72E52">
        <w:rPr>
          <w:rFonts w:asciiTheme="minorHAnsi" w:hAnsiTheme="minorHAnsi"/>
          <w:b/>
          <w:color w:val="auto"/>
        </w:rPr>
        <w:t>6</w:t>
      </w:r>
      <w:r w:rsidR="00C52905" w:rsidRPr="00F72E52">
        <w:rPr>
          <w:rFonts w:asciiTheme="minorHAnsi" w:hAnsiTheme="minorHAnsi"/>
          <w:b/>
          <w:color w:val="auto"/>
        </w:rPr>
        <w:t>)</w:t>
      </w:r>
      <w:r w:rsidR="00BC5F26" w:rsidRPr="00F72E52">
        <w:rPr>
          <w:rFonts w:asciiTheme="minorHAnsi" w:hAnsiTheme="minorHAnsi"/>
          <w:b/>
          <w:color w:val="auto"/>
        </w:rPr>
        <w:t>:</w:t>
      </w:r>
      <w:r w:rsidR="00BC5F26" w:rsidRPr="00F72E52">
        <w:rPr>
          <w:rFonts w:asciiTheme="minorHAnsi" w:hAnsiTheme="minorHAnsi"/>
          <w:color w:val="auto"/>
        </w:rPr>
        <w:t xml:space="preserve"> The programme </w:t>
      </w:r>
      <w:r w:rsidRPr="00F72E52">
        <w:rPr>
          <w:rFonts w:asciiTheme="minorHAnsi" w:hAnsiTheme="minorHAnsi"/>
          <w:color w:val="auto"/>
        </w:rPr>
        <w:t xml:space="preserve">aims to empower community level groups to secure global environment benefits in the areas of biodiversity, climate change, and land degradation through community empowerment and community-based approaches that also generate local benefits. UNDP/SGP works with </w:t>
      </w:r>
      <w:r w:rsidR="00C52905" w:rsidRPr="00F72E52">
        <w:rPr>
          <w:rFonts w:asciiTheme="minorHAnsi" w:hAnsiTheme="minorHAnsi"/>
          <w:color w:val="auto"/>
        </w:rPr>
        <w:t xml:space="preserve">Regional Administrations (Debub, </w:t>
      </w:r>
      <w:proofErr w:type="spellStart"/>
      <w:r w:rsidR="00C52905" w:rsidRPr="00F72E52">
        <w:rPr>
          <w:rFonts w:asciiTheme="minorHAnsi" w:hAnsiTheme="minorHAnsi"/>
          <w:color w:val="auto"/>
        </w:rPr>
        <w:t>Maekel</w:t>
      </w:r>
      <w:proofErr w:type="spellEnd"/>
      <w:r w:rsidR="00C52905" w:rsidRPr="00F72E52">
        <w:rPr>
          <w:rFonts w:asciiTheme="minorHAnsi" w:hAnsiTheme="minorHAnsi"/>
          <w:color w:val="auto"/>
        </w:rPr>
        <w:t xml:space="preserve">, </w:t>
      </w:r>
      <w:proofErr w:type="spellStart"/>
      <w:r w:rsidR="00C52905" w:rsidRPr="00F72E52">
        <w:rPr>
          <w:rFonts w:asciiTheme="minorHAnsi" w:hAnsiTheme="minorHAnsi"/>
          <w:color w:val="auto"/>
        </w:rPr>
        <w:t>Anseba</w:t>
      </w:r>
      <w:proofErr w:type="spellEnd"/>
      <w:r w:rsidR="00C52905" w:rsidRPr="00F72E52">
        <w:rPr>
          <w:rFonts w:asciiTheme="minorHAnsi" w:hAnsiTheme="minorHAnsi"/>
          <w:color w:val="auto"/>
        </w:rPr>
        <w:t>, Gash-</w:t>
      </w:r>
      <w:proofErr w:type="spellStart"/>
      <w:r w:rsidR="00C52905" w:rsidRPr="00F72E52">
        <w:rPr>
          <w:rFonts w:asciiTheme="minorHAnsi" w:hAnsiTheme="minorHAnsi"/>
          <w:color w:val="auto"/>
        </w:rPr>
        <w:t>Barka</w:t>
      </w:r>
      <w:proofErr w:type="spellEnd"/>
      <w:r w:rsidR="00C52905" w:rsidRPr="00F72E52">
        <w:rPr>
          <w:rFonts w:asciiTheme="minorHAnsi" w:hAnsiTheme="minorHAnsi"/>
          <w:color w:val="auto"/>
        </w:rPr>
        <w:t xml:space="preserve"> and Northern Red Sea)</w:t>
      </w:r>
      <w:r w:rsidRPr="00F72E52">
        <w:rPr>
          <w:rFonts w:asciiTheme="minorHAnsi" w:hAnsiTheme="minorHAnsi"/>
          <w:color w:val="auto"/>
        </w:rPr>
        <w:t xml:space="preserve">, </w:t>
      </w:r>
      <w:r w:rsidR="00C52905" w:rsidRPr="00F72E52">
        <w:rPr>
          <w:rFonts w:asciiTheme="minorHAnsi" w:hAnsiTheme="minorHAnsi"/>
          <w:color w:val="auto"/>
        </w:rPr>
        <w:t xml:space="preserve">line </w:t>
      </w:r>
      <w:r w:rsidRPr="00F72E52">
        <w:rPr>
          <w:rFonts w:asciiTheme="minorHAnsi" w:hAnsiTheme="minorHAnsi"/>
          <w:color w:val="auto"/>
        </w:rPr>
        <w:t>ministries (</w:t>
      </w:r>
      <w:proofErr w:type="spellStart"/>
      <w:r w:rsidRPr="00F72E52">
        <w:rPr>
          <w:rFonts w:asciiTheme="minorHAnsi" w:hAnsiTheme="minorHAnsi"/>
          <w:color w:val="auto"/>
        </w:rPr>
        <w:t>MoLWE</w:t>
      </w:r>
      <w:proofErr w:type="spellEnd"/>
      <w:r w:rsidRPr="00F72E52">
        <w:rPr>
          <w:rFonts w:asciiTheme="minorHAnsi" w:hAnsiTheme="minorHAnsi"/>
          <w:color w:val="auto"/>
        </w:rPr>
        <w:t xml:space="preserve">, </w:t>
      </w:r>
      <w:proofErr w:type="spellStart"/>
      <w:r w:rsidRPr="00F72E52">
        <w:rPr>
          <w:rFonts w:asciiTheme="minorHAnsi" w:hAnsiTheme="minorHAnsi"/>
          <w:color w:val="auto"/>
        </w:rPr>
        <w:t>MoLG</w:t>
      </w:r>
      <w:proofErr w:type="spellEnd"/>
      <w:r w:rsidRPr="00F72E52">
        <w:rPr>
          <w:rFonts w:asciiTheme="minorHAnsi" w:hAnsiTheme="minorHAnsi"/>
          <w:color w:val="auto"/>
        </w:rPr>
        <w:t xml:space="preserve">, </w:t>
      </w:r>
      <w:proofErr w:type="spellStart"/>
      <w:r w:rsidRPr="00F72E52">
        <w:rPr>
          <w:rFonts w:asciiTheme="minorHAnsi" w:hAnsiTheme="minorHAnsi"/>
          <w:color w:val="auto"/>
        </w:rPr>
        <w:t>MoA</w:t>
      </w:r>
      <w:proofErr w:type="spellEnd"/>
      <w:r w:rsidRPr="00F72E52">
        <w:rPr>
          <w:rFonts w:asciiTheme="minorHAnsi" w:hAnsiTheme="minorHAnsi"/>
          <w:color w:val="auto"/>
        </w:rPr>
        <w:t xml:space="preserve">, </w:t>
      </w:r>
      <w:proofErr w:type="spellStart"/>
      <w:proofErr w:type="gramStart"/>
      <w:r w:rsidRPr="00F72E52">
        <w:rPr>
          <w:rFonts w:asciiTheme="minorHAnsi" w:hAnsiTheme="minorHAnsi"/>
          <w:color w:val="auto"/>
        </w:rPr>
        <w:t>MoMR</w:t>
      </w:r>
      <w:proofErr w:type="spellEnd"/>
      <w:proofErr w:type="gramEnd"/>
      <w:r w:rsidRPr="00F72E52">
        <w:rPr>
          <w:rFonts w:asciiTheme="minorHAnsi" w:hAnsiTheme="minorHAnsi"/>
          <w:color w:val="auto"/>
        </w:rPr>
        <w:t>), NUEW, local communities and Civil society organization (C</w:t>
      </w:r>
      <w:r w:rsidR="00DE4797" w:rsidRPr="00F72E52">
        <w:rPr>
          <w:rFonts w:asciiTheme="minorHAnsi" w:hAnsiTheme="minorHAnsi"/>
          <w:color w:val="auto"/>
        </w:rPr>
        <w:t>S</w:t>
      </w:r>
      <w:r w:rsidRPr="00F72E52">
        <w:rPr>
          <w:rFonts w:asciiTheme="minorHAnsi" w:hAnsiTheme="minorHAnsi"/>
          <w:color w:val="auto"/>
        </w:rPr>
        <w:t>O). The main outputs under this programme include:</w:t>
      </w:r>
    </w:p>
    <w:p w:rsidR="00224169" w:rsidRPr="00F72E52" w:rsidRDefault="00224169" w:rsidP="003146E3">
      <w:pPr>
        <w:pStyle w:val="ListParagraph"/>
        <w:numPr>
          <w:ilvl w:val="1"/>
          <w:numId w:val="4"/>
        </w:numPr>
        <w:spacing w:after="0" w:line="240" w:lineRule="auto"/>
        <w:contextualSpacing w:val="0"/>
        <w:jc w:val="both"/>
        <w:rPr>
          <w:rFonts w:cs="Corbel"/>
          <w:sz w:val="24"/>
          <w:szCs w:val="24"/>
        </w:rPr>
      </w:pPr>
      <w:r w:rsidRPr="00F72E52">
        <w:rPr>
          <w:rFonts w:cs="Corbel"/>
          <w:sz w:val="24"/>
          <w:szCs w:val="24"/>
        </w:rPr>
        <w:t xml:space="preserve">Maintain or improve flow of agro-ecosystem and forest ecosystem services to sustain livelihoods of local communities </w:t>
      </w:r>
    </w:p>
    <w:p w:rsidR="00224169" w:rsidRPr="00F72E52" w:rsidRDefault="00224169" w:rsidP="003146E3">
      <w:pPr>
        <w:pStyle w:val="ListParagraph"/>
        <w:numPr>
          <w:ilvl w:val="1"/>
          <w:numId w:val="4"/>
        </w:numPr>
        <w:spacing w:after="0" w:line="240" w:lineRule="auto"/>
        <w:contextualSpacing w:val="0"/>
        <w:jc w:val="both"/>
        <w:rPr>
          <w:rFonts w:cs="Corbel"/>
          <w:sz w:val="24"/>
          <w:szCs w:val="24"/>
        </w:rPr>
      </w:pPr>
      <w:r w:rsidRPr="00F72E52">
        <w:rPr>
          <w:sz w:val="24"/>
          <w:szCs w:val="24"/>
        </w:rPr>
        <w:t xml:space="preserve">Improve sustainability of local natural resources through community-based actions, </w:t>
      </w:r>
    </w:p>
    <w:p w:rsidR="00224169" w:rsidRPr="00F72E52" w:rsidRDefault="00224169" w:rsidP="003146E3">
      <w:pPr>
        <w:pStyle w:val="ListParagraph"/>
        <w:numPr>
          <w:ilvl w:val="1"/>
          <w:numId w:val="4"/>
        </w:numPr>
        <w:spacing w:after="0" w:line="240" w:lineRule="auto"/>
        <w:contextualSpacing w:val="0"/>
        <w:jc w:val="both"/>
        <w:rPr>
          <w:rFonts w:cs="Corbel"/>
          <w:sz w:val="24"/>
          <w:szCs w:val="24"/>
        </w:rPr>
      </w:pPr>
      <w:r w:rsidRPr="00F72E52">
        <w:rPr>
          <w:sz w:val="24"/>
          <w:szCs w:val="24"/>
        </w:rPr>
        <w:t xml:space="preserve">Promote the demonstration, development and transfer of low carbon technologies at the community level </w:t>
      </w:r>
    </w:p>
    <w:p w:rsidR="00224169" w:rsidRPr="00F72E52" w:rsidRDefault="00224169" w:rsidP="003146E3">
      <w:pPr>
        <w:pStyle w:val="ListParagraph"/>
        <w:numPr>
          <w:ilvl w:val="1"/>
          <w:numId w:val="4"/>
        </w:numPr>
        <w:spacing w:after="0" w:line="240" w:lineRule="auto"/>
        <w:contextualSpacing w:val="0"/>
        <w:jc w:val="both"/>
        <w:rPr>
          <w:rFonts w:cs="Corbel"/>
          <w:sz w:val="24"/>
          <w:szCs w:val="24"/>
        </w:rPr>
      </w:pPr>
      <w:r w:rsidRPr="00F72E52">
        <w:rPr>
          <w:sz w:val="24"/>
          <w:szCs w:val="24"/>
        </w:rPr>
        <w:t>Enhance and strengthen capacities of CSOs (particularly community-based organizations and those of indigenous peoples) to engage in consultative processes, apply knowledge management to ensure adequate information flows, implement convention guidelines, and monitor and evaluate environmental impacts and trends</w:t>
      </w:r>
    </w:p>
    <w:p w:rsidR="00224169" w:rsidRPr="00F72E52" w:rsidRDefault="00224169" w:rsidP="003146E3">
      <w:pPr>
        <w:pStyle w:val="ListParagraph"/>
        <w:numPr>
          <w:ilvl w:val="1"/>
          <w:numId w:val="4"/>
        </w:numPr>
        <w:spacing w:after="240" w:line="240" w:lineRule="auto"/>
        <w:contextualSpacing w:val="0"/>
        <w:jc w:val="both"/>
        <w:rPr>
          <w:rFonts w:cs="Corbel"/>
          <w:sz w:val="24"/>
          <w:szCs w:val="24"/>
        </w:rPr>
      </w:pPr>
      <w:r w:rsidRPr="00F72E52">
        <w:rPr>
          <w:sz w:val="24"/>
          <w:szCs w:val="24"/>
        </w:rPr>
        <w:t xml:space="preserve">Cross-Cutting Results: Poverty reduction, livelihoods and gender </w:t>
      </w:r>
    </w:p>
    <w:p w:rsidR="00073E22" w:rsidRPr="00F72E52" w:rsidRDefault="00073E22" w:rsidP="003146E3">
      <w:pPr>
        <w:autoSpaceDE w:val="0"/>
        <w:autoSpaceDN w:val="0"/>
        <w:adjustRightInd w:val="0"/>
        <w:spacing w:after="120" w:line="240" w:lineRule="auto"/>
        <w:jc w:val="both"/>
        <w:rPr>
          <w:rFonts w:cs="Corbel"/>
          <w:b/>
          <w:sz w:val="24"/>
          <w:szCs w:val="24"/>
        </w:rPr>
      </w:pPr>
      <w:r w:rsidRPr="00F72E52">
        <w:rPr>
          <w:rFonts w:cs="Corbel"/>
          <w:b/>
          <w:sz w:val="24"/>
          <w:szCs w:val="24"/>
        </w:rPr>
        <w:t xml:space="preserve">Other </w:t>
      </w:r>
      <w:r w:rsidR="00DE4797" w:rsidRPr="00F72E52">
        <w:rPr>
          <w:rFonts w:cs="Corbel"/>
          <w:b/>
          <w:sz w:val="24"/>
          <w:szCs w:val="24"/>
        </w:rPr>
        <w:t xml:space="preserve">projects </w:t>
      </w:r>
      <w:r w:rsidRPr="00F72E52">
        <w:rPr>
          <w:rFonts w:cs="Corbel"/>
          <w:b/>
          <w:sz w:val="24"/>
          <w:szCs w:val="24"/>
        </w:rPr>
        <w:t xml:space="preserve">that also partly contribute to this outcome are: </w:t>
      </w:r>
    </w:p>
    <w:p w:rsidR="00BC5F26" w:rsidRPr="00F72E52" w:rsidRDefault="00073E22" w:rsidP="003146E3">
      <w:pPr>
        <w:pStyle w:val="ListParagraph"/>
        <w:numPr>
          <w:ilvl w:val="0"/>
          <w:numId w:val="6"/>
        </w:numPr>
        <w:spacing w:after="120" w:line="240" w:lineRule="auto"/>
        <w:contextualSpacing w:val="0"/>
        <w:jc w:val="both"/>
        <w:rPr>
          <w:rFonts w:cs="Corbel"/>
          <w:b/>
          <w:sz w:val="24"/>
          <w:szCs w:val="24"/>
        </w:rPr>
      </w:pPr>
      <w:r w:rsidRPr="00F72E52">
        <w:rPr>
          <w:rFonts w:cs="Corbel"/>
          <w:b/>
          <w:sz w:val="24"/>
          <w:szCs w:val="24"/>
        </w:rPr>
        <w:t>Food Security and sustainable livelihood</w:t>
      </w:r>
      <w:r w:rsidR="00E81FE9" w:rsidRPr="00F72E52">
        <w:rPr>
          <w:rFonts w:cs="Corbel"/>
          <w:b/>
          <w:sz w:val="24"/>
          <w:szCs w:val="24"/>
        </w:rPr>
        <w:t xml:space="preserve"> (2013-2016)</w:t>
      </w:r>
      <w:r w:rsidR="00BC5F26" w:rsidRPr="00F72E52">
        <w:rPr>
          <w:rFonts w:cs="Corbel"/>
          <w:b/>
          <w:sz w:val="24"/>
          <w:szCs w:val="24"/>
        </w:rPr>
        <w:t>:</w:t>
      </w:r>
      <w:r w:rsidR="00BC5F26" w:rsidRPr="00F72E52">
        <w:rPr>
          <w:rFonts w:cs="Corbel"/>
          <w:sz w:val="24"/>
          <w:szCs w:val="24"/>
        </w:rPr>
        <w:t xml:space="preserve"> UNDP in collaboration with the government and other UN agencies implements this programme in order to support poor and vulnerable households to have improved access to and utilization of quality food and </w:t>
      </w:r>
      <w:r w:rsidR="00BC5F26" w:rsidRPr="00F72E52">
        <w:rPr>
          <w:rFonts w:cs="Corbel"/>
          <w:sz w:val="24"/>
          <w:szCs w:val="24"/>
        </w:rPr>
        <w:lastRenderedPageBreak/>
        <w:t xml:space="preserve">enhanced livelihood opportunities. The </w:t>
      </w:r>
      <w:r w:rsidR="00DE4797" w:rsidRPr="00F72E52">
        <w:rPr>
          <w:rFonts w:cs="Corbel"/>
          <w:sz w:val="24"/>
          <w:szCs w:val="24"/>
        </w:rPr>
        <w:t xml:space="preserve">three key intended </w:t>
      </w:r>
      <w:r w:rsidR="00BC5F26" w:rsidRPr="00F72E52">
        <w:rPr>
          <w:rFonts w:cs="Corbel"/>
          <w:sz w:val="24"/>
          <w:szCs w:val="24"/>
        </w:rPr>
        <w:t>outputs of this intervention include:</w:t>
      </w:r>
    </w:p>
    <w:p w:rsidR="00073E22" w:rsidRPr="00F72E52" w:rsidRDefault="00BC5F26" w:rsidP="003146E3">
      <w:pPr>
        <w:pStyle w:val="ListParagraph"/>
        <w:numPr>
          <w:ilvl w:val="1"/>
          <w:numId w:val="6"/>
        </w:numPr>
        <w:spacing w:after="0" w:line="240" w:lineRule="auto"/>
        <w:contextualSpacing w:val="0"/>
        <w:jc w:val="both"/>
        <w:rPr>
          <w:rFonts w:cs="Corbel"/>
          <w:sz w:val="24"/>
          <w:szCs w:val="24"/>
        </w:rPr>
      </w:pPr>
      <w:r w:rsidRPr="00F72E52">
        <w:rPr>
          <w:rFonts w:cs="Corbel"/>
          <w:sz w:val="24"/>
          <w:szCs w:val="24"/>
        </w:rPr>
        <w:t xml:space="preserve">Enhancing food production capacities </w:t>
      </w:r>
      <w:r w:rsidR="00134650" w:rsidRPr="00F72E52">
        <w:rPr>
          <w:rFonts w:cs="Corbel"/>
          <w:sz w:val="24"/>
          <w:szCs w:val="24"/>
        </w:rPr>
        <w:t>of poor and vulnerable populations</w:t>
      </w:r>
      <w:r w:rsidRPr="00F72E52">
        <w:rPr>
          <w:rFonts w:cs="Corbel"/>
          <w:sz w:val="24"/>
          <w:szCs w:val="24"/>
        </w:rPr>
        <w:t xml:space="preserve"> </w:t>
      </w:r>
    </w:p>
    <w:p w:rsidR="00134650" w:rsidRPr="00F72E52" w:rsidRDefault="00134650" w:rsidP="003146E3">
      <w:pPr>
        <w:pStyle w:val="ListParagraph"/>
        <w:numPr>
          <w:ilvl w:val="1"/>
          <w:numId w:val="6"/>
        </w:numPr>
        <w:spacing w:after="0" w:line="240" w:lineRule="auto"/>
        <w:contextualSpacing w:val="0"/>
        <w:jc w:val="both"/>
        <w:rPr>
          <w:rFonts w:cs="Corbel"/>
          <w:sz w:val="24"/>
          <w:szCs w:val="24"/>
        </w:rPr>
      </w:pPr>
      <w:r w:rsidRPr="00F72E52">
        <w:rPr>
          <w:rFonts w:cs="Corbel"/>
          <w:sz w:val="24"/>
          <w:szCs w:val="24"/>
        </w:rPr>
        <w:t>Enhancing empowerment and income generating schemes</w:t>
      </w:r>
    </w:p>
    <w:p w:rsidR="00134650" w:rsidRPr="00F72E52" w:rsidRDefault="00134650" w:rsidP="003146E3">
      <w:pPr>
        <w:pStyle w:val="ListParagraph"/>
        <w:numPr>
          <w:ilvl w:val="1"/>
          <w:numId w:val="6"/>
        </w:numPr>
        <w:spacing w:after="120" w:line="240" w:lineRule="auto"/>
        <w:contextualSpacing w:val="0"/>
        <w:jc w:val="both"/>
        <w:rPr>
          <w:rFonts w:cs="Corbel"/>
          <w:sz w:val="24"/>
          <w:szCs w:val="24"/>
        </w:rPr>
      </w:pPr>
      <w:r w:rsidRPr="00F72E52">
        <w:rPr>
          <w:rFonts w:cs="Corbel"/>
          <w:sz w:val="24"/>
          <w:szCs w:val="24"/>
        </w:rPr>
        <w:t>Increasing access to shelter</w:t>
      </w:r>
    </w:p>
    <w:p w:rsidR="00073E22" w:rsidRPr="00F72E52" w:rsidRDefault="00073E22" w:rsidP="003146E3">
      <w:pPr>
        <w:pStyle w:val="ListParagraph"/>
        <w:numPr>
          <w:ilvl w:val="0"/>
          <w:numId w:val="6"/>
        </w:numPr>
        <w:spacing w:after="120" w:line="240" w:lineRule="auto"/>
        <w:contextualSpacing w:val="0"/>
        <w:jc w:val="both"/>
        <w:rPr>
          <w:rFonts w:cs="Corbel"/>
          <w:sz w:val="24"/>
          <w:szCs w:val="24"/>
        </w:rPr>
      </w:pPr>
      <w:r w:rsidRPr="00F72E52">
        <w:rPr>
          <w:rFonts w:cs="Corbel"/>
          <w:b/>
          <w:sz w:val="24"/>
          <w:szCs w:val="24"/>
        </w:rPr>
        <w:t>Eritrea-Support to national and local resilience building initiatives</w:t>
      </w:r>
      <w:r w:rsidR="00E81FE9" w:rsidRPr="00F72E52">
        <w:rPr>
          <w:rFonts w:cs="Corbel"/>
          <w:b/>
          <w:sz w:val="24"/>
          <w:szCs w:val="24"/>
        </w:rPr>
        <w:t xml:space="preserve"> (2014-2015)</w:t>
      </w:r>
      <w:r w:rsidRPr="00F72E52">
        <w:rPr>
          <w:rFonts w:cs="Corbel"/>
          <w:b/>
          <w:sz w:val="24"/>
          <w:szCs w:val="24"/>
        </w:rPr>
        <w:t>:</w:t>
      </w:r>
      <w:r w:rsidRPr="00F72E52">
        <w:rPr>
          <w:rFonts w:cs="Corbel"/>
          <w:sz w:val="24"/>
          <w:szCs w:val="24"/>
        </w:rPr>
        <w:t xml:space="preserve"> UNDP works with the Ministry of Labour and Human welfare (</w:t>
      </w:r>
      <w:proofErr w:type="spellStart"/>
      <w:r w:rsidRPr="00F72E52">
        <w:rPr>
          <w:rFonts w:cs="Corbel"/>
          <w:sz w:val="24"/>
          <w:szCs w:val="24"/>
        </w:rPr>
        <w:t>MoLHW</w:t>
      </w:r>
      <w:proofErr w:type="spellEnd"/>
      <w:r w:rsidRPr="00F72E52">
        <w:rPr>
          <w:rFonts w:cs="Corbel"/>
          <w:sz w:val="24"/>
          <w:szCs w:val="24"/>
        </w:rPr>
        <w:t>) and Ministry of Agriculture (</w:t>
      </w:r>
      <w:proofErr w:type="spellStart"/>
      <w:r w:rsidRPr="00F72E52">
        <w:rPr>
          <w:rFonts w:cs="Corbel"/>
          <w:sz w:val="24"/>
          <w:szCs w:val="24"/>
        </w:rPr>
        <w:t>MoA</w:t>
      </w:r>
      <w:proofErr w:type="spellEnd"/>
      <w:r w:rsidRPr="00F72E52">
        <w:rPr>
          <w:rFonts w:cs="Corbel"/>
          <w:sz w:val="24"/>
          <w:szCs w:val="24"/>
        </w:rPr>
        <w:t>) towards strengthening national disaster risk management mechanisms through the establishment of a platform for coordination and operational interventions such as risk assessment, vulnerability analysis, mapping of hazards, and strategies for prevention, mitigation, preparedness and response. Th</w:t>
      </w:r>
      <w:r w:rsidR="00DE4797" w:rsidRPr="00F72E52">
        <w:rPr>
          <w:rFonts w:cs="Corbel"/>
          <w:sz w:val="24"/>
          <w:szCs w:val="24"/>
        </w:rPr>
        <w:t xml:space="preserve">e </w:t>
      </w:r>
      <w:r w:rsidRPr="00F72E52">
        <w:rPr>
          <w:rFonts w:cs="Corbel"/>
          <w:sz w:val="24"/>
          <w:szCs w:val="24"/>
        </w:rPr>
        <w:t xml:space="preserve">project </w:t>
      </w:r>
      <w:r w:rsidR="00DE4797" w:rsidRPr="00F72E52">
        <w:rPr>
          <w:rFonts w:cs="Corbel"/>
          <w:sz w:val="24"/>
          <w:szCs w:val="24"/>
        </w:rPr>
        <w:t xml:space="preserve">aims to achieve </w:t>
      </w:r>
      <w:r w:rsidRPr="00F72E52">
        <w:rPr>
          <w:rFonts w:cs="Corbel"/>
          <w:sz w:val="24"/>
          <w:szCs w:val="24"/>
        </w:rPr>
        <w:t>three outputs:</w:t>
      </w:r>
    </w:p>
    <w:p w:rsidR="00073E22" w:rsidRPr="00F72E52" w:rsidRDefault="00073E22" w:rsidP="003146E3">
      <w:pPr>
        <w:pStyle w:val="ListParagraph"/>
        <w:numPr>
          <w:ilvl w:val="1"/>
          <w:numId w:val="6"/>
        </w:numPr>
        <w:spacing w:after="0" w:line="240" w:lineRule="auto"/>
        <w:contextualSpacing w:val="0"/>
        <w:jc w:val="both"/>
        <w:rPr>
          <w:rFonts w:cs="Corbel"/>
          <w:sz w:val="24"/>
          <w:szCs w:val="24"/>
        </w:rPr>
      </w:pPr>
      <w:r w:rsidRPr="00F72E52">
        <w:rPr>
          <w:rFonts w:cs="Corbel"/>
          <w:sz w:val="24"/>
          <w:szCs w:val="24"/>
        </w:rPr>
        <w:t>An enabling environment for resilience-building established at national level</w:t>
      </w:r>
    </w:p>
    <w:p w:rsidR="00073E22" w:rsidRPr="00F72E52" w:rsidRDefault="00073E22" w:rsidP="003146E3">
      <w:pPr>
        <w:pStyle w:val="ListParagraph"/>
        <w:numPr>
          <w:ilvl w:val="1"/>
          <w:numId w:val="6"/>
        </w:numPr>
        <w:spacing w:after="0" w:line="240" w:lineRule="auto"/>
        <w:contextualSpacing w:val="0"/>
        <w:jc w:val="both"/>
        <w:rPr>
          <w:rFonts w:cs="Corbel"/>
          <w:sz w:val="24"/>
          <w:szCs w:val="24"/>
        </w:rPr>
      </w:pPr>
      <w:r w:rsidRPr="00F72E52">
        <w:rPr>
          <w:rFonts w:cs="Corbel"/>
          <w:sz w:val="24"/>
          <w:szCs w:val="24"/>
        </w:rPr>
        <w:t>Sustainable livelihoods opportunities enhanced for vulnerable communities in Northern and Southern Red Sea and other drought affected regions</w:t>
      </w:r>
    </w:p>
    <w:p w:rsidR="00073E22" w:rsidRPr="00F72E52" w:rsidRDefault="00073E22" w:rsidP="003146E3">
      <w:pPr>
        <w:pStyle w:val="ListParagraph"/>
        <w:numPr>
          <w:ilvl w:val="1"/>
          <w:numId w:val="6"/>
        </w:numPr>
        <w:spacing w:after="120" w:line="240" w:lineRule="auto"/>
        <w:contextualSpacing w:val="0"/>
        <w:jc w:val="both"/>
        <w:rPr>
          <w:rFonts w:cs="Corbel"/>
          <w:sz w:val="24"/>
          <w:szCs w:val="24"/>
        </w:rPr>
      </w:pPr>
      <w:r w:rsidRPr="00F72E52">
        <w:rPr>
          <w:rFonts w:cs="Corbel"/>
          <w:sz w:val="24"/>
          <w:szCs w:val="24"/>
        </w:rPr>
        <w:t>Enhanced community resilience capacities to natural hazards and external shocks and stresses</w:t>
      </w:r>
    </w:p>
    <w:p w:rsidR="00073E22" w:rsidRPr="00F72E52" w:rsidRDefault="00C43B4A" w:rsidP="003146E3">
      <w:pPr>
        <w:spacing w:after="120" w:line="240" w:lineRule="auto"/>
        <w:jc w:val="both"/>
        <w:rPr>
          <w:i/>
          <w:sz w:val="24"/>
          <w:szCs w:val="24"/>
        </w:rPr>
      </w:pPr>
      <w:r w:rsidRPr="00F72E52">
        <w:rPr>
          <w:b/>
          <w:i/>
          <w:sz w:val="24"/>
          <w:szCs w:val="24"/>
        </w:rPr>
        <w:t>Time Frame:</w:t>
      </w:r>
      <w:r w:rsidRPr="00F72E52">
        <w:rPr>
          <w:i/>
          <w:sz w:val="24"/>
          <w:szCs w:val="24"/>
        </w:rPr>
        <w:t xml:space="preserve"> </w:t>
      </w:r>
      <w:r w:rsidR="00073E22" w:rsidRPr="00F72E52">
        <w:rPr>
          <w:sz w:val="24"/>
          <w:szCs w:val="24"/>
        </w:rPr>
        <w:t xml:space="preserve">The overall </w:t>
      </w:r>
      <w:r w:rsidR="00DE4797" w:rsidRPr="00F72E52">
        <w:rPr>
          <w:sz w:val="24"/>
          <w:szCs w:val="24"/>
        </w:rPr>
        <w:t xml:space="preserve">achievements </w:t>
      </w:r>
      <w:r w:rsidR="00073E22" w:rsidRPr="00F72E52">
        <w:rPr>
          <w:sz w:val="24"/>
          <w:szCs w:val="24"/>
        </w:rPr>
        <w:t xml:space="preserve">of the five key projects </w:t>
      </w:r>
      <w:r w:rsidR="00DE4797" w:rsidRPr="00F72E52">
        <w:rPr>
          <w:sz w:val="24"/>
          <w:szCs w:val="24"/>
        </w:rPr>
        <w:t xml:space="preserve">that have direct </w:t>
      </w:r>
      <w:r w:rsidR="00073E22" w:rsidRPr="00F72E52">
        <w:rPr>
          <w:sz w:val="24"/>
          <w:szCs w:val="24"/>
        </w:rPr>
        <w:t>contrib</w:t>
      </w:r>
      <w:r w:rsidR="00DE4797" w:rsidRPr="00F72E52">
        <w:rPr>
          <w:sz w:val="24"/>
          <w:szCs w:val="24"/>
        </w:rPr>
        <w:t>ution</w:t>
      </w:r>
      <w:r w:rsidR="00073E22" w:rsidRPr="00F72E52">
        <w:rPr>
          <w:sz w:val="24"/>
          <w:szCs w:val="24"/>
        </w:rPr>
        <w:t xml:space="preserve"> to the outcome </w:t>
      </w:r>
      <w:r w:rsidR="00DE4797" w:rsidRPr="00F72E52">
        <w:rPr>
          <w:sz w:val="24"/>
          <w:szCs w:val="24"/>
        </w:rPr>
        <w:t>will be e</w:t>
      </w:r>
      <w:r w:rsidR="00073E22" w:rsidRPr="00F72E52">
        <w:rPr>
          <w:sz w:val="24"/>
          <w:szCs w:val="24"/>
        </w:rPr>
        <w:t>valuated since the start of the current CPD/CPAP</w:t>
      </w:r>
      <w:r w:rsidR="00F72E52">
        <w:rPr>
          <w:sz w:val="24"/>
          <w:szCs w:val="24"/>
        </w:rPr>
        <w:t xml:space="preserve"> (2013)</w:t>
      </w:r>
      <w:r w:rsidR="00073E22" w:rsidRPr="00F72E52">
        <w:rPr>
          <w:sz w:val="24"/>
          <w:szCs w:val="24"/>
        </w:rPr>
        <w:t xml:space="preserve"> </w:t>
      </w:r>
      <w:r w:rsidR="00F72E52">
        <w:rPr>
          <w:sz w:val="24"/>
          <w:szCs w:val="24"/>
        </w:rPr>
        <w:t>until 2015</w:t>
      </w:r>
      <w:r w:rsidR="00073E22" w:rsidRPr="00F72E52">
        <w:rPr>
          <w:sz w:val="24"/>
          <w:szCs w:val="24"/>
        </w:rPr>
        <w:t xml:space="preserve">. </w:t>
      </w:r>
      <w:r w:rsidR="009928D1" w:rsidRPr="00F72E52">
        <w:rPr>
          <w:sz w:val="24"/>
          <w:szCs w:val="24"/>
        </w:rPr>
        <w:t>Evaluation of r</w:t>
      </w:r>
      <w:r w:rsidR="00DE4797" w:rsidRPr="00F72E52">
        <w:rPr>
          <w:sz w:val="24"/>
          <w:szCs w:val="24"/>
        </w:rPr>
        <w:t xml:space="preserve">elevant contribution of the other two </w:t>
      </w:r>
      <w:r w:rsidR="00073E22" w:rsidRPr="00F72E52">
        <w:rPr>
          <w:sz w:val="24"/>
          <w:szCs w:val="24"/>
        </w:rPr>
        <w:t>initiatives to this outcome</w:t>
      </w:r>
      <w:r w:rsidR="00E81FE9" w:rsidRPr="00F72E52">
        <w:rPr>
          <w:sz w:val="24"/>
          <w:szCs w:val="24"/>
        </w:rPr>
        <w:t xml:space="preserve"> </w:t>
      </w:r>
      <w:r w:rsidR="00DE4797" w:rsidRPr="00F72E52">
        <w:rPr>
          <w:sz w:val="24"/>
          <w:szCs w:val="24"/>
        </w:rPr>
        <w:t xml:space="preserve">will also be </w:t>
      </w:r>
      <w:r w:rsidR="009928D1" w:rsidRPr="00F72E52">
        <w:rPr>
          <w:sz w:val="24"/>
          <w:szCs w:val="24"/>
        </w:rPr>
        <w:t>conducted</w:t>
      </w:r>
      <w:r w:rsidR="00DE4797" w:rsidRPr="00F72E52">
        <w:rPr>
          <w:sz w:val="24"/>
          <w:szCs w:val="24"/>
        </w:rPr>
        <w:t xml:space="preserve">. </w:t>
      </w:r>
    </w:p>
    <w:p w:rsidR="00073E22" w:rsidRPr="00F72E52" w:rsidRDefault="00073E22" w:rsidP="003146E3">
      <w:pPr>
        <w:autoSpaceDE w:val="0"/>
        <w:autoSpaceDN w:val="0"/>
        <w:adjustRightInd w:val="0"/>
        <w:spacing w:after="120" w:line="240" w:lineRule="auto"/>
        <w:jc w:val="both"/>
        <w:rPr>
          <w:sz w:val="24"/>
          <w:szCs w:val="24"/>
        </w:rPr>
      </w:pPr>
      <w:r w:rsidRPr="00F72E52">
        <w:rPr>
          <w:rFonts w:cs="Corbel"/>
          <w:b/>
          <w:i/>
          <w:iCs/>
          <w:sz w:val="24"/>
          <w:szCs w:val="24"/>
        </w:rPr>
        <w:t>Geographical coverage</w:t>
      </w:r>
      <w:r w:rsidRPr="00F72E52">
        <w:rPr>
          <w:rFonts w:cs="Corbel"/>
          <w:b/>
          <w:sz w:val="24"/>
          <w:szCs w:val="24"/>
        </w:rPr>
        <w:t>:</w:t>
      </w:r>
      <w:r w:rsidRPr="00F72E52">
        <w:rPr>
          <w:rFonts w:cs="Corbel"/>
          <w:sz w:val="24"/>
          <w:szCs w:val="24"/>
        </w:rPr>
        <w:t xml:space="preserve"> this evaluation </w:t>
      </w:r>
      <w:r w:rsidR="00DE4797" w:rsidRPr="00F72E52">
        <w:rPr>
          <w:rFonts w:cs="Corbel"/>
          <w:sz w:val="24"/>
          <w:szCs w:val="24"/>
        </w:rPr>
        <w:t xml:space="preserve">will </w:t>
      </w:r>
      <w:r w:rsidRPr="00F72E52">
        <w:rPr>
          <w:rFonts w:cs="Corbel"/>
          <w:sz w:val="24"/>
          <w:szCs w:val="24"/>
        </w:rPr>
        <w:t xml:space="preserve">cover the entire geographical </w:t>
      </w:r>
      <w:r w:rsidR="00DE4797" w:rsidRPr="00F72E52">
        <w:rPr>
          <w:rFonts w:cs="Corbel"/>
          <w:sz w:val="24"/>
          <w:szCs w:val="24"/>
        </w:rPr>
        <w:t xml:space="preserve">reach where the projects are operating </w:t>
      </w:r>
      <w:r w:rsidRPr="00F72E52">
        <w:rPr>
          <w:rFonts w:cs="Corbel"/>
          <w:sz w:val="24"/>
          <w:szCs w:val="24"/>
        </w:rPr>
        <w:t xml:space="preserve">i.e. project sites in all six </w:t>
      </w:r>
      <w:r w:rsidR="009928D1" w:rsidRPr="00F72E52">
        <w:rPr>
          <w:rFonts w:cs="Corbel"/>
          <w:sz w:val="24"/>
          <w:szCs w:val="24"/>
        </w:rPr>
        <w:t xml:space="preserve">regions </w:t>
      </w:r>
      <w:r w:rsidR="009928D1" w:rsidRPr="00F72E52">
        <w:rPr>
          <w:sz w:val="24"/>
          <w:szCs w:val="24"/>
        </w:rPr>
        <w:t>(</w:t>
      </w:r>
      <w:r w:rsidRPr="00F72E52">
        <w:rPr>
          <w:sz w:val="24"/>
          <w:szCs w:val="24"/>
        </w:rPr>
        <w:t xml:space="preserve">Gash </w:t>
      </w:r>
      <w:proofErr w:type="spellStart"/>
      <w:r w:rsidRPr="00F72E52">
        <w:rPr>
          <w:sz w:val="24"/>
          <w:szCs w:val="24"/>
        </w:rPr>
        <w:t>Barka</w:t>
      </w:r>
      <w:proofErr w:type="spellEnd"/>
      <w:r w:rsidRPr="00F72E52">
        <w:rPr>
          <w:sz w:val="24"/>
          <w:szCs w:val="24"/>
        </w:rPr>
        <w:t>, Debub, Norther</w:t>
      </w:r>
      <w:r w:rsidR="00F72E52">
        <w:rPr>
          <w:sz w:val="24"/>
          <w:szCs w:val="24"/>
        </w:rPr>
        <w:t>n</w:t>
      </w:r>
      <w:r w:rsidRPr="00F72E52">
        <w:rPr>
          <w:sz w:val="24"/>
          <w:szCs w:val="24"/>
        </w:rPr>
        <w:t xml:space="preserve"> and Southern Red Sea </w:t>
      </w:r>
      <w:r w:rsidR="00F72E52">
        <w:rPr>
          <w:sz w:val="24"/>
          <w:szCs w:val="24"/>
        </w:rPr>
        <w:t>R</w:t>
      </w:r>
      <w:r w:rsidRPr="00F72E52">
        <w:rPr>
          <w:sz w:val="24"/>
          <w:szCs w:val="24"/>
        </w:rPr>
        <w:t xml:space="preserve">egions, Central, and </w:t>
      </w:r>
      <w:proofErr w:type="spellStart"/>
      <w:r w:rsidRPr="00F72E52">
        <w:rPr>
          <w:sz w:val="24"/>
          <w:szCs w:val="24"/>
        </w:rPr>
        <w:t>Anseba</w:t>
      </w:r>
      <w:proofErr w:type="spellEnd"/>
      <w:r w:rsidRPr="00F72E52">
        <w:rPr>
          <w:sz w:val="24"/>
          <w:szCs w:val="24"/>
        </w:rPr>
        <w:t xml:space="preserve">). </w:t>
      </w:r>
    </w:p>
    <w:p w:rsidR="00C43B4A" w:rsidRPr="00F72E52" w:rsidRDefault="00073E22" w:rsidP="003146E3">
      <w:pPr>
        <w:spacing w:after="120" w:line="240" w:lineRule="auto"/>
        <w:jc w:val="both"/>
        <w:rPr>
          <w:rFonts w:cs="Corbel"/>
          <w:i/>
          <w:iCs/>
          <w:sz w:val="24"/>
          <w:szCs w:val="24"/>
        </w:rPr>
      </w:pPr>
      <w:r w:rsidRPr="00F72E52">
        <w:rPr>
          <w:rFonts w:cs="Corbel"/>
          <w:b/>
          <w:i/>
          <w:iCs/>
          <w:sz w:val="24"/>
          <w:szCs w:val="24"/>
        </w:rPr>
        <w:t>T</w:t>
      </w:r>
      <w:r w:rsidR="00C43B4A" w:rsidRPr="00F72E52">
        <w:rPr>
          <w:rFonts w:cs="Corbel"/>
          <w:b/>
          <w:i/>
          <w:iCs/>
          <w:sz w:val="24"/>
          <w:szCs w:val="24"/>
        </w:rPr>
        <w:t xml:space="preserve">arget groups and stakeholders: </w:t>
      </w:r>
      <w:r w:rsidRPr="00F72E52">
        <w:rPr>
          <w:sz w:val="24"/>
          <w:szCs w:val="24"/>
        </w:rPr>
        <w:t>Target groups and stakeholders of UNDP’s interventions include but not limited to line ministries (</w:t>
      </w:r>
      <w:proofErr w:type="spellStart"/>
      <w:r w:rsidRPr="00F72E52">
        <w:rPr>
          <w:sz w:val="24"/>
          <w:szCs w:val="24"/>
        </w:rPr>
        <w:t>MoLWE</w:t>
      </w:r>
      <w:proofErr w:type="spellEnd"/>
      <w:r w:rsidRPr="00F72E52">
        <w:rPr>
          <w:sz w:val="24"/>
          <w:szCs w:val="24"/>
        </w:rPr>
        <w:t xml:space="preserve">, </w:t>
      </w:r>
      <w:proofErr w:type="spellStart"/>
      <w:r w:rsidRPr="00F72E52">
        <w:rPr>
          <w:sz w:val="24"/>
          <w:szCs w:val="24"/>
        </w:rPr>
        <w:t>MoA</w:t>
      </w:r>
      <w:proofErr w:type="spellEnd"/>
      <w:r w:rsidRPr="00F72E52">
        <w:rPr>
          <w:sz w:val="24"/>
          <w:szCs w:val="24"/>
        </w:rPr>
        <w:t xml:space="preserve">, </w:t>
      </w:r>
      <w:proofErr w:type="spellStart"/>
      <w:r w:rsidRPr="00F72E52">
        <w:rPr>
          <w:sz w:val="24"/>
          <w:szCs w:val="24"/>
        </w:rPr>
        <w:t>MoEM</w:t>
      </w:r>
      <w:proofErr w:type="spellEnd"/>
      <w:r w:rsidRPr="00F72E52">
        <w:rPr>
          <w:sz w:val="24"/>
          <w:szCs w:val="24"/>
        </w:rPr>
        <w:t xml:space="preserve">, </w:t>
      </w:r>
      <w:proofErr w:type="spellStart"/>
      <w:r w:rsidRPr="00F72E52">
        <w:rPr>
          <w:sz w:val="24"/>
          <w:szCs w:val="24"/>
        </w:rPr>
        <w:t>MoMR</w:t>
      </w:r>
      <w:proofErr w:type="spellEnd"/>
      <w:r w:rsidRPr="00F72E52">
        <w:rPr>
          <w:sz w:val="24"/>
          <w:szCs w:val="24"/>
        </w:rPr>
        <w:t xml:space="preserve">, </w:t>
      </w:r>
      <w:proofErr w:type="spellStart"/>
      <w:proofErr w:type="gramStart"/>
      <w:r w:rsidRPr="00F72E52">
        <w:rPr>
          <w:sz w:val="24"/>
          <w:szCs w:val="24"/>
        </w:rPr>
        <w:t>MoLG</w:t>
      </w:r>
      <w:proofErr w:type="spellEnd"/>
      <w:proofErr w:type="gramEnd"/>
      <w:r w:rsidRPr="00F72E52">
        <w:rPr>
          <w:sz w:val="24"/>
          <w:szCs w:val="24"/>
        </w:rPr>
        <w:t xml:space="preserve">), regional administrative offices, and direct beneficiaries (communities). </w:t>
      </w:r>
      <w:r w:rsidR="00C43B4A" w:rsidRPr="00F72E52">
        <w:rPr>
          <w:sz w:val="24"/>
          <w:szCs w:val="24"/>
        </w:rPr>
        <w:t xml:space="preserve">Other target groups include </w:t>
      </w:r>
      <w:r w:rsidRPr="00F72E52">
        <w:rPr>
          <w:sz w:val="24"/>
          <w:szCs w:val="24"/>
        </w:rPr>
        <w:t>other relevant government agencies and entities, civil-society organizations, other UN agencies, donors, and the private sector, where applicable.</w:t>
      </w:r>
    </w:p>
    <w:p w:rsidR="00073E22" w:rsidRPr="00F72E52" w:rsidRDefault="00C43B4A" w:rsidP="003146E3">
      <w:pPr>
        <w:spacing w:after="360" w:line="240" w:lineRule="auto"/>
        <w:jc w:val="both"/>
        <w:rPr>
          <w:sz w:val="24"/>
          <w:szCs w:val="24"/>
        </w:rPr>
      </w:pPr>
      <w:r w:rsidRPr="00F72E52">
        <w:rPr>
          <w:rFonts w:cs="Corbel"/>
          <w:b/>
          <w:i/>
          <w:iCs/>
          <w:sz w:val="24"/>
          <w:szCs w:val="24"/>
        </w:rPr>
        <w:t>Target Audience</w:t>
      </w:r>
      <w:r w:rsidRPr="00F72E52">
        <w:rPr>
          <w:sz w:val="24"/>
          <w:szCs w:val="24"/>
        </w:rPr>
        <w:t xml:space="preserve">: </w:t>
      </w:r>
      <w:r w:rsidR="00073E22" w:rsidRPr="00F72E52">
        <w:rPr>
          <w:sz w:val="24"/>
          <w:szCs w:val="24"/>
        </w:rPr>
        <w:t xml:space="preserve">UNDP and UNCT, the project beneficiaries and stakeholders (in the </w:t>
      </w:r>
      <w:proofErr w:type="spellStart"/>
      <w:r w:rsidR="00073E22" w:rsidRPr="00F72E52">
        <w:rPr>
          <w:sz w:val="24"/>
          <w:szCs w:val="24"/>
        </w:rPr>
        <w:t>MoLWE</w:t>
      </w:r>
      <w:proofErr w:type="spellEnd"/>
      <w:r w:rsidR="00073E22" w:rsidRPr="00F72E52">
        <w:rPr>
          <w:sz w:val="24"/>
          <w:szCs w:val="24"/>
        </w:rPr>
        <w:t xml:space="preserve">, </w:t>
      </w:r>
      <w:proofErr w:type="spellStart"/>
      <w:r w:rsidR="00073E22" w:rsidRPr="00F72E52">
        <w:rPr>
          <w:sz w:val="24"/>
          <w:szCs w:val="24"/>
        </w:rPr>
        <w:t>MoA</w:t>
      </w:r>
      <w:proofErr w:type="spellEnd"/>
      <w:r w:rsidR="00073E22" w:rsidRPr="00F72E52">
        <w:rPr>
          <w:sz w:val="24"/>
          <w:szCs w:val="24"/>
        </w:rPr>
        <w:t xml:space="preserve">, </w:t>
      </w:r>
      <w:proofErr w:type="spellStart"/>
      <w:r w:rsidR="00073E22" w:rsidRPr="00F72E52">
        <w:rPr>
          <w:sz w:val="24"/>
          <w:szCs w:val="24"/>
        </w:rPr>
        <w:t>MoE</w:t>
      </w:r>
      <w:r w:rsidRPr="00F72E52">
        <w:rPr>
          <w:sz w:val="24"/>
          <w:szCs w:val="24"/>
        </w:rPr>
        <w:t>M</w:t>
      </w:r>
      <w:proofErr w:type="spellEnd"/>
      <w:r w:rsidR="00073E22" w:rsidRPr="00F72E52">
        <w:rPr>
          <w:sz w:val="24"/>
          <w:szCs w:val="24"/>
        </w:rPr>
        <w:t xml:space="preserve">, FWLA, National Project Steering Committee, </w:t>
      </w:r>
      <w:r w:rsidRPr="00F72E52">
        <w:rPr>
          <w:sz w:val="24"/>
          <w:szCs w:val="24"/>
        </w:rPr>
        <w:t>and Project</w:t>
      </w:r>
      <w:r w:rsidR="00073E22" w:rsidRPr="00F72E52">
        <w:rPr>
          <w:sz w:val="24"/>
          <w:szCs w:val="24"/>
        </w:rPr>
        <w:t xml:space="preserve"> Technical Committee), other UN agencies</w:t>
      </w:r>
      <w:r w:rsidRPr="00F72E52">
        <w:rPr>
          <w:sz w:val="24"/>
          <w:szCs w:val="24"/>
        </w:rPr>
        <w:t>, donors</w:t>
      </w:r>
      <w:r w:rsidR="00073E22" w:rsidRPr="00F72E52">
        <w:rPr>
          <w:sz w:val="24"/>
          <w:szCs w:val="24"/>
        </w:rPr>
        <w:t xml:space="preserve"> and other relevant users of the report.</w:t>
      </w:r>
    </w:p>
    <w:p w:rsidR="002C0522" w:rsidRPr="00F72E52" w:rsidRDefault="002C0522" w:rsidP="003146E3">
      <w:pPr>
        <w:pStyle w:val="ListParagraph"/>
        <w:keepNext/>
        <w:keepLines/>
        <w:numPr>
          <w:ilvl w:val="0"/>
          <w:numId w:val="26"/>
        </w:numPr>
        <w:spacing w:before="240" w:after="120" w:line="240" w:lineRule="auto"/>
        <w:jc w:val="both"/>
        <w:outlineLvl w:val="0"/>
        <w:rPr>
          <w:rFonts w:asciiTheme="majorHAnsi" w:eastAsiaTheme="majorEastAsia" w:hAnsiTheme="majorHAnsi" w:cstheme="majorBidi"/>
          <w:sz w:val="32"/>
          <w:szCs w:val="32"/>
        </w:rPr>
      </w:pPr>
      <w:bookmarkStart w:id="7" w:name="_Toc439861429"/>
      <w:r w:rsidRPr="00F72E52">
        <w:rPr>
          <w:rFonts w:asciiTheme="majorHAnsi" w:eastAsiaTheme="majorEastAsia" w:hAnsiTheme="majorHAnsi" w:cstheme="majorBidi"/>
          <w:sz w:val="32"/>
          <w:szCs w:val="32"/>
        </w:rPr>
        <w:t>EVALUATION CRITERIA AND KEY EVALUATION QUESTIONS</w:t>
      </w:r>
      <w:bookmarkEnd w:id="7"/>
    </w:p>
    <w:p w:rsidR="002C0522" w:rsidRPr="00F72E52" w:rsidRDefault="002C0522" w:rsidP="003146E3">
      <w:pPr>
        <w:autoSpaceDE w:val="0"/>
        <w:autoSpaceDN w:val="0"/>
        <w:adjustRightInd w:val="0"/>
        <w:spacing w:after="120" w:line="240" w:lineRule="auto"/>
        <w:jc w:val="both"/>
        <w:rPr>
          <w:rFonts w:cs="Arial"/>
          <w:i/>
          <w:iCs/>
          <w:sz w:val="24"/>
          <w:szCs w:val="24"/>
        </w:rPr>
      </w:pPr>
      <w:r w:rsidRPr="00F72E52">
        <w:rPr>
          <w:rFonts w:cs="Arial"/>
          <w:sz w:val="24"/>
          <w:szCs w:val="24"/>
        </w:rPr>
        <w:t>The evaluation must provide evidence</w:t>
      </w:r>
      <w:r w:rsidRPr="00F72E52">
        <w:rPr>
          <w:rFonts w:cs="Cambria Math"/>
          <w:sz w:val="24"/>
          <w:szCs w:val="24"/>
        </w:rPr>
        <w:t>‐</w:t>
      </w:r>
      <w:r w:rsidRPr="00F72E52">
        <w:rPr>
          <w:rFonts w:cs="Arial"/>
          <w:sz w:val="24"/>
          <w:szCs w:val="24"/>
        </w:rPr>
        <w:t xml:space="preserve">based information that is credible, reliable and useful. An overall guidance on project evaluation methodology can be found in the </w:t>
      </w:r>
      <w:r w:rsidRPr="00F72E52">
        <w:rPr>
          <w:rFonts w:cs="Arial"/>
          <w:i/>
          <w:iCs/>
          <w:sz w:val="24"/>
          <w:szCs w:val="24"/>
        </w:rPr>
        <w:t>UNDP Handbook on Monitoring and Evaluating for Results</w:t>
      </w:r>
      <w:r w:rsidRPr="00F72E52">
        <w:rPr>
          <w:rStyle w:val="FootnoteReference"/>
          <w:rFonts w:cs="Arial"/>
          <w:i/>
          <w:iCs/>
          <w:sz w:val="24"/>
          <w:szCs w:val="24"/>
        </w:rPr>
        <w:footnoteReference w:id="3"/>
      </w:r>
      <w:r w:rsidRPr="00F72E52">
        <w:rPr>
          <w:rFonts w:cs="Arial"/>
          <w:i/>
          <w:iCs/>
          <w:sz w:val="24"/>
          <w:szCs w:val="24"/>
        </w:rPr>
        <w:t xml:space="preserve">. </w:t>
      </w:r>
    </w:p>
    <w:p w:rsidR="002C0522" w:rsidRPr="00F72E52" w:rsidRDefault="002C0522" w:rsidP="003146E3">
      <w:pPr>
        <w:autoSpaceDE w:val="0"/>
        <w:autoSpaceDN w:val="0"/>
        <w:adjustRightInd w:val="0"/>
        <w:spacing w:after="120" w:line="240" w:lineRule="auto"/>
        <w:jc w:val="both"/>
        <w:rPr>
          <w:rFonts w:cs="Arial"/>
          <w:sz w:val="24"/>
          <w:szCs w:val="24"/>
        </w:rPr>
      </w:pPr>
      <w:r w:rsidRPr="00F72E52">
        <w:rPr>
          <w:rFonts w:cs="Arial"/>
          <w:sz w:val="24"/>
          <w:szCs w:val="24"/>
        </w:rPr>
        <w:t xml:space="preserve">The outcome evaluation seeks to answer, but is not limited, to the following questions, focused around the evaluation criteria of </w:t>
      </w:r>
      <w:r w:rsidRPr="00F72E52">
        <w:rPr>
          <w:rFonts w:cs="Arial"/>
          <w:b/>
          <w:sz w:val="24"/>
          <w:szCs w:val="24"/>
        </w:rPr>
        <w:t>relevance</w:t>
      </w:r>
      <w:r w:rsidRPr="00F72E52">
        <w:rPr>
          <w:rFonts w:cs="Arial"/>
          <w:sz w:val="24"/>
          <w:szCs w:val="24"/>
        </w:rPr>
        <w:t xml:space="preserve">, </w:t>
      </w:r>
      <w:r w:rsidRPr="00F72E52">
        <w:rPr>
          <w:rFonts w:cs="Arial"/>
          <w:b/>
          <w:sz w:val="24"/>
          <w:szCs w:val="24"/>
        </w:rPr>
        <w:t>effectiveness</w:t>
      </w:r>
      <w:r w:rsidRPr="00F72E52">
        <w:rPr>
          <w:rFonts w:cs="Arial"/>
          <w:sz w:val="24"/>
          <w:szCs w:val="24"/>
        </w:rPr>
        <w:t xml:space="preserve">, </w:t>
      </w:r>
      <w:r w:rsidRPr="00F72E52">
        <w:rPr>
          <w:rFonts w:cs="Arial"/>
          <w:b/>
          <w:sz w:val="24"/>
          <w:szCs w:val="24"/>
        </w:rPr>
        <w:t>efficiency</w:t>
      </w:r>
      <w:r w:rsidRPr="00F72E52">
        <w:rPr>
          <w:rFonts w:cs="Arial"/>
          <w:sz w:val="24"/>
          <w:szCs w:val="24"/>
        </w:rPr>
        <w:t xml:space="preserve"> and </w:t>
      </w:r>
      <w:r w:rsidRPr="00F72E52">
        <w:rPr>
          <w:rFonts w:cs="Arial"/>
          <w:b/>
          <w:sz w:val="24"/>
          <w:szCs w:val="24"/>
        </w:rPr>
        <w:t>sustainability</w:t>
      </w:r>
      <w:r w:rsidRPr="00F72E52">
        <w:rPr>
          <w:sz w:val="24"/>
          <w:szCs w:val="24"/>
        </w:rPr>
        <w:t xml:space="preserve"> (the evaluation questions below will be refined and adjusted upon further consultations with the evaluation </w:t>
      </w:r>
      <w:r w:rsidR="00DC24DA" w:rsidRPr="00F72E52">
        <w:rPr>
          <w:sz w:val="24"/>
          <w:szCs w:val="24"/>
        </w:rPr>
        <w:t>consultant)</w:t>
      </w:r>
      <w:r w:rsidRPr="00F72E52">
        <w:rPr>
          <w:sz w:val="24"/>
          <w:szCs w:val="24"/>
        </w:rPr>
        <w:t>:</w:t>
      </w:r>
      <w:r w:rsidRPr="00F72E52">
        <w:rPr>
          <w:rFonts w:cs="Arial"/>
          <w:sz w:val="24"/>
          <w:szCs w:val="24"/>
        </w:rPr>
        <w:t xml:space="preserve">  </w:t>
      </w:r>
    </w:p>
    <w:p w:rsidR="002C0522" w:rsidRPr="00F72E52" w:rsidRDefault="002C0522" w:rsidP="003146E3">
      <w:pPr>
        <w:autoSpaceDE w:val="0"/>
        <w:autoSpaceDN w:val="0"/>
        <w:adjustRightInd w:val="0"/>
        <w:spacing w:after="0" w:line="240" w:lineRule="auto"/>
        <w:rPr>
          <w:rFonts w:cs="Corbel"/>
          <w:b/>
          <w:bCs/>
          <w:sz w:val="24"/>
          <w:szCs w:val="24"/>
        </w:rPr>
      </w:pPr>
      <w:r w:rsidRPr="00F72E52">
        <w:rPr>
          <w:rFonts w:cs="Corbel"/>
          <w:b/>
          <w:bCs/>
          <w:sz w:val="24"/>
          <w:szCs w:val="24"/>
        </w:rPr>
        <w:lastRenderedPageBreak/>
        <w:t>Relevance</w:t>
      </w:r>
    </w:p>
    <w:p w:rsidR="004C4E60" w:rsidRPr="00F72E52" w:rsidRDefault="004C4E60" w:rsidP="003146E3">
      <w:pPr>
        <w:pStyle w:val="ListParagraph"/>
        <w:numPr>
          <w:ilvl w:val="0"/>
          <w:numId w:val="10"/>
        </w:numPr>
        <w:autoSpaceDE w:val="0"/>
        <w:autoSpaceDN w:val="0"/>
        <w:adjustRightInd w:val="0"/>
        <w:spacing w:after="0" w:line="240" w:lineRule="auto"/>
        <w:contextualSpacing w:val="0"/>
        <w:rPr>
          <w:rFonts w:cs="Corbel"/>
          <w:sz w:val="24"/>
          <w:szCs w:val="24"/>
        </w:rPr>
      </w:pPr>
      <w:r w:rsidRPr="00F72E52">
        <w:rPr>
          <w:rFonts w:cs="Corbel"/>
          <w:sz w:val="24"/>
          <w:szCs w:val="24"/>
        </w:rPr>
        <w:t xml:space="preserve">To what extent do the intended outcome and the associated outputs address national priorities and to what extent are these aligned with UNDP’s mandate? </w:t>
      </w:r>
    </w:p>
    <w:p w:rsidR="002C0522" w:rsidRPr="00F72E52" w:rsidRDefault="002C0522" w:rsidP="003146E3">
      <w:pPr>
        <w:pStyle w:val="ListParagraph"/>
        <w:numPr>
          <w:ilvl w:val="0"/>
          <w:numId w:val="10"/>
        </w:numPr>
        <w:autoSpaceDE w:val="0"/>
        <w:autoSpaceDN w:val="0"/>
        <w:adjustRightInd w:val="0"/>
        <w:spacing w:after="0" w:line="240" w:lineRule="auto"/>
        <w:contextualSpacing w:val="0"/>
        <w:rPr>
          <w:rFonts w:cs="Corbel"/>
          <w:sz w:val="24"/>
          <w:szCs w:val="24"/>
        </w:rPr>
      </w:pPr>
      <w:r w:rsidRPr="00F72E52">
        <w:rPr>
          <w:rFonts w:cs="ACaslon-Regular"/>
          <w:sz w:val="24"/>
          <w:szCs w:val="24"/>
        </w:rPr>
        <w:t>To what extent was the theory of change presented in the outcome model a relevant and appropriate</w:t>
      </w:r>
      <w:r w:rsidRPr="00F72E52">
        <w:rPr>
          <w:rFonts w:cs="Wingdings-Regular"/>
          <w:sz w:val="24"/>
          <w:szCs w:val="24"/>
        </w:rPr>
        <w:t xml:space="preserve"> </w:t>
      </w:r>
      <w:r w:rsidRPr="00F72E52">
        <w:rPr>
          <w:rFonts w:cs="ACaslon-Regular"/>
          <w:sz w:val="24"/>
          <w:szCs w:val="24"/>
        </w:rPr>
        <w:t>vision on which to base the initiatives?</w:t>
      </w:r>
    </w:p>
    <w:p w:rsidR="00F96EC6" w:rsidRPr="00F72E52" w:rsidRDefault="004C4E60" w:rsidP="003146E3">
      <w:pPr>
        <w:numPr>
          <w:ilvl w:val="0"/>
          <w:numId w:val="9"/>
        </w:numPr>
        <w:autoSpaceDE w:val="0"/>
        <w:autoSpaceDN w:val="0"/>
        <w:adjustRightInd w:val="0"/>
        <w:spacing w:after="0" w:line="240" w:lineRule="auto"/>
        <w:ind w:left="357" w:hanging="357"/>
        <w:jc w:val="both"/>
        <w:rPr>
          <w:rFonts w:cs="Myriad-Roman"/>
          <w:sz w:val="24"/>
          <w:szCs w:val="24"/>
        </w:rPr>
      </w:pPr>
      <w:r w:rsidRPr="00F72E52">
        <w:rPr>
          <w:rFonts w:cs="Myriad-Roman"/>
          <w:sz w:val="24"/>
          <w:szCs w:val="24"/>
        </w:rPr>
        <w:t>Are UNDP approaches, resources, models, conceptual framework relevant to achieve the planned outcome?</w:t>
      </w:r>
    </w:p>
    <w:p w:rsidR="00F96EC6" w:rsidRPr="00F72E52" w:rsidRDefault="00F96EC6" w:rsidP="003146E3">
      <w:pPr>
        <w:numPr>
          <w:ilvl w:val="0"/>
          <w:numId w:val="9"/>
        </w:numPr>
        <w:autoSpaceDE w:val="0"/>
        <w:autoSpaceDN w:val="0"/>
        <w:adjustRightInd w:val="0"/>
        <w:spacing w:after="0" w:line="240" w:lineRule="auto"/>
        <w:ind w:left="357" w:hanging="357"/>
        <w:jc w:val="both"/>
        <w:rPr>
          <w:rFonts w:cs="Myriad-Roman"/>
          <w:sz w:val="24"/>
          <w:szCs w:val="24"/>
        </w:rPr>
      </w:pPr>
      <w:r w:rsidRPr="00F72E52">
        <w:rPr>
          <w:rFonts w:cs="Corbel"/>
          <w:sz w:val="24"/>
          <w:szCs w:val="24"/>
        </w:rPr>
        <w:t xml:space="preserve">Is the current set of indicators, both outcome and output indicators, effective in informing the progress made towards the outcomes? If not, what indicators should be used? </w:t>
      </w:r>
    </w:p>
    <w:p w:rsidR="00F96EC6" w:rsidRPr="00F72E52" w:rsidRDefault="00F96EC6" w:rsidP="003146E3">
      <w:pPr>
        <w:numPr>
          <w:ilvl w:val="0"/>
          <w:numId w:val="9"/>
        </w:numPr>
        <w:autoSpaceDE w:val="0"/>
        <w:autoSpaceDN w:val="0"/>
        <w:adjustRightInd w:val="0"/>
        <w:spacing w:after="0" w:line="240" w:lineRule="auto"/>
        <w:ind w:left="357" w:hanging="357"/>
        <w:jc w:val="both"/>
        <w:rPr>
          <w:rFonts w:cs="Myriad-Roman"/>
          <w:sz w:val="24"/>
          <w:szCs w:val="24"/>
        </w:rPr>
      </w:pPr>
      <w:r w:rsidRPr="00F72E52">
        <w:rPr>
          <w:sz w:val="24"/>
          <w:szCs w:val="24"/>
        </w:rPr>
        <w:t>Were the monitoring and evaluation indicators appropriate to link outputs to outcome or is there a need to establish or improve these indicators? If so, what are the suggestions?</w:t>
      </w:r>
    </w:p>
    <w:p w:rsidR="004C4E60" w:rsidRPr="00F72E52" w:rsidRDefault="002C0522" w:rsidP="003146E3">
      <w:pPr>
        <w:numPr>
          <w:ilvl w:val="0"/>
          <w:numId w:val="9"/>
        </w:numPr>
        <w:autoSpaceDE w:val="0"/>
        <w:autoSpaceDN w:val="0"/>
        <w:adjustRightInd w:val="0"/>
        <w:spacing w:after="0" w:line="240" w:lineRule="auto"/>
        <w:ind w:left="357" w:hanging="357"/>
        <w:jc w:val="both"/>
        <w:rPr>
          <w:rFonts w:cs="Myriad-Roman"/>
          <w:sz w:val="24"/>
          <w:szCs w:val="24"/>
        </w:rPr>
      </w:pPr>
      <w:r w:rsidRPr="00F72E52">
        <w:rPr>
          <w:rFonts w:cs="Myriad-Roman"/>
          <w:sz w:val="24"/>
          <w:szCs w:val="24"/>
        </w:rPr>
        <w:t>Is it consistent with human development needs and the specific develo</w:t>
      </w:r>
      <w:r w:rsidR="004C4E60" w:rsidRPr="00F72E52">
        <w:rPr>
          <w:rFonts w:cs="Myriad-Roman"/>
          <w:sz w:val="24"/>
          <w:szCs w:val="24"/>
        </w:rPr>
        <w:t>pment challenges in the country?</w:t>
      </w:r>
    </w:p>
    <w:p w:rsidR="004C4E60" w:rsidRPr="00F72E52" w:rsidRDefault="002C0522" w:rsidP="003146E3">
      <w:pPr>
        <w:numPr>
          <w:ilvl w:val="0"/>
          <w:numId w:val="9"/>
        </w:numPr>
        <w:autoSpaceDE w:val="0"/>
        <w:autoSpaceDN w:val="0"/>
        <w:adjustRightInd w:val="0"/>
        <w:spacing w:after="0" w:line="240" w:lineRule="auto"/>
        <w:ind w:left="357" w:hanging="357"/>
        <w:jc w:val="both"/>
        <w:rPr>
          <w:rFonts w:cs="Myriad-Roman"/>
          <w:sz w:val="24"/>
          <w:szCs w:val="24"/>
        </w:rPr>
      </w:pPr>
      <w:r w:rsidRPr="00F72E52">
        <w:rPr>
          <w:rFonts w:cs="Myriad-Roman"/>
          <w:sz w:val="24"/>
          <w:szCs w:val="24"/>
        </w:rPr>
        <w:t>To what extent has UNDP adopted participatory approaches in planning and delivery of the initiative and what has been feasible in the country context?</w:t>
      </w:r>
    </w:p>
    <w:p w:rsidR="004C4E60" w:rsidRPr="00F72E52" w:rsidRDefault="004C4E60" w:rsidP="003146E3">
      <w:pPr>
        <w:numPr>
          <w:ilvl w:val="0"/>
          <w:numId w:val="9"/>
        </w:numPr>
        <w:autoSpaceDE w:val="0"/>
        <w:autoSpaceDN w:val="0"/>
        <w:adjustRightInd w:val="0"/>
        <w:spacing w:after="0" w:line="240" w:lineRule="auto"/>
        <w:ind w:left="357" w:hanging="357"/>
        <w:jc w:val="both"/>
        <w:rPr>
          <w:rFonts w:cs="Myriad-Roman"/>
          <w:sz w:val="24"/>
          <w:szCs w:val="24"/>
        </w:rPr>
      </w:pPr>
      <w:r w:rsidRPr="00F72E52">
        <w:rPr>
          <w:rFonts w:cs="Myriad-Roman"/>
          <w:sz w:val="24"/>
          <w:szCs w:val="24"/>
        </w:rPr>
        <w:t xml:space="preserve">Are </w:t>
      </w:r>
      <w:r w:rsidR="002C0522" w:rsidRPr="00F72E52">
        <w:rPr>
          <w:sz w:val="24"/>
          <w:szCs w:val="24"/>
        </w:rPr>
        <w:t>the outcome indicators chosen are sufficient to measure the outcomes? What other SMART (specific, measurable, achievable, relevant and time-bound) indicators can be suggested to measure these outcomes?</w:t>
      </w:r>
    </w:p>
    <w:p w:rsidR="004C4E60" w:rsidRPr="00F72E52" w:rsidRDefault="002C0522" w:rsidP="003146E3">
      <w:pPr>
        <w:numPr>
          <w:ilvl w:val="0"/>
          <w:numId w:val="9"/>
        </w:numPr>
        <w:autoSpaceDE w:val="0"/>
        <w:autoSpaceDN w:val="0"/>
        <w:adjustRightInd w:val="0"/>
        <w:spacing w:after="0" w:line="240" w:lineRule="auto"/>
        <w:ind w:left="357" w:hanging="357"/>
        <w:jc w:val="both"/>
        <w:rPr>
          <w:rFonts w:cs="Myriad-Roman"/>
          <w:sz w:val="24"/>
          <w:szCs w:val="24"/>
        </w:rPr>
      </w:pPr>
      <w:r w:rsidRPr="00F72E52">
        <w:rPr>
          <w:rFonts w:cs="Arial"/>
          <w:sz w:val="24"/>
          <w:szCs w:val="24"/>
        </w:rPr>
        <w:t xml:space="preserve">Are the UNDP outputs relevant to the outcome? </w:t>
      </w:r>
      <w:r w:rsidRPr="00F72E52">
        <w:rPr>
          <w:sz w:val="24"/>
          <w:szCs w:val="24"/>
        </w:rPr>
        <w:t>How have the UNDP’s outputs been relevant to the outcome?</w:t>
      </w:r>
    </w:p>
    <w:p w:rsidR="00F96EC6" w:rsidRPr="00F72E52" w:rsidRDefault="002C0522" w:rsidP="003146E3">
      <w:pPr>
        <w:numPr>
          <w:ilvl w:val="0"/>
          <w:numId w:val="9"/>
        </w:numPr>
        <w:autoSpaceDE w:val="0"/>
        <w:autoSpaceDN w:val="0"/>
        <w:adjustRightInd w:val="0"/>
        <w:spacing w:after="0" w:line="240" w:lineRule="auto"/>
        <w:ind w:left="357" w:hanging="357"/>
        <w:jc w:val="both"/>
        <w:rPr>
          <w:rFonts w:cs="Myriad-Roman"/>
          <w:sz w:val="24"/>
          <w:szCs w:val="24"/>
        </w:rPr>
      </w:pPr>
      <w:r w:rsidRPr="00F72E52">
        <w:rPr>
          <w:rFonts w:cs="Corbel"/>
          <w:sz w:val="24"/>
          <w:szCs w:val="24"/>
        </w:rPr>
        <w:t xml:space="preserve">Have UNDP interventions been relevant to women and other marginalized populations? </w:t>
      </w:r>
    </w:p>
    <w:p w:rsidR="002C0522" w:rsidRPr="00F72E52" w:rsidRDefault="002C0522" w:rsidP="003146E3">
      <w:pPr>
        <w:numPr>
          <w:ilvl w:val="0"/>
          <w:numId w:val="9"/>
        </w:numPr>
        <w:autoSpaceDE w:val="0"/>
        <w:autoSpaceDN w:val="0"/>
        <w:adjustRightInd w:val="0"/>
        <w:spacing w:after="240" w:line="240" w:lineRule="auto"/>
        <w:ind w:left="357" w:hanging="357"/>
        <w:jc w:val="both"/>
        <w:rPr>
          <w:rFonts w:cs="Myriad-Roman"/>
          <w:sz w:val="24"/>
          <w:szCs w:val="24"/>
        </w:rPr>
      </w:pPr>
      <w:r w:rsidRPr="00F72E52">
        <w:rPr>
          <w:rFonts w:cs="Arial"/>
          <w:sz w:val="24"/>
          <w:szCs w:val="24"/>
        </w:rPr>
        <w:t>Relevance of programme and project design in addressing the identified environmental priority needs in SPCF and CPAP 2013-2016.</w:t>
      </w:r>
    </w:p>
    <w:p w:rsidR="002C0522" w:rsidRPr="00F72E52" w:rsidRDefault="002C0522" w:rsidP="003146E3">
      <w:pPr>
        <w:autoSpaceDE w:val="0"/>
        <w:autoSpaceDN w:val="0"/>
        <w:adjustRightInd w:val="0"/>
        <w:spacing w:after="0" w:line="240" w:lineRule="auto"/>
        <w:rPr>
          <w:rFonts w:cs="Corbel"/>
          <w:b/>
          <w:bCs/>
          <w:sz w:val="24"/>
          <w:szCs w:val="24"/>
        </w:rPr>
      </w:pPr>
      <w:r w:rsidRPr="00F72E52">
        <w:rPr>
          <w:rFonts w:cs="Corbel"/>
          <w:b/>
          <w:bCs/>
          <w:sz w:val="24"/>
          <w:szCs w:val="24"/>
        </w:rPr>
        <w:t xml:space="preserve">Effectiveness </w:t>
      </w:r>
    </w:p>
    <w:p w:rsidR="002C0522" w:rsidRPr="00F72E52" w:rsidRDefault="002C0522" w:rsidP="003146E3">
      <w:pPr>
        <w:numPr>
          <w:ilvl w:val="0"/>
          <w:numId w:val="10"/>
        </w:numPr>
        <w:autoSpaceDE w:val="0"/>
        <w:autoSpaceDN w:val="0"/>
        <w:adjustRightInd w:val="0"/>
        <w:spacing w:after="0" w:line="240" w:lineRule="auto"/>
        <w:ind w:left="357" w:hanging="357"/>
        <w:jc w:val="both"/>
        <w:rPr>
          <w:rFonts w:cs="ACaslon-Regular"/>
          <w:sz w:val="24"/>
          <w:szCs w:val="24"/>
        </w:rPr>
      </w:pPr>
      <w:r w:rsidRPr="00F72E52">
        <w:rPr>
          <w:rFonts w:cs="ACaslon-Regular"/>
          <w:sz w:val="24"/>
          <w:szCs w:val="24"/>
        </w:rPr>
        <w:t xml:space="preserve">To what extent </w:t>
      </w:r>
      <w:r w:rsidR="00F96EC6" w:rsidRPr="00F72E52">
        <w:rPr>
          <w:rFonts w:cs="ACaslon-Regular"/>
          <w:sz w:val="24"/>
          <w:szCs w:val="24"/>
        </w:rPr>
        <w:t xml:space="preserve">the planned </w:t>
      </w:r>
      <w:r w:rsidRPr="00F72E52">
        <w:rPr>
          <w:rFonts w:cs="ACaslon-Regular"/>
          <w:sz w:val="24"/>
          <w:szCs w:val="24"/>
        </w:rPr>
        <w:t>outcome</w:t>
      </w:r>
      <w:r w:rsidR="00F96EC6" w:rsidRPr="00F72E52">
        <w:rPr>
          <w:rFonts w:cs="ACaslon-Regular"/>
          <w:sz w:val="24"/>
          <w:szCs w:val="24"/>
        </w:rPr>
        <w:t xml:space="preserve"> has</w:t>
      </w:r>
      <w:r w:rsidRPr="00F72E52">
        <w:rPr>
          <w:rFonts w:cs="ACaslon-Regular"/>
          <w:sz w:val="24"/>
          <w:szCs w:val="24"/>
        </w:rPr>
        <w:t xml:space="preserve"> been achieved or has progress been made towards </w:t>
      </w:r>
      <w:r w:rsidR="00F96EC6" w:rsidRPr="00F72E52">
        <w:rPr>
          <w:rFonts w:cs="ACaslon-Regular"/>
          <w:sz w:val="24"/>
          <w:szCs w:val="24"/>
        </w:rPr>
        <w:t xml:space="preserve">its </w:t>
      </w:r>
      <w:r w:rsidRPr="00F72E52">
        <w:rPr>
          <w:rFonts w:cs="ACaslon-Regular"/>
          <w:sz w:val="24"/>
          <w:szCs w:val="24"/>
        </w:rPr>
        <w:t>achievement?</w:t>
      </w:r>
    </w:p>
    <w:p w:rsidR="002C0522" w:rsidRPr="00F72E52" w:rsidRDefault="002C0522" w:rsidP="003146E3">
      <w:pPr>
        <w:numPr>
          <w:ilvl w:val="0"/>
          <w:numId w:val="10"/>
        </w:numPr>
        <w:autoSpaceDE w:val="0"/>
        <w:autoSpaceDN w:val="0"/>
        <w:adjustRightInd w:val="0"/>
        <w:spacing w:after="0" w:line="240" w:lineRule="auto"/>
        <w:ind w:left="357" w:hanging="357"/>
        <w:jc w:val="both"/>
        <w:rPr>
          <w:rFonts w:cs="ACaslon-Regular"/>
          <w:sz w:val="24"/>
          <w:szCs w:val="24"/>
        </w:rPr>
      </w:pPr>
      <w:r w:rsidRPr="00F72E52">
        <w:rPr>
          <w:rFonts w:cs="ACaslon-Regular"/>
          <w:sz w:val="24"/>
          <w:szCs w:val="24"/>
        </w:rPr>
        <w:t>How have corresponding outputs delivered by UNDP affected the outcome, and in what ways have they not been effective?</w:t>
      </w:r>
    </w:p>
    <w:p w:rsidR="002C0522" w:rsidRPr="00F72E52" w:rsidRDefault="002C0522" w:rsidP="003146E3">
      <w:pPr>
        <w:numPr>
          <w:ilvl w:val="0"/>
          <w:numId w:val="10"/>
        </w:numPr>
        <w:autoSpaceDE w:val="0"/>
        <w:autoSpaceDN w:val="0"/>
        <w:adjustRightInd w:val="0"/>
        <w:spacing w:after="0" w:line="240" w:lineRule="auto"/>
        <w:ind w:left="357" w:hanging="357"/>
        <w:jc w:val="both"/>
        <w:rPr>
          <w:rFonts w:cs="ACaslon-Regular"/>
          <w:sz w:val="24"/>
          <w:szCs w:val="24"/>
        </w:rPr>
      </w:pPr>
      <w:r w:rsidRPr="00F72E52">
        <w:rPr>
          <w:rFonts w:cs="ACaslon-Regular"/>
          <w:sz w:val="24"/>
          <w:szCs w:val="24"/>
        </w:rPr>
        <w:t>What has been the contribution of partners and other organizations to the outcome, and how effective have UNDP partnerships been in contributing to achieving the outcome?</w:t>
      </w:r>
    </w:p>
    <w:p w:rsidR="00F96EC6" w:rsidRPr="00F72E52" w:rsidRDefault="002C0522" w:rsidP="003146E3">
      <w:pPr>
        <w:numPr>
          <w:ilvl w:val="0"/>
          <w:numId w:val="10"/>
        </w:numPr>
        <w:autoSpaceDE w:val="0"/>
        <w:autoSpaceDN w:val="0"/>
        <w:adjustRightInd w:val="0"/>
        <w:spacing w:after="0" w:line="240" w:lineRule="auto"/>
        <w:ind w:left="357" w:hanging="357"/>
        <w:jc w:val="both"/>
        <w:rPr>
          <w:rFonts w:cs="ACaslon-Regular"/>
          <w:sz w:val="24"/>
          <w:szCs w:val="24"/>
        </w:rPr>
      </w:pPr>
      <w:r w:rsidRPr="00F72E52">
        <w:rPr>
          <w:rFonts w:cs="ACaslon-Regular"/>
          <w:sz w:val="24"/>
          <w:szCs w:val="24"/>
        </w:rPr>
        <w:t>What were the positive or negative, intended or unintended, changes brought about by UNDP’s work?</w:t>
      </w:r>
    </w:p>
    <w:p w:rsidR="002C0522" w:rsidRPr="00F72E52" w:rsidRDefault="002C0522" w:rsidP="003146E3">
      <w:pPr>
        <w:numPr>
          <w:ilvl w:val="0"/>
          <w:numId w:val="10"/>
        </w:numPr>
        <w:autoSpaceDE w:val="0"/>
        <w:autoSpaceDN w:val="0"/>
        <w:adjustRightInd w:val="0"/>
        <w:spacing w:after="0" w:line="240" w:lineRule="auto"/>
        <w:ind w:left="357" w:hanging="357"/>
        <w:jc w:val="both"/>
        <w:rPr>
          <w:rFonts w:cs="ACaslon-Regular"/>
          <w:sz w:val="24"/>
          <w:szCs w:val="24"/>
        </w:rPr>
      </w:pPr>
      <w:r w:rsidRPr="00F72E52">
        <w:rPr>
          <w:rFonts w:cs="ACaslon-Regular"/>
          <w:sz w:val="24"/>
          <w:szCs w:val="24"/>
        </w:rPr>
        <w:t>To what extent did the outcome achieved benefit women and men equally?</w:t>
      </w:r>
    </w:p>
    <w:p w:rsidR="00F96EC6" w:rsidRPr="00F72E52" w:rsidRDefault="00F96EC6" w:rsidP="003146E3">
      <w:pPr>
        <w:numPr>
          <w:ilvl w:val="0"/>
          <w:numId w:val="10"/>
        </w:numPr>
        <w:autoSpaceDE w:val="0"/>
        <w:autoSpaceDN w:val="0"/>
        <w:adjustRightInd w:val="0"/>
        <w:spacing w:after="0" w:line="240" w:lineRule="auto"/>
        <w:ind w:left="357" w:hanging="357"/>
        <w:jc w:val="both"/>
        <w:rPr>
          <w:rFonts w:cs="ACaslon-Regular"/>
          <w:sz w:val="24"/>
          <w:szCs w:val="24"/>
        </w:rPr>
      </w:pPr>
      <w:r w:rsidRPr="00F72E52">
        <w:rPr>
          <w:rFonts w:cs="ACaslon-Regular"/>
          <w:sz w:val="24"/>
          <w:szCs w:val="24"/>
        </w:rPr>
        <w:t>To what extent do the poor, indigenous groups, women, and other disadvantaged and marginalized groups benefit?</w:t>
      </w:r>
    </w:p>
    <w:p w:rsidR="002C0522" w:rsidRPr="00F72E52" w:rsidRDefault="002C0522" w:rsidP="003146E3">
      <w:pPr>
        <w:numPr>
          <w:ilvl w:val="0"/>
          <w:numId w:val="10"/>
        </w:numPr>
        <w:autoSpaceDE w:val="0"/>
        <w:autoSpaceDN w:val="0"/>
        <w:adjustRightInd w:val="0"/>
        <w:spacing w:after="0" w:line="240" w:lineRule="auto"/>
        <w:ind w:left="357" w:hanging="357"/>
        <w:jc w:val="both"/>
        <w:rPr>
          <w:rFonts w:cs="ACaslon-Regular"/>
          <w:sz w:val="24"/>
          <w:szCs w:val="24"/>
        </w:rPr>
      </w:pPr>
      <w:r w:rsidRPr="00F72E52">
        <w:rPr>
          <w:rFonts w:cs="ACaslon-Regular"/>
          <w:sz w:val="24"/>
          <w:szCs w:val="24"/>
        </w:rPr>
        <w:t>Did the project or programme implementation contribute towards the stated outcome? Did it at least set dynamic changes and processes that move towards the long-term outcomes?</w:t>
      </w:r>
    </w:p>
    <w:p w:rsidR="002C0522" w:rsidRPr="00F72E52" w:rsidRDefault="002C0522" w:rsidP="003146E3">
      <w:pPr>
        <w:numPr>
          <w:ilvl w:val="0"/>
          <w:numId w:val="10"/>
        </w:numPr>
        <w:autoSpaceDE w:val="0"/>
        <w:autoSpaceDN w:val="0"/>
        <w:adjustRightInd w:val="0"/>
        <w:spacing w:after="0" w:line="240" w:lineRule="auto"/>
        <w:ind w:left="357" w:hanging="357"/>
        <w:jc w:val="both"/>
        <w:rPr>
          <w:rFonts w:cs="ACaslon-Regular"/>
          <w:sz w:val="24"/>
          <w:szCs w:val="24"/>
        </w:rPr>
      </w:pPr>
      <w:r w:rsidRPr="00F72E52">
        <w:rPr>
          <w:rFonts w:cs="ACaslon-Regular"/>
          <w:sz w:val="24"/>
          <w:szCs w:val="24"/>
        </w:rPr>
        <w:t>What factors have contributed to achieving or not achieving intended outcomes?</w:t>
      </w:r>
    </w:p>
    <w:p w:rsidR="00F96EC6" w:rsidRPr="00F72E52" w:rsidRDefault="002C0522" w:rsidP="003146E3">
      <w:pPr>
        <w:numPr>
          <w:ilvl w:val="0"/>
          <w:numId w:val="10"/>
        </w:numPr>
        <w:autoSpaceDE w:val="0"/>
        <w:autoSpaceDN w:val="0"/>
        <w:adjustRightInd w:val="0"/>
        <w:spacing w:after="0" w:line="240" w:lineRule="auto"/>
        <w:ind w:left="357" w:hanging="357"/>
        <w:jc w:val="both"/>
        <w:rPr>
          <w:rFonts w:cs="ACaslon-Regular"/>
          <w:sz w:val="24"/>
          <w:szCs w:val="24"/>
        </w:rPr>
      </w:pPr>
      <w:r w:rsidRPr="00F72E52">
        <w:rPr>
          <w:rFonts w:cs="ACaslon-Regular"/>
          <w:sz w:val="24"/>
          <w:szCs w:val="24"/>
        </w:rPr>
        <w:t>Has the UNDP partnership strategy been appropriate and effective?</w:t>
      </w:r>
    </w:p>
    <w:p w:rsidR="0069215E" w:rsidRPr="00F72E52" w:rsidRDefault="002C0522" w:rsidP="003146E3">
      <w:pPr>
        <w:numPr>
          <w:ilvl w:val="0"/>
          <w:numId w:val="10"/>
        </w:numPr>
        <w:autoSpaceDE w:val="0"/>
        <w:autoSpaceDN w:val="0"/>
        <w:adjustRightInd w:val="0"/>
        <w:spacing w:after="0" w:line="240" w:lineRule="auto"/>
        <w:ind w:left="357" w:hanging="357"/>
        <w:jc w:val="both"/>
        <w:rPr>
          <w:rFonts w:cs="ACaslon-Regular"/>
          <w:sz w:val="24"/>
          <w:szCs w:val="24"/>
        </w:rPr>
      </w:pPr>
      <w:r w:rsidRPr="00F72E52">
        <w:rPr>
          <w:rFonts w:cs="Corbel"/>
          <w:sz w:val="24"/>
          <w:szCs w:val="24"/>
        </w:rPr>
        <w:t>Extent of UNDP’s contribution to human and institutional capacity building of partners as a guarantee for sustainability beyond UNDP interventions</w:t>
      </w:r>
      <w:r w:rsidR="0069215E" w:rsidRPr="00F72E52">
        <w:rPr>
          <w:rFonts w:cs="Corbel"/>
          <w:sz w:val="24"/>
          <w:szCs w:val="24"/>
        </w:rPr>
        <w:t>.</w:t>
      </w:r>
    </w:p>
    <w:p w:rsidR="002C0522" w:rsidRPr="00F72E52" w:rsidRDefault="002C0522" w:rsidP="003146E3">
      <w:pPr>
        <w:numPr>
          <w:ilvl w:val="0"/>
          <w:numId w:val="10"/>
        </w:numPr>
        <w:autoSpaceDE w:val="0"/>
        <w:autoSpaceDN w:val="0"/>
        <w:adjustRightInd w:val="0"/>
        <w:spacing w:after="120" w:line="240" w:lineRule="auto"/>
        <w:ind w:left="357" w:hanging="357"/>
        <w:jc w:val="both"/>
        <w:rPr>
          <w:rFonts w:cs="ACaslon-Regular"/>
          <w:sz w:val="24"/>
          <w:szCs w:val="24"/>
        </w:rPr>
      </w:pPr>
      <w:r w:rsidRPr="00F72E52">
        <w:rPr>
          <w:rFonts w:cs="Arial"/>
          <w:sz w:val="24"/>
          <w:szCs w:val="24"/>
        </w:rPr>
        <w:t xml:space="preserve">What are the main factors (positive and negative) that </w:t>
      </w:r>
      <w:r w:rsidR="0069215E" w:rsidRPr="00F72E52">
        <w:rPr>
          <w:rFonts w:cs="Arial"/>
          <w:sz w:val="24"/>
          <w:szCs w:val="24"/>
        </w:rPr>
        <w:t>have/</w:t>
      </w:r>
      <w:r w:rsidRPr="00F72E52">
        <w:rPr>
          <w:rFonts w:cs="Arial"/>
          <w:sz w:val="24"/>
          <w:szCs w:val="24"/>
        </w:rPr>
        <w:t xml:space="preserve">are affecting the achievement of the outcome? How have </w:t>
      </w:r>
      <w:r w:rsidR="0069215E" w:rsidRPr="00F72E52">
        <w:rPr>
          <w:rFonts w:cs="Arial"/>
          <w:sz w:val="24"/>
          <w:szCs w:val="24"/>
        </w:rPr>
        <w:t xml:space="preserve">these </w:t>
      </w:r>
      <w:r w:rsidRPr="00F72E52">
        <w:rPr>
          <w:rFonts w:cs="Arial"/>
          <w:sz w:val="24"/>
          <w:szCs w:val="24"/>
        </w:rPr>
        <w:t>factors limit</w:t>
      </w:r>
      <w:r w:rsidR="0069215E" w:rsidRPr="00F72E52">
        <w:rPr>
          <w:rFonts w:cs="Arial"/>
          <w:sz w:val="24"/>
          <w:szCs w:val="24"/>
        </w:rPr>
        <w:t>ed</w:t>
      </w:r>
      <w:r w:rsidRPr="00F72E52">
        <w:rPr>
          <w:rFonts w:cs="Arial"/>
          <w:sz w:val="24"/>
          <w:szCs w:val="24"/>
        </w:rPr>
        <w:t xml:space="preserve"> or facilitate</w:t>
      </w:r>
      <w:r w:rsidR="0069215E" w:rsidRPr="00F72E52">
        <w:rPr>
          <w:rFonts w:cs="Arial"/>
          <w:sz w:val="24"/>
          <w:szCs w:val="24"/>
        </w:rPr>
        <w:t>d</w:t>
      </w:r>
      <w:r w:rsidRPr="00F72E52">
        <w:rPr>
          <w:rFonts w:cs="Arial"/>
          <w:sz w:val="24"/>
          <w:szCs w:val="24"/>
        </w:rPr>
        <w:t xml:space="preserve"> progress towards the outcome? </w:t>
      </w:r>
    </w:p>
    <w:p w:rsidR="00F72E52" w:rsidRDefault="00F72E52">
      <w:pPr>
        <w:rPr>
          <w:rFonts w:cs="Corbel"/>
          <w:b/>
          <w:bCs/>
          <w:sz w:val="24"/>
          <w:szCs w:val="24"/>
        </w:rPr>
      </w:pPr>
      <w:r>
        <w:rPr>
          <w:rFonts w:cs="Corbel"/>
          <w:b/>
          <w:bCs/>
          <w:sz w:val="24"/>
          <w:szCs w:val="24"/>
        </w:rPr>
        <w:br w:type="page"/>
      </w:r>
    </w:p>
    <w:p w:rsidR="002C0522" w:rsidRPr="00F72E52" w:rsidRDefault="002C0522" w:rsidP="003146E3">
      <w:pPr>
        <w:autoSpaceDE w:val="0"/>
        <w:autoSpaceDN w:val="0"/>
        <w:adjustRightInd w:val="0"/>
        <w:spacing w:after="0" w:line="240" w:lineRule="auto"/>
        <w:rPr>
          <w:rFonts w:cs="Corbel"/>
          <w:b/>
          <w:bCs/>
          <w:sz w:val="24"/>
          <w:szCs w:val="24"/>
        </w:rPr>
      </w:pPr>
      <w:r w:rsidRPr="00F72E52">
        <w:rPr>
          <w:rFonts w:cs="Corbel"/>
          <w:b/>
          <w:bCs/>
          <w:sz w:val="24"/>
          <w:szCs w:val="24"/>
        </w:rPr>
        <w:lastRenderedPageBreak/>
        <w:t xml:space="preserve">Efficiency </w:t>
      </w:r>
    </w:p>
    <w:p w:rsidR="002C0522" w:rsidRPr="00F72E52" w:rsidRDefault="002C0522" w:rsidP="003146E3">
      <w:pPr>
        <w:numPr>
          <w:ilvl w:val="0"/>
          <w:numId w:val="11"/>
        </w:numPr>
        <w:autoSpaceDE w:val="0"/>
        <w:autoSpaceDN w:val="0"/>
        <w:adjustRightInd w:val="0"/>
        <w:spacing w:after="0" w:line="240" w:lineRule="auto"/>
        <w:ind w:left="357" w:hanging="357"/>
        <w:jc w:val="both"/>
        <w:rPr>
          <w:rFonts w:cs="ACaslon-Regular"/>
          <w:sz w:val="24"/>
          <w:szCs w:val="24"/>
        </w:rPr>
      </w:pPr>
      <w:r w:rsidRPr="00F72E52">
        <w:rPr>
          <w:rFonts w:cs="ACaslon-Regular"/>
          <w:sz w:val="24"/>
          <w:szCs w:val="24"/>
        </w:rPr>
        <w:t>To what extent have the programme or project outputs resulted from economic use of resources?</w:t>
      </w:r>
    </w:p>
    <w:p w:rsidR="002C0522" w:rsidRPr="00F72E52" w:rsidRDefault="002C0522" w:rsidP="003146E3">
      <w:pPr>
        <w:numPr>
          <w:ilvl w:val="0"/>
          <w:numId w:val="11"/>
        </w:numPr>
        <w:autoSpaceDE w:val="0"/>
        <w:autoSpaceDN w:val="0"/>
        <w:adjustRightInd w:val="0"/>
        <w:spacing w:after="0" w:line="240" w:lineRule="auto"/>
        <w:ind w:left="357" w:hanging="357"/>
        <w:jc w:val="both"/>
        <w:rPr>
          <w:rFonts w:cs="ACaslon-Regular"/>
          <w:sz w:val="24"/>
          <w:szCs w:val="24"/>
        </w:rPr>
      </w:pPr>
      <w:r w:rsidRPr="00F72E52">
        <w:rPr>
          <w:rFonts w:cs="ACaslon-Regular"/>
          <w:sz w:val="24"/>
          <w:szCs w:val="24"/>
        </w:rPr>
        <w:t>To what extent were quality outputs delivered on time?</w:t>
      </w:r>
    </w:p>
    <w:p w:rsidR="002C0522" w:rsidRPr="00F72E52" w:rsidRDefault="002C0522" w:rsidP="003146E3">
      <w:pPr>
        <w:numPr>
          <w:ilvl w:val="0"/>
          <w:numId w:val="11"/>
        </w:numPr>
        <w:autoSpaceDE w:val="0"/>
        <w:autoSpaceDN w:val="0"/>
        <w:adjustRightInd w:val="0"/>
        <w:spacing w:after="0" w:line="240" w:lineRule="auto"/>
        <w:ind w:left="357" w:hanging="357"/>
        <w:jc w:val="both"/>
        <w:rPr>
          <w:rFonts w:cs="ACaslon-Regular"/>
          <w:sz w:val="24"/>
          <w:szCs w:val="24"/>
        </w:rPr>
      </w:pPr>
      <w:r w:rsidRPr="00F72E52">
        <w:rPr>
          <w:rFonts w:cs="ACaslon-Regular"/>
          <w:sz w:val="24"/>
          <w:szCs w:val="24"/>
        </w:rPr>
        <w:t>To what extent were partnership modalities conducive to the delivery of outputs?</w:t>
      </w:r>
    </w:p>
    <w:p w:rsidR="002C0522" w:rsidRPr="00F72E52" w:rsidRDefault="002C0522" w:rsidP="003146E3">
      <w:pPr>
        <w:numPr>
          <w:ilvl w:val="0"/>
          <w:numId w:val="11"/>
        </w:numPr>
        <w:autoSpaceDE w:val="0"/>
        <w:autoSpaceDN w:val="0"/>
        <w:adjustRightInd w:val="0"/>
        <w:spacing w:after="0" w:line="240" w:lineRule="auto"/>
        <w:ind w:left="357" w:hanging="357"/>
        <w:jc w:val="both"/>
        <w:rPr>
          <w:rFonts w:cs="ACaslon-Regular"/>
          <w:sz w:val="24"/>
          <w:szCs w:val="24"/>
        </w:rPr>
      </w:pPr>
      <w:r w:rsidRPr="00F72E52">
        <w:rPr>
          <w:rFonts w:cs="ACaslon-Regular"/>
          <w:sz w:val="24"/>
          <w:szCs w:val="24"/>
        </w:rPr>
        <w:t>To what extent did monitoring systems provide management with a stream of data that allowed it to learn and adjust implementation accordingly?</w:t>
      </w:r>
    </w:p>
    <w:p w:rsidR="0069215E" w:rsidRPr="00F72E52" w:rsidRDefault="002C0522" w:rsidP="003146E3">
      <w:pPr>
        <w:numPr>
          <w:ilvl w:val="0"/>
          <w:numId w:val="11"/>
        </w:numPr>
        <w:autoSpaceDE w:val="0"/>
        <w:autoSpaceDN w:val="0"/>
        <w:adjustRightInd w:val="0"/>
        <w:spacing w:after="0" w:line="240" w:lineRule="auto"/>
        <w:ind w:left="357" w:hanging="357"/>
        <w:jc w:val="both"/>
        <w:rPr>
          <w:rFonts w:cs="ACaslon-Regular"/>
          <w:sz w:val="24"/>
          <w:szCs w:val="24"/>
        </w:rPr>
      </w:pPr>
      <w:r w:rsidRPr="00F72E52">
        <w:rPr>
          <w:rFonts w:cs="ACaslon-Regular"/>
          <w:sz w:val="24"/>
          <w:szCs w:val="24"/>
        </w:rPr>
        <w:t>How did UNDP promote gender equality, human rights and human development in the delivery of outputs?</w:t>
      </w:r>
    </w:p>
    <w:p w:rsidR="002C0522" w:rsidRPr="00F72E52" w:rsidRDefault="002C0522" w:rsidP="003146E3">
      <w:pPr>
        <w:numPr>
          <w:ilvl w:val="0"/>
          <w:numId w:val="11"/>
        </w:numPr>
        <w:autoSpaceDE w:val="0"/>
        <w:autoSpaceDN w:val="0"/>
        <w:adjustRightInd w:val="0"/>
        <w:spacing w:after="0" w:line="240" w:lineRule="auto"/>
        <w:ind w:left="357" w:hanging="357"/>
        <w:jc w:val="both"/>
        <w:rPr>
          <w:rFonts w:cs="ACaslon-Regular"/>
          <w:sz w:val="24"/>
          <w:szCs w:val="24"/>
        </w:rPr>
      </w:pPr>
      <w:r w:rsidRPr="00F72E52">
        <w:rPr>
          <w:rFonts w:cs="Myriad-Roman"/>
          <w:sz w:val="24"/>
          <w:szCs w:val="24"/>
        </w:rPr>
        <w:t>Has the project or programme been implemented within deadline and cost estimates?</w:t>
      </w:r>
    </w:p>
    <w:p w:rsidR="002C0522" w:rsidRPr="00F72E52" w:rsidRDefault="002C0522" w:rsidP="003146E3">
      <w:pPr>
        <w:numPr>
          <w:ilvl w:val="0"/>
          <w:numId w:val="9"/>
        </w:numPr>
        <w:autoSpaceDE w:val="0"/>
        <w:autoSpaceDN w:val="0"/>
        <w:adjustRightInd w:val="0"/>
        <w:spacing w:after="0" w:line="240" w:lineRule="auto"/>
        <w:ind w:left="357" w:hanging="357"/>
        <w:jc w:val="both"/>
        <w:rPr>
          <w:rFonts w:cs="Myriad-Roman"/>
          <w:sz w:val="24"/>
          <w:szCs w:val="24"/>
        </w:rPr>
      </w:pPr>
      <w:r w:rsidRPr="00F72E52">
        <w:rPr>
          <w:rFonts w:cs="Myriad-Roman"/>
          <w:sz w:val="24"/>
          <w:szCs w:val="24"/>
        </w:rPr>
        <w:t>Have UNDP and its partners taken prompt actions to solve implementation issues?</w:t>
      </w:r>
    </w:p>
    <w:p w:rsidR="002C0522" w:rsidRPr="00F72E52" w:rsidRDefault="002C0522" w:rsidP="003146E3">
      <w:pPr>
        <w:numPr>
          <w:ilvl w:val="0"/>
          <w:numId w:val="9"/>
        </w:numPr>
        <w:autoSpaceDE w:val="0"/>
        <w:autoSpaceDN w:val="0"/>
        <w:adjustRightInd w:val="0"/>
        <w:spacing w:after="0" w:line="240" w:lineRule="auto"/>
        <w:ind w:left="357" w:hanging="357"/>
        <w:jc w:val="both"/>
        <w:rPr>
          <w:rFonts w:cs="Myriad-Roman"/>
          <w:sz w:val="24"/>
          <w:szCs w:val="24"/>
        </w:rPr>
      </w:pPr>
      <w:r w:rsidRPr="00F72E52">
        <w:rPr>
          <w:rFonts w:cs="Myriad-Roman"/>
          <w:sz w:val="24"/>
          <w:szCs w:val="24"/>
        </w:rPr>
        <w:t>Were UNDP resources focused on the set of activities that were expected to produce significant results?</w:t>
      </w:r>
    </w:p>
    <w:p w:rsidR="0069215E" w:rsidRPr="00F72E52" w:rsidRDefault="002C0522" w:rsidP="003146E3">
      <w:pPr>
        <w:numPr>
          <w:ilvl w:val="0"/>
          <w:numId w:val="9"/>
        </w:numPr>
        <w:autoSpaceDE w:val="0"/>
        <w:autoSpaceDN w:val="0"/>
        <w:adjustRightInd w:val="0"/>
        <w:spacing w:after="0" w:line="240" w:lineRule="auto"/>
        <w:ind w:left="357" w:hanging="357"/>
        <w:jc w:val="both"/>
        <w:rPr>
          <w:rFonts w:cs="Myriad-Roman"/>
          <w:sz w:val="24"/>
          <w:szCs w:val="24"/>
        </w:rPr>
      </w:pPr>
      <w:r w:rsidRPr="00F72E52">
        <w:rPr>
          <w:rFonts w:cs="Myriad-Roman"/>
          <w:sz w:val="24"/>
          <w:szCs w:val="24"/>
        </w:rPr>
        <w:t>Was there any identified synergy between UNDP initiatives that contributed to reducing costs while supporting results?</w:t>
      </w:r>
    </w:p>
    <w:p w:rsidR="0069215E" w:rsidRPr="00F72E52" w:rsidRDefault="002C0522" w:rsidP="003146E3">
      <w:pPr>
        <w:numPr>
          <w:ilvl w:val="0"/>
          <w:numId w:val="9"/>
        </w:numPr>
        <w:autoSpaceDE w:val="0"/>
        <w:autoSpaceDN w:val="0"/>
        <w:adjustRightInd w:val="0"/>
        <w:spacing w:after="0" w:line="240" w:lineRule="auto"/>
        <w:ind w:left="357" w:hanging="357"/>
        <w:jc w:val="both"/>
        <w:rPr>
          <w:rFonts w:cs="Myriad-Roman"/>
          <w:sz w:val="24"/>
          <w:szCs w:val="24"/>
        </w:rPr>
      </w:pPr>
      <w:r w:rsidRPr="00F72E52">
        <w:rPr>
          <w:sz w:val="24"/>
          <w:szCs w:val="24"/>
        </w:rPr>
        <w:t>Extent of Monitoring and Evaluation contribution to increased programme efficiency.</w:t>
      </w:r>
    </w:p>
    <w:p w:rsidR="002C0522" w:rsidRPr="00F72E52" w:rsidRDefault="002C0522" w:rsidP="003146E3">
      <w:pPr>
        <w:numPr>
          <w:ilvl w:val="0"/>
          <w:numId w:val="9"/>
        </w:numPr>
        <w:autoSpaceDE w:val="0"/>
        <w:autoSpaceDN w:val="0"/>
        <w:adjustRightInd w:val="0"/>
        <w:spacing w:after="120" w:line="240" w:lineRule="auto"/>
        <w:ind w:left="357" w:hanging="357"/>
        <w:jc w:val="both"/>
        <w:rPr>
          <w:rFonts w:cs="Myriad-Roman"/>
          <w:sz w:val="24"/>
          <w:szCs w:val="24"/>
        </w:rPr>
      </w:pPr>
      <w:r w:rsidRPr="00F72E52">
        <w:rPr>
          <w:rFonts w:cs="Arial"/>
          <w:sz w:val="24"/>
          <w:szCs w:val="24"/>
        </w:rPr>
        <w:t xml:space="preserve">Have the outputs been delivered in a timely manner? Was programme design approach considered a viable and relevant execution instrument to attain development results? </w:t>
      </w:r>
    </w:p>
    <w:p w:rsidR="002C0522" w:rsidRPr="00F72E52" w:rsidRDefault="002C0522" w:rsidP="003146E3">
      <w:pPr>
        <w:autoSpaceDE w:val="0"/>
        <w:autoSpaceDN w:val="0"/>
        <w:adjustRightInd w:val="0"/>
        <w:spacing w:after="0" w:line="240" w:lineRule="auto"/>
        <w:rPr>
          <w:rFonts w:cs="Corbel"/>
          <w:b/>
          <w:bCs/>
          <w:sz w:val="24"/>
          <w:szCs w:val="24"/>
        </w:rPr>
      </w:pPr>
      <w:r w:rsidRPr="00F72E52">
        <w:rPr>
          <w:rFonts w:cs="Corbel"/>
          <w:b/>
          <w:bCs/>
          <w:sz w:val="24"/>
          <w:szCs w:val="24"/>
        </w:rPr>
        <w:t xml:space="preserve">Sustainability </w:t>
      </w:r>
    </w:p>
    <w:p w:rsidR="002C0522" w:rsidRPr="00F72E52" w:rsidRDefault="002C0522" w:rsidP="003146E3">
      <w:pPr>
        <w:numPr>
          <w:ilvl w:val="0"/>
          <w:numId w:val="12"/>
        </w:numPr>
        <w:autoSpaceDE w:val="0"/>
        <w:autoSpaceDN w:val="0"/>
        <w:adjustRightInd w:val="0"/>
        <w:spacing w:after="0" w:line="240" w:lineRule="auto"/>
        <w:ind w:left="357" w:hanging="357"/>
        <w:jc w:val="both"/>
        <w:rPr>
          <w:rFonts w:cs="ACaslon-Regular"/>
          <w:sz w:val="24"/>
          <w:szCs w:val="24"/>
        </w:rPr>
      </w:pPr>
      <w:r w:rsidRPr="00F72E52">
        <w:rPr>
          <w:rFonts w:cs="ACaslon-Regular"/>
          <w:sz w:val="24"/>
          <w:szCs w:val="24"/>
        </w:rPr>
        <w:t>What indications are there that the outcomes will be sustained, e.g., through requisite capacities (systems, structures, staff, etc.)?</w:t>
      </w:r>
    </w:p>
    <w:p w:rsidR="002C0522" w:rsidRPr="00F72E52" w:rsidRDefault="002C0522" w:rsidP="003146E3">
      <w:pPr>
        <w:numPr>
          <w:ilvl w:val="0"/>
          <w:numId w:val="12"/>
        </w:numPr>
        <w:autoSpaceDE w:val="0"/>
        <w:autoSpaceDN w:val="0"/>
        <w:adjustRightInd w:val="0"/>
        <w:spacing w:after="0" w:line="240" w:lineRule="auto"/>
        <w:ind w:left="357" w:hanging="357"/>
        <w:jc w:val="both"/>
        <w:rPr>
          <w:rFonts w:cs="ACaslon-Regular"/>
          <w:sz w:val="24"/>
          <w:szCs w:val="24"/>
        </w:rPr>
      </w:pPr>
      <w:r w:rsidRPr="00F72E52">
        <w:rPr>
          <w:rFonts w:cs="ACaslon-Regular"/>
          <w:sz w:val="24"/>
          <w:szCs w:val="24"/>
        </w:rPr>
        <w:t>To what extent has a sustainability strategy, including capacity development of key national stakeholders, been developed or implemented?</w:t>
      </w:r>
    </w:p>
    <w:p w:rsidR="002C0522" w:rsidRPr="00F72E52" w:rsidRDefault="002C0522" w:rsidP="003146E3">
      <w:pPr>
        <w:numPr>
          <w:ilvl w:val="0"/>
          <w:numId w:val="12"/>
        </w:numPr>
        <w:autoSpaceDE w:val="0"/>
        <w:autoSpaceDN w:val="0"/>
        <w:adjustRightInd w:val="0"/>
        <w:spacing w:after="0" w:line="240" w:lineRule="auto"/>
        <w:ind w:left="357" w:hanging="357"/>
        <w:jc w:val="both"/>
        <w:rPr>
          <w:rFonts w:cs="ACaslon-Regular"/>
          <w:sz w:val="24"/>
          <w:szCs w:val="24"/>
        </w:rPr>
      </w:pPr>
      <w:r w:rsidRPr="00F72E52">
        <w:rPr>
          <w:rFonts w:cs="ACaslon-Regular"/>
          <w:sz w:val="24"/>
          <w:szCs w:val="24"/>
        </w:rPr>
        <w:t>To what extent are policy and regulatory frameworks in place that will support the continuation of benefits?</w:t>
      </w:r>
    </w:p>
    <w:p w:rsidR="002C0522" w:rsidRPr="00F72E52" w:rsidRDefault="002C0522" w:rsidP="003146E3">
      <w:pPr>
        <w:numPr>
          <w:ilvl w:val="0"/>
          <w:numId w:val="12"/>
        </w:numPr>
        <w:autoSpaceDE w:val="0"/>
        <w:autoSpaceDN w:val="0"/>
        <w:adjustRightInd w:val="0"/>
        <w:spacing w:after="0" w:line="240" w:lineRule="auto"/>
        <w:ind w:left="357" w:hanging="357"/>
        <w:jc w:val="both"/>
        <w:rPr>
          <w:rFonts w:cs="ACaslon-Regular"/>
          <w:sz w:val="24"/>
          <w:szCs w:val="24"/>
        </w:rPr>
      </w:pPr>
      <w:r w:rsidRPr="00F72E52">
        <w:rPr>
          <w:rFonts w:cs="ACaslon-Regular"/>
          <w:sz w:val="24"/>
          <w:szCs w:val="24"/>
        </w:rPr>
        <w:t>To what extent have partners committed to providing continuing support?</w:t>
      </w:r>
    </w:p>
    <w:p w:rsidR="002C0522" w:rsidRPr="00F72E52" w:rsidRDefault="002C0522" w:rsidP="003146E3">
      <w:pPr>
        <w:numPr>
          <w:ilvl w:val="0"/>
          <w:numId w:val="9"/>
        </w:numPr>
        <w:autoSpaceDE w:val="0"/>
        <w:autoSpaceDN w:val="0"/>
        <w:adjustRightInd w:val="0"/>
        <w:spacing w:after="0" w:line="240" w:lineRule="auto"/>
        <w:ind w:left="357" w:hanging="357"/>
        <w:jc w:val="both"/>
        <w:rPr>
          <w:rFonts w:cs="Myriad-Roman"/>
          <w:sz w:val="24"/>
          <w:szCs w:val="24"/>
        </w:rPr>
      </w:pPr>
      <w:r w:rsidRPr="00F72E52">
        <w:rPr>
          <w:rFonts w:cs="Myriad-Roman"/>
          <w:sz w:val="24"/>
          <w:szCs w:val="24"/>
        </w:rPr>
        <w:t>Were initiatives designed to have sustainable results given the identifiable risks?</w:t>
      </w:r>
    </w:p>
    <w:p w:rsidR="002C0522" w:rsidRPr="00F72E52" w:rsidRDefault="002C0522" w:rsidP="003146E3">
      <w:pPr>
        <w:numPr>
          <w:ilvl w:val="0"/>
          <w:numId w:val="9"/>
        </w:numPr>
        <w:autoSpaceDE w:val="0"/>
        <w:autoSpaceDN w:val="0"/>
        <w:adjustRightInd w:val="0"/>
        <w:spacing w:after="0" w:line="240" w:lineRule="auto"/>
        <w:ind w:left="357" w:hanging="357"/>
        <w:jc w:val="both"/>
        <w:rPr>
          <w:rFonts w:cs="Myriad-Roman"/>
          <w:sz w:val="24"/>
          <w:szCs w:val="24"/>
        </w:rPr>
      </w:pPr>
      <w:r w:rsidRPr="00F72E52">
        <w:rPr>
          <w:rFonts w:cs="Myriad-Roman"/>
          <w:sz w:val="24"/>
          <w:szCs w:val="24"/>
        </w:rPr>
        <w:t>Did they include an exit strategy?</w:t>
      </w:r>
    </w:p>
    <w:p w:rsidR="002C0522" w:rsidRPr="00F72E52" w:rsidRDefault="002C0522" w:rsidP="003146E3">
      <w:pPr>
        <w:numPr>
          <w:ilvl w:val="0"/>
          <w:numId w:val="9"/>
        </w:numPr>
        <w:autoSpaceDE w:val="0"/>
        <w:autoSpaceDN w:val="0"/>
        <w:adjustRightInd w:val="0"/>
        <w:spacing w:after="0" w:line="240" w:lineRule="auto"/>
        <w:ind w:left="357" w:hanging="357"/>
        <w:jc w:val="both"/>
        <w:rPr>
          <w:rFonts w:cs="Myriad-Roman"/>
          <w:sz w:val="24"/>
          <w:szCs w:val="24"/>
        </w:rPr>
      </w:pPr>
      <w:r w:rsidRPr="00F72E52">
        <w:rPr>
          <w:rFonts w:cs="Myriad-Roman"/>
          <w:sz w:val="24"/>
          <w:szCs w:val="24"/>
        </w:rPr>
        <w:t>What issues emerged during implementation as a threat to sustainability?</w:t>
      </w:r>
    </w:p>
    <w:p w:rsidR="0069215E" w:rsidRPr="00F72E52" w:rsidRDefault="002C0522" w:rsidP="003146E3">
      <w:pPr>
        <w:numPr>
          <w:ilvl w:val="0"/>
          <w:numId w:val="9"/>
        </w:numPr>
        <w:autoSpaceDE w:val="0"/>
        <w:autoSpaceDN w:val="0"/>
        <w:adjustRightInd w:val="0"/>
        <w:spacing w:after="0" w:line="240" w:lineRule="auto"/>
        <w:ind w:left="357" w:hanging="357"/>
        <w:jc w:val="both"/>
        <w:rPr>
          <w:rFonts w:cs="Myriad-Roman"/>
          <w:sz w:val="24"/>
          <w:szCs w:val="24"/>
        </w:rPr>
      </w:pPr>
      <w:r w:rsidRPr="00F72E52">
        <w:rPr>
          <w:rFonts w:cs="Myriad-Roman"/>
          <w:sz w:val="24"/>
          <w:szCs w:val="24"/>
        </w:rPr>
        <w:t>How has UNDP approached the scaling up of successful pilot initiatives and catalytic projects? Has the government taken on these initiatives? Have donors stepped in to scale up initiatives?</w:t>
      </w:r>
    </w:p>
    <w:p w:rsidR="0069215E" w:rsidRPr="00F72E52" w:rsidRDefault="002C0522" w:rsidP="003146E3">
      <w:pPr>
        <w:numPr>
          <w:ilvl w:val="0"/>
          <w:numId w:val="9"/>
        </w:numPr>
        <w:autoSpaceDE w:val="0"/>
        <w:autoSpaceDN w:val="0"/>
        <w:adjustRightInd w:val="0"/>
        <w:spacing w:after="0" w:line="240" w:lineRule="auto"/>
        <w:ind w:left="357" w:hanging="357"/>
        <w:jc w:val="both"/>
        <w:rPr>
          <w:rFonts w:cs="Myriad-Roman"/>
          <w:sz w:val="24"/>
          <w:szCs w:val="24"/>
        </w:rPr>
      </w:pPr>
      <w:r w:rsidRPr="00F72E52">
        <w:rPr>
          <w:rFonts w:cs="Corbel"/>
          <w:sz w:val="24"/>
          <w:szCs w:val="24"/>
        </w:rPr>
        <w:t xml:space="preserve">How strong is the level of ownership of the results by the relevant government entities and other stakeholders? </w:t>
      </w:r>
    </w:p>
    <w:p w:rsidR="0069215E" w:rsidRPr="00F72E52" w:rsidRDefault="002C0522" w:rsidP="003146E3">
      <w:pPr>
        <w:numPr>
          <w:ilvl w:val="0"/>
          <w:numId w:val="9"/>
        </w:numPr>
        <w:autoSpaceDE w:val="0"/>
        <w:autoSpaceDN w:val="0"/>
        <w:adjustRightInd w:val="0"/>
        <w:spacing w:after="0" w:line="240" w:lineRule="auto"/>
        <w:ind w:left="357" w:hanging="357"/>
        <w:jc w:val="both"/>
        <w:rPr>
          <w:rFonts w:cs="Myriad-Roman"/>
          <w:sz w:val="24"/>
          <w:szCs w:val="24"/>
        </w:rPr>
      </w:pPr>
      <w:r w:rsidRPr="00F72E52">
        <w:rPr>
          <w:rFonts w:cs="Corbel"/>
          <w:sz w:val="24"/>
          <w:szCs w:val="24"/>
        </w:rPr>
        <w:t xml:space="preserve">What is the level of capacity and commitment from the Government and other stakeholders to ensure sustainability of the results achieved? </w:t>
      </w:r>
    </w:p>
    <w:p w:rsidR="0069215E" w:rsidRPr="00F72E52" w:rsidRDefault="002C0522" w:rsidP="003146E3">
      <w:pPr>
        <w:numPr>
          <w:ilvl w:val="0"/>
          <w:numId w:val="9"/>
        </w:numPr>
        <w:autoSpaceDE w:val="0"/>
        <w:autoSpaceDN w:val="0"/>
        <w:adjustRightInd w:val="0"/>
        <w:spacing w:after="0" w:line="240" w:lineRule="auto"/>
        <w:ind w:left="357" w:hanging="357"/>
        <w:jc w:val="both"/>
        <w:rPr>
          <w:rFonts w:cs="Myriad-Roman"/>
          <w:sz w:val="24"/>
          <w:szCs w:val="24"/>
        </w:rPr>
      </w:pPr>
      <w:r w:rsidRPr="00F72E52">
        <w:rPr>
          <w:rFonts w:cs="Corbel"/>
          <w:sz w:val="24"/>
          <w:szCs w:val="24"/>
        </w:rPr>
        <w:t xml:space="preserve">What could be done to strengthen sustainability? </w:t>
      </w:r>
    </w:p>
    <w:p w:rsidR="0069215E" w:rsidRPr="00F72E52" w:rsidRDefault="002C0522" w:rsidP="003146E3">
      <w:pPr>
        <w:numPr>
          <w:ilvl w:val="0"/>
          <w:numId w:val="9"/>
        </w:numPr>
        <w:autoSpaceDE w:val="0"/>
        <w:autoSpaceDN w:val="0"/>
        <w:adjustRightInd w:val="0"/>
        <w:spacing w:after="0" w:line="240" w:lineRule="auto"/>
        <w:ind w:left="357" w:hanging="357"/>
        <w:jc w:val="both"/>
        <w:rPr>
          <w:rFonts w:cs="Myriad-Roman"/>
          <w:sz w:val="24"/>
          <w:szCs w:val="24"/>
        </w:rPr>
      </w:pPr>
      <w:r w:rsidRPr="00F72E52">
        <w:rPr>
          <w:rFonts w:cs="Arial"/>
          <w:sz w:val="24"/>
          <w:szCs w:val="24"/>
        </w:rPr>
        <w:t>To what extent are relevant national stakeholders been included in programme design and implementation and policy advocacy processes?</w:t>
      </w:r>
    </w:p>
    <w:p w:rsidR="002C0522" w:rsidRPr="00F72E52" w:rsidRDefault="002C0522" w:rsidP="003146E3">
      <w:pPr>
        <w:numPr>
          <w:ilvl w:val="0"/>
          <w:numId w:val="9"/>
        </w:numPr>
        <w:autoSpaceDE w:val="0"/>
        <w:autoSpaceDN w:val="0"/>
        <w:adjustRightInd w:val="0"/>
        <w:spacing w:after="120" w:line="240" w:lineRule="auto"/>
        <w:ind w:left="357" w:hanging="357"/>
        <w:jc w:val="both"/>
        <w:rPr>
          <w:rFonts w:cs="Myriad-Roman"/>
          <w:sz w:val="24"/>
          <w:szCs w:val="24"/>
        </w:rPr>
      </w:pPr>
      <w:r w:rsidRPr="00F72E52">
        <w:rPr>
          <w:rFonts w:cs="Arial"/>
          <w:sz w:val="24"/>
          <w:szCs w:val="24"/>
        </w:rPr>
        <w:t xml:space="preserve">What is the likelihood that the benefits from the project will be maintained for a reasonably long period of time after the project phase out? </w:t>
      </w:r>
    </w:p>
    <w:p w:rsidR="002C0522" w:rsidRPr="00F72E52" w:rsidRDefault="002C0522" w:rsidP="003146E3">
      <w:pPr>
        <w:autoSpaceDE w:val="0"/>
        <w:autoSpaceDN w:val="0"/>
        <w:adjustRightInd w:val="0"/>
        <w:spacing w:after="240" w:line="240" w:lineRule="auto"/>
        <w:jc w:val="both"/>
        <w:rPr>
          <w:rFonts w:cs="Corbel"/>
          <w:sz w:val="24"/>
          <w:szCs w:val="24"/>
        </w:rPr>
      </w:pPr>
      <w:r w:rsidRPr="00F72E52">
        <w:rPr>
          <w:rFonts w:cs="Corbel"/>
          <w:sz w:val="24"/>
          <w:szCs w:val="24"/>
        </w:rPr>
        <w:t>Based on the above analysis, provide recommendations on how UNDP in Eritrea should adjust its programming, partnership arrangements, resource mobilization strategies, working methods and/or management structures to ensure that the proposed outcome is fully achieved by the end of the CPAP period.</w:t>
      </w:r>
    </w:p>
    <w:p w:rsidR="00D1030E" w:rsidRPr="00F72E52" w:rsidRDefault="00D1030E" w:rsidP="003146E3">
      <w:pPr>
        <w:pStyle w:val="ListParagraph"/>
        <w:keepNext/>
        <w:keepLines/>
        <w:numPr>
          <w:ilvl w:val="0"/>
          <w:numId w:val="26"/>
        </w:numPr>
        <w:spacing w:before="240" w:after="120" w:line="240" w:lineRule="auto"/>
        <w:jc w:val="both"/>
        <w:outlineLvl w:val="0"/>
        <w:rPr>
          <w:rFonts w:asciiTheme="majorHAnsi" w:eastAsiaTheme="majorEastAsia" w:hAnsiTheme="majorHAnsi" w:cstheme="majorBidi"/>
          <w:sz w:val="32"/>
          <w:szCs w:val="32"/>
        </w:rPr>
      </w:pPr>
      <w:bookmarkStart w:id="8" w:name="_Toc439559451"/>
      <w:bookmarkStart w:id="9" w:name="_Toc439861430"/>
      <w:bookmarkStart w:id="10" w:name="_Toc439559452"/>
      <w:bookmarkStart w:id="11" w:name="_Toc439861431"/>
      <w:r w:rsidRPr="00F72E52">
        <w:rPr>
          <w:rFonts w:asciiTheme="majorHAnsi" w:eastAsiaTheme="majorEastAsia" w:hAnsiTheme="majorHAnsi" w:cstheme="majorBidi"/>
          <w:sz w:val="32"/>
          <w:szCs w:val="32"/>
        </w:rPr>
        <w:lastRenderedPageBreak/>
        <w:t>METHODOLOGY</w:t>
      </w:r>
      <w:bookmarkEnd w:id="8"/>
      <w:bookmarkEnd w:id="9"/>
    </w:p>
    <w:p w:rsidR="00D1030E" w:rsidRPr="00F72E52" w:rsidRDefault="00D1030E" w:rsidP="003146E3">
      <w:pPr>
        <w:spacing w:after="120" w:line="240" w:lineRule="auto"/>
        <w:jc w:val="both"/>
        <w:rPr>
          <w:rFonts w:cs="Arial"/>
          <w:sz w:val="24"/>
          <w:szCs w:val="24"/>
          <w:lang w:val="en-ZW"/>
        </w:rPr>
      </w:pPr>
      <w:r w:rsidRPr="00F72E52">
        <w:rPr>
          <w:rFonts w:cs="Arial"/>
          <w:sz w:val="24"/>
          <w:szCs w:val="24"/>
          <w:lang w:val="en-ZW"/>
        </w:rPr>
        <w:t xml:space="preserve">The evaluation will be carried out by an independent </w:t>
      </w:r>
      <w:r w:rsidR="00DC24DA" w:rsidRPr="00F72E52">
        <w:rPr>
          <w:rFonts w:cs="Arial"/>
          <w:sz w:val="24"/>
          <w:szCs w:val="24"/>
          <w:lang w:val="en-ZW"/>
        </w:rPr>
        <w:t>i</w:t>
      </w:r>
      <w:r w:rsidRPr="00F72E52">
        <w:rPr>
          <w:rFonts w:cs="Arial"/>
          <w:sz w:val="24"/>
          <w:szCs w:val="24"/>
          <w:lang w:val="en-ZW"/>
        </w:rPr>
        <w:t xml:space="preserve">nternational evaluator, and will engage a broad range of key stakeholders and beneficiaries, including government officials, donors, civil society organizations including some women’s organizations where programmes or advisory support were provided and UNDP staff, etc. </w:t>
      </w:r>
    </w:p>
    <w:p w:rsidR="00D1030E" w:rsidRPr="00F72E52" w:rsidRDefault="00D1030E" w:rsidP="003146E3">
      <w:pPr>
        <w:spacing w:after="120" w:line="240" w:lineRule="auto"/>
        <w:jc w:val="both"/>
        <w:rPr>
          <w:rFonts w:cs="Arial"/>
          <w:sz w:val="24"/>
          <w:szCs w:val="24"/>
          <w:lang w:val="en-ZW"/>
        </w:rPr>
      </w:pPr>
      <w:r w:rsidRPr="00F72E52">
        <w:rPr>
          <w:rFonts w:cs="Arial"/>
          <w:sz w:val="24"/>
          <w:szCs w:val="24"/>
          <w:lang w:val="en-ZW"/>
        </w:rPr>
        <w:t xml:space="preserve">This evaluation is expected to take a “theory of change’’ (TOC) approach to determining causal links between the interventions that UNDP Eritrea has supported for this initiative, and observed progress in </w:t>
      </w:r>
      <w:r w:rsidRPr="00F72E52">
        <w:rPr>
          <w:rFonts w:cs="Arial"/>
          <w:sz w:val="24"/>
          <w:szCs w:val="24"/>
        </w:rPr>
        <w:t>Environment sustainability</w:t>
      </w:r>
      <w:r w:rsidRPr="00F72E52">
        <w:rPr>
          <w:rFonts w:cs="Arial"/>
          <w:sz w:val="24"/>
          <w:szCs w:val="24"/>
          <w:lang w:val="en-ZW"/>
        </w:rPr>
        <w:t xml:space="preserve">.  The evaluator will develop, in consultation with the programme team, a logic model of how UNDP Eritrea </w:t>
      </w:r>
      <w:r w:rsidRPr="00F72E52">
        <w:rPr>
          <w:rFonts w:cs="Arial"/>
          <w:sz w:val="24"/>
          <w:szCs w:val="24"/>
        </w:rPr>
        <w:t>Environment and Sustainable Development</w:t>
      </w:r>
      <w:r w:rsidRPr="00F72E52">
        <w:rPr>
          <w:rFonts w:cs="Arial"/>
          <w:sz w:val="24"/>
          <w:szCs w:val="24"/>
          <w:lang w:val="en-ZW"/>
        </w:rPr>
        <w:t xml:space="preserve"> initiatives are expected to lead to improved national and local service delivery. </w:t>
      </w:r>
    </w:p>
    <w:p w:rsidR="00D1030E" w:rsidRPr="00F72E52" w:rsidRDefault="00D1030E" w:rsidP="003146E3">
      <w:pPr>
        <w:spacing w:after="120" w:line="240" w:lineRule="auto"/>
        <w:jc w:val="both"/>
        <w:rPr>
          <w:rFonts w:cs="Arial"/>
          <w:sz w:val="24"/>
          <w:szCs w:val="24"/>
          <w:lang w:val="en-ZW"/>
        </w:rPr>
      </w:pPr>
      <w:r w:rsidRPr="00F72E52">
        <w:rPr>
          <w:rFonts w:cs="Arial"/>
          <w:sz w:val="24"/>
          <w:szCs w:val="24"/>
          <w:lang w:val="en-ZW"/>
        </w:rPr>
        <w:t xml:space="preserve">The evidence gathering will closely track the RRF for this outcome. Evidence obtained and used to assess the results of UNDP support should be triangulated from a variety of sources, including verifiable data on indicator achievement, existing reports, and technical papers, stakeholder interviews, focus groups, surveys and site visits.  </w:t>
      </w:r>
    </w:p>
    <w:p w:rsidR="00D1030E" w:rsidRPr="00F72E52" w:rsidRDefault="00D1030E" w:rsidP="003146E3">
      <w:pPr>
        <w:spacing w:after="120" w:line="240" w:lineRule="auto"/>
        <w:jc w:val="both"/>
        <w:rPr>
          <w:rFonts w:cs="Arial"/>
          <w:sz w:val="24"/>
          <w:szCs w:val="24"/>
          <w:lang w:val="en-ZW"/>
        </w:rPr>
      </w:pPr>
      <w:r w:rsidRPr="00F72E52">
        <w:rPr>
          <w:rFonts w:cs="Arial"/>
          <w:sz w:val="24"/>
          <w:szCs w:val="24"/>
          <w:lang w:val="en-ZW"/>
        </w:rPr>
        <w:t xml:space="preserve">The Outcome evaluation will be carried out through a wide range of participation of all relevant stakeholders, entailing a combination of comprehensive desk reviews, analysis and interviews. While interviews are a key instrument, all analysis must be based on observed facts, evidence and data. Findings should be specific, disaggregated (by sex, age and location) concise and supported by quantitative and/or qualitative information that is reliable, valid and generalizable. </w:t>
      </w:r>
    </w:p>
    <w:p w:rsidR="00D1030E" w:rsidRPr="00F72E52" w:rsidRDefault="00D1030E" w:rsidP="003146E3">
      <w:pPr>
        <w:autoSpaceDE w:val="0"/>
        <w:autoSpaceDN w:val="0"/>
        <w:adjustRightInd w:val="0"/>
        <w:spacing w:line="240" w:lineRule="auto"/>
        <w:jc w:val="both"/>
        <w:rPr>
          <w:rFonts w:cs="Calibri"/>
          <w:sz w:val="24"/>
          <w:szCs w:val="24"/>
        </w:rPr>
      </w:pPr>
      <w:r w:rsidRPr="00F72E52">
        <w:rPr>
          <w:rFonts w:cs="Corbel"/>
          <w:sz w:val="24"/>
          <w:szCs w:val="24"/>
        </w:rPr>
        <w:t xml:space="preserve">Overall guidance on evaluation methodology can be found in the UNDP </w:t>
      </w:r>
      <w:r w:rsidRPr="00F72E52">
        <w:rPr>
          <w:rFonts w:cs="Corbel"/>
          <w:i/>
          <w:iCs/>
          <w:sz w:val="24"/>
          <w:szCs w:val="24"/>
        </w:rPr>
        <w:t>Handbook on Planning, Monitoring and Evaluating for Development Results.</w:t>
      </w:r>
      <w:r w:rsidRPr="00F72E52">
        <w:rPr>
          <w:rFonts w:cs="Corbel"/>
          <w:sz w:val="24"/>
          <w:szCs w:val="24"/>
        </w:rPr>
        <w:t xml:space="preserve"> </w:t>
      </w:r>
      <w:r w:rsidRPr="00F72E52">
        <w:rPr>
          <w:rFonts w:cs="Calibri"/>
          <w:sz w:val="24"/>
          <w:szCs w:val="24"/>
        </w:rPr>
        <w:t xml:space="preserve">The evaluator will </w:t>
      </w:r>
      <w:r w:rsidRPr="00F72E52">
        <w:rPr>
          <w:rFonts w:cs="Corbel"/>
          <w:sz w:val="24"/>
          <w:szCs w:val="24"/>
        </w:rPr>
        <w:t xml:space="preserve">determine the specific design and </w:t>
      </w:r>
      <w:r w:rsidRPr="00F72E52">
        <w:rPr>
          <w:rFonts w:cs="Calibri"/>
          <w:sz w:val="24"/>
          <w:szCs w:val="24"/>
        </w:rPr>
        <w:t>provide a complete evaluation methodology to UNDP as part of the evaluation inception report which will also include detailed plan for this assignment.</w:t>
      </w:r>
    </w:p>
    <w:p w:rsidR="00D1030E" w:rsidRPr="00F72E52" w:rsidRDefault="00D1030E" w:rsidP="003146E3">
      <w:pPr>
        <w:autoSpaceDE w:val="0"/>
        <w:autoSpaceDN w:val="0"/>
        <w:adjustRightInd w:val="0"/>
        <w:spacing w:after="120" w:line="240" w:lineRule="auto"/>
        <w:jc w:val="both"/>
        <w:rPr>
          <w:rFonts w:cs="Corbel"/>
          <w:sz w:val="24"/>
          <w:szCs w:val="24"/>
        </w:rPr>
      </w:pPr>
      <w:r w:rsidRPr="00F72E52">
        <w:rPr>
          <w:rFonts w:cs="Corbel"/>
          <w:sz w:val="24"/>
          <w:szCs w:val="24"/>
        </w:rPr>
        <w:t xml:space="preserve">However, the methodology should include, but not limited to the following: </w:t>
      </w:r>
    </w:p>
    <w:p w:rsidR="00D1030E" w:rsidRPr="00F72E52" w:rsidRDefault="00D1030E" w:rsidP="003146E3">
      <w:pPr>
        <w:spacing w:after="120" w:line="240" w:lineRule="auto"/>
        <w:jc w:val="both"/>
        <w:rPr>
          <w:rFonts w:cs="Arial"/>
          <w:b/>
          <w:sz w:val="24"/>
          <w:szCs w:val="24"/>
        </w:rPr>
      </w:pPr>
      <w:r w:rsidRPr="00F72E52">
        <w:rPr>
          <w:rFonts w:cs="Arial"/>
          <w:b/>
          <w:sz w:val="24"/>
          <w:szCs w:val="24"/>
        </w:rPr>
        <w:t>D</w:t>
      </w:r>
      <w:r w:rsidR="005A5F94" w:rsidRPr="00F72E52">
        <w:rPr>
          <w:rFonts w:cs="Arial"/>
          <w:b/>
          <w:sz w:val="24"/>
          <w:szCs w:val="24"/>
        </w:rPr>
        <w:t xml:space="preserve">esk reviews: </w:t>
      </w:r>
      <w:r w:rsidRPr="00F72E52">
        <w:rPr>
          <w:rFonts w:cs="Arial"/>
          <w:sz w:val="24"/>
          <w:szCs w:val="24"/>
        </w:rPr>
        <w:t xml:space="preserve">The evaluator will collect and review all relevant documentation, including the following: </w:t>
      </w:r>
      <w:proofErr w:type="spellStart"/>
      <w:r w:rsidRPr="00F72E52">
        <w:rPr>
          <w:rFonts w:cs="Arial"/>
          <w:sz w:val="24"/>
          <w:szCs w:val="24"/>
        </w:rPr>
        <w:t>i</w:t>
      </w:r>
      <w:proofErr w:type="spellEnd"/>
      <w:r w:rsidRPr="00F72E52">
        <w:rPr>
          <w:rFonts w:cs="Arial"/>
          <w:sz w:val="24"/>
          <w:szCs w:val="24"/>
        </w:rPr>
        <w:t>) Country Programme Document, Country Programme Action Plan, ii) project documents and progress reports; iii) past evaluation</w:t>
      </w:r>
      <w:r w:rsidR="00DC24DA" w:rsidRPr="00F72E52">
        <w:rPr>
          <w:rFonts w:cs="Arial"/>
          <w:sz w:val="24"/>
          <w:szCs w:val="24"/>
        </w:rPr>
        <w:t xml:space="preserve"> </w:t>
      </w:r>
      <w:r w:rsidRPr="00F72E52">
        <w:rPr>
          <w:rFonts w:cs="Arial"/>
          <w:sz w:val="24"/>
          <w:szCs w:val="24"/>
        </w:rPr>
        <w:t>reports e.g.; SPCF MTR reports, CPAP annual evaluation reports vi) country office reports; vii) UNDP’s corporate strategies and reports; and viii) government</w:t>
      </w:r>
      <w:r w:rsidR="00DC24DA" w:rsidRPr="00F72E52">
        <w:rPr>
          <w:rFonts w:cs="Arial"/>
          <w:sz w:val="24"/>
          <w:szCs w:val="24"/>
        </w:rPr>
        <w:t xml:space="preserve"> </w:t>
      </w:r>
      <w:r w:rsidRPr="00F72E52">
        <w:rPr>
          <w:rFonts w:cs="Arial"/>
          <w:sz w:val="24"/>
          <w:szCs w:val="24"/>
        </w:rPr>
        <w:t>publications.</w:t>
      </w:r>
    </w:p>
    <w:p w:rsidR="00D1030E" w:rsidRPr="00F72E52" w:rsidRDefault="00D1030E" w:rsidP="003146E3">
      <w:pPr>
        <w:spacing w:after="120" w:line="240" w:lineRule="auto"/>
        <w:jc w:val="both"/>
        <w:rPr>
          <w:rFonts w:cs="Arial"/>
          <w:b/>
          <w:sz w:val="24"/>
          <w:szCs w:val="24"/>
        </w:rPr>
      </w:pPr>
      <w:r w:rsidRPr="00F72E52">
        <w:rPr>
          <w:rFonts w:cs="Arial"/>
          <w:b/>
          <w:sz w:val="24"/>
          <w:szCs w:val="24"/>
        </w:rPr>
        <w:t>Interview</w:t>
      </w:r>
      <w:r w:rsidR="005A5F94" w:rsidRPr="00F72E52">
        <w:rPr>
          <w:rFonts w:cs="Arial"/>
          <w:b/>
          <w:sz w:val="24"/>
          <w:szCs w:val="24"/>
        </w:rPr>
        <w:t xml:space="preserve">s and focus group discussions: </w:t>
      </w:r>
      <w:r w:rsidRPr="00F72E52">
        <w:rPr>
          <w:rFonts w:cs="Arial"/>
          <w:sz w:val="24"/>
          <w:szCs w:val="24"/>
        </w:rPr>
        <w:t xml:space="preserve">The evaluation team will conduct face-to-face interviews with relevant stakeholders, including: </w:t>
      </w:r>
      <w:proofErr w:type="spellStart"/>
      <w:r w:rsidRPr="00F72E52">
        <w:rPr>
          <w:rFonts w:cs="Arial"/>
          <w:sz w:val="24"/>
          <w:szCs w:val="24"/>
        </w:rPr>
        <w:t>i</w:t>
      </w:r>
      <w:proofErr w:type="spellEnd"/>
      <w:r w:rsidRPr="00F72E52">
        <w:rPr>
          <w:rFonts w:cs="Arial"/>
          <w:sz w:val="24"/>
          <w:szCs w:val="24"/>
        </w:rPr>
        <w:t>) UNDP staff (</w:t>
      </w:r>
      <w:r w:rsidRPr="00F72E52">
        <w:rPr>
          <w:rFonts w:cs="Corbel"/>
          <w:sz w:val="24"/>
          <w:szCs w:val="24"/>
        </w:rPr>
        <w:t>Country Office’s senior management</w:t>
      </w:r>
      <w:r w:rsidRPr="00F72E52">
        <w:rPr>
          <w:rFonts w:cs="Arial"/>
          <w:sz w:val="24"/>
          <w:szCs w:val="24"/>
        </w:rPr>
        <w:t xml:space="preserve">, managers and programme/project officers), government officers ii) </w:t>
      </w:r>
      <w:r w:rsidRPr="00F72E52">
        <w:rPr>
          <w:rFonts w:cs="Corbel"/>
          <w:sz w:val="24"/>
          <w:szCs w:val="24"/>
        </w:rPr>
        <w:t>government partners both at the central and regional/sub-regional levels</w:t>
      </w:r>
      <w:r w:rsidRPr="00F72E52">
        <w:rPr>
          <w:rFonts w:cs="Arial"/>
          <w:sz w:val="24"/>
          <w:szCs w:val="24"/>
        </w:rPr>
        <w:t xml:space="preserve"> iii) beneficiary groups and donors iv) UN agencies</w:t>
      </w:r>
      <w:r w:rsidRPr="00F72E52">
        <w:rPr>
          <w:rFonts w:cs="Corbel"/>
          <w:sz w:val="24"/>
          <w:szCs w:val="24"/>
        </w:rPr>
        <w:t xml:space="preserve"> working to contribute to the same outcome</w:t>
      </w:r>
      <w:r w:rsidRPr="00F72E52">
        <w:rPr>
          <w:rFonts w:cs="Arial"/>
          <w:sz w:val="24"/>
          <w:szCs w:val="24"/>
        </w:rPr>
        <w:t xml:space="preserve">. </w:t>
      </w:r>
    </w:p>
    <w:p w:rsidR="00D1030E" w:rsidRPr="00F72E52" w:rsidRDefault="00D1030E" w:rsidP="003146E3">
      <w:pPr>
        <w:spacing w:after="120" w:line="240" w:lineRule="auto"/>
        <w:jc w:val="both"/>
        <w:rPr>
          <w:rFonts w:cs="Arial"/>
          <w:b/>
          <w:sz w:val="24"/>
          <w:szCs w:val="24"/>
        </w:rPr>
      </w:pPr>
      <w:r w:rsidRPr="00F72E52">
        <w:rPr>
          <w:rFonts w:cs="Arial"/>
          <w:b/>
          <w:sz w:val="24"/>
          <w:szCs w:val="24"/>
        </w:rPr>
        <w:t>Fiel</w:t>
      </w:r>
      <w:r w:rsidR="005A5F94" w:rsidRPr="00F72E52">
        <w:rPr>
          <w:rFonts w:cs="Arial"/>
          <w:b/>
          <w:sz w:val="24"/>
          <w:szCs w:val="24"/>
        </w:rPr>
        <w:t xml:space="preserve">d visits: </w:t>
      </w:r>
      <w:r w:rsidRPr="00F72E52">
        <w:rPr>
          <w:rFonts w:cs="Arial"/>
          <w:sz w:val="24"/>
          <w:szCs w:val="24"/>
        </w:rPr>
        <w:t>The evaluation team will visit selected programme sites to observe first-hand progress and achievements made to date and to collect best practices/ lessons learned. A case study approach will be used to identify and highlight issues that can be further investigated across the programme.</w:t>
      </w:r>
    </w:p>
    <w:p w:rsidR="00D1030E" w:rsidRPr="00F72E52" w:rsidRDefault="00D1030E" w:rsidP="003146E3">
      <w:pPr>
        <w:spacing w:after="360" w:line="240" w:lineRule="auto"/>
        <w:jc w:val="both"/>
        <w:rPr>
          <w:rFonts w:cs="Arial"/>
          <w:b/>
          <w:sz w:val="24"/>
          <w:szCs w:val="24"/>
        </w:rPr>
      </w:pPr>
      <w:r w:rsidRPr="00F72E52">
        <w:rPr>
          <w:rFonts w:cs="Arial"/>
          <w:b/>
          <w:sz w:val="24"/>
          <w:szCs w:val="24"/>
        </w:rPr>
        <w:t>B</w:t>
      </w:r>
      <w:r w:rsidR="005A5F94" w:rsidRPr="00F72E52">
        <w:rPr>
          <w:rFonts w:cs="Arial"/>
          <w:b/>
          <w:sz w:val="24"/>
          <w:szCs w:val="24"/>
        </w:rPr>
        <w:t xml:space="preserve">riefing and debriefing sessions: </w:t>
      </w:r>
      <w:r w:rsidRPr="00F72E52">
        <w:rPr>
          <w:sz w:val="24"/>
          <w:szCs w:val="24"/>
        </w:rPr>
        <w:t xml:space="preserve">Briefing and debriefing sessions with UNDP and the government, as well as with other donors and partners. </w:t>
      </w:r>
    </w:p>
    <w:bookmarkEnd w:id="10"/>
    <w:bookmarkEnd w:id="11"/>
    <w:p w:rsidR="0084190D" w:rsidRPr="00F72E52" w:rsidRDefault="0084190D" w:rsidP="003146E3">
      <w:pPr>
        <w:keepNext/>
        <w:keepLines/>
        <w:numPr>
          <w:ilvl w:val="0"/>
          <w:numId w:val="26"/>
        </w:numPr>
        <w:spacing w:before="240" w:after="120" w:line="240" w:lineRule="auto"/>
        <w:contextualSpacing/>
        <w:jc w:val="both"/>
        <w:outlineLvl w:val="0"/>
        <w:rPr>
          <w:rFonts w:asciiTheme="majorHAnsi" w:eastAsiaTheme="majorEastAsia" w:hAnsiTheme="majorHAnsi" w:cstheme="majorBidi"/>
          <w:sz w:val="32"/>
          <w:szCs w:val="32"/>
        </w:rPr>
      </w:pPr>
      <w:r w:rsidRPr="00F72E52">
        <w:rPr>
          <w:rFonts w:asciiTheme="majorHAnsi" w:eastAsiaTheme="majorEastAsia" w:hAnsiTheme="majorHAnsi" w:cstheme="majorBidi"/>
          <w:sz w:val="32"/>
          <w:szCs w:val="32"/>
        </w:rPr>
        <w:lastRenderedPageBreak/>
        <w:t>EVALUATION PRODUCTS (DELIVERABLES)</w:t>
      </w:r>
    </w:p>
    <w:p w:rsidR="0084190D" w:rsidRPr="00F72E52" w:rsidRDefault="0084190D" w:rsidP="003146E3">
      <w:pPr>
        <w:spacing w:before="200" w:line="240" w:lineRule="auto"/>
        <w:jc w:val="both"/>
        <w:rPr>
          <w:rFonts w:eastAsia="Times New Roman" w:cs="Calibri"/>
        </w:rPr>
      </w:pPr>
      <w:r w:rsidRPr="00F72E52">
        <w:rPr>
          <w:rFonts w:eastAsia="Times New Roman" w:cs="Calibri"/>
        </w:rPr>
        <w:t xml:space="preserve">The evaluator is expected to deliver the following: </w:t>
      </w:r>
    </w:p>
    <w:p w:rsidR="0084190D" w:rsidRPr="00F72E52" w:rsidRDefault="0084190D" w:rsidP="003146E3">
      <w:pPr>
        <w:numPr>
          <w:ilvl w:val="0"/>
          <w:numId w:val="28"/>
        </w:numPr>
        <w:spacing w:after="120" w:line="240" w:lineRule="auto"/>
        <w:contextualSpacing/>
        <w:jc w:val="both"/>
        <w:rPr>
          <w:rFonts w:cs="Arial"/>
          <w:b/>
          <w:sz w:val="24"/>
          <w:szCs w:val="24"/>
          <w:lang w:val="en-ZW"/>
        </w:rPr>
      </w:pPr>
      <w:r w:rsidRPr="00F72E52">
        <w:rPr>
          <w:rFonts w:cs="Arial"/>
          <w:b/>
          <w:sz w:val="24"/>
          <w:szCs w:val="24"/>
          <w:lang w:val="en-ZW"/>
        </w:rPr>
        <w:t>Initial Work Plan</w:t>
      </w:r>
    </w:p>
    <w:p w:rsidR="0084190D" w:rsidRPr="00F72E52" w:rsidRDefault="0084190D" w:rsidP="003146E3">
      <w:pPr>
        <w:numPr>
          <w:ilvl w:val="0"/>
          <w:numId w:val="28"/>
        </w:numPr>
        <w:spacing w:after="0" w:line="240" w:lineRule="auto"/>
        <w:contextualSpacing/>
        <w:jc w:val="both"/>
        <w:rPr>
          <w:rFonts w:cs="Arial"/>
          <w:b/>
          <w:sz w:val="24"/>
          <w:szCs w:val="24"/>
          <w:lang w:val="en-ZW"/>
        </w:rPr>
      </w:pPr>
      <w:r w:rsidRPr="00F72E52">
        <w:rPr>
          <w:rFonts w:cs="Arial"/>
          <w:b/>
          <w:sz w:val="24"/>
          <w:szCs w:val="24"/>
          <w:lang w:val="en-ZW"/>
        </w:rPr>
        <w:t xml:space="preserve">Evaluation Inception Report </w:t>
      </w:r>
    </w:p>
    <w:p w:rsidR="0084190D" w:rsidRPr="00F72E52" w:rsidRDefault="0084190D" w:rsidP="003146E3">
      <w:pPr>
        <w:autoSpaceDE w:val="0"/>
        <w:autoSpaceDN w:val="0"/>
        <w:adjustRightInd w:val="0"/>
        <w:spacing w:after="68" w:line="240" w:lineRule="auto"/>
        <w:jc w:val="both"/>
        <w:rPr>
          <w:rFonts w:cs="Corbel"/>
          <w:sz w:val="24"/>
          <w:szCs w:val="24"/>
        </w:rPr>
      </w:pPr>
      <w:r w:rsidRPr="00F72E52">
        <w:rPr>
          <w:rFonts w:cs="ACaslon-Regular"/>
          <w:sz w:val="24"/>
          <w:szCs w:val="24"/>
        </w:rPr>
        <w:t xml:space="preserve">Based on the Outcome </w:t>
      </w:r>
      <w:proofErr w:type="spellStart"/>
      <w:r w:rsidRPr="00F72E52">
        <w:rPr>
          <w:rFonts w:cs="ACaslon-Regular"/>
          <w:sz w:val="24"/>
          <w:szCs w:val="24"/>
        </w:rPr>
        <w:t>ToR</w:t>
      </w:r>
      <w:proofErr w:type="spellEnd"/>
      <w:r w:rsidRPr="00F72E52">
        <w:rPr>
          <w:rFonts w:cs="ACaslon-Regular"/>
          <w:sz w:val="24"/>
          <w:szCs w:val="24"/>
        </w:rPr>
        <w:t xml:space="preserve">, initial meetings with the UNDP CO senior management, programme unit, and the desk review, evaluator is expected to develop an inception report. </w:t>
      </w:r>
      <w:r w:rsidRPr="00F72E52">
        <w:rPr>
          <w:rFonts w:cs="Corbel"/>
          <w:sz w:val="24"/>
          <w:szCs w:val="24"/>
        </w:rPr>
        <w:t xml:space="preserve">The inception report should detail out the evaluator’s understanding of what is being evaluated and why (logic or theory of change—how the initiative is supposed to work, including strategies, activities, outputs and expected outcome and their interrelationship). A presentation of the inception report will be made to and discussed with UNDP. </w:t>
      </w:r>
      <w:r w:rsidRPr="00F72E52">
        <w:rPr>
          <w:rFonts w:cs="ACaslon-Regular"/>
          <w:sz w:val="24"/>
          <w:szCs w:val="24"/>
        </w:rPr>
        <w:t xml:space="preserve">The inception report should include, </w:t>
      </w:r>
      <w:r w:rsidRPr="00F72E52">
        <w:rPr>
          <w:rFonts w:cs="ACaslon-Italic"/>
          <w:i/>
          <w:iCs/>
          <w:sz w:val="24"/>
          <w:szCs w:val="24"/>
        </w:rPr>
        <w:t>inter alia</w:t>
      </w:r>
      <w:r w:rsidRPr="00F72E52">
        <w:rPr>
          <w:rFonts w:cs="ACaslon-Regular"/>
          <w:sz w:val="24"/>
          <w:szCs w:val="24"/>
        </w:rPr>
        <w:t>:</w:t>
      </w:r>
    </w:p>
    <w:p w:rsidR="0084190D" w:rsidRPr="00F72E52" w:rsidRDefault="0084190D" w:rsidP="003146E3">
      <w:pPr>
        <w:autoSpaceDE w:val="0"/>
        <w:autoSpaceDN w:val="0"/>
        <w:adjustRightInd w:val="0"/>
        <w:spacing w:after="60" w:line="240" w:lineRule="auto"/>
        <w:ind w:left="720"/>
        <w:jc w:val="both"/>
        <w:rPr>
          <w:rFonts w:ascii="Corbel" w:hAnsi="Corbel" w:cs="Corbel"/>
          <w:sz w:val="24"/>
          <w:szCs w:val="24"/>
        </w:rPr>
      </w:pPr>
      <w:r w:rsidRPr="00F72E52">
        <w:rPr>
          <w:rFonts w:ascii="Corbel" w:hAnsi="Corbel" w:cs="Corbel"/>
          <w:b/>
          <w:bCs/>
          <w:sz w:val="24"/>
          <w:szCs w:val="24"/>
        </w:rPr>
        <w:t>Evaluation purpose and scope</w:t>
      </w:r>
      <w:r w:rsidRPr="00F72E52">
        <w:rPr>
          <w:rFonts w:ascii="Corbel" w:hAnsi="Corbel" w:cs="Corbel"/>
          <w:sz w:val="24"/>
          <w:szCs w:val="24"/>
        </w:rPr>
        <w:t xml:space="preserve">—A clear statement of the objectives of the evaluation and the main aspects or elements of the initiative to be examined. </w:t>
      </w:r>
    </w:p>
    <w:p w:rsidR="0084190D" w:rsidRPr="00F72E52" w:rsidRDefault="0084190D" w:rsidP="003146E3">
      <w:pPr>
        <w:autoSpaceDE w:val="0"/>
        <w:autoSpaceDN w:val="0"/>
        <w:adjustRightInd w:val="0"/>
        <w:spacing w:after="60" w:line="240" w:lineRule="auto"/>
        <w:ind w:left="720"/>
        <w:jc w:val="both"/>
        <w:rPr>
          <w:rFonts w:ascii="Corbel" w:hAnsi="Corbel" w:cs="Corbel"/>
          <w:sz w:val="24"/>
          <w:szCs w:val="24"/>
        </w:rPr>
      </w:pPr>
      <w:r w:rsidRPr="00F72E52">
        <w:rPr>
          <w:rFonts w:ascii="Corbel" w:hAnsi="Corbel" w:cs="Corbel"/>
          <w:b/>
          <w:bCs/>
          <w:sz w:val="24"/>
          <w:szCs w:val="24"/>
        </w:rPr>
        <w:t>Evaluation criteria and questions</w:t>
      </w:r>
      <w:r w:rsidRPr="00F72E52">
        <w:rPr>
          <w:rFonts w:ascii="Corbel" w:hAnsi="Corbel" w:cs="Corbel"/>
          <w:sz w:val="24"/>
          <w:szCs w:val="24"/>
        </w:rPr>
        <w:t xml:space="preserve">—the criteria and questions that the evaluation will use to assess performance and rationale. </w:t>
      </w:r>
    </w:p>
    <w:p w:rsidR="0084190D" w:rsidRPr="00F72E52" w:rsidRDefault="0084190D" w:rsidP="003146E3">
      <w:pPr>
        <w:spacing w:after="60" w:line="240" w:lineRule="auto"/>
        <w:ind w:left="720"/>
        <w:jc w:val="both"/>
        <w:rPr>
          <w:rFonts w:cs="Arial"/>
          <w:sz w:val="24"/>
          <w:szCs w:val="24"/>
          <w:lang w:val="en-ZW"/>
        </w:rPr>
      </w:pPr>
      <w:r w:rsidRPr="00F72E52">
        <w:rPr>
          <w:rFonts w:cs="Arial"/>
          <w:sz w:val="24"/>
          <w:szCs w:val="24"/>
          <w:lang w:val="en-ZW"/>
        </w:rPr>
        <w:t xml:space="preserve">The evaluator will propose a rating scale in order that Performance Rating will be carried out for the four evaluation criteria: relevance, effectiveness, efficiency and sustainability. </w:t>
      </w:r>
    </w:p>
    <w:p w:rsidR="0084190D" w:rsidRPr="00F72E52" w:rsidRDefault="0084190D" w:rsidP="003146E3">
      <w:pPr>
        <w:autoSpaceDE w:val="0"/>
        <w:autoSpaceDN w:val="0"/>
        <w:adjustRightInd w:val="0"/>
        <w:spacing w:after="60" w:line="240" w:lineRule="auto"/>
        <w:ind w:left="720"/>
        <w:jc w:val="both"/>
        <w:rPr>
          <w:rFonts w:ascii="Corbel" w:hAnsi="Corbel" w:cs="Corbel"/>
          <w:sz w:val="24"/>
          <w:szCs w:val="24"/>
        </w:rPr>
      </w:pPr>
      <w:r w:rsidRPr="00F72E52">
        <w:rPr>
          <w:rFonts w:ascii="Corbel" w:hAnsi="Corbel" w:cs="Corbel"/>
          <w:b/>
          <w:bCs/>
          <w:sz w:val="24"/>
          <w:szCs w:val="24"/>
        </w:rPr>
        <w:t>Evaluation methodology</w:t>
      </w:r>
      <w:r w:rsidRPr="00F72E52">
        <w:rPr>
          <w:rFonts w:ascii="Corbel" w:hAnsi="Corbel" w:cs="Corbel"/>
          <w:sz w:val="24"/>
          <w:szCs w:val="24"/>
        </w:rPr>
        <w:t xml:space="preserve">—A description of data collection methods and data sources to be employed, including the rationale for their selection (how they will inform the evaluation) and their limitations; data collection tools, instruments and protocols and discussion of reliability and validity for the evaluation; and the sampling plan. </w:t>
      </w:r>
    </w:p>
    <w:p w:rsidR="0084190D" w:rsidRPr="00F72E52" w:rsidRDefault="0084190D" w:rsidP="003146E3">
      <w:pPr>
        <w:spacing w:after="60" w:line="240" w:lineRule="auto"/>
        <w:ind w:left="720"/>
        <w:jc w:val="both"/>
        <w:rPr>
          <w:sz w:val="24"/>
          <w:szCs w:val="24"/>
        </w:rPr>
      </w:pPr>
      <w:r w:rsidRPr="00F72E52">
        <w:rPr>
          <w:b/>
          <w:bCs/>
          <w:sz w:val="24"/>
          <w:szCs w:val="24"/>
        </w:rPr>
        <w:t>Evaluation matrix</w:t>
      </w:r>
      <w:r w:rsidRPr="00F72E52">
        <w:rPr>
          <w:sz w:val="24"/>
          <w:szCs w:val="24"/>
        </w:rPr>
        <w:t xml:space="preserve">—this identifies the key evaluation questions and how they will be answered by the methods selected; </w:t>
      </w:r>
      <w:r w:rsidRPr="00F72E52">
        <w:rPr>
          <w:rFonts w:cs="Corbel"/>
          <w:sz w:val="24"/>
          <w:szCs w:val="24"/>
        </w:rPr>
        <w:t>evaluation matrix outlining which data collection methodologies will be used to address each of the evaluation questions,</w:t>
      </w:r>
    </w:p>
    <w:p w:rsidR="0084190D" w:rsidRPr="00F72E52" w:rsidRDefault="0084190D" w:rsidP="003146E3">
      <w:pPr>
        <w:spacing w:after="60" w:line="240" w:lineRule="auto"/>
        <w:ind w:left="720"/>
        <w:jc w:val="both"/>
        <w:rPr>
          <w:sz w:val="24"/>
          <w:szCs w:val="24"/>
        </w:rPr>
      </w:pPr>
      <w:r w:rsidRPr="00F72E52">
        <w:rPr>
          <w:rFonts w:cs="ACaslon-Regular"/>
          <w:sz w:val="24"/>
          <w:szCs w:val="24"/>
        </w:rPr>
        <w:t xml:space="preserve">Detailed </w:t>
      </w:r>
      <w:r w:rsidRPr="00F72E52">
        <w:rPr>
          <w:rFonts w:cs="ACaslon-Bold"/>
          <w:b/>
          <w:bCs/>
          <w:sz w:val="24"/>
          <w:szCs w:val="24"/>
        </w:rPr>
        <w:t xml:space="preserve">resource requirements </w:t>
      </w:r>
      <w:r w:rsidRPr="00F72E52">
        <w:rPr>
          <w:rFonts w:cs="ACaslon-Regular"/>
          <w:sz w:val="24"/>
          <w:szCs w:val="24"/>
        </w:rPr>
        <w:t>tied to evaluation activities and deliverables detailed in the work plan.</w:t>
      </w:r>
    </w:p>
    <w:p w:rsidR="0084190D" w:rsidRPr="00F72E52" w:rsidRDefault="0084190D" w:rsidP="003146E3">
      <w:pPr>
        <w:spacing w:after="120" w:line="240" w:lineRule="auto"/>
        <w:ind w:left="720"/>
        <w:jc w:val="both"/>
        <w:rPr>
          <w:sz w:val="24"/>
          <w:szCs w:val="24"/>
        </w:rPr>
      </w:pPr>
      <w:r w:rsidRPr="00F72E52">
        <w:rPr>
          <w:rFonts w:cs="ACaslon-Regular"/>
          <w:sz w:val="24"/>
          <w:szCs w:val="24"/>
        </w:rPr>
        <w:t xml:space="preserve">A revised </w:t>
      </w:r>
      <w:r w:rsidRPr="00F72E52">
        <w:rPr>
          <w:rFonts w:cs="ACaslon-Bold"/>
          <w:b/>
          <w:bCs/>
          <w:sz w:val="24"/>
          <w:szCs w:val="24"/>
        </w:rPr>
        <w:t>schedule of key milestones</w:t>
      </w:r>
      <w:r w:rsidRPr="00F72E52">
        <w:rPr>
          <w:rFonts w:cs="ACaslon-Regular"/>
          <w:sz w:val="24"/>
          <w:szCs w:val="24"/>
        </w:rPr>
        <w:t>, deliverables and responsibilities.</w:t>
      </w:r>
    </w:p>
    <w:p w:rsidR="0084190D" w:rsidRPr="00F72E52" w:rsidRDefault="0084190D" w:rsidP="003146E3">
      <w:pPr>
        <w:spacing w:after="120" w:line="240" w:lineRule="auto"/>
        <w:ind w:left="720"/>
        <w:jc w:val="both"/>
        <w:rPr>
          <w:rFonts w:cs="ACaslon-Bold"/>
          <w:b/>
          <w:bCs/>
          <w:sz w:val="24"/>
          <w:szCs w:val="24"/>
        </w:rPr>
      </w:pPr>
      <w:r w:rsidRPr="00F72E52">
        <w:rPr>
          <w:rFonts w:cs="ACaslon-Bold"/>
          <w:b/>
          <w:bCs/>
          <w:sz w:val="24"/>
          <w:szCs w:val="24"/>
        </w:rPr>
        <w:t xml:space="preserve">Initial desk review results </w:t>
      </w:r>
    </w:p>
    <w:p w:rsidR="0084190D" w:rsidRPr="00F72E52" w:rsidRDefault="0084190D" w:rsidP="003146E3">
      <w:pPr>
        <w:spacing w:after="120" w:line="240" w:lineRule="auto"/>
        <w:jc w:val="both"/>
        <w:rPr>
          <w:sz w:val="24"/>
          <w:szCs w:val="24"/>
        </w:rPr>
      </w:pPr>
      <w:r w:rsidRPr="00F72E52">
        <w:rPr>
          <w:rFonts w:cs="Arial"/>
          <w:sz w:val="24"/>
          <w:szCs w:val="24"/>
          <w:lang w:val="en-ZW"/>
        </w:rPr>
        <w:t xml:space="preserve">The inception report will be discussed and agreed with UNDP country office before the evaluator proceed with site visits.   </w:t>
      </w:r>
    </w:p>
    <w:p w:rsidR="0084190D" w:rsidRPr="00F72E52" w:rsidRDefault="0084190D" w:rsidP="003146E3">
      <w:pPr>
        <w:numPr>
          <w:ilvl w:val="0"/>
          <w:numId w:val="28"/>
        </w:numPr>
        <w:autoSpaceDE w:val="0"/>
        <w:autoSpaceDN w:val="0"/>
        <w:adjustRightInd w:val="0"/>
        <w:spacing w:after="0" w:line="240" w:lineRule="auto"/>
        <w:rPr>
          <w:rFonts w:cs="Corbel"/>
          <w:sz w:val="24"/>
          <w:szCs w:val="24"/>
        </w:rPr>
      </w:pPr>
      <w:r w:rsidRPr="00F72E52">
        <w:rPr>
          <w:rFonts w:cs="Corbel"/>
          <w:b/>
          <w:bCs/>
          <w:sz w:val="24"/>
          <w:szCs w:val="24"/>
        </w:rPr>
        <w:t xml:space="preserve">Zero draft Evaluation Report </w:t>
      </w:r>
      <w:r w:rsidRPr="00F72E52">
        <w:rPr>
          <w:rFonts w:cs="Corbel"/>
          <w:sz w:val="24"/>
          <w:szCs w:val="24"/>
        </w:rPr>
        <w:t xml:space="preserve">for initial feedback from UNDP </w:t>
      </w:r>
    </w:p>
    <w:p w:rsidR="0084190D" w:rsidRPr="00F72E52" w:rsidRDefault="0084190D" w:rsidP="003146E3">
      <w:pPr>
        <w:numPr>
          <w:ilvl w:val="0"/>
          <w:numId w:val="28"/>
        </w:numPr>
        <w:spacing w:after="120" w:line="240" w:lineRule="auto"/>
        <w:contextualSpacing/>
        <w:jc w:val="both"/>
        <w:rPr>
          <w:rFonts w:cs="Arial"/>
          <w:b/>
          <w:sz w:val="24"/>
          <w:szCs w:val="24"/>
          <w:lang w:val="en-ZW"/>
        </w:rPr>
      </w:pPr>
      <w:r w:rsidRPr="00F72E52">
        <w:rPr>
          <w:rFonts w:cs="Arial"/>
          <w:b/>
          <w:sz w:val="24"/>
          <w:szCs w:val="24"/>
          <w:lang w:val="en-ZW"/>
        </w:rPr>
        <w:t xml:space="preserve">Draft Outcome Evaluation Report </w:t>
      </w:r>
      <w:r w:rsidRPr="00F72E52">
        <w:rPr>
          <w:rFonts w:cs="Corbel"/>
          <w:sz w:val="24"/>
          <w:szCs w:val="24"/>
        </w:rPr>
        <w:t xml:space="preserve">to be shared with UNDP and relevant stakeholders for feedback and quality assurance. </w:t>
      </w:r>
    </w:p>
    <w:p w:rsidR="0084190D" w:rsidRPr="00F72E52" w:rsidRDefault="0084190D" w:rsidP="003146E3">
      <w:pPr>
        <w:numPr>
          <w:ilvl w:val="0"/>
          <w:numId w:val="28"/>
        </w:numPr>
        <w:spacing w:after="120" w:line="240" w:lineRule="auto"/>
        <w:contextualSpacing/>
        <w:jc w:val="both"/>
        <w:rPr>
          <w:rFonts w:cs="Arial"/>
          <w:b/>
          <w:sz w:val="24"/>
          <w:szCs w:val="24"/>
          <w:lang w:val="en-ZW"/>
        </w:rPr>
      </w:pPr>
      <w:r w:rsidRPr="00F72E52">
        <w:rPr>
          <w:rFonts w:cs="Arial"/>
          <w:b/>
          <w:sz w:val="24"/>
          <w:szCs w:val="24"/>
          <w:lang w:val="en-ZW"/>
        </w:rPr>
        <w:t>Presentation of  Draft  Project Evaluation Report at the validation workshop/meeting  with key stakeholders, (partners and beneficiaries)</w:t>
      </w:r>
    </w:p>
    <w:p w:rsidR="0084190D" w:rsidRPr="00F72E52" w:rsidRDefault="0084190D" w:rsidP="003146E3">
      <w:pPr>
        <w:spacing w:line="240" w:lineRule="auto"/>
        <w:ind w:left="360"/>
        <w:jc w:val="both"/>
        <w:rPr>
          <w:rFonts w:cs="Arial"/>
          <w:sz w:val="24"/>
          <w:szCs w:val="24"/>
          <w:lang w:val="en-ZW"/>
        </w:rPr>
      </w:pPr>
      <w:r w:rsidRPr="00F72E52">
        <w:rPr>
          <w:rFonts w:cs="Arial"/>
          <w:sz w:val="24"/>
          <w:szCs w:val="24"/>
          <w:lang w:val="en-ZW"/>
        </w:rPr>
        <w:t xml:space="preserve">The draft Evaluation Report will be shared with stakeholders, and presented in a validation workshop or meeting that UNDP country office will organise. Key partners and stakeholders will participate in this meeting among others. Feedback received from these sessions should be taken into account when preparing the final report. The evaluator will produce an ‘audit trail’ indicating whether and how each comment received was addressed in revisions to the final report.  </w:t>
      </w:r>
    </w:p>
    <w:p w:rsidR="0084190D" w:rsidRPr="00F72E52" w:rsidRDefault="0084190D" w:rsidP="003146E3">
      <w:pPr>
        <w:numPr>
          <w:ilvl w:val="0"/>
          <w:numId w:val="28"/>
        </w:numPr>
        <w:spacing w:after="0" w:line="240" w:lineRule="auto"/>
        <w:contextualSpacing/>
        <w:jc w:val="both"/>
        <w:rPr>
          <w:rFonts w:cs="Arial"/>
          <w:sz w:val="24"/>
          <w:szCs w:val="24"/>
          <w:lang w:val="en-ZW"/>
        </w:rPr>
      </w:pPr>
      <w:r w:rsidRPr="00F72E52">
        <w:rPr>
          <w:rFonts w:cs="Arial"/>
          <w:b/>
          <w:sz w:val="24"/>
          <w:szCs w:val="24"/>
          <w:lang w:val="en-ZW"/>
        </w:rPr>
        <w:lastRenderedPageBreak/>
        <w:t>Lessons Learned Report</w:t>
      </w:r>
      <w:r w:rsidRPr="00F72E52">
        <w:rPr>
          <w:rFonts w:cs="Arial"/>
          <w:sz w:val="24"/>
          <w:szCs w:val="24"/>
          <w:lang w:val="en-ZW"/>
        </w:rPr>
        <w:t xml:space="preserve"> </w:t>
      </w:r>
    </w:p>
    <w:p w:rsidR="0084190D" w:rsidRPr="00F72E52" w:rsidRDefault="0084190D" w:rsidP="00D427AB">
      <w:pPr>
        <w:spacing w:after="120" w:line="240" w:lineRule="auto"/>
        <w:ind w:left="360"/>
        <w:jc w:val="both"/>
        <w:rPr>
          <w:rFonts w:cs="Arial"/>
          <w:sz w:val="24"/>
          <w:szCs w:val="24"/>
          <w:lang w:val="en-ZW"/>
        </w:rPr>
      </w:pPr>
      <w:r w:rsidRPr="00F72E52">
        <w:rPr>
          <w:rFonts w:cs="Arial"/>
          <w:sz w:val="24"/>
          <w:szCs w:val="24"/>
          <w:lang w:val="en-ZW"/>
        </w:rPr>
        <w:t>A separate lessons learned report will also be produced and discussed during the validation workshop. Feedback received should be taken into consideration when preparing the lessons learned report. The lessons learned report should cover the different facets the programme implemented by the UNDP Eritrea. This reports should be annexed in the main evaluation report.</w:t>
      </w:r>
    </w:p>
    <w:p w:rsidR="00BD44BA" w:rsidRDefault="0084190D" w:rsidP="00BD44BA">
      <w:pPr>
        <w:numPr>
          <w:ilvl w:val="0"/>
          <w:numId w:val="28"/>
        </w:numPr>
        <w:autoSpaceDE w:val="0"/>
        <w:autoSpaceDN w:val="0"/>
        <w:adjustRightInd w:val="0"/>
        <w:spacing w:after="68" w:line="240" w:lineRule="auto"/>
        <w:rPr>
          <w:rFonts w:cs="Corbel"/>
          <w:sz w:val="24"/>
          <w:szCs w:val="24"/>
        </w:rPr>
      </w:pPr>
      <w:r w:rsidRPr="00F72E52">
        <w:rPr>
          <w:rFonts w:cs="Corbel"/>
          <w:b/>
          <w:bCs/>
          <w:sz w:val="24"/>
          <w:szCs w:val="24"/>
        </w:rPr>
        <w:t xml:space="preserve">Evaluation debriefing meeting </w:t>
      </w:r>
      <w:r w:rsidRPr="00F72E52">
        <w:rPr>
          <w:rFonts w:cs="Corbel"/>
          <w:sz w:val="24"/>
          <w:szCs w:val="24"/>
        </w:rPr>
        <w:t xml:space="preserve">with UNDP and key stakeholders where main findings will be presented. </w:t>
      </w:r>
    </w:p>
    <w:p w:rsidR="00BD44BA" w:rsidRPr="00BD44BA" w:rsidRDefault="0084190D" w:rsidP="00BD44BA">
      <w:pPr>
        <w:numPr>
          <w:ilvl w:val="0"/>
          <w:numId w:val="28"/>
        </w:numPr>
        <w:autoSpaceDE w:val="0"/>
        <w:autoSpaceDN w:val="0"/>
        <w:adjustRightInd w:val="0"/>
        <w:spacing w:after="68" w:line="240" w:lineRule="auto"/>
        <w:rPr>
          <w:rFonts w:cs="Corbel"/>
          <w:sz w:val="24"/>
          <w:szCs w:val="24"/>
        </w:rPr>
      </w:pPr>
      <w:r w:rsidRPr="00BD44BA">
        <w:rPr>
          <w:rFonts w:cs="Arial"/>
          <w:b/>
          <w:sz w:val="24"/>
          <w:szCs w:val="24"/>
          <w:lang w:val="en-ZW"/>
        </w:rPr>
        <w:t>Final Outcome Evaluation Report</w:t>
      </w:r>
      <w:r w:rsidRPr="00F72E52">
        <w:rPr>
          <w:rFonts w:cs="Corbel"/>
          <w:sz w:val="24"/>
          <w:szCs w:val="24"/>
          <w:vertAlign w:val="superscript"/>
        </w:rPr>
        <w:footnoteReference w:id="4"/>
      </w:r>
      <w:r w:rsidRPr="00BD44BA">
        <w:rPr>
          <w:rFonts w:cs="Arial"/>
          <w:b/>
          <w:sz w:val="24"/>
          <w:szCs w:val="24"/>
          <w:lang w:val="en-ZW"/>
        </w:rPr>
        <w:t xml:space="preserve"> </w:t>
      </w:r>
      <w:r w:rsidRPr="00BD44BA">
        <w:rPr>
          <w:rFonts w:cs="Arial"/>
          <w:b/>
          <w:bCs/>
          <w:sz w:val="24"/>
          <w:szCs w:val="24"/>
        </w:rPr>
        <w:t xml:space="preserve">a </w:t>
      </w:r>
      <w:r w:rsidRPr="00BD44BA">
        <w:rPr>
          <w:rFonts w:cs="Arial"/>
          <w:sz w:val="24"/>
          <w:szCs w:val="24"/>
        </w:rPr>
        <w:t>comprehensive analytical product in English</w:t>
      </w:r>
      <w:r w:rsidR="00BD44BA" w:rsidRPr="00BD44BA">
        <w:rPr>
          <w:rFonts w:cs="Arial"/>
          <w:sz w:val="24"/>
          <w:szCs w:val="24"/>
        </w:rPr>
        <w:t xml:space="preserve">. </w:t>
      </w:r>
      <w:r w:rsidR="00BD44BA" w:rsidRPr="00BD44BA">
        <w:rPr>
          <w:rFonts w:cs="Corbel"/>
          <w:sz w:val="24"/>
        </w:rPr>
        <w:t>Refer Annex 7. UNDP Handbook on Monitoring and Evaluation for results Evaluation Report Template and Quality Standards</w:t>
      </w:r>
    </w:p>
    <w:p w:rsidR="00477394" w:rsidRPr="00F72E52" w:rsidRDefault="00477394" w:rsidP="003146E3">
      <w:pPr>
        <w:pStyle w:val="ListParagraph"/>
        <w:keepNext/>
        <w:keepLines/>
        <w:numPr>
          <w:ilvl w:val="0"/>
          <w:numId w:val="26"/>
        </w:numPr>
        <w:spacing w:before="240" w:after="120" w:line="240" w:lineRule="auto"/>
        <w:jc w:val="both"/>
        <w:outlineLvl w:val="0"/>
        <w:rPr>
          <w:rFonts w:asciiTheme="majorHAnsi" w:eastAsiaTheme="majorEastAsia" w:hAnsiTheme="majorHAnsi" w:cstheme="majorBidi"/>
          <w:sz w:val="32"/>
          <w:szCs w:val="32"/>
        </w:rPr>
      </w:pPr>
      <w:bookmarkStart w:id="12" w:name="_Toc439559453"/>
      <w:bookmarkStart w:id="13" w:name="_Toc439861432"/>
      <w:r w:rsidRPr="00F72E52">
        <w:rPr>
          <w:rFonts w:asciiTheme="majorHAnsi" w:eastAsiaTheme="majorEastAsia" w:hAnsiTheme="majorHAnsi" w:cstheme="majorBidi"/>
          <w:sz w:val="32"/>
          <w:szCs w:val="32"/>
        </w:rPr>
        <w:t>EVALUATION TEAM COMPOSITION AND REQUIRED COMPETENCIES</w:t>
      </w:r>
      <w:bookmarkEnd w:id="12"/>
      <w:bookmarkEnd w:id="13"/>
    </w:p>
    <w:p w:rsidR="007C2C09" w:rsidRPr="00F72E52" w:rsidRDefault="007C2C09" w:rsidP="003146E3">
      <w:pPr>
        <w:spacing w:after="120" w:line="240" w:lineRule="auto"/>
        <w:jc w:val="both"/>
        <w:rPr>
          <w:rFonts w:cs="Corbel"/>
          <w:sz w:val="24"/>
          <w:szCs w:val="24"/>
        </w:rPr>
      </w:pPr>
      <w:bookmarkStart w:id="14" w:name="_Toc439559454"/>
      <w:bookmarkStart w:id="15" w:name="_Toc439861433"/>
      <w:r w:rsidRPr="00F72E52">
        <w:rPr>
          <w:rFonts w:cs="Arial"/>
          <w:sz w:val="24"/>
          <w:szCs w:val="24"/>
        </w:rPr>
        <w:t xml:space="preserve">The outcome evaluation will be undertaken by 1 external evaluator, hired as consultant. </w:t>
      </w:r>
      <w:r w:rsidRPr="00F72E52">
        <w:rPr>
          <w:rFonts w:cs="Corbel"/>
          <w:sz w:val="24"/>
          <w:szCs w:val="24"/>
        </w:rPr>
        <w:t>The evaluator selected must be independent and objective; therefore, he/she should not have participated in the project design, implementation, and decision-making of the UNDP interventions contributing to this outcome.</w:t>
      </w:r>
    </w:p>
    <w:p w:rsidR="006A4A3F" w:rsidRPr="006A4A3F" w:rsidRDefault="006A4A3F" w:rsidP="006A4A3F">
      <w:pPr>
        <w:spacing w:after="0" w:line="240" w:lineRule="auto"/>
        <w:jc w:val="both"/>
        <w:rPr>
          <w:rFonts w:cs="Arial"/>
          <w:b/>
          <w:sz w:val="24"/>
          <w:szCs w:val="24"/>
        </w:rPr>
      </w:pPr>
      <w:r w:rsidRPr="006A4A3F">
        <w:rPr>
          <w:rFonts w:cs="Arial"/>
          <w:b/>
          <w:sz w:val="24"/>
          <w:szCs w:val="24"/>
        </w:rPr>
        <w:t>The evaluator will perform the following tasks:</w:t>
      </w:r>
    </w:p>
    <w:p w:rsidR="006A4A3F" w:rsidRPr="006A4A3F" w:rsidRDefault="006A4A3F" w:rsidP="006A4A3F">
      <w:pPr>
        <w:pStyle w:val="ListParagraph"/>
        <w:numPr>
          <w:ilvl w:val="0"/>
          <w:numId w:val="20"/>
        </w:numPr>
        <w:autoSpaceDE w:val="0"/>
        <w:autoSpaceDN w:val="0"/>
        <w:adjustRightInd w:val="0"/>
        <w:spacing w:after="120" w:line="240" w:lineRule="auto"/>
        <w:contextualSpacing w:val="0"/>
        <w:rPr>
          <w:rFonts w:cs="Arial"/>
          <w:sz w:val="24"/>
          <w:szCs w:val="24"/>
        </w:rPr>
      </w:pPr>
      <w:r w:rsidRPr="00130543">
        <w:rPr>
          <w:rFonts w:cs="Arial"/>
          <w:color w:val="000000"/>
          <w:sz w:val="24"/>
          <w:szCs w:val="24"/>
        </w:rPr>
        <w:t xml:space="preserve">Desk review of documents, </w:t>
      </w:r>
      <w:r w:rsidRPr="00130543">
        <w:rPr>
          <w:rFonts w:cs="Arial"/>
          <w:sz w:val="24"/>
          <w:szCs w:val="24"/>
        </w:rPr>
        <w:t>detailing the evaluation scope</w:t>
      </w:r>
      <w:r>
        <w:rPr>
          <w:rFonts w:cs="Arial"/>
          <w:color w:val="000000"/>
          <w:sz w:val="24"/>
          <w:szCs w:val="24"/>
        </w:rPr>
        <w:t xml:space="preserve">, </w:t>
      </w:r>
      <w:r w:rsidRPr="00130543">
        <w:rPr>
          <w:rFonts w:cs="Arial"/>
          <w:color w:val="000000"/>
          <w:sz w:val="24"/>
          <w:szCs w:val="24"/>
        </w:rPr>
        <w:t xml:space="preserve">development of methodology, detailed work plan and Evaluation outline; </w:t>
      </w:r>
      <w:r>
        <w:rPr>
          <w:rFonts w:cs="Arial"/>
          <w:color w:val="000000"/>
          <w:sz w:val="24"/>
          <w:szCs w:val="24"/>
        </w:rPr>
        <w:t>d</w:t>
      </w:r>
      <w:r w:rsidRPr="006A4A3F">
        <w:rPr>
          <w:rFonts w:cs="Arial"/>
          <w:color w:val="000000"/>
          <w:sz w:val="24"/>
          <w:szCs w:val="24"/>
        </w:rPr>
        <w:t>evelop the inception</w:t>
      </w:r>
      <w:r w:rsidRPr="00E54CA9">
        <w:rPr>
          <w:rFonts w:ascii="Arial" w:hAnsi="Arial" w:cs="Arial"/>
          <w:sz w:val="24"/>
          <w:szCs w:val="24"/>
        </w:rPr>
        <w:t xml:space="preserve"> </w:t>
      </w:r>
      <w:r w:rsidRPr="006A4A3F">
        <w:rPr>
          <w:rFonts w:cs="Arial"/>
          <w:sz w:val="24"/>
          <w:szCs w:val="24"/>
        </w:rPr>
        <w:t>report</w:t>
      </w:r>
    </w:p>
    <w:p w:rsidR="001B4F59" w:rsidRPr="001B4F59" w:rsidRDefault="001B4F59" w:rsidP="001B4F59">
      <w:pPr>
        <w:numPr>
          <w:ilvl w:val="0"/>
          <w:numId w:val="20"/>
        </w:numPr>
        <w:spacing w:after="120" w:line="240" w:lineRule="auto"/>
        <w:ind w:left="714" w:hanging="357"/>
        <w:jc w:val="both"/>
        <w:rPr>
          <w:rFonts w:cs="Arial"/>
          <w:sz w:val="24"/>
          <w:szCs w:val="24"/>
        </w:rPr>
      </w:pPr>
      <w:r w:rsidRPr="001B4F59">
        <w:rPr>
          <w:rFonts w:cs="Arial"/>
          <w:sz w:val="24"/>
          <w:szCs w:val="24"/>
        </w:rPr>
        <w:t xml:space="preserve">Field visit to the project sites and interviews conducted with local stakeholders; </w:t>
      </w:r>
    </w:p>
    <w:p w:rsidR="001B4F59" w:rsidRPr="001B4F59" w:rsidRDefault="001B4F59" w:rsidP="001B4F59">
      <w:pPr>
        <w:numPr>
          <w:ilvl w:val="0"/>
          <w:numId w:val="20"/>
        </w:numPr>
        <w:spacing w:after="120" w:line="240" w:lineRule="auto"/>
        <w:ind w:left="714" w:hanging="357"/>
        <w:jc w:val="both"/>
        <w:rPr>
          <w:rFonts w:cs="Arial"/>
          <w:sz w:val="24"/>
          <w:szCs w:val="24"/>
        </w:rPr>
      </w:pPr>
      <w:r w:rsidRPr="001B4F59">
        <w:rPr>
          <w:rFonts w:cs="Arial"/>
          <w:sz w:val="24"/>
          <w:szCs w:val="24"/>
        </w:rPr>
        <w:t xml:space="preserve">Debriefing with UNDP and project implementing partner; </w:t>
      </w:r>
    </w:p>
    <w:p w:rsidR="006A4A3F" w:rsidRPr="00130543" w:rsidRDefault="006A4A3F" w:rsidP="006A4A3F">
      <w:pPr>
        <w:numPr>
          <w:ilvl w:val="0"/>
          <w:numId w:val="20"/>
        </w:numPr>
        <w:spacing w:after="120" w:line="240" w:lineRule="auto"/>
        <w:ind w:left="714" w:hanging="357"/>
        <w:jc w:val="both"/>
        <w:rPr>
          <w:rFonts w:cs="Arial"/>
          <w:sz w:val="24"/>
          <w:szCs w:val="24"/>
        </w:rPr>
      </w:pPr>
      <w:r w:rsidRPr="00130543">
        <w:rPr>
          <w:rFonts w:cs="Arial"/>
          <w:sz w:val="24"/>
          <w:szCs w:val="24"/>
        </w:rPr>
        <w:t xml:space="preserve">Conduct the </w:t>
      </w:r>
      <w:r>
        <w:rPr>
          <w:rFonts w:cs="Arial"/>
          <w:sz w:val="24"/>
          <w:szCs w:val="24"/>
        </w:rPr>
        <w:t xml:space="preserve">outcome </w:t>
      </w:r>
      <w:r w:rsidRPr="00130543">
        <w:rPr>
          <w:rFonts w:cs="Arial"/>
          <w:sz w:val="24"/>
          <w:szCs w:val="24"/>
        </w:rPr>
        <w:t>evaluation in accordance with the proposed objective and scope of the evaluation and UNDP evaluation guidelines;</w:t>
      </w:r>
    </w:p>
    <w:p w:rsidR="006A4A3F" w:rsidRDefault="006A4A3F" w:rsidP="006A4A3F">
      <w:pPr>
        <w:numPr>
          <w:ilvl w:val="0"/>
          <w:numId w:val="20"/>
        </w:numPr>
        <w:spacing w:after="120" w:line="240" w:lineRule="auto"/>
        <w:ind w:left="714" w:hanging="357"/>
        <w:jc w:val="both"/>
        <w:rPr>
          <w:rFonts w:cs="Arial"/>
          <w:sz w:val="24"/>
          <w:szCs w:val="24"/>
        </w:rPr>
      </w:pPr>
      <w:r>
        <w:rPr>
          <w:rFonts w:cs="Arial"/>
          <w:sz w:val="24"/>
          <w:szCs w:val="24"/>
        </w:rPr>
        <w:t>Prepare t</w:t>
      </w:r>
      <w:r w:rsidRPr="00130543">
        <w:rPr>
          <w:rFonts w:cs="Arial"/>
          <w:sz w:val="24"/>
          <w:szCs w:val="24"/>
        </w:rPr>
        <w:t>he draft evaluation reports;</w:t>
      </w:r>
    </w:p>
    <w:p w:rsidR="006A4A3F" w:rsidRPr="00130543" w:rsidRDefault="006A4A3F" w:rsidP="006A4A3F">
      <w:pPr>
        <w:numPr>
          <w:ilvl w:val="0"/>
          <w:numId w:val="20"/>
        </w:numPr>
        <w:spacing w:after="120" w:line="240" w:lineRule="auto"/>
        <w:ind w:left="714" w:hanging="357"/>
        <w:jc w:val="both"/>
        <w:rPr>
          <w:rFonts w:cs="Arial"/>
          <w:sz w:val="24"/>
          <w:szCs w:val="24"/>
        </w:rPr>
      </w:pPr>
      <w:r w:rsidRPr="00130543">
        <w:rPr>
          <w:rFonts w:cs="Arial"/>
          <w:sz w:val="24"/>
          <w:szCs w:val="24"/>
        </w:rPr>
        <w:t>Present draft findings in the stakeholder workshop;</w:t>
      </w:r>
    </w:p>
    <w:p w:rsidR="006A4A3F" w:rsidRPr="00130543" w:rsidRDefault="006A4A3F" w:rsidP="006A4A3F">
      <w:pPr>
        <w:numPr>
          <w:ilvl w:val="0"/>
          <w:numId w:val="20"/>
        </w:numPr>
        <w:spacing w:after="120" w:line="240" w:lineRule="auto"/>
        <w:ind w:left="714" w:hanging="357"/>
        <w:jc w:val="both"/>
        <w:rPr>
          <w:rFonts w:cs="Arial"/>
          <w:sz w:val="24"/>
          <w:szCs w:val="24"/>
        </w:rPr>
      </w:pPr>
      <w:bookmarkStart w:id="16" w:name="_GoBack"/>
      <w:bookmarkEnd w:id="16"/>
      <w:r w:rsidRPr="00130543">
        <w:rPr>
          <w:rFonts w:cs="Arial"/>
          <w:sz w:val="24"/>
          <w:szCs w:val="24"/>
        </w:rPr>
        <w:t>Finalize the evaluation and lesson learned report and submit it to UNDP</w:t>
      </w:r>
      <w:r>
        <w:rPr>
          <w:rFonts w:cs="Arial"/>
          <w:sz w:val="24"/>
          <w:szCs w:val="24"/>
        </w:rPr>
        <w:t xml:space="preserve"> CO Eritrea</w:t>
      </w:r>
    </w:p>
    <w:p w:rsidR="007C2C09" w:rsidRPr="00F72E52" w:rsidRDefault="007C2C09" w:rsidP="003146E3">
      <w:pPr>
        <w:spacing w:after="0" w:line="240" w:lineRule="auto"/>
        <w:jc w:val="both"/>
        <w:rPr>
          <w:rFonts w:cs="Arial"/>
          <w:b/>
          <w:sz w:val="24"/>
          <w:szCs w:val="24"/>
        </w:rPr>
      </w:pPr>
      <w:r w:rsidRPr="00F72E52">
        <w:rPr>
          <w:rFonts w:cs="Arial"/>
          <w:b/>
          <w:sz w:val="24"/>
          <w:szCs w:val="24"/>
        </w:rPr>
        <w:t>Required Qualifications of the Evaluator:</w:t>
      </w:r>
    </w:p>
    <w:p w:rsidR="007C2C09" w:rsidRPr="00F72E52" w:rsidRDefault="007C2C09" w:rsidP="003146E3">
      <w:pPr>
        <w:numPr>
          <w:ilvl w:val="0"/>
          <w:numId w:val="20"/>
        </w:numPr>
        <w:spacing w:after="0" w:line="240" w:lineRule="auto"/>
        <w:jc w:val="both"/>
        <w:rPr>
          <w:rFonts w:cs="Arial"/>
          <w:sz w:val="24"/>
          <w:szCs w:val="24"/>
        </w:rPr>
      </w:pPr>
      <w:r w:rsidRPr="00F72E52">
        <w:rPr>
          <w:rFonts w:cs="Arial"/>
          <w:sz w:val="24"/>
          <w:szCs w:val="24"/>
        </w:rPr>
        <w:t>Minimum Master’s degree in economics, Environmental science, public administration, regional development/planning,  or other social science;</w:t>
      </w:r>
    </w:p>
    <w:p w:rsidR="007C2C09" w:rsidRPr="00F72E52" w:rsidRDefault="007C2C09" w:rsidP="003146E3">
      <w:pPr>
        <w:numPr>
          <w:ilvl w:val="0"/>
          <w:numId w:val="20"/>
        </w:numPr>
        <w:spacing w:before="100" w:beforeAutospacing="1" w:after="0" w:line="240" w:lineRule="auto"/>
        <w:jc w:val="both"/>
        <w:rPr>
          <w:rFonts w:cs="Arial"/>
          <w:sz w:val="24"/>
          <w:szCs w:val="24"/>
        </w:rPr>
      </w:pPr>
      <w:r w:rsidRPr="00F72E52">
        <w:rPr>
          <w:rFonts w:cs="Arial"/>
          <w:sz w:val="24"/>
          <w:szCs w:val="24"/>
        </w:rPr>
        <w:t>Minimum 10-15 years of professional experience in public sector development, including in the areas of Environment and Sustainable Development, gender equality and social services.</w:t>
      </w:r>
    </w:p>
    <w:p w:rsidR="007C2C09" w:rsidRPr="00F72E52" w:rsidRDefault="007C2C09" w:rsidP="003146E3">
      <w:pPr>
        <w:numPr>
          <w:ilvl w:val="0"/>
          <w:numId w:val="20"/>
        </w:numPr>
        <w:spacing w:before="100" w:beforeAutospacing="1" w:after="0" w:line="240" w:lineRule="auto"/>
        <w:jc w:val="both"/>
        <w:rPr>
          <w:rFonts w:cs="Arial"/>
          <w:sz w:val="24"/>
          <w:szCs w:val="24"/>
        </w:rPr>
      </w:pPr>
      <w:r w:rsidRPr="00F72E52">
        <w:rPr>
          <w:rFonts w:cs="Arial"/>
          <w:sz w:val="24"/>
          <w:szCs w:val="24"/>
        </w:rPr>
        <w:t>At least 5 years of experience in leading evaluations of government, policies and international aid   organisations, preferably with direct experience with civil service capacity building;</w:t>
      </w:r>
    </w:p>
    <w:p w:rsidR="007C2C09" w:rsidRPr="00F72E52" w:rsidRDefault="007C2C09" w:rsidP="003146E3">
      <w:pPr>
        <w:numPr>
          <w:ilvl w:val="0"/>
          <w:numId w:val="20"/>
        </w:numPr>
        <w:autoSpaceDE w:val="0"/>
        <w:autoSpaceDN w:val="0"/>
        <w:adjustRightInd w:val="0"/>
        <w:spacing w:after="120" w:line="240" w:lineRule="auto"/>
        <w:ind w:left="714" w:hanging="357"/>
        <w:jc w:val="both"/>
        <w:rPr>
          <w:rFonts w:cs="Corbel"/>
          <w:sz w:val="24"/>
          <w:szCs w:val="24"/>
        </w:rPr>
      </w:pPr>
      <w:r w:rsidRPr="00F72E52">
        <w:rPr>
          <w:rFonts w:cs="Corbel"/>
          <w:sz w:val="24"/>
          <w:szCs w:val="24"/>
        </w:rPr>
        <w:lastRenderedPageBreak/>
        <w:t xml:space="preserve">Adequate experience in programme evaluations in the development field and with proven accomplishments in undertaking evaluation for international organizations, preferably with UNDP </w:t>
      </w:r>
    </w:p>
    <w:p w:rsidR="007C2C09" w:rsidRPr="00F72E52" w:rsidRDefault="007C2C09" w:rsidP="003146E3">
      <w:pPr>
        <w:spacing w:after="0" w:line="240" w:lineRule="auto"/>
        <w:jc w:val="both"/>
        <w:rPr>
          <w:rFonts w:cs="Corbel"/>
          <w:b/>
          <w:bCs/>
          <w:sz w:val="24"/>
          <w:szCs w:val="24"/>
        </w:rPr>
      </w:pPr>
      <w:r w:rsidRPr="00F72E52">
        <w:rPr>
          <w:rFonts w:cs="Corbel"/>
          <w:b/>
          <w:bCs/>
          <w:sz w:val="24"/>
          <w:szCs w:val="24"/>
        </w:rPr>
        <w:t xml:space="preserve">Competency requirements </w:t>
      </w:r>
    </w:p>
    <w:p w:rsidR="007C2C09" w:rsidRPr="00F72E52" w:rsidRDefault="007C2C09" w:rsidP="003146E3">
      <w:pPr>
        <w:numPr>
          <w:ilvl w:val="0"/>
          <w:numId w:val="22"/>
        </w:numPr>
        <w:autoSpaceDE w:val="0"/>
        <w:autoSpaceDN w:val="0"/>
        <w:adjustRightInd w:val="0"/>
        <w:spacing w:after="0" w:line="240" w:lineRule="auto"/>
        <w:contextualSpacing/>
        <w:jc w:val="both"/>
        <w:rPr>
          <w:rFonts w:cs="Corbel"/>
          <w:sz w:val="24"/>
          <w:szCs w:val="24"/>
        </w:rPr>
      </w:pPr>
      <w:r w:rsidRPr="00F72E52">
        <w:rPr>
          <w:rFonts w:cs="Corbel"/>
          <w:sz w:val="24"/>
          <w:szCs w:val="24"/>
        </w:rPr>
        <w:t xml:space="preserve">Good analytical and strategic thinking skills </w:t>
      </w:r>
    </w:p>
    <w:p w:rsidR="007C2C09" w:rsidRPr="00F72E52" w:rsidRDefault="007C2C09" w:rsidP="003146E3">
      <w:pPr>
        <w:numPr>
          <w:ilvl w:val="0"/>
          <w:numId w:val="22"/>
        </w:numPr>
        <w:autoSpaceDE w:val="0"/>
        <w:autoSpaceDN w:val="0"/>
        <w:adjustRightInd w:val="0"/>
        <w:spacing w:after="0" w:line="240" w:lineRule="auto"/>
        <w:contextualSpacing/>
        <w:jc w:val="both"/>
        <w:rPr>
          <w:rFonts w:cs="Corbel"/>
          <w:sz w:val="24"/>
          <w:szCs w:val="24"/>
        </w:rPr>
      </w:pPr>
      <w:r w:rsidRPr="00F72E52">
        <w:rPr>
          <w:rFonts w:cs="Corbel"/>
          <w:sz w:val="24"/>
          <w:szCs w:val="24"/>
        </w:rPr>
        <w:t>Extensive knowledge of qualitative and quantitative evaluation methods</w:t>
      </w:r>
    </w:p>
    <w:p w:rsidR="007C2C09" w:rsidRPr="00F72E52" w:rsidRDefault="007C2C09" w:rsidP="003146E3">
      <w:pPr>
        <w:numPr>
          <w:ilvl w:val="0"/>
          <w:numId w:val="22"/>
        </w:numPr>
        <w:autoSpaceDE w:val="0"/>
        <w:autoSpaceDN w:val="0"/>
        <w:adjustRightInd w:val="0"/>
        <w:spacing w:after="0" w:line="240" w:lineRule="auto"/>
        <w:contextualSpacing/>
        <w:jc w:val="both"/>
        <w:rPr>
          <w:rFonts w:cs="Corbel"/>
          <w:sz w:val="24"/>
          <w:szCs w:val="24"/>
        </w:rPr>
      </w:pPr>
      <w:r w:rsidRPr="00F72E52">
        <w:rPr>
          <w:rFonts w:cs="Corbel"/>
          <w:sz w:val="24"/>
          <w:szCs w:val="24"/>
        </w:rPr>
        <w:t xml:space="preserve">Proven knowledge of evaluation methods </w:t>
      </w:r>
    </w:p>
    <w:p w:rsidR="007C2C09" w:rsidRPr="00F72E52" w:rsidRDefault="007C2C09" w:rsidP="003146E3">
      <w:pPr>
        <w:numPr>
          <w:ilvl w:val="0"/>
          <w:numId w:val="22"/>
        </w:numPr>
        <w:spacing w:after="0" w:line="240" w:lineRule="auto"/>
        <w:jc w:val="both"/>
        <w:rPr>
          <w:rFonts w:cs="Arial"/>
          <w:sz w:val="24"/>
          <w:szCs w:val="24"/>
        </w:rPr>
      </w:pPr>
      <w:r w:rsidRPr="00F72E52">
        <w:rPr>
          <w:rFonts w:cs="Arial"/>
          <w:sz w:val="24"/>
          <w:szCs w:val="24"/>
        </w:rPr>
        <w:t>Sound knowledge of results-based management systems, and monitoring and evaluation methodologies; including experience in applying SMART indicators;</w:t>
      </w:r>
    </w:p>
    <w:p w:rsidR="007C2C09" w:rsidRPr="00F72E52" w:rsidRDefault="007C2C09" w:rsidP="003146E3">
      <w:pPr>
        <w:numPr>
          <w:ilvl w:val="0"/>
          <w:numId w:val="23"/>
        </w:numPr>
        <w:autoSpaceDE w:val="0"/>
        <w:autoSpaceDN w:val="0"/>
        <w:adjustRightInd w:val="0"/>
        <w:spacing w:after="0" w:line="240" w:lineRule="auto"/>
        <w:contextualSpacing/>
        <w:jc w:val="both"/>
        <w:rPr>
          <w:rFonts w:cs="Corbel"/>
          <w:sz w:val="24"/>
          <w:szCs w:val="24"/>
        </w:rPr>
      </w:pPr>
      <w:r w:rsidRPr="00F72E52">
        <w:rPr>
          <w:rFonts w:cs="Arial"/>
          <w:sz w:val="24"/>
          <w:szCs w:val="24"/>
        </w:rPr>
        <w:t>Strong working knowledge of the UN and its mandate region, and more specifically the work of UNDP in support of Environment and Sustainable Development initiatives in the region</w:t>
      </w:r>
    </w:p>
    <w:p w:rsidR="007C2C09" w:rsidRPr="00F72E52" w:rsidRDefault="007C2C09" w:rsidP="003146E3">
      <w:pPr>
        <w:numPr>
          <w:ilvl w:val="0"/>
          <w:numId w:val="23"/>
        </w:numPr>
        <w:autoSpaceDE w:val="0"/>
        <w:autoSpaceDN w:val="0"/>
        <w:adjustRightInd w:val="0"/>
        <w:spacing w:after="0" w:line="240" w:lineRule="auto"/>
        <w:ind w:left="714" w:hanging="357"/>
        <w:jc w:val="both"/>
        <w:rPr>
          <w:rFonts w:cs="Corbel"/>
          <w:sz w:val="24"/>
          <w:szCs w:val="24"/>
        </w:rPr>
      </w:pPr>
      <w:r w:rsidRPr="00F72E52">
        <w:rPr>
          <w:rFonts w:cs="Corbel"/>
          <w:sz w:val="24"/>
          <w:szCs w:val="24"/>
        </w:rPr>
        <w:t xml:space="preserve">Proven commitment to the core values of the United Nations </w:t>
      </w:r>
    </w:p>
    <w:p w:rsidR="007C2C09" w:rsidRPr="00F72E52" w:rsidRDefault="007C2C09" w:rsidP="003146E3">
      <w:pPr>
        <w:numPr>
          <w:ilvl w:val="0"/>
          <w:numId w:val="22"/>
        </w:numPr>
        <w:autoSpaceDE w:val="0"/>
        <w:autoSpaceDN w:val="0"/>
        <w:adjustRightInd w:val="0"/>
        <w:spacing w:after="0" w:line="240" w:lineRule="auto"/>
        <w:contextualSpacing/>
        <w:jc w:val="both"/>
        <w:rPr>
          <w:rFonts w:cs="Corbel"/>
          <w:sz w:val="24"/>
          <w:szCs w:val="24"/>
        </w:rPr>
      </w:pPr>
      <w:r w:rsidRPr="00F72E52">
        <w:rPr>
          <w:rFonts w:cs="Corbel"/>
          <w:sz w:val="24"/>
          <w:szCs w:val="24"/>
        </w:rPr>
        <w:t xml:space="preserve">Excellent inter-personal, communication, and teamwork skills </w:t>
      </w:r>
    </w:p>
    <w:p w:rsidR="007C2C09" w:rsidRPr="00F72E52" w:rsidRDefault="007C2C09" w:rsidP="003146E3">
      <w:pPr>
        <w:numPr>
          <w:ilvl w:val="0"/>
          <w:numId w:val="23"/>
        </w:numPr>
        <w:autoSpaceDE w:val="0"/>
        <w:autoSpaceDN w:val="0"/>
        <w:adjustRightInd w:val="0"/>
        <w:spacing w:after="0" w:line="240" w:lineRule="auto"/>
        <w:contextualSpacing/>
        <w:jc w:val="both"/>
        <w:rPr>
          <w:rFonts w:cs="Corbel"/>
          <w:sz w:val="24"/>
          <w:szCs w:val="24"/>
        </w:rPr>
      </w:pPr>
      <w:r w:rsidRPr="00F72E52">
        <w:rPr>
          <w:rFonts w:cs="Corbel"/>
          <w:sz w:val="24"/>
          <w:szCs w:val="24"/>
        </w:rPr>
        <w:t xml:space="preserve">Ability to meet tight deadlines </w:t>
      </w:r>
    </w:p>
    <w:p w:rsidR="007C2C09" w:rsidRPr="00F72E52" w:rsidRDefault="007C2C09" w:rsidP="003146E3">
      <w:pPr>
        <w:numPr>
          <w:ilvl w:val="0"/>
          <w:numId w:val="23"/>
        </w:numPr>
        <w:autoSpaceDE w:val="0"/>
        <w:autoSpaceDN w:val="0"/>
        <w:adjustRightInd w:val="0"/>
        <w:spacing w:after="240" w:line="240" w:lineRule="auto"/>
        <w:ind w:left="714" w:hanging="357"/>
        <w:jc w:val="both"/>
        <w:rPr>
          <w:rFonts w:cs="Corbel"/>
          <w:sz w:val="24"/>
          <w:szCs w:val="24"/>
        </w:rPr>
      </w:pPr>
      <w:r w:rsidRPr="00F72E52">
        <w:rPr>
          <w:rFonts w:cs="Corbel"/>
          <w:sz w:val="24"/>
          <w:szCs w:val="24"/>
        </w:rPr>
        <w:t xml:space="preserve">Excellent written and spoken English and presentational capacities </w:t>
      </w:r>
    </w:p>
    <w:p w:rsidR="007C2C09" w:rsidRPr="00F72E52" w:rsidRDefault="007C2C09" w:rsidP="003146E3">
      <w:pPr>
        <w:spacing w:after="120" w:line="240" w:lineRule="auto"/>
        <w:jc w:val="both"/>
        <w:rPr>
          <w:rFonts w:cs="Arial"/>
          <w:b/>
          <w:bCs/>
          <w:sz w:val="24"/>
          <w:szCs w:val="24"/>
        </w:rPr>
      </w:pPr>
      <w:r w:rsidRPr="00F72E52">
        <w:rPr>
          <w:rFonts w:cs="Arial"/>
          <w:b/>
          <w:bCs/>
          <w:sz w:val="24"/>
          <w:szCs w:val="24"/>
        </w:rPr>
        <w:t xml:space="preserve">Documents to be included when submitting the proposals: </w:t>
      </w:r>
    </w:p>
    <w:p w:rsidR="007C2C09" w:rsidRPr="00F72E52" w:rsidRDefault="007C2C09" w:rsidP="003146E3">
      <w:pPr>
        <w:autoSpaceDE w:val="0"/>
        <w:autoSpaceDN w:val="0"/>
        <w:adjustRightInd w:val="0"/>
        <w:spacing w:after="0" w:line="240" w:lineRule="auto"/>
        <w:jc w:val="both"/>
        <w:rPr>
          <w:rFonts w:cs="Arial"/>
          <w:sz w:val="24"/>
          <w:szCs w:val="24"/>
        </w:rPr>
      </w:pPr>
      <w:r w:rsidRPr="00F72E52">
        <w:rPr>
          <w:rFonts w:cs="Arial"/>
          <w:sz w:val="24"/>
          <w:szCs w:val="24"/>
        </w:rPr>
        <w:t xml:space="preserve">Interested individual consultants must submit the following documents/information to demonstrate their qualifications: </w:t>
      </w:r>
    </w:p>
    <w:p w:rsidR="007C2C09" w:rsidRPr="00F72E52" w:rsidRDefault="007C2C09" w:rsidP="003146E3">
      <w:pPr>
        <w:numPr>
          <w:ilvl w:val="0"/>
          <w:numId w:val="29"/>
        </w:numPr>
        <w:autoSpaceDE w:val="0"/>
        <w:autoSpaceDN w:val="0"/>
        <w:adjustRightInd w:val="0"/>
        <w:spacing w:after="120" w:line="240" w:lineRule="auto"/>
        <w:contextualSpacing/>
        <w:jc w:val="both"/>
        <w:rPr>
          <w:rFonts w:cs="Arial"/>
          <w:sz w:val="24"/>
          <w:szCs w:val="24"/>
        </w:rPr>
      </w:pPr>
      <w:r w:rsidRPr="00F72E52">
        <w:rPr>
          <w:rFonts w:cs="Arial"/>
          <w:sz w:val="24"/>
          <w:szCs w:val="24"/>
        </w:rPr>
        <w:t xml:space="preserve">Proposal: explaining why he/she is the most suitable for the work including past experience in similar evaluations; </w:t>
      </w:r>
    </w:p>
    <w:p w:rsidR="007C2C09" w:rsidRPr="00F72E52" w:rsidRDefault="007C2C09" w:rsidP="003146E3">
      <w:pPr>
        <w:numPr>
          <w:ilvl w:val="0"/>
          <w:numId w:val="29"/>
        </w:numPr>
        <w:autoSpaceDE w:val="0"/>
        <w:autoSpaceDN w:val="0"/>
        <w:adjustRightInd w:val="0"/>
        <w:spacing w:after="120" w:line="240" w:lineRule="auto"/>
        <w:contextualSpacing/>
        <w:jc w:val="both"/>
        <w:rPr>
          <w:rFonts w:cs="Arial"/>
          <w:sz w:val="24"/>
          <w:szCs w:val="24"/>
        </w:rPr>
      </w:pPr>
      <w:r w:rsidRPr="00F72E52">
        <w:rPr>
          <w:rFonts w:cs="Arial"/>
          <w:sz w:val="24"/>
          <w:szCs w:val="24"/>
        </w:rPr>
        <w:t xml:space="preserve">Financial proposal (in USD, specifying a total requested amount per day, other expenses e.g. flight cost the most direct economic route); </w:t>
      </w:r>
    </w:p>
    <w:p w:rsidR="007C2C09" w:rsidRPr="00F72E52" w:rsidRDefault="007C2C09" w:rsidP="003146E3">
      <w:pPr>
        <w:numPr>
          <w:ilvl w:val="0"/>
          <w:numId w:val="29"/>
        </w:numPr>
        <w:autoSpaceDE w:val="0"/>
        <w:autoSpaceDN w:val="0"/>
        <w:adjustRightInd w:val="0"/>
        <w:spacing w:after="360" w:line="240" w:lineRule="auto"/>
        <w:contextualSpacing/>
        <w:jc w:val="both"/>
        <w:rPr>
          <w:rFonts w:cs="Arial"/>
          <w:sz w:val="24"/>
          <w:szCs w:val="24"/>
        </w:rPr>
      </w:pPr>
      <w:r w:rsidRPr="00F72E52">
        <w:rPr>
          <w:rFonts w:cs="Arial"/>
          <w:sz w:val="24"/>
          <w:szCs w:val="24"/>
        </w:rPr>
        <w:t xml:space="preserve">Duly completed and signed P11 Form, and at least 3 contacts for references. </w:t>
      </w:r>
    </w:p>
    <w:p w:rsidR="00422379" w:rsidRPr="00F72E52" w:rsidRDefault="00422379" w:rsidP="003146E3">
      <w:pPr>
        <w:pStyle w:val="ListParagraph"/>
        <w:keepNext/>
        <w:keepLines/>
        <w:numPr>
          <w:ilvl w:val="0"/>
          <w:numId w:val="26"/>
        </w:numPr>
        <w:spacing w:before="240" w:after="120" w:line="240" w:lineRule="auto"/>
        <w:jc w:val="both"/>
        <w:outlineLvl w:val="0"/>
        <w:rPr>
          <w:rFonts w:asciiTheme="majorHAnsi" w:eastAsiaTheme="majorEastAsia" w:hAnsiTheme="majorHAnsi" w:cstheme="majorBidi"/>
          <w:sz w:val="32"/>
          <w:szCs w:val="32"/>
        </w:rPr>
      </w:pPr>
      <w:r w:rsidRPr="00F72E52">
        <w:rPr>
          <w:rFonts w:asciiTheme="majorHAnsi" w:eastAsiaTheme="majorEastAsia" w:hAnsiTheme="majorHAnsi" w:cstheme="majorBidi"/>
          <w:sz w:val="32"/>
          <w:szCs w:val="32"/>
        </w:rPr>
        <w:t>EVALUATION ETHICS</w:t>
      </w:r>
      <w:bookmarkEnd w:id="14"/>
      <w:bookmarkEnd w:id="15"/>
    </w:p>
    <w:p w:rsidR="0086773A" w:rsidRPr="00F72E52" w:rsidRDefault="0086773A" w:rsidP="003146E3">
      <w:pPr>
        <w:autoSpaceDE w:val="0"/>
        <w:autoSpaceDN w:val="0"/>
        <w:adjustRightInd w:val="0"/>
        <w:spacing w:after="120" w:line="240" w:lineRule="auto"/>
        <w:jc w:val="both"/>
        <w:rPr>
          <w:rFonts w:ascii="Arial" w:hAnsi="Arial" w:cs="Arial"/>
          <w:sz w:val="24"/>
          <w:szCs w:val="24"/>
        </w:rPr>
      </w:pPr>
      <w:r w:rsidRPr="00F72E52">
        <w:rPr>
          <w:sz w:val="24"/>
          <w:szCs w:val="24"/>
        </w:rPr>
        <w:t>Evaluations in the UN are conducted in accordance with the principles outlined in the UNEG ‘Ethical Guidelines for Evaluation’</w:t>
      </w:r>
      <w:r w:rsidRPr="00F72E52">
        <w:rPr>
          <w:sz w:val="18"/>
          <w:szCs w:val="24"/>
          <w:vertAlign w:val="superscript"/>
        </w:rPr>
        <w:footnoteReference w:id="5"/>
      </w:r>
      <w:r w:rsidRPr="00F72E52">
        <w:rPr>
          <w:sz w:val="24"/>
          <w:szCs w:val="24"/>
        </w:rPr>
        <w:t>. Evaluators are required to read the guidelines and ensure a strict adherence to it, including establishing protocols to safeguard confidentiality of information obtained during the evaluation.</w:t>
      </w:r>
      <w:r w:rsidRPr="00F72E52">
        <w:rPr>
          <w:rFonts w:ascii="Arial" w:hAnsi="Arial" w:cs="Arial"/>
          <w:sz w:val="24"/>
          <w:szCs w:val="24"/>
        </w:rPr>
        <w:t xml:space="preserve"> </w:t>
      </w:r>
      <w:r w:rsidRPr="00F72E52">
        <w:rPr>
          <w:sz w:val="24"/>
          <w:szCs w:val="24"/>
        </w:rPr>
        <w:t>The Evaluator upon signing the contract will also sign this guideline which may be made available as an attachment to the evaluation report.</w:t>
      </w:r>
    </w:p>
    <w:p w:rsidR="00717FD2" w:rsidRPr="00F72E52" w:rsidRDefault="00717FD2" w:rsidP="003146E3">
      <w:pPr>
        <w:pStyle w:val="ListParagraph"/>
        <w:keepNext/>
        <w:keepLines/>
        <w:numPr>
          <w:ilvl w:val="0"/>
          <w:numId w:val="26"/>
        </w:numPr>
        <w:spacing w:before="240" w:after="120" w:line="240" w:lineRule="auto"/>
        <w:jc w:val="both"/>
        <w:outlineLvl w:val="0"/>
        <w:rPr>
          <w:rFonts w:asciiTheme="majorHAnsi" w:eastAsiaTheme="majorEastAsia" w:hAnsiTheme="majorHAnsi" w:cstheme="majorBidi"/>
          <w:sz w:val="32"/>
          <w:szCs w:val="32"/>
        </w:rPr>
      </w:pPr>
      <w:bookmarkStart w:id="17" w:name="_Toc439559455"/>
      <w:bookmarkStart w:id="18" w:name="_Toc439861434"/>
      <w:r w:rsidRPr="00F72E52">
        <w:rPr>
          <w:rFonts w:asciiTheme="majorHAnsi" w:eastAsiaTheme="majorEastAsia" w:hAnsiTheme="majorHAnsi" w:cstheme="majorBidi"/>
          <w:sz w:val="32"/>
          <w:szCs w:val="32"/>
        </w:rPr>
        <w:t>IMPLEMENTATION ARRANGEMENTS</w:t>
      </w:r>
      <w:bookmarkEnd w:id="17"/>
      <w:bookmarkEnd w:id="18"/>
    </w:p>
    <w:p w:rsidR="00957416" w:rsidRPr="00F72E52" w:rsidRDefault="00957416" w:rsidP="003146E3">
      <w:pPr>
        <w:spacing w:after="120" w:line="240" w:lineRule="auto"/>
        <w:jc w:val="both"/>
        <w:rPr>
          <w:rFonts w:cs="Arial"/>
          <w:bCs/>
          <w:sz w:val="24"/>
          <w:szCs w:val="24"/>
          <w:lang w:val="en-US"/>
        </w:rPr>
      </w:pPr>
      <w:r w:rsidRPr="00F72E52">
        <w:rPr>
          <w:rFonts w:eastAsia="Times New Roman" w:cs="Calibri"/>
          <w:sz w:val="24"/>
          <w:szCs w:val="24"/>
        </w:rPr>
        <w:t>The outcome evaluator</w:t>
      </w:r>
      <w:r w:rsidR="007321BD" w:rsidRPr="00F72E52">
        <w:rPr>
          <w:rFonts w:eastAsia="Times New Roman" w:cs="Calibri"/>
          <w:sz w:val="24"/>
          <w:szCs w:val="24"/>
        </w:rPr>
        <w:t xml:space="preserve"> (consultant)</w:t>
      </w:r>
      <w:r w:rsidRPr="00F72E52">
        <w:rPr>
          <w:rFonts w:eastAsia="Times New Roman" w:cs="Calibri"/>
          <w:sz w:val="24"/>
          <w:szCs w:val="24"/>
        </w:rPr>
        <w:t xml:space="preserve"> will be reporting to the Deputy Resident Representative (DRR/P) of UNDP Eritrea. </w:t>
      </w:r>
      <w:r w:rsidRPr="00F72E52">
        <w:rPr>
          <w:sz w:val="24"/>
          <w:szCs w:val="24"/>
        </w:rPr>
        <w:t>To facilitate the outcome evaluation process, a UNDP Evaluation Focal Point (EFP)/ISDU will be assigned to oversee the overall evaluation process</w:t>
      </w:r>
      <w:r w:rsidR="007321BD" w:rsidRPr="00F72E52">
        <w:rPr>
          <w:sz w:val="24"/>
          <w:szCs w:val="24"/>
        </w:rPr>
        <w:t xml:space="preserve">. </w:t>
      </w:r>
      <w:r w:rsidRPr="00F72E52">
        <w:rPr>
          <w:rFonts w:eastAsia="Times New Roman" w:cs="Calibri"/>
          <w:sz w:val="24"/>
          <w:szCs w:val="24"/>
        </w:rPr>
        <w:t>The EFP will also be responsible for liaising with the Evaluator to set up stakeholder interviews, arrange field visits, coordinate with the Government etc.</w:t>
      </w:r>
      <w:r w:rsidRPr="00F72E52">
        <w:rPr>
          <w:rFonts w:cs="Arial"/>
          <w:bCs/>
          <w:sz w:val="24"/>
          <w:szCs w:val="24"/>
          <w:lang w:val="en-US"/>
        </w:rPr>
        <w:t xml:space="preserve"> </w:t>
      </w:r>
      <w:r w:rsidRPr="00F72E52">
        <w:rPr>
          <w:sz w:val="24"/>
          <w:szCs w:val="24"/>
        </w:rPr>
        <w:t xml:space="preserve">An </w:t>
      </w:r>
      <w:r w:rsidR="000124A7" w:rsidRPr="00F72E52">
        <w:rPr>
          <w:sz w:val="24"/>
          <w:szCs w:val="24"/>
        </w:rPr>
        <w:t>‘E</w:t>
      </w:r>
      <w:r w:rsidRPr="00F72E52">
        <w:rPr>
          <w:sz w:val="24"/>
          <w:szCs w:val="24"/>
        </w:rPr>
        <w:t xml:space="preserve">valuation </w:t>
      </w:r>
      <w:r w:rsidR="000124A7" w:rsidRPr="00F72E52">
        <w:rPr>
          <w:sz w:val="24"/>
          <w:szCs w:val="24"/>
        </w:rPr>
        <w:t xml:space="preserve">Focal Team’ </w:t>
      </w:r>
      <w:r w:rsidR="007321BD" w:rsidRPr="00F72E52">
        <w:rPr>
          <w:sz w:val="24"/>
          <w:szCs w:val="24"/>
        </w:rPr>
        <w:t xml:space="preserve">composed of </w:t>
      </w:r>
      <w:r w:rsidRPr="00F72E52">
        <w:rPr>
          <w:rFonts w:cs="Calibri"/>
          <w:sz w:val="24"/>
          <w:szCs w:val="24"/>
        </w:rPr>
        <w:t xml:space="preserve">key stakeholders and UNDP relevant staff </w:t>
      </w:r>
      <w:r w:rsidRPr="00F72E52">
        <w:rPr>
          <w:sz w:val="24"/>
          <w:szCs w:val="24"/>
        </w:rPr>
        <w:t xml:space="preserve">will be </w:t>
      </w:r>
      <w:r w:rsidR="007321BD" w:rsidRPr="00F72E52">
        <w:rPr>
          <w:sz w:val="24"/>
          <w:szCs w:val="24"/>
        </w:rPr>
        <w:t xml:space="preserve">set-up in order </w:t>
      </w:r>
      <w:r w:rsidRPr="00F72E52">
        <w:rPr>
          <w:sz w:val="24"/>
          <w:szCs w:val="24"/>
        </w:rPr>
        <w:t xml:space="preserve">to provide </w:t>
      </w:r>
      <w:r w:rsidR="007321BD" w:rsidRPr="00F72E52">
        <w:rPr>
          <w:sz w:val="24"/>
          <w:szCs w:val="24"/>
        </w:rPr>
        <w:t xml:space="preserve">technical inputs to enhance </w:t>
      </w:r>
      <w:r w:rsidRPr="00F72E52">
        <w:rPr>
          <w:sz w:val="24"/>
          <w:szCs w:val="24"/>
        </w:rPr>
        <w:t xml:space="preserve">the quality of the evaluation. </w:t>
      </w:r>
      <w:r w:rsidRPr="00F72E52">
        <w:rPr>
          <w:rFonts w:cs="Arial"/>
          <w:bCs/>
          <w:sz w:val="24"/>
          <w:szCs w:val="24"/>
          <w:lang w:val="en-US"/>
        </w:rPr>
        <w:t xml:space="preserve">The CO Senior Management will take responsibility for the approval of the final evaluation report. </w:t>
      </w:r>
    </w:p>
    <w:p w:rsidR="009F0E38" w:rsidRPr="00F72E52" w:rsidRDefault="009F0E38" w:rsidP="003146E3">
      <w:pPr>
        <w:pStyle w:val="ListParagraph"/>
        <w:keepNext/>
        <w:keepLines/>
        <w:numPr>
          <w:ilvl w:val="0"/>
          <w:numId w:val="26"/>
        </w:numPr>
        <w:spacing w:before="240" w:after="120" w:line="240" w:lineRule="auto"/>
        <w:jc w:val="both"/>
        <w:outlineLvl w:val="0"/>
        <w:rPr>
          <w:rFonts w:asciiTheme="majorHAnsi" w:eastAsiaTheme="majorEastAsia" w:hAnsiTheme="majorHAnsi" w:cstheme="majorBidi"/>
          <w:sz w:val="32"/>
          <w:szCs w:val="32"/>
        </w:rPr>
      </w:pPr>
      <w:bookmarkStart w:id="19" w:name="_Toc439559456"/>
      <w:bookmarkStart w:id="20" w:name="_Toc439861435"/>
      <w:r w:rsidRPr="00F72E52">
        <w:rPr>
          <w:rFonts w:asciiTheme="majorHAnsi" w:eastAsiaTheme="majorEastAsia" w:hAnsiTheme="majorHAnsi" w:cstheme="majorBidi"/>
          <w:sz w:val="32"/>
          <w:szCs w:val="32"/>
        </w:rPr>
        <w:lastRenderedPageBreak/>
        <w:t>TIME FRAME FOR THE EVALUATION PROCESS</w:t>
      </w:r>
      <w:bookmarkEnd w:id="19"/>
      <w:bookmarkEnd w:id="20"/>
    </w:p>
    <w:p w:rsidR="00966AC2" w:rsidRPr="00F72E52" w:rsidRDefault="00966AC2" w:rsidP="003146E3">
      <w:pPr>
        <w:spacing w:line="240" w:lineRule="auto"/>
        <w:jc w:val="both"/>
        <w:rPr>
          <w:sz w:val="24"/>
          <w:szCs w:val="24"/>
        </w:rPr>
      </w:pPr>
      <w:r w:rsidRPr="00F72E52">
        <w:rPr>
          <w:rFonts w:cs="Arial"/>
          <w:bCs/>
          <w:sz w:val="24"/>
          <w:szCs w:val="24"/>
          <w:lang w:val="en-ZW"/>
        </w:rPr>
        <w:t>The evaluation is expected to take 27 working days over a period of 4 weeks starting 1</w:t>
      </w:r>
      <w:r w:rsidR="00022FCB" w:rsidRPr="00F72E52">
        <w:rPr>
          <w:rFonts w:cs="Arial"/>
          <w:bCs/>
          <w:sz w:val="24"/>
          <w:szCs w:val="24"/>
          <w:lang w:val="en-ZW"/>
        </w:rPr>
        <w:t>8</w:t>
      </w:r>
      <w:r w:rsidRPr="00F72E52">
        <w:rPr>
          <w:rFonts w:cs="Arial"/>
          <w:bCs/>
          <w:sz w:val="24"/>
          <w:szCs w:val="24"/>
          <w:lang w:val="en-ZW"/>
        </w:rPr>
        <w:t xml:space="preserve"> January 2016. A tentative date for the stakeholder workshop is 1</w:t>
      </w:r>
      <w:r w:rsidR="00022FCB" w:rsidRPr="00F72E52">
        <w:rPr>
          <w:rFonts w:cs="Arial"/>
          <w:bCs/>
          <w:sz w:val="24"/>
          <w:szCs w:val="24"/>
          <w:lang w:val="en-ZW"/>
        </w:rPr>
        <w:t>7</w:t>
      </w:r>
      <w:r w:rsidRPr="00F72E52">
        <w:rPr>
          <w:rFonts w:cs="Arial"/>
          <w:bCs/>
          <w:sz w:val="24"/>
          <w:szCs w:val="24"/>
          <w:lang w:val="en-ZW"/>
        </w:rPr>
        <w:t xml:space="preserve"> February 2016, and the final draft evaluation report is due </w:t>
      </w:r>
      <w:r w:rsidR="00F67A4D" w:rsidRPr="00F72E52">
        <w:rPr>
          <w:rFonts w:cs="Arial"/>
          <w:bCs/>
          <w:sz w:val="24"/>
          <w:szCs w:val="24"/>
          <w:lang w:val="en-ZW"/>
        </w:rPr>
        <w:t>22</w:t>
      </w:r>
      <w:r w:rsidR="000124A7" w:rsidRPr="00F72E52">
        <w:rPr>
          <w:rFonts w:cs="Arial"/>
          <w:bCs/>
          <w:sz w:val="24"/>
          <w:szCs w:val="24"/>
          <w:lang w:val="en-ZW"/>
        </w:rPr>
        <w:t xml:space="preserve"> </w:t>
      </w:r>
      <w:r w:rsidR="00F67A4D" w:rsidRPr="00F72E52">
        <w:rPr>
          <w:rFonts w:cs="Arial"/>
          <w:bCs/>
          <w:sz w:val="24"/>
          <w:szCs w:val="24"/>
          <w:lang w:val="en-ZW"/>
        </w:rPr>
        <w:t xml:space="preserve">February </w:t>
      </w:r>
      <w:r w:rsidRPr="00F72E52">
        <w:rPr>
          <w:rFonts w:cs="Arial"/>
          <w:bCs/>
          <w:sz w:val="24"/>
          <w:szCs w:val="24"/>
          <w:lang w:val="en-ZW"/>
        </w:rPr>
        <w:t xml:space="preserve">2016.  The following table provides an indicative breakout for activities and delivery: </w:t>
      </w:r>
    </w:p>
    <w:tbl>
      <w:tblPr>
        <w:tblStyle w:val="GridTable1Light-Accent5"/>
        <w:tblW w:w="9252" w:type="dxa"/>
        <w:tblLook w:val="04A0" w:firstRow="1" w:lastRow="0" w:firstColumn="1" w:lastColumn="0" w:noHBand="0" w:noVBand="1"/>
      </w:tblPr>
      <w:tblGrid>
        <w:gridCol w:w="2983"/>
        <w:gridCol w:w="1629"/>
        <w:gridCol w:w="1540"/>
        <w:gridCol w:w="1092"/>
        <w:gridCol w:w="2008"/>
      </w:tblGrid>
      <w:tr w:rsidR="00F72E52" w:rsidRPr="00F72E52" w:rsidTr="00966A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66AC2" w:rsidRPr="00F72E52" w:rsidRDefault="00966AC2" w:rsidP="003146E3">
            <w:pPr>
              <w:jc w:val="center"/>
              <w:rPr>
                <w:b w:val="0"/>
                <w:sz w:val="16"/>
                <w:szCs w:val="16"/>
              </w:rPr>
            </w:pPr>
            <w:r w:rsidRPr="00F72E52">
              <w:rPr>
                <w:b w:val="0"/>
                <w:sz w:val="16"/>
                <w:szCs w:val="16"/>
              </w:rPr>
              <w:t>Activity</w:t>
            </w:r>
          </w:p>
        </w:tc>
        <w:tc>
          <w:tcPr>
            <w:tcW w:w="1629" w:type="dxa"/>
          </w:tcPr>
          <w:p w:rsidR="00966AC2" w:rsidRPr="00F72E52" w:rsidRDefault="00966AC2" w:rsidP="003146E3">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F72E52">
              <w:rPr>
                <w:b w:val="0"/>
                <w:sz w:val="16"/>
                <w:szCs w:val="16"/>
              </w:rPr>
              <w:t>Estimated # of days to be Invested</w:t>
            </w:r>
          </w:p>
        </w:tc>
        <w:tc>
          <w:tcPr>
            <w:tcW w:w="0" w:type="auto"/>
          </w:tcPr>
          <w:p w:rsidR="00966AC2" w:rsidRPr="00F72E52" w:rsidRDefault="00966AC2" w:rsidP="003146E3">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F72E52">
              <w:rPr>
                <w:b w:val="0"/>
                <w:sz w:val="16"/>
                <w:szCs w:val="16"/>
              </w:rPr>
              <w:t>Place</w:t>
            </w:r>
          </w:p>
        </w:tc>
        <w:tc>
          <w:tcPr>
            <w:tcW w:w="0" w:type="auto"/>
          </w:tcPr>
          <w:p w:rsidR="00966AC2" w:rsidRPr="00F72E52" w:rsidRDefault="00966AC2" w:rsidP="003146E3">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F72E52">
              <w:rPr>
                <w:b w:val="0"/>
                <w:sz w:val="16"/>
                <w:szCs w:val="16"/>
              </w:rPr>
              <w:t>Responsible Party</w:t>
            </w:r>
          </w:p>
        </w:tc>
        <w:tc>
          <w:tcPr>
            <w:tcW w:w="0" w:type="auto"/>
          </w:tcPr>
          <w:p w:rsidR="00966AC2" w:rsidRPr="00F72E52" w:rsidRDefault="00966AC2" w:rsidP="003146E3">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F72E52">
              <w:rPr>
                <w:b w:val="0"/>
                <w:sz w:val="16"/>
                <w:szCs w:val="16"/>
              </w:rPr>
              <w:t>Stakeholders involved</w:t>
            </w:r>
          </w:p>
        </w:tc>
      </w:tr>
      <w:tr w:rsidR="00F72E52" w:rsidRPr="00F72E52" w:rsidTr="00966AC2">
        <w:tc>
          <w:tcPr>
            <w:cnfStyle w:val="001000000000" w:firstRow="0" w:lastRow="0" w:firstColumn="1" w:lastColumn="0" w:oddVBand="0" w:evenVBand="0" w:oddHBand="0" w:evenHBand="0" w:firstRowFirstColumn="0" w:firstRowLastColumn="0" w:lastRowFirstColumn="0" w:lastRowLastColumn="0"/>
            <w:tcW w:w="0" w:type="auto"/>
          </w:tcPr>
          <w:p w:rsidR="00966AC2" w:rsidRPr="00F72E52" w:rsidRDefault="00966AC2" w:rsidP="003146E3">
            <w:pPr>
              <w:jc w:val="both"/>
              <w:rPr>
                <w:sz w:val="16"/>
                <w:szCs w:val="16"/>
              </w:rPr>
            </w:pPr>
            <w:r w:rsidRPr="00F72E52">
              <w:rPr>
                <w:sz w:val="16"/>
                <w:szCs w:val="16"/>
              </w:rPr>
              <w:t>Meeting briefing with UNDP (DRR- Programme,  Managers and project staff as needed)</w:t>
            </w:r>
          </w:p>
        </w:tc>
        <w:tc>
          <w:tcPr>
            <w:tcW w:w="1629" w:type="dxa"/>
          </w:tcPr>
          <w:p w:rsidR="00966AC2" w:rsidRPr="00F72E52" w:rsidRDefault="00966AC2" w:rsidP="003146E3">
            <w:pPr>
              <w:jc w:val="both"/>
              <w:cnfStyle w:val="000000000000" w:firstRow="0" w:lastRow="0" w:firstColumn="0" w:lastColumn="0" w:oddVBand="0" w:evenVBand="0" w:oddHBand="0" w:evenHBand="0" w:firstRowFirstColumn="0" w:firstRowLastColumn="0" w:lastRowFirstColumn="0" w:lastRowLastColumn="0"/>
              <w:rPr>
                <w:sz w:val="16"/>
                <w:szCs w:val="16"/>
              </w:rPr>
            </w:pPr>
            <w:r w:rsidRPr="00F72E52">
              <w:rPr>
                <w:sz w:val="16"/>
                <w:szCs w:val="16"/>
              </w:rPr>
              <w:t>At the time of contract signature</w:t>
            </w:r>
          </w:p>
        </w:tc>
        <w:tc>
          <w:tcPr>
            <w:tcW w:w="0" w:type="auto"/>
          </w:tcPr>
          <w:p w:rsidR="00966AC2" w:rsidRPr="00F72E52" w:rsidRDefault="00966AC2" w:rsidP="003146E3">
            <w:pPr>
              <w:jc w:val="both"/>
              <w:cnfStyle w:val="000000000000" w:firstRow="0" w:lastRow="0" w:firstColumn="0" w:lastColumn="0" w:oddVBand="0" w:evenVBand="0" w:oddHBand="0" w:evenHBand="0" w:firstRowFirstColumn="0" w:firstRowLastColumn="0" w:lastRowFirstColumn="0" w:lastRowLastColumn="0"/>
              <w:rPr>
                <w:sz w:val="16"/>
                <w:szCs w:val="16"/>
              </w:rPr>
            </w:pPr>
            <w:r w:rsidRPr="00F72E52">
              <w:rPr>
                <w:sz w:val="16"/>
                <w:szCs w:val="16"/>
              </w:rPr>
              <w:t>UNDP</w:t>
            </w:r>
          </w:p>
        </w:tc>
        <w:tc>
          <w:tcPr>
            <w:tcW w:w="0" w:type="auto"/>
          </w:tcPr>
          <w:p w:rsidR="00966AC2" w:rsidRPr="00F72E52" w:rsidRDefault="00966AC2" w:rsidP="003146E3">
            <w:pPr>
              <w:jc w:val="both"/>
              <w:cnfStyle w:val="000000000000" w:firstRow="0" w:lastRow="0" w:firstColumn="0" w:lastColumn="0" w:oddVBand="0" w:evenVBand="0" w:oddHBand="0" w:evenHBand="0" w:firstRowFirstColumn="0" w:firstRowLastColumn="0" w:lastRowFirstColumn="0" w:lastRowLastColumn="0"/>
              <w:rPr>
                <w:sz w:val="16"/>
                <w:szCs w:val="16"/>
              </w:rPr>
            </w:pPr>
            <w:r w:rsidRPr="00F72E52">
              <w:rPr>
                <w:sz w:val="16"/>
                <w:szCs w:val="16"/>
              </w:rPr>
              <w:t>UNDP</w:t>
            </w:r>
          </w:p>
        </w:tc>
        <w:tc>
          <w:tcPr>
            <w:tcW w:w="0" w:type="auto"/>
          </w:tcPr>
          <w:p w:rsidR="00966AC2" w:rsidRPr="00F72E52" w:rsidRDefault="00966AC2" w:rsidP="003146E3">
            <w:pPr>
              <w:jc w:val="both"/>
              <w:cnfStyle w:val="000000000000" w:firstRow="0" w:lastRow="0" w:firstColumn="0" w:lastColumn="0" w:oddVBand="0" w:evenVBand="0" w:oddHBand="0" w:evenHBand="0" w:firstRowFirstColumn="0" w:firstRowLastColumn="0" w:lastRowFirstColumn="0" w:lastRowLastColumn="0"/>
              <w:rPr>
                <w:sz w:val="16"/>
                <w:szCs w:val="16"/>
              </w:rPr>
            </w:pPr>
            <w:r w:rsidRPr="00F72E52">
              <w:rPr>
                <w:sz w:val="16"/>
                <w:szCs w:val="16"/>
              </w:rPr>
              <w:t>As appropriate</w:t>
            </w:r>
          </w:p>
        </w:tc>
      </w:tr>
      <w:tr w:rsidR="00F72E52" w:rsidRPr="00F72E52" w:rsidTr="00966AC2">
        <w:tc>
          <w:tcPr>
            <w:cnfStyle w:val="001000000000" w:firstRow="0" w:lastRow="0" w:firstColumn="1" w:lastColumn="0" w:oddVBand="0" w:evenVBand="0" w:oddHBand="0" w:evenHBand="0" w:firstRowFirstColumn="0" w:firstRowLastColumn="0" w:lastRowFirstColumn="0" w:lastRowLastColumn="0"/>
            <w:tcW w:w="0" w:type="auto"/>
          </w:tcPr>
          <w:p w:rsidR="00966AC2" w:rsidRPr="00F72E52" w:rsidRDefault="00966AC2" w:rsidP="003146E3">
            <w:pPr>
              <w:rPr>
                <w:sz w:val="16"/>
                <w:szCs w:val="16"/>
              </w:rPr>
            </w:pPr>
            <w:r w:rsidRPr="00F72E52">
              <w:rPr>
                <w:sz w:val="16"/>
                <w:szCs w:val="16"/>
              </w:rPr>
              <w:t>Sharing of the relevant documentation with the Evaluation Team</w:t>
            </w:r>
          </w:p>
        </w:tc>
        <w:tc>
          <w:tcPr>
            <w:tcW w:w="1629" w:type="dxa"/>
          </w:tcPr>
          <w:p w:rsidR="00966AC2" w:rsidRPr="00F72E52" w:rsidRDefault="00966AC2" w:rsidP="003146E3">
            <w:pPr>
              <w:jc w:val="both"/>
              <w:cnfStyle w:val="000000000000" w:firstRow="0" w:lastRow="0" w:firstColumn="0" w:lastColumn="0" w:oddVBand="0" w:evenVBand="0" w:oddHBand="0" w:evenHBand="0" w:firstRowFirstColumn="0" w:firstRowLastColumn="0" w:lastRowFirstColumn="0" w:lastRowLastColumn="0"/>
              <w:rPr>
                <w:sz w:val="16"/>
                <w:szCs w:val="16"/>
              </w:rPr>
            </w:pPr>
            <w:r w:rsidRPr="00F72E52">
              <w:rPr>
                <w:sz w:val="16"/>
                <w:szCs w:val="16"/>
              </w:rPr>
              <w:t>Upon signature of contract –</w:t>
            </w:r>
          </w:p>
          <w:p w:rsidR="00966AC2" w:rsidRPr="00F72E52" w:rsidRDefault="00966AC2" w:rsidP="003146E3">
            <w:pPr>
              <w:jc w:val="both"/>
              <w:cnfStyle w:val="000000000000" w:firstRow="0" w:lastRow="0" w:firstColumn="0" w:lastColumn="0" w:oddVBand="0" w:evenVBand="0" w:oddHBand="0" w:evenHBand="0" w:firstRowFirstColumn="0" w:firstRowLastColumn="0" w:lastRowFirstColumn="0" w:lastRowLastColumn="0"/>
              <w:rPr>
                <w:sz w:val="16"/>
                <w:szCs w:val="16"/>
              </w:rPr>
            </w:pPr>
          </w:p>
          <w:p w:rsidR="00966AC2" w:rsidRPr="00F72E52" w:rsidRDefault="00966AC2" w:rsidP="003146E3">
            <w:pPr>
              <w:jc w:val="both"/>
              <w:cnfStyle w:val="000000000000" w:firstRow="0" w:lastRow="0" w:firstColumn="0" w:lastColumn="0" w:oddVBand="0" w:evenVBand="0" w:oddHBand="0" w:evenHBand="0" w:firstRowFirstColumn="0" w:firstRowLastColumn="0" w:lastRowFirstColumn="0" w:lastRowLastColumn="0"/>
              <w:rPr>
                <w:sz w:val="16"/>
                <w:szCs w:val="16"/>
              </w:rPr>
            </w:pPr>
            <w:r w:rsidRPr="00F72E52">
              <w:rPr>
                <w:sz w:val="16"/>
                <w:szCs w:val="16"/>
              </w:rPr>
              <w:t xml:space="preserve"> 1 Day</w:t>
            </w:r>
          </w:p>
        </w:tc>
        <w:tc>
          <w:tcPr>
            <w:tcW w:w="0" w:type="auto"/>
          </w:tcPr>
          <w:p w:rsidR="00966AC2" w:rsidRPr="00F72E52" w:rsidRDefault="00966AC2" w:rsidP="003146E3">
            <w:pPr>
              <w:jc w:val="both"/>
              <w:cnfStyle w:val="000000000000" w:firstRow="0" w:lastRow="0" w:firstColumn="0" w:lastColumn="0" w:oddVBand="0" w:evenVBand="0" w:oddHBand="0" w:evenHBand="0" w:firstRowFirstColumn="0" w:firstRowLastColumn="0" w:lastRowFirstColumn="0" w:lastRowLastColumn="0"/>
              <w:rPr>
                <w:sz w:val="16"/>
                <w:szCs w:val="16"/>
              </w:rPr>
            </w:pPr>
            <w:r w:rsidRPr="00F72E52">
              <w:rPr>
                <w:sz w:val="16"/>
                <w:szCs w:val="16"/>
              </w:rPr>
              <w:t>E-mail</w:t>
            </w:r>
          </w:p>
        </w:tc>
        <w:tc>
          <w:tcPr>
            <w:tcW w:w="0" w:type="auto"/>
          </w:tcPr>
          <w:p w:rsidR="00966AC2" w:rsidRPr="00F72E52" w:rsidRDefault="00966AC2" w:rsidP="003146E3">
            <w:pPr>
              <w:jc w:val="both"/>
              <w:cnfStyle w:val="000000000000" w:firstRow="0" w:lastRow="0" w:firstColumn="0" w:lastColumn="0" w:oddVBand="0" w:evenVBand="0" w:oddHBand="0" w:evenHBand="0" w:firstRowFirstColumn="0" w:firstRowLastColumn="0" w:lastRowFirstColumn="0" w:lastRowLastColumn="0"/>
              <w:rPr>
                <w:sz w:val="16"/>
                <w:szCs w:val="16"/>
              </w:rPr>
            </w:pPr>
            <w:r w:rsidRPr="00F72E52">
              <w:rPr>
                <w:sz w:val="16"/>
                <w:szCs w:val="16"/>
              </w:rPr>
              <w:t>UNDP</w:t>
            </w:r>
          </w:p>
        </w:tc>
        <w:tc>
          <w:tcPr>
            <w:tcW w:w="0" w:type="auto"/>
          </w:tcPr>
          <w:p w:rsidR="00966AC2" w:rsidRPr="00F72E52" w:rsidRDefault="00966AC2" w:rsidP="003146E3">
            <w:pPr>
              <w:jc w:val="both"/>
              <w:cnfStyle w:val="000000000000" w:firstRow="0" w:lastRow="0" w:firstColumn="0" w:lastColumn="0" w:oddVBand="0" w:evenVBand="0" w:oddHBand="0" w:evenHBand="0" w:firstRowFirstColumn="0" w:firstRowLastColumn="0" w:lastRowFirstColumn="0" w:lastRowLastColumn="0"/>
              <w:rPr>
                <w:sz w:val="16"/>
                <w:szCs w:val="16"/>
              </w:rPr>
            </w:pPr>
            <w:r w:rsidRPr="00F72E52">
              <w:rPr>
                <w:sz w:val="16"/>
                <w:szCs w:val="16"/>
              </w:rPr>
              <w:t>N/A</w:t>
            </w:r>
          </w:p>
        </w:tc>
      </w:tr>
      <w:tr w:rsidR="00F72E52" w:rsidRPr="00F72E52" w:rsidTr="00966AC2">
        <w:tc>
          <w:tcPr>
            <w:cnfStyle w:val="001000000000" w:firstRow="0" w:lastRow="0" w:firstColumn="1" w:lastColumn="0" w:oddVBand="0" w:evenVBand="0" w:oddHBand="0" w:evenHBand="0" w:firstRowFirstColumn="0" w:firstRowLastColumn="0" w:lastRowFirstColumn="0" w:lastRowLastColumn="0"/>
            <w:tcW w:w="0" w:type="auto"/>
          </w:tcPr>
          <w:p w:rsidR="00966AC2" w:rsidRPr="00F72E52" w:rsidRDefault="00966AC2" w:rsidP="003146E3">
            <w:pPr>
              <w:rPr>
                <w:sz w:val="16"/>
                <w:szCs w:val="16"/>
              </w:rPr>
            </w:pPr>
            <w:r w:rsidRPr="00F72E52">
              <w:rPr>
                <w:sz w:val="16"/>
                <w:szCs w:val="16"/>
              </w:rPr>
              <w:t xml:space="preserve">Desk review, Evaluation design, methodology and updated work plan including the list of stakeholders to be interviewed </w:t>
            </w:r>
          </w:p>
        </w:tc>
        <w:tc>
          <w:tcPr>
            <w:tcW w:w="1629" w:type="dxa"/>
          </w:tcPr>
          <w:p w:rsidR="00966AC2" w:rsidRPr="00F72E52" w:rsidRDefault="00966AC2" w:rsidP="003146E3">
            <w:pPr>
              <w:jc w:val="both"/>
              <w:cnfStyle w:val="000000000000" w:firstRow="0" w:lastRow="0" w:firstColumn="0" w:lastColumn="0" w:oddVBand="0" w:evenVBand="0" w:oddHBand="0" w:evenHBand="0" w:firstRowFirstColumn="0" w:firstRowLastColumn="0" w:lastRowFirstColumn="0" w:lastRowLastColumn="0"/>
              <w:rPr>
                <w:sz w:val="16"/>
                <w:szCs w:val="16"/>
              </w:rPr>
            </w:pPr>
            <w:r w:rsidRPr="00F72E52">
              <w:rPr>
                <w:sz w:val="16"/>
                <w:szCs w:val="16"/>
              </w:rPr>
              <w:t xml:space="preserve">2 days </w:t>
            </w:r>
          </w:p>
        </w:tc>
        <w:tc>
          <w:tcPr>
            <w:tcW w:w="0" w:type="auto"/>
          </w:tcPr>
          <w:p w:rsidR="00966AC2" w:rsidRPr="00F72E52" w:rsidRDefault="00966AC2" w:rsidP="003146E3">
            <w:pPr>
              <w:jc w:val="both"/>
              <w:cnfStyle w:val="000000000000" w:firstRow="0" w:lastRow="0" w:firstColumn="0" w:lastColumn="0" w:oddVBand="0" w:evenVBand="0" w:oddHBand="0" w:evenHBand="0" w:firstRowFirstColumn="0" w:firstRowLastColumn="0" w:lastRowFirstColumn="0" w:lastRowLastColumn="0"/>
              <w:rPr>
                <w:sz w:val="16"/>
                <w:szCs w:val="16"/>
              </w:rPr>
            </w:pPr>
            <w:r w:rsidRPr="00F72E52">
              <w:rPr>
                <w:sz w:val="16"/>
                <w:szCs w:val="16"/>
              </w:rPr>
              <w:t>Asmara</w:t>
            </w:r>
          </w:p>
        </w:tc>
        <w:tc>
          <w:tcPr>
            <w:tcW w:w="0" w:type="auto"/>
          </w:tcPr>
          <w:p w:rsidR="00966AC2" w:rsidRPr="00F72E52" w:rsidRDefault="00966AC2" w:rsidP="003146E3">
            <w:pPr>
              <w:jc w:val="both"/>
              <w:cnfStyle w:val="000000000000" w:firstRow="0" w:lastRow="0" w:firstColumn="0" w:lastColumn="0" w:oddVBand="0" w:evenVBand="0" w:oddHBand="0" w:evenHBand="0" w:firstRowFirstColumn="0" w:firstRowLastColumn="0" w:lastRowFirstColumn="0" w:lastRowLastColumn="0"/>
              <w:rPr>
                <w:sz w:val="16"/>
                <w:szCs w:val="16"/>
              </w:rPr>
            </w:pPr>
            <w:r w:rsidRPr="00F72E52">
              <w:rPr>
                <w:sz w:val="16"/>
                <w:szCs w:val="16"/>
              </w:rPr>
              <w:t>Evaluation Expert</w:t>
            </w:r>
          </w:p>
        </w:tc>
        <w:tc>
          <w:tcPr>
            <w:tcW w:w="0" w:type="auto"/>
          </w:tcPr>
          <w:p w:rsidR="00966AC2" w:rsidRPr="00F72E52" w:rsidRDefault="00966AC2" w:rsidP="003146E3">
            <w:pPr>
              <w:jc w:val="both"/>
              <w:cnfStyle w:val="000000000000" w:firstRow="0" w:lastRow="0" w:firstColumn="0" w:lastColumn="0" w:oddVBand="0" w:evenVBand="0" w:oddHBand="0" w:evenHBand="0" w:firstRowFirstColumn="0" w:firstRowLastColumn="0" w:lastRowFirstColumn="0" w:lastRowLastColumn="0"/>
              <w:rPr>
                <w:sz w:val="16"/>
                <w:szCs w:val="16"/>
              </w:rPr>
            </w:pPr>
            <w:r w:rsidRPr="00F72E52">
              <w:rPr>
                <w:sz w:val="16"/>
                <w:szCs w:val="16"/>
              </w:rPr>
              <w:t>UNDP and presentation to government partner if needed</w:t>
            </w:r>
          </w:p>
        </w:tc>
      </w:tr>
      <w:tr w:rsidR="00F72E52" w:rsidRPr="00F72E52" w:rsidTr="00966AC2">
        <w:tc>
          <w:tcPr>
            <w:cnfStyle w:val="001000000000" w:firstRow="0" w:lastRow="0" w:firstColumn="1" w:lastColumn="0" w:oddVBand="0" w:evenVBand="0" w:oddHBand="0" w:evenHBand="0" w:firstRowFirstColumn="0" w:firstRowLastColumn="0" w:lastRowFirstColumn="0" w:lastRowLastColumn="0"/>
            <w:tcW w:w="0" w:type="auto"/>
          </w:tcPr>
          <w:p w:rsidR="00966AC2" w:rsidRPr="00F72E52" w:rsidRDefault="00966AC2" w:rsidP="003146E3">
            <w:pPr>
              <w:jc w:val="both"/>
              <w:rPr>
                <w:sz w:val="16"/>
                <w:szCs w:val="16"/>
              </w:rPr>
            </w:pPr>
            <w:r w:rsidRPr="00F72E52">
              <w:rPr>
                <w:sz w:val="16"/>
                <w:szCs w:val="16"/>
              </w:rPr>
              <w:t xml:space="preserve">Submission of the inception report  </w:t>
            </w:r>
          </w:p>
        </w:tc>
        <w:tc>
          <w:tcPr>
            <w:tcW w:w="1629" w:type="dxa"/>
          </w:tcPr>
          <w:p w:rsidR="00966AC2" w:rsidRPr="00F72E52" w:rsidRDefault="00966AC2" w:rsidP="003146E3">
            <w:pPr>
              <w:jc w:val="both"/>
              <w:cnfStyle w:val="000000000000" w:firstRow="0" w:lastRow="0" w:firstColumn="0" w:lastColumn="0" w:oddVBand="0" w:evenVBand="0" w:oddHBand="0" w:evenHBand="0" w:firstRowFirstColumn="0" w:firstRowLastColumn="0" w:lastRowFirstColumn="0" w:lastRowLastColumn="0"/>
              <w:rPr>
                <w:sz w:val="16"/>
                <w:szCs w:val="16"/>
              </w:rPr>
            </w:pPr>
            <w:r w:rsidRPr="00F72E52">
              <w:rPr>
                <w:sz w:val="16"/>
                <w:szCs w:val="16"/>
              </w:rPr>
              <w:t>2 day</w:t>
            </w:r>
          </w:p>
        </w:tc>
        <w:tc>
          <w:tcPr>
            <w:tcW w:w="0" w:type="auto"/>
          </w:tcPr>
          <w:p w:rsidR="00966AC2" w:rsidRPr="00F72E52" w:rsidRDefault="00966AC2" w:rsidP="003146E3">
            <w:pPr>
              <w:jc w:val="both"/>
              <w:cnfStyle w:val="000000000000" w:firstRow="0" w:lastRow="0" w:firstColumn="0" w:lastColumn="0" w:oddVBand="0" w:evenVBand="0" w:oddHBand="0" w:evenHBand="0" w:firstRowFirstColumn="0" w:firstRowLastColumn="0" w:lastRowFirstColumn="0" w:lastRowLastColumn="0"/>
              <w:rPr>
                <w:sz w:val="16"/>
                <w:szCs w:val="16"/>
              </w:rPr>
            </w:pPr>
            <w:r w:rsidRPr="00F72E52">
              <w:rPr>
                <w:sz w:val="16"/>
                <w:szCs w:val="16"/>
              </w:rPr>
              <w:t>Asmara</w:t>
            </w:r>
          </w:p>
        </w:tc>
        <w:tc>
          <w:tcPr>
            <w:tcW w:w="0" w:type="auto"/>
          </w:tcPr>
          <w:p w:rsidR="00966AC2" w:rsidRPr="00F72E52" w:rsidRDefault="00966AC2" w:rsidP="003146E3">
            <w:pPr>
              <w:jc w:val="both"/>
              <w:cnfStyle w:val="000000000000" w:firstRow="0" w:lastRow="0" w:firstColumn="0" w:lastColumn="0" w:oddVBand="0" w:evenVBand="0" w:oddHBand="0" w:evenHBand="0" w:firstRowFirstColumn="0" w:firstRowLastColumn="0" w:lastRowFirstColumn="0" w:lastRowLastColumn="0"/>
              <w:rPr>
                <w:sz w:val="16"/>
                <w:szCs w:val="16"/>
              </w:rPr>
            </w:pPr>
            <w:r w:rsidRPr="00F72E52">
              <w:rPr>
                <w:sz w:val="16"/>
                <w:szCs w:val="16"/>
              </w:rPr>
              <w:t>Evaluation expert</w:t>
            </w:r>
          </w:p>
        </w:tc>
        <w:tc>
          <w:tcPr>
            <w:tcW w:w="0" w:type="auto"/>
          </w:tcPr>
          <w:p w:rsidR="00966AC2" w:rsidRPr="00F72E52" w:rsidRDefault="00966AC2" w:rsidP="003146E3">
            <w:pPr>
              <w:jc w:val="both"/>
              <w:cnfStyle w:val="000000000000" w:firstRow="0" w:lastRow="0" w:firstColumn="0" w:lastColumn="0" w:oddVBand="0" w:evenVBand="0" w:oddHBand="0" w:evenHBand="0" w:firstRowFirstColumn="0" w:firstRowLastColumn="0" w:lastRowFirstColumn="0" w:lastRowLastColumn="0"/>
              <w:rPr>
                <w:sz w:val="16"/>
                <w:szCs w:val="16"/>
              </w:rPr>
            </w:pPr>
          </w:p>
        </w:tc>
      </w:tr>
      <w:tr w:rsidR="00F72E52" w:rsidRPr="00F72E52" w:rsidTr="00966AC2">
        <w:tc>
          <w:tcPr>
            <w:cnfStyle w:val="001000000000" w:firstRow="0" w:lastRow="0" w:firstColumn="1" w:lastColumn="0" w:oddVBand="0" w:evenVBand="0" w:oddHBand="0" w:evenHBand="0" w:firstRowFirstColumn="0" w:firstRowLastColumn="0" w:lastRowFirstColumn="0" w:lastRowLastColumn="0"/>
            <w:tcW w:w="0" w:type="auto"/>
          </w:tcPr>
          <w:p w:rsidR="00966AC2" w:rsidRPr="00F72E52" w:rsidRDefault="00966AC2" w:rsidP="003146E3">
            <w:pPr>
              <w:jc w:val="both"/>
              <w:rPr>
                <w:sz w:val="16"/>
                <w:szCs w:val="16"/>
              </w:rPr>
            </w:pPr>
            <w:r w:rsidRPr="00F72E52">
              <w:rPr>
                <w:sz w:val="16"/>
                <w:szCs w:val="16"/>
              </w:rPr>
              <w:t>Consultations and field visits, in-depth interviews and focus groups</w:t>
            </w:r>
          </w:p>
        </w:tc>
        <w:tc>
          <w:tcPr>
            <w:tcW w:w="1629" w:type="dxa"/>
          </w:tcPr>
          <w:p w:rsidR="00966AC2" w:rsidRPr="00F72E52" w:rsidRDefault="00966AC2" w:rsidP="003146E3">
            <w:pPr>
              <w:jc w:val="both"/>
              <w:cnfStyle w:val="000000000000" w:firstRow="0" w:lastRow="0" w:firstColumn="0" w:lastColumn="0" w:oddVBand="0" w:evenVBand="0" w:oddHBand="0" w:evenHBand="0" w:firstRowFirstColumn="0" w:firstRowLastColumn="0" w:lastRowFirstColumn="0" w:lastRowLastColumn="0"/>
              <w:rPr>
                <w:sz w:val="16"/>
                <w:szCs w:val="16"/>
              </w:rPr>
            </w:pPr>
            <w:r w:rsidRPr="00F72E52">
              <w:rPr>
                <w:sz w:val="16"/>
                <w:szCs w:val="16"/>
              </w:rPr>
              <w:t>12 days</w:t>
            </w:r>
          </w:p>
        </w:tc>
        <w:tc>
          <w:tcPr>
            <w:tcW w:w="0" w:type="auto"/>
          </w:tcPr>
          <w:p w:rsidR="00966AC2" w:rsidRPr="00F72E52" w:rsidRDefault="00966AC2" w:rsidP="003146E3">
            <w:pPr>
              <w:jc w:val="both"/>
              <w:cnfStyle w:val="000000000000" w:firstRow="0" w:lastRow="0" w:firstColumn="0" w:lastColumn="0" w:oddVBand="0" w:evenVBand="0" w:oddHBand="0" w:evenHBand="0" w:firstRowFirstColumn="0" w:firstRowLastColumn="0" w:lastRowFirstColumn="0" w:lastRowLastColumn="0"/>
              <w:rPr>
                <w:sz w:val="16"/>
                <w:szCs w:val="16"/>
              </w:rPr>
            </w:pPr>
            <w:r w:rsidRPr="00F72E52">
              <w:rPr>
                <w:sz w:val="16"/>
                <w:szCs w:val="16"/>
              </w:rPr>
              <w:t>Asmara, selected 3-4 regions of Eritrea (tentative)</w:t>
            </w:r>
          </w:p>
        </w:tc>
        <w:tc>
          <w:tcPr>
            <w:tcW w:w="0" w:type="auto"/>
          </w:tcPr>
          <w:p w:rsidR="00966AC2" w:rsidRPr="00F72E52" w:rsidRDefault="00966AC2" w:rsidP="003146E3">
            <w:pPr>
              <w:jc w:val="both"/>
              <w:cnfStyle w:val="000000000000" w:firstRow="0" w:lastRow="0" w:firstColumn="0" w:lastColumn="0" w:oddVBand="0" w:evenVBand="0" w:oddHBand="0" w:evenHBand="0" w:firstRowFirstColumn="0" w:firstRowLastColumn="0" w:lastRowFirstColumn="0" w:lastRowLastColumn="0"/>
              <w:rPr>
                <w:sz w:val="16"/>
                <w:szCs w:val="16"/>
              </w:rPr>
            </w:pPr>
            <w:r w:rsidRPr="00F72E52">
              <w:rPr>
                <w:sz w:val="16"/>
                <w:szCs w:val="16"/>
              </w:rPr>
              <w:t>Evaluation Expert</w:t>
            </w:r>
          </w:p>
        </w:tc>
        <w:tc>
          <w:tcPr>
            <w:tcW w:w="0" w:type="auto"/>
          </w:tcPr>
          <w:p w:rsidR="00966AC2" w:rsidRPr="00F72E52" w:rsidRDefault="00966AC2" w:rsidP="003146E3">
            <w:pPr>
              <w:jc w:val="both"/>
              <w:cnfStyle w:val="000000000000" w:firstRow="0" w:lastRow="0" w:firstColumn="0" w:lastColumn="0" w:oddVBand="0" w:evenVBand="0" w:oddHBand="0" w:evenHBand="0" w:firstRowFirstColumn="0" w:firstRowLastColumn="0" w:lastRowFirstColumn="0" w:lastRowLastColumn="0"/>
              <w:rPr>
                <w:sz w:val="16"/>
                <w:szCs w:val="16"/>
              </w:rPr>
            </w:pPr>
            <w:r w:rsidRPr="00F72E52">
              <w:rPr>
                <w:sz w:val="16"/>
                <w:szCs w:val="16"/>
              </w:rPr>
              <w:t xml:space="preserve">Local project partners, project staff, local authorities, NGOs, and etc. </w:t>
            </w:r>
          </w:p>
        </w:tc>
      </w:tr>
      <w:tr w:rsidR="00F72E52" w:rsidRPr="00F72E52" w:rsidTr="00966AC2">
        <w:tc>
          <w:tcPr>
            <w:cnfStyle w:val="001000000000" w:firstRow="0" w:lastRow="0" w:firstColumn="1" w:lastColumn="0" w:oddVBand="0" w:evenVBand="0" w:oddHBand="0" w:evenHBand="0" w:firstRowFirstColumn="0" w:firstRowLastColumn="0" w:lastRowFirstColumn="0" w:lastRowLastColumn="0"/>
            <w:tcW w:w="0" w:type="auto"/>
          </w:tcPr>
          <w:p w:rsidR="00966AC2" w:rsidRPr="00F72E52" w:rsidRDefault="00966AC2" w:rsidP="003146E3">
            <w:pPr>
              <w:rPr>
                <w:sz w:val="16"/>
                <w:szCs w:val="16"/>
              </w:rPr>
            </w:pPr>
            <w:r w:rsidRPr="00F72E52">
              <w:rPr>
                <w:sz w:val="16"/>
                <w:szCs w:val="16"/>
              </w:rPr>
              <w:t>Preparation of draft evaluation report including an Executive Summary of approx. 5 pages)</w:t>
            </w:r>
          </w:p>
        </w:tc>
        <w:tc>
          <w:tcPr>
            <w:tcW w:w="1629" w:type="dxa"/>
          </w:tcPr>
          <w:p w:rsidR="00966AC2" w:rsidRPr="00F72E52" w:rsidRDefault="00966AC2" w:rsidP="003146E3">
            <w:pPr>
              <w:jc w:val="both"/>
              <w:cnfStyle w:val="000000000000" w:firstRow="0" w:lastRow="0" w:firstColumn="0" w:lastColumn="0" w:oddVBand="0" w:evenVBand="0" w:oddHBand="0" w:evenHBand="0" w:firstRowFirstColumn="0" w:firstRowLastColumn="0" w:lastRowFirstColumn="0" w:lastRowLastColumn="0"/>
              <w:rPr>
                <w:sz w:val="16"/>
                <w:szCs w:val="16"/>
              </w:rPr>
            </w:pPr>
            <w:r w:rsidRPr="00F72E52">
              <w:rPr>
                <w:sz w:val="16"/>
                <w:szCs w:val="16"/>
              </w:rPr>
              <w:t>5 days</w:t>
            </w:r>
          </w:p>
        </w:tc>
        <w:tc>
          <w:tcPr>
            <w:tcW w:w="0" w:type="auto"/>
          </w:tcPr>
          <w:p w:rsidR="00966AC2" w:rsidRPr="00F72E52" w:rsidRDefault="00966AC2" w:rsidP="003146E3">
            <w:pPr>
              <w:jc w:val="both"/>
              <w:cnfStyle w:val="000000000000" w:firstRow="0" w:lastRow="0" w:firstColumn="0" w:lastColumn="0" w:oddVBand="0" w:evenVBand="0" w:oddHBand="0" w:evenHBand="0" w:firstRowFirstColumn="0" w:firstRowLastColumn="0" w:lastRowFirstColumn="0" w:lastRowLastColumn="0"/>
              <w:rPr>
                <w:sz w:val="16"/>
                <w:szCs w:val="16"/>
              </w:rPr>
            </w:pPr>
            <w:r w:rsidRPr="00F72E52">
              <w:rPr>
                <w:sz w:val="16"/>
                <w:szCs w:val="16"/>
              </w:rPr>
              <w:t>Asmara</w:t>
            </w:r>
          </w:p>
        </w:tc>
        <w:tc>
          <w:tcPr>
            <w:tcW w:w="0" w:type="auto"/>
          </w:tcPr>
          <w:p w:rsidR="00966AC2" w:rsidRPr="00F72E52" w:rsidRDefault="00966AC2" w:rsidP="003146E3">
            <w:pPr>
              <w:jc w:val="both"/>
              <w:cnfStyle w:val="000000000000" w:firstRow="0" w:lastRow="0" w:firstColumn="0" w:lastColumn="0" w:oddVBand="0" w:evenVBand="0" w:oddHBand="0" w:evenHBand="0" w:firstRowFirstColumn="0" w:firstRowLastColumn="0" w:lastRowFirstColumn="0" w:lastRowLastColumn="0"/>
              <w:rPr>
                <w:sz w:val="16"/>
                <w:szCs w:val="16"/>
              </w:rPr>
            </w:pPr>
            <w:r w:rsidRPr="00F72E52">
              <w:rPr>
                <w:sz w:val="16"/>
                <w:szCs w:val="16"/>
              </w:rPr>
              <w:t>Evaluation expert</w:t>
            </w:r>
          </w:p>
        </w:tc>
        <w:tc>
          <w:tcPr>
            <w:tcW w:w="0" w:type="auto"/>
          </w:tcPr>
          <w:p w:rsidR="00966AC2" w:rsidRPr="00F72E52" w:rsidRDefault="00966AC2" w:rsidP="003146E3">
            <w:pPr>
              <w:jc w:val="both"/>
              <w:cnfStyle w:val="000000000000" w:firstRow="0" w:lastRow="0" w:firstColumn="0" w:lastColumn="0" w:oddVBand="0" w:evenVBand="0" w:oddHBand="0" w:evenHBand="0" w:firstRowFirstColumn="0" w:firstRowLastColumn="0" w:lastRowFirstColumn="0" w:lastRowLastColumn="0"/>
              <w:rPr>
                <w:sz w:val="16"/>
                <w:szCs w:val="16"/>
              </w:rPr>
            </w:pPr>
            <w:r w:rsidRPr="00F72E52">
              <w:rPr>
                <w:sz w:val="16"/>
                <w:szCs w:val="16"/>
              </w:rPr>
              <w:t>Key stakeholders interviewed, if and when needed</w:t>
            </w:r>
          </w:p>
        </w:tc>
      </w:tr>
      <w:tr w:rsidR="00F72E52" w:rsidRPr="00F72E52" w:rsidTr="00966AC2">
        <w:tc>
          <w:tcPr>
            <w:cnfStyle w:val="001000000000" w:firstRow="0" w:lastRow="0" w:firstColumn="1" w:lastColumn="0" w:oddVBand="0" w:evenVBand="0" w:oddHBand="0" w:evenHBand="0" w:firstRowFirstColumn="0" w:firstRowLastColumn="0" w:lastRowFirstColumn="0" w:lastRowLastColumn="0"/>
            <w:tcW w:w="0" w:type="auto"/>
          </w:tcPr>
          <w:p w:rsidR="00966AC2" w:rsidRPr="00F72E52" w:rsidRDefault="00966AC2" w:rsidP="003146E3">
            <w:pPr>
              <w:jc w:val="both"/>
              <w:rPr>
                <w:sz w:val="16"/>
                <w:szCs w:val="16"/>
              </w:rPr>
            </w:pPr>
            <w:r w:rsidRPr="00F72E52">
              <w:rPr>
                <w:sz w:val="16"/>
                <w:szCs w:val="16"/>
              </w:rPr>
              <w:t>Debriefing with UNDP</w:t>
            </w:r>
          </w:p>
        </w:tc>
        <w:tc>
          <w:tcPr>
            <w:tcW w:w="1629" w:type="dxa"/>
          </w:tcPr>
          <w:p w:rsidR="00966AC2" w:rsidRPr="00F72E52" w:rsidRDefault="00966AC2" w:rsidP="003146E3">
            <w:pPr>
              <w:jc w:val="both"/>
              <w:cnfStyle w:val="000000000000" w:firstRow="0" w:lastRow="0" w:firstColumn="0" w:lastColumn="0" w:oddVBand="0" w:evenVBand="0" w:oddHBand="0" w:evenHBand="0" w:firstRowFirstColumn="0" w:firstRowLastColumn="0" w:lastRowFirstColumn="0" w:lastRowLastColumn="0"/>
              <w:rPr>
                <w:sz w:val="16"/>
                <w:szCs w:val="16"/>
              </w:rPr>
            </w:pPr>
            <w:r w:rsidRPr="00F72E52">
              <w:rPr>
                <w:sz w:val="16"/>
                <w:szCs w:val="16"/>
              </w:rPr>
              <w:t>1 day</w:t>
            </w:r>
          </w:p>
        </w:tc>
        <w:tc>
          <w:tcPr>
            <w:tcW w:w="0" w:type="auto"/>
          </w:tcPr>
          <w:p w:rsidR="00966AC2" w:rsidRPr="00F72E52" w:rsidRDefault="00966AC2" w:rsidP="003146E3">
            <w:pPr>
              <w:jc w:val="both"/>
              <w:cnfStyle w:val="000000000000" w:firstRow="0" w:lastRow="0" w:firstColumn="0" w:lastColumn="0" w:oddVBand="0" w:evenVBand="0" w:oddHBand="0" w:evenHBand="0" w:firstRowFirstColumn="0" w:firstRowLastColumn="0" w:lastRowFirstColumn="0" w:lastRowLastColumn="0"/>
              <w:rPr>
                <w:sz w:val="16"/>
                <w:szCs w:val="16"/>
              </w:rPr>
            </w:pPr>
            <w:r w:rsidRPr="00F72E52">
              <w:rPr>
                <w:sz w:val="16"/>
                <w:szCs w:val="16"/>
              </w:rPr>
              <w:t>Asmara</w:t>
            </w:r>
          </w:p>
        </w:tc>
        <w:tc>
          <w:tcPr>
            <w:tcW w:w="0" w:type="auto"/>
          </w:tcPr>
          <w:p w:rsidR="00966AC2" w:rsidRPr="00F72E52" w:rsidRDefault="00966AC2" w:rsidP="003146E3">
            <w:pPr>
              <w:jc w:val="both"/>
              <w:cnfStyle w:val="000000000000" w:firstRow="0" w:lastRow="0" w:firstColumn="0" w:lastColumn="0" w:oddVBand="0" w:evenVBand="0" w:oddHBand="0" w:evenHBand="0" w:firstRowFirstColumn="0" w:firstRowLastColumn="0" w:lastRowFirstColumn="0" w:lastRowLastColumn="0"/>
              <w:rPr>
                <w:sz w:val="16"/>
                <w:szCs w:val="16"/>
              </w:rPr>
            </w:pPr>
            <w:r w:rsidRPr="00F72E52">
              <w:rPr>
                <w:sz w:val="16"/>
                <w:szCs w:val="16"/>
              </w:rPr>
              <w:t>Evaluation Expert</w:t>
            </w:r>
          </w:p>
        </w:tc>
        <w:tc>
          <w:tcPr>
            <w:tcW w:w="0" w:type="auto"/>
          </w:tcPr>
          <w:p w:rsidR="00966AC2" w:rsidRPr="00F72E52" w:rsidRDefault="00966AC2" w:rsidP="003146E3">
            <w:pPr>
              <w:jc w:val="both"/>
              <w:cnfStyle w:val="000000000000" w:firstRow="0" w:lastRow="0" w:firstColumn="0" w:lastColumn="0" w:oddVBand="0" w:evenVBand="0" w:oddHBand="0" w:evenHBand="0" w:firstRowFirstColumn="0" w:firstRowLastColumn="0" w:lastRowFirstColumn="0" w:lastRowLastColumn="0"/>
              <w:rPr>
                <w:sz w:val="16"/>
                <w:szCs w:val="16"/>
              </w:rPr>
            </w:pPr>
            <w:r w:rsidRPr="00F72E52">
              <w:rPr>
                <w:sz w:val="16"/>
                <w:szCs w:val="16"/>
              </w:rPr>
              <w:t>UNDP senior management, and ISDU, PMSU, EA</w:t>
            </w:r>
          </w:p>
        </w:tc>
      </w:tr>
      <w:tr w:rsidR="00F72E52" w:rsidRPr="00F72E52" w:rsidTr="00BD0E02">
        <w:trPr>
          <w:trHeight w:hRule="exact" w:val="385"/>
        </w:trPr>
        <w:tc>
          <w:tcPr>
            <w:cnfStyle w:val="001000000000" w:firstRow="0" w:lastRow="0" w:firstColumn="1" w:lastColumn="0" w:oddVBand="0" w:evenVBand="0" w:oddHBand="0" w:evenHBand="0" w:firstRowFirstColumn="0" w:firstRowLastColumn="0" w:lastRowFirstColumn="0" w:lastRowLastColumn="0"/>
            <w:tcW w:w="0" w:type="auto"/>
          </w:tcPr>
          <w:p w:rsidR="00966AC2" w:rsidRPr="00F72E52" w:rsidRDefault="00966AC2" w:rsidP="003146E3">
            <w:pPr>
              <w:jc w:val="both"/>
              <w:rPr>
                <w:sz w:val="16"/>
                <w:szCs w:val="16"/>
              </w:rPr>
            </w:pPr>
            <w:r w:rsidRPr="00F72E52">
              <w:rPr>
                <w:sz w:val="16"/>
                <w:szCs w:val="16"/>
              </w:rPr>
              <w:t>Provision of comments to the draft report</w:t>
            </w:r>
          </w:p>
        </w:tc>
        <w:tc>
          <w:tcPr>
            <w:tcW w:w="1629" w:type="dxa"/>
          </w:tcPr>
          <w:p w:rsidR="00966AC2" w:rsidRPr="00F72E52" w:rsidRDefault="00966AC2" w:rsidP="003146E3">
            <w:pPr>
              <w:jc w:val="both"/>
              <w:cnfStyle w:val="000000000000" w:firstRow="0" w:lastRow="0" w:firstColumn="0" w:lastColumn="0" w:oddVBand="0" w:evenVBand="0" w:oddHBand="0" w:evenHBand="0" w:firstRowFirstColumn="0" w:firstRowLastColumn="0" w:lastRowFirstColumn="0" w:lastRowLastColumn="0"/>
              <w:rPr>
                <w:sz w:val="16"/>
                <w:szCs w:val="16"/>
              </w:rPr>
            </w:pPr>
            <w:r w:rsidRPr="00F72E52">
              <w:rPr>
                <w:sz w:val="16"/>
                <w:szCs w:val="16"/>
              </w:rPr>
              <w:t>2 days</w:t>
            </w:r>
          </w:p>
        </w:tc>
        <w:tc>
          <w:tcPr>
            <w:tcW w:w="0" w:type="auto"/>
          </w:tcPr>
          <w:p w:rsidR="00966AC2" w:rsidRPr="00F72E52" w:rsidRDefault="00966AC2" w:rsidP="003146E3">
            <w:pPr>
              <w:jc w:val="both"/>
              <w:cnfStyle w:val="000000000000" w:firstRow="0" w:lastRow="0" w:firstColumn="0" w:lastColumn="0" w:oddVBand="0" w:evenVBand="0" w:oddHBand="0" w:evenHBand="0" w:firstRowFirstColumn="0" w:firstRowLastColumn="0" w:lastRowFirstColumn="0" w:lastRowLastColumn="0"/>
              <w:rPr>
                <w:sz w:val="16"/>
                <w:szCs w:val="16"/>
              </w:rPr>
            </w:pPr>
            <w:r w:rsidRPr="00F72E52">
              <w:rPr>
                <w:sz w:val="16"/>
                <w:szCs w:val="16"/>
              </w:rPr>
              <w:t>Asmara</w:t>
            </w:r>
          </w:p>
        </w:tc>
        <w:tc>
          <w:tcPr>
            <w:tcW w:w="0" w:type="auto"/>
          </w:tcPr>
          <w:p w:rsidR="00966AC2" w:rsidRPr="00F72E52" w:rsidRDefault="00966AC2" w:rsidP="003146E3">
            <w:pPr>
              <w:jc w:val="both"/>
              <w:cnfStyle w:val="000000000000" w:firstRow="0" w:lastRow="0" w:firstColumn="0" w:lastColumn="0" w:oddVBand="0" w:evenVBand="0" w:oddHBand="0" w:evenHBand="0" w:firstRowFirstColumn="0" w:firstRowLastColumn="0" w:lastRowFirstColumn="0" w:lastRowLastColumn="0"/>
              <w:rPr>
                <w:sz w:val="16"/>
                <w:szCs w:val="16"/>
              </w:rPr>
            </w:pPr>
            <w:r w:rsidRPr="00F72E52">
              <w:rPr>
                <w:sz w:val="16"/>
                <w:szCs w:val="16"/>
              </w:rPr>
              <w:t>UNDP</w:t>
            </w:r>
          </w:p>
        </w:tc>
        <w:tc>
          <w:tcPr>
            <w:tcW w:w="0" w:type="auto"/>
          </w:tcPr>
          <w:p w:rsidR="00966AC2" w:rsidRPr="00F72E52" w:rsidRDefault="00966AC2" w:rsidP="003146E3">
            <w:pPr>
              <w:jc w:val="both"/>
              <w:cnfStyle w:val="000000000000" w:firstRow="0" w:lastRow="0" w:firstColumn="0" w:lastColumn="0" w:oddVBand="0" w:evenVBand="0" w:oddHBand="0" w:evenHBand="0" w:firstRowFirstColumn="0" w:firstRowLastColumn="0" w:lastRowFirstColumn="0" w:lastRowLastColumn="0"/>
              <w:rPr>
                <w:sz w:val="16"/>
                <w:szCs w:val="16"/>
              </w:rPr>
            </w:pPr>
            <w:r w:rsidRPr="00F72E52">
              <w:rPr>
                <w:sz w:val="16"/>
                <w:szCs w:val="16"/>
              </w:rPr>
              <w:t>Government and other key partners as appropriate</w:t>
            </w:r>
          </w:p>
        </w:tc>
      </w:tr>
      <w:tr w:rsidR="00F72E52" w:rsidRPr="00F72E52" w:rsidTr="00966AC2">
        <w:tc>
          <w:tcPr>
            <w:cnfStyle w:val="001000000000" w:firstRow="0" w:lastRow="0" w:firstColumn="1" w:lastColumn="0" w:oddVBand="0" w:evenVBand="0" w:oddHBand="0" w:evenHBand="0" w:firstRowFirstColumn="0" w:firstRowLastColumn="0" w:lastRowFirstColumn="0" w:lastRowLastColumn="0"/>
            <w:tcW w:w="0" w:type="auto"/>
          </w:tcPr>
          <w:p w:rsidR="00966AC2" w:rsidRPr="00F72E52" w:rsidRDefault="00966AC2" w:rsidP="003146E3">
            <w:pPr>
              <w:rPr>
                <w:sz w:val="16"/>
                <w:szCs w:val="16"/>
              </w:rPr>
            </w:pPr>
            <w:r w:rsidRPr="00F72E52">
              <w:rPr>
                <w:sz w:val="16"/>
                <w:szCs w:val="16"/>
              </w:rPr>
              <w:t>Finalization of the evaluation report incorporating additions and comments provided by project staff and UNDP CO</w:t>
            </w:r>
          </w:p>
        </w:tc>
        <w:tc>
          <w:tcPr>
            <w:tcW w:w="1629" w:type="dxa"/>
          </w:tcPr>
          <w:p w:rsidR="00966AC2" w:rsidRPr="00F72E52" w:rsidRDefault="00966AC2" w:rsidP="003146E3">
            <w:pPr>
              <w:jc w:val="both"/>
              <w:cnfStyle w:val="000000000000" w:firstRow="0" w:lastRow="0" w:firstColumn="0" w:lastColumn="0" w:oddVBand="0" w:evenVBand="0" w:oddHBand="0" w:evenHBand="0" w:firstRowFirstColumn="0" w:firstRowLastColumn="0" w:lastRowFirstColumn="0" w:lastRowLastColumn="0"/>
              <w:rPr>
                <w:sz w:val="16"/>
                <w:szCs w:val="16"/>
              </w:rPr>
            </w:pPr>
            <w:r w:rsidRPr="00F72E52">
              <w:rPr>
                <w:sz w:val="16"/>
                <w:szCs w:val="16"/>
              </w:rPr>
              <w:t>2 days</w:t>
            </w:r>
          </w:p>
        </w:tc>
        <w:tc>
          <w:tcPr>
            <w:tcW w:w="0" w:type="auto"/>
          </w:tcPr>
          <w:p w:rsidR="00966AC2" w:rsidRPr="00F72E52" w:rsidRDefault="00966AC2" w:rsidP="003146E3">
            <w:pPr>
              <w:jc w:val="both"/>
              <w:cnfStyle w:val="000000000000" w:firstRow="0" w:lastRow="0" w:firstColumn="0" w:lastColumn="0" w:oddVBand="0" w:evenVBand="0" w:oddHBand="0" w:evenHBand="0" w:firstRowFirstColumn="0" w:firstRowLastColumn="0" w:lastRowFirstColumn="0" w:lastRowLastColumn="0"/>
              <w:rPr>
                <w:sz w:val="16"/>
                <w:szCs w:val="16"/>
              </w:rPr>
            </w:pPr>
            <w:r w:rsidRPr="00F72E52">
              <w:rPr>
                <w:sz w:val="16"/>
                <w:szCs w:val="16"/>
              </w:rPr>
              <w:t>Home-based</w:t>
            </w:r>
          </w:p>
        </w:tc>
        <w:tc>
          <w:tcPr>
            <w:tcW w:w="0" w:type="auto"/>
          </w:tcPr>
          <w:p w:rsidR="00966AC2" w:rsidRPr="00F72E52" w:rsidRDefault="00966AC2" w:rsidP="003146E3">
            <w:pPr>
              <w:jc w:val="both"/>
              <w:cnfStyle w:val="000000000000" w:firstRow="0" w:lastRow="0" w:firstColumn="0" w:lastColumn="0" w:oddVBand="0" w:evenVBand="0" w:oddHBand="0" w:evenHBand="0" w:firstRowFirstColumn="0" w:firstRowLastColumn="0" w:lastRowFirstColumn="0" w:lastRowLastColumn="0"/>
              <w:rPr>
                <w:sz w:val="16"/>
                <w:szCs w:val="16"/>
              </w:rPr>
            </w:pPr>
            <w:r w:rsidRPr="00F72E52">
              <w:rPr>
                <w:sz w:val="16"/>
                <w:szCs w:val="16"/>
              </w:rPr>
              <w:t>Evaluation Expert</w:t>
            </w:r>
          </w:p>
        </w:tc>
        <w:tc>
          <w:tcPr>
            <w:tcW w:w="0" w:type="auto"/>
          </w:tcPr>
          <w:p w:rsidR="00966AC2" w:rsidRPr="00F72E52" w:rsidRDefault="00966AC2" w:rsidP="003146E3">
            <w:pPr>
              <w:jc w:val="both"/>
              <w:cnfStyle w:val="000000000000" w:firstRow="0" w:lastRow="0" w:firstColumn="0" w:lastColumn="0" w:oddVBand="0" w:evenVBand="0" w:oddHBand="0" w:evenHBand="0" w:firstRowFirstColumn="0" w:firstRowLastColumn="0" w:lastRowFirstColumn="0" w:lastRowLastColumn="0"/>
              <w:rPr>
                <w:sz w:val="16"/>
                <w:szCs w:val="16"/>
              </w:rPr>
            </w:pPr>
          </w:p>
        </w:tc>
      </w:tr>
      <w:tr w:rsidR="00F72E52" w:rsidRPr="00F72E52" w:rsidTr="00966AC2">
        <w:tc>
          <w:tcPr>
            <w:cnfStyle w:val="001000000000" w:firstRow="0" w:lastRow="0" w:firstColumn="1" w:lastColumn="0" w:oddVBand="0" w:evenVBand="0" w:oddHBand="0" w:evenHBand="0" w:firstRowFirstColumn="0" w:firstRowLastColumn="0" w:lastRowFirstColumn="0" w:lastRowLastColumn="0"/>
            <w:tcW w:w="0" w:type="auto"/>
          </w:tcPr>
          <w:p w:rsidR="00966AC2" w:rsidRPr="00F72E52" w:rsidRDefault="00966AC2" w:rsidP="003146E3">
            <w:pPr>
              <w:rPr>
                <w:sz w:val="16"/>
                <w:szCs w:val="16"/>
              </w:rPr>
            </w:pPr>
            <w:r w:rsidRPr="00F72E52">
              <w:rPr>
                <w:sz w:val="16"/>
                <w:szCs w:val="16"/>
              </w:rPr>
              <w:t>Submission of the final evaluation report to UNDP Eritrea (max. 50 pages excluding Executive Summary and Annexes)</w:t>
            </w:r>
          </w:p>
        </w:tc>
        <w:tc>
          <w:tcPr>
            <w:tcW w:w="1629" w:type="dxa"/>
          </w:tcPr>
          <w:p w:rsidR="00966AC2" w:rsidRPr="00F72E52" w:rsidRDefault="00966AC2" w:rsidP="003146E3">
            <w:pPr>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tcPr>
          <w:p w:rsidR="00966AC2" w:rsidRPr="00F72E52" w:rsidRDefault="00966AC2" w:rsidP="003146E3">
            <w:pPr>
              <w:jc w:val="both"/>
              <w:cnfStyle w:val="000000000000" w:firstRow="0" w:lastRow="0" w:firstColumn="0" w:lastColumn="0" w:oddVBand="0" w:evenVBand="0" w:oddHBand="0" w:evenHBand="0" w:firstRowFirstColumn="0" w:firstRowLastColumn="0" w:lastRowFirstColumn="0" w:lastRowLastColumn="0"/>
              <w:rPr>
                <w:sz w:val="16"/>
                <w:szCs w:val="16"/>
              </w:rPr>
            </w:pPr>
            <w:r w:rsidRPr="00F72E52">
              <w:rPr>
                <w:sz w:val="16"/>
                <w:szCs w:val="16"/>
              </w:rPr>
              <w:t>Asmara</w:t>
            </w:r>
          </w:p>
        </w:tc>
        <w:tc>
          <w:tcPr>
            <w:tcW w:w="0" w:type="auto"/>
          </w:tcPr>
          <w:p w:rsidR="00966AC2" w:rsidRPr="00F72E52" w:rsidRDefault="00966AC2" w:rsidP="003146E3">
            <w:pPr>
              <w:jc w:val="both"/>
              <w:cnfStyle w:val="000000000000" w:firstRow="0" w:lastRow="0" w:firstColumn="0" w:lastColumn="0" w:oddVBand="0" w:evenVBand="0" w:oddHBand="0" w:evenHBand="0" w:firstRowFirstColumn="0" w:firstRowLastColumn="0" w:lastRowFirstColumn="0" w:lastRowLastColumn="0"/>
              <w:rPr>
                <w:sz w:val="16"/>
                <w:szCs w:val="16"/>
              </w:rPr>
            </w:pPr>
            <w:r w:rsidRPr="00F72E52">
              <w:rPr>
                <w:sz w:val="16"/>
                <w:szCs w:val="16"/>
              </w:rPr>
              <w:t>Evaluation Expert</w:t>
            </w:r>
          </w:p>
        </w:tc>
        <w:tc>
          <w:tcPr>
            <w:tcW w:w="0" w:type="auto"/>
          </w:tcPr>
          <w:p w:rsidR="00966AC2" w:rsidRPr="00F72E52" w:rsidRDefault="00966AC2" w:rsidP="003146E3">
            <w:pPr>
              <w:jc w:val="both"/>
              <w:cnfStyle w:val="000000000000" w:firstRow="0" w:lastRow="0" w:firstColumn="0" w:lastColumn="0" w:oddVBand="0" w:evenVBand="0" w:oddHBand="0" w:evenHBand="0" w:firstRowFirstColumn="0" w:firstRowLastColumn="0" w:lastRowFirstColumn="0" w:lastRowLastColumn="0"/>
              <w:rPr>
                <w:sz w:val="16"/>
                <w:szCs w:val="16"/>
              </w:rPr>
            </w:pPr>
          </w:p>
        </w:tc>
      </w:tr>
      <w:tr w:rsidR="00F72E52" w:rsidRPr="00F72E52" w:rsidTr="00966AC2">
        <w:tc>
          <w:tcPr>
            <w:cnfStyle w:val="001000000000" w:firstRow="0" w:lastRow="0" w:firstColumn="1" w:lastColumn="0" w:oddVBand="0" w:evenVBand="0" w:oddHBand="0" w:evenHBand="0" w:firstRowFirstColumn="0" w:firstRowLastColumn="0" w:lastRowFirstColumn="0" w:lastRowLastColumn="0"/>
            <w:tcW w:w="0" w:type="auto"/>
          </w:tcPr>
          <w:p w:rsidR="00966AC2" w:rsidRPr="00F72E52" w:rsidRDefault="00966AC2" w:rsidP="003146E3">
            <w:pPr>
              <w:jc w:val="center"/>
              <w:rPr>
                <w:sz w:val="16"/>
                <w:szCs w:val="16"/>
              </w:rPr>
            </w:pPr>
            <w:r w:rsidRPr="00F72E52">
              <w:rPr>
                <w:sz w:val="16"/>
                <w:szCs w:val="16"/>
              </w:rPr>
              <w:t>ESTIMATED TOTAL</w:t>
            </w:r>
          </w:p>
        </w:tc>
        <w:tc>
          <w:tcPr>
            <w:tcW w:w="1629" w:type="dxa"/>
          </w:tcPr>
          <w:p w:rsidR="00966AC2" w:rsidRPr="00F72E52" w:rsidRDefault="00966AC2" w:rsidP="003146E3">
            <w:pPr>
              <w:jc w:val="both"/>
              <w:cnfStyle w:val="000000000000" w:firstRow="0" w:lastRow="0" w:firstColumn="0" w:lastColumn="0" w:oddVBand="0" w:evenVBand="0" w:oddHBand="0" w:evenHBand="0" w:firstRowFirstColumn="0" w:firstRowLastColumn="0" w:lastRowFirstColumn="0" w:lastRowLastColumn="0"/>
              <w:rPr>
                <w:b/>
                <w:sz w:val="16"/>
                <w:szCs w:val="16"/>
              </w:rPr>
            </w:pPr>
            <w:r w:rsidRPr="00F72E52">
              <w:rPr>
                <w:b/>
                <w:sz w:val="16"/>
                <w:szCs w:val="16"/>
              </w:rPr>
              <w:t xml:space="preserve">27 Working Days </w:t>
            </w:r>
          </w:p>
        </w:tc>
        <w:tc>
          <w:tcPr>
            <w:tcW w:w="0" w:type="auto"/>
          </w:tcPr>
          <w:p w:rsidR="00966AC2" w:rsidRPr="00F72E52" w:rsidRDefault="00966AC2" w:rsidP="003146E3">
            <w:pPr>
              <w:jc w:val="both"/>
              <w:cnfStyle w:val="000000000000" w:firstRow="0" w:lastRow="0" w:firstColumn="0" w:lastColumn="0" w:oddVBand="0" w:evenVBand="0" w:oddHBand="0" w:evenHBand="0" w:firstRowFirstColumn="0" w:firstRowLastColumn="0" w:lastRowFirstColumn="0" w:lastRowLastColumn="0"/>
              <w:rPr>
                <w:b/>
                <w:sz w:val="16"/>
                <w:szCs w:val="16"/>
              </w:rPr>
            </w:pPr>
          </w:p>
        </w:tc>
        <w:tc>
          <w:tcPr>
            <w:tcW w:w="0" w:type="auto"/>
          </w:tcPr>
          <w:p w:rsidR="00966AC2" w:rsidRPr="00F72E52" w:rsidDel="008343BF" w:rsidRDefault="00966AC2" w:rsidP="003146E3">
            <w:pPr>
              <w:jc w:val="both"/>
              <w:cnfStyle w:val="000000000000" w:firstRow="0" w:lastRow="0" w:firstColumn="0" w:lastColumn="0" w:oddVBand="0" w:evenVBand="0" w:oddHBand="0" w:evenHBand="0" w:firstRowFirstColumn="0" w:firstRowLastColumn="0" w:lastRowFirstColumn="0" w:lastRowLastColumn="0"/>
              <w:rPr>
                <w:b/>
                <w:sz w:val="16"/>
                <w:szCs w:val="16"/>
              </w:rPr>
            </w:pPr>
          </w:p>
        </w:tc>
        <w:tc>
          <w:tcPr>
            <w:tcW w:w="0" w:type="auto"/>
          </w:tcPr>
          <w:p w:rsidR="00966AC2" w:rsidRPr="00F72E52" w:rsidRDefault="00966AC2" w:rsidP="003146E3">
            <w:pPr>
              <w:jc w:val="both"/>
              <w:cnfStyle w:val="000000000000" w:firstRow="0" w:lastRow="0" w:firstColumn="0" w:lastColumn="0" w:oddVBand="0" w:evenVBand="0" w:oddHBand="0" w:evenHBand="0" w:firstRowFirstColumn="0" w:firstRowLastColumn="0" w:lastRowFirstColumn="0" w:lastRowLastColumn="0"/>
              <w:rPr>
                <w:b/>
                <w:sz w:val="16"/>
                <w:szCs w:val="16"/>
              </w:rPr>
            </w:pPr>
          </w:p>
        </w:tc>
      </w:tr>
    </w:tbl>
    <w:p w:rsidR="009F0E38" w:rsidRPr="00F72E52" w:rsidRDefault="009F0E38" w:rsidP="003146E3">
      <w:pPr>
        <w:spacing w:line="240" w:lineRule="auto"/>
        <w:rPr>
          <w:sz w:val="24"/>
          <w:szCs w:val="24"/>
        </w:rPr>
      </w:pPr>
    </w:p>
    <w:p w:rsidR="00960C9A" w:rsidRPr="00F72E52" w:rsidRDefault="00960C9A" w:rsidP="003146E3">
      <w:pPr>
        <w:pStyle w:val="ListParagraph"/>
        <w:keepNext/>
        <w:keepLines/>
        <w:numPr>
          <w:ilvl w:val="0"/>
          <w:numId w:val="26"/>
        </w:numPr>
        <w:spacing w:before="240" w:after="120" w:line="240" w:lineRule="auto"/>
        <w:jc w:val="both"/>
        <w:outlineLvl w:val="0"/>
        <w:rPr>
          <w:rFonts w:asciiTheme="majorHAnsi" w:eastAsiaTheme="majorEastAsia" w:hAnsiTheme="majorHAnsi" w:cstheme="majorBidi"/>
          <w:sz w:val="32"/>
          <w:szCs w:val="32"/>
        </w:rPr>
      </w:pPr>
      <w:bookmarkStart w:id="21" w:name="_Toc439559457"/>
      <w:bookmarkStart w:id="22" w:name="_Toc439861436"/>
      <w:r w:rsidRPr="00F72E52">
        <w:rPr>
          <w:rFonts w:asciiTheme="majorHAnsi" w:eastAsiaTheme="majorEastAsia" w:hAnsiTheme="majorHAnsi" w:cstheme="majorBidi"/>
          <w:sz w:val="32"/>
          <w:szCs w:val="32"/>
        </w:rPr>
        <w:t>COST/PAYMENT MODALITIES</w:t>
      </w:r>
      <w:bookmarkEnd w:id="21"/>
      <w:bookmarkEnd w:id="22"/>
    </w:p>
    <w:p w:rsidR="00960C9A" w:rsidRPr="00F72E52" w:rsidRDefault="00960C9A" w:rsidP="003146E3">
      <w:pPr>
        <w:spacing w:after="240" w:line="240" w:lineRule="auto"/>
        <w:jc w:val="both"/>
        <w:rPr>
          <w:rFonts w:cs="Arial"/>
          <w:sz w:val="24"/>
          <w:lang w:val="en-ZW"/>
        </w:rPr>
      </w:pPr>
      <w:r w:rsidRPr="00F72E52">
        <w:rPr>
          <w:rFonts w:cs="Arial"/>
          <w:sz w:val="24"/>
          <w:lang w:val="en-ZW"/>
        </w:rPr>
        <w:t>Interested consultants should provide their requested fee (all inclusive) when they submit their expressions of interest, in USD. Fee payments will be made upon acceptance and approval by the UNDP CO of planned deliverables, based on the following payment schedule:</w:t>
      </w:r>
    </w:p>
    <w:tbl>
      <w:tblPr>
        <w:tblStyle w:val="GridTable1Light-Accent6"/>
        <w:tblW w:w="0" w:type="auto"/>
        <w:tblLayout w:type="fixed"/>
        <w:tblLook w:val="04A0" w:firstRow="1" w:lastRow="0" w:firstColumn="1" w:lastColumn="0" w:noHBand="0" w:noVBand="1"/>
      </w:tblPr>
      <w:tblGrid>
        <w:gridCol w:w="5215"/>
        <w:gridCol w:w="964"/>
        <w:gridCol w:w="1970"/>
      </w:tblGrid>
      <w:tr w:rsidR="00F72E52" w:rsidRPr="00F72E52" w:rsidTr="00BC5F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rsidR="00960C9A" w:rsidRPr="00F72E52" w:rsidRDefault="00960C9A" w:rsidP="003146E3">
            <w:pPr>
              <w:spacing w:after="120"/>
              <w:jc w:val="center"/>
              <w:rPr>
                <w:rFonts w:cs="Arial"/>
                <w:sz w:val="18"/>
                <w:szCs w:val="18"/>
                <w:lang w:val="en-ZW" w:eastAsia="ru-RU"/>
              </w:rPr>
            </w:pPr>
            <w:r w:rsidRPr="00F72E52">
              <w:rPr>
                <w:rFonts w:cs="MyriadPro-Bold"/>
                <w:sz w:val="18"/>
                <w:szCs w:val="18"/>
              </w:rPr>
              <w:t>Terms of Payments</w:t>
            </w:r>
          </w:p>
        </w:tc>
        <w:tc>
          <w:tcPr>
            <w:tcW w:w="964" w:type="dxa"/>
          </w:tcPr>
          <w:p w:rsidR="00960C9A" w:rsidRPr="00F72E52" w:rsidRDefault="00960C9A" w:rsidP="003146E3">
            <w:pPr>
              <w:spacing w:after="120"/>
              <w:jc w:val="both"/>
              <w:cnfStyle w:val="100000000000" w:firstRow="1" w:lastRow="0" w:firstColumn="0" w:lastColumn="0" w:oddVBand="0" w:evenVBand="0" w:oddHBand="0" w:evenHBand="0" w:firstRowFirstColumn="0" w:firstRowLastColumn="0" w:lastRowFirstColumn="0" w:lastRowLastColumn="0"/>
              <w:rPr>
                <w:rFonts w:cs="Arial"/>
                <w:sz w:val="18"/>
                <w:szCs w:val="18"/>
                <w:lang w:val="en-ZW" w:eastAsia="ru-RU"/>
              </w:rPr>
            </w:pPr>
          </w:p>
        </w:tc>
        <w:tc>
          <w:tcPr>
            <w:tcW w:w="1970" w:type="dxa"/>
          </w:tcPr>
          <w:p w:rsidR="00960C9A" w:rsidRPr="00F72E52" w:rsidRDefault="00960C9A" w:rsidP="003146E3">
            <w:pPr>
              <w:spacing w:after="120"/>
              <w:jc w:val="both"/>
              <w:cnfStyle w:val="100000000000" w:firstRow="1" w:lastRow="0" w:firstColumn="0" w:lastColumn="0" w:oddVBand="0" w:evenVBand="0" w:oddHBand="0" w:evenHBand="0" w:firstRowFirstColumn="0" w:firstRowLastColumn="0" w:lastRowFirstColumn="0" w:lastRowLastColumn="0"/>
              <w:rPr>
                <w:rFonts w:cs="MyriadPro-Bold"/>
                <w:b w:val="0"/>
                <w:bCs w:val="0"/>
                <w:sz w:val="18"/>
                <w:szCs w:val="18"/>
              </w:rPr>
            </w:pPr>
            <w:r w:rsidRPr="00F72E52">
              <w:rPr>
                <w:rFonts w:cs="MyriadPro-Bold"/>
                <w:sz w:val="18"/>
                <w:szCs w:val="18"/>
              </w:rPr>
              <w:t>Amount in USD$</w:t>
            </w:r>
          </w:p>
        </w:tc>
      </w:tr>
      <w:tr w:rsidR="00F72E52" w:rsidRPr="00F72E52" w:rsidTr="00BC5F26">
        <w:tc>
          <w:tcPr>
            <w:cnfStyle w:val="001000000000" w:firstRow="0" w:lastRow="0" w:firstColumn="1" w:lastColumn="0" w:oddVBand="0" w:evenVBand="0" w:oddHBand="0" w:evenHBand="0" w:firstRowFirstColumn="0" w:firstRowLastColumn="0" w:lastRowFirstColumn="0" w:lastRowLastColumn="0"/>
            <w:tcW w:w="5215" w:type="dxa"/>
            <w:hideMark/>
          </w:tcPr>
          <w:p w:rsidR="00960C9A" w:rsidRPr="00F72E52" w:rsidRDefault="00960C9A" w:rsidP="003146E3">
            <w:pPr>
              <w:spacing w:after="120"/>
              <w:jc w:val="both"/>
              <w:rPr>
                <w:rFonts w:cs="Arial"/>
                <w:b w:val="0"/>
                <w:sz w:val="18"/>
                <w:szCs w:val="18"/>
                <w:lang w:val="en-ZW" w:eastAsia="ru-RU"/>
              </w:rPr>
            </w:pPr>
            <w:r w:rsidRPr="00F72E52">
              <w:rPr>
                <w:rFonts w:cs="Arial"/>
                <w:b w:val="0"/>
                <w:sz w:val="18"/>
                <w:szCs w:val="18"/>
                <w:lang w:val="en-ZW" w:eastAsia="ru-RU"/>
              </w:rPr>
              <w:t xml:space="preserve">Inception report/ </w:t>
            </w:r>
            <w:r w:rsidRPr="00F72E52">
              <w:rPr>
                <w:rFonts w:cs="Times New Roman"/>
                <w:b w:val="0"/>
                <w:sz w:val="18"/>
                <w:szCs w:val="18"/>
              </w:rPr>
              <w:t>Upon submission of inception report with annotated outline detailed work plan and budget estimates.</w:t>
            </w:r>
          </w:p>
        </w:tc>
        <w:tc>
          <w:tcPr>
            <w:tcW w:w="964" w:type="dxa"/>
            <w:hideMark/>
          </w:tcPr>
          <w:p w:rsidR="00960C9A" w:rsidRPr="00F72E52" w:rsidRDefault="00960C9A" w:rsidP="003146E3">
            <w:pPr>
              <w:spacing w:after="120"/>
              <w:jc w:val="both"/>
              <w:cnfStyle w:val="000000000000" w:firstRow="0" w:lastRow="0" w:firstColumn="0" w:lastColumn="0" w:oddVBand="0" w:evenVBand="0" w:oddHBand="0" w:evenHBand="0" w:firstRowFirstColumn="0" w:firstRowLastColumn="0" w:lastRowFirstColumn="0" w:lastRowLastColumn="0"/>
              <w:rPr>
                <w:rFonts w:cs="Arial"/>
                <w:sz w:val="18"/>
                <w:szCs w:val="18"/>
                <w:lang w:val="en-ZW" w:eastAsia="ru-RU"/>
              </w:rPr>
            </w:pPr>
            <w:r w:rsidRPr="00F72E52">
              <w:rPr>
                <w:rFonts w:cs="Arial"/>
                <w:sz w:val="18"/>
                <w:szCs w:val="18"/>
                <w:lang w:val="en-ZW" w:eastAsia="ru-RU"/>
              </w:rPr>
              <w:t>10%</w:t>
            </w:r>
          </w:p>
        </w:tc>
        <w:tc>
          <w:tcPr>
            <w:tcW w:w="1970" w:type="dxa"/>
          </w:tcPr>
          <w:p w:rsidR="00960C9A" w:rsidRPr="00F72E52" w:rsidRDefault="00960C9A" w:rsidP="003146E3">
            <w:pPr>
              <w:spacing w:after="120"/>
              <w:jc w:val="both"/>
              <w:cnfStyle w:val="000000000000" w:firstRow="0" w:lastRow="0" w:firstColumn="0" w:lastColumn="0" w:oddVBand="0" w:evenVBand="0" w:oddHBand="0" w:evenHBand="0" w:firstRowFirstColumn="0" w:firstRowLastColumn="0" w:lastRowFirstColumn="0" w:lastRowLastColumn="0"/>
              <w:rPr>
                <w:rFonts w:cs="Arial"/>
                <w:sz w:val="18"/>
                <w:szCs w:val="18"/>
                <w:lang w:val="en-ZW" w:eastAsia="ru-RU"/>
              </w:rPr>
            </w:pPr>
          </w:p>
        </w:tc>
      </w:tr>
      <w:tr w:rsidR="00F72E52" w:rsidRPr="00F72E52" w:rsidTr="00BC5F26">
        <w:tc>
          <w:tcPr>
            <w:cnfStyle w:val="001000000000" w:firstRow="0" w:lastRow="0" w:firstColumn="1" w:lastColumn="0" w:oddVBand="0" w:evenVBand="0" w:oddHBand="0" w:evenHBand="0" w:firstRowFirstColumn="0" w:firstRowLastColumn="0" w:lastRowFirstColumn="0" w:lastRowLastColumn="0"/>
            <w:tcW w:w="5215" w:type="dxa"/>
            <w:hideMark/>
          </w:tcPr>
          <w:p w:rsidR="00960C9A" w:rsidRPr="00F72E52" w:rsidRDefault="00960C9A" w:rsidP="003146E3">
            <w:pPr>
              <w:spacing w:after="120"/>
              <w:jc w:val="both"/>
              <w:rPr>
                <w:rFonts w:cs="Arial"/>
                <w:b w:val="0"/>
                <w:sz w:val="18"/>
                <w:szCs w:val="18"/>
                <w:lang w:val="en-ZW" w:eastAsia="ru-RU"/>
              </w:rPr>
            </w:pPr>
            <w:r w:rsidRPr="00F72E52">
              <w:rPr>
                <w:rFonts w:cs="Arial"/>
                <w:b w:val="0"/>
                <w:sz w:val="18"/>
                <w:szCs w:val="18"/>
                <w:lang w:val="en-ZW" w:eastAsia="ru-RU"/>
              </w:rPr>
              <w:t>Draft Evaluation Report and lessons learned report/</w:t>
            </w:r>
            <w:r w:rsidRPr="00F72E52">
              <w:rPr>
                <w:rFonts w:eastAsia="Times New Roman" w:cs="Calibri"/>
                <w:b w:val="0"/>
                <w:sz w:val="18"/>
                <w:szCs w:val="18"/>
              </w:rPr>
              <w:t xml:space="preserve"> Following submission and approval of the 1ST draft evaluation report/</w:t>
            </w:r>
            <w:r w:rsidRPr="00F72E52">
              <w:rPr>
                <w:rFonts w:cs="Times New Roman"/>
                <w:b w:val="0"/>
                <w:sz w:val="18"/>
                <w:szCs w:val="18"/>
              </w:rPr>
              <w:t xml:space="preserve"> Upon completion of the first draft of evaluation report.</w:t>
            </w:r>
          </w:p>
        </w:tc>
        <w:tc>
          <w:tcPr>
            <w:tcW w:w="964" w:type="dxa"/>
            <w:hideMark/>
          </w:tcPr>
          <w:p w:rsidR="00960C9A" w:rsidRPr="00F72E52" w:rsidRDefault="00960C9A" w:rsidP="003146E3">
            <w:pPr>
              <w:spacing w:after="120"/>
              <w:jc w:val="both"/>
              <w:cnfStyle w:val="000000000000" w:firstRow="0" w:lastRow="0" w:firstColumn="0" w:lastColumn="0" w:oddVBand="0" w:evenVBand="0" w:oddHBand="0" w:evenHBand="0" w:firstRowFirstColumn="0" w:firstRowLastColumn="0" w:lastRowFirstColumn="0" w:lastRowLastColumn="0"/>
              <w:rPr>
                <w:rFonts w:cs="Arial"/>
                <w:sz w:val="18"/>
                <w:szCs w:val="18"/>
                <w:lang w:val="en-ZW" w:eastAsia="ru-RU"/>
              </w:rPr>
            </w:pPr>
            <w:r w:rsidRPr="00F72E52">
              <w:rPr>
                <w:rFonts w:cs="Arial"/>
                <w:sz w:val="18"/>
                <w:szCs w:val="18"/>
                <w:lang w:val="en-ZW" w:eastAsia="ru-RU"/>
              </w:rPr>
              <w:t>70%</w:t>
            </w:r>
          </w:p>
        </w:tc>
        <w:tc>
          <w:tcPr>
            <w:tcW w:w="1970" w:type="dxa"/>
          </w:tcPr>
          <w:p w:rsidR="00960C9A" w:rsidRPr="00F72E52" w:rsidRDefault="00960C9A" w:rsidP="003146E3">
            <w:pPr>
              <w:spacing w:after="120"/>
              <w:jc w:val="both"/>
              <w:cnfStyle w:val="000000000000" w:firstRow="0" w:lastRow="0" w:firstColumn="0" w:lastColumn="0" w:oddVBand="0" w:evenVBand="0" w:oddHBand="0" w:evenHBand="0" w:firstRowFirstColumn="0" w:firstRowLastColumn="0" w:lastRowFirstColumn="0" w:lastRowLastColumn="0"/>
              <w:rPr>
                <w:rFonts w:cs="Arial"/>
                <w:sz w:val="18"/>
                <w:szCs w:val="18"/>
                <w:lang w:val="en-ZW" w:eastAsia="ru-RU"/>
              </w:rPr>
            </w:pPr>
          </w:p>
        </w:tc>
      </w:tr>
      <w:tr w:rsidR="00F72E52" w:rsidRPr="00F72E52" w:rsidTr="00BC5F26">
        <w:tc>
          <w:tcPr>
            <w:cnfStyle w:val="001000000000" w:firstRow="0" w:lastRow="0" w:firstColumn="1" w:lastColumn="0" w:oddVBand="0" w:evenVBand="0" w:oddHBand="0" w:evenHBand="0" w:firstRowFirstColumn="0" w:firstRowLastColumn="0" w:lastRowFirstColumn="0" w:lastRowLastColumn="0"/>
            <w:tcW w:w="5215" w:type="dxa"/>
            <w:hideMark/>
          </w:tcPr>
          <w:p w:rsidR="00960C9A" w:rsidRPr="00F72E52" w:rsidRDefault="00960C9A" w:rsidP="003146E3">
            <w:pPr>
              <w:spacing w:after="120"/>
              <w:jc w:val="both"/>
              <w:rPr>
                <w:rFonts w:cs="Arial"/>
                <w:b w:val="0"/>
                <w:sz w:val="18"/>
                <w:szCs w:val="18"/>
                <w:lang w:val="en-ZW" w:eastAsia="ru-RU"/>
              </w:rPr>
            </w:pPr>
            <w:r w:rsidRPr="00F72E52">
              <w:rPr>
                <w:rFonts w:cs="Arial"/>
                <w:b w:val="0"/>
                <w:sz w:val="18"/>
                <w:szCs w:val="18"/>
                <w:lang w:val="en-ZW" w:eastAsia="ru-RU"/>
              </w:rPr>
              <w:t>Final Evaluation Report with annexed lesson learned report/</w:t>
            </w:r>
            <w:r w:rsidRPr="00F72E52">
              <w:rPr>
                <w:rFonts w:eastAsia="Times New Roman" w:cs="Calibri"/>
                <w:b w:val="0"/>
                <w:sz w:val="18"/>
                <w:szCs w:val="18"/>
              </w:rPr>
              <w:t xml:space="preserve"> Following submission and approval (UNDP-CO) of the final evaluation report/</w:t>
            </w:r>
            <w:r w:rsidRPr="00F72E52">
              <w:rPr>
                <w:rFonts w:cs="Times New Roman"/>
                <w:b w:val="0"/>
                <w:sz w:val="18"/>
                <w:szCs w:val="18"/>
              </w:rPr>
              <w:t xml:space="preserve"> Upon submission, presentation and approval of the final evaluation report</w:t>
            </w:r>
          </w:p>
        </w:tc>
        <w:tc>
          <w:tcPr>
            <w:tcW w:w="964" w:type="dxa"/>
            <w:hideMark/>
          </w:tcPr>
          <w:p w:rsidR="00960C9A" w:rsidRPr="00F72E52" w:rsidRDefault="00960C9A" w:rsidP="003146E3">
            <w:pPr>
              <w:spacing w:after="120"/>
              <w:jc w:val="both"/>
              <w:cnfStyle w:val="000000000000" w:firstRow="0" w:lastRow="0" w:firstColumn="0" w:lastColumn="0" w:oddVBand="0" w:evenVBand="0" w:oddHBand="0" w:evenHBand="0" w:firstRowFirstColumn="0" w:firstRowLastColumn="0" w:lastRowFirstColumn="0" w:lastRowLastColumn="0"/>
              <w:rPr>
                <w:rFonts w:cs="Arial"/>
                <w:sz w:val="18"/>
                <w:szCs w:val="18"/>
                <w:lang w:val="en-ZW" w:eastAsia="ru-RU"/>
              </w:rPr>
            </w:pPr>
            <w:r w:rsidRPr="00F72E52">
              <w:rPr>
                <w:rFonts w:cs="Arial"/>
                <w:sz w:val="18"/>
                <w:szCs w:val="18"/>
                <w:lang w:val="en-ZW" w:eastAsia="ru-RU"/>
              </w:rPr>
              <w:t>20%</w:t>
            </w:r>
          </w:p>
        </w:tc>
        <w:tc>
          <w:tcPr>
            <w:tcW w:w="1970" w:type="dxa"/>
          </w:tcPr>
          <w:p w:rsidR="00960C9A" w:rsidRPr="00F72E52" w:rsidRDefault="00960C9A" w:rsidP="003146E3">
            <w:pPr>
              <w:spacing w:after="120"/>
              <w:jc w:val="both"/>
              <w:cnfStyle w:val="000000000000" w:firstRow="0" w:lastRow="0" w:firstColumn="0" w:lastColumn="0" w:oddVBand="0" w:evenVBand="0" w:oddHBand="0" w:evenHBand="0" w:firstRowFirstColumn="0" w:firstRowLastColumn="0" w:lastRowFirstColumn="0" w:lastRowLastColumn="0"/>
              <w:rPr>
                <w:rFonts w:cs="Arial"/>
                <w:sz w:val="18"/>
                <w:szCs w:val="18"/>
                <w:lang w:val="en-ZW" w:eastAsia="ru-RU"/>
              </w:rPr>
            </w:pPr>
          </w:p>
        </w:tc>
      </w:tr>
      <w:tr w:rsidR="00F72E52" w:rsidRPr="00F72E52" w:rsidTr="00BC5F26">
        <w:tc>
          <w:tcPr>
            <w:cnfStyle w:val="001000000000" w:firstRow="0" w:lastRow="0" w:firstColumn="1" w:lastColumn="0" w:oddVBand="0" w:evenVBand="0" w:oddHBand="0" w:evenHBand="0" w:firstRowFirstColumn="0" w:firstRowLastColumn="0" w:lastRowFirstColumn="0" w:lastRowLastColumn="0"/>
            <w:tcW w:w="5215" w:type="dxa"/>
          </w:tcPr>
          <w:p w:rsidR="00960C9A" w:rsidRPr="00F72E52" w:rsidRDefault="00960C9A" w:rsidP="003146E3">
            <w:pPr>
              <w:spacing w:after="120"/>
              <w:jc w:val="center"/>
              <w:rPr>
                <w:rFonts w:cs="Arial"/>
                <w:sz w:val="18"/>
                <w:szCs w:val="18"/>
                <w:lang w:val="en-ZW" w:eastAsia="ru-RU"/>
              </w:rPr>
            </w:pPr>
            <w:r w:rsidRPr="00F72E52">
              <w:rPr>
                <w:rFonts w:cs="Arial"/>
                <w:sz w:val="18"/>
                <w:szCs w:val="18"/>
                <w:lang w:val="en-ZW" w:eastAsia="ru-RU"/>
              </w:rPr>
              <w:t>Total</w:t>
            </w:r>
          </w:p>
        </w:tc>
        <w:tc>
          <w:tcPr>
            <w:tcW w:w="964" w:type="dxa"/>
          </w:tcPr>
          <w:p w:rsidR="00960C9A" w:rsidRPr="00F72E52" w:rsidRDefault="00960C9A" w:rsidP="003146E3">
            <w:pPr>
              <w:spacing w:after="120"/>
              <w:jc w:val="both"/>
              <w:cnfStyle w:val="000000000000" w:firstRow="0" w:lastRow="0" w:firstColumn="0" w:lastColumn="0" w:oddVBand="0" w:evenVBand="0" w:oddHBand="0" w:evenHBand="0" w:firstRowFirstColumn="0" w:firstRowLastColumn="0" w:lastRowFirstColumn="0" w:lastRowLastColumn="0"/>
              <w:rPr>
                <w:rFonts w:cs="Arial"/>
                <w:sz w:val="18"/>
                <w:szCs w:val="18"/>
                <w:lang w:val="en-ZW" w:eastAsia="ru-RU"/>
              </w:rPr>
            </w:pPr>
            <w:r w:rsidRPr="00F72E52">
              <w:rPr>
                <w:rFonts w:cs="Arial"/>
                <w:sz w:val="18"/>
                <w:szCs w:val="18"/>
                <w:lang w:val="en-ZW" w:eastAsia="ru-RU"/>
              </w:rPr>
              <w:t>100%</w:t>
            </w:r>
          </w:p>
        </w:tc>
        <w:tc>
          <w:tcPr>
            <w:tcW w:w="1970" w:type="dxa"/>
          </w:tcPr>
          <w:p w:rsidR="00960C9A" w:rsidRPr="00F72E52" w:rsidRDefault="00960C9A" w:rsidP="003146E3">
            <w:pPr>
              <w:spacing w:after="120"/>
              <w:jc w:val="both"/>
              <w:cnfStyle w:val="000000000000" w:firstRow="0" w:lastRow="0" w:firstColumn="0" w:lastColumn="0" w:oddVBand="0" w:evenVBand="0" w:oddHBand="0" w:evenHBand="0" w:firstRowFirstColumn="0" w:firstRowLastColumn="0" w:lastRowFirstColumn="0" w:lastRowLastColumn="0"/>
              <w:rPr>
                <w:rFonts w:cs="Arial"/>
                <w:sz w:val="18"/>
                <w:szCs w:val="18"/>
                <w:lang w:val="en-ZW" w:eastAsia="ru-RU"/>
              </w:rPr>
            </w:pPr>
          </w:p>
        </w:tc>
      </w:tr>
    </w:tbl>
    <w:p w:rsidR="00960C9A" w:rsidRPr="00F72E52" w:rsidRDefault="00960C9A" w:rsidP="003146E3">
      <w:pPr>
        <w:autoSpaceDE w:val="0"/>
        <w:autoSpaceDN w:val="0"/>
        <w:adjustRightInd w:val="0"/>
        <w:spacing w:after="120" w:line="240" w:lineRule="auto"/>
        <w:jc w:val="both"/>
        <w:rPr>
          <w:rFonts w:ascii="Corbel" w:hAnsi="Corbel" w:cs="Arial"/>
          <w:b/>
          <w:bCs/>
        </w:rPr>
      </w:pPr>
    </w:p>
    <w:p w:rsidR="00960C9A" w:rsidRPr="00F72E52" w:rsidRDefault="00960C9A" w:rsidP="003146E3">
      <w:pPr>
        <w:spacing w:after="0" w:line="240" w:lineRule="auto"/>
        <w:jc w:val="both"/>
        <w:rPr>
          <w:b/>
          <w:sz w:val="24"/>
          <w:szCs w:val="24"/>
          <w:u w:val="single"/>
        </w:rPr>
      </w:pPr>
      <w:bookmarkStart w:id="23" w:name="_Toc148436185"/>
      <w:r w:rsidRPr="00F72E52">
        <w:rPr>
          <w:b/>
          <w:sz w:val="24"/>
          <w:szCs w:val="24"/>
        </w:rPr>
        <w:lastRenderedPageBreak/>
        <w:t xml:space="preserve">Tax </w:t>
      </w:r>
      <w:r w:rsidRPr="00F72E52">
        <w:rPr>
          <w:rFonts w:cs="Arial"/>
          <w:b/>
          <w:sz w:val="24"/>
          <w:szCs w:val="24"/>
        </w:rPr>
        <w:t>obligation</w:t>
      </w:r>
      <w:bookmarkEnd w:id="23"/>
    </w:p>
    <w:p w:rsidR="00960C9A" w:rsidRPr="00F72E52" w:rsidRDefault="00960C9A" w:rsidP="003146E3">
      <w:pPr>
        <w:spacing w:line="240" w:lineRule="auto"/>
        <w:jc w:val="both"/>
        <w:rPr>
          <w:rFonts w:cs="Arial"/>
          <w:sz w:val="24"/>
          <w:szCs w:val="24"/>
        </w:rPr>
      </w:pPr>
      <w:r w:rsidRPr="00F72E52">
        <w:rPr>
          <w:rFonts w:cs="Arial"/>
          <w:sz w:val="24"/>
          <w:szCs w:val="24"/>
        </w:rPr>
        <w:t>The consultant is solely responsible for all taxation or other assessments on any income derived from UNDP. UNDP will not make any withholding from payments for the purposes of income tax. UNDP is exempt from any liabilities regarding taxation and will not reimburse any such taxation to the subscriber.</w:t>
      </w:r>
    </w:p>
    <w:p w:rsidR="0006047F" w:rsidRPr="00F72E52" w:rsidRDefault="0006047F" w:rsidP="003146E3">
      <w:pPr>
        <w:pStyle w:val="ListParagraph"/>
        <w:keepNext/>
        <w:keepLines/>
        <w:numPr>
          <w:ilvl w:val="0"/>
          <w:numId w:val="26"/>
        </w:numPr>
        <w:spacing w:before="240" w:after="120" w:line="240" w:lineRule="auto"/>
        <w:jc w:val="both"/>
        <w:outlineLvl w:val="0"/>
        <w:rPr>
          <w:rFonts w:asciiTheme="majorHAnsi" w:eastAsiaTheme="majorEastAsia" w:hAnsiTheme="majorHAnsi" w:cstheme="majorBidi"/>
          <w:sz w:val="32"/>
          <w:szCs w:val="32"/>
        </w:rPr>
      </w:pPr>
      <w:bookmarkStart w:id="24" w:name="_Toc439559458"/>
      <w:bookmarkStart w:id="25" w:name="_Toc439861437"/>
      <w:r w:rsidRPr="00F72E52">
        <w:rPr>
          <w:rFonts w:asciiTheme="majorHAnsi" w:eastAsiaTheme="majorEastAsia" w:hAnsiTheme="majorHAnsi" w:cstheme="majorBidi"/>
          <w:sz w:val="32"/>
          <w:szCs w:val="32"/>
        </w:rPr>
        <w:t>ANNEXES</w:t>
      </w:r>
      <w:bookmarkEnd w:id="24"/>
      <w:r w:rsidRPr="00F72E52">
        <w:rPr>
          <w:rFonts w:ascii="Arial" w:hAnsi="Arial" w:cs="Arial"/>
          <w:b/>
          <w:sz w:val="24"/>
          <w:szCs w:val="24"/>
          <w:vertAlign w:val="superscript"/>
          <w:lang w:val="en-ZW" w:eastAsia="ru-RU"/>
        </w:rPr>
        <w:footnoteReference w:id="6"/>
      </w:r>
      <w:bookmarkEnd w:id="25"/>
    </w:p>
    <w:p w:rsidR="0006047F" w:rsidRPr="00F72E52" w:rsidRDefault="0006047F" w:rsidP="003146E3">
      <w:pPr>
        <w:spacing w:line="240" w:lineRule="auto"/>
        <w:rPr>
          <w:sz w:val="24"/>
        </w:rPr>
      </w:pPr>
      <w:r w:rsidRPr="00F72E52">
        <w:rPr>
          <w:sz w:val="24"/>
        </w:rPr>
        <w:t>This section presents additional requirements to facilitate the work of evaluators.</w:t>
      </w:r>
    </w:p>
    <w:p w:rsidR="0006047F" w:rsidRPr="00F72E52" w:rsidRDefault="0006047F" w:rsidP="003146E3">
      <w:pPr>
        <w:keepNext/>
        <w:keepLines/>
        <w:spacing w:before="40" w:after="120" w:line="240" w:lineRule="auto"/>
        <w:outlineLvl w:val="1"/>
        <w:rPr>
          <w:rFonts w:ascii="Times New Roman" w:eastAsiaTheme="majorEastAsia" w:hAnsi="Times New Roman" w:cs="Times New Roman"/>
          <w:sz w:val="26"/>
          <w:szCs w:val="26"/>
        </w:rPr>
      </w:pPr>
      <w:bookmarkStart w:id="26" w:name="_Toc439861438"/>
      <w:r w:rsidRPr="00F72E52">
        <w:rPr>
          <w:rFonts w:asciiTheme="majorHAnsi" w:eastAsiaTheme="majorEastAsia" w:hAnsiTheme="majorHAnsi" w:cstheme="majorBidi"/>
          <w:sz w:val="26"/>
          <w:szCs w:val="26"/>
        </w:rPr>
        <w:t>Annex1: Intervention Results Framework and Theory of Change</w:t>
      </w:r>
      <w:bookmarkEnd w:id="26"/>
    </w:p>
    <w:p w:rsidR="0006047F" w:rsidRPr="00F72E52" w:rsidRDefault="0006047F" w:rsidP="003146E3">
      <w:pPr>
        <w:keepNext/>
        <w:keepLines/>
        <w:spacing w:before="40" w:after="0" w:line="240" w:lineRule="auto"/>
        <w:outlineLvl w:val="1"/>
        <w:rPr>
          <w:rFonts w:asciiTheme="majorHAnsi" w:eastAsiaTheme="majorEastAsia" w:hAnsiTheme="majorHAnsi" w:cstheme="majorBidi"/>
          <w:sz w:val="26"/>
          <w:szCs w:val="26"/>
        </w:rPr>
      </w:pPr>
      <w:bookmarkStart w:id="27" w:name="_Toc439861439"/>
      <w:r w:rsidRPr="00F72E52">
        <w:rPr>
          <w:rFonts w:asciiTheme="majorHAnsi" w:eastAsiaTheme="majorEastAsia" w:hAnsiTheme="majorHAnsi" w:cstheme="majorBidi"/>
          <w:sz w:val="26"/>
          <w:szCs w:val="26"/>
        </w:rPr>
        <w:t>Annex2: List of key stakeholders and partners</w:t>
      </w:r>
      <w:bookmarkEnd w:id="27"/>
    </w:p>
    <w:p w:rsidR="0006047F" w:rsidRPr="00F72E52" w:rsidRDefault="00DB5CC6" w:rsidP="003146E3">
      <w:pPr>
        <w:autoSpaceDE w:val="0"/>
        <w:autoSpaceDN w:val="0"/>
        <w:adjustRightInd w:val="0"/>
        <w:spacing w:after="120" w:line="240" w:lineRule="auto"/>
        <w:rPr>
          <w:rFonts w:cs="Corbel"/>
          <w:sz w:val="24"/>
        </w:rPr>
      </w:pPr>
      <w:r w:rsidRPr="00F72E52">
        <w:rPr>
          <w:rFonts w:cs="Corbel"/>
          <w:sz w:val="24"/>
        </w:rPr>
        <w:t>UNDP C</w:t>
      </w:r>
      <w:r w:rsidR="007648DC" w:rsidRPr="00F72E52">
        <w:rPr>
          <w:rFonts w:cs="Corbel"/>
          <w:sz w:val="24"/>
        </w:rPr>
        <w:t xml:space="preserve">O Eritrea; </w:t>
      </w:r>
      <w:proofErr w:type="spellStart"/>
      <w:r w:rsidR="007648DC" w:rsidRPr="00F72E52">
        <w:rPr>
          <w:rFonts w:cs="Corbel"/>
          <w:sz w:val="24"/>
        </w:rPr>
        <w:t>MoLWE</w:t>
      </w:r>
      <w:proofErr w:type="spellEnd"/>
      <w:r w:rsidR="007648DC" w:rsidRPr="00F72E52">
        <w:rPr>
          <w:rFonts w:cs="Corbel"/>
          <w:sz w:val="24"/>
        </w:rPr>
        <w:t xml:space="preserve">; </w:t>
      </w:r>
      <w:proofErr w:type="spellStart"/>
      <w:r w:rsidR="007648DC" w:rsidRPr="00F72E52">
        <w:rPr>
          <w:rFonts w:cs="Corbel"/>
          <w:sz w:val="24"/>
        </w:rPr>
        <w:t>MoA</w:t>
      </w:r>
      <w:proofErr w:type="spellEnd"/>
      <w:r w:rsidR="007648DC" w:rsidRPr="00F72E52">
        <w:rPr>
          <w:rFonts w:cs="Corbel"/>
          <w:sz w:val="24"/>
        </w:rPr>
        <w:t xml:space="preserve">; </w:t>
      </w:r>
      <w:proofErr w:type="spellStart"/>
      <w:r w:rsidR="007648DC" w:rsidRPr="00F72E52">
        <w:rPr>
          <w:rFonts w:cs="Corbel"/>
          <w:sz w:val="24"/>
        </w:rPr>
        <w:t>MoEM</w:t>
      </w:r>
      <w:proofErr w:type="spellEnd"/>
      <w:r w:rsidR="007648DC" w:rsidRPr="00F72E52">
        <w:rPr>
          <w:rFonts w:cs="Corbel"/>
          <w:sz w:val="24"/>
        </w:rPr>
        <w:t>; MOL</w:t>
      </w:r>
      <w:r w:rsidRPr="00F72E52">
        <w:rPr>
          <w:rFonts w:cs="Corbel"/>
          <w:sz w:val="24"/>
        </w:rPr>
        <w:t xml:space="preserve">G; </w:t>
      </w:r>
      <w:r w:rsidR="0006047F" w:rsidRPr="00F72E52">
        <w:rPr>
          <w:rFonts w:cs="Corbel"/>
          <w:sz w:val="24"/>
        </w:rPr>
        <w:t>UN Agencies (who contribute to t</w:t>
      </w:r>
      <w:r w:rsidRPr="00F72E52">
        <w:rPr>
          <w:rFonts w:cs="Corbel"/>
          <w:sz w:val="24"/>
        </w:rPr>
        <w:t xml:space="preserve">he Outcome under consideration); </w:t>
      </w:r>
      <w:r w:rsidR="0006047F" w:rsidRPr="00F72E52">
        <w:rPr>
          <w:rFonts w:cs="Corbel"/>
          <w:sz w:val="24"/>
        </w:rPr>
        <w:t>Project beneficiaries</w:t>
      </w:r>
    </w:p>
    <w:p w:rsidR="0006047F" w:rsidRPr="00F72E52" w:rsidRDefault="0006047F" w:rsidP="003146E3">
      <w:pPr>
        <w:keepNext/>
        <w:keepLines/>
        <w:spacing w:before="40" w:after="0" w:line="240" w:lineRule="auto"/>
        <w:outlineLvl w:val="1"/>
        <w:rPr>
          <w:rFonts w:asciiTheme="majorHAnsi" w:eastAsiaTheme="majorEastAsia" w:hAnsiTheme="majorHAnsi" w:cstheme="majorBidi"/>
          <w:sz w:val="26"/>
          <w:szCs w:val="26"/>
        </w:rPr>
      </w:pPr>
      <w:bookmarkStart w:id="28" w:name="_Toc439861440"/>
      <w:r w:rsidRPr="00F72E52">
        <w:rPr>
          <w:rFonts w:asciiTheme="majorHAnsi" w:eastAsiaTheme="majorEastAsia" w:hAnsiTheme="majorHAnsi" w:cstheme="majorBidi"/>
          <w:sz w:val="26"/>
          <w:szCs w:val="26"/>
        </w:rPr>
        <w:t>Annex3: Documents for Study by the Evaluator</w:t>
      </w:r>
      <w:bookmarkEnd w:id="28"/>
    </w:p>
    <w:p w:rsidR="0006047F" w:rsidRPr="00F72E52" w:rsidRDefault="0006047F" w:rsidP="003146E3">
      <w:pPr>
        <w:numPr>
          <w:ilvl w:val="0"/>
          <w:numId w:val="24"/>
        </w:numPr>
        <w:autoSpaceDE w:val="0"/>
        <w:autoSpaceDN w:val="0"/>
        <w:adjustRightInd w:val="0"/>
        <w:spacing w:after="0" w:line="240" w:lineRule="auto"/>
        <w:contextualSpacing/>
        <w:rPr>
          <w:rFonts w:cs="Corbel"/>
          <w:sz w:val="24"/>
        </w:rPr>
      </w:pPr>
      <w:r w:rsidRPr="00F72E52">
        <w:rPr>
          <w:rFonts w:cs="Corbel"/>
          <w:sz w:val="24"/>
        </w:rPr>
        <w:t>UNDP Handbook on Monitoring and Evaluation for results</w:t>
      </w:r>
    </w:p>
    <w:p w:rsidR="0006047F" w:rsidRPr="00F72E52" w:rsidRDefault="0006047F" w:rsidP="003146E3">
      <w:pPr>
        <w:numPr>
          <w:ilvl w:val="0"/>
          <w:numId w:val="24"/>
        </w:numPr>
        <w:autoSpaceDE w:val="0"/>
        <w:autoSpaceDN w:val="0"/>
        <w:adjustRightInd w:val="0"/>
        <w:spacing w:after="0" w:line="240" w:lineRule="auto"/>
        <w:contextualSpacing/>
        <w:rPr>
          <w:rFonts w:cs="Corbel"/>
          <w:sz w:val="24"/>
        </w:rPr>
      </w:pPr>
      <w:r w:rsidRPr="00F72E52">
        <w:rPr>
          <w:rFonts w:cs="Corbel"/>
          <w:sz w:val="24"/>
        </w:rPr>
        <w:t>UNDP Guidelines for Outcome Evaluators</w:t>
      </w:r>
    </w:p>
    <w:p w:rsidR="0006047F" w:rsidRPr="00F72E52" w:rsidRDefault="0006047F" w:rsidP="003146E3">
      <w:pPr>
        <w:numPr>
          <w:ilvl w:val="0"/>
          <w:numId w:val="24"/>
        </w:numPr>
        <w:autoSpaceDE w:val="0"/>
        <w:autoSpaceDN w:val="0"/>
        <w:adjustRightInd w:val="0"/>
        <w:spacing w:after="0" w:line="240" w:lineRule="auto"/>
        <w:contextualSpacing/>
        <w:rPr>
          <w:rFonts w:cs="Corbel"/>
          <w:sz w:val="24"/>
        </w:rPr>
      </w:pPr>
      <w:r w:rsidRPr="00F72E52">
        <w:rPr>
          <w:rFonts w:cs="Corbel"/>
          <w:sz w:val="24"/>
        </w:rPr>
        <w:t>Common Country Assessment</w:t>
      </w:r>
      <w:r w:rsidR="00DB5CC6" w:rsidRPr="00F72E52">
        <w:rPr>
          <w:rFonts w:cs="Corbel"/>
          <w:sz w:val="24"/>
        </w:rPr>
        <w:t>s</w:t>
      </w:r>
      <w:r w:rsidRPr="00F72E52">
        <w:rPr>
          <w:rFonts w:cs="Corbel"/>
          <w:sz w:val="24"/>
        </w:rPr>
        <w:t xml:space="preserve"> </w:t>
      </w:r>
    </w:p>
    <w:p w:rsidR="0006047F" w:rsidRPr="00F72E52" w:rsidRDefault="0006047F" w:rsidP="003146E3">
      <w:pPr>
        <w:numPr>
          <w:ilvl w:val="0"/>
          <w:numId w:val="24"/>
        </w:numPr>
        <w:autoSpaceDE w:val="0"/>
        <w:autoSpaceDN w:val="0"/>
        <w:adjustRightInd w:val="0"/>
        <w:spacing w:after="0" w:line="240" w:lineRule="auto"/>
        <w:contextualSpacing/>
        <w:rPr>
          <w:rFonts w:cs="Corbel"/>
          <w:sz w:val="24"/>
        </w:rPr>
      </w:pPr>
      <w:r w:rsidRPr="00F72E52">
        <w:rPr>
          <w:rFonts w:cs="Corbel"/>
          <w:sz w:val="24"/>
        </w:rPr>
        <w:t>SPCF Mid Term Evaluation Report (2013-2014)</w:t>
      </w:r>
    </w:p>
    <w:p w:rsidR="0006047F" w:rsidRPr="00F72E52" w:rsidRDefault="00DB5CC6" w:rsidP="003146E3">
      <w:pPr>
        <w:numPr>
          <w:ilvl w:val="0"/>
          <w:numId w:val="24"/>
        </w:numPr>
        <w:autoSpaceDE w:val="0"/>
        <w:autoSpaceDN w:val="0"/>
        <w:adjustRightInd w:val="0"/>
        <w:spacing w:after="0" w:line="240" w:lineRule="auto"/>
        <w:contextualSpacing/>
        <w:rPr>
          <w:rFonts w:cs="Corbel"/>
          <w:sz w:val="24"/>
        </w:rPr>
      </w:pPr>
      <w:r w:rsidRPr="00F72E52">
        <w:rPr>
          <w:rFonts w:cs="Corbel"/>
          <w:sz w:val="24"/>
        </w:rPr>
        <w:t xml:space="preserve">UN </w:t>
      </w:r>
      <w:r w:rsidR="0006047F" w:rsidRPr="00F72E52">
        <w:rPr>
          <w:rFonts w:cs="Corbel"/>
          <w:sz w:val="24"/>
        </w:rPr>
        <w:t xml:space="preserve">Ethical Guidelines for Evaluation  </w:t>
      </w:r>
    </w:p>
    <w:p w:rsidR="0006047F" w:rsidRPr="00F72E52" w:rsidRDefault="0006047F" w:rsidP="003146E3">
      <w:pPr>
        <w:numPr>
          <w:ilvl w:val="0"/>
          <w:numId w:val="24"/>
        </w:numPr>
        <w:autoSpaceDE w:val="0"/>
        <w:autoSpaceDN w:val="0"/>
        <w:adjustRightInd w:val="0"/>
        <w:spacing w:after="0" w:line="240" w:lineRule="auto"/>
        <w:contextualSpacing/>
        <w:rPr>
          <w:rFonts w:cs="Corbel"/>
          <w:sz w:val="24"/>
        </w:rPr>
      </w:pPr>
      <w:r w:rsidRPr="00F72E52">
        <w:rPr>
          <w:rFonts w:cs="Corbel"/>
          <w:sz w:val="24"/>
        </w:rPr>
        <w:t>UNDP Results-Oriented Annual R</w:t>
      </w:r>
      <w:r w:rsidR="00DB5CC6" w:rsidRPr="00F72E52">
        <w:rPr>
          <w:rFonts w:cs="Corbel"/>
          <w:sz w:val="24"/>
        </w:rPr>
        <w:t>eport (ROAR) for Eritrea (2013-</w:t>
      </w:r>
      <w:r w:rsidRPr="00F72E52">
        <w:rPr>
          <w:rFonts w:cs="Corbel"/>
          <w:sz w:val="24"/>
        </w:rPr>
        <w:t xml:space="preserve">2015) </w:t>
      </w:r>
    </w:p>
    <w:p w:rsidR="00DB5CC6" w:rsidRPr="00F72E52" w:rsidRDefault="00DB5CC6" w:rsidP="003146E3">
      <w:pPr>
        <w:numPr>
          <w:ilvl w:val="0"/>
          <w:numId w:val="24"/>
        </w:numPr>
        <w:autoSpaceDE w:val="0"/>
        <w:autoSpaceDN w:val="0"/>
        <w:adjustRightInd w:val="0"/>
        <w:spacing w:after="0" w:line="240" w:lineRule="auto"/>
        <w:contextualSpacing/>
        <w:rPr>
          <w:rFonts w:cs="Corbel"/>
          <w:sz w:val="24"/>
        </w:rPr>
      </w:pPr>
      <w:r w:rsidRPr="00F72E52">
        <w:rPr>
          <w:rFonts w:cs="Corbel"/>
          <w:sz w:val="24"/>
        </w:rPr>
        <w:t xml:space="preserve">Project documents and progress reports, project evaluation reports </w:t>
      </w:r>
    </w:p>
    <w:p w:rsidR="0006047F" w:rsidRPr="00F72E52" w:rsidRDefault="0006047F" w:rsidP="003146E3">
      <w:pPr>
        <w:numPr>
          <w:ilvl w:val="0"/>
          <w:numId w:val="24"/>
        </w:numPr>
        <w:autoSpaceDE w:val="0"/>
        <w:autoSpaceDN w:val="0"/>
        <w:adjustRightInd w:val="0"/>
        <w:spacing w:after="0" w:line="240" w:lineRule="auto"/>
        <w:contextualSpacing/>
        <w:rPr>
          <w:rFonts w:cs="Corbel"/>
          <w:sz w:val="24"/>
        </w:rPr>
      </w:pPr>
      <w:r w:rsidRPr="00F72E52">
        <w:rPr>
          <w:rFonts w:cs="Corbel"/>
          <w:sz w:val="24"/>
        </w:rPr>
        <w:t>National Development Strateg</w:t>
      </w:r>
      <w:r w:rsidR="00DB5CC6" w:rsidRPr="00F72E52">
        <w:rPr>
          <w:rFonts w:cs="Corbel"/>
          <w:sz w:val="24"/>
        </w:rPr>
        <w:t>ies</w:t>
      </w:r>
      <w:r w:rsidRPr="00F72E52">
        <w:rPr>
          <w:rFonts w:cs="Corbel"/>
          <w:sz w:val="24"/>
        </w:rPr>
        <w:t xml:space="preserve">  </w:t>
      </w:r>
    </w:p>
    <w:p w:rsidR="0006047F" w:rsidRPr="00F72E52" w:rsidRDefault="0006047F" w:rsidP="003146E3">
      <w:pPr>
        <w:numPr>
          <w:ilvl w:val="0"/>
          <w:numId w:val="24"/>
        </w:numPr>
        <w:autoSpaceDE w:val="0"/>
        <w:autoSpaceDN w:val="0"/>
        <w:adjustRightInd w:val="0"/>
        <w:spacing w:after="0" w:line="240" w:lineRule="auto"/>
        <w:contextualSpacing/>
        <w:rPr>
          <w:rFonts w:cs="Corbel"/>
          <w:sz w:val="24"/>
        </w:rPr>
      </w:pPr>
      <w:r w:rsidRPr="00F72E52">
        <w:rPr>
          <w:rFonts w:cs="Corbel"/>
          <w:sz w:val="24"/>
        </w:rPr>
        <w:t>United Nations – Eritrea Strategic Partnership Cooperation Framework (SPCF)</w:t>
      </w:r>
    </w:p>
    <w:p w:rsidR="0006047F" w:rsidRPr="00F72E52" w:rsidRDefault="0006047F" w:rsidP="003146E3">
      <w:pPr>
        <w:numPr>
          <w:ilvl w:val="0"/>
          <w:numId w:val="24"/>
        </w:numPr>
        <w:autoSpaceDE w:val="0"/>
        <w:autoSpaceDN w:val="0"/>
        <w:adjustRightInd w:val="0"/>
        <w:spacing w:after="0" w:line="240" w:lineRule="auto"/>
        <w:contextualSpacing/>
        <w:rPr>
          <w:rFonts w:cs="Corbel"/>
          <w:sz w:val="24"/>
        </w:rPr>
      </w:pPr>
      <w:r w:rsidRPr="00F72E52">
        <w:rPr>
          <w:rFonts w:cs="Corbel"/>
          <w:sz w:val="24"/>
        </w:rPr>
        <w:t>UNDP Country Programme Document (CPD) 2013 – 2016</w:t>
      </w:r>
    </w:p>
    <w:p w:rsidR="0006047F" w:rsidRPr="00F72E52" w:rsidRDefault="0006047F" w:rsidP="003146E3">
      <w:pPr>
        <w:numPr>
          <w:ilvl w:val="0"/>
          <w:numId w:val="24"/>
        </w:numPr>
        <w:autoSpaceDE w:val="0"/>
        <w:autoSpaceDN w:val="0"/>
        <w:adjustRightInd w:val="0"/>
        <w:spacing w:after="0" w:line="240" w:lineRule="auto"/>
        <w:contextualSpacing/>
        <w:rPr>
          <w:rFonts w:cs="Corbel"/>
          <w:sz w:val="24"/>
        </w:rPr>
      </w:pPr>
      <w:r w:rsidRPr="00F72E52">
        <w:rPr>
          <w:rFonts w:cs="Corbel"/>
          <w:sz w:val="24"/>
        </w:rPr>
        <w:t xml:space="preserve">UNDP  Country Programme Action Plan (CPAP) 2013-2016 </w:t>
      </w:r>
    </w:p>
    <w:p w:rsidR="0006047F" w:rsidRPr="00F72E52" w:rsidRDefault="0006047F" w:rsidP="003146E3">
      <w:pPr>
        <w:numPr>
          <w:ilvl w:val="0"/>
          <w:numId w:val="24"/>
        </w:numPr>
        <w:autoSpaceDE w:val="0"/>
        <w:autoSpaceDN w:val="0"/>
        <w:adjustRightInd w:val="0"/>
        <w:spacing w:after="0" w:line="240" w:lineRule="auto"/>
        <w:contextualSpacing/>
        <w:rPr>
          <w:rFonts w:cs="Corbel"/>
          <w:sz w:val="24"/>
        </w:rPr>
      </w:pPr>
      <w:r w:rsidRPr="00F72E52">
        <w:rPr>
          <w:rFonts w:cs="Corbel"/>
          <w:sz w:val="24"/>
        </w:rPr>
        <w:t xml:space="preserve">Country Programme Strategy for utilization of OP5 grant funds :The GEF – Small Grants Programme/Eritrea  </w:t>
      </w:r>
    </w:p>
    <w:p w:rsidR="0006047F" w:rsidRPr="00F72E52" w:rsidRDefault="0006047F" w:rsidP="003146E3">
      <w:pPr>
        <w:numPr>
          <w:ilvl w:val="0"/>
          <w:numId w:val="24"/>
        </w:numPr>
        <w:autoSpaceDE w:val="0"/>
        <w:autoSpaceDN w:val="0"/>
        <w:adjustRightInd w:val="0"/>
        <w:spacing w:after="0" w:line="240" w:lineRule="auto"/>
        <w:contextualSpacing/>
        <w:rPr>
          <w:rFonts w:cs="Corbel"/>
          <w:sz w:val="24"/>
        </w:rPr>
      </w:pPr>
      <w:r w:rsidRPr="00F72E52">
        <w:rPr>
          <w:rFonts w:cs="Corbel"/>
          <w:sz w:val="24"/>
        </w:rPr>
        <w:t>Millennium Development Goals Report</w:t>
      </w:r>
      <w:r w:rsidR="00DB5CC6" w:rsidRPr="00F72E52">
        <w:rPr>
          <w:rFonts w:cs="Corbel"/>
          <w:sz w:val="24"/>
        </w:rPr>
        <w:t>s</w:t>
      </w:r>
      <w:r w:rsidRPr="00F72E52">
        <w:rPr>
          <w:rFonts w:cs="Corbel"/>
          <w:sz w:val="24"/>
        </w:rPr>
        <w:t xml:space="preserve"> in Eritrea </w:t>
      </w:r>
    </w:p>
    <w:p w:rsidR="0006047F" w:rsidRPr="00F72E52" w:rsidRDefault="0006047F" w:rsidP="003146E3">
      <w:pPr>
        <w:numPr>
          <w:ilvl w:val="0"/>
          <w:numId w:val="24"/>
        </w:numPr>
        <w:autoSpaceDE w:val="0"/>
        <w:autoSpaceDN w:val="0"/>
        <w:adjustRightInd w:val="0"/>
        <w:spacing w:after="240" w:line="240" w:lineRule="auto"/>
        <w:ind w:left="714" w:hanging="357"/>
        <w:rPr>
          <w:rFonts w:cs="Corbel"/>
          <w:sz w:val="24"/>
        </w:rPr>
      </w:pPr>
      <w:r w:rsidRPr="00F72E52">
        <w:rPr>
          <w:rFonts w:cs="Corbel"/>
          <w:sz w:val="24"/>
        </w:rPr>
        <w:t>National Human Development Reports</w:t>
      </w:r>
    </w:p>
    <w:p w:rsidR="0006047F" w:rsidRPr="00F72E52" w:rsidRDefault="0006047F" w:rsidP="003146E3">
      <w:pPr>
        <w:keepNext/>
        <w:keepLines/>
        <w:spacing w:before="40" w:after="0" w:line="240" w:lineRule="auto"/>
        <w:outlineLvl w:val="1"/>
        <w:rPr>
          <w:rFonts w:asciiTheme="majorHAnsi" w:eastAsiaTheme="majorEastAsia" w:hAnsiTheme="majorHAnsi" w:cstheme="majorBidi"/>
          <w:sz w:val="26"/>
          <w:szCs w:val="26"/>
        </w:rPr>
      </w:pPr>
      <w:bookmarkStart w:id="29" w:name="_Toc439861441"/>
      <w:r w:rsidRPr="00F72E52">
        <w:rPr>
          <w:rFonts w:asciiTheme="majorHAnsi" w:eastAsiaTheme="majorEastAsia" w:hAnsiTheme="majorHAnsi" w:cstheme="majorBidi"/>
          <w:sz w:val="26"/>
          <w:szCs w:val="26"/>
        </w:rPr>
        <w:t>Annex4: Evaluation matrix (Sample Evaluation Matrix)</w:t>
      </w:r>
      <w:bookmarkEnd w:id="29"/>
      <w:r w:rsidRPr="00F72E52">
        <w:rPr>
          <w:rFonts w:asciiTheme="majorHAnsi" w:eastAsiaTheme="majorEastAsia" w:hAnsiTheme="majorHAnsi" w:cstheme="majorBidi"/>
          <w:sz w:val="26"/>
          <w:szCs w:val="26"/>
        </w:rPr>
        <w:t xml:space="preserve"> </w:t>
      </w:r>
    </w:p>
    <w:p w:rsidR="0006047F" w:rsidRPr="00F72E52" w:rsidRDefault="0006047F" w:rsidP="003146E3">
      <w:pPr>
        <w:autoSpaceDE w:val="0"/>
        <w:autoSpaceDN w:val="0"/>
        <w:adjustRightInd w:val="0"/>
        <w:spacing w:after="120" w:line="240" w:lineRule="auto"/>
        <w:jc w:val="both"/>
        <w:rPr>
          <w:rFonts w:cs="Times New Roman"/>
          <w:sz w:val="24"/>
        </w:rPr>
      </w:pPr>
      <w:r w:rsidRPr="00F72E52">
        <w:rPr>
          <w:rFonts w:cs="Times New Roman"/>
          <w:sz w:val="24"/>
        </w:rPr>
        <w:t xml:space="preserve">To be included in the inception report. </w:t>
      </w:r>
    </w:p>
    <w:tbl>
      <w:tblPr>
        <w:tblStyle w:val="ListTable3-Accent6"/>
        <w:tblW w:w="5000" w:type="pct"/>
        <w:tblLook w:val="04A0" w:firstRow="1" w:lastRow="0" w:firstColumn="1" w:lastColumn="0" w:noHBand="0" w:noVBand="1"/>
      </w:tblPr>
      <w:tblGrid>
        <w:gridCol w:w="1282"/>
        <w:gridCol w:w="1268"/>
        <w:gridCol w:w="1268"/>
        <w:gridCol w:w="1066"/>
        <w:gridCol w:w="1734"/>
        <w:gridCol w:w="1304"/>
        <w:gridCol w:w="1099"/>
      </w:tblGrid>
      <w:tr w:rsidR="00F72E52" w:rsidRPr="00F72E52" w:rsidTr="00BF1B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7"/>
            <w:tcBorders>
              <w:bottom w:val="single" w:sz="4" w:space="0" w:color="auto"/>
            </w:tcBorders>
          </w:tcPr>
          <w:p w:rsidR="0006047F" w:rsidRPr="00F72E52" w:rsidRDefault="0006047F" w:rsidP="003146E3">
            <w:pPr>
              <w:jc w:val="both"/>
              <w:rPr>
                <w:color w:val="auto"/>
                <w:sz w:val="20"/>
                <w:szCs w:val="20"/>
              </w:rPr>
            </w:pPr>
            <w:r w:rsidRPr="00F72E52">
              <w:rPr>
                <w:rFonts w:cs="Myriad-Bold"/>
                <w:color w:val="auto"/>
                <w:sz w:val="20"/>
                <w:szCs w:val="20"/>
              </w:rPr>
              <w:t>Table A. Sample evaluation matrix</w:t>
            </w:r>
          </w:p>
        </w:tc>
      </w:tr>
      <w:tr w:rsidR="00F72E52" w:rsidRPr="00F72E52" w:rsidTr="00BF1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pct"/>
            <w:tcBorders>
              <w:top w:val="single" w:sz="4" w:space="0" w:color="auto"/>
              <w:left w:val="single" w:sz="4" w:space="0" w:color="auto"/>
              <w:bottom w:val="single" w:sz="4" w:space="0" w:color="auto"/>
              <w:right w:val="single" w:sz="4" w:space="0" w:color="auto"/>
            </w:tcBorders>
          </w:tcPr>
          <w:p w:rsidR="0006047F" w:rsidRPr="00F72E52" w:rsidRDefault="0006047F" w:rsidP="003146E3">
            <w:pPr>
              <w:autoSpaceDE w:val="0"/>
              <w:autoSpaceDN w:val="0"/>
              <w:adjustRightInd w:val="0"/>
              <w:jc w:val="both"/>
              <w:rPr>
                <w:rFonts w:cs="Myriad-Bold"/>
                <w:sz w:val="20"/>
                <w:szCs w:val="20"/>
              </w:rPr>
            </w:pPr>
            <w:r w:rsidRPr="00F72E52">
              <w:rPr>
                <w:rFonts w:cs="Myriad-Bold"/>
                <w:sz w:val="20"/>
                <w:szCs w:val="20"/>
              </w:rPr>
              <w:t>Relevant</w:t>
            </w:r>
          </w:p>
          <w:p w:rsidR="0006047F" w:rsidRPr="00F72E52" w:rsidRDefault="0006047F" w:rsidP="003146E3">
            <w:pPr>
              <w:autoSpaceDE w:val="0"/>
              <w:autoSpaceDN w:val="0"/>
              <w:adjustRightInd w:val="0"/>
              <w:jc w:val="both"/>
              <w:rPr>
                <w:rFonts w:cs="Myriad-Bold"/>
                <w:sz w:val="20"/>
                <w:szCs w:val="20"/>
              </w:rPr>
            </w:pPr>
            <w:r w:rsidRPr="00F72E52">
              <w:rPr>
                <w:rFonts w:cs="Myriad-Bold"/>
                <w:sz w:val="20"/>
                <w:szCs w:val="20"/>
              </w:rPr>
              <w:t>evaluation</w:t>
            </w:r>
          </w:p>
          <w:p w:rsidR="0006047F" w:rsidRPr="00F72E52" w:rsidRDefault="0006047F" w:rsidP="003146E3">
            <w:pPr>
              <w:jc w:val="both"/>
              <w:rPr>
                <w:sz w:val="20"/>
                <w:szCs w:val="20"/>
              </w:rPr>
            </w:pPr>
            <w:r w:rsidRPr="00F72E52">
              <w:rPr>
                <w:rFonts w:cs="Myriad-Bold"/>
                <w:sz w:val="20"/>
                <w:szCs w:val="20"/>
              </w:rPr>
              <w:t>criteria</w:t>
            </w:r>
          </w:p>
        </w:tc>
        <w:tc>
          <w:tcPr>
            <w:tcW w:w="703" w:type="pct"/>
            <w:tcBorders>
              <w:top w:val="single" w:sz="4" w:space="0" w:color="auto"/>
              <w:left w:val="single" w:sz="4" w:space="0" w:color="auto"/>
              <w:bottom w:val="single" w:sz="4" w:space="0" w:color="auto"/>
              <w:right w:val="single" w:sz="4" w:space="0" w:color="auto"/>
            </w:tcBorders>
          </w:tcPr>
          <w:p w:rsidR="0006047F" w:rsidRPr="00F72E52" w:rsidRDefault="0006047F" w:rsidP="003146E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Myriad-Bold"/>
                <w:b/>
                <w:bCs/>
                <w:sz w:val="20"/>
                <w:szCs w:val="20"/>
              </w:rPr>
            </w:pPr>
            <w:r w:rsidRPr="00F72E52">
              <w:rPr>
                <w:rFonts w:cs="Myriad-Bold"/>
                <w:b/>
                <w:bCs/>
                <w:sz w:val="20"/>
                <w:szCs w:val="20"/>
              </w:rPr>
              <w:t>Key</w:t>
            </w:r>
          </w:p>
          <w:p w:rsidR="0006047F" w:rsidRPr="00F72E52" w:rsidRDefault="0006047F" w:rsidP="003146E3">
            <w:pPr>
              <w:jc w:val="both"/>
              <w:cnfStyle w:val="000000100000" w:firstRow="0" w:lastRow="0" w:firstColumn="0" w:lastColumn="0" w:oddVBand="0" w:evenVBand="0" w:oddHBand="1" w:evenHBand="0" w:firstRowFirstColumn="0" w:firstRowLastColumn="0" w:lastRowFirstColumn="0" w:lastRowLastColumn="0"/>
              <w:rPr>
                <w:sz w:val="20"/>
                <w:szCs w:val="20"/>
              </w:rPr>
            </w:pPr>
            <w:r w:rsidRPr="00F72E52">
              <w:rPr>
                <w:rFonts w:cs="Myriad-Bold"/>
                <w:b/>
                <w:bCs/>
                <w:sz w:val="20"/>
                <w:szCs w:val="20"/>
              </w:rPr>
              <w:t>Questions</w:t>
            </w:r>
          </w:p>
        </w:tc>
        <w:tc>
          <w:tcPr>
            <w:tcW w:w="703" w:type="pct"/>
            <w:tcBorders>
              <w:top w:val="single" w:sz="4" w:space="0" w:color="auto"/>
              <w:left w:val="single" w:sz="4" w:space="0" w:color="auto"/>
              <w:bottom w:val="single" w:sz="4" w:space="0" w:color="auto"/>
              <w:right w:val="single" w:sz="4" w:space="0" w:color="auto"/>
            </w:tcBorders>
          </w:tcPr>
          <w:p w:rsidR="0006047F" w:rsidRPr="00F72E52" w:rsidRDefault="0006047F" w:rsidP="003146E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Myriad-Bold"/>
                <w:b/>
                <w:bCs/>
                <w:sz w:val="20"/>
                <w:szCs w:val="20"/>
              </w:rPr>
            </w:pPr>
            <w:r w:rsidRPr="00F72E52">
              <w:rPr>
                <w:rFonts w:cs="Myriad-Bold"/>
                <w:b/>
                <w:bCs/>
                <w:sz w:val="20"/>
                <w:szCs w:val="20"/>
              </w:rPr>
              <w:t>Specific</w:t>
            </w:r>
          </w:p>
          <w:p w:rsidR="0006047F" w:rsidRPr="00F72E52" w:rsidRDefault="0006047F" w:rsidP="003146E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Myriad-Bold"/>
                <w:b/>
                <w:bCs/>
                <w:sz w:val="20"/>
                <w:szCs w:val="20"/>
              </w:rPr>
            </w:pPr>
            <w:r w:rsidRPr="00F72E52">
              <w:rPr>
                <w:rFonts w:cs="Myriad-Bold"/>
                <w:b/>
                <w:bCs/>
                <w:sz w:val="20"/>
                <w:szCs w:val="20"/>
              </w:rPr>
              <w:t>Sub-</w:t>
            </w:r>
          </w:p>
          <w:p w:rsidR="0006047F" w:rsidRPr="00F72E52" w:rsidRDefault="0006047F" w:rsidP="003146E3">
            <w:pPr>
              <w:jc w:val="both"/>
              <w:cnfStyle w:val="000000100000" w:firstRow="0" w:lastRow="0" w:firstColumn="0" w:lastColumn="0" w:oddVBand="0" w:evenVBand="0" w:oddHBand="1" w:evenHBand="0" w:firstRowFirstColumn="0" w:firstRowLastColumn="0" w:lastRowFirstColumn="0" w:lastRowLastColumn="0"/>
              <w:rPr>
                <w:sz w:val="20"/>
                <w:szCs w:val="20"/>
              </w:rPr>
            </w:pPr>
            <w:r w:rsidRPr="00F72E52">
              <w:rPr>
                <w:rFonts w:cs="Myriad-Bold"/>
                <w:b/>
                <w:bCs/>
                <w:sz w:val="20"/>
                <w:szCs w:val="20"/>
              </w:rPr>
              <w:t>Questions</w:t>
            </w:r>
          </w:p>
        </w:tc>
        <w:tc>
          <w:tcPr>
            <w:tcW w:w="591" w:type="pct"/>
            <w:tcBorders>
              <w:top w:val="single" w:sz="4" w:space="0" w:color="auto"/>
              <w:left w:val="single" w:sz="4" w:space="0" w:color="auto"/>
              <w:bottom w:val="single" w:sz="4" w:space="0" w:color="auto"/>
              <w:right w:val="single" w:sz="4" w:space="0" w:color="auto"/>
            </w:tcBorders>
          </w:tcPr>
          <w:p w:rsidR="0006047F" w:rsidRPr="00F72E52" w:rsidRDefault="0006047F" w:rsidP="003146E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Myriad-Bold"/>
                <w:b/>
                <w:bCs/>
                <w:sz w:val="20"/>
                <w:szCs w:val="20"/>
              </w:rPr>
            </w:pPr>
            <w:r w:rsidRPr="00F72E52">
              <w:rPr>
                <w:rFonts w:cs="Myriad-Bold"/>
                <w:b/>
                <w:bCs/>
                <w:sz w:val="20"/>
                <w:szCs w:val="20"/>
              </w:rPr>
              <w:t>Data</w:t>
            </w:r>
          </w:p>
          <w:p w:rsidR="0006047F" w:rsidRPr="00F72E52" w:rsidRDefault="0006047F" w:rsidP="003146E3">
            <w:pPr>
              <w:jc w:val="both"/>
              <w:cnfStyle w:val="000000100000" w:firstRow="0" w:lastRow="0" w:firstColumn="0" w:lastColumn="0" w:oddVBand="0" w:evenVBand="0" w:oddHBand="1" w:evenHBand="0" w:firstRowFirstColumn="0" w:firstRowLastColumn="0" w:lastRowFirstColumn="0" w:lastRowLastColumn="0"/>
              <w:rPr>
                <w:sz w:val="20"/>
                <w:szCs w:val="20"/>
              </w:rPr>
            </w:pPr>
            <w:r w:rsidRPr="00F72E52">
              <w:rPr>
                <w:rFonts w:cs="Myriad-Bold"/>
                <w:b/>
                <w:bCs/>
                <w:sz w:val="20"/>
                <w:szCs w:val="20"/>
              </w:rPr>
              <w:t>Sources</w:t>
            </w:r>
          </w:p>
        </w:tc>
        <w:tc>
          <w:tcPr>
            <w:tcW w:w="961" w:type="pct"/>
            <w:tcBorders>
              <w:top w:val="single" w:sz="4" w:space="0" w:color="auto"/>
              <w:left w:val="single" w:sz="4" w:space="0" w:color="auto"/>
              <w:bottom w:val="single" w:sz="4" w:space="0" w:color="auto"/>
              <w:right w:val="single" w:sz="4" w:space="0" w:color="auto"/>
            </w:tcBorders>
          </w:tcPr>
          <w:p w:rsidR="0006047F" w:rsidRPr="00F72E52" w:rsidRDefault="0006047F" w:rsidP="003146E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Myriad-Bold"/>
                <w:b/>
                <w:bCs/>
                <w:sz w:val="20"/>
                <w:szCs w:val="20"/>
              </w:rPr>
            </w:pPr>
            <w:r w:rsidRPr="00F72E52">
              <w:rPr>
                <w:rFonts w:cs="Myriad-Bold"/>
                <w:b/>
                <w:bCs/>
                <w:sz w:val="20"/>
                <w:szCs w:val="20"/>
              </w:rPr>
              <w:t>Data collection</w:t>
            </w:r>
          </w:p>
          <w:p w:rsidR="0006047F" w:rsidRPr="00F72E52" w:rsidRDefault="0006047F" w:rsidP="003146E3">
            <w:pPr>
              <w:jc w:val="both"/>
              <w:cnfStyle w:val="000000100000" w:firstRow="0" w:lastRow="0" w:firstColumn="0" w:lastColumn="0" w:oddVBand="0" w:evenVBand="0" w:oddHBand="1" w:evenHBand="0" w:firstRowFirstColumn="0" w:firstRowLastColumn="0" w:lastRowFirstColumn="0" w:lastRowLastColumn="0"/>
              <w:rPr>
                <w:sz w:val="20"/>
                <w:szCs w:val="20"/>
              </w:rPr>
            </w:pPr>
            <w:r w:rsidRPr="00F72E52">
              <w:rPr>
                <w:rFonts w:cs="Myriad-Bold"/>
                <w:b/>
                <w:bCs/>
                <w:sz w:val="20"/>
                <w:szCs w:val="20"/>
              </w:rPr>
              <w:t>Methods/Tools</w:t>
            </w:r>
          </w:p>
        </w:tc>
        <w:tc>
          <w:tcPr>
            <w:tcW w:w="723" w:type="pct"/>
            <w:tcBorders>
              <w:top w:val="single" w:sz="4" w:space="0" w:color="auto"/>
              <w:left w:val="single" w:sz="4" w:space="0" w:color="auto"/>
              <w:bottom w:val="single" w:sz="4" w:space="0" w:color="auto"/>
              <w:right w:val="single" w:sz="4" w:space="0" w:color="auto"/>
            </w:tcBorders>
          </w:tcPr>
          <w:p w:rsidR="0006047F" w:rsidRPr="00F72E52" w:rsidRDefault="0006047F" w:rsidP="003146E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Myriad-Bold"/>
                <w:b/>
                <w:bCs/>
                <w:sz w:val="20"/>
                <w:szCs w:val="20"/>
              </w:rPr>
            </w:pPr>
            <w:r w:rsidRPr="00F72E52">
              <w:rPr>
                <w:rFonts w:cs="Myriad-Bold"/>
                <w:b/>
                <w:bCs/>
                <w:sz w:val="20"/>
                <w:szCs w:val="20"/>
              </w:rPr>
              <w:t>Indicators/</w:t>
            </w:r>
          </w:p>
          <w:p w:rsidR="0006047F" w:rsidRPr="00F72E52" w:rsidRDefault="0006047F" w:rsidP="003146E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Myriad-Bold"/>
                <w:b/>
                <w:bCs/>
                <w:sz w:val="20"/>
                <w:szCs w:val="20"/>
              </w:rPr>
            </w:pPr>
            <w:r w:rsidRPr="00F72E52">
              <w:rPr>
                <w:rFonts w:cs="Myriad-Bold"/>
                <w:b/>
                <w:bCs/>
                <w:sz w:val="20"/>
                <w:szCs w:val="20"/>
              </w:rPr>
              <w:t>Success</w:t>
            </w:r>
          </w:p>
          <w:p w:rsidR="0006047F" w:rsidRPr="00F72E52" w:rsidRDefault="0006047F" w:rsidP="003146E3">
            <w:pPr>
              <w:jc w:val="both"/>
              <w:cnfStyle w:val="000000100000" w:firstRow="0" w:lastRow="0" w:firstColumn="0" w:lastColumn="0" w:oddVBand="0" w:evenVBand="0" w:oddHBand="1" w:evenHBand="0" w:firstRowFirstColumn="0" w:firstRowLastColumn="0" w:lastRowFirstColumn="0" w:lastRowLastColumn="0"/>
              <w:rPr>
                <w:sz w:val="20"/>
                <w:szCs w:val="20"/>
              </w:rPr>
            </w:pPr>
            <w:r w:rsidRPr="00F72E52">
              <w:rPr>
                <w:rFonts w:cs="Myriad-Bold"/>
                <w:b/>
                <w:bCs/>
                <w:sz w:val="20"/>
                <w:szCs w:val="20"/>
              </w:rPr>
              <w:t>Standard</w:t>
            </w:r>
          </w:p>
        </w:tc>
        <w:tc>
          <w:tcPr>
            <w:tcW w:w="611" w:type="pct"/>
            <w:tcBorders>
              <w:top w:val="single" w:sz="4" w:space="0" w:color="auto"/>
              <w:left w:val="single" w:sz="4" w:space="0" w:color="auto"/>
              <w:bottom w:val="single" w:sz="4" w:space="0" w:color="auto"/>
              <w:right w:val="single" w:sz="4" w:space="0" w:color="auto"/>
            </w:tcBorders>
          </w:tcPr>
          <w:p w:rsidR="0006047F" w:rsidRPr="00F72E52" w:rsidRDefault="0006047F" w:rsidP="003146E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Myriad-Bold"/>
                <w:b/>
                <w:bCs/>
                <w:sz w:val="20"/>
                <w:szCs w:val="20"/>
              </w:rPr>
            </w:pPr>
            <w:r w:rsidRPr="00F72E52">
              <w:rPr>
                <w:rFonts w:cs="Myriad-Bold"/>
                <w:b/>
                <w:bCs/>
                <w:sz w:val="20"/>
                <w:szCs w:val="20"/>
              </w:rPr>
              <w:t>Methods</w:t>
            </w:r>
          </w:p>
          <w:p w:rsidR="0006047F" w:rsidRPr="00F72E52" w:rsidRDefault="0006047F" w:rsidP="003146E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Myriad-Bold"/>
                <w:b/>
                <w:bCs/>
                <w:sz w:val="20"/>
                <w:szCs w:val="20"/>
              </w:rPr>
            </w:pPr>
            <w:r w:rsidRPr="00F72E52">
              <w:rPr>
                <w:rFonts w:cs="Myriad-Bold"/>
                <w:b/>
                <w:bCs/>
                <w:sz w:val="20"/>
                <w:szCs w:val="20"/>
              </w:rPr>
              <w:t>for Data</w:t>
            </w:r>
          </w:p>
          <w:p w:rsidR="0006047F" w:rsidRPr="00F72E52" w:rsidRDefault="0006047F" w:rsidP="003146E3">
            <w:pPr>
              <w:jc w:val="both"/>
              <w:cnfStyle w:val="000000100000" w:firstRow="0" w:lastRow="0" w:firstColumn="0" w:lastColumn="0" w:oddVBand="0" w:evenVBand="0" w:oddHBand="1" w:evenHBand="0" w:firstRowFirstColumn="0" w:firstRowLastColumn="0" w:lastRowFirstColumn="0" w:lastRowLastColumn="0"/>
              <w:rPr>
                <w:sz w:val="20"/>
                <w:szCs w:val="20"/>
              </w:rPr>
            </w:pPr>
            <w:r w:rsidRPr="00F72E52">
              <w:rPr>
                <w:rFonts w:cs="Myriad-Bold"/>
                <w:b/>
                <w:bCs/>
                <w:sz w:val="20"/>
                <w:szCs w:val="20"/>
              </w:rPr>
              <w:t>Analysis</w:t>
            </w:r>
          </w:p>
        </w:tc>
      </w:tr>
      <w:tr w:rsidR="00F72E52" w:rsidRPr="00F72E52" w:rsidTr="00BF1B62">
        <w:tc>
          <w:tcPr>
            <w:cnfStyle w:val="001000000000" w:firstRow="0" w:lastRow="0" w:firstColumn="1" w:lastColumn="0" w:oddVBand="0" w:evenVBand="0" w:oddHBand="0" w:evenHBand="0" w:firstRowFirstColumn="0" w:firstRowLastColumn="0" w:lastRowFirstColumn="0" w:lastRowLastColumn="0"/>
            <w:tcW w:w="710" w:type="pct"/>
            <w:tcBorders>
              <w:top w:val="single" w:sz="4" w:space="0" w:color="auto"/>
              <w:left w:val="single" w:sz="4" w:space="0" w:color="auto"/>
              <w:bottom w:val="single" w:sz="4" w:space="0" w:color="auto"/>
              <w:right w:val="single" w:sz="4" w:space="0" w:color="auto"/>
            </w:tcBorders>
          </w:tcPr>
          <w:p w:rsidR="0006047F" w:rsidRPr="00F72E52" w:rsidRDefault="0006047F" w:rsidP="003146E3">
            <w:pPr>
              <w:jc w:val="both"/>
              <w:rPr>
                <w:sz w:val="20"/>
                <w:szCs w:val="20"/>
              </w:rPr>
            </w:pPr>
          </w:p>
        </w:tc>
        <w:tc>
          <w:tcPr>
            <w:tcW w:w="703" w:type="pct"/>
            <w:tcBorders>
              <w:top w:val="single" w:sz="4" w:space="0" w:color="auto"/>
              <w:left w:val="single" w:sz="4" w:space="0" w:color="auto"/>
              <w:bottom w:val="single" w:sz="4" w:space="0" w:color="auto"/>
              <w:right w:val="single" w:sz="4" w:space="0" w:color="auto"/>
            </w:tcBorders>
          </w:tcPr>
          <w:p w:rsidR="0006047F" w:rsidRPr="00F72E52" w:rsidRDefault="0006047F" w:rsidP="003146E3">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tcBorders>
              <w:top w:val="single" w:sz="4" w:space="0" w:color="auto"/>
              <w:left w:val="single" w:sz="4" w:space="0" w:color="auto"/>
              <w:bottom w:val="single" w:sz="4" w:space="0" w:color="auto"/>
              <w:right w:val="single" w:sz="4" w:space="0" w:color="auto"/>
            </w:tcBorders>
          </w:tcPr>
          <w:p w:rsidR="0006047F" w:rsidRPr="00F72E52" w:rsidRDefault="0006047F" w:rsidP="003146E3">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tcBorders>
              <w:top w:val="single" w:sz="4" w:space="0" w:color="auto"/>
              <w:left w:val="single" w:sz="4" w:space="0" w:color="auto"/>
              <w:bottom w:val="single" w:sz="4" w:space="0" w:color="auto"/>
              <w:right w:val="single" w:sz="4" w:space="0" w:color="auto"/>
            </w:tcBorders>
          </w:tcPr>
          <w:p w:rsidR="0006047F" w:rsidRPr="00F72E52" w:rsidRDefault="0006047F" w:rsidP="003146E3">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06047F" w:rsidRPr="00F72E52" w:rsidRDefault="0006047F" w:rsidP="003146E3">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723" w:type="pct"/>
            <w:tcBorders>
              <w:top w:val="single" w:sz="4" w:space="0" w:color="auto"/>
              <w:left w:val="single" w:sz="4" w:space="0" w:color="auto"/>
              <w:bottom w:val="single" w:sz="4" w:space="0" w:color="auto"/>
              <w:right w:val="single" w:sz="4" w:space="0" w:color="auto"/>
            </w:tcBorders>
          </w:tcPr>
          <w:p w:rsidR="0006047F" w:rsidRPr="00F72E52" w:rsidRDefault="0006047F" w:rsidP="003146E3">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611" w:type="pct"/>
            <w:tcBorders>
              <w:top w:val="single" w:sz="4" w:space="0" w:color="auto"/>
              <w:left w:val="single" w:sz="4" w:space="0" w:color="auto"/>
              <w:bottom w:val="single" w:sz="4" w:space="0" w:color="auto"/>
              <w:right w:val="single" w:sz="4" w:space="0" w:color="auto"/>
            </w:tcBorders>
          </w:tcPr>
          <w:p w:rsidR="0006047F" w:rsidRPr="00F72E52" w:rsidRDefault="0006047F" w:rsidP="003146E3">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F72E52" w:rsidRPr="00F72E52" w:rsidTr="00BF1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pct"/>
            <w:tcBorders>
              <w:top w:val="single" w:sz="4" w:space="0" w:color="auto"/>
              <w:left w:val="single" w:sz="4" w:space="0" w:color="auto"/>
              <w:bottom w:val="single" w:sz="4" w:space="0" w:color="auto"/>
              <w:right w:val="single" w:sz="4" w:space="0" w:color="auto"/>
            </w:tcBorders>
          </w:tcPr>
          <w:p w:rsidR="0006047F" w:rsidRPr="00F72E52" w:rsidRDefault="0006047F" w:rsidP="003146E3">
            <w:pPr>
              <w:jc w:val="both"/>
              <w:rPr>
                <w:sz w:val="20"/>
                <w:szCs w:val="20"/>
              </w:rPr>
            </w:pPr>
          </w:p>
        </w:tc>
        <w:tc>
          <w:tcPr>
            <w:tcW w:w="703" w:type="pct"/>
            <w:tcBorders>
              <w:top w:val="single" w:sz="4" w:space="0" w:color="auto"/>
              <w:left w:val="single" w:sz="4" w:space="0" w:color="auto"/>
              <w:bottom w:val="single" w:sz="4" w:space="0" w:color="auto"/>
              <w:right w:val="single" w:sz="4" w:space="0" w:color="auto"/>
            </w:tcBorders>
          </w:tcPr>
          <w:p w:rsidR="0006047F" w:rsidRPr="00F72E52" w:rsidRDefault="0006047F" w:rsidP="003146E3">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703" w:type="pct"/>
            <w:tcBorders>
              <w:top w:val="single" w:sz="4" w:space="0" w:color="auto"/>
              <w:left w:val="single" w:sz="4" w:space="0" w:color="auto"/>
              <w:bottom w:val="single" w:sz="4" w:space="0" w:color="auto"/>
              <w:right w:val="single" w:sz="4" w:space="0" w:color="auto"/>
            </w:tcBorders>
          </w:tcPr>
          <w:p w:rsidR="0006047F" w:rsidRPr="00F72E52" w:rsidRDefault="0006047F" w:rsidP="003146E3">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591" w:type="pct"/>
            <w:tcBorders>
              <w:top w:val="single" w:sz="4" w:space="0" w:color="auto"/>
              <w:left w:val="single" w:sz="4" w:space="0" w:color="auto"/>
              <w:bottom w:val="single" w:sz="4" w:space="0" w:color="auto"/>
              <w:right w:val="single" w:sz="4" w:space="0" w:color="auto"/>
            </w:tcBorders>
          </w:tcPr>
          <w:p w:rsidR="0006047F" w:rsidRPr="00F72E52" w:rsidRDefault="0006047F" w:rsidP="003146E3">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06047F" w:rsidRPr="00F72E52" w:rsidRDefault="0006047F" w:rsidP="003146E3">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723" w:type="pct"/>
            <w:tcBorders>
              <w:top w:val="single" w:sz="4" w:space="0" w:color="auto"/>
              <w:left w:val="single" w:sz="4" w:space="0" w:color="auto"/>
              <w:bottom w:val="single" w:sz="4" w:space="0" w:color="auto"/>
              <w:right w:val="single" w:sz="4" w:space="0" w:color="auto"/>
            </w:tcBorders>
          </w:tcPr>
          <w:p w:rsidR="0006047F" w:rsidRPr="00F72E52" w:rsidRDefault="0006047F" w:rsidP="003146E3">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611" w:type="pct"/>
            <w:tcBorders>
              <w:top w:val="single" w:sz="4" w:space="0" w:color="auto"/>
              <w:left w:val="single" w:sz="4" w:space="0" w:color="auto"/>
              <w:bottom w:val="single" w:sz="4" w:space="0" w:color="auto"/>
              <w:right w:val="single" w:sz="4" w:space="0" w:color="auto"/>
            </w:tcBorders>
          </w:tcPr>
          <w:p w:rsidR="0006047F" w:rsidRPr="00F72E52" w:rsidRDefault="0006047F" w:rsidP="003146E3">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F72E52" w:rsidRPr="00F72E52" w:rsidTr="00BF1B62">
        <w:tc>
          <w:tcPr>
            <w:cnfStyle w:val="001000000000" w:firstRow="0" w:lastRow="0" w:firstColumn="1" w:lastColumn="0" w:oddVBand="0" w:evenVBand="0" w:oddHBand="0" w:evenHBand="0" w:firstRowFirstColumn="0" w:firstRowLastColumn="0" w:lastRowFirstColumn="0" w:lastRowLastColumn="0"/>
            <w:tcW w:w="710" w:type="pct"/>
            <w:tcBorders>
              <w:top w:val="single" w:sz="4" w:space="0" w:color="auto"/>
              <w:left w:val="single" w:sz="4" w:space="0" w:color="auto"/>
              <w:bottom w:val="single" w:sz="4" w:space="0" w:color="auto"/>
              <w:right w:val="single" w:sz="4" w:space="0" w:color="auto"/>
            </w:tcBorders>
          </w:tcPr>
          <w:p w:rsidR="0006047F" w:rsidRPr="00F72E52" w:rsidRDefault="0006047F" w:rsidP="003146E3">
            <w:pPr>
              <w:jc w:val="both"/>
              <w:rPr>
                <w:sz w:val="20"/>
                <w:szCs w:val="20"/>
              </w:rPr>
            </w:pPr>
          </w:p>
        </w:tc>
        <w:tc>
          <w:tcPr>
            <w:tcW w:w="703" w:type="pct"/>
            <w:tcBorders>
              <w:top w:val="single" w:sz="4" w:space="0" w:color="auto"/>
              <w:left w:val="single" w:sz="4" w:space="0" w:color="auto"/>
              <w:bottom w:val="single" w:sz="4" w:space="0" w:color="auto"/>
              <w:right w:val="single" w:sz="4" w:space="0" w:color="auto"/>
            </w:tcBorders>
          </w:tcPr>
          <w:p w:rsidR="0006047F" w:rsidRPr="00F72E52" w:rsidRDefault="0006047F" w:rsidP="003146E3">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tcBorders>
              <w:top w:val="single" w:sz="4" w:space="0" w:color="auto"/>
              <w:left w:val="single" w:sz="4" w:space="0" w:color="auto"/>
              <w:bottom w:val="single" w:sz="4" w:space="0" w:color="auto"/>
              <w:right w:val="single" w:sz="4" w:space="0" w:color="auto"/>
            </w:tcBorders>
          </w:tcPr>
          <w:p w:rsidR="0006047F" w:rsidRPr="00F72E52" w:rsidRDefault="0006047F" w:rsidP="003146E3">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591" w:type="pct"/>
            <w:tcBorders>
              <w:top w:val="single" w:sz="4" w:space="0" w:color="auto"/>
              <w:left w:val="single" w:sz="4" w:space="0" w:color="auto"/>
              <w:bottom w:val="single" w:sz="4" w:space="0" w:color="auto"/>
              <w:right w:val="single" w:sz="4" w:space="0" w:color="auto"/>
            </w:tcBorders>
          </w:tcPr>
          <w:p w:rsidR="0006047F" w:rsidRPr="00F72E52" w:rsidRDefault="0006047F" w:rsidP="003146E3">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61" w:type="pct"/>
            <w:tcBorders>
              <w:top w:val="single" w:sz="4" w:space="0" w:color="auto"/>
              <w:left w:val="single" w:sz="4" w:space="0" w:color="auto"/>
              <w:bottom w:val="single" w:sz="4" w:space="0" w:color="auto"/>
              <w:right w:val="single" w:sz="4" w:space="0" w:color="auto"/>
            </w:tcBorders>
          </w:tcPr>
          <w:p w:rsidR="0006047F" w:rsidRPr="00F72E52" w:rsidRDefault="0006047F" w:rsidP="003146E3">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723" w:type="pct"/>
            <w:tcBorders>
              <w:top w:val="single" w:sz="4" w:space="0" w:color="auto"/>
              <w:left w:val="single" w:sz="4" w:space="0" w:color="auto"/>
              <w:bottom w:val="single" w:sz="4" w:space="0" w:color="auto"/>
              <w:right w:val="single" w:sz="4" w:space="0" w:color="auto"/>
            </w:tcBorders>
          </w:tcPr>
          <w:p w:rsidR="0006047F" w:rsidRPr="00F72E52" w:rsidRDefault="0006047F" w:rsidP="003146E3">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611" w:type="pct"/>
            <w:tcBorders>
              <w:top w:val="single" w:sz="4" w:space="0" w:color="auto"/>
              <w:left w:val="single" w:sz="4" w:space="0" w:color="auto"/>
              <w:bottom w:val="single" w:sz="4" w:space="0" w:color="auto"/>
              <w:right w:val="single" w:sz="4" w:space="0" w:color="auto"/>
            </w:tcBorders>
          </w:tcPr>
          <w:p w:rsidR="0006047F" w:rsidRPr="00F72E52" w:rsidRDefault="0006047F" w:rsidP="003146E3">
            <w:pPr>
              <w:jc w:val="both"/>
              <w:cnfStyle w:val="000000000000" w:firstRow="0" w:lastRow="0" w:firstColumn="0" w:lastColumn="0" w:oddVBand="0" w:evenVBand="0" w:oddHBand="0" w:evenHBand="0" w:firstRowFirstColumn="0" w:firstRowLastColumn="0" w:lastRowFirstColumn="0" w:lastRowLastColumn="0"/>
              <w:rPr>
                <w:sz w:val="20"/>
                <w:szCs w:val="20"/>
              </w:rPr>
            </w:pPr>
          </w:p>
        </w:tc>
      </w:tr>
    </w:tbl>
    <w:p w:rsidR="0006047F" w:rsidRPr="00F72E52" w:rsidRDefault="0006047F" w:rsidP="003146E3">
      <w:pPr>
        <w:keepNext/>
        <w:keepLines/>
        <w:spacing w:before="120" w:after="0" w:line="240" w:lineRule="auto"/>
        <w:outlineLvl w:val="1"/>
        <w:rPr>
          <w:rFonts w:asciiTheme="majorHAnsi" w:eastAsiaTheme="majorEastAsia" w:hAnsiTheme="majorHAnsi" w:cstheme="majorBidi"/>
          <w:sz w:val="26"/>
          <w:szCs w:val="26"/>
        </w:rPr>
      </w:pPr>
      <w:bookmarkStart w:id="30" w:name="_Toc439861442"/>
      <w:r w:rsidRPr="00F72E52">
        <w:rPr>
          <w:rFonts w:asciiTheme="majorHAnsi" w:eastAsiaTheme="majorEastAsia" w:hAnsiTheme="majorHAnsi" w:cstheme="majorBidi"/>
          <w:sz w:val="26"/>
          <w:szCs w:val="26"/>
        </w:rPr>
        <w:t>Annex5: Schedule of tasks, milestones and deliverables</w:t>
      </w:r>
      <w:bookmarkEnd w:id="30"/>
    </w:p>
    <w:p w:rsidR="0006047F" w:rsidRPr="00F72E52" w:rsidRDefault="0006047F" w:rsidP="003146E3">
      <w:pPr>
        <w:autoSpaceDE w:val="0"/>
        <w:autoSpaceDN w:val="0"/>
        <w:adjustRightInd w:val="0"/>
        <w:spacing w:after="0" w:line="240" w:lineRule="auto"/>
        <w:rPr>
          <w:rFonts w:cs="Corbel"/>
          <w:sz w:val="24"/>
        </w:rPr>
      </w:pPr>
      <w:r w:rsidRPr="00F72E52">
        <w:rPr>
          <w:rFonts w:cs="Corbel"/>
          <w:sz w:val="24"/>
        </w:rPr>
        <w:t xml:space="preserve">Based on the time frame present in the </w:t>
      </w:r>
      <w:proofErr w:type="spellStart"/>
      <w:r w:rsidRPr="00F72E52">
        <w:rPr>
          <w:rFonts w:cs="Corbel"/>
          <w:sz w:val="24"/>
        </w:rPr>
        <w:t>ToR</w:t>
      </w:r>
      <w:proofErr w:type="spellEnd"/>
      <w:r w:rsidRPr="00F72E52">
        <w:rPr>
          <w:rFonts w:cs="Corbel"/>
          <w:sz w:val="24"/>
        </w:rPr>
        <w:t>, the evaluator should present a detailed schedule.</w:t>
      </w:r>
    </w:p>
    <w:p w:rsidR="0006047F" w:rsidRPr="00F72E52" w:rsidRDefault="0006047F" w:rsidP="003146E3">
      <w:pPr>
        <w:keepNext/>
        <w:keepLines/>
        <w:spacing w:before="40" w:after="0" w:line="240" w:lineRule="auto"/>
        <w:outlineLvl w:val="1"/>
        <w:rPr>
          <w:rFonts w:asciiTheme="majorHAnsi" w:eastAsiaTheme="majorEastAsia" w:hAnsiTheme="majorHAnsi" w:cstheme="majorBidi"/>
          <w:sz w:val="26"/>
          <w:szCs w:val="26"/>
        </w:rPr>
      </w:pPr>
      <w:bookmarkStart w:id="31" w:name="_Toc439861444"/>
      <w:r w:rsidRPr="00F72E52">
        <w:rPr>
          <w:rFonts w:asciiTheme="majorHAnsi" w:eastAsiaTheme="majorEastAsia" w:hAnsiTheme="majorHAnsi" w:cstheme="majorBidi"/>
          <w:sz w:val="26"/>
          <w:szCs w:val="26"/>
        </w:rPr>
        <w:lastRenderedPageBreak/>
        <w:t>Annex</w:t>
      </w:r>
      <w:r w:rsidR="00600121" w:rsidRPr="00F72E52">
        <w:rPr>
          <w:rFonts w:asciiTheme="majorHAnsi" w:eastAsiaTheme="majorEastAsia" w:hAnsiTheme="majorHAnsi" w:cstheme="majorBidi"/>
          <w:sz w:val="26"/>
          <w:szCs w:val="26"/>
        </w:rPr>
        <w:t>6</w:t>
      </w:r>
      <w:r w:rsidRPr="00F72E52">
        <w:rPr>
          <w:rFonts w:asciiTheme="majorHAnsi" w:eastAsiaTheme="majorEastAsia" w:hAnsiTheme="majorHAnsi" w:cstheme="majorBidi"/>
          <w:sz w:val="26"/>
          <w:szCs w:val="26"/>
        </w:rPr>
        <w:t>: Code of conduct</w:t>
      </w:r>
      <w:bookmarkEnd w:id="31"/>
    </w:p>
    <w:p w:rsidR="0006047F" w:rsidRPr="00F72E52" w:rsidRDefault="0006047F" w:rsidP="003146E3">
      <w:pPr>
        <w:autoSpaceDE w:val="0"/>
        <w:autoSpaceDN w:val="0"/>
        <w:adjustRightInd w:val="0"/>
        <w:spacing w:after="0" w:line="240" w:lineRule="auto"/>
        <w:rPr>
          <w:rFonts w:cs="Corbel"/>
          <w:sz w:val="24"/>
        </w:rPr>
      </w:pPr>
      <w:r w:rsidRPr="00F72E52">
        <w:rPr>
          <w:rFonts w:cs="Corbel"/>
          <w:sz w:val="24"/>
        </w:rPr>
        <w:t>Evaluator will be requested to read carefully, understand and sign the UN ‘Code of Conduct’.</w:t>
      </w:r>
    </w:p>
    <w:p w:rsidR="0006047F" w:rsidRPr="00F72E52" w:rsidRDefault="0006047F" w:rsidP="003146E3">
      <w:pPr>
        <w:keepNext/>
        <w:keepLines/>
        <w:spacing w:before="40" w:after="120" w:line="240" w:lineRule="auto"/>
        <w:outlineLvl w:val="1"/>
        <w:rPr>
          <w:rFonts w:asciiTheme="majorHAnsi" w:eastAsiaTheme="majorEastAsia" w:hAnsiTheme="majorHAnsi" w:cstheme="majorBidi"/>
          <w:sz w:val="26"/>
          <w:szCs w:val="26"/>
        </w:rPr>
      </w:pPr>
      <w:bookmarkStart w:id="32" w:name="_Toc439861445"/>
      <w:r w:rsidRPr="00F72E52">
        <w:rPr>
          <w:rFonts w:asciiTheme="majorHAnsi" w:eastAsiaTheme="majorEastAsia" w:hAnsiTheme="majorHAnsi" w:cstheme="majorBidi"/>
          <w:sz w:val="26"/>
          <w:szCs w:val="26"/>
        </w:rPr>
        <w:t xml:space="preserve">Annex </w:t>
      </w:r>
      <w:r w:rsidR="00600121" w:rsidRPr="00F72E52">
        <w:rPr>
          <w:rFonts w:asciiTheme="majorHAnsi" w:eastAsiaTheme="majorEastAsia" w:hAnsiTheme="majorHAnsi" w:cstheme="majorBidi"/>
          <w:sz w:val="26"/>
          <w:szCs w:val="26"/>
        </w:rPr>
        <w:t>7</w:t>
      </w:r>
      <w:r w:rsidRPr="00F72E52">
        <w:rPr>
          <w:rFonts w:asciiTheme="majorHAnsi" w:eastAsiaTheme="majorEastAsia" w:hAnsiTheme="majorHAnsi" w:cstheme="majorBidi"/>
          <w:sz w:val="26"/>
          <w:szCs w:val="26"/>
        </w:rPr>
        <w:t>: Suggested Content of Inception Report</w:t>
      </w:r>
      <w:bookmarkEnd w:id="32"/>
      <w:r w:rsidRPr="00F72E52">
        <w:rPr>
          <w:rFonts w:asciiTheme="majorHAnsi" w:eastAsiaTheme="majorEastAsia" w:hAnsiTheme="majorHAnsi" w:cstheme="majorBidi"/>
          <w:sz w:val="26"/>
          <w:szCs w:val="26"/>
        </w:rPr>
        <w:t xml:space="preserve">  </w:t>
      </w:r>
    </w:p>
    <w:p w:rsidR="0006047F" w:rsidRPr="00F72E52" w:rsidRDefault="00600121" w:rsidP="003146E3">
      <w:pPr>
        <w:keepNext/>
        <w:keepLines/>
        <w:spacing w:before="40" w:after="0" w:line="240" w:lineRule="auto"/>
        <w:outlineLvl w:val="1"/>
        <w:rPr>
          <w:rFonts w:asciiTheme="majorHAnsi" w:eastAsiaTheme="majorEastAsia" w:hAnsiTheme="majorHAnsi" w:cstheme="majorBidi"/>
          <w:sz w:val="26"/>
          <w:szCs w:val="26"/>
        </w:rPr>
      </w:pPr>
      <w:bookmarkStart w:id="33" w:name="_Toc439861446"/>
      <w:r w:rsidRPr="00F72E52">
        <w:rPr>
          <w:rFonts w:asciiTheme="majorHAnsi" w:eastAsiaTheme="majorEastAsia" w:hAnsiTheme="majorHAnsi" w:cstheme="majorBidi"/>
          <w:sz w:val="26"/>
          <w:szCs w:val="26"/>
        </w:rPr>
        <w:t>Annex8</w:t>
      </w:r>
      <w:r w:rsidR="0006047F" w:rsidRPr="00F72E52">
        <w:rPr>
          <w:rFonts w:asciiTheme="majorHAnsi" w:eastAsiaTheme="majorEastAsia" w:hAnsiTheme="majorHAnsi" w:cstheme="majorBidi"/>
          <w:sz w:val="26"/>
          <w:szCs w:val="26"/>
        </w:rPr>
        <w:t>: Suggested Outcome Evaluation Report structure</w:t>
      </w:r>
      <w:r w:rsidR="0006047F" w:rsidRPr="00F72E52">
        <w:rPr>
          <w:rFonts w:asciiTheme="majorHAnsi" w:eastAsiaTheme="majorEastAsia" w:hAnsiTheme="majorHAnsi" w:cstheme="majorBidi"/>
          <w:sz w:val="26"/>
          <w:szCs w:val="26"/>
          <w:vertAlign w:val="superscript"/>
        </w:rPr>
        <w:footnoteReference w:id="7"/>
      </w:r>
      <w:bookmarkEnd w:id="33"/>
      <w:r w:rsidR="0006047F" w:rsidRPr="00F72E52">
        <w:rPr>
          <w:rFonts w:asciiTheme="majorHAnsi" w:eastAsiaTheme="majorEastAsia" w:hAnsiTheme="majorHAnsi" w:cstheme="majorBidi"/>
          <w:sz w:val="26"/>
          <w:szCs w:val="26"/>
        </w:rPr>
        <w:t xml:space="preserve"> </w:t>
      </w:r>
    </w:p>
    <w:p w:rsidR="0006047F" w:rsidRPr="00F72E52" w:rsidRDefault="0006047F" w:rsidP="003146E3">
      <w:pPr>
        <w:autoSpaceDE w:val="0"/>
        <w:autoSpaceDN w:val="0"/>
        <w:adjustRightInd w:val="0"/>
        <w:spacing w:after="0" w:line="240" w:lineRule="auto"/>
        <w:rPr>
          <w:rFonts w:cs="Corbel"/>
          <w:sz w:val="24"/>
        </w:rPr>
      </w:pPr>
      <w:r w:rsidRPr="00F72E52">
        <w:rPr>
          <w:rFonts w:cs="Corbel"/>
          <w:sz w:val="24"/>
        </w:rPr>
        <w:t>Refer Annex 7. UNDP Handbook on Monitoring and Evaluation for results Evaluation Report Template and Quality Standards</w:t>
      </w:r>
    </w:p>
    <w:p w:rsidR="0006047F" w:rsidRPr="00F72E52" w:rsidRDefault="0006047F" w:rsidP="003146E3">
      <w:pPr>
        <w:spacing w:line="240" w:lineRule="auto"/>
        <w:jc w:val="both"/>
        <w:rPr>
          <w:rFonts w:ascii="ACaslon-Regular" w:hAnsi="ACaslon-Regular" w:cs="ACaslon-Regular"/>
        </w:rPr>
      </w:pPr>
    </w:p>
    <w:p w:rsidR="0006047F" w:rsidRPr="00F72E52" w:rsidRDefault="0006047F" w:rsidP="003146E3">
      <w:pPr>
        <w:spacing w:line="240" w:lineRule="auto"/>
      </w:pPr>
    </w:p>
    <w:p w:rsidR="00717FD2" w:rsidRPr="00F72E52" w:rsidRDefault="00717FD2" w:rsidP="003146E3">
      <w:pPr>
        <w:spacing w:line="240" w:lineRule="auto"/>
        <w:jc w:val="both"/>
        <w:rPr>
          <w:sz w:val="24"/>
          <w:szCs w:val="24"/>
        </w:rPr>
      </w:pPr>
    </w:p>
    <w:p w:rsidR="00996D30" w:rsidRPr="00F72E52" w:rsidRDefault="00996D30" w:rsidP="003146E3">
      <w:pPr>
        <w:spacing w:after="120" w:line="240" w:lineRule="auto"/>
        <w:jc w:val="both"/>
        <w:rPr>
          <w:rFonts w:cs="Calibri"/>
        </w:rPr>
      </w:pPr>
    </w:p>
    <w:sectPr w:rsidR="00996D30" w:rsidRPr="00F72E5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8A5" w:rsidRDefault="00F468A5" w:rsidP="00996D30">
      <w:pPr>
        <w:spacing w:after="0" w:line="240" w:lineRule="auto"/>
      </w:pPr>
      <w:r>
        <w:separator/>
      </w:r>
    </w:p>
  </w:endnote>
  <w:endnote w:type="continuationSeparator" w:id="0">
    <w:p w:rsidR="00F468A5" w:rsidRDefault="00F468A5" w:rsidP="00996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Caslon-Regular">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ACaslon-Italic">
    <w:panose1 w:val="00000000000000000000"/>
    <w:charset w:val="00"/>
    <w:family w:val="roman"/>
    <w:notTrueType/>
    <w:pitch w:val="default"/>
    <w:sig w:usb0="00000003" w:usb1="00000000" w:usb2="00000000" w:usb3="00000000" w:csb0="00000001" w:csb1="00000000"/>
  </w:font>
  <w:font w:name="ACaslon-Bold">
    <w:panose1 w:val="00000000000000000000"/>
    <w:charset w:val="00"/>
    <w:family w:val="roman"/>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Myria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777483"/>
      <w:docPartObj>
        <w:docPartGallery w:val="Page Numbers (Bottom of Page)"/>
        <w:docPartUnique/>
      </w:docPartObj>
    </w:sdtPr>
    <w:sdtEndPr>
      <w:rPr>
        <w:color w:val="7F7F7F" w:themeColor="background1" w:themeShade="7F"/>
        <w:spacing w:val="60"/>
      </w:rPr>
    </w:sdtEndPr>
    <w:sdtContent>
      <w:p w:rsidR="00BF1B62" w:rsidRDefault="00BF1B62">
        <w:pPr>
          <w:pStyle w:val="Footer"/>
          <w:pBdr>
            <w:top w:val="single" w:sz="4" w:space="1" w:color="D9D9D9" w:themeColor="background1" w:themeShade="D9"/>
          </w:pBdr>
          <w:jc w:val="right"/>
        </w:pPr>
        <w:r>
          <w:fldChar w:fldCharType="begin"/>
        </w:r>
        <w:r>
          <w:instrText xml:space="preserve"> PAGE   \* MERGEFORMAT </w:instrText>
        </w:r>
        <w:r>
          <w:fldChar w:fldCharType="separate"/>
        </w:r>
        <w:r w:rsidR="001B4F59">
          <w:rPr>
            <w:noProof/>
          </w:rPr>
          <w:t>15</w:t>
        </w:r>
        <w:r>
          <w:rPr>
            <w:noProof/>
          </w:rPr>
          <w:fldChar w:fldCharType="end"/>
        </w:r>
        <w:r>
          <w:t xml:space="preserve"> | </w:t>
        </w:r>
        <w:r>
          <w:rPr>
            <w:color w:val="7F7F7F" w:themeColor="background1" w:themeShade="7F"/>
            <w:spacing w:val="60"/>
          </w:rPr>
          <w:t>Page</w:t>
        </w:r>
      </w:p>
    </w:sdtContent>
  </w:sdt>
  <w:p w:rsidR="00BF1B62" w:rsidRDefault="00BF1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8A5" w:rsidRDefault="00F468A5" w:rsidP="00996D30">
      <w:pPr>
        <w:spacing w:after="0" w:line="240" w:lineRule="auto"/>
      </w:pPr>
      <w:r>
        <w:separator/>
      </w:r>
    </w:p>
  </w:footnote>
  <w:footnote w:type="continuationSeparator" w:id="0">
    <w:p w:rsidR="00F468A5" w:rsidRDefault="00F468A5" w:rsidP="00996D30">
      <w:pPr>
        <w:spacing w:after="0" w:line="240" w:lineRule="auto"/>
      </w:pPr>
      <w:r>
        <w:continuationSeparator/>
      </w:r>
    </w:p>
  </w:footnote>
  <w:footnote w:id="1">
    <w:p w:rsidR="00BF1B62" w:rsidRDefault="00BF1B62" w:rsidP="00996D30">
      <w:pPr>
        <w:pStyle w:val="FootnoteText"/>
      </w:pPr>
      <w:r>
        <w:rPr>
          <w:rStyle w:val="FootnoteReference"/>
        </w:rPr>
        <w:footnoteRef/>
      </w:r>
      <w:r>
        <w:t xml:space="preserve"> </w:t>
      </w:r>
      <w:r w:rsidRPr="000F7657">
        <w:rPr>
          <w:rFonts w:ascii="Calibri" w:hAnsi="Calibri" w:cs="Calibri"/>
        </w:rPr>
        <w:t xml:space="preserve">World Bank Estimates </w:t>
      </w:r>
    </w:p>
  </w:footnote>
  <w:footnote w:id="2">
    <w:p w:rsidR="00BF1B62" w:rsidRDefault="00BF1B62" w:rsidP="00996D30">
      <w:pPr>
        <w:pStyle w:val="FootnoteText"/>
      </w:pPr>
      <w:r w:rsidRPr="000F7657">
        <w:rPr>
          <w:rStyle w:val="FootnoteReference"/>
          <w:rFonts w:ascii="Calibri" w:hAnsi="Calibri" w:cs="Calibri"/>
        </w:rPr>
        <w:footnoteRef/>
      </w:r>
      <w:r w:rsidRPr="000F7657">
        <w:rPr>
          <w:rFonts w:ascii="Calibri" w:hAnsi="Calibri" w:cs="Calibri"/>
        </w:rPr>
        <w:t xml:space="preserve"> Economic Intelligence Unit. (</w:t>
      </w:r>
      <w:hyperlink r:id="rId1" w:history="1">
        <w:r w:rsidRPr="000F7657">
          <w:rPr>
            <w:rStyle w:val="Hyperlink"/>
            <w:rFonts w:ascii="Calibri" w:hAnsi="Calibri" w:cs="Calibri"/>
          </w:rPr>
          <w:t>http://country.eiu.com/Eritrea</w:t>
        </w:r>
      </w:hyperlink>
    </w:p>
  </w:footnote>
  <w:footnote w:id="3">
    <w:p w:rsidR="00BF1B62" w:rsidRPr="000C5CE6" w:rsidRDefault="00BF1B62" w:rsidP="002C0522">
      <w:pPr>
        <w:pStyle w:val="FootnoteText"/>
        <w:rPr>
          <w:lang w:val="en-US"/>
        </w:rPr>
      </w:pPr>
      <w:r>
        <w:rPr>
          <w:rStyle w:val="FootnoteReference"/>
        </w:rPr>
        <w:footnoteRef/>
      </w:r>
      <w:r>
        <w:t xml:space="preserve"> </w:t>
      </w:r>
      <w:r w:rsidRPr="000C5CE6">
        <w:t>www.undp.org/eo/handbook</w:t>
      </w:r>
    </w:p>
  </w:footnote>
  <w:footnote w:id="4">
    <w:p w:rsidR="0084190D" w:rsidRPr="0060431C" w:rsidRDefault="0084190D" w:rsidP="0084190D">
      <w:pPr>
        <w:pStyle w:val="FootnoteText"/>
        <w:rPr>
          <w:lang w:val="en-US"/>
        </w:rPr>
      </w:pPr>
      <w:r>
        <w:rPr>
          <w:rStyle w:val="FootnoteReference"/>
        </w:rPr>
        <w:footnoteRef/>
      </w:r>
      <w:r>
        <w:t xml:space="preserve"> For more details, please refer to Annex 7 of UNDP Handbook on Planning, Monitoring, and Evaluating for Development Results (2009) </w:t>
      </w:r>
    </w:p>
  </w:footnote>
  <w:footnote w:id="5">
    <w:p w:rsidR="0086773A" w:rsidRPr="000124A7" w:rsidRDefault="0086773A" w:rsidP="000124A7">
      <w:pPr>
        <w:rPr>
          <w:sz w:val="16"/>
          <w:szCs w:val="16"/>
        </w:rPr>
      </w:pPr>
      <w:r>
        <w:rPr>
          <w:rStyle w:val="FootnoteReference"/>
        </w:rPr>
        <w:footnoteRef/>
      </w:r>
      <w:r>
        <w:t xml:space="preserve"> </w:t>
      </w:r>
      <w:r w:rsidRPr="000124A7">
        <w:rPr>
          <w:sz w:val="16"/>
          <w:szCs w:val="16"/>
          <w:lang w:val="en-US"/>
        </w:rPr>
        <w:t>UNEG, ‘Ethical Guidelines for Evaluation’, June 2008. Available at</w:t>
      </w:r>
      <w:r w:rsidR="000124A7" w:rsidRPr="000124A7">
        <w:rPr>
          <w:sz w:val="16"/>
          <w:szCs w:val="16"/>
          <w:lang w:val="en-US"/>
        </w:rPr>
        <w:t xml:space="preserve"> </w:t>
      </w:r>
      <w:hyperlink r:id="rId2" w:history="1">
        <w:r w:rsidR="000124A7" w:rsidRPr="000124A7">
          <w:rPr>
            <w:rStyle w:val="Hyperlink"/>
            <w:sz w:val="16"/>
            <w:szCs w:val="16"/>
          </w:rPr>
          <w:t>http://www.unevaluation.org/document/download/547</w:t>
        </w:r>
      </w:hyperlink>
    </w:p>
  </w:footnote>
  <w:footnote w:id="6">
    <w:p w:rsidR="00BF1B62" w:rsidRDefault="00BF1B62" w:rsidP="0006047F">
      <w:pPr>
        <w:pStyle w:val="FootnoteText"/>
        <w:rPr>
          <w:rFonts w:ascii="Footlight MT Light" w:hAnsi="Footlight MT Light"/>
          <w:i/>
          <w:sz w:val="16"/>
          <w:szCs w:val="16"/>
        </w:rPr>
      </w:pPr>
      <w:r w:rsidRPr="00664227">
        <w:rPr>
          <w:rStyle w:val="FootnoteReference"/>
          <w:rFonts w:ascii="Footlight MT Light" w:hAnsi="Footlight MT Light"/>
          <w:i/>
          <w:sz w:val="16"/>
          <w:szCs w:val="16"/>
        </w:rPr>
        <w:footnoteRef/>
      </w:r>
      <w:r w:rsidRPr="00664227">
        <w:rPr>
          <w:rFonts w:ascii="Footlight MT Light" w:hAnsi="Footlight MT Light"/>
          <w:i/>
          <w:sz w:val="16"/>
          <w:szCs w:val="16"/>
        </w:rPr>
        <w:t xml:space="preserve"> Annexes 1, 2 are part of the project documents. Annex 3 will be given when the contracts have been signed. Annex 5 will be provided with the contract for signature</w:t>
      </w:r>
    </w:p>
    <w:p w:rsidR="00BF1B62" w:rsidRPr="00664227" w:rsidRDefault="00BF1B62" w:rsidP="0006047F">
      <w:pPr>
        <w:pStyle w:val="FootnoteText"/>
        <w:rPr>
          <w:rFonts w:ascii="Footlight MT Light" w:hAnsi="Footlight MT Light"/>
          <w:i/>
          <w:sz w:val="16"/>
          <w:szCs w:val="16"/>
        </w:rPr>
      </w:pPr>
    </w:p>
  </w:footnote>
  <w:footnote w:id="7">
    <w:p w:rsidR="00BF1B62" w:rsidRPr="00C658A2" w:rsidRDefault="00BF1B62" w:rsidP="0006047F">
      <w:pPr>
        <w:pStyle w:val="FootnoteText"/>
        <w:rPr>
          <w:lang w:val="en-US"/>
        </w:rPr>
      </w:pPr>
      <w:r w:rsidRPr="00C658A2">
        <w:rPr>
          <w:rStyle w:val="FootnoteReference"/>
        </w:rPr>
        <w:footnoteRef/>
      </w:r>
      <w:r w:rsidRPr="00C658A2">
        <w:t xml:space="preserve"> </w:t>
      </w:r>
      <w:r w:rsidRPr="00C658A2">
        <w:rPr>
          <w:lang w:val="en-US"/>
        </w:rPr>
        <w:t>The report length should not exceed 40 pages in total (not including annexes)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D1D17"/>
    <w:multiLevelType w:val="hybridMultilevel"/>
    <w:tmpl w:val="631C88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F540B"/>
    <w:multiLevelType w:val="hybridMultilevel"/>
    <w:tmpl w:val="381AB5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92354B"/>
    <w:multiLevelType w:val="hybridMultilevel"/>
    <w:tmpl w:val="325C731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120EC"/>
    <w:multiLevelType w:val="hybridMultilevel"/>
    <w:tmpl w:val="6E6CAA3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5719C"/>
    <w:multiLevelType w:val="hybridMultilevel"/>
    <w:tmpl w:val="603EC2E6"/>
    <w:lvl w:ilvl="0" w:tplc="04CC84CE">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EA28A8"/>
    <w:multiLevelType w:val="hybridMultilevel"/>
    <w:tmpl w:val="7466F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42359"/>
    <w:multiLevelType w:val="multilevel"/>
    <w:tmpl w:val="A942EA3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4EC293D"/>
    <w:multiLevelType w:val="multilevel"/>
    <w:tmpl w:val="A942EA3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6536774"/>
    <w:multiLevelType w:val="hybridMultilevel"/>
    <w:tmpl w:val="27E852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921EE9"/>
    <w:multiLevelType w:val="hybridMultilevel"/>
    <w:tmpl w:val="1F8CBA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A6246D"/>
    <w:multiLevelType w:val="multilevel"/>
    <w:tmpl w:val="6948645A"/>
    <w:lvl w:ilvl="0">
      <w:start w:val="1"/>
      <w:numFmt w:val="decimal"/>
      <w:lvlText w:val="%1."/>
      <w:lvlJc w:val="left"/>
      <w:pPr>
        <w:ind w:left="360" w:hanging="360"/>
      </w:pPr>
    </w:lvl>
    <w:lvl w:ilvl="1">
      <w:start w:val="1"/>
      <w:numFmt w:val="decimal"/>
      <w:isLgl/>
      <w:lvlText w:val="%1.%2"/>
      <w:lvlJc w:val="left"/>
      <w:pPr>
        <w:ind w:left="360" w:hanging="360"/>
      </w:pPr>
      <w:rPr>
        <w:rFonts w:asciiTheme="minorHAnsi" w:hAnsiTheme="minorHAnsi" w:cstheme="minorBidi" w:hint="default"/>
        <w:color w:val="auto"/>
      </w:rPr>
    </w:lvl>
    <w:lvl w:ilvl="2">
      <w:start w:val="1"/>
      <w:numFmt w:val="decimal"/>
      <w:isLgl/>
      <w:lvlText w:val="%1.%2.%3"/>
      <w:lvlJc w:val="left"/>
      <w:pPr>
        <w:ind w:left="720" w:hanging="720"/>
      </w:pPr>
      <w:rPr>
        <w:rFonts w:asciiTheme="minorHAnsi" w:hAnsiTheme="minorHAnsi" w:cstheme="minorBidi" w:hint="default"/>
        <w:color w:val="auto"/>
      </w:rPr>
    </w:lvl>
    <w:lvl w:ilvl="3">
      <w:start w:val="1"/>
      <w:numFmt w:val="decimal"/>
      <w:isLgl/>
      <w:lvlText w:val="%1.%2.%3.%4"/>
      <w:lvlJc w:val="left"/>
      <w:pPr>
        <w:ind w:left="1080" w:hanging="1080"/>
      </w:pPr>
      <w:rPr>
        <w:rFonts w:asciiTheme="minorHAnsi" w:hAnsiTheme="minorHAnsi" w:cstheme="minorBidi" w:hint="default"/>
        <w:color w:val="auto"/>
      </w:rPr>
    </w:lvl>
    <w:lvl w:ilvl="4">
      <w:start w:val="1"/>
      <w:numFmt w:val="decimal"/>
      <w:isLgl/>
      <w:lvlText w:val="%1.%2.%3.%4.%5"/>
      <w:lvlJc w:val="left"/>
      <w:pPr>
        <w:ind w:left="1080" w:hanging="1080"/>
      </w:pPr>
      <w:rPr>
        <w:rFonts w:asciiTheme="minorHAnsi" w:hAnsiTheme="minorHAnsi" w:cstheme="minorBidi" w:hint="default"/>
        <w:color w:val="auto"/>
      </w:rPr>
    </w:lvl>
    <w:lvl w:ilvl="5">
      <w:start w:val="1"/>
      <w:numFmt w:val="decimal"/>
      <w:isLgl/>
      <w:lvlText w:val="%1.%2.%3.%4.%5.%6"/>
      <w:lvlJc w:val="left"/>
      <w:pPr>
        <w:ind w:left="1440" w:hanging="1440"/>
      </w:pPr>
      <w:rPr>
        <w:rFonts w:asciiTheme="minorHAnsi" w:hAnsiTheme="minorHAnsi" w:cstheme="minorBidi" w:hint="default"/>
        <w:color w:val="auto"/>
      </w:rPr>
    </w:lvl>
    <w:lvl w:ilvl="6">
      <w:start w:val="1"/>
      <w:numFmt w:val="decimal"/>
      <w:isLgl/>
      <w:lvlText w:val="%1.%2.%3.%4.%5.%6.%7"/>
      <w:lvlJc w:val="left"/>
      <w:pPr>
        <w:ind w:left="1440" w:hanging="1440"/>
      </w:pPr>
      <w:rPr>
        <w:rFonts w:asciiTheme="minorHAnsi" w:hAnsiTheme="minorHAnsi" w:cstheme="minorBidi" w:hint="default"/>
        <w:color w:val="auto"/>
      </w:rPr>
    </w:lvl>
    <w:lvl w:ilvl="7">
      <w:start w:val="1"/>
      <w:numFmt w:val="decimal"/>
      <w:isLgl/>
      <w:lvlText w:val="%1.%2.%3.%4.%5.%6.%7.%8"/>
      <w:lvlJc w:val="left"/>
      <w:pPr>
        <w:ind w:left="1800" w:hanging="1800"/>
      </w:pPr>
      <w:rPr>
        <w:rFonts w:asciiTheme="minorHAnsi" w:hAnsiTheme="minorHAnsi" w:cstheme="minorBidi" w:hint="default"/>
        <w:color w:val="auto"/>
      </w:rPr>
    </w:lvl>
    <w:lvl w:ilvl="8">
      <w:start w:val="1"/>
      <w:numFmt w:val="decimal"/>
      <w:isLgl/>
      <w:lvlText w:val="%1.%2.%3.%4.%5.%6.%7.%8.%9"/>
      <w:lvlJc w:val="left"/>
      <w:pPr>
        <w:ind w:left="1800" w:hanging="1800"/>
      </w:pPr>
      <w:rPr>
        <w:rFonts w:asciiTheme="minorHAnsi" w:hAnsiTheme="minorHAnsi" w:cstheme="minorBidi" w:hint="default"/>
        <w:color w:val="auto"/>
      </w:rPr>
    </w:lvl>
  </w:abstractNum>
  <w:abstractNum w:abstractNumId="11" w15:restartNumberingAfterBreak="0">
    <w:nsid w:val="3B237D98"/>
    <w:multiLevelType w:val="hybridMultilevel"/>
    <w:tmpl w:val="0B4EEF0E"/>
    <w:lvl w:ilvl="0" w:tplc="1B980F0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BD36E4"/>
    <w:multiLevelType w:val="hybridMultilevel"/>
    <w:tmpl w:val="D41A86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603698"/>
    <w:multiLevelType w:val="hybridMultilevel"/>
    <w:tmpl w:val="F52098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600279A"/>
    <w:multiLevelType w:val="multilevel"/>
    <w:tmpl w:val="A942EA3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63A5C8B"/>
    <w:multiLevelType w:val="hybridMultilevel"/>
    <w:tmpl w:val="0EB46F66"/>
    <w:lvl w:ilvl="0" w:tplc="165C360E">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77E658F"/>
    <w:multiLevelType w:val="hybridMultilevel"/>
    <w:tmpl w:val="E3A4AFE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ED213F"/>
    <w:multiLevelType w:val="hybridMultilevel"/>
    <w:tmpl w:val="61BE315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393F48"/>
    <w:multiLevelType w:val="hybridMultilevel"/>
    <w:tmpl w:val="F53235A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72A2C9D"/>
    <w:multiLevelType w:val="multilevel"/>
    <w:tmpl w:val="FFA633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20" w15:restartNumberingAfterBreak="0">
    <w:nsid w:val="5AAD72B3"/>
    <w:multiLevelType w:val="hybridMultilevel"/>
    <w:tmpl w:val="FAC4F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7F303C"/>
    <w:multiLevelType w:val="hybridMultilevel"/>
    <w:tmpl w:val="0E1A39C8"/>
    <w:lvl w:ilvl="0" w:tplc="08090005">
      <w:start w:val="1"/>
      <w:numFmt w:val="bullet"/>
      <w:lvlText w:val=""/>
      <w:lvlJc w:val="left"/>
      <w:pPr>
        <w:ind w:left="360" w:hanging="360"/>
      </w:pPr>
      <w:rPr>
        <w:rFonts w:ascii="Wingdings" w:hAnsi="Wingdings" w:hint="default"/>
      </w:rPr>
    </w:lvl>
    <w:lvl w:ilvl="1" w:tplc="0F406B56">
      <w:numFmt w:val="bullet"/>
      <w:lvlText w:val="•"/>
      <w:lvlJc w:val="left"/>
      <w:pPr>
        <w:ind w:left="1080" w:hanging="360"/>
      </w:pPr>
      <w:rPr>
        <w:rFonts w:ascii="Calibri" w:eastAsiaTheme="minorHAnsi" w:hAnsi="Calibri"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0A02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23" w15:restartNumberingAfterBreak="0">
    <w:nsid w:val="5EBA45EC"/>
    <w:multiLevelType w:val="hybridMultilevel"/>
    <w:tmpl w:val="804C70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425100"/>
    <w:multiLevelType w:val="multilevel"/>
    <w:tmpl w:val="A942EA3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B24135F"/>
    <w:multiLevelType w:val="multilevel"/>
    <w:tmpl w:val="A942EA3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D917DC9"/>
    <w:multiLevelType w:val="hybridMultilevel"/>
    <w:tmpl w:val="3C40E0CC"/>
    <w:lvl w:ilvl="0" w:tplc="2E42237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EE400C"/>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F0D7344"/>
    <w:multiLevelType w:val="hybridMultilevel"/>
    <w:tmpl w:val="D80265F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18"/>
  </w:num>
  <w:num w:numId="4">
    <w:abstractNumId w:val="22"/>
  </w:num>
  <w:num w:numId="5">
    <w:abstractNumId w:val="10"/>
  </w:num>
  <w:num w:numId="6">
    <w:abstractNumId w:val="19"/>
  </w:num>
  <w:num w:numId="7">
    <w:abstractNumId w:val="24"/>
  </w:num>
  <w:num w:numId="8">
    <w:abstractNumId w:val="6"/>
  </w:num>
  <w:num w:numId="9">
    <w:abstractNumId w:val="28"/>
  </w:num>
  <w:num w:numId="10">
    <w:abstractNumId w:val="17"/>
  </w:num>
  <w:num w:numId="11">
    <w:abstractNumId w:val="16"/>
  </w:num>
  <w:num w:numId="12">
    <w:abstractNumId w:val="3"/>
  </w:num>
  <w:num w:numId="13">
    <w:abstractNumId w:val="4"/>
  </w:num>
  <w:num w:numId="14">
    <w:abstractNumId w:val="8"/>
  </w:num>
  <w:num w:numId="15">
    <w:abstractNumId w:val="27"/>
  </w:num>
  <w:num w:numId="16">
    <w:abstractNumId w:val="0"/>
  </w:num>
  <w:num w:numId="17">
    <w:abstractNumId w:val="26"/>
  </w:num>
  <w:num w:numId="18">
    <w:abstractNumId w:val="21"/>
  </w:num>
  <w:num w:numId="19">
    <w:abstractNumId w:val="12"/>
  </w:num>
  <w:num w:numId="20">
    <w:abstractNumId w:val="20"/>
  </w:num>
  <w:num w:numId="21">
    <w:abstractNumId w:val="2"/>
  </w:num>
  <w:num w:numId="22">
    <w:abstractNumId w:val="9"/>
  </w:num>
  <w:num w:numId="23">
    <w:abstractNumId w:val="23"/>
  </w:num>
  <w:num w:numId="24">
    <w:abstractNumId w:val="15"/>
  </w:num>
  <w:num w:numId="25">
    <w:abstractNumId w:val="14"/>
  </w:num>
  <w:num w:numId="26">
    <w:abstractNumId w:val="7"/>
  </w:num>
  <w:num w:numId="27">
    <w:abstractNumId w:val="25"/>
  </w:num>
  <w:num w:numId="28">
    <w:abstractNumId w:val="1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45"/>
    <w:rsid w:val="000124A7"/>
    <w:rsid w:val="00022FCB"/>
    <w:rsid w:val="00024602"/>
    <w:rsid w:val="0006047F"/>
    <w:rsid w:val="00064C83"/>
    <w:rsid w:val="000735FF"/>
    <w:rsid w:val="00073E22"/>
    <w:rsid w:val="00085251"/>
    <w:rsid w:val="00087151"/>
    <w:rsid w:val="000B1385"/>
    <w:rsid w:val="000D2053"/>
    <w:rsid w:val="000F6841"/>
    <w:rsid w:val="00134650"/>
    <w:rsid w:val="00151D78"/>
    <w:rsid w:val="00164B46"/>
    <w:rsid w:val="001707F5"/>
    <w:rsid w:val="00184FEC"/>
    <w:rsid w:val="00192040"/>
    <w:rsid w:val="0019342E"/>
    <w:rsid w:val="00193E1F"/>
    <w:rsid w:val="001B4F59"/>
    <w:rsid w:val="001D0B07"/>
    <w:rsid w:val="001E70DE"/>
    <w:rsid w:val="001F326A"/>
    <w:rsid w:val="00217E17"/>
    <w:rsid w:val="00224169"/>
    <w:rsid w:val="00233ED6"/>
    <w:rsid w:val="00243850"/>
    <w:rsid w:val="00292E77"/>
    <w:rsid w:val="002C0522"/>
    <w:rsid w:val="002D5B9C"/>
    <w:rsid w:val="003146E3"/>
    <w:rsid w:val="00370577"/>
    <w:rsid w:val="00394516"/>
    <w:rsid w:val="003F3CF2"/>
    <w:rsid w:val="00422379"/>
    <w:rsid w:val="0043650B"/>
    <w:rsid w:val="0045081A"/>
    <w:rsid w:val="00471E8C"/>
    <w:rsid w:val="00477394"/>
    <w:rsid w:val="004C4E60"/>
    <w:rsid w:val="004D0D29"/>
    <w:rsid w:val="004D6184"/>
    <w:rsid w:val="004E25CF"/>
    <w:rsid w:val="00514E19"/>
    <w:rsid w:val="0052426A"/>
    <w:rsid w:val="00524F6F"/>
    <w:rsid w:val="00562815"/>
    <w:rsid w:val="00565615"/>
    <w:rsid w:val="005A5F94"/>
    <w:rsid w:val="005E4F45"/>
    <w:rsid w:val="005F6E53"/>
    <w:rsid w:val="00600121"/>
    <w:rsid w:val="00610BEE"/>
    <w:rsid w:val="00636466"/>
    <w:rsid w:val="00636B57"/>
    <w:rsid w:val="00653BA0"/>
    <w:rsid w:val="00664A5E"/>
    <w:rsid w:val="006837EC"/>
    <w:rsid w:val="006871BF"/>
    <w:rsid w:val="0069215E"/>
    <w:rsid w:val="006A4A3F"/>
    <w:rsid w:val="006E1C1F"/>
    <w:rsid w:val="006E6AA4"/>
    <w:rsid w:val="00702F88"/>
    <w:rsid w:val="007160A4"/>
    <w:rsid w:val="00717FD2"/>
    <w:rsid w:val="00721D43"/>
    <w:rsid w:val="007321BD"/>
    <w:rsid w:val="007476AC"/>
    <w:rsid w:val="00754DE1"/>
    <w:rsid w:val="007648DC"/>
    <w:rsid w:val="00764EAF"/>
    <w:rsid w:val="007C0EE8"/>
    <w:rsid w:val="007C2C09"/>
    <w:rsid w:val="0081111D"/>
    <w:rsid w:val="00830A42"/>
    <w:rsid w:val="00835A45"/>
    <w:rsid w:val="0084190D"/>
    <w:rsid w:val="0086773A"/>
    <w:rsid w:val="008964D7"/>
    <w:rsid w:val="008C1896"/>
    <w:rsid w:val="008C6932"/>
    <w:rsid w:val="008E19F5"/>
    <w:rsid w:val="00905B58"/>
    <w:rsid w:val="00924425"/>
    <w:rsid w:val="00957416"/>
    <w:rsid w:val="00960C9A"/>
    <w:rsid w:val="00966AC2"/>
    <w:rsid w:val="00970BCD"/>
    <w:rsid w:val="009775FF"/>
    <w:rsid w:val="009928D1"/>
    <w:rsid w:val="00996D30"/>
    <w:rsid w:val="009D56C4"/>
    <w:rsid w:val="009F0E38"/>
    <w:rsid w:val="00A57133"/>
    <w:rsid w:val="00AD1FB8"/>
    <w:rsid w:val="00AE2133"/>
    <w:rsid w:val="00B129E4"/>
    <w:rsid w:val="00B21914"/>
    <w:rsid w:val="00B50EEB"/>
    <w:rsid w:val="00BC5F26"/>
    <w:rsid w:val="00BC690B"/>
    <w:rsid w:val="00BD0E02"/>
    <w:rsid w:val="00BD44BA"/>
    <w:rsid w:val="00BF1B62"/>
    <w:rsid w:val="00C208E4"/>
    <w:rsid w:val="00C36210"/>
    <w:rsid w:val="00C43B4A"/>
    <w:rsid w:val="00C52905"/>
    <w:rsid w:val="00C658A2"/>
    <w:rsid w:val="00C8504F"/>
    <w:rsid w:val="00C93DF8"/>
    <w:rsid w:val="00CA4C53"/>
    <w:rsid w:val="00CB222A"/>
    <w:rsid w:val="00D0593E"/>
    <w:rsid w:val="00D1030E"/>
    <w:rsid w:val="00D167B6"/>
    <w:rsid w:val="00D427AB"/>
    <w:rsid w:val="00D608DE"/>
    <w:rsid w:val="00DB5CC6"/>
    <w:rsid w:val="00DC24DA"/>
    <w:rsid w:val="00DC6C6C"/>
    <w:rsid w:val="00DE4797"/>
    <w:rsid w:val="00DE77BA"/>
    <w:rsid w:val="00DF20E1"/>
    <w:rsid w:val="00E13C78"/>
    <w:rsid w:val="00E579CD"/>
    <w:rsid w:val="00E81FE9"/>
    <w:rsid w:val="00E8665B"/>
    <w:rsid w:val="00EB5DAD"/>
    <w:rsid w:val="00ED02C0"/>
    <w:rsid w:val="00ED267F"/>
    <w:rsid w:val="00F166C3"/>
    <w:rsid w:val="00F17DF7"/>
    <w:rsid w:val="00F245BB"/>
    <w:rsid w:val="00F26E89"/>
    <w:rsid w:val="00F468A5"/>
    <w:rsid w:val="00F67A4D"/>
    <w:rsid w:val="00F72E52"/>
    <w:rsid w:val="00F76EAB"/>
    <w:rsid w:val="00F8187A"/>
    <w:rsid w:val="00F910DE"/>
    <w:rsid w:val="00F96EC6"/>
    <w:rsid w:val="00FA10B1"/>
    <w:rsid w:val="00FC0620"/>
    <w:rsid w:val="00FE5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52804-8FC1-4CDA-BAF5-128B770C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A45"/>
  </w:style>
  <w:style w:type="paragraph" w:styleId="Heading2">
    <w:name w:val="heading 2"/>
    <w:basedOn w:val="Normal"/>
    <w:next w:val="Normal"/>
    <w:link w:val="Heading2Char"/>
    <w:unhideWhenUsed/>
    <w:qFormat/>
    <w:rsid w:val="00073E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835A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35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E17"/>
    <w:pPr>
      <w:ind w:left="720"/>
      <w:contextualSpacing/>
    </w:p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996D30"/>
    <w:pPr>
      <w:spacing w:after="0" w:line="240" w:lineRule="auto"/>
    </w:pPr>
    <w:rPr>
      <w:sz w:val="20"/>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996D30"/>
    <w:rPr>
      <w:sz w:val="20"/>
      <w:szCs w:val="20"/>
    </w:rPr>
  </w:style>
  <w:style w:type="character" w:styleId="FootnoteReference">
    <w:name w:val="footnote reference"/>
    <w:aliases w:val="16 Point,Superscript 6 Point,Superscript 6 Point + 11 pt,ftref"/>
    <w:basedOn w:val="DefaultParagraphFont"/>
    <w:uiPriority w:val="99"/>
    <w:unhideWhenUsed/>
    <w:rsid w:val="00996D30"/>
    <w:rPr>
      <w:vertAlign w:val="superscript"/>
    </w:rPr>
  </w:style>
  <w:style w:type="character" w:styleId="Hyperlink">
    <w:name w:val="Hyperlink"/>
    <w:basedOn w:val="DefaultParagraphFont"/>
    <w:uiPriority w:val="99"/>
    <w:unhideWhenUsed/>
    <w:rsid w:val="00996D30"/>
    <w:rPr>
      <w:color w:val="0563C1" w:themeColor="hyperlink"/>
      <w:u w:val="single"/>
    </w:rPr>
  </w:style>
  <w:style w:type="paragraph" w:styleId="TOC1">
    <w:name w:val="toc 1"/>
    <w:basedOn w:val="Normal"/>
    <w:next w:val="Normal"/>
    <w:autoRedefine/>
    <w:uiPriority w:val="39"/>
    <w:unhideWhenUsed/>
    <w:rsid w:val="00192040"/>
    <w:pPr>
      <w:spacing w:before="120" w:after="120"/>
    </w:pPr>
    <w:rPr>
      <w:b/>
      <w:bCs/>
      <w:caps/>
      <w:sz w:val="20"/>
      <w:szCs w:val="20"/>
    </w:rPr>
  </w:style>
  <w:style w:type="paragraph" w:styleId="TOC2">
    <w:name w:val="toc 2"/>
    <w:basedOn w:val="Normal"/>
    <w:next w:val="Normal"/>
    <w:autoRedefine/>
    <w:uiPriority w:val="39"/>
    <w:unhideWhenUsed/>
    <w:rsid w:val="00192040"/>
    <w:pPr>
      <w:spacing w:after="0"/>
      <w:ind w:left="220"/>
    </w:pPr>
    <w:rPr>
      <w:smallCaps/>
      <w:sz w:val="20"/>
      <w:szCs w:val="20"/>
    </w:rPr>
  </w:style>
  <w:style w:type="paragraph" w:styleId="TOC3">
    <w:name w:val="toc 3"/>
    <w:basedOn w:val="Normal"/>
    <w:next w:val="Normal"/>
    <w:autoRedefine/>
    <w:uiPriority w:val="39"/>
    <w:unhideWhenUsed/>
    <w:rsid w:val="00192040"/>
    <w:pPr>
      <w:spacing w:after="0"/>
      <w:ind w:left="440"/>
    </w:pPr>
    <w:rPr>
      <w:i/>
      <w:iCs/>
      <w:sz w:val="20"/>
      <w:szCs w:val="20"/>
    </w:rPr>
  </w:style>
  <w:style w:type="paragraph" w:styleId="TOC4">
    <w:name w:val="toc 4"/>
    <w:basedOn w:val="Normal"/>
    <w:next w:val="Normal"/>
    <w:autoRedefine/>
    <w:uiPriority w:val="39"/>
    <w:unhideWhenUsed/>
    <w:rsid w:val="00192040"/>
    <w:pPr>
      <w:spacing w:after="0"/>
      <w:ind w:left="660"/>
    </w:pPr>
    <w:rPr>
      <w:sz w:val="18"/>
      <w:szCs w:val="18"/>
    </w:rPr>
  </w:style>
  <w:style w:type="paragraph" w:styleId="TOC5">
    <w:name w:val="toc 5"/>
    <w:basedOn w:val="Normal"/>
    <w:next w:val="Normal"/>
    <w:autoRedefine/>
    <w:uiPriority w:val="39"/>
    <w:unhideWhenUsed/>
    <w:rsid w:val="00192040"/>
    <w:pPr>
      <w:spacing w:after="0"/>
      <w:ind w:left="880"/>
    </w:pPr>
    <w:rPr>
      <w:sz w:val="18"/>
      <w:szCs w:val="18"/>
    </w:rPr>
  </w:style>
  <w:style w:type="paragraph" w:styleId="TOC6">
    <w:name w:val="toc 6"/>
    <w:basedOn w:val="Normal"/>
    <w:next w:val="Normal"/>
    <w:autoRedefine/>
    <w:uiPriority w:val="39"/>
    <w:unhideWhenUsed/>
    <w:rsid w:val="00192040"/>
    <w:pPr>
      <w:spacing w:after="0"/>
      <w:ind w:left="1100"/>
    </w:pPr>
    <w:rPr>
      <w:sz w:val="18"/>
      <w:szCs w:val="18"/>
    </w:rPr>
  </w:style>
  <w:style w:type="paragraph" w:styleId="TOC7">
    <w:name w:val="toc 7"/>
    <w:basedOn w:val="Normal"/>
    <w:next w:val="Normal"/>
    <w:autoRedefine/>
    <w:uiPriority w:val="39"/>
    <w:unhideWhenUsed/>
    <w:rsid w:val="00192040"/>
    <w:pPr>
      <w:spacing w:after="0"/>
      <w:ind w:left="1320"/>
    </w:pPr>
    <w:rPr>
      <w:sz w:val="18"/>
      <w:szCs w:val="18"/>
    </w:rPr>
  </w:style>
  <w:style w:type="paragraph" w:styleId="TOC8">
    <w:name w:val="toc 8"/>
    <w:basedOn w:val="Normal"/>
    <w:next w:val="Normal"/>
    <w:autoRedefine/>
    <w:uiPriority w:val="39"/>
    <w:unhideWhenUsed/>
    <w:rsid w:val="00192040"/>
    <w:pPr>
      <w:spacing w:after="0"/>
      <w:ind w:left="1540"/>
    </w:pPr>
    <w:rPr>
      <w:sz w:val="18"/>
      <w:szCs w:val="18"/>
    </w:rPr>
  </w:style>
  <w:style w:type="paragraph" w:styleId="TOC9">
    <w:name w:val="toc 9"/>
    <w:basedOn w:val="Normal"/>
    <w:next w:val="Normal"/>
    <w:autoRedefine/>
    <w:uiPriority w:val="39"/>
    <w:unhideWhenUsed/>
    <w:rsid w:val="00192040"/>
    <w:pPr>
      <w:spacing w:after="0"/>
      <w:ind w:left="1760"/>
    </w:pPr>
    <w:rPr>
      <w:sz w:val="18"/>
      <w:szCs w:val="18"/>
    </w:rPr>
  </w:style>
  <w:style w:type="paragraph" w:styleId="Header">
    <w:name w:val="header"/>
    <w:basedOn w:val="Normal"/>
    <w:link w:val="HeaderChar"/>
    <w:uiPriority w:val="99"/>
    <w:unhideWhenUsed/>
    <w:rsid w:val="00653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BA0"/>
  </w:style>
  <w:style w:type="paragraph" w:styleId="Footer">
    <w:name w:val="footer"/>
    <w:basedOn w:val="Normal"/>
    <w:link w:val="FooterChar"/>
    <w:uiPriority w:val="99"/>
    <w:unhideWhenUsed/>
    <w:rsid w:val="00653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BA0"/>
  </w:style>
  <w:style w:type="character" w:customStyle="1" w:styleId="Heading2Char">
    <w:name w:val="Heading 2 Char"/>
    <w:basedOn w:val="DefaultParagraphFont"/>
    <w:link w:val="Heading2"/>
    <w:uiPriority w:val="9"/>
    <w:rsid w:val="00073E22"/>
    <w:rPr>
      <w:rFonts w:asciiTheme="majorHAnsi" w:eastAsiaTheme="majorEastAsia" w:hAnsiTheme="majorHAnsi" w:cstheme="majorBidi"/>
      <w:color w:val="2E74B5" w:themeColor="accent1" w:themeShade="BF"/>
      <w:sz w:val="26"/>
      <w:szCs w:val="26"/>
    </w:rPr>
  </w:style>
  <w:style w:type="table" w:styleId="ListTable6Colorful-Accent6">
    <w:name w:val="List Table 6 Colorful Accent 6"/>
    <w:basedOn w:val="TableNormal"/>
    <w:uiPriority w:val="51"/>
    <w:rsid w:val="009F0E38"/>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6">
    <w:name w:val="Grid Table 1 Light Accent 6"/>
    <w:basedOn w:val="TableNormal"/>
    <w:uiPriority w:val="46"/>
    <w:rsid w:val="00960C9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Default">
    <w:name w:val="Default"/>
    <w:rsid w:val="00224169"/>
    <w:pPr>
      <w:autoSpaceDE w:val="0"/>
      <w:autoSpaceDN w:val="0"/>
      <w:adjustRightInd w:val="0"/>
      <w:spacing w:after="0" w:line="240" w:lineRule="auto"/>
    </w:pPr>
    <w:rPr>
      <w:rFonts w:ascii="Times New Roman" w:hAnsi="Times New Roman" w:cs="Times New Roman"/>
      <w:color w:val="000000"/>
      <w:sz w:val="24"/>
      <w:szCs w:val="24"/>
    </w:rPr>
  </w:style>
  <w:style w:type="table" w:styleId="ListTable3-Accent6">
    <w:name w:val="List Table 3 Accent 6"/>
    <w:basedOn w:val="TableNormal"/>
    <w:uiPriority w:val="48"/>
    <w:rsid w:val="0006047F"/>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GridTable1Light-Accent5">
    <w:name w:val="Grid Table 1 Light Accent 5"/>
    <w:basedOn w:val="TableNormal"/>
    <w:uiPriority w:val="46"/>
    <w:rsid w:val="00966AC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2Char1">
    <w:name w:val="Heading 2 Char1"/>
    <w:aliases w:val="Heading 2 Char Char"/>
    <w:rsid w:val="00DC6C6C"/>
    <w:rPr>
      <w:rFonts w:eastAsia="SimSun"/>
      <w:b/>
      <w:bCs/>
      <w:kern w:val="2"/>
      <w:sz w:val="21"/>
      <w:szCs w:val="24"/>
      <w:lang w:val="en-US" w:eastAsia="zh-CN" w:bidi="ar-SA"/>
    </w:rPr>
  </w:style>
  <w:style w:type="paragraph" w:styleId="BalloonText">
    <w:name w:val="Balloon Text"/>
    <w:basedOn w:val="Normal"/>
    <w:link w:val="BalloonTextChar"/>
    <w:uiPriority w:val="99"/>
    <w:semiHidden/>
    <w:unhideWhenUsed/>
    <w:rsid w:val="00C20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8E4"/>
    <w:rPr>
      <w:rFonts w:ascii="Segoe UI" w:hAnsi="Segoe UI" w:cs="Segoe UI"/>
      <w:sz w:val="18"/>
      <w:szCs w:val="18"/>
    </w:rPr>
  </w:style>
  <w:style w:type="character" w:styleId="FollowedHyperlink">
    <w:name w:val="FollowedHyperlink"/>
    <w:basedOn w:val="DefaultParagraphFont"/>
    <w:uiPriority w:val="99"/>
    <w:semiHidden/>
    <w:unhideWhenUsed/>
    <w:rsid w:val="000124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nevaluation.org/document/download/547" TargetMode="External"/><Relationship Id="rId1" Type="http://schemas.openxmlformats.org/officeDocument/2006/relationships/hyperlink" Target="http://country.eiu.com/Erit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29DA4-29AB-4B5B-B64E-246993D5B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5965</Words>
  <Characters>34003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Habteab</dc:creator>
  <cp:keywords/>
  <dc:description/>
  <cp:lastModifiedBy>Adam Habteab</cp:lastModifiedBy>
  <cp:revision>3</cp:revision>
  <cp:lastPrinted>2016-01-08T05:27:00Z</cp:lastPrinted>
  <dcterms:created xsi:type="dcterms:W3CDTF">2016-01-08T08:34:00Z</dcterms:created>
  <dcterms:modified xsi:type="dcterms:W3CDTF">2016-01-08T08:36:00Z</dcterms:modified>
</cp:coreProperties>
</file>