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B2C2" w14:textId="77777777" w:rsidR="00FE5C60" w:rsidRPr="00A75FF7" w:rsidRDefault="001B7394" w:rsidP="00FE5C60">
      <w:pPr>
        <w:shd w:val="clear" w:color="auto" w:fill="FFFFFF"/>
        <w:spacing w:after="0" w:line="240" w:lineRule="auto"/>
        <w:textAlignment w:val="top"/>
        <w:rPr>
          <w:rFonts w:asciiTheme="minorHAnsi" w:hAnsiTheme="minorHAnsi" w:cstheme="minorHAnsi"/>
          <w:b/>
        </w:rPr>
      </w:pPr>
      <w:r w:rsidRPr="00A75FF7">
        <w:rPr>
          <w:rFonts w:asciiTheme="minorHAnsi" w:hAnsiTheme="minorHAnsi" w:cstheme="minorHAnsi"/>
          <w:b/>
        </w:rPr>
        <w:t>Evaluation Plan</w:t>
      </w:r>
      <w:r w:rsidR="00ED7591" w:rsidRPr="00A75FF7">
        <w:rPr>
          <w:rFonts w:asciiTheme="minorHAnsi" w:hAnsiTheme="minorHAnsi" w:cstheme="minorHAnsi"/>
          <w:b/>
        </w:rPr>
        <w:t xml:space="preserve"> for the Country Office Bosnia and Herzegovina </w:t>
      </w:r>
      <w:r w:rsidR="00160209" w:rsidRPr="00A75FF7">
        <w:rPr>
          <w:rFonts w:asciiTheme="minorHAnsi" w:hAnsiTheme="minorHAnsi" w:cstheme="minorHAnsi"/>
          <w:b/>
        </w:rPr>
        <w:t>(2015-20</w:t>
      </w:r>
      <w:r w:rsidR="00ED7591" w:rsidRPr="00A75FF7">
        <w:rPr>
          <w:rFonts w:asciiTheme="minorHAnsi" w:hAnsiTheme="minorHAnsi" w:cstheme="minorHAnsi"/>
          <w:b/>
        </w:rPr>
        <w:t>20</w:t>
      </w:r>
      <w:r w:rsidR="00160209" w:rsidRPr="00A75FF7">
        <w:rPr>
          <w:rFonts w:asciiTheme="minorHAnsi" w:hAnsiTheme="minorHAnsi" w:cstheme="minorHAnsi"/>
          <w:b/>
        </w:rPr>
        <w:t>)</w:t>
      </w:r>
      <w:r w:rsidR="008B1646" w:rsidRPr="00A75FF7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6829A616" w14:textId="77777777" w:rsidR="00FE5C60" w:rsidRPr="00A75FF7" w:rsidRDefault="00FE5C60" w:rsidP="00FE5C60">
      <w:pPr>
        <w:pStyle w:val="SingleTx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536"/>
        <w:gridCol w:w="1801"/>
        <w:gridCol w:w="1677"/>
        <w:gridCol w:w="1405"/>
        <w:gridCol w:w="1056"/>
        <w:gridCol w:w="989"/>
        <w:gridCol w:w="1261"/>
        <w:gridCol w:w="1690"/>
      </w:tblGrid>
      <w:tr w:rsidR="005A439A" w:rsidRPr="00A75FF7" w14:paraId="20439E9E" w14:textId="77777777" w:rsidTr="0060179E">
        <w:trPr>
          <w:trHeight w:val="84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BFBFBF"/>
          </w:tcPr>
          <w:p w14:paraId="20D587D7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UNDAF/CPD outcome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BFBFBF"/>
          </w:tcPr>
          <w:p w14:paraId="3AC90185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Strategic Plan results Area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BFBFBF"/>
          </w:tcPr>
          <w:p w14:paraId="4C4C30EB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Evaluation title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/>
          </w:tcPr>
          <w:p w14:paraId="21FD8CE7" w14:textId="77777777" w:rsidR="00FE5C60" w:rsidRPr="00A75FF7" w:rsidDel="00BA628C" w:rsidRDefault="00FE5C60" w:rsidP="003039D1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Partners (joint evaluation)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BFBFBF"/>
          </w:tcPr>
          <w:p w14:paraId="1713321E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Evaluation commissioned by (if other than UNDP)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BFBFBF"/>
          </w:tcPr>
          <w:p w14:paraId="56766537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Type of evaluation*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BFBFBF"/>
          </w:tcPr>
          <w:p w14:paraId="1715D14A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Planned evaluation completion Date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BFBFBF"/>
          </w:tcPr>
          <w:p w14:paraId="3B0AC359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Estimated cost</w:t>
            </w:r>
            <w:r w:rsidR="00B41984" w:rsidRPr="00A75FF7">
              <w:rPr>
                <w:rFonts w:asciiTheme="minorHAnsi" w:hAnsiTheme="minorHAnsi" w:cstheme="minorHAnsi"/>
                <w:b/>
                <w:bCs/>
              </w:rPr>
              <w:t xml:space="preserve"> USD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BFBFBF"/>
          </w:tcPr>
          <w:p w14:paraId="26F50167" w14:textId="77777777" w:rsidR="00FE5C60" w:rsidRPr="00A75FF7" w:rsidRDefault="00FE5C60" w:rsidP="00FE5C60">
            <w:pPr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Provisional source of funding </w:t>
            </w:r>
          </w:p>
        </w:tc>
      </w:tr>
      <w:tr w:rsidR="004D3507" w:rsidRPr="00A75FF7" w14:paraId="30E7231A" w14:textId="77777777" w:rsidTr="0060179E">
        <w:trPr>
          <w:trHeight w:val="4040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2A05B89C" w14:textId="7C8FE53E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UNDAF/CPD Outcome 5. </w:t>
            </w:r>
            <w:r w:rsidRPr="00A75FF7">
              <w:rPr>
                <w:rFonts w:asciiTheme="minorHAnsi" w:hAnsiTheme="minorHAnsi" w:cstheme="minorHAnsi"/>
              </w:rPr>
              <w:t xml:space="preserve"> </w:t>
            </w:r>
            <w:r w:rsidRPr="00A75FF7">
              <w:rPr>
                <w:rFonts w:asciiTheme="minorHAnsi" w:hAnsiTheme="minorHAnsi" w:cstheme="minorHAnsi"/>
                <w:bCs/>
              </w:rPr>
              <w:t>By 2019, legal and strategic frameworks are enhanced and operationalized to ensure sustainable management of natural, cultural and energy resources</w:t>
            </w:r>
            <w:r w:rsidR="004732F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38880F71" w14:textId="41A87B6D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SP Outcome 3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56C52290" w14:textId="7793CAA7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Mid Term Evaluation</w:t>
            </w:r>
            <w:r w:rsidRPr="00A75FF7">
              <w:rPr>
                <w:rFonts w:asciiTheme="minorHAnsi" w:hAnsiTheme="minorHAnsi" w:cstheme="minorHAnsi"/>
                <w:bCs/>
              </w:rPr>
              <w:t xml:space="preserve"> of the Project </w:t>
            </w:r>
            <w:r w:rsidRPr="00A75FF7">
              <w:rPr>
                <w:rFonts w:asciiTheme="minorHAnsi" w:hAnsiTheme="minorHAnsi" w:cstheme="minorHAnsi"/>
              </w:rPr>
              <w:t>Catalysing</w:t>
            </w:r>
            <w:r w:rsidRPr="00A75FF7">
              <w:rPr>
                <w:rFonts w:asciiTheme="minorHAnsi" w:hAnsiTheme="minorHAnsi" w:cstheme="minorHAnsi"/>
                <w:bCs/>
              </w:rPr>
              <w:t xml:space="preserve"> Environmental Finance for Low-Carbon Urban Development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63CBD736" w14:textId="7BD26280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Evaluation Stakeholders:</w:t>
            </w:r>
            <w:r w:rsidRPr="00A75FF7">
              <w:rPr>
                <w:rFonts w:asciiTheme="minorHAnsi" w:hAnsiTheme="minorHAnsi" w:cstheme="minorHAnsi"/>
                <w:bCs/>
              </w:rPr>
              <w:t xml:space="preserve"> Ministry of Foreign Trade and Economic Relations of </w:t>
            </w:r>
            <w:proofErr w:type="spellStart"/>
            <w:r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  <w:bCs/>
              </w:rPr>
              <w:t xml:space="preserve">; Ministry of Spatial Planning, Construction, and Ecology of RS; Ministry of Environment and Tourism of Federation of </w:t>
            </w:r>
            <w:proofErr w:type="spellStart"/>
            <w:r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  <w:bCs/>
              </w:rPr>
              <w:t xml:space="preserve"> and the authorities in </w:t>
            </w:r>
            <w:proofErr w:type="spellStart"/>
            <w:r w:rsidRPr="00A75FF7">
              <w:rPr>
                <w:rFonts w:asciiTheme="minorHAnsi" w:hAnsiTheme="minorHAnsi" w:cstheme="minorHAnsi"/>
                <w:bCs/>
              </w:rPr>
              <w:t>Brčko</w:t>
            </w:r>
            <w:proofErr w:type="spellEnd"/>
            <w:r w:rsidRPr="00A75FF7">
              <w:rPr>
                <w:rFonts w:asciiTheme="minorHAnsi" w:hAnsiTheme="minorHAnsi" w:cstheme="minorHAnsi"/>
                <w:bCs/>
              </w:rPr>
              <w:t xml:space="preserve"> District.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1E0C17D9" w14:textId="5119AFD3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UNDP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50FBA284" w14:textId="617B1E12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GEF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6096951E" w14:textId="4B3D925F" w:rsidR="004D3507" w:rsidRPr="00A75FF7" w:rsidRDefault="004D3507" w:rsidP="004D350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12/2020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0BE380B6" w14:textId="14252DB1" w:rsidR="004D3507" w:rsidRPr="00A75FF7" w:rsidRDefault="004D3507" w:rsidP="004D350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20,000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31CD6D4E" w14:textId="71569758" w:rsidR="004D3507" w:rsidRPr="00A75FF7" w:rsidRDefault="004D3507" w:rsidP="004D350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GEF</w:t>
            </w:r>
          </w:p>
        </w:tc>
      </w:tr>
      <w:tr w:rsidR="00804228" w:rsidRPr="00A75FF7" w14:paraId="5B2E7685" w14:textId="77777777" w:rsidTr="00B51253">
        <w:trPr>
          <w:trHeight w:val="440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5DF5C081" w14:textId="2646935C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UNDAF/CPD Outcome 5. </w:t>
            </w:r>
            <w:r w:rsidRPr="00A75FF7">
              <w:rPr>
                <w:rFonts w:asciiTheme="minorHAnsi" w:hAnsiTheme="minorHAnsi" w:cstheme="minorHAnsi"/>
              </w:rPr>
              <w:t xml:space="preserve"> </w:t>
            </w:r>
            <w:r w:rsidRPr="00A75FF7">
              <w:rPr>
                <w:rFonts w:asciiTheme="minorHAnsi" w:hAnsiTheme="minorHAnsi" w:cstheme="minorHAnsi"/>
                <w:bCs/>
              </w:rPr>
              <w:t xml:space="preserve">By 2019, legal and strategic frameworks </w:t>
            </w:r>
            <w:r w:rsidRPr="00A75FF7">
              <w:rPr>
                <w:rFonts w:asciiTheme="minorHAnsi" w:hAnsiTheme="minorHAnsi" w:cstheme="minorHAnsi"/>
                <w:bCs/>
              </w:rPr>
              <w:lastRenderedPageBreak/>
              <w:t>are enhanced and operationalized to ensure sustainable management of natural, cultural and energy resources</w:t>
            </w:r>
            <w:r w:rsidR="004732F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37E6F7EB" w14:textId="5FC2C647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lastRenderedPageBreak/>
              <w:t>SP Outcome 3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32C1D128" w14:textId="4E3D8BED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Final Project Evaluation </w:t>
            </w:r>
            <w:r w:rsidRPr="00A75FF7">
              <w:rPr>
                <w:rFonts w:asciiTheme="minorHAnsi" w:hAnsiTheme="minorHAnsi" w:cstheme="minorHAnsi"/>
                <w:bCs/>
              </w:rPr>
              <w:t>for the Project</w:t>
            </w:r>
            <w:r w:rsidRPr="00A75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5FF7">
              <w:rPr>
                <w:rFonts w:asciiTheme="minorHAnsi" w:hAnsiTheme="minorHAnsi" w:cstheme="minorHAnsi"/>
              </w:rPr>
              <w:t>Green</w:t>
            </w:r>
            <w:r w:rsidRPr="00A75FF7">
              <w:rPr>
                <w:rFonts w:asciiTheme="minorHAnsi" w:hAnsiTheme="minorHAnsi" w:cstheme="minorHAnsi"/>
                <w:bCs/>
              </w:rPr>
              <w:t xml:space="preserve"> Economic Development Project – II Phase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5081BCC1" w14:textId="438AC0F0" w:rsidR="00804228" w:rsidRPr="00B51253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Evaluation Stakeholders:</w:t>
            </w:r>
            <w:r w:rsidRPr="00A75FF7">
              <w:rPr>
                <w:rFonts w:asciiTheme="minorHAnsi" w:hAnsiTheme="minorHAnsi" w:cstheme="minorHAnsi"/>
              </w:rPr>
              <w:t xml:space="preserve">    Environmental Fund of the Federation of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="00B51253">
              <w:rPr>
                <w:rFonts w:asciiTheme="minorHAnsi" w:hAnsiTheme="minorHAnsi" w:cstheme="minorHAnsi"/>
              </w:rPr>
              <w:t xml:space="preserve">; </w:t>
            </w:r>
            <w:r w:rsidRPr="00A75FF7">
              <w:rPr>
                <w:rFonts w:asciiTheme="minorHAnsi" w:hAnsiTheme="minorHAnsi" w:cstheme="minorHAnsi"/>
              </w:rPr>
              <w:lastRenderedPageBreak/>
              <w:t xml:space="preserve">Environmental Protection and Energy Efficiency Fund of RS; Ministry of Foreign Trade and Economic Relations of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>; Swedish International Cooperation Development Agency (SIDA)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1C330E0F" w14:textId="3577ED28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lastRenderedPageBreak/>
              <w:t>UNDP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6DAF1609" w14:textId="54D1F3FE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70ED4723" w14:textId="459656B7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11/2020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9CEEAE5" w14:textId="725FADA2" w:rsidR="00804228" w:rsidRPr="00A75FF7" w:rsidRDefault="00804228" w:rsidP="00804228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20,000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721643A8" w14:textId="5B95218D" w:rsidR="00804228" w:rsidRPr="00A75FF7" w:rsidRDefault="00804228" w:rsidP="00804228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 budget/SIDA</w:t>
            </w:r>
          </w:p>
        </w:tc>
      </w:tr>
      <w:tr w:rsidR="00686094" w:rsidRPr="00A75FF7" w14:paraId="37A03BFC" w14:textId="77777777" w:rsidTr="0060179E">
        <w:trPr>
          <w:trHeight w:val="84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4C5254AA" w14:textId="77777777" w:rsidR="00686094" w:rsidRPr="00A75FF7" w:rsidRDefault="003D63B6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UNDF/CPD Outcome 9:  </w:t>
            </w:r>
            <w:r w:rsidRPr="00A75FF7">
              <w:rPr>
                <w:rFonts w:asciiTheme="minorHAnsi" w:hAnsiTheme="minorHAnsi" w:cstheme="minorHAnsi"/>
              </w:rPr>
              <w:t xml:space="preserve"> By 2019, targeted legislation, policies, budget allocations and inclusive social protection systems are strengthened to proactively protect the vulnerable.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0D86EE74" w14:textId="77777777" w:rsidR="00686094" w:rsidRPr="00A75FF7" w:rsidRDefault="003D63B6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SP Outcome 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0C7692D0" w14:textId="77777777" w:rsidR="00686094" w:rsidRPr="00A75FF7" w:rsidRDefault="003D63B6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Final Project Evaluation </w:t>
            </w:r>
            <w:r w:rsidRPr="00A75FF7">
              <w:rPr>
                <w:rFonts w:asciiTheme="minorHAnsi" w:hAnsiTheme="minorHAnsi" w:cstheme="minorHAnsi"/>
                <w:bCs/>
              </w:rPr>
              <w:t xml:space="preserve">for the Project </w:t>
            </w:r>
            <w:r w:rsidR="00532723" w:rsidRPr="00A75FF7">
              <w:rPr>
                <w:rFonts w:asciiTheme="minorHAnsi" w:hAnsiTheme="minorHAnsi" w:cstheme="minorHAnsi"/>
                <w:bCs/>
              </w:rPr>
              <w:t xml:space="preserve">Women in Elections 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3BEAF1A8" w14:textId="5316B45A" w:rsidR="00686094" w:rsidRPr="00A75FF7" w:rsidRDefault="00926944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Evaluation Stakeholders:</w:t>
            </w:r>
            <w:r w:rsidRPr="00A75FF7">
              <w:rPr>
                <w:rFonts w:asciiTheme="minorHAnsi" w:hAnsiTheme="minorHAnsi" w:cstheme="minorHAnsi"/>
                <w:bCs/>
              </w:rPr>
              <w:t xml:space="preserve"> Ministry of Human Rights and Refugees </w:t>
            </w:r>
            <w:proofErr w:type="spellStart"/>
            <w:r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="003D65F1" w:rsidRPr="00A75FF7">
              <w:rPr>
                <w:rFonts w:asciiTheme="minorHAnsi" w:hAnsiTheme="minorHAnsi" w:cstheme="minorHAnsi"/>
                <w:bCs/>
              </w:rPr>
              <w:t>;</w:t>
            </w:r>
            <w:r w:rsidR="00220535" w:rsidRPr="00A75FF7">
              <w:rPr>
                <w:rFonts w:asciiTheme="minorHAnsi" w:hAnsiTheme="minorHAnsi" w:cstheme="minorHAnsi"/>
                <w:bCs/>
              </w:rPr>
              <w:t xml:space="preserve"> </w:t>
            </w:r>
            <w:r w:rsidR="003D65F1" w:rsidRPr="00A75FF7">
              <w:rPr>
                <w:rFonts w:asciiTheme="minorHAnsi" w:hAnsiTheme="minorHAnsi" w:cstheme="minorHAnsi"/>
                <w:bCs/>
              </w:rPr>
              <w:t xml:space="preserve">Gender Agency </w:t>
            </w:r>
            <w:proofErr w:type="spellStart"/>
            <w:r w:rsidR="003D65F1"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="003D65F1" w:rsidRPr="00A75FF7">
              <w:rPr>
                <w:rFonts w:asciiTheme="minorHAnsi" w:hAnsiTheme="minorHAnsi" w:cstheme="minorHAnsi"/>
                <w:bCs/>
              </w:rPr>
              <w:t>; Central Election Commission</w:t>
            </w:r>
            <w:r w:rsidR="00220535" w:rsidRPr="00A75FF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20535"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="003D65F1" w:rsidRPr="00A75FF7">
              <w:rPr>
                <w:rFonts w:asciiTheme="minorHAnsi" w:hAnsiTheme="minorHAnsi" w:cstheme="minorHAnsi"/>
                <w:bCs/>
              </w:rPr>
              <w:t>; Civil society organizations.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3F45876F" w14:textId="77777777" w:rsidR="00686094" w:rsidRPr="00A75FF7" w:rsidRDefault="00970BB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UNDP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69697926" w14:textId="77777777" w:rsidR="00686094" w:rsidRPr="00A75FF7" w:rsidRDefault="00970BB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0E59A01E" w14:textId="7F18E6E1" w:rsidR="00686094" w:rsidRPr="00A75FF7" w:rsidRDefault="00A42D2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="00970BBC" w:rsidRPr="00A75FF7">
              <w:rPr>
                <w:rFonts w:asciiTheme="minorHAnsi" w:hAnsiTheme="minorHAnsi" w:cstheme="minorHAnsi"/>
                <w:bCs/>
              </w:rPr>
              <w:t>/2020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1F60554C" w14:textId="77777777" w:rsidR="00686094" w:rsidRPr="00A75FF7" w:rsidRDefault="00970BBC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15,000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4DB51981" w14:textId="77777777" w:rsidR="00686094" w:rsidRPr="00A75FF7" w:rsidRDefault="00970BBC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 budget/</w:t>
            </w:r>
            <w:r w:rsidR="009E6905" w:rsidRPr="00A75FF7">
              <w:rPr>
                <w:rFonts w:asciiTheme="minorHAnsi" w:hAnsiTheme="minorHAnsi" w:cstheme="minorHAnsi"/>
                <w:bCs/>
              </w:rPr>
              <w:t>donor resources</w:t>
            </w:r>
          </w:p>
        </w:tc>
      </w:tr>
      <w:tr w:rsidR="00804228" w:rsidRPr="00A75FF7" w14:paraId="7CCE6BBF" w14:textId="77777777" w:rsidTr="0060179E">
        <w:trPr>
          <w:trHeight w:val="84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01815E8F" w14:textId="375A7DE6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UNDAF/CPD Outcome 4:</w:t>
            </w:r>
            <w:r w:rsidRPr="00A75FF7">
              <w:rPr>
                <w:rFonts w:asciiTheme="minorHAnsi" w:hAnsiTheme="minorHAnsi" w:cstheme="minorHAnsi"/>
                <w:bCs/>
              </w:rPr>
              <w:t xml:space="preserve">  By 2019, economic, social and territorial disparities </w:t>
            </w:r>
            <w:r w:rsidRPr="00A75FF7">
              <w:rPr>
                <w:rFonts w:asciiTheme="minorHAnsi" w:hAnsiTheme="minorHAnsi" w:cstheme="minorHAnsi"/>
                <w:bCs/>
              </w:rPr>
              <w:lastRenderedPageBreak/>
              <w:t>are decreased through coordinated approach by national and subnational actors</w:t>
            </w:r>
            <w:r w:rsidR="004732F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5B155044" w14:textId="53612A2E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lastRenderedPageBreak/>
              <w:t>SP Outcome 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5BB52302" w14:textId="519C0B7D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Final Project Evaluation for t</w:t>
            </w:r>
            <w:r w:rsidRPr="004732F4">
              <w:rPr>
                <w:rFonts w:asciiTheme="minorHAnsi" w:hAnsiTheme="minorHAnsi" w:cstheme="minorHAnsi"/>
                <w:bCs/>
              </w:rPr>
              <w:t>he</w:t>
            </w:r>
            <w:r w:rsidRPr="00A75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5FF7">
              <w:rPr>
                <w:rFonts w:asciiTheme="minorHAnsi" w:hAnsiTheme="minorHAnsi" w:cstheme="minorHAnsi"/>
                <w:bCs/>
              </w:rPr>
              <w:t xml:space="preserve">Project </w:t>
            </w:r>
            <w:r w:rsidRPr="00A75FF7">
              <w:rPr>
                <w:rFonts w:asciiTheme="minorHAnsi" w:hAnsiTheme="minorHAnsi" w:cstheme="minorHAnsi"/>
              </w:rPr>
              <w:t>SDGs</w:t>
            </w:r>
            <w:r w:rsidRPr="00A75FF7">
              <w:rPr>
                <w:rFonts w:asciiTheme="minorHAnsi" w:hAnsiTheme="minorHAnsi" w:cstheme="minorHAnsi"/>
                <w:bCs/>
              </w:rPr>
              <w:t xml:space="preserve"> Roll-out Support and Private Sector Engagement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4F0CF504" w14:textId="6A71A003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Evaluation Stakeholders: </w:t>
            </w:r>
            <w:r w:rsidRPr="00A75FF7">
              <w:rPr>
                <w:rFonts w:asciiTheme="minorHAnsi" w:hAnsiTheme="minorHAnsi" w:cstheme="minorHAnsi"/>
              </w:rPr>
              <w:t xml:space="preserve"> UNCT, </w:t>
            </w:r>
            <w:r w:rsidRPr="00A75FF7">
              <w:rPr>
                <w:rFonts w:asciiTheme="minorHAnsi" w:hAnsiTheme="minorHAnsi" w:cstheme="minorHAnsi"/>
                <w:bCs/>
              </w:rPr>
              <w:t xml:space="preserve">Directorate for Economic Planning of Bosnia and </w:t>
            </w:r>
            <w:r w:rsidRPr="00A75FF7">
              <w:rPr>
                <w:rFonts w:asciiTheme="minorHAnsi" w:hAnsiTheme="minorHAnsi" w:cstheme="minorHAnsi"/>
                <w:bCs/>
              </w:rPr>
              <w:lastRenderedPageBreak/>
              <w:t>Herzegovina and entity planning institutions / Statistical institutions.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3F208CDE" w14:textId="2414789F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lastRenderedPageBreak/>
              <w:t>UNDP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5EC9087F" w14:textId="406423F5" w:rsidR="00804228" w:rsidRPr="00A75FF7" w:rsidRDefault="00804228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6157E6E5" w14:textId="5559631C" w:rsidR="00804228" w:rsidRPr="00A75FF7" w:rsidRDefault="00A42D2B" w:rsidP="00804228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B327B9">
              <w:rPr>
                <w:rFonts w:asciiTheme="minorHAnsi" w:hAnsiTheme="minorHAnsi" w:cstheme="minorHAnsi"/>
                <w:bCs/>
              </w:rPr>
              <w:t>1</w:t>
            </w:r>
            <w:r w:rsidR="00804228" w:rsidRPr="00A75FF7">
              <w:rPr>
                <w:rFonts w:asciiTheme="minorHAnsi" w:hAnsiTheme="minorHAnsi" w:cstheme="minorHAnsi"/>
                <w:bCs/>
              </w:rPr>
              <w:t>/2020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0441DB94" w14:textId="72582BE1" w:rsidR="00804228" w:rsidRPr="00A75FF7" w:rsidRDefault="00804228" w:rsidP="00804228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10,000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6D915DF5" w14:textId="3B983C91" w:rsidR="00804228" w:rsidRPr="00A75FF7" w:rsidRDefault="00804228" w:rsidP="00804228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 xml:space="preserve">Project/donor resources </w:t>
            </w:r>
          </w:p>
        </w:tc>
      </w:tr>
      <w:tr w:rsidR="008D3592" w:rsidRPr="00A75FF7" w14:paraId="26DE42C1" w14:textId="77777777" w:rsidTr="0060179E">
        <w:trPr>
          <w:trHeight w:val="84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35B2A3D3" w14:textId="77777777" w:rsidR="008D3592" w:rsidRPr="00A75FF7" w:rsidRDefault="00DA76E7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UNDAF/CPD Outcome 5</w:t>
            </w:r>
            <w:r w:rsidRPr="00A75FF7">
              <w:rPr>
                <w:rFonts w:asciiTheme="minorHAnsi" w:hAnsiTheme="minorHAnsi" w:cstheme="minorHAnsi"/>
                <w:bCs/>
              </w:rPr>
              <w:t>:  By 2019, legal and strategic frameworks are enhanced and operationalized to ensure sustainable management of natural, cultural and energy resources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3DC15A29" w14:textId="77777777" w:rsidR="00380073" w:rsidRPr="00A75FF7" w:rsidRDefault="0038007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3DACA86B" w14:textId="77777777" w:rsidR="008D3592" w:rsidRPr="00A75FF7" w:rsidRDefault="0038007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Terminal Evaluation </w:t>
            </w:r>
            <w:r w:rsidR="00B41984" w:rsidRPr="00A75FF7">
              <w:rPr>
                <w:rFonts w:asciiTheme="minorHAnsi" w:hAnsiTheme="minorHAnsi" w:cstheme="minorHAnsi"/>
                <w:bCs/>
              </w:rPr>
              <w:t xml:space="preserve">of the Project Technology transfer for climate resilient flood management in </w:t>
            </w:r>
            <w:proofErr w:type="spellStart"/>
            <w:r w:rsidR="00B41984" w:rsidRPr="00A75FF7">
              <w:rPr>
                <w:rFonts w:asciiTheme="minorHAnsi" w:hAnsiTheme="minorHAnsi" w:cstheme="minorHAnsi"/>
                <w:bCs/>
              </w:rPr>
              <w:t>Vrbas</w:t>
            </w:r>
            <w:proofErr w:type="spellEnd"/>
            <w:r w:rsidR="00B41984" w:rsidRPr="00A75FF7">
              <w:rPr>
                <w:rFonts w:asciiTheme="minorHAnsi" w:hAnsiTheme="minorHAnsi" w:cstheme="minorHAnsi"/>
                <w:bCs/>
              </w:rPr>
              <w:t xml:space="preserve"> River Basin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23C5DC53" w14:textId="77777777" w:rsidR="008D3592" w:rsidRPr="00A75FF7" w:rsidRDefault="00C1530E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Evaluation </w:t>
            </w:r>
            <w:r w:rsidR="00B41984" w:rsidRPr="00A75FF7">
              <w:rPr>
                <w:rFonts w:asciiTheme="minorHAnsi" w:hAnsiTheme="minorHAnsi" w:cstheme="minorHAnsi"/>
                <w:b/>
                <w:bCs/>
              </w:rPr>
              <w:t>Stakeholders:</w:t>
            </w:r>
            <w:r w:rsidR="00B41984" w:rsidRPr="00A75FF7">
              <w:rPr>
                <w:rFonts w:asciiTheme="minorHAnsi" w:hAnsiTheme="minorHAnsi" w:cstheme="minorHAnsi"/>
                <w:bCs/>
              </w:rPr>
              <w:t xml:space="preserve"> Ministry of Spatial Planning, Construction, and Ecology of </w:t>
            </w:r>
            <w:r w:rsidR="00992AEA" w:rsidRPr="00A75FF7">
              <w:rPr>
                <w:rFonts w:asciiTheme="minorHAnsi" w:hAnsiTheme="minorHAnsi" w:cstheme="minorHAnsi"/>
                <w:bCs/>
              </w:rPr>
              <w:t>RS</w:t>
            </w:r>
            <w:r w:rsidR="00B41984" w:rsidRPr="00A75FF7">
              <w:rPr>
                <w:rFonts w:asciiTheme="minorHAnsi" w:hAnsiTheme="minorHAnsi" w:cstheme="minorHAnsi"/>
                <w:bCs/>
              </w:rPr>
              <w:t xml:space="preserve">, Ministry of Foreign Trade and Economic Relations of </w:t>
            </w:r>
            <w:proofErr w:type="spellStart"/>
            <w:r w:rsidR="006E348C"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78A2329E" w14:textId="77777777" w:rsidR="008D3592" w:rsidRPr="00A75FF7" w:rsidRDefault="00B41984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UNDP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017CC8C5" w14:textId="77777777" w:rsidR="008D3592" w:rsidRPr="00A75FF7" w:rsidRDefault="00B41984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GEF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2B2EDA4D" w14:textId="0B7E0F29" w:rsidR="008D3592" w:rsidRPr="00A75FF7" w:rsidRDefault="00B41984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0</w:t>
            </w:r>
            <w:r w:rsidR="00FC24A3">
              <w:rPr>
                <w:rFonts w:asciiTheme="minorHAnsi" w:hAnsiTheme="minorHAnsi" w:cstheme="minorHAnsi"/>
                <w:bCs/>
              </w:rPr>
              <w:t>3</w:t>
            </w:r>
            <w:r w:rsidRPr="00A75FF7">
              <w:rPr>
                <w:rFonts w:asciiTheme="minorHAnsi" w:hAnsiTheme="minorHAnsi" w:cstheme="minorHAnsi"/>
                <w:bCs/>
              </w:rPr>
              <w:t>/2020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3F79804F" w14:textId="77777777" w:rsidR="008D3592" w:rsidRPr="00A75FF7" w:rsidRDefault="00B41984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20,000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333C2EDA" w14:textId="77777777" w:rsidR="008D3592" w:rsidRPr="00A75FF7" w:rsidRDefault="00B41984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GEF</w:t>
            </w:r>
          </w:p>
        </w:tc>
      </w:tr>
      <w:tr w:rsidR="00FE2CA1" w:rsidRPr="00A75FF7" w14:paraId="2E1BFDC6" w14:textId="77777777" w:rsidTr="0060179E">
        <w:trPr>
          <w:trHeight w:val="84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421AEA8A" w14:textId="0EEE38B8" w:rsidR="00FE2CA1" w:rsidRPr="00A75FF7" w:rsidRDefault="009C28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UNDAF Outcome 2/CPD Outcome 1. </w:t>
            </w:r>
            <w:r w:rsidRPr="00A75FF7">
              <w:rPr>
                <w:rFonts w:asciiTheme="minorHAnsi" w:hAnsiTheme="minorHAnsi" w:cstheme="minorHAnsi"/>
                <w:bCs/>
              </w:rPr>
              <w:t>By 2019, access to justice, non-discrimination and equality under the rule of law is improved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1DA4966A" w14:textId="18E85321" w:rsidR="00FE2CA1" w:rsidRPr="00A75FF7" w:rsidRDefault="009C28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SP Outcome 3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4E2B1D20" w14:textId="283FAB6D" w:rsidR="00FE2CA1" w:rsidRPr="00A75FF7" w:rsidRDefault="00396B9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Independent Final Evaluation of the Joint Project</w:t>
            </w:r>
            <w:r w:rsidRPr="00A75FF7">
              <w:rPr>
                <w:rFonts w:asciiTheme="minorHAnsi" w:hAnsiTheme="minorHAnsi" w:cstheme="minorHAnsi"/>
                <w:bCs/>
              </w:rPr>
              <w:t xml:space="preserve"> A More Equitable Society: Promoting Social Cohesion and Diversity in BIH (Dialogue for the Future II)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67092C70" w14:textId="24A14B2D" w:rsidR="00396B9C" w:rsidRPr="00A75FF7" w:rsidRDefault="00396B9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Evaluation Stakeholders:</w:t>
            </w:r>
            <w:r w:rsidR="00A75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5FF7">
              <w:rPr>
                <w:rFonts w:asciiTheme="minorHAnsi" w:hAnsiTheme="minorHAnsi" w:cstheme="minorHAnsi"/>
                <w:b/>
                <w:bCs/>
              </w:rPr>
              <w:t xml:space="preserve">UNICEF, UNESCO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65FAC064" w14:textId="789951C5" w:rsidR="00FE2CA1" w:rsidRPr="00A75FF7" w:rsidRDefault="00396B9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UNICEF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5FB3B842" w14:textId="6BF5891A" w:rsidR="00FE2CA1" w:rsidRPr="00A75FF7" w:rsidRDefault="00396B9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0CB0A674" w14:textId="71CEBBE5" w:rsidR="00FE2CA1" w:rsidRPr="00A75FF7" w:rsidRDefault="009312C9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</w:t>
            </w:r>
            <w:r w:rsidR="00396B9C" w:rsidRPr="00A75FF7">
              <w:rPr>
                <w:rFonts w:asciiTheme="minorHAnsi" w:hAnsiTheme="minorHAnsi" w:cstheme="minorHAnsi"/>
                <w:bCs/>
              </w:rPr>
              <w:t>/20</w:t>
            </w: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6FEE67E2" w14:textId="195B51F3" w:rsidR="00FE2CA1" w:rsidRPr="00A75FF7" w:rsidRDefault="00396B9C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50,000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28144EB3" w14:textId="282A7A29" w:rsidR="00FE2CA1" w:rsidRPr="00A75FF7" w:rsidRDefault="00396B9C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PBF</w:t>
            </w:r>
          </w:p>
        </w:tc>
      </w:tr>
      <w:tr w:rsidR="000A01AA" w:rsidRPr="00A75FF7" w14:paraId="54761870" w14:textId="77777777" w:rsidTr="004732F4">
        <w:trPr>
          <w:trHeight w:val="440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37B3AC9F" w14:textId="3539C5A1" w:rsidR="000A01AA" w:rsidRPr="00A75FF7" w:rsidRDefault="005B1F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UNDAF/CPD Outcome 4:  </w:t>
            </w:r>
            <w:r w:rsidRPr="00A75FF7">
              <w:rPr>
                <w:rFonts w:asciiTheme="minorHAnsi" w:hAnsiTheme="minorHAnsi" w:cstheme="minorHAnsi"/>
              </w:rPr>
              <w:t>By 2019, economic, social and territorial disparities are decreased through coordinated approach by national and subnational actors</w:t>
            </w:r>
            <w:r w:rsidR="004732F4">
              <w:rPr>
                <w:rFonts w:asciiTheme="minorHAnsi" w:hAnsiTheme="minorHAnsi" w:cstheme="minorHAnsi"/>
              </w:rPr>
              <w:t>.</w:t>
            </w:r>
            <w:r w:rsidRPr="00A75FF7"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02F226AF" w14:textId="77777777" w:rsidR="000A01AA" w:rsidRPr="00A75FF7" w:rsidRDefault="005B1F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SP Outcome 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1EC2AFAA" w14:textId="77777777" w:rsidR="000A01AA" w:rsidRPr="00A75FF7" w:rsidRDefault="005B1F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External Review of the Project    </w:t>
            </w:r>
            <w:r w:rsidRPr="00A75FF7">
              <w:rPr>
                <w:rFonts w:asciiTheme="minorHAnsi" w:hAnsiTheme="minorHAnsi" w:cstheme="minorHAnsi"/>
                <w:bCs/>
              </w:rPr>
              <w:t xml:space="preserve">Mainstreaming the concept on Migration and Development into relevant policies, plans and actions in </w:t>
            </w:r>
            <w:proofErr w:type="spellStart"/>
            <w:r w:rsidR="006E348C"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  <w:bCs/>
              </w:rPr>
              <w:t xml:space="preserve"> (BIH): Diaspora for Development</w:t>
            </w:r>
            <w:r w:rsidRPr="00A75FF7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2DD9C70E" w14:textId="77777777" w:rsidR="000A01AA" w:rsidRPr="00A75FF7" w:rsidRDefault="000A01AA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16B63AB5" w14:textId="77777777" w:rsidR="000A01AA" w:rsidRPr="00A75FF7" w:rsidRDefault="005B1F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Government of Switzerland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67F6E454" w14:textId="66DE929D" w:rsidR="000A01AA" w:rsidRPr="00A75FF7" w:rsidRDefault="00FE2CA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</w:t>
            </w:r>
            <w:r w:rsidR="005B1F1B" w:rsidRPr="00A75FF7">
              <w:rPr>
                <w:rFonts w:asciiTheme="minorHAnsi" w:hAnsiTheme="minorHAnsi" w:cstheme="minorHAnsi"/>
                <w:bCs/>
              </w:rPr>
              <w:t>roject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05A25BA9" w14:textId="6C895134" w:rsidR="000A01AA" w:rsidRPr="00A75FF7" w:rsidRDefault="005B1F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</w:t>
            </w:r>
            <w:r w:rsidR="00FC24A3">
              <w:rPr>
                <w:rFonts w:asciiTheme="minorHAnsi" w:hAnsiTheme="minorHAnsi" w:cstheme="minorHAnsi"/>
                <w:bCs/>
              </w:rPr>
              <w:t>0</w:t>
            </w:r>
            <w:r w:rsidRPr="00A75FF7">
              <w:rPr>
                <w:rFonts w:asciiTheme="minorHAnsi" w:hAnsiTheme="minorHAnsi" w:cstheme="minorHAnsi"/>
                <w:bCs/>
              </w:rPr>
              <w:t>/20</w:t>
            </w:r>
            <w:r w:rsidR="00FC24A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40A32083" w14:textId="77777777" w:rsidR="000A01AA" w:rsidRPr="00A75FF7" w:rsidRDefault="00686094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15,000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4D230B52" w14:textId="77777777" w:rsidR="000A01AA" w:rsidRPr="00A75FF7" w:rsidRDefault="00970BBC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 xml:space="preserve">Government of Switzerland directly </w:t>
            </w:r>
          </w:p>
        </w:tc>
      </w:tr>
      <w:tr w:rsidR="00DA68ED" w:rsidRPr="00A75FF7" w14:paraId="7749E8E7" w14:textId="77777777" w:rsidTr="0060179E">
        <w:trPr>
          <w:trHeight w:val="84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51945DBF" w14:textId="77777777" w:rsidR="00DA68ED" w:rsidRPr="00A75FF7" w:rsidRDefault="00DA68E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UNDAF/CPD Outcome 3: </w:t>
            </w:r>
            <w:r w:rsidRPr="00A75FF7">
              <w:rPr>
                <w:rFonts w:asciiTheme="minorHAnsi" w:hAnsiTheme="minorHAnsi" w:cstheme="minorHAnsi"/>
                <w:bCs/>
              </w:rPr>
              <w:t>By 2019, there is effective management of war remnants and strengthened prevention and responsiveness for man-made and natural disasters.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43DD5927" w14:textId="77777777" w:rsidR="00DA68ED" w:rsidRPr="00A75FF7" w:rsidRDefault="00266FFF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SP Outcome 3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1DB2152C" w14:textId="77777777" w:rsidR="00DA68ED" w:rsidRPr="00A75FF7" w:rsidRDefault="00DA68E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Final Evaluation of</w:t>
            </w:r>
            <w:r w:rsidR="00000B28" w:rsidRPr="00A75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00B28" w:rsidRPr="00A75FF7">
              <w:rPr>
                <w:rFonts w:asciiTheme="minorHAnsi" w:hAnsiTheme="minorHAnsi" w:cstheme="minorHAnsi"/>
                <w:bCs/>
              </w:rPr>
              <w:t>the Project EU STAR-Ammunition Surplus Reduction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53E2F0F4" w14:textId="77777777" w:rsidR="00DA68ED" w:rsidRPr="00A75FF7" w:rsidRDefault="003D65F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>Evaluation Stakeholders:</w:t>
            </w:r>
            <w:r w:rsidRPr="00A75FF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000B28"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="00000B28" w:rsidRPr="00A75FF7">
              <w:rPr>
                <w:rFonts w:asciiTheme="minorHAnsi" w:hAnsiTheme="minorHAnsi" w:cstheme="minorHAnsi"/>
                <w:bCs/>
              </w:rPr>
              <w:t xml:space="preserve"> Ministry of </w:t>
            </w:r>
            <w:proofErr w:type="spellStart"/>
            <w:r w:rsidR="00000B28" w:rsidRPr="00A75FF7">
              <w:rPr>
                <w:rFonts w:asciiTheme="minorHAnsi" w:hAnsiTheme="minorHAnsi" w:cstheme="minorHAnsi"/>
                <w:bCs/>
              </w:rPr>
              <w:t>Defense</w:t>
            </w:r>
            <w:proofErr w:type="spellEnd"/>
            <w:r w:rsidR="00000B28" w:rsidRPr="00A75FF7">
              <w:rPr>
                <w:rFonts w:asciiTheme="minorHAnsi" w:hAnsiTheme="minorHAnsi" w:cstheme="minorHAnsi"/>
                <w:bCs/>
              </w:rPr>
              <w:t xml:space="preserve">; Armed Forces </w:t>
            </w:r>
            <w:proofErr w:type="spellStart"/>
            <w:r w:rsidR="00000B28" w:rsidRPr="00A75FF7">
              <w:rPr>
                <w:rFonts w:asciiTheme="minorHAnsi" w:hAnsiTheme="minorHAnsi" w:cstheme="minorHAnsi"/>
                <w:bCs/>
              </w:rPr>
              <w:t>BiH</w:t>
            </w:r>
            <w:proofErr w:type="spellEnd"/>
            <w:r w:rsidR="00000B28" w:rsidRPr="00A75FF7">
              <w:rPr>
                <w:rFonts w:asciiTheme="minorHAnsi" w:hAnsiTheme="minorHAnsi" w:cstheme="minorHAnsi"/>
                <w:bCs/>
              </w:rPr>
              <w:t>; European Union Delegation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4442B4C8" w14:textId="77777777" w:rsidR="00DA68ED" w:rsidRPr="00A75FF7" w:rsidRDefault="00000B28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UNDP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4E1E24F6" w14:textId="77777777" w:rsidR="00DA68ED" w:rsidRPr="00A75FF7" w:rsidRDefault="00000B28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757CD611" w14:textId="11EBD22B" w:rsidR="00DA68ED" w:rsidRPr="00A75FF7" w:rsidRDefault="00FC4A4E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1</w:t>
            </w:r>
            <w:r w:rsidR="00000B28" w:rsidRPr="00A75FF7">
              <w:rPr>
                <w:rFonts w:asciiTheme="minorHAnsi" w:hAnsiTheme="minorHAnsi" w:cstheme="minorHAnsi"/>
                <w:bCs/>
              </w:rPr>
              <w:t>/20</w:t>
            </w:r>
            <w:r w:rsidR="00793A5A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12D4F2C" w14:textId="77777777" w:rsidR="00DA68ED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 xml:space="preserve">    </w:t>
            </w:r>
            <w:r w:rsidR="00000B28" w:rsidRPr="00A75FF7">
              <w:rPr>
                <w:rFonts w:asciiTheme="minorHAnsi" w:hAnsiTheme="minorHAnsi" w:cstheme="minorHAnsi"/>
                <w:bCs/>
              </w:rPr>
              <w:t>8,703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14:paraId="524334B5" w14:textId="77777777" w:rsidR="00DA68ED" w:rsidRPr="00A75FF7" w:rsidRDefault="00000B28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75FF7">
              <w:rPr>
                <w:rFonts w:asciiTheme="minorHAnsi" w:hAnsiTheme="minorHAnsi" w:cstheme="minorHAnsi"/>
                <w:bCs/>
              </w:rPr>
              <w:t>Project budget/donor resources</w:t>
            </w:r>
          </w:p>
        </w:tc>
      </w:tr>
      <w:tr w:rsidR="005A439A" w:rsidRPr="00A75FF7" w14:paraId="5C792C1B" w14:textId="77777777" w:rsidTr="0060179E">
        <w:tc>
          <w:tcPr>
            <w:tcW w:w="556" w:type="pct"/>
          </w:tcPr>
          <w:p w14:paraId="6978EE5C" w14:textId="69EDEC6D" w:rsidR="00FE5C60" w:rsidRPr="00A75FF7" w:rsidRDefault="004F753A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UNDAF/CPD Outcome 4:  </w:t>
            </w:r>
            <w:r w:rsidRPr="00A75FF7">
              <w:rPr>
                <w:rFonts w:asciiTheme="minorHAnsi" w:hAnsiTheme="minorHAnsi" w:cstheme="minorHAnsi"/>
              </w:rPr>
              <w:t xml:space="preserve">By 2019, economic, social and territorial </w:t>
            </w:r>
            <w:r w:rsidRPr="00A75FF7">
              <w:rPr>
                <w:rFonts w:asciiTheme="minorHAnsi" w:hAnsiTheme="minorHAnsi" w:cstheme="minorHAnsi"/>
              </w:rPr>
              <w:lastRenderedPageBreak/>
              <w:t>disparities are decreased through coordinated approach by national and subnational actors</w:t>
            </w:r>
            <w:r w:rsidR="004732F4">
              <w:rPr>
                <w:rFonts w:asciiTheme="minorHAnsi" w:hAnsiTheme="minorHAnsi" w:cstheme="minorHAnsi"/>
              </w:rPr>
              <w:t>.</w:t>
            </w:r>
            <w:r w:rsidRPr="00A75FF7"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  <w:tc>
          <w:tcPr>
            <w:tcW w:w="598" w:type="pct"/>
          </w:tcPr>
          <w:p w14:paraId="5F5D36C8" w14:textId="77777777" w:rsidR="00FE5C60" w:rsidRPr="00A75FF7" w:rsidRDefault="0049581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SP </w:t>
            </w:r>
            <w:r w:rsidR="004D292B" w:rsidRPr="00A75FF7">
              <w:rPr>
                <w:rFonts w:asciiTheme="minorHAnsi" w:hAnsiTheme="minorHAnsi" w:cstheme="minorHAnsi"/>
                <w:b/>
              </w:rPr>
              <w:t>Outcome 1</w:t>
            </w:r>
            <w:r w:rsidR="004F753A" w:rsidRPr="00A75F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1" w:type="pct"/>
          </w:tcPr>
          <w:p w14:paraId="160B7E0F" w14:textId="77777777" w:rsidR="00FE5C60" w:rsidRPr="00A75FF7" w:rsidRDefault="00E3232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Final Evaluation </w:t>
            </w:r>
            <w:r w:rsidRPr="00A75FF7">
              <w:rPr>
                <w:rFonts w:asciiTheme="minorHAnsi" w:hAnsiTheme="minorHAnsi" w:cstheme="minorHAnsi"/>
              </w:rPr>
              <w:t>of</w:t>
            </w:r>
            <w:r w:rsidRPr="00A75FF7">
              <w:rPr>
                <w:rFonts w:asciiTheme="minorHAnsi" w:hAnsiTheme="minorHAnsi" w:cstheme="minorHAnsi"/>
                <w:b/>
              </w:rPr>
              <w:t xml:space="preserve"> </w:t>
            </w:r>
            <w:r w:rsidRPr="00A75FF7">
              <w:rPr>
                <w:rFonts w:asciiTheme="minorHAnsi" w:hAnsiTheme="minorHAnsi" w:cstheme="minorHAnsi"/>
              </w:rPr>
              <w:t xml:space="preserve">the Project Municipal Environmental and Economic </w:t>
            </w:r>
            <w:r w:rsidRPr="00A75FF7">
              <w:rPr>
                <w:rFonts w:asciiTheme="minorHAnsi" w:hAnsiTheme="minorHAnsi" w:cstheme="minorHAnsi"/>
              </w:rPr>
              <w:lastRenderedPageBreak/>
              <w:t>Governance (MEG)</w:t>
            </w:r>
          </w:p>
        </w:tc>
        <w:tc>
          <w:tcPr>
            <w:tcW w:w="653" w:type="pct"/>
          </w:tcPr>
          <w:p w14:paraId="51EFD266" w14:textId="77777777" w:rsidR="00FE5C60" w:rsidRPr="00A75FF7" w:rsidRDefault="003D65F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Evaluation </w:t>
            </w:r>
            <w:r w:rsidR="00B06553" w:rsidRPr="00A75FF7">
              <w:rPr>
                <w:rFonts w:asciiTheme="minorHAnsi" w:hAnsiTheme="minorHAnsi" w:cstheme="minorHAnsi"/>
                <w:b/>
                <w:bCs/>
              </w:rPr>
              <w:t>Stakeholders</w:t>
            </w:r>
            <w:r w:rsidR="001B7394" w:rsidRPr="00A75FF7">
              <w:rPr>
                <w:rFonts w:asciiTheme="minorHAnsi" w:hAnsiTheme="minorHAnsi" w:cstheme="minorHAnsi"/>
                <w:b/>
                <w:bCs/>
              </w:rPr>
              <w:t>:</w:t>
            </w:r>
            <w:r w:rsidR="00F4063F" w:rsidRPr="00A75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063F" w:rsidRPr="00A75FF7">
              <w:rPr>
                <w:rFonts w:asciiTheme="minorHAnsi" w:hAnsiTheme="minorHAnsi" w:cstheme="minorHAnsi"/>
              </w:rPr>
              <w:t xml:space="preserve">Entity Associations of Municipalities and Cities, </w:t>
            </w:r>
            <w:r w:rsidR="00F4063F" w:rsidRPr="00A75FF7">
              <w:rPr>
                <w:rFonts w:asciiTheme="minorHAnsi" w:hAnsiTheme="minorHAnsi" w:cstheme="minorHAnsi"/>
              </w:rPr>
              <w:lastRenderedPageBreak/>
              <w:t>representatives of selected cantons and municipalities</w:t>
            </w:r>
          </w:p>
        </w:tc>
        <w:tc>
          <w:tcPr>
            <w:tcW w:w="547" w:type="pct"/>
          </w:tcPr>
          <w:p w14:paraId="786781CC" w14:textId="77777777" w:rsidR="00F4063F" w:rsidRPr="00A75FF7" w:rsidRDefault="00B0655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lastRenderedPageBreak/>
              <w:t xml:space="preserve">Government of </w:t>
            </w:r>
            <w:r w:rsidR="005C31D1" w:rsidRPr="00A75FF7">
              <w:rPr>
                <w:rFonts w:asciiTheme="minorHAnsi" w:hAnsiTheme="minorHAnsi" w:cstheme="minorHAnsi"/>
              </w:rPr>
              <w:t>Switzerland</w:t>
            </w:r>
          </w:p>
        </w:tc>
        <w:tc>
          <w:tcPr>
            <w:tcW w:w="411" w:type="pct"/>
          </w:tcPr>
          <w:p w14:paraId="35EB5AC8" w14:textId="77777777" w:rsidR="00FE5C60" w:rsidRPr="00A75FF7" w:rsidRDefault="00014A92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2106853F" w14:textId="6127A1DB" w:rsidR="00FE5C60" w:rsidRPr="00A75FF7" w:rsidRDefault="00FE2CA1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12</w:t>
            </w:r>
            <w:r w:rsidR="00D71C7F" w:rsidRPr="00A75FF7">
              <w:rPr>
                <w:rFonts w:asciiTheme="minorHAnsi" w:hAnsiTheme="minorHAnsi" w:cstheme="minorHAnsi"/>
              </w:rPr>
              <w:t>/20</w:t>
            </w:r>
            <w:r w:rsidR="00003148" w:rsidRPr="00A75FF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1" w:type="pct"/>
          </w:tcPr>
          <w:p w14:paraId="12328C85" w14:textId="77777777" w:rsidR="00FE5C60" w:rsidRPr="00A75FF7" w:rsidRDefault="007A24A7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50,0</w:t>
            </w:r>
            <w:r w:rsidR="005A439A" w:rsidRPr="00A75FF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58" w:type="pct"/>
          </w:tcPr>
          <w:p w14:paraId="38457A7F" w14:textId="77777777" w:rsidR="00FE5C60" w:rsidRPr="00A75FF7" w:rsidRDefault="00970BBC" w:rsidP="00056305">
            <w:pPr>
              <w:spacing w:before="100" w:beforeAutospacing="1" w:after="100" w:afterAutospacing="1" w:line="240" w:lineRule="exact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A75FF7">
              <w:rPr>
                <w:rFonts w:asciiTheme="minorHAnsi" w:hAnsiTheme="minorHAnsi" w:cstheme="minorHAnsi"/>
              </w:rPr>
              <w:t xml:space="preserve">Government of Switzerland directly </w:t>
            </w:r>
          </w:p>
        </w:tc>
      </w:tr>
      <w:tr w:rsidR="00933D3D" w:rsidRPr="00A75FF7" w14:paraId="74DAFA72" w14:textId="77777777" w:rsidTr="00B51253">
        <w:trPr>
          <w:trHeight w:val="5210"/>
        </w:trPr>
        <w:tc>
          <w:tcPr>
            <w:tcW w:w="556" w:type="pct"/>
          </w:tcPr>
          <w:p w14:paraId="2D8E0C1D" w14:textId="77777777" w:rsidR="00933D3D" w:rsidRDefault="00437934" w:rsidP="00B5125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UNDAF/CPD Outcome 4:</w:t>
            </w:r>
            <w:r w:rsidRPr="00A75FF7">
              <w:rPr>
                <w:rFonts w:asciiTheme="minorHAnsi" w:hAnsiTheme="minorHAnsi" w:cstheme="minorHAnsi"/>
              </w:rPr>
              <w:t xml:space="preserve">  By 2019, economic, social and territorial disparities are decreased through coordinated approach by national and subnational</w:t>
            </w:r>
            <w:r w:rsidR="004732F4">
              <w:rPr>
                <w:rFonts w:asciiTheme="minorHAnsi" w:hAnsiTheme="minorHAnsi" w:cstheme="minorHAnsi"/>
              </w:rPr>
              <w:t>.</w:t>
            </w:r>
          </w:p>
          <w:p w14:paraId="14FEAC7D" w14:textId="77777777" w:rsidR="004732F4" w:rsidRPr="004732F4" w:rsidRDefault="004732F4" w:rsidP="004732F4">
            <w:pPr>
              <w:rPr>
                <w:rFonts w:asciiTheme="minorHAnsi" w:hAnsiTheme="minorHAnsi" w:cstheme="minorHAnsi"/>
              </w:rPr>
            </w:pPr>
          </w:p>
          <w:p w14:paraId="7851506E" w14:textId="77777777" w:rsidR="004732F4" w:rsidRPr="004732F4" w:rsidRDefault="004732F4" w:rsidP="004732F4">
            <w:pPr>
              <w:rPr>
                <w:rFonts w:asciiTheme="minorHAnsi" w:hAnsiTheme="minorHAnsi" w:cstheme="minorHAnsi"/>
              </w:rPr>
            </w:pPr>
          </w:p>
          <w:p w14:paraId="05275849" w14:textId="77777777" w:rsidR="004732F4" w:rsidRPr="004732F4" w:rsidRDefault="004732F4" w:rsidP="004732F4">
            <w:pPr>
              <w:rPr>
                <w:rFonts w:asciiTheme="minorHAnsi" w:hAnsiTheme="minorHAnsi" w:cstheme="minorHAnsi"/>
              </w:rPr>
            </w:pPr>
          </w:p>
          <w:p w14:paraId="2F9DFD13" w14:textId="62878C89" w:rsidR="004732F4" w:rsidRPr="004732F4" w:rsidRDefault="004732F4" w:rsidP="00473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" w:type="pct"/>
          </w:tcPr>
          <w:p w14:paraId="5B027FA4" w14:textId="77777777" w:rsidR="00933D3D" w:rsidRPr="00A75FF7" w:rsidRDefault="004D292B" w:rsidP="00B5125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SP Outcome </w:t>
            </w:r>
            <w:r w:rsidR="00B41984" w:rsidRPr="00A75FF7">
              <w:rPr>
                <w:rFonts w:asciiTheme="minorHAnsi" w:hAnsiTheme="minorHAnsi" w:cstheme="minorHAnsi"/>
                <w:b/>
              </w:rPr>
              <w:t>1</w:t>
            </w:r>
            <w:r w:rsidR="00933D3D" w:rsidRPr="00A75F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1" w:type="pct"/>
          </w:tcPr>
          <w:p w14:paraId="09E7AA32" w14:textId="77777777" w:rsidR="00933D3D" w:rsidRPr="00A75FF7" w:rsidRDefault="002E3E87" w:rsidP="00B51253">
            <w:pPr>
              <w:spacing w:before="100" w:beforeAutospacing="1" w:after="100" w:afterAutospacing="1" w:line="240" w:lineRule="exac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75FF7">
              <w:rPr>
                <w:rFonts w:asciiTheme="minorHAnsi" w:hAnsiTheme="minorHAnsi" w:cstheme="minorHAnsi"/>
                <w:b/>
                <w:lang w:eastAsia="en-US"/>
              </w:rPr>
              <w:t>Final Evaluation</w:t>
            </w:r>
            <w:r w:rsidR="00CD7808" w:rsidRPr="00A75FF7">
              <w:rPr>
                <w:rFonts w:asciiTheme="minorHAnsi" w:hAnsiTheme="minorHAnsi" w:cstheme="minorHAnsi"/>
                <w:lang w:eastAsia="en-US"/>
              </w:rPr>
              <w:t xml:space="preserve"> of the </w:t>
            </w:r>
            <w:r w:rsidR="00933D3D" w:rsidRPr="00A75FF7">
              <w:rPr>
                <w:rFonts w:asciiTheme="minorHAnsi" w:hAnsiTheme="minorHAnsi" w:cstheme="minorHAnsi"/>
                <w:lang w:eastAsia="en-US"/>
              </w:rPr>
              <w:t>Regional Programme on Local Democra</w:t>
            </w:r>
            <w:r w:rsidR="000C48CF" w:rsidRPr="00A75FF7">
              <w:rPr>
                <w:rFonts w:asciiTheme="minorHAnsi" w:hAnsiTheme="minorHAnsi" w:cstheme="minorHAnsi"/>
                <w:lang w:eastAsia="en-US"/>
              </w:rPr>
              <w:t>cy in the Western Balkans (</w:t>
            </w:r>
            <w:proofErr w:type="spellStart"/>
            <w:r w:rsidR="000C48CF" w:rsidRPr="00A75FF7">
              <w:rPr>
                <w:rFonts w:asciiTheme="minorHAnsi" w:hAnsiTheme="minorHAnsi" w:cstheme="minorHAnsi"/>
                <w:lang w:eastAsia="en-US"/>
              </w:rPr>
              <w:t>ReLO</w:t>
            </w:r>
            <w:r w:rsidR="00390C9A" w:rsidRPr="00A75FF7">
              <w:rPr>
                <w:rFonts w:asciiTheme="minorHAnsi" w:hAnsiTheme="minorHAnsi" w:cstheme="minorHAnsi"/>
                <w:lang w:eastAsia="en-US"/>
              </w:rPr>
              <w:t>a</w:t>
            </w:r>
            <w:r w:rsidR="00933D3D" w:rsidRPr="00A75FF7">
              <w:rPr>
                <w:rFonts w:asciiTheme="minorHAnsi" w:hAnsiTheme="minorHAnsi" w:cstheme="minorHAnsi"/>
                <w:lang w:eastAsia="en-US"/>
              </w:rPr>
              <w:t>D</w:t>
            </w:r>
            <w:proofErr w:type="spellEnd"/>
            <w:r w:rsidR="00933D3D" w:rsidRPr="00A75FF7">
              <w:rPr>
                <w:rFonts w:asciiTheme="minorHAnsi" w:hAnsiTheme="minorHAnsi" w:cstheme="minorHAnsi"/>
                <w:lang w:eastAsia="en-US"/>
              </w:rPr>
              <w:t>)</w:t>
            </w:r>
          </w:p>
          <w:p w14:paraId="4050FD4C" w14:textId="77777777" w:rsidR="00933D3D" w:rsidRDefault="00933D3D" w:rsidP="00B5125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</w:p>
          <w:p w14:paraId="19A777F6" w14:textId="77777777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  <w:p w14:paraId="686A2931" w14:textId="77777777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  <w:p w14:paraId="63A56025" w14:textId="77777777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  <w:p w14:paraId="22D851AC" w14:textId="77777777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  <w:p w14:paraId="2F3EA097" w14:textId="77777777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  <w:p w14:paraId="6BBDDB03" w14:textId="77777777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  <w:p w14:paraId="1778FE0F" w14:textId="10A381F9" w:rsidR="00B51253" w:rsidRPr="00B51253" w:rsidRDefault="00B51253" w:rsidP="00B512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pct"/>
          </w:tcPr>
          <w:p w14:paraId="17B73A47" w14:textId="00C054EE" w:rsidR="00B51253" w:rsidRPr="00B51253" w:rsidRDefault="003D65F1" w:rsidP="00B5125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  <w:bCs/>
              </w:rPr>
              <w:t xml:space="preserve">Evaluation </w:t>
            </w:r>
            <w:r w:rsidR="002E3E87" w:rsidRPr="00A75FF7">
              <w:rPr>
                <w:rFonts w:asciiTheme="minorHAnsi" w:hAnsiTheme="minorHAnsi" w:cstheme="minorHAnsi"/>
                <w:b/>
                <w:bCs/>
              </w:rPr>
              <w:t>Stakeholders:</w:t>
            </w:r>
            <w:r w:rsidR="0051300C" w:rsidRPr="00A75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1300C" w:rsidRPr="00A75FF7">
              <w:rPr>
                <w:rFonts w:asciiTheme="minorHAnsi" w:hAnsiTheme="minorHAnsi" w:cstheme="minorHAnsi"/>
                <w:b/>
              </w:rPr>
              <w:t xml:space="preserve"> </w:t>
            </w:r>
            <w:r w:rsidR="0051300C" w:rsidRPr="00A75FF7">
              <w:rPr>
                <w:rFonts w:asciiTheme="minorHAnsi" w:hAnsiTheme="minorHAnsi" w:cstheme="minorHAnsi"/>
              </w:rPr>
              <w:t>Local governments (mun</w:t>
            </w:r>
            <w:r w:rsidR="00CD7808" w:rsidRPr="00A75FF7">
              <w:rPr>
                <w:rFonts w:asciiTheme="minorHAnsi" w:hAnsiTheme="minorHAnsi" w:cstheme="minorHAnsi"/>
              </w:rPr>
              <w:t>icipalities and cities), CSOs, r</w:t>
            </w:r>
            <w:r w:rsidR="0051300C" w:rsidRPr="00A75FF7">
              <w:rPr>
                <w:rFonts w:asciiTheme="minorHAnsi" w:hAnsiTheme="minorHAnsi" w:cstheme="minorHAnsi"/>
              </w:rPr>
              <w:t>elevant institutions responsible for interaction with CSOs in participating countries, final beneficiarie</w:t>
            </w:r>
            <w:r w:rsidR="00B5125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47" w:type="pct"/>
          </w:tcPr>
          <w:p w14:paraId="6B436B70" w14:textId="77777777" w:rsidR="00933D3D" w:rsidRPr="00A75FF7" w:rsidRDefault="001D0491" w:rsidP="00B51253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147DA9FE" w14:textId="77777777" w:rsidR="00933D3D" w:rsidRPr="00A75FF7" w:rsidRDefault="00882E17" w:rsidP="00B51253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33EF23F4" w14:textId="77777777" w:rsidR="00933D3D" w:rsidRPr="00A75FF7" w:rsidRDefault="002536F4" w:rsidP="00B51253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11</w:t>
            </w:r>
            <w:r w:rsidR="00882E17" w:rsidRPr="00A75FF7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491" w:type="pct"/>
          </w:tcPr>
          <w:p w14:paraId="784327B2" w14:textId="77777777" w:rsidR="00933D3D" w:rsidRPr="00A75FF7" w:rsidRDefault="009E6905" w:rsidP="00B5125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   </w:t>
            </w:r>
            <w:r w:rsidR="00882E17" w:rsidRPr="00A75FF7">
              <w:rPr>
                <w:rFonts w:asciiTheme="minorHAnsi" w:hAnsiTheme="minorHAnsi" w:cstheme="minorHAnsi"/>
              </w:rPr>
              <w:t>5</w:t>
            </w:r>
            <w:r w:rsidR="00E85FC5" w:rsidRPr="00A75FF7">
              <w:rPr>
                <w:rFonts w:asciiTheme="minorHAnsi" w:hAnsiTheme="minorHAnsi" w:cstheme="minorHAnsi"/>
              </w:rPr>
              <w:t>8</w:t>
            </w:r>
            <w:r w:rsidR="00882E17" w:rsidRPr="00A75FF7">
              <w:rPr>
                <w:rFonts w:asciiTheme="minorHAnsi" w:hAnsiTheme="minorHAnsi" w:cstheme="minorHAnsi"/>
              </w:rPr>
              <w:t>,</w:t>
            </w:r>
            <w:r w:rsidR="00E85FC5" w:rsidRPr="00A75FF7">
              <w:rPr>
                <w:rFonts w:asciiTheme="minorHAnsi" w:hAnsiTheme="minorHAnsi" w:cstheme="minorHAnsi"/>
              </w:rPr>
              <w:t>548</w:t>
            </w:r>
          </w:p>
        </w:tc>
        <w:tc>
          <w:tcPr>
            <w:tcW w:w="658" w:type="pct"/>
          </w:tcPr>
          <w:p w14:paraId="4356D29F" w14:textId="77777777" w:rsidR="00933D3D" w:rsidRPr="00A75FF7" w:rsidRDefault="00882E17" w:rsidP="00B51253">
            <w:pPr>
              <w:spacing w:before="100" w:beforeAutospacing="1" w:after="100" w:afterAutospacing="1" w:line="240" w:lineRule="exact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A75FF7"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  <w:t>Project budget/donor resources</w:t>
            </w:r>
          </w:p>
        </w:tc>
      </w:tr>
      <w:tr w:rsidR="00933D3D" w:rsidRPr="00A75FF7" w14:paraId="56EF8024" w14:textId="77777777" w:rsidTr="0060179E">
        <w:tc>
          <w:tcPr>
            <w:tcW w:w="556" w:type="pct"/>
          </w:tcPr>
          <w:p w14:paraId="0FC6DBB5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UNDF/CPD Outcome 9:  </w:t>
            </w:r>
            <w:r w:rsidRPr="00A75FF7">
              <w:rPr>
                <w:rFonts w:asciiTheme="minorHAnsi" w:hAnsiTheme="minorHAnsi" w:cstheme="minorHAnsi"/>
              </w:rPr>
              <w:t xml:space="preserve"> By 2019, targeted legislation, </w:t>
            </w:r>
            <w:r w:rsidRPr="00A75FF7">
              <w:rPr>
                <w:rFonts w:asciiTheme="minorHAnsi" w:hAnsiTheme="minorHAnsi" w:cstheme="minorHAnsi"/>
              </w:rPr>
              <w:lastRenderedPageBreak/>
              <w:t>policies, budget allocations and inclusive social protection systems are strengthened to proactively protect the vulnerable.</w:t>
            </w:r>
          </w:p>
        </w:tc>
        <w:tc>
          <w:tcPr>
            <w:tcW w:w="598" w:type="pct"/>
          </w:tcPr>
          <w:p w14:paraId="5AE75EA2" w14:textId="77777777" w:rsidR="00933D3D" w:rsidRPr="00A75FF7" w:rsidRDefault="004D292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SP Outcome </w:t>
            </w:r>
            <w:r w:rsidR="00B41984" w:rsidRPr="00A75FF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1" w:type="pct"/>
          </w:tcPr>
          <w:p w14:paraId="7926494F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bookmarkStart w:id="0" w:name="_Hlk526170259"/>
            <w:r w:rsidRPr="00A75FF7">
              <w:rPr>
                <w:rFonts w:asciiTheme="minorHAnsi" w:hAnsiTheme="minorHAnsi" w:cstheme="minorHAnsi"/>
                <w:b/>
              </w:rPr>
              <w:t>Final Evaluation</w:t>
            </w:r>
            <w:r w:rsidRPr="00A75FF7">
              <w:rPr>
                <w:rFonts w:asciiTheme="minorHAnsi" w:hAnsiTheme="minorHAnsi" w:cstheme="minorHAnsi"/>
              </w:rPr>
              <w:t xml:space="preserve"> of the Project Strengthening the Role of Local Communities/</w:t>
            </w:r>
            <w:proofErr w:type="spellStart"/>
            <w:r w:rsidRPr="00A75FF7">
              <w:rPr>
                <w:rFonts w:asciiTheme="minorHAnsi" w:hAnsiTheme="minorHAnsi" w:cstheme="minorHAnsi"/>
              </w:rPr>
              <w:t>Mj</w:t>
            </w:r>
            <w:r w:rsidRPr="00A75FF7">
              <w:rPr>
                <w:rFonts w:asciiTheme="minorHAnsi" w:hAnsiTheme="minorHAnsi" w:cstheme="minorHAnsi"/>
              </w:rPr>
              <w:lastRenderedPageBreak/>
              <w:t>esne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5FF7">
              <w:rPr>
                <w:rFonts w:asciiTheme="minorHAnsi" w:hAnsiTheme="minorHAnsi" w:cstheme="minorHAnsi"/>
              </w:rPr>
              <w:t>zajednice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 (MZs) in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bookmarkEnd w:id="0"/>
            <w:proofErr w:type="spellEnd"/>
          </w:p>
        </w:tc>
        <w:tc>
          <w:tcPr>
            <w:tcW w:w="653" w:type="pct"/>
          </w:tcPr>
          <w:p w14:paraId="4CD76172" w14:textId="77777777" w:rsidR="00933D3D" w:rsidRPr="00A75FF7" w:rsidRDefault="003D65F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Evaluation </w:t>
            </w:r>
            <w:r w:rsidR="00933D3D" w:rsidRPr="00A75FF7">
              <w:rPr>
                <w:rFonts w:asciiTheme="minorHAnsi" w:hAnsiTheme="minorHAnsi" w:cstheme="minorHAnsi"/>
                <w:b/>
              </w:rPr>
              <w:t>Stakeholders:</w:t>
            </w:r>
            <w:r w:rsidR="00933D3D" w:rsidRPr="00A75FF7">
              <w:rPr>
                <w:rFonts w:asciiTheme="minorHAnsi" w:hAnsiTheme="minorHAnsi" w:cstheme="minorHAnsi"/>
              </w:rPr>
              <w:t xml:space="preserve"> Ministry for Human Rights and Refugees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lastRenderedPageBreak/>
              <w:t>BiH</w:t>
            </w:r>
            <w:proofErr w:type="spellEnd"/>
            <w:r w:rsidR="00933D3D" w:rsidRPr="00A75FF7">
              <w:rPr>
                <w:rFonts w:asciiTheme="minorHAnsi" w:hAnsiTheme="minorHAnsi" w:cstheme="minorHAnsi"/>
              </w:rPr>
              <w:t xml:space="preserve">, Ministry of Justice of the Federation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="00933D3D" w:rsidRPr="00A75FF7">
              <w:rPr>
                <w:rFonts w:asciiTheme="minorHAnsi" w:hAnsiTheme="minorHAnsi" w:cstheme="minorHAnsi"/>
              </w:rPr>
              <w:t xml:space="preserve">, Ministry for Administration and Local Self-Government of </w:t>
            </w:r>
            <w:r w:rsidR="00992AEA" w:rsidRPr="00A75FF7">
              <w:rPr>
                <w:rFonts w:asciiTheme="minorHAnsi" w:hAnsiTheme="minorHAnsi" w:cstheme="minorHAnsi"/>
              </w:rPr>
              <w:t>RS</w:t>
            </w:r>
            <w:r w:rsidR="00933D3D" w:rsidRPr="00A75FF7">
              <w:rPr>
                <w:rFonts w:asciiTheme="minorHAnsi" w:hAnsiTheme="minorHAnsi" w:cstheme="minorHAnsi"/>
              </w:rPr>
              <w:t xml:space="preserve">, Government of </w:t>
            </w:r>
            <w:proofErr w:type="spellStart"/>
            <w:r w:rsidR="00933D3D" w:rsidRPr="00A75FF7">
              <w:rPr>
                <w:rFonts w:asciiTheme="minorHAnsi" w:hAnsiTheme="minorHAnsi" w:cstheme="minorHAnsi"/>
              </w:rPr>
              <w:t>Brcko</w:t>
            </w:r>
            <w:proofErr w:type="spellEnd"/>
            <w:r w:rsidR="00933D3D" w:rsidRPr="00A75FF7">
              <w:rPr>
                <w:rFonts w:asciiTheme="minorHAnsi" w:hAnsiTheme="minorHAnsi" w:cstheme="minorHAnsi"/>
              </w:rPr>
              <w:t xml:space="preserve"> District, Associations of Municipalities and Cities, local governments, MZs and civil society organizations</w:t>
            </w:r>
          </w:p>
        </w:tc>
        <w:tc>
          <w:tcPr>
            <w:tcW w:w="547" w:type="pct"/>
          </w:tcPr>
          <w:p w14:paraId="7DC23517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lastRenderedPageBreak/>
              <w:t>UNDP</w:t>
            </w:r>
          </w:p>
        </w:tc>
        <w:tc>
          <w:tcPr>
            <w:tcW w:w="411" w:type="pct"/>
          </w:tcPr>
          <w:p w14:paraId="1E7BBC07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0BE91803" w14:textId="362554DF" w:rsidR="00933D3D" w:rsidRPr="00A75FF7" w:rsidRDefault="004732F4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0002E7" w:rsidRPr="00A75FF7">
              <w:rPr>
                <w:rFonts w:asciiTheme="minorHAnsi" w:hAnsiTheme="minorHAnsi" w:cstheme="minorHAnsi"/>
              </w:rPr>
              <w:t>4</w:t>
            </w:r>
            <w:r w:rsidR="00933D3D" w:rsidRPr="00A75FF7">
              <w:rPr>
                <w:rFonts w:asciiTheme="minorHAnsi" w:hAnsiTheme="minorHAnsi" w:cstheme="minorHAnsi"/>
              </w:rPr>
              <w:t>/201</w:t>
            </w:r>
            <w:r w:rsidR="00003148" w:rsidRPr="00A75FF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" w:type="pct"/>
          </w:tcPr>
          <w:p w14:paraId="084AD8CD" w14:textId="77777777" w:rsidR="00933D3D" w:rsidRPr="00A75FF7" w:rsidRDefault="005D7403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20</w:t>
            </w:r>
            <w:r w:rsidR="00933D3D" w:rsidRPr="00A75FF7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658" w:type="pct"/>
          </w:tcPr>
          <w:p w14:paraId="3A6BDC4E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A75FF7"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  <w:t xml:space="preserve">Project budget/donor resources </w:t>
            </w:r>
          </w:p>
        </w:tc>
      </w:tr>
      <w:tr w:rsidR="00095413" w:rsidRPr="00A75FF7" w14:paraId="78E96A50" w14:textId="77777777" w:rsidTr="0060179E">
        <w:tc>
          <w:tcPr>
            <w:tcW w:w="556" w:type="pct"/>
          </w:tcPr>
          <w:p w14:paraId="3D13BCD2" w14:textId="77777777" w:rsidR="00095413" w:rsidRPr="00A75FF7" w:rsidRDefault="00095413" w:rsidP="00056305">
            <w:pPr>
              <w:spacing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UNDAF </w:t>
            </w:r>
            <w:r w:rsidRPr="00A75FF7">
              <w:rPr>
                <w:rFonts w:asciiTheme="minorHAnsi" w:hAnsiTheme="minorHAnsi" w:cstheme="minorHAnsi"/>
              </w:rPr>
              <w:t>Outcome 1        Outcome 2         Outcome 3         Outcome</w:t>
            </w:r>
            <w:r w:rsidR="00056305" w:rsidRPr="00A75FF7">
              <w:rPr>
                <w:rFonts w:asciiTheme="minorHAnsi" w:hAnsiTheme="minorHAnsi" w:cstheme="minorHAnsi"/>
              </w:rPr>
              <w:t xml:space="preserve">4 </w:t>
            </w:r>
            <w:r w:rsidRPr="00A75FF7">
              <w:rPr>
                <w:rFonts w:asciiTheme="minorHAnsi" w:hAnsiTheme="minorHAnsi" w:cstheme="minorHAnsi"/>
              </w:rPr>
              <w:t xml:space="preserve">Outcome 5 Outcome 6              Outcome 9          Outcome 12        Outcome 13   </w:t>
            </w:r>
          </w:p>
        </w:tc>
        <w:tc>
          <w:tcPr>
            <w:tcW w:w="598" w:type="pct"/>
          </w:tcPr>
          <w:p w14:paraId="393F92AA" w14:textId="77777777" w:rsidR="00095413" w:rsidRPr="00A75FF7" w:rsidRDefault="00095413" w:rsidP="00056305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1</w:t>
            </w:r>
          </w:p>
          <w:p w14:paraId="56EA5D72" w14:textId="77777777" w:rsidR="00095413" w:rsidRPr="00A75FF7" w:rsidRDefault="00095413" w:rsidP="00056305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2</w:t>
            </w:r>
          </w:p>
          <w:p w14:paraId="780FC882" w14:textId="77777777" w:rsidR="00095413" w:rsidRPr="00A75FF7" w:rsidRDefault="00095413" w:rsidP="00056305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3</w:t>
            </w:r>
          </w:p>
          <w:p w14:paraId="108C2B3A" w14:textId="77777777" w:rsidR="00095413" w:rsidRPr="00A75FF7" w:rsidRDefault="00095413" w:rsidP="00056305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" w:type="pct"/>
          </w:tcPr>
          <w:p w14:paraId="6C62F741" w14:textId="77777777" w:rsidR="00095413" w:rsidRPr="00A75FF7" w:rsidRDefault="008C5E1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bookmarkStart w:id="1" w:name="_Hlk526156753"/>
            <w:r w:rsidRPr="00A75FF7">
              <w:rPr>
                <w:rFonts w:asciiTheme="minorHAnsi" w:hAnsiTheme="minorHAnsi" w:cstheme="minorHAnsi"/>
                <w:b/>
              </w:rPr>
              <w:t>Final UNDAF</w:t>
            </w:r>
            <w:r w:rsidR="002D33C3" w:rsidRPr="00A75FF7"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  <w:r w:rsidRPr="00A75FF7">
              <w:rPr>
                <w:rFonts w:asciiTheme="minorHAnsi" w:hAnsiTheme="minorHAnsi" w:cstheme="minorHAnsi"/>
                <w:b/>
              </w:rPr>
              <w:t xml:space="preserve"> Evaluation</w:t>
            </w:r>
            <w:r w:rsidR="00DA346F" w:rsidRPr="00A75FF7">
              <w:rPr>
                <w:rFonts w:asciiTheme="minorHAnsi" w:hAnsiTheme="minorHAnsi" w:cstheme="minorHAnsi"/>
                <w:b/>
              </w:rPr>
              <w:t xml:space="preserve"> (UNDP contribution</w:t>
            </w:r>
            <w:r w:rsidR="00D0038B" w:rsidRPr="00A75FF7">
              <w:rPr>
                <w:rFonts w:asciiTheme="minorHAnsi" w:hAnsiTheme="minorHAnsi" w:cstheme="minorHAnsi"/>
                <w:b/>
              </w:rPr>
              <w:t xml:space="preserve"> to UNCT</w:t>
            </w:r>
            <w:r w:rsidR="00907586" w:rsidRPr="00A75FF7">
              <w:rPr>
                <w:rFonts w:asciiTheme="minorHAnsi" w:hAnsiTheme="minorHAnsi" w:cstheme="minorHAnsi"/>
                <w:b/>
              </w:rPr>
              <w:t>/RCO</w:t>
            </w:r>
            <w:r w:rsidR="00D0038B" w:rsidRPr="00A75FF7">
              <w:rPr>
                <w:rFonts w:asciiTheme="minorHAnsi" w:hAnsiTheme="minorHAnsi" w:cstheme="minorHAnsi"/>
                <w:b/>
              </w:rPr>
              <w:t xml:space="preserve"> </w:t>
            </w:r>
            <w:r w:rsidR="001E1C1E" w:rsidRPr="00A75FF7">
              <w:rPr>
                <w:rFonts w:asciiTheme="minorHAnsi" w:hAnsiTheme="minorHAnsi" w:cstheme="minorHAnsi"/>
                <w:b/>
              </w:rPr>
              <w:t xml:space="preserve">conducted </w:t>
            </w:r>
            <w:r w:rsidR="00D0038B" w:rsidRPr="00A75FF7">
              <w:rPr>
                <w:rFonts w:asciiTheme="minorHAnsi" w:hAnsiTheme="minorHAnsi" w:cstheme="minorHAnsi"/>
                <w:b/>
              </w:rPr>
              <w:t>process</w:t>
            </w:r>
            <w:r w:rsidR="00DA346F" w:rsidRPr="00A75FF7">
              <w:rPr>
                <w:rFonts w:asciiTheme="minorHAnsi" w:hAnsiTheme="minorHAnsi" w:cstheme="minorHAnsi"/>
                <w:b/>
              </w:rPr>
              <w:t>)</w:t>
            </w:r>
            <w:bookmarkEnd w:id="1"/>
          </w:p>
        </w:tc>
        <w:tc>
          <w:tcPr>
            <w:tcW w:w="653" w:type="pct"/>
          </w:tcPr>
          <w:p w14:paraId="2BB478BE" w14:textId="77777777" w:rsidR="00095413" w:rsidRPr="00A75FF7" w:rsidRDefault="0009541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Evaluation Stakeholders:    </w:t>
            </w:r>
            <w:r w:rsidRPr="00A75FF7">
              <w:rPr>
                <w:rFonts w:asciiTheme="minorHAnsi" w:hAnsiTheme="minorHAnsi" w:cstheme="minorHAnsi"/>
              </w:rPr>
              <w:t>State, entity, cantonal and local governments, civil society organizations, private sector representatives, international organizations and other UN Agencies</w:t>
            </w:r>
          </w:p>
        </w:tc>
        <w:tc>
          <w:tcPr>
            <w:tcW w:w="547" w:type="pct"/>
          </w:tcPr>
          <w:p w14:paraId="4588DBE0" w14:textId="77777777" w:rsidR="00095413" w:rsidRPr="00A75FF7" w:rsidRDefault="001E1C1E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UNCT</w:t>
            </w:r>
            <w:r w:rsidR="009706A3" w:rsidRPr="00A75FF7">
              <w:rPr>
                <w:rFonts w:asciiTheme="minorHAnsi" w:hAnsiTheme="minorHAnsi" w:cstheme="minorHAnsi"/>
              </w:rPr>
              <w:t>/RCO</w:t>
            </w:r>
          </w:p>
        </w:tc>
        <w:tc>
          <w:tcPr>
            <w:tcW w:w="411" w:type="pct"/>
          </w:tcPr>
          <w:p w14:paraId="2E680BD3" w14:textId="77777777" w:rsidR="00095413" w:rsidRPr="00A75FF7" w:rsidRDefault="00095413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Outcome</w:t>
            </w:r>
          </w:p>
        </w:tc>
        <w:tc>
          <w:tcPr>
            <w:tcW w:w="385" w:type="pct"/>
          </w:tcPr>
          <w:p w14:paraId="689A6342" w14:textId="66C8FFD8" w:rsidR="00095413" w:rsidRPr="00A75FF7" w:rsidRDefault="004E38F3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</w:t>
            </w:r>
            <w:r w:rsidR="000002E7" w:rsidRPr="00A75FF7">
              <w:rPr>
                <w:rFonts w:asciiTheme="minorHAnsi" w:hAnsiTheme="minorHAnsi" w:cstheme="minorHAnsi"/>
              </w:rPr>
              <w:t>9</w:t>
            </w:r>
            <w:r w:rsidR="00095413" w:rsidRPr="00A75FF7">
              <w:rPr>
                <w:rFonts w:asciiTheme="minorHAnsi" w:hAnsiTheme="minorHAnsi" w:cstheme="minorHAnsi"/>
              </w:rPr>
              <w:t>/201</w:t>
            </w:r>
            <w:r w:rsidRPr="00A75FF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" w:type="pct"/>
          </w:tcPr>
          <w:p w14:paraId="05DED15E" w14:textId="77777777" w:rsidR="00095413" w:rsidRPr="00A75FF7" w:rsidRDefault="006834A4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4</w:t>
            </w:r>
            <w:r w:rsidR="00095413" w:rsidRPr="00A75FF7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658" w:type="pct"/>
          </w:tcPr>
          <w:p w14:paraId="5012B653" w14:textId="77777777" w:rsidR="00095413" w:rsidRPr="00A75FF7" w:rsidRDefault="00095413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  <w:r w:rsidR="008C5E1D" w:rsidRPr="00A75FF7">
              <w:rPr>
                <w:rFonts w:asciiTheme="minorHAnsi" w:hAnsiTheme="minorHAnsi" w:cstheme="minorHAnsi"/>
              </w:rPr>
              <w:t xml:space="preserve"> contribution from</w:t>
            </w:r>
            <w:r w:rsidRPr="00A75FF7">
              <w:rPr>
                <w:rFonts w:asciiTheme="minorHAnsi" w:hAnsiTheme="minorHAnsi" w:cstheme="minorHAnsi"/>
              </w:rPr>
              <w:t xml:space="preserve"> core program</w:t>
            </w:r>
            <w:r w:rsidR="00DA346F" w:rsidRPr="00A75FF7">
              <w:rPr>
                <w:rFonts w:asciiTheme="minorHAnsi" w:hAnsiTheme="minorHAnsi" w:cstheme="minorHAnsi"/>
              </w:rPr>
              <w:t>me</w:t>
            </w:r>
            <w:r w:rsidRPr="00A75FF7">
              <w:rPr>
                <w:rFonts w:asciiTheme="minorHAnsi" w:hAnsiTheme="minorHAnsi" w:cstheme="minorHAnsi"/>
              </w:rPr>
              <w:t xml:space="preserve"> resources</w:t>
            </w:r>
            <w:r w:rsidR="008C5E1D" w:rsidRPr="00A75FF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02E7" w:rsidRPr="00A75FF7" w14:paraId="74678F49" w14:textId="77777777" w:rsidTr="0060179E">
        <w:tc>
          <w:tcPr>
            <w:tcW w:w="556" w:type="pct"/>
          </w:tcPr>
          <w:p w14:paraId="7A8002FD" w14:textId="6B2E4747" w:rsidR="000002E7" w:rsidRPr="00A75FF7" w:rsidRDefault="000002E7" w:rsidP="000002E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</w:rPr>
              <w:t xml:space="preserve">UNDAF/CPD Outcome 5:  </w:t>
            </w:r>
            <w:r w:rsidRPr="00A75FF7">
              <w:rPr>
                <w:rFonts w:asciiTheme="minorHAnsi" w:hAnsiTheme="minorHAnsi" w:cstheme="minorHAnsi"/>
              </w:rPr>
              <w:lastRenderedPageBreak/>
              <w:t>By 2019, legal and strategic frameworks are enhanced and operationalized to ensure sustainable management of natural, cultural and energy resources</w:t>
            </w:r>
          </w:p>
        </w:tc>
        <w:tc>
          <w:tcPr>
            <w:tcW w:w="598" w:type="pct"/>
          </w:tcPr>
          <w:p w14:paraId="1BFF8ACA" w14:textId="697162DB" w:rsidR="000002E7" w:rsidRPr="00A75FF7" w:rsidRDefault="000002E7" w:rsidP="000002E7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>SP Outcome 2</w:t>
            </w:r>
          </w:p>
        </w:tc>
        <w:tc>
          <w:tcPr>
            <w:tcW w:w="701" w:type="pct"/>
          </w:tcPr>
          <w:p w14:paraId="357C29FF" w14:textId="1A48110B" w:rsidR="000002E7" w:rsidRPr="00A75FF7" w:rsidRDefault="000002E7" w:rsidP="000002E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Midterm Review (MTR) of the </w:t>
            </w:r>
            <w:r w:rsidRPr="00A75FF7">
              <w:rPr>
                <w:rFonts w:asciiTheme="minorHAnsi" w:hAnsiTheme="minorHAnsi" w:cstheme="minorHAnsi"/>
                <w:b/>
              </w:rPr>
              <w:lastRenderedPageBreak/>
              <w:t>UNDP-supported GEF-financed project</w:t>
            </w:r>
            <w:r w:rsidRPr="00A75FF7">
              <w:rPr>
                <w:rFonts w:asciiTheme="minorHAnsi" w:hAnsiTheme="minorHAnsi" w:cstheme="minorHAnsi"/>
              </w:rPr>
              <w:t xml:space="preserve"> Technology Transfer for Climate Resilient Flood Management in </w:t>
            </w:r>
            <w:proofErr w:type="spellStart"/>
            <w:r w:rsidRPr="00A75FF7">
              <w:rPr>
                <w:rFonts w:asciiTheme="minorHAnsi" w:hAnsiTheme="minorHAnsi" w:cstheme="minorHAnsi"/>
              </w:rPr>
              <w:t>Vrbas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 River Basin</w:t>
            </w:r>
          </w:p>
        </w:tc>
        <w:tc>
          <w:tcPr>
            <w:tcW w:w="653" w:type="pct"/>
          </w:tcPr>
          <w:p w14:paraId="7763E178" w14:textId="618BD3AC" w:rsidR="000002E7" w:rsidRPr="00A75FF7" w:rsidRDefault="000002E7" w:rsidP="000002E7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</w:rPr>
              <w:lastRenderedPageBreak/>
              <w:t xml:space="preserve">Evaluation Stakeholders: </w:t>
            </w:r>
            <w:r w:rsidRPr="00A75FF7">
              <w:rPr>
                <w:rFonts w:asciiTheme="minorHAnsi" w:hAnsiTheme="minorHAnsi" w:cstheme="minorHAnsi"/>
              </w:rPr>
              <w:lastRenderedPageBreak/>
              <w:t xml:space="preserve">Ministry of Spatial Planning, Construction, and Ecology of RS, Ministry of Foreign Trade and Economic Relations of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</w:p>
        </w:tc>
        <w:tc>
          <w:tcPr>
            <w:tcW w:w="547" w:type="pct"/>
          </w:tcPr>
          <w:p w14:paraId="4DCD9D86" w14:textId="4C44479F" w:rsidR="000002E7" w:rsidRPr="00A75FF7" w:rsidRDefault="000002E7" w:rsidP="000002E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lastRenderedPageBreak/>
              <w:t>UNDP</w:t>
            </w:r>
          </w:p>
        </w:tc>
        <w:tc>
          <w:tcPr>
            <w:tcW w:w="411" w:type="pct"/>
          </w:tcPr>
          <w:p w14:paraId="6420EAEE" w14:textId="727C8C4E" w:rsidR="000002E7" w:rsidRPr="00A75FF7" w:rsidRDefault="000002E7" w:rsidP="000002E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GEF</w:t>
            </w:r>
          </w:p>
        </w:tc>
        <w:tc>
          <w:tcPr>
            <w:tcW w:w="385" w:type="pct"/>
          </w:tcPr>
          <w:p w14:paraId="5DE190B7" w14:textId="03DE81BA" w:rsidR="000002E7" w:rsidRPr="00A75FF7" w:rsidRDefault="000002E7" w:rsidP="000002E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02/2019</w:t>
            </w:r>
          </w:p>
        </w:tc>
        <w:tc>
          <w:tcPr>
            <w:tcW w:w="491" w:type="pct"/>
          </w:tcPr>
          <w:p w14:paraId="317997AB" w14:textId="211962C1" w:rsidR="000002E7" w:rsidRPr="00A75FF7" w:rsidRDefault="000002E7" w:rsidP="000002E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13,360</w:t>
            </w:r>
          </w:p>
        </w:tc>
        <w:tc>
          <w:tcPr>
            <w:tcW w:w="658" w:type="pct"/>
          </w:tcPr>
          <w:p w14:paraId="20BC5723" w14:textId="532B2BCE" w:rsidR="000002E7" w:rsidRPr="00A75FF7" w:rsidRDefault="000002E7" w:rsidP="000002E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GEF</w:t>
            </w:r>
          </w:p>
        </w:tc>
      </w:tr>
      <w:tr w:rsidR="00F44A1B" w:rsidRPr="00A75FF7" w14:paraId="2A79B902" w14:textId="77777777" w:rsidTr="0060179E">
        <w:tc>
          <w:tcPr>
            <w:tcW w:w="556" w:type="pct"/>
          </w:tcPr>
          <w:p w14:paraId="2DA068F0" w14:textId="77777777" w:rsidR="00F44A1B" w:rsidRPr="00A75FF7" w:rsidRDefault="00F44A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bookmarkStart w:id="2" w:name="_Hlk526157507"/>
            <w:r w:rsidRPr="00A75FF7">
              <w:rPr>
                <w:rFonts w:asciiTheme="minorHAnsi" w:hAnsiTheme="minorHAnsi" w:cstheme="minorHAnsi"/>
                <w:b/>
              </w:rPr>
              <w:t>UNDAF/CPD Outcome 5:</w:t>
            </w:r>
            <w:r w:rsidRPr="00A75FF7">
              <w:rPr>
                <w:rFonts w:asciiTheme="minorHAnsi" w:hAnsiTheme="minorHAnsi" w:cstheme="minorHAnsi"/>
              </w:rPr>
              <w:t xml:space="preserve">  By 2019, legal and strategic frameworks are enhanced and operationalized to ensure sustainable management of natural, cultural and energy resources</w:t>
            </w:r>
          </w:p>
        </w:tc>
        <w:tc>
          <w:tcPr>
            <w:tcW w:w="598" w:type="pct"/>
          </w:tcPr>
          <w:p w14:paraId="7DE68BFC" w14:textId="77777777" w:rsidR="00F44A1B" w:rsidRPr="00A75FF7" w:rsidRDefault="00F44A1B" w:rsidP="00056305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</w:t>
            </w:r>
            <w:r w:rsidR="00056305" w:rsidRPr="00A75FF7">
              <w:rPr>
                <w:rFonts w:asciiTheme="minorHAnsi" w:hAnsiTheme="minorHAnsi" w:cstheme="minorHAnsi"/>
                <w:b/>
              </w:rPr>
              <w:t>ut</w:t>
            </w:r>
            <w:r w:rsidRPr="00A75FF7">
              <w:rPr>
                <w:rFonts w:asciiTheme="minorHAnsi" w:hAnsiTheme="minorHAnsi" w:cstheme="minorHAnsi"/>
                <w:b/>
              </w:rPr>
              <w:t xml:space="preserve">come </w:t>
            </w:r>
            <w:r w:rsidR="000A01AA" w:rsidRPr="00A75FF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1" w:type="pct"/>
          </w:tcPr>
          <w:p w14:paraId="109549B9" w14:textId="77777777" w:rsidR="00F44A1B" w:rsidRPr="00A75FF7" w:rsidRDefault="00F44A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Evaluation of the CPD Outcome 5: </w:t>
            </w:r>
            <w:r w:rsidRPr="00A75FF7">
              <w:rPr>
                <w:rFonts w:asciiTheme="minorHAnsi" w:hAnsiTheme="minorHAnsi" w:cstheme="minorHAnsi"/>
              </w:rPr>
              <w:t xml:space="preserve"> By 2019, legal and strategic frameworks are enhanced and operationalized to ensure sustainable management of natural, cultural and energy resources</w:t>
            </w:r>
          </w:p>
        </w:tc>
        <w:tc>
          <w:tcPr>
            <w:tcW w:w="653" w:type="pct"/>
          </w:tcPr>
          <w:p w14:paraId="4A39E565" w14:textId="77777777" w:rsidR="00F44A1B" w:rsidRPr="00A75FF7" w:rsidRDefault="00F44A1B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Evaluation Stakeholders:    </w:t>
            </w:r>
            <w:proofErr w:type="spellStart"/>
            <w:r w:rsidR="00D558A6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="00D558A6" w:rsidRPr="00A75FF7">
              <w:rPr>
                <w:rFonts w:asciiTheme="minorHAnsi" w:hAnsiTheme="minorHAnsi" w:cstheme="minorHAnsi"/>
              </w:rPr>
              <w:t xml:space="preserve"> Ministry of Foreign Trade and Economic Relations, </w:t>
            </w:r>
            <w:proofErr w:type="spellStart"/>
            <w:r w:rsidR="00D558A6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="00D558A6" w:rsidRPr="00A75FF7">
              <w:rPr>
                <w:rFonts w:asciiTheme="minorHAnsi" w:hAnsiTheme="minorHAnsi" w:cstheme="minorHAnsi"/>
              </w:rPr>
              <w:t xml:space="preserve"> Ministry of Civil Affairs, FBIH and RS Ministry of Agriculture, Water and Forestry, Ministry of Environment and Tourism, environmental institutes, cantonal governments, </w:t>
            </w:r>
            <w:r w:rsidRPr="00A75FF7">
              <w:rPr>
                <w:rFonts w:asciiTheme="minorHAnsi" w:hAnsiTheme="minorHAnsi" w:cstheme="minorHAnsi"/>
              </w:rPr>
              <w:t>other UN Agencies</w:t>
            </w:r>
          </w:p>
        </w:tc>
        <w:tc>
          <w:tcPr>
            <w:tcW w:w="547" w:type="pct"/>
          </w:tcPr>
          <w:p w14:paraId="2A222D75" w14:textId="77777777" w:rsidR="00F44A1B" w:rsidRPr="00A75FF7" w:rsidRDefault="00F44A1B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7C36AC34" w14:textId="77777777" w:rsidR="00F44A1B" w:rsidRPr="00A75FF7" w:rsidRDefault="00F44A1B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Outcome</w:t>
            </w:r>
          </w:p>
        </w:tc>
        <w:tc>
          <w:tcPr>
            <w:tcW w:w="385" w:type="pct"/>
          </w:tcPr>
          <w:p w14:paraId="58794AC3" w14:textId="77777777" w:rsidR="00F44A1B" w:rsidRPr="00A75FF7" w:rsidRDefault="00734989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11</w:t>
            </w:r>
            <w:r w:rsidR="00F44A1B" w:rsidRPr="00A75FF7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491" w:type="pct"/>
          </w:tcPr>
          <w:p w14:paraId="40360F0E" w14:textId="77777777" w:rsidR="00F44A1B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   </w:t>
            </w:r>
            <w:r w:rsidR="00DA346F" w:rsidRPr="00A75FF7">
              <w:rPr>
                <w:rFonts w:asciiTheme="minorHAnsi" w:hAnsiTheme="minorHAnsi" w:cstheme="minorHAnsi"/>
              </w:rPr>
              <w:t>17</w:t>
            </w:r>
            <w:r w:rsidR="00F44A1B" w:rsidRPr="00A75FF7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658" w:type="pct"/>
          </w:tcPr>
          <w:p w14:paraId="74EC5B5B" w14:textId="77777777" w:rsidR="00F44A1B" w:rsidRPr="00A75FF7" w:rsidRDefault="00F44A1B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UNDP </w:t>
            </w:r>
            <w:r w:rsidR="00DA346F" w:rsidRPr="00A75FF7">
              <w:rPr>
                <w:rFonts w:asciiTheme="minorHAnsi" w:hAnsiTheme="minorHAnsi" w:cstheme="minorHAnsi"/>
              </w:rPr>
              <w:t xml:space="preserve">core programme and </w:t>
            </w:r>
            <w:r w:rsidRPr="00A75FF7">
              <w:rPr>
                <w:rFonts w:asciiTheme="minorHAnsi" w:hAnsiTheme="minorHAnsi" w:cstheme="minorHAnsi"/>
              </w:rPr>
              <w:t xml:space="preserve">project portfolio </w:t>
            </w:r>
          </w:p>
        </w:tc>
      </w:tr>
      <w:bookmarkEnd w:id="2"/>
      <w:tr w:rsidR="005C31D1" w:rsidRPr="00A75FF7" w14:paraId="75741858" w14:textId="77777777" w:rsidTr="0060179E">
        <w:tc>
          <w:tcPr>
            <w:tcW w:w="556" w:type="pct"/>
          </w:tcPr>
          <w:p w14:paraId="1ABB3A73" w14:textId="77777777" w:rsidR="005C31D1" w:rsidRPr="00A75FF7" w:rsidRDefault="005C31D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UNDAF/CPD Outcome 4:  </w:t>
            </w:r>
            <w:r w:rsidRPr="00A75FF7">
              <w:rPr>
                <w:rFonts w:asciiTheme="minorHAnsi" w:hAnsiTheme="minorHAnsi" w:cstheme="minorHAnsi"/>
              </w:rPr>
              <w:t>By 2019, economic, social and territorial disparities are decreased through coordinated approach by national and subnational actors.</w:t>
            </w:r>
          </w:p>
        </w:tc>
        <w:tc>
          <w:tcPr>
            <w:tcW w:w="598" w:type="pct"/>
          </w:tcPr>
          <w:p w14:paraId="1BBE1483" w14:textId="77777777" w:rsidR="005C31D1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1</w:t>
            </w:r>
            <w:r w:rsidR="005C31D1" w:rsidRPr="00A75F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1" w:type="pct"/>
          </w:tcPr>
          <w:p w14:paraId="6625AB0C" w14:textId="77777777" w:rsidR="005C31D1" w:rsidRPr="00A75FF7" w:rsidRDefault="00755DDC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bookmarkStart w:id="3" w:name="_Hlk526169406"/>
            <w:r w:rsidRPr="00A75FF7">
              <w:rPr>
                <w:rFonts w:asciiTheme="minorHAnsi" w:hAnsiTheme="minorHAnsi" w:cstheme="minorHAnsi"/>
                <w:b/>
              </w:rPr>
              <w:t xml:space="preserve">Final Combined </w:t>
            </w:r>
            <w:r w:rsidR="005C31D1" w:rsidRPr="00A75FF7">
              <w:rPr>
                <w:rFonts w:asciiTheme="minorHAnsi" w:hAnsiTheme="minorHAnsi" w:cstheme="minorHAnsi"/>
                <w:b/>
              </w:rPr>
              <w:t>Evaluation</w:t>
            </w:r>
            <w:r w:rsidRPr="00A75FF7">
              <w:rPr>
                <w:rFonts w:asciiTheme="minorHAnsi" w:hAnsiTheme="minorHAnsi" w:cstheme="minorHAnsi"/>
              </w:rPr>
              <w:t xml:space="preserve"> for the </w:t>
            </w:r>
            <w:proofErr w:type="spellStart"/>
            <w:r w:rsidR="005C31D1" w:rsidRPr="00A75FF7">
              <w:rPr>
                <w:rFonts w:asciiTheme="minorHAnsi" w:hAnsiTheme="minorHAnsi" w:cstheme="minorHAnsi"/>
              </w:rPr>
              <w:t>Birac</w:t>
            </w:r>
            <w:proofErr w:type="spellEnd"/>
            <w:r w:rsidR="005C31D1" w:rsidRPr="00A75FF7">
              <w:rPr>
                <w:rFonts w:asciiTheme="minorHAnsi" w:hAnsiTheme="minorHAnsi" w:cstheme="minorHAnsi"/>
              </w:rPr>
              <w:t xml:space="preserve"> Region </w:t>
            </w:r>
            <w:r w:rsidR="00A05B59" w:rsidRPr="00A75FF7">
              <w:rPr>
                <w:rFonts w:asciiTheme="minorHAnsi" w:hAnsiTheme="minorHAnsi" w:cstheme="minorHAnsi"/>
              </w:rPr>
              <w:t>Advancement and</w:t>
            </w:r>
            <w:r w:rsidRPr="00A75FF7">
              <w:rPr>
                <w:rFonts w:asciiTheme="minorHAnsi" w:hAnsiTheme="minorHAnsi" w:cstheme="minorHAnsi"/>
              </w:rPr>
              <w:t xml:space="preserve"> Cooperation </w:t>
            </w:r>
            <w:r w:rsidR="00472E02" w:rsidRPr="00A75FF7">
              <w:rPr>
                <w:rFonts w:asciiTheme="minorHAnsi" w:hAnsiTheme="minorHAnsi" w:cstheme="minorHAnsi"/>
              </w:rPr>
              <w:t>Project</w:t>
            </w:r>
            <w:r w:rsidR="00777E14" w:rsidRPr="00A75FF7">
              <w:rPr>
                <w:rFonts w:asciiTheme="minorHAnsi" w:hAnsiTheme="minorHAnsi" w:cstheme="minorHAnsi"/>
              </w:rPr>
              <w:t xml:space="preserve"> II</w:t>
            </w:r>
            <w:r w:rsidR="00472E02" w:rsidRPr="00A75FF7">
              <w:rPr>
                <w:rFonts w:asciiTheme="minorHAnsi" w:hAnsiTheme="minorHAnsi" w:cstheme="minorHAnsi"/>
              </w:rPr>
              <w:t xml:space="preserve"> </w:t>
            </w:r>
            <w:r w:rsidR="005C31D1" w:rsidRPr="00A75FF7">
              <w:rPr>
                <w:rFonts w:asciiTheme="minorHAnsi" w:hAnsiTheme="minorHAnsi" w:cstheme="minorHAnsi"/>
              </w:rPr>
              <w:t>and</w:t>
            </w:r>
            <w:r w:rsidRPr="00A75FF7">
              <w:rPr>
                <w:rFonts w:asciiTheme="minorHAnsi" w:hAnsiTheme="minorHAnsi" w:cstheme="minorHAnsi"/>
              </w:rPr>
              <w:t xml:space="preserve"> Srebrenica Regional Recovery Programme </w:t>
            </w:r>
            <w:r w:rsidR="005C31D1" w:rsidRPr="00A75FF7">
              <w:rPr>
                <w:rFonts w:asciiTheme="minorHAnsi" w:hAnsiTheme="minorHAnsi" w:cstheme="minorHAnsi"/>
              </w:rPr>
              <w:t xml:space="preserve"> </w:t>
            </w:r>
            <w:bookmarkEnd w:id="3"/>
          </w:p>
        </w:tc>
        <w:tc>
          <w:tcPr>
            <w:tcW w:w="653" w:type="pct"/>
          </w:tcPr>
          <w:p w14:paraId="4E1FD3CF" w14:textId="77777777" w:rsidR="005C31D1" w:rsidRPr="00A75FF7" w:rsidRDefault="005C31D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Joint Evaluation Partner: </w:t>
            </w:r>
            <w:r w:rsidRPr="00A75FF7">
              <w:rPr>
                <w:rFonts w:asciiTheme="minorHAnsi" w:hAnsiTheme="minorHAnsi" w:cstheme="minorHAnsi"/>
              </w:rPr>
              <w:t>UNICEF</w:t>
            </w:r>
          </w:p>
        </w:tc>
        <w:tc>
          <w:tcPr>
            <w:tcW w:w="547" w:type="pct"/>
          </w:tcPr>
          <w:p w14:paraId="360D8DFB" w14:textId="77777777" w:rsidR="005C31D1" w:rsidRPr="00A75FF7" w:rsidRDefault="005C31D1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410CB199" w14:textId="77777777" w:rsidR="005C31D1" w:rsidRPr="00A75FF7" w:rsidRDefault="005C31D1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1F060523" w14:textId="77777777" w:rsidR="005C31D1" w:rsidRPr="00A75FF7" w:rsidRDefault="002C20EA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75FF7">
              <w:rPr>
                <w:rFonts w:asciiTheme="minorHAnsi" w:hAnsiTheme="minorHAnsi" w:cstheme="minorHAnsi"/>
              </w:rPr>
              <w:t>11</w:t>
            </w:r>
            <w:r w:rsidR="00F44A1B" w:rsidRPr="00A75FF7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491" w:type="pct"/>
          </w:tcPr>
          <w:p w14:paraId="44FFDF4A" w14:textId="77777777" w:rsidR="005C31D1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  </w:t>
            </w:r>
            <w:r w:rsidR="00875D44" w:rsidRPr="00A75FF7">
              <w:rPr>
                <w:rFonts w:asciiTheme="minorHAnsi" w:hAnsiTheme="minorHAnsi" w:cstheme="minorHAnsi"/>
              </w:rPr>
              <w:t>27,778</w:t>
            </w:r>
          </w:p>
        </w:tc>
        <w:tc>
          <w:tcPr>
            <w:tcW w:w="658" w:type="pct"/>
          </w:tcPr>
          <w:p w14:paraId="2725EFFA" w14:textId="77777777" w:rsidR="005C31D1" w:rsidRPr="00A75FF7" w:rsidRDefault="005C31D1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 budget/donor resources</w:t>
            </w:r>
          </w:p>
        </w:tc>
      </w:tr>
      <w:tr w:rsidR="00095413" w:rsidRPr="00A75FF7" w14:paraId="37D12ABC" w14:textId="77777777" w:rsidTr="0060179E">
        <w:tc>
          <w:tcPr>
            <w:tcW w:w="556" w:type="pct"/>
          </w:tcPr>
          <w:p w14:paraId="01D6CF99" w14:textId="77777777" w:rsidR="00095413" w:rsidRPr="00A75FF7" w:rsidRDefault="001653C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UNDAF/CPD: Outcome 5:</w:t>
            </w:r>
            <w:r w:rsidRPr="00A75FF7">
              <w:rPr>
                <w:rFonts w:asciiTheme="minorHAnsi" w:hAnsiTheme="minorHAnsi" w:cstheme="minorHAnsi"/>
              </w:rPr>
              <w:t xml:space="preserve">   By 2019, legal and strategic frameworks are enhanced and operationalized to ensure sustainable management of natural, cultural and energy resources.</w:t>
            </w:r>
          </w:p>
        </w:tc>
        <w:tc>
          <w:tcPr>
            <w:tcW w:w="598" w:type="pct"/>
          </w:tcPr>
          <w:p w14:paraId="28E6DC27" w14:textId="77777777" w:rsidR="00095413" w:rsidRPr="00A75FF7" w:rsidRDefault="001653C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SP Outcome </w:t>
            </w:r>
            <w:r w:rsidR="000A01AA" w:rsidRPr="00A75FF7">
              <w:rPr>
                <w:rFonts w:asciiTheme="minorHAnsi" w:hAnsiTheme="minorHAnsi" w:cstheme="minorHAnsi"/>
                <w:b/>
              </w:rPr>
              <w:t>2</w:t>
            </w:r>
          </w:p>
          <w:p w14:paraId="3B988728" w14:textId="77777777" w:rsidR="00095413" w:rsidRPr="00A75FF7" w:rsidRDefault="0009541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</w:p>
          <w:p w14:paraId="6585E2D8" w14:textId="77777777" w:rsidR="00095413" w:rsidRPr="00A75FF7" w:rsidRDefault="00095413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</w:tcPr>
          <w:p w14:paraId="5C5C6616" w14:textId="77777777" w:rsidR="00095413" w:rsidRPr="00A75FF7" w:rsidRDefault="0009541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Mid-term Evaluation </w:t>
            </w:r>
            <w:r w:rsidRPr="00A75FF7">
              <w:rPr>
                <w:rFonts w:asciiTheme="minorHAnsi" w:hAnsiTheme="minorHAnsi" w:cstheme="minorHAnsi"/>
              </w:rPr>
              <w:t>for the Project Mainstreaming Green Environmental Development</w:t>
            </w:r>
          </w:p>
        </w:tc>
        <w:tc>
          <w:tcPr>
            <w:tcW w:w="653" w:type="pct"/>
          </w:tcPr>
          <w:p w14:paraId="5FC5503A" w14:textId="77777777" w:rsidR="00550A56" w:rsidRPr="00A75FF7" w:rsidRDefault="00550A56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Evaluation Stakeholders:</w:t>
            </w:r>
            <w:r w:rsidRPr="00A75FF7">
              <w:rPr>
                <w:rFonts w:asciiTheme="minorHAnsi" w:hAnsiTheme="minorHAnsi" w:cstheme="minorHAnsi"/>
              </w:rPr>
              <w:t xml:space="preserve">    Environmental Fund of the Federation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</w:p>
          <w:p w14:paraId="2FA3B30A" w14:textId="77777777" w:rsidR="00095413" w:rsidRPr="00A75FF7" w:rsidRDefault="00550A56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Environmental Protection and Energy Efficiency Fund of RS; Ministry of Foreign Trade and Economic Relations of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>; Swedish International Cooperation Development Agency (SIDA)</w:t>
            </w:r>
          </w:p>
        </w:tc>
        <w:tc>
          <w:tcPr>
            <w:tcW w:w="547" w:type="pct"/>
          </w:tcPr>
          <w:p w14:paraId="361844AD" w14:textId="77777777" w:rsidR="00095413" w:rsidRPr="00A75FF7" w:rsidRDefault="00550A56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5C0F639B" w14:textId="77777777" w:rsidR="00095413" w:rsidRPr="00A75FF7" w:rsidRDefault="00550A56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Project </w:t>
            </w:r>
          </w:p>
        </w:tc>
        <w:tc>
          <w:tcPr>
            <w:tcW w:w="385" w:type="pct"/>
          </w:tcPr>
          <w:p w14:paraId="556D2B71" w14:textId="77777777" w:rsidR="00095413" w:rsidRPr="00A75FF7" w:rsidRDefault="00550A56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11/2017</w:t>
            </w:r>
          </w:p>
        </w:tc>
        <w:tc>
          <w:tcPr>
            <w:tcW w:w="491" w:type="pct"/>
          </w:tcPr>
          <w:p w14:paraId="58286ABC" w14:textId="77777777" w:rsidR="00095413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bookmarkStart w:id="4" w:name="_Hlk499003974"/>
            <w:r w:rsidRPr="00A75FF7">
              <w:rPr>
                <w:rFonts w:asciiTheme="minorHAnsi" w:hAnsiTheme="minorHAnsi" w:cstheme="minorHAnsi"/>
              </w:rPr>
              <w:t xml:space="preserve">   </w:t>
            </w:r>
            <w:r w:rsidR="00550A56" w:rsidRPr="00A75FF7">
              <w:rPr>
                <w:rFonts w:asciiTheme="minorHAnsi" w:hAnsiTheme="minorHAnsi" w:cstheme="minorHAnsi"/>
              </w:rPr>
              <w:t>41,727</w:t>
            </w:r>
            <w:bookmarkEnd w:id="4"/>
          </w:p>
        </w:tc>
        <w:tc>
          <w:tcPr>
            <w:tcW w:w="658" w:type="pct"/>
          </w:tcPr>
          <w:p w14:paraId="2193A296" w14:textId="77777777" w:rsidR="00095413" w:rsidRPr="00A75FF7" w:rsidRDefault="00550A56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 budget/donor resources</w:t>
            </w:r>
          </w:p>
        </w:tc>
      </w:tr>
      <w:tr w:rsidR="00933D3D" w:rsidRPr="00A75FF7" w14:paraId="0750F755" w14:textId="77777777" w:rsidTr="0060179E">
        <w:tc>
          <w:tcPr>
            <w:tcW w:w="556" w:type="pct"/>
          </w:tcPr>
          <w:p w14:paraId="6E614AC2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highlight w:val="cyan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>UNDAF/CPD Outcome 4:</w:t>
            </w:r>
            <w:r w:rsidRPr="00A75FF7">
              <w:rPr>
                <w:rFonts w:asciiTheme="minorHAnsi" w:hAnsiTheme="minorHAnsi" w:cstheme="minorHAnsi"/>
              </w:rPr>
              <w:t xml:space="preserve">  By 2019, economic, social and territorial disparities are decreased through coordinated approach by national and subnational actors.</w:t>
            </w:r>
          </w:p>
        </w:tc>
        <w:tc>
          <w:tcPr>
            <w:tcW w:w="598" w:type="pct"/>
          </w:tcPr>
          <w:p w14:paraId="257DD3DD" w14:textId="77777777" w:rsidR="00933D3D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highlight w:val="cyan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SP Outcome </w:t>
            </w:r>
            <w:r w:rsidR="000A01AA" w:rsidRPr="00A75FF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1" w:type="pct"/>
          </w:tcPr>
          <w:p w14:paraId="6735819A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highlight w:val="cyan"/>
              </w:rPr>
            </w:pPr>
            <w:r w:rsidRPr="00A75FF7">
              <w:rPr>
                <w:rFonts w:asciiTheme="minorHAnsi" w:hAnsiTheme="minorHAnsi" w:cstheme="minorHAnsi"/>
                <w:b/>
              </w:rPr>
              <w:t>Final Evaluation</w:t>
            </w:r>
            <w:r w:rsidRPr="00A75FF7">
              <w:rPr>
                <w:rFonts w:asciiTheme="minorHAnsi" w:hAnsiTheme="minorHAnsi" w:cstheme="minorHAnsi"/>
              </w:rPr>
              <w:t xml:space="preserve"> of the Project Applying the Human Security Concept to Stabilize Communities in Canton 10</w:t>
            </w:r>
          </w:p>
        </w:tc>
        <w:tc>
          <w:tcPr>
            <w:tcW w:w="653" w:type="pct"/>
          </w:tcPr>
          <w:p w14:paraId="0AB9D341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Joint Evaluation Partners:</w:t>
            </w:r>
            <w:r w:rsidRPr="00A75FF7">
              <w:rPr>
                <w:rFonts w:asciiTheme="minorHAnsi" w:hAnsiTheme="minorHAnsi" w:cstheme="minorHAnsi"/>
              </w:rPr>
              <w:t xml:space="preserve"> UNDP, UNHCR, UNICEF and IOM</w:t>
            </w:r>
          </w:p>
        </w:tc>
        <w:tc>
          <w:tcPr>
            <w:tcW w:w="547" w:type="pct"/>
          </w:tcPr>
          <w:p w14:paraId="15EA2415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5276E756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3695A070" w14:textId="77777777" w:rsidR="00933D3D" w:rsidRPr="00A75FF7" w:rsidRDefault="0087670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03/2017</w:t>
            </w:r>
          </w:p>
        </w:tc>
        <w:tc>
          <w:tcPr>
            <w:tcW w:w="491" w:type="pct"/>
          </w:tcPr>
          <w:p w14:paraId="2538CC7E" w14:textId="77777777" w:rsidR="00933D3D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  </w:t>
            </w:r>
            <w:r w:rsidR="00792D2D" w:rsidRPr="00A75FF7">
              <w:rPr>
                <w:rFonts w:asciiTheme="minorHAnsi" w:hAnsiTheme="minorHAnsi" w:cstheme="minorHAnsi"/>
                <w:color w:val="000000"/>
              </w:rPr>
              <w:t>18,945</w:t>
            </w:r>
          </w:p>
        </w:tc>
        <w:tc>
          <w:tcPr>
            <w:tcW w:w="658" w:type="pct"/>
          </w:tcPr>
          <w:p w14:paraId="0F09D585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A75FF7">
              <w:rPr>
                <w:rStyle w:val="CommentReference"/>
                <w:rFonts w:asciiTheme="minorHAnsi" w:hAnsiTheme="minorHAnsi" w:cstheme="minorHAnsi"/>
                <w:sz w:val="22"/>
                <w:szCs w:val="22"/>
                <w:lang w:eastAsia="uk-UA"/>
              </w:rPr>
              <w:t>Project budget/donor resources</w:t>
            </w:r>
          </w:p>
        </w:tc>
      </w:tr>
      <w:tr w:rsidR="00933D3D" w:rsidRPr="00A75FF7" w14:paraId="0EE2FD48" w14:textId="77777777" w:rsidTr="0060179E">
        <w:tc>
          <w:tcPr>
            <w:tcW w:w="556" w:type="pct"/>
          </w:tcPr>
          <w:p w14:paraId="482D2B34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UNDAF/CPD Outcome 4:</w:t>
            </w:r>
            <w:r w:rsidRPr="00A75FF7">
              <w:rPr>
                <w:rFonts w:asciiTheme="minorHAnsi" w:hAnsiTheme="minorHAnsi" w:cstheme="minorHAnsi"/>
              </w:rPr>
              <w:t xml:space="preserve">  By 2019, economic, social and territorial disparities are decreased through coordinated approach by national and subnational actors.</w:t>
            </w:r>
          </w:p>
        </w:tc>
        <w:tc>
          <w:tcPr>
            <w:tcW w:w="598" w:type="pct"/>
          </w:tcPr>
          <w:p w14:paraId="07DF53FE" w14:textId="77777777" w:rsidR="00933D3D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SP Outcome </w:t>
            </w:r>
            <w:r w:rsidR="000A01AA" w:rsidRPr="00A75FF7">
              <w:rPr>
                <w:rFonts w:asciiTheme="minorHAnsi" w:hAnsiTheme="minorHAnsi" w:cstheme="minorHAnsi"/>
                <w:b/>
              </w:rPr>
              <w:t>1</w:t>
            </w:r>
            <w:r w:rsidRPr="00A75F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1" w:type="pct"/>
          </w:tcPr>
          <w:p w14:paraId="1DA5F28B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Final Evaluation</w:t>
            </w:r>
            <w:r w:rsidRPr="00A75FF7">
              <w:rPr>
                <w:rFonts w:asciiTheme="minorHAnsi" w:hAnsiTheme="minorHAnsi" w:cstheme="minorHAnsi"/>
              </w:rPr>
              <w:t xml:space="preserve"> of the Project Reinforcement of Local Democracy IV (LOD IV)</w:t>
            </w:r>
          </w:p>
        </w:tc>
        <w:tc>
          <w:tcPr>
            <w:tcW w:w="653" w:type="pct"/>
          </w:tcPr>
          <w:p w14:paraId="02568BFA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Evaluation Stakeholders:</w:t>
            </w:r>
            <w:r w:rsidRPr="00A75FF7">
              <w:rPr>
                <w:rFonts w:asciiTheme="minorHAnsi" w:hAnsiTheme="minorHAnsi" w:cstheme="minorHAnsi"/>
              </w:rPr>
              <w:t xml:space="preserve">    Ministry of Justice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), Associations of Cities and Municipalities of the Federation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, Association of Cities and Municipalities of </w:t>
            </w:r>
            <w:r w:rsidR="00992AEA" w:rsidRPr="00A75FF7">
              <w:rPr>
                <w:rFonts w:asciiTheme="minorHAnsi" w:hAnsiTheme="minorHAnsi" w:cstheme="minorHAnsi"/>
              </w:rPr>
              <w:t>RS</w:t>
            </w:r>
            <w:r w:rsidRPr="00A75FF7">
              <w:rPr>
                <w:rFonts w:asciiTheme="minorHAnsi" w:hAnsiTheme="minorHAnsi" w:cstheme="minorHAnsi"/>
              </w:rPr>
              <w:t xml:space="preserve">, Civil Society Sector, selected municipalities  </w:t>
            </w:r>
          </w:p>
        </w:tc>
        <w:tc>
          <w:tcPr>
            <w:tcW w:w="547" w:type="pct"/>
          </w:tcPr>
          <w:p w14:paraId="4D44A241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5D116670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7F93CAD3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09/2016</w:t>
            </w:r>
          </w:p>
        </w:tc>
        <w:tc>
          <w:tcPr>
            <w:tcW w:w="491" w:type="pct"/>
          </w:tcPr>
          <w:p w14:paraId="63D8EF52" w14:textId="77777777" w:rsidR="00933D3D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  </w:t>
            </w:r>
            <w:r w:rsidR="00256A91" w:rsidRPr="00A75FF7">
              <w:rPr>
                <w:rFonts w:asciiTheme="minorHAnsi" w:hAnsiTheme="minorHAnsi" w:cstheme="minorHAnsi"/>
              </w:rPr>
              <w:t xml:space="preserve">32,480 </w:t>
            </w:r>
          </w:p>
        </w:tc>
        <w:tc>
          <w:tcPr>
            <w:tcW w:w="658" w:type="pct"/>
          </w:tcPr>
          <w:p w14:paraId="14620192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Project budget/Donor resources </w:t>
            </w:r>
          </w:p>
        </w:tc>
      </w:tr>
      <w:tr w:rsidR="00933D3D" w:rsidRPr="00A75FF7" w14:paraId="2AEAFC19" w14:textId="77777777" w:rsidTr="0060179E">
        <w:tc>
          <w:tcPr>
            <w:tcW w:w="556" w:type="pct"/>
          </w:tcPr>
          <w:p w14:paraId="351B7252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UNDAF Outcome 3:</w:t>
            </w:r>
            <w:r w:rsidRPr="00A75FF7">
              <w:rPr>
                <w:rFonts w:asciiTheme="minorHAnsi" w:hAnsiTheme="minorHAnsi" w:cstheme="minorHAnsi"/>
              </w:rPr>
              <w:t xml:space="preserve"> By 2019, there is effective management </w:t>
            </w:r>
            <w:r w:rsidRPr="00A75FF7">
              <w:rPr>
                <w:rFonts w:asciiTheme="minorHAnsi" w:hAnsiTheme="minorHAnsi" w:cstheme="minorHAnsi"/>
              </w:rPr>
              <w:lastRenderedPageBreak/>
              <w:t>of war remnants and strengthened prevention and responsiveness for man-made and natural disasters.</w:t>
            </w:r>
          </w:p>
        </w:tc>
        <w:tc>
          <w:tcPr>
            <w:tcW w:w="598" w:type="pct"/>
          </w:tcPr>
          <w:p w14:paraId="78FD9258" w14:textId="77777777" w:rsidR="00933D3D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SP Outcome </w:t>
            </w:r>
            <w:r w:rsidR="000A01AA" w:rsidRPr="00A75FF7">
              <w:rPr>
                <w:rFonts w:asciiTheme="minorHAnsi" w:hAnsiTheme="minorHAnsi" w:cstheme="minorHAnsi"/>
                <w:b/>
              </w:rPr>
              <w:t>3</w:t>
            </w:r>
            <w:r w:rsidRPr="00A75F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1" w:type="pct"/>
          </w:tcPr>
          <w:p w14:paraId="32E44304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Final Evaluation</w:t>
            </w:r>
            <w:r w:rsidRPr="00A75FF7">
              <w:rPr>
                <w:rFonts w:asciiTheme="minorHAnsi" w:hAnsiTheme="minorHAnsi" w:cstheme="minorHAnsi"/>
              </w:rPr>
              <w:t xml:space="preserve"> of the Project "Dialogue for the Future: Promoting </w:t>
            </w:r>
            <w:r w:rsidRPr="00A75FF7">
              <w:rPr>
                <w:rFonts w:asciiTheme="minorHAnsi" w:hAnsiTheme="minorHAnsi" w:cstheme="minorHAnsi"/>
              </w:rPr>
              <w:lastRenderedPageBreak/>
              <w:t xml:space="preserve">Coexistence and Diversity in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653" w:type="pct"/>
          </w:tcPr>
          <w:p w14:paraId="79EBAC78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>Joint Evaluation Partners:</w:t>
            </w:r>
            <w:r w:rsidRPr="00A75FF7">
              <w:rPr>
                <w:rFonts w:asciiTheme="minorHAnsi" w:hAnsiTheme="minorHAnsi" w:cstheme="minorHAnsi"/>
              </w:rPr>
              <w:t xml:space="preserve">  UNICEF, UNESCO</w:t>
            </w:r>
          </w:p>
        </w:tc>
        <w:tc>
          <w:tcPr>
            <w:tcW w:w="547" w:type="pct"/>
          </w:tcPr>
          <w:p w14:paraId="61446463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17CC2048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0CFF165E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07/2016</w:t>
            </w:r>
          </w:p>
        </w:tc>
        <w:tc>
          <w:tcPr>
            <w:tcW w:w="491" w:type="pct"/>
          </w:tcPr>
          <w:p w14:paraId="3109CE12" w14:textId="77777777" w:rsidR="00933D3D" w:rsidRPr="00A75FF7" w:rsidRDefault="009E6905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</w:t>
            </w:r>
            <w:r w:rsidR="0015324C" w:rsidRPr="00A75FF7">
              <w:rPr>
                <w:rFonts w:asciiTheme="minorHAnsi" w:hAnsiTheme="minorHAnsi" w:cstheme="minorHAnsi"/>
              </w:rPr>
              <w:t>13,807</w:t>
            </w:r>
          </w:p>
        </w:tc>
        <w:tc>
          <w:tcPr>
            <w:tcW w:w="658" w:type="pct"/>
          </w:tcPr>
          <w:p w14:paraId="60334BAC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UNDP, UNESCO</w:t>
            </w:r>
          </w:p>
        </w:tc>
      </w:tr>
      <w:tr w:rsidR="00933D3D" w:rsidRPr="00A75FF7" w14:paraId="0E10B1C3" w14:textId="77777777" w:rsidTr="0060179E">
        <w:tc>
          <w:tcPr>
            <w:tcW w:w="556" w:type="pct"/>
          </w:tcPr>
          <w:p w14:paraId="13D6132B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Outcome 4:</w:t>
            </w:r>
            <w:r w:rsidRPr="00A75FF7">
              <w:rPr>
                <w:rFonts w:asciiTheme="minorHAnsi" w:hAnsiTheme="minorHAnsi" w:cstheme="minorHAnsi"/>
              </w:rPr>
              <w:t xml:space="preserve">  By 2019, economic, social and territorial disparities are decreased through coordinated approach by national and subnational actors.</w:t>
            </w:r>
          </w:p>
        </w:tc>
        <w:tc>
          <w:tcPr>
            <w:tcW w:w="598" w:type="pct"/>
          </w:tcPr>
          <w:p w14:paraId="16AA020F" w14:textId="77777777" w:rsidR="00933D3D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1</w:t>
            </w:r>
            <w:r w:rsidR="00933D3D" w:rsidRPr="00A75F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1" w:type="pct"/>
          </w:tcPr>
          <w:p w14:paraId="131DBE16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Final Evaluation</w:t>
            </w:r>
            <w:r w:rsidRPr="00A75FF7">
              <w:rPr>
                <w:rFonts w:asciiTheme="minorHAnsi" w:hAnsiTheme="minorHAnsi" w:cstheme="minorHAnsi"/>
              </w:rPr>
              <w:t xml:space="preserve"> for the Integrated Local Development Project</w:t>
            </w:r>
            <w:r w:rsidR="00215E0F" w:rsidRPr="00A75FF7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653" w:type="pct"/>
          </w:tcPr>
          <w:p w14:paraId="77121427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Evaluation Stakeholders:</w:t>
            </w:r>
            <w:r w:rsidRPr="00A75FF7">
              <w:rPr>
                <w:rFonts w:asciiTheme="minorHAnsi" w:hAnsiTheme="minorHAnsi" w:cstheme="minorHAnsi"/>
              </w:rPr>
              <w:t xml:space="preserve"> Ministry for Human Rights and Refugees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, Ministry of Justice of the Federation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, Ministry for Public Administration and Local Self-Government of </w:t>
            </w:r>
            <w:r w:rsidR="00992AEA" w:rsidRPr="00A75FF7">
              <w:rPr>
                <w:rFonts w:asciiTheme="minorHAnsi" w:hAnsiTheme="minorHAnsi" w:cstheme="minorHAnsi"/>
              </w:rPr>
              <w:t>RS</w:t>
            </w:r>
            <w:r w:rsidRPr="00A75FF7">
              <w:rPr>
                <w:rFonts w:asciiTheme="minorHAnsi" w:hAnsiTheme="minorHAnsi" w:cstheme="minorHAnsi"/>
              </w:rPr>
              <w:t xml:space="preserve">, Federation Development Planning Institute, Associations of Municipalities and Cities, representatives of cantons and municipalities   </w:t>
            </w:r>
          </w:p>
        </w:tc>
        <w:tc>
          <w:tcPr>
            <w:tcW w:w="547" w:type="pct"/>
          </w:tcPr>
          <w:p w14:paraId="0B9C04EC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</w:tcPr>
          <w:p w14:paraId="7B7582CF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</w:tcPr>
          <w:p w14:paraId="66283E6D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06/2016</w:t>
            </w:r>
          </w:p>
        </w:tc>
        <w:tc>
          <w:tcPr>
            <w:tcW w:w="491" w:type="pct"/>
          </w:tcPr>
          <w:p w14:paraId="30EFC5EC" w14:textId="77777777" w:rsidR="00933D3D" w:rsidRPr="00A75FF7" w:rsidRDefault="009E6905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D97DA8" w:rsidRPr="00A75FF7">
              <w:rPr>
                <w:rFonts w:asciiTheme="minorHAnsi" w:hAnsiTheme="minorHAnsi" w:cstheme="minorHAnsi"/>
                <w:color w:val="000000"/>
              </w:rPr>
              <w:t xml:space="preserve">16,500 </w:t>
            </w:r>
          </w:p>
        </w:tc>
        <w:tc>
          <w:tcPr>
            <w:tcW w:w="658" w:type="pct"/>
          </w:tcPr>
          <w:p w14:paraId="7988BEE8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 budget/donor resources</w:t>
            </w:r>
          </w:p>
        </w:tc>
      </w:tr>
      <w:tr w:rsidR="00933D3D" w:rsidRPr="00A75FF7" w14:paraId="05C56FAB" w14:textId="77777777" w:rsidTr="0060179E">
        <w:tc>
          <w:tcPr>
            <w:tcW w:w="556" w:type="pct"/>
            <w:shd w:val="clear" w:color="auto" w:fill="auto"/>
          </w:tcPr>
          <w:p w14:paraId="31803379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>UNDAF Outcome 4:</w:t>
            </w:r>
            <w:r w:rsidRPr="00A75FF7">
              <w:rPr>
                <w:rFonts w:asciiTheme="minorHAnsi" w:hAnsiTheme="minorHAnsi" w:cstheme="minorHAnsi"/>
              </w:rPr>
              <w:t xml:space="preserve"> By 2019, economic, </w:t>
            </w:r>
            <w:r w:rsidRPr="00A75FF7">
              <w:rPr>
                <w:rFonts w:asciiTheme="minorHAnsi" w:hAnsiTheme="minorHAnsi" w:cstheme="minorHAnsi"/>
              </w:rPr>
              <w:lastRenderedPageBreak/>
              <w:t>social and territorial disparities are decreased through coordinated approach by national and subnational actors.</w:t>
            </w:r>
          </w:p>
        </w:tc>
        <w:tc>
          <w:tcPr>
            <w:tcW w:w="598" w:type="pct"/>
            <w:shd w:val="clear" w:color="auto" w:fill="auto"/>
          </w:tcPr>
          <w:p w14:paraId="1E437430" w14:textId="77777777" w:rsidR="00933D3D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SP Outcome 1 </w:t>
            </w:r>
          </w:p>
        </w:tc>
        <w:tc>
          <w:tcPr>
            <w:tcW w:w="701" w:type="pct"/>
            <w:shd w:val="clear" w:color="auto" w:fill="auto"/>
          </w:tcPr>
          <w:p w14:paraId="1CCD1701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Final Project Evaluation </w:t>
            </w:r>
            <w:r w:rsidRPr="00A75FF7">
              <w:rPr>
                <w:rFonts w:asciiTheme="minorHAnsi" w:hAnsiTheme="minorHAnsi" w:cstheme="minorHAnsi"/>
              </w:rPr>
              <w:t xml:space="preserve">for the "Mainstreaming </w:t>
            </w:r>
            <w:r w:rsidRPr="00A75FF7">
              <w:rPr>
                <w:rFonts w:asciiTheme="minorHAnsi" w:hAnsiTheme="minorHAnsi" w:cstheme="minorHAnsi"/>
              </w:rPr>
              <w:lastRenderedPageBreak/>
              <w:t xml:space="preserve">the Concept on Migration and Development into Relevant Policies, Plans and Actions in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>" Project</w:t>
            </w:r>
          </w:p>
        </w:tc>
        <w:tc>
          <w:tcPr>
            <w:tcW w:w="653" w:type="pct"/>
            <w:shd w:val="clear" w:color="auto" w:fill="auto"/>
          </w:tcPr>
          <w:p w14:paraId="02F8325F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lastRenderedPageBreak/>
              <w:t xml:space="preserve">Evaluation Stakeholders: </w:t>
            </w:r>
            <w:r w:rsidRPr="00A75FF7">
              <w:rPr>
                <w:rFonts w:asciiTheme="minorHAnsi" w:hAnsiTheme="minorHAnsi" w:cstheme="minorHAnsi"/>
              </w:rPr>
              <w:t xml:space="preserve">Ministry for Human Rights </w:t>
            </w:r>
            <w:r w:rsidRPr="00A75FF7">
              <w:rPr>
                <w:rFonts w:asciiTheme="minorHAnsi" w:hAnsiTheme="minorHAnsi" w:cstheme="minorHAnsi"/>
              </w:rPr>
              <w:lastRenderedPageBreak/>
              <w:t xml:space="preserve">and Refugees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 and 10 partner local governments</w:t>
            </w:r>
            <w:r w:rsidRPr="00A75FF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547" w:type="pct"/>
            <w:shd w:val="clear" w:color="auto" w:fill="auto"/>
          </w:tcPr>
          <w:p w14:paraId="06B1120D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lastRenderedPageBreak/>
              <w:t>UNDP</w:t>
            </w:r>
          </w:p>
        </w:tc>
        <w:tc>
          <w:tcPr>
            <w:tcW w:w="411" w:type="pct"/>
            <w:shd w:val="clear" w:color="auto" w:fill="auto"/>
          </w:tcPr>
          <w:p w14:paraId="520E1E4B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  <w:shd w:val="clear" w:color="auto" w:fill="auto"/>
          </w:tcPr>
          <w:p w14:paraId="02ACFC1B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10/2015</w:t>
            </w:r>
          </w:p>
        </w:tc>
        <w:tc>
          <w:tcPr>
            <w:tcW w:w="491" w:type="pct"/>
            <w:shd w:val="clear" w:color="auto" w:fill="auto"/>
          </w:tcPr>
          <w:p w14:paraId="41504C55" w14:textId="77777777" w:rsidR="00933D3D" w:rsidRPr="00A75FF7" w:rsidRDefault="009E6905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</w:t>
            </w:r>
            <w:r w:rsidR="00933D3D" w:rsidRPr="00A75FF7">
              <w:rPr>
                <w:rFonts w:asciiTheme="minorHAnsi" w:hAnsiTheme="minorHAnsi" w:cstheme="minorHAnsi"/>
              </w:rPr>
              <w:t>12,700</w:t>
            </w:r>
          </w:p>
        </w:tc>
        <w:tc>
          <w:tcPr>
            <w:tcW w:w="658" w:type="pct"/>
            <w:shd w:val="clear" w:color="auto" w:fill="auto"/>
          </w:tcPr>
          <w:p w14:paraId="408D3F62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 budget/donor resources</w:t>
            </w:r>
          </w:p>
        </w:tc>
      </w:tr>
      <w:tr w:rsidR="00933D3D" w:rsidRPr="00A75FF7" w14:paraId="56B33EA6" w14:textId="77777777" w:rsidTr="0060179E">
        <w:tc>
          <w:tcPr>
            <w:tcW w:w="556" w:type="pct"/>
            <w:shd w:val="clear" w:color="auto" w:fill="auto"/>
          </w:tcPr>
          <w:p w14:paraId="0259972A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UNDAF Outcome 4: </w:t>
            </w:r>
            <w:r w:rsidRPr="00A75FF7">
              <w:rPr>
                <w:rFonts w:asciiTheme="minorHAnsi" w:hAnsiTheme="minorHAnsi" w:cstheme="minorHAnsi"/>
              </w:rPr>
              <w:t>By 2019, economic, social and territorial disparities are decreased through coordinated approach by national and subnational actors.</w:t>
            </w:r>
          </w:p>
        </w:tc>
        <w:tc>
          <w:tcPr>
            <w:tcW w:w="598" w:type="pct"/>
            <w:shd w:val="clear" w:color="auto" w:fill="auto"/>
          </w:tcPr>
          <w:p w14:paraId="4208E7E5" w14:textId="77777777" w:rsidR="00933D3D" w:rsidRPr="00A75FF7" w:rsidRDefault="009D5EB3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>SP Outcome 1</w:t>
            </w:r>
            <w:r w:rsidR="00933D3D" w:rsidRPr="00A75F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1" w:type="pct"/>
            <w:shd w:val="clear" w:color="auto" w:fill="auto"/>
          </w:tcPr>
          <w:p w14:paraId="6AB51A87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Final Evaluation Report </w:t>
            </w:r>
            <w:r w:rsidRPr="00A75FF7">
              <w:rPr>
                <w:rFonts w:asciiTheme="minorHAnsi" w:hAnsiTheme="minorHAnsi" w:cstheme="minorHAnsi"/>
              </w:rPr>
              <w:t>for the Municipal Training System Project</w:t>
            </w:r>
          </w:p>
        </w:tc>
        <w:tc>
          <w:tcPr>
            <w:tcW w:w="653" w:type="pct"/>
            <w:shd w:val="clear" w:color="auto" w:fill="auto"/>
          </w:tcPr>
          <w:p w14:paraId="40C791D2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Evaluation Stakeholders: </w:t>
            </w:r>
            <w:r w:rsidRPr="00A75FF7">
              <w:rPr>
                <w:rFonts w:asciiTheme="minorHAnsi" w:hAnsiTheme="minorHAnsi" w:cstheme="minorHAnsi"/>
              </w:rPr>
              <w:t xml:space="preserve">Ministry for Administration and Local Self-Government of </w:t>
            </w:r>
            <w:r w:rsidR="00992AEA" w:rsidRPr="00A75FF7">
              <w:rPr>
                <w:rFonts w:asciiTheme="minorHAnsi" w:hAnsiTheme="minorHAnsi" w:cstheme="minorHAnsi"/>
              </w:rPr>
              <w:t>RS</w:t>
            </w:r>
            <w:r w:rsidRPr="00A75FF7">
              <w:rPr>
                <w:rFonts w:asciiTheme="minorHAnsi" w:hAnsiTheme="minorHAnsi" w:cstheme="minorHAnsi"/>
              </w:rPr>
              <w:t xml:space="preserve">, Ministry of Justice of the Federation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 xml:space="preserve">, Civil Service Agencies, Associations of Municipalities and Cities  </w:t>
            </w:r>
          </w:p>
        </w:tc>
        <w:tc>
          <w:tcPr>
            <w:tcW w:w="547" w:type="pct"/>
            <w:shd w:val="clear" w:color="auto" w:fill="auto"/>
          </w:tcPr>
          <w:p w14:paraId="43320AE4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  <w:shd w:val="clear" w:color="auto" w:fill="auto"/>
          </w:tcPr>
          <w:p w14:paraId="71D8B25A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  <w:shd w:val="clear" w:color="auto" w:fill="auto"/>
          </w:tcPr>
          <w:p w14:paraId="213F2B9F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09/2015</w:t>
            </w:r>
          </w:p>
        </w:tc>
        <w:tc>
          <w:tcPr>
            <w:tcW w:w="491" w:type="pct"/>
            <w:shd w:val="clear" w:color="auto" w:fill="auto"/>
          </w:tcPr>
          <w:p w14:paraId="0F792F3B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15,804</w:t>
            </w:r>
          </w:p>
        </w:tc>
        <w:tc>
          <w:tcPr>
            <w:tcW w:w="658" w:type="pct"/>
            <w:shd w:val="clear" w:color="auto" w:fill="auto"/>
          </w:tcPr>
          <w:p w14:paraId="3715B450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Project budget/donor resources </w:t>
            </w:r>
          </w:p>
        </w:tc>
      </w:tr>
      <w:tr w:rsidR="00933D3D" w:rsidRPr="00A75FF7" w14:paraId="2BCBEEAC" w14:textId="77777777" w:rsidTr="0060179E">
        <w:tc>
          <w:tcPr>
            <w:tcW w:w="556" w:type="pct"/>
            <w:shd w:val="clear" w:color="auto" w:fill="auto"/>
          </w:tcPr>
          <w:p w14:paraId="35773B20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>UNDAF Outcome 3</w:t>
            </w:r>
            <w:r w:rsidRPr="00A75FF7">
              <w:rPr>
                <w:rFonts w:asciiTheme="minorHAnsi" w:hAnsiTheme="minorHAnsi" w:cstheme="minorHAnsi"/>
              </w:rPr>
              <w:t xml:space="preserve">: By 2019, there is effective management of war remnants and strengthened prevention and </w:t>
            </w:r>
            <w:r w:rsidRPr="00A75FF7">
              <w:rPr>
                <w:rFonts w:asciiTheme="minorHAnsi" w:hAnsiTheme="minorHAnsi" w:cstheme="minorHAnsi"/>
              </w:rPr>
              <w:lastRenderedPageBreak/>
              <w:t>responsiveness for man-made and natural disasters</w:t>
            </w:r>
          </w:p>
        </w:tc>
        <w:tc>
          <w:tcPr>
            <w:tcW w:w="598" w:type="pct"/>
            <w:shd w:val="clear" w:color="auto" w:fill="auto"/>
          </w:tcPr>
          <w:p w14:paraId="3A2405C7" w14:textId="77777777" w:rsidR="00933D3D" w:rsidRPr="00A75FF7" w:rsidRDefault="00933D3D" w:rsidP="00056305">
            <w:pPr>
              <w:tabs>
                <w:tab w:val="num" w:pos="720"/>
              </w:tabs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  <w:lang w:eastAsia="en-US"/>
              </w:rPr>
            </w:pPr>
            <w:r w:rsidRPr="00A75FF7">
              <w:rPr>
                <w:rFonts w:asciiTheme="minorHAnsi" w:hAnsiTheme="minorHAnsi" w:cstheme="minorHAnsi"/>
                <w:b/>
                <w:lang w:eastAsia="en-US"/>
              </w:rPr>
              <w:lastRenderedPageBreak/>
              <w:t xml:space="preserve">SP Outcome </w:t>
            </w:r>
            <w:r w:rsidR="000A01AA" w:rsidRPr="00A75FF7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14:paraId="12FE8441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Final Evaluation </w:t>
            </w:r>
            <w:r w:rsidRPr="00A75FF7">
              <w:rPr>
                <w:rFonts w:asciiTheme="minorHAnsi" w:hAnsiTheme="minorHAnsi" w:cstheme="minorHAnsi"/>
              </w:rPr>
              <w:t xml:space="preserve">of the Project “Strengthening Parliamentarian Capacities and Key Institutions mandated with fighting Corruption in </w:t>
            </w:r>
            <w:proofErr w:type="spellStart"/>
            <w:r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653" w:type="pct"/>
            <w:shd w:val="clear" w:color="auto" w:fill="auto"/>
          </w:tcPr>
          <w:p w14:paraId="492466BD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b/>
              </w:rPr>
            </w:pPr>
            <w:r w:rsidRPr="00A75FF7">
              <w:rPr>
                <w:rFonts w:asciiTheme="minorHAnsi" w:hAnsiTheme="minorHAnsi" w:cstheme="minorHAnsi"/>
                <w:b/>
              </w:rPr>
              <w:t xml:space="preserve">Evaluation Stakeholders:  </w:t>
            </w:r>
            <w:r w:rsidRPr="00A75FF7">
              <w:rPr>
                <w:rFonts w:asciiTheme="minorHAnsi" w:hAnsiTheme="minorHAnsi" w:cstheme="minorHAnsi"/>
              </w:rPr>
              <w:t xml:space="preserve">Parliamentary Assembly of </w:t>
            </w:r>
            <w:proofErr w:type="spellStart"/>
            <w:r w:rsidR="006E348C" w:rsidRPr="00A75FF7">
              <w:rPr>
                <w:rFonts w:asciiTheme="minorHAnsi" w:hAnsiTheme="minorHAnsi" w:cstheme="minorHAnsi"/>
              </w:rPr>
              <w:t>BiH</w:t>
            </w:r>
            <w:proofErr w:type="spellEnd"/>
            <w:r w:rsidRPr="00A75FF7">
              <w:rPr>
                <w:rFonts w:asciiTheme="minorHAnsi" w:hAnsiTheme="minorHAnsi" w:cstheme="minorHAnsi"/>
              </w:rPr>
              <w:t>, Supreme Audit Institution, Public Procurement</w:t>
            </w:r>
            <w:r w:rsidRPr="00A75FF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547" w:type="pct"/>
            <w:shd w:val="clear" w:color="auto" w:fill="auto"/>
          </w:tcPr>
          <w:p w14:paraId="1486322F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UNDP</w:t>
            </w:r>
          </w:p>
        </w:tc>
        <w:tc>
          <w:tcPr>
            <w:tcW w:w="411" w:type="pct"/>
            <w:shd w:val="clear" w:color="auto" w:fill="auto"/>
          </w:tcPr>
          <w:p w14:paraId="7B400086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85" w:type="pct"/>
            <w:shd w:val="clear" w:color="auto" w:fill="auto"/>
          </w:tcPr>
          <w:p w14:paraId="61611182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 xml:space="preserve"> 05/2015</w:t>
            </w:r>
          </w:p>
        </w:tc>
        <w:tc>
          <w:tcPr>
            <w:tcW w:w="491" w:type="pct"/>
            <w:shd w:val="clear" w:color="auto" w:fill="auto"/>
          </w:tcPr>
          <w:p w14:paraId="63E999BE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5,048</w:t>
            </w:r>
          </w:p>
        </w:tc>
        <w:tc>
          <w:tcPr>
            <w:tcW w:w="658" w:type="pct"/>
            <w:shd w:val="clear" w:color="auto" w:fill="auto"/>
          </w:tcPr>
          <w:p w14:paraId="13BBEEFC" w14:textId="77777777" w:rsidR="00933D3D" w:rsidRPr="00A75FF7" w:rsidRDefault="00933D3D" w:rsidP="00056305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</w:rPr>
            </w:pPr>
            <w:r w:rsidRPr="00A75FF7">
              <w:rPr>
                <w:rFonts w:asciiTheme="minorHAnsi" w:hAnsiTheme="minorHAnsi" w:cstheme="minorHAnsi"/>
              </w:rPr>
              <w:t>Project budget/donor resources</w:t>
            </w:r>
          </w:p>
        </w:tc>
      </w:tr>
    </w:tbl>
    <w:p w14:paraId="49900E02" w14:textId="77777777" w:rsidR="00FE5C60" w:rsidRPr="00A75FF7" w:rsidRDefault="00FE5C60" w:rsidP="00FE5C60">
      <w:pPr>
        <w:pStyle w:val="SingleTxt"/>
        <w:ind w:left="0"/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</w:pPr>
      <w:r w:rsidRPr="00A75FF7"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  <w:t>*As per Annex 1 of UNDP evaluation policy</w:t>
      </w:r>
    </w:p>
    <w:p w14:paraId="36762E2E" w14:textId="77777777" w:rsidR="00FE5C60" w:rsidRPr="00A75FF7" w:rsidRDefault="00FE5C60" w:rsidP="00FE5C60">
      <w:pPr>
        <w:pStyle w:val="SingleTxt"/>
        <w:ind w:left="0"/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</w:pPr>
      <w:r w:rsidRPr="00A75FF7"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  <w:t xml:space="preserve">Some guidance and tips: </w:t>
      </w:r>
    </w:p>
    <w:p w14:paraId="6ED6712D" w14:textId="77777777" w:rsidR="00FE5C60" w:rsidRPr="00A75FF7" w:rsidRDefault="00FE5C60" w:rsidP="00194CF4">
      <w:pPr>
        <w:pStyle w:val="SingleTxt"/>
        <w:ind w:left="0"/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</w:pPr>
      <w:r w:rsidRPr="00A75FF7"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  <w:t xml:space="preserve">“Evaluation title” should include the complete tile of the evaluation. </w:t>
      </w:r>
    </w:p>
    <w:p w14:paraId="33C0BCB7" w14:textId="77777777" w:rsidR="00FE5C60" w:rsidRPr="00A75FF7" w:rsidRDefault="00FE5C60" w:rsidP="00194CF4">
      <w:pPr>
        <w:pStyle w:val="SingleTxt"/>
        <w:ind w:left="0"/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</w:pPr>
      <w:r w:rsidRPr="00A75FF7"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  <w:t xml:space="preserve">“Estimated costs” mean the costs of </w:t>
      </w:r>
      <w:r w:rsidRPr="00A75FF7">
        <w:rPr>
          <w:rFonts w:asciiTheme="minorHAnsi" w:hAnsiTheme="minorHAnsi" w:cstheme="minorHAnsi"/>
          <w:i/>
          <w:spacing w:val="0"/>
          <w:w w:val="100"/>
          <w:kern w:val="0"/>
          <w:sz w:val="22"/>
          <w:szCs w:val="22"/>
          <w:lang w:eastAsia="ja-JP"/>
        </w:rPr>
        <w:t>evaluations</w:t>
      </w:r>
      <w:r w:rsidRPr="00A75FF7"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  <w:t xml:space="preserve">, not projects or programmes. </w:t>
      </w:r>
    </w:p>
    <w:p w14:paraId="04148B94" w14:textId="77777777" w:rsidR="00FE5C60" w:rsidRPr="00A75FF7" w:rsidRDefault="00FE5C60" w:rsidP="00194CF4">
      <w:pPr>
        <w:pStyle w:val="SingleTxt"/>
        <w:ind w:left="0"/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</w:pPr>
      <w:r w:rsidRPr="00A75FF7">
        <w:rPr>
          <w:rFonts w:asciiTheme="minorHAnsi" w:hAnsiTheme="minorHAnsi" w:cstheme="minorHAnsi"/>
          <w:spacing w:val="0"/>
          <w:w w:val="100"/>
          <w:kern w:val="0"/>
          <w:sz w:val="22"/>
          <w:szCs w:val="22"/>
          <w:lang w:eastAsia="ja-JP"/>
        </w:rPr>
        <w:t>“Provisional source of funding” should be as specific as possible, including the funding source such as GEF, MDG fund (not just ‘project’ or ‘programme’).</w:t>
      </w:r>
    </w:p>
    <w:p w14:paraId="233B711A" w14:textId="77777777" w:rsidR="0018299D" w:rsidRPr="00A75FF7" w:rsidRDefault="0018299D">
      <w:pPr>
        <w:rPr>
          <w:rFonts w:asciiTheme="minorHAnsi" w:hAnsiTheme="minorHAnsi" w:cstheme="minorHAnsi"/>
        </w:rPr>
      </w:pPr>
    </w:p>
    <w:sectPr w:rsidR="0018299D" w:rsidRPr="00A75FF7" w:rsidSect="00FE5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CA0E" w14:textId="77777777" w:rsidR="00460E70" w:rsidRDefault="00460E70" w:rsidP="002D33C3">
      <w:pPr>
        <w:spacing w:after="0" w:line="240" w:lineRule="auto"/>
      </w:pPr>
      <w:r>
        <w:separator/>
      </w:r>
    </w:p>
  </w:endnote>
  <w:endnote w:type="continuationSeparator" w:id="0">
    <w:p w14:paraId="5A707427" w14:textId="77777777" w:rsidR="00460E70" w:rsidRDefault="00460E70" w:rsidP="002D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2152" w14:textId="77777777" w:rsidR="00460E70" w:rsidRDefault="00460E70" w:rsidP="002D33C3">
      <w:pPr>
        <w:spacing w:after="0" w:line="240" w:lineRule="auto"/>
      </w:pPr>
      <w:r>
        <w:separator/>
      </w:r>
    </w:p>
  </w:footnote>
  <w:footnote w:type="continuationSeparator" w:id="0">
    <w:p w14:paraId="235D3F1D" w14:textId="77777777" w:rsidR="00460E70" w:rsidRDefault="00460E70" w:rsidP="002D33C3">
      <w:pPr>
        <w:spacing w:after="0" w:line="240" w:lineRule="auto"/>
      </w:pPr>
      <w:r>
        <w:continuationSeparator/>
      </w:r>
    </w:p>
  </w:footnote>
  <w:footnote w:id="1">
    <w:p w14:paraId="0590428B" w14:textId="77777777" w:rsidR="008B1646" w:rsidRPr="00BD4AC9" w:rsidRDefault="00BD4AC9">
      <w:pPr>
        <w:pStyle w:val="FootnoteText"/>
        <w:rPr>
          <w:sz w:val="24"/>
          <w:szCs w:val="24"/>
          <w:lang w:val="en-US"/>
        </w:rPr>
      </w:pPr>
      <w:r w:rsidRPr="00BD4AC9">
        <w:rPr>
          <w:rStyle w:val="FootnoteReference"/>
          <w:sz w:val="24"/>
          <w:szCs w:val="24"/>
        </w:rPr>
        <w:t xml:space="preserve">  Following </w:t>
      </w:r>
      <w:proofErr w:type="spellStart"/>
      <w:r w:rsidR="006E348C">
        <w:rPr>
          <w:rStyle w:val="FootnoteReference"/>
          <w:sz w:val="24"/>
          <w:szCs w:val="24"/>
        </w:rPr>
        <w:t>BiH</w:t>
      </w:r>
      <w:proofErr w:type="spellEnd"/>
      <w:r w:rsidRPr="00BD4AC9">
        <w:rPr>
          <w:rStyle w:val="FootnoteReference"/>
          <w:sz w:val="24"/>
          <w:szCs w:val="24"/>
        </w:rPr>
        <w:t xml:space="preserve"> UNDAF 2015-2019 extension for one year, UNDP Country Office is </w:t>
      </w:r>
      <w:r w:rsidR="00ED7591">
        <w:rPr>
          <w:rStyle w:val="FootnoteReference"/>
          <w:sz w:val="24"/>
          <w:szCs w:val="24"/>
        </w:rPr>
        <w:t>also pending</w:t>
      </w:r>
      <w:r w:rsidRPr="00BD4AC9">
        <w:rPr>
          <w:rStyle w:val="FootnoteReference"/>
          <w:sz w:val="24"/>
          <w:szCs w:val="24"/>
        </w:rPr>
        <w:t xml:space="preserve"> 1-year extension of the CPD</w:t>
      </w:r>
      <w:r w:rsidR="00ED7591" w:rsidRPr="00ED7591">
        <w:rPr>
          <w:rStyle w:val="FootnoteReference"/>
        </w:rPr>
        <w:t xml:space="preserve"> </w:t>
      </w:r>
      <w:r w:rsidR="00ED7591" w:rsidRPr="00ED7591">
        <w:rPr>
          <w:rStyle w:val="FootnoteReference"/>
          <w:sz w:val="24"/>
          <w:szCs w:val="24"/>
        </w:rPr>
        <w:t>2015-2019.</w:t>
      </w:r>
      <w:r w:rsidR="00ED7591">
        <w:rPr>
          <w:rStyle w:val="FootnoteReference"/>
        </w:rPr>
        <w:t xml:space="preserve"> </w:t>
      </w:r>
    </w:p>
  </w:footnote>
  <w:footnote w:id="2">
    <w:p w14:paraId="0A557EE7" w14:textId="77777777" w:rsidR="002D33C3" w:rsidRDefault="002D33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3C3">
        <w:t>Given that</w:t>
      </w:r>
      <w:r>
        <w:t xml:space="preserve"> the</w:t>
      </w:r>
      <w:r w:rsidRPr="002D33C3">
        <w:t xml:space="preserve"> IEO will conduct the Independent Country Programme Evaluation for </w:t>
      </w:r>
      <w:proofErr w:type="spellStart"/>
      <w:r w:rsidR="006E348C">
        <w:t>BiH</w:t>
      </w:r>
      <w:proofErr w:type="spellEnd"/>
      <w:r w:rsidRPr="002D33C3">
        <w:t xml:space="preserve"> in 2018, the Country Off</w:t>
      </w:r>
      <w:r>
        <w:t>ice does not plan to undertake a</w:t>
      </w:r>
      <w:r w:rsidRPr="002D33C3">
        <w:t xml:space="preserve">n additional </w:t>
      </w:r>
      <w:r>
        <w:t xml:space="preserve">Final Country Programme </w:t>
      </w:r>
      <w:r w:rsidRPr="002D33C3">
        <w:t xml:space="preserve">Evaluation </w:t>
      </w:r>
      <w:r>
        <w:t xml:space="preserve">in 2018, </w:t>
      </w:r>
      <w:r w:rsidRPr="002D33C3">
        <w:t xml:space="preserve">as initially planned. </w:t>
      </w:r>
      <w:r>
        <w:t xml:space="preserve">The Country Office </w:t>
      </w:r>
      <w:r w:rsidRPr="002D33C3">
        <w:t xml:space="preserve">will not </w:t>
      </w:r>
      <w:r>
        <w:t>conduct</w:t>
      </w:r>
      <w:r w:rsidRPr="002D33C3">
        <w:t xml:space="preserve"> this final UNDAF Evaluation but </w:t>
      </w:r>
      <w:r>
        <w:t xml:space="preserve">will </w:t>
      </w:r>
      <w:r w:rsidRPr="002D33C3">
        <w:t>participate in</w:t>
      </w:r>
      <w:r>
        <w:t xml:space="preserve"> the process</w:t>
      </w:r>
      <w:r w:rsidRPr="002D33C3">
        <w:t xml:space="preserve"> c</w:t>
      </w:r>
      <w:r>
        <w:t xml:space="preserve">onducted and led by </w:t>
      </w:r>
      <w:r w:rsidR="006A1DAC">
        <w:t xml:space="preserve">the </w:t>
      </w:r>
      <w:r>
        <w:t>UNCT/RCO</w:t>
      </w:r>
      <w:r w:rsidRPr="002D33C3">
        <w:t xml:space="preserve">.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47A5"/>
    <w:multiLevelType w:val="multilevel"/>
    <w:tmpl w:val="8CE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D1F59"/>
    <w:multiLevelType w:val="hybridMultilevel"/>
    <w:tmpl w:val="B7D8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60"/>
    <w:rsid w:val="000002E7"/>
    <w:rsid w:val="00000B28"/>
    <w:rsid w:val="00003148"/>
    <w:rsid w:val="000036B6"/>
    <w:rsid w:val="00005213"/>
    <w:rsid w:val="000104A8"/>
    <w:rsid w:val="00014A92"/>
    <w:rsid w:val="0002797C"/>
    <w:rsid w:val="00056305"/>
    <w:rsid w:val="00077C6B"/>
    <w:rsid w:val="00087B44"/>
    <w:rsid w:val="00095413"/>
    <w:rsid w:val="000A01AA"/>
    <w:rsid w:val="000C48CF"/>
    <w:rsid w:val="000E454E"/>
    <w:rsid w:val="000E73DE"/>
    <w:rsid w:val="000F0276"/>
    <w:rsid w:val="000F4A05"/>
    <w:rsid w:val="00111641"/>
    <w:rsid w:val="00125BBE"/>
    <w:rsid w:val="00125ED4"/>
    <w:rsid w:val="001425FE"/>
    <w:rsid w:val="0015324C"/>
    <w:rsid w:val="00155527"/>
    <w:rsid w:val="00160209"/>
    <w:rsid w:val="001653C3"/>
    <w:rsid w:val="0016695D"/>
    <w:rsid w:val="00175366"/>
    <w:rsid w:val="00176012"/>
    <w:rsid w:val="00177ACC"/>
    <w:rsid w:val="0018299D"/>
    <w:rsid w:val="00194CF4"/>
    <w:rsid w:val="001A02EC"/>
    <w:rsid w:val="001A618C"/>
    <w:rsid w:val="001B7394"/>
    <w:rsid w:val="001C4B4B"/>
    <w:rsid w:val="001D0491"/>
    <w:rsid w:val="001D172B"/>
    <w:rsid w:val="001D3199"/>
    <w:rsid w:val="001E1C1E"/>
    <w:rsid w:val="001F0535"/>
    <w:rsid w:val="00201209"/>
    <w:rsid w:val="002058A9"/>
    <w:rsid w:val="00215E0F"/>
    <w:rsid w:val="00220535"/>
    <w:rsid w:val="00220D30"/>
    <w:rsid w:val="00224767"/>
    <w:rsid w:val="0023417A"/>
    <w:rsid w:val="00234A39"/>
    <w:rsid w:val="00251CE9"/>
    <w:rsid w:val="002536F4"/>
    <w:rsid w:val="00256A91"/>
    <w:rsid w:val="00261F38"/>
    <w:rsid w:val="00266FFF"/>
    <w:rsid w:val="00273900"/>
    <w:rsid w:val="00295A59"/>
    <w:rsid w:val="002B5A21"/>
    <w:rsid w:val="002C20EA"/>
    <w:rsid w:val="002C36ED"/>
    <w:rsid w:val="002C778E"/>
    <w:rsid w:val="002D33C3"/>
    <w:rsid w:val="002E3E87"/>
    <w:rsid w:val="003039D1"/>
    <w:rsid w:val="00304D54"/>
    <w:rsid w:val="00322F02"/>
    <w:rsid w:val="0035247A"/>
    <w:rsid w:val="003704E0"/>
    <w:rsid w:val="00377229"/>
    <w:rsid w:val="00380073"/>
    <w:rsid w:val="00390C9A"/>
    <w:rsid w:val="00392C71"/>
    <w:rsid w:val="00392DF8"/>
    <w:rsid w:val="00396B9C"/>
    <w:rsid w:val="003A1982"/>
    <w:rsid w:val="003A7965"/>
    <w:rsid w:val="003C4BE9"/>
    <w:rsid w:val="003D0EA0"/>
    <w:rsid w:val="003D566C"/>
    <w:rsid w:val="003D63B6"/>
    <w:rsid w:val="003D65F1"/>
    <w:rsid w:val="003E3E1E"/>
    <w:rsid w:val="003E4B15"/>
    <w:rsid w:val="003F22E7"/>
    <w:rsid w:val="00406667"/>
    <w:rsid w:val="00437934"/>
    <w:rsid w:val="00460E70"/>
    <w:rsid w:val="00461CB4"/>
    <w:rsid w:val="00465AEE"/>
    <w:rsid w:val="00471841"/>
    <w:rsid w:val="00472E02"/>
    <w:rsid w:val="004732F4"/>
    <w:rsid w:val="0047450F"/>
    <w:rsid w:val="004850A5"/>
    <w:rsid w:val="004927BA"/>
    <w:rsid w:val="004941F4"/>
    <w:rsid w:val="00495811"/>
    <w:rsid w:val="00497BB9"/>
    <w:rsid w:val="004A1C16"/>
    <w:rsid w:val="004A5044"/>
    <w:rsid w:val="004A57AD"/>
    <w:rsid w:val="004D292B"/>
    <w:rsid w:val="004D3507"/>
    <w:rsid w:val="004E38F3"/>
    <w:rsid w:val="004E785E"/>
    <w:rsid w:val="004F4ECA"/>
    <w:rsid w:val="004F753A"/>
    <w:rsid w:val="005031BB"/>
    <w:rsid w:val="0051300C"/>
    <w:rsid w:val="00532723"/>
    <w:rsid w:val="005336AE"/>
    <w:rsid w:val="00547EC1"/>
    <w:rsid w:val="00550A56"/>
    <w:rsid w:val="00556BD4"/>
    <w:rsid w:val="00561027"/>
    <w:rsid w:val="0056634A"/>
    <w:rsid w:val="00567C6D"/>
    <w:rsid w:val="0057710B"/>
    <w:rsid w:val="00592E5B"/>
    <w:rsid w:val="005A439A"/>
    <w:rsid w:val="005B1F1B"/>
    <w:rsid w:val="005C31D1"/>
    <w:rsid w:val="005C4E96"/>
    <w:rsid w:val="005D7403"/>
    <w:rsid w:val="005E6ADF"/>
    <w:rsid w:val="0060179E"/>
    <w:rsid w:val="00614657"/>
    <w:rsid w:val="006440CE"/>
    <w:rsid w:val="006463AD"/>
    <w:rsid w:val="00651498"/>
    <w:rsid w:val="00653B6C"/>
    <w:rsid w:val="006570AC"/>
    <w:rsid w:val="006834A4"/>
    <w:rsid w:val="00686094"/>
    <w:rsid w:val="00687A32"/>
    <w:rsid w:val="0069528D"/>
    <w:rsid w:val="006A1DAC"/>
    <w:rsid w:val="006B6BA7"/>
    <w:rsid w:val="006C616A"/>
    <w:rsid w:val="006D076E"/>
    <w:rsid w:val="006D6463"/>
    <w:rsid w:val="006E125A"/>
    <w:rsid w:val="006E348C"/>
    <w:rsid w:val="007210A1"/>
    <w:rsid w:val="007273BF"/>
    <w:rsid w:val="0073150A"/>
    <w:rsid w:val="00734989"/>
    <w:rsid w:val="0073794D"/>
    <w:rsid w:val="00740DEE"/>
    <w:rsid w:val="00750F60"/>
    <w:rsid w:val="00755A66"/>
    <w:rsid w:val="00755DDC"/>
    <w:rsid w:val="007603E6"/>
    <w:rsid w:val="00764A56"/>
    <w:rsid w:val="007671C8"/>
    <w:rsid w:val="00770BC6"/>
    <w:rsid w:val="00774088"/>
    <w:rsid w:val="00777E14"/>
    <w:rsid w:val="00784EA0"/>
    <w:rsid w:val="00792D2D"/>
    <w:rsid w:val="00793A5A"/>
    <w:rsid w:val="007A24A7"/>
    <w:rsid w:val="007A356C"/>
    <w:rsid w:val="007A60EA"/>
    <w:rsid w:val="007C04B3"/>
    <w:rsid w:val="007C2758"/>
    <w:rsid w:val="007D1329"/>
    <w:rsid w:val="007E3423"/>
    <w:rsid w:val="007F37A9"/>
    <w:rsid w:val="007F4641"/>
    <w:rsid w:val="007F6741"/>
    <w:rsid w:val="00801BDA"/>
    <w:rsid w:val="00802240"/>
    <w:rsid w:val="00803E7A"/>
    <w:rsid w:val="00804228"/>
    <w:rsid w:val="008235FC"/>
    <w:rsid w:val="008324F3"/>
    <w:rsid w:val="00835559"/>
    <w:rsid w:val="0084717B"/>
    <w:rsid w:val="00851B96"/>
    <w:rsid w:val="00853450"/>
    <w:rsid w:val="00853DC6"/>
    <w:rsid w:val="008646B2"/>
    <w:rsid w:val="00875D44"/>
    <w:rsid w:val="0087670D"/>
    <w:rsid w:val="00882E17"/>
    <w:rsid w:val="008B0400"/>
    <w:rsid w:val="008B1646"/>
    <w:rsid w:val="008C503D"/>
    <w:rsid w:val="008C5E1D"/>
    <w:rsid w:val="008D3592"/>
    <w:rsid w:val="008D37A5"/>
    <w:rsid w:val="008E0C46"/>
    <w:rsid w:val="008E2609"/>
    <w:rsid w:val="008E754B"/>
    <w:rsid w:val="00900051"/>
    <w:rsid w:val="00902096"/>
    <w:rsid w:val="00907586"/>
    <w:rsid w:val="00926944"/>
    <w:rsid w:val="009312C9"/>
    <w:rsid w:val="00933D3D"/>
    <w:rsid w:val="00946A9C"/>
    <w:rsid w:val="009706A3"/>
    <w:rsid w:val="00970BBC"/>
    <w:rsid w:val="0098131F"/>
    <w:rsid w:val="0098304F"/>
    <w:rsid w:val="00992AEA"/>
    <w:rsid w:val="00992D34"/>
    <w:rsid w:val="009B67EA"/>
    <w:rsid w:val="009C281B"/>
    <w:rsid w:val="009D0B5B"/>
    <w:rsid w:val="009D5EB3"/>
    <w:rsid w:val="009E6905"/>
    <w:rsid w:val="00A05B59"/>
    <w:rsid w:val="00A175DC"/>
    <w:rsid w:val="00A21E38"/>
    <w:rsid w:val="00A2384D"/>
    <w:rsid w:val="00A336C2"/>
    <w:rsid w:val="00A42D2B"/>
    <w:rsid w:val="00A75FF7"/>
    <w:rsid w:val="00A85B2A"/>
    <w:rsid w:val="00AD437D"/>
    <w:rsid w:val="00AE771B"/>
    <w:rsid w:val="00AF2A1B"/>
    <w:rsid w:val="00B03B29"/>
    <w:rsid w:val="00B06553"/>
    <w:rsid w:val="00B10120"/>
    <w:rsid w:val="00B271C2"/>
    <w:rsid w:val="00B327B9"/>
    <w:rsid w:val="00B36C52"/>
    <w:rsid w:val="00B41984"/>
    <w:rsid w:val="00B51253"/>
    <w:rsid w:val="00B653A8"/>
    <w:rsid w:val="00B72557"/>
    <w:rsid w:val="00B86073"/>
    <w:rsid w:val="00B9046D"/>
    <w:rsid w:val="00BA3F56"/>
    <w:rsid w:val="00BD4AC9"/>
    <w:rsid w:val="00BE11EB"/>
    <w:rsid w:val="00BF0953"/>
    <w:rsid w:val="00C1530E"/>
    <w:rsid w:val="00C17278"/>
    <w:rsid w:val="00C3119A"/>
    <w:rsid w:val="00C46684"/>
    <w:rsid w:val="00C64436"/>
    <w:rsid w:val="00C65F1A"/>
    <w:rsid w:val="00C669D0"/>
    <w:rsid w:val="00C7131D"/>
    <w:rsid w:val="00C96FB1"/>
    <w:rsid w:val="00CA01BA"/>
    <w:rsid w:val="00CA05C9"/>
    <w:rsid w:val="00CC6F77"/>
    <w:rsid w:val="00CD7808"/>
    <w:rsid w:val="00CE3254"/>
    <w:rsid w:val="00D0038B"/>
    <w:rsid w:val="00D106E1"/>
    <w:rsid w:val="00D35E88"/>
    <w:rsid w:val="00D41220"/>
    <w:rsid w:val="00D558A6"/>
    <w:rsid w:val="00D71C7F"/>
    <w:rsid w:val="00D97DA8"/>
    <w:rsid w:val="00DA346F"/>
    <w:rsid w:val="00DA68ED"/>
    <w:rsid w:val="00DA76E7"/>
    <w:rsid w:val="00DE689E"/>
    <w:rsid w:val="00DF74FF"/>
    <w:rsid w:val="00E32321"/>
    <w:rsid w:val="00E4682D"/>
    <w:rsid w:val="00E5699A"/>
    <w:rsid w:val="00E84A92"/>
    <w:rsid w:val="00E85FC5"/>
    <w:rsid w:val="00E96D3A"/>
    <w:rsid w:val="00EB1A5E"/>
    <w:rsid w:val="00EB31B7"/>
    <w:rsid w:val="00EC6C68"/>
    <w:rsid w:val="00ED6A8F"/>
    <w:rsid w:val="00ED7591"/>
    <w:rsid w:val="00EE0DB3"/>
    <w:rsid w:val="00EE1046"/>
    <w:rsid w:val="00F03D34"/>
    <w:rsid w:val="00F166F3"/>
    <w:rsid w:val="00F4063F"/>
    <w:rsid w:val="00F440B3"/>
    <w:rsid w:val="00F44A1B"/>
    <w:rsid w:val="00F515F4"/>
    <w:rsid w:val="00F538CF"/>
    <w:rsid w:val="00F67649"/>
    <w:rsid w:val="00F71EE2"/>
    <w:rsid w:val="00F9257C"/>
    <w:rsid w:val="00F97A81"/>
    <w:rsid w:val="00FA25B0"/>
    <w:rsid w:val="00FC24A3"/>
    <w:rsid w:val="00FC4A4E"/>
    <w:rsid w:val="00FC6504"/>
    <w:rsid w:val="00FE2CA1"/>
    <w:rsid w:val="00FE5C60"/>
    <w:rsid w:val="00FE68F8"/>
    <w:rsid w:val="00FF5C8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7527"/>
  <w15:chartTrackingRefBased/>
  <w15:docId w15:val="{F121B1CC-DFA8-465B-BBC4-63A26D7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60"/>
    <w:pPr>
      <w:spacing w:after="200" w:line="276" w:lineRule="auto"/>
    </w:pPr>
    <w:rPr>
      <w:rFonts w:eastAsia="Times New Roman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FE5C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/>
      <w:spacing w:val="4"/>
      <w:w w:val="103"/>
      <w:kern w:val="14"/>
      <w:sz w:val="20"/>
      <w:szCs w:val="20"/>
      <w:lang w:eastAsia="en-US"/>
    </w:rPr>
  </w:style>
  <w:style w:type="character" w:styleId="CommentReference">
    <w:name w:val="annotation reference"/>
    <w:rsid w:val="00FE5C60"/>
    <w:rPr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9D1"/>
    <w:rPr>
      <w:rFonts w:ascii="Segoe UI" w:eastAsia="Times New Roman" w:hAnsi="Segoe UI" w:cs="Segoe UI"/>
      <w:sz w:val="18"/>
      <w:szCs w:val="18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3C3"/>
    <w:rPr>
      <w:rFonts w:eastAsia="Times New Roman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D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FE250EB5B6847B4DE69578F88A01E" ma:contentTypeVersion="12" ma:contentTypeDescription="Create a new document." ma:contentTypeScope="" ma:versionID="c3d80401e7be71bc69c1f78b21645016">
  <xsd:schema xmlns:xsd="http://www.w3.org/2001/XMLSchema" xmlns:xs="http://www.w3.org/2001/XMLSchema" xmlns:p="http://schemas.microsoft.com/office/2006/metadata/properties" xmlns:ns3="5913ed51-4280-4ccf-a85e-91e5caa49d34" xmlns:ns4="ade1fb27-b74f-45d0-957d-513d88c25a8a" targetNamespace="http://schemas.microsoft.com/office/2006/metadata/properties" ma:root="true" ma:fieldsID="fed60edf7a692a4fe394fb1ce7aba6d8" ns3:_="" ns4:_="">
    <xsd:import namespace="5913ed51-4280-4ccf-a85e-91e5caa49d34"/>
    <xsd:import namespace="ade1fb27-b74f-45d0-957d-513d88c25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d51-4280-4ccf-a85e-91e5caa49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1fb27-b74f-45d0-957d-513d88c25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2DB0-BE52-4ABD-AFE5-E3BD1C04B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85E85-4D97-48C5-9F5C-EFE08F652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76AC-8ECA-45F3-BFCB-533BDC4E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ed51-4280-4ccf-a85e-91e5caa49d34"/>
    <ds:schemaRef ds:uri="ade1fb27-b74f-45d0-957d-513d88c25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2B6B8-E37A-418B-9E4C-630E5244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1811</Words>
  <Characters>10327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pradhan</dc:creator>
  <cp:keywords/>
  <dc:description/>
  <cp:lastModifiedBy>UNDP</cp:lastModifiedBy>
  <cp:revision>2</cp:revision>
  <cp:lastPrinted>2018-09-28T10:43:00Z</cp:lastPrinted>
  <dcterms:created xsi:type="dcterms:W3CDTF">2020-07-25T14:12:00Z</dcterms:created>
  <dcterms:modified xsi:type="dcterms:W3CDTF">2020-07-25T14:12:00Z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0x01010049CFE250EB5B6847B4DE69578F88A01E</vt:lpwstr>
  </property>
</Properties>
</file>