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6D62" w14:textId="460C33CD" w:rsidR="000E3A0C" w:rsidRDefault="000E3A0C" w:rsidP="000E3A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  <w:r w:rsidRPr="000E3A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 B</w:t>
      </w:r>
      <w:r w:rsidRPr="000E3A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0E3A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0E3A0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COSTED EVALUATION PLAN </w:t>
      </w:r>
      <w:r w:rsidRPr="000E3A0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  <w:t>(for submission to the Executive Board as an annex to the CPD but not translated)</w:t>
      </w:r>
    </w:p>
    <w:p w14:paraId="01C80D3C" w14:textId="77777777" w:rsidR="00274F6B" w:rsidRPr="000E3A0C" w:rsidRDefault="00274F6B" w:rsidP="0027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541"/>
        <w:gridCol w:w="1509"/>
        <w:gridCol w:w="1601"/>
        <w:gridCol w:w="1593"/>
        <w:gridCol w:w="1294"/>
        <w:gridCol w:w="1442"/>
        <w:gridCol w:w="1384"/>
        <w:gridCol w:w="1294"/>
      </w:tblGrid>
      <w:tr w:rsidR="005B167F" w:rsidRPr="00594C9C" w14:paraId="6758F38A" w14:textId="77777777" w:rsidTr="005B167F">
        <w:trPr>
          <w:trHeight w:val="845"/>
        </w:trPr>
        <w:tc>
          <w:tcPr>
            <w:tcW w:w="462" w:type="pct"/>
            <w:shd w:val="clear" w:color="auto" w:fill="DBE5F1"/>
            <w:vAlign w:val="center"/>
          </w:tcPr>
          <w:p w14:paraId="72B075A9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UNDAF (or equivalent)</w:t>
            </w:r>
          </w:p>
          <w:p w14:paraId="769EBD71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911" w:type="pct"/>
            <w:shd w:val="clear" w:color="auto" w:fill="DBE5F1"/>
            <w:vAlign w:val="center"/>
          </w:tcPr>
          <w:p w14:paraId="42D6A24B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541" w:type="pct"/>
            <w:shd w:val="clear" w:color="auto" w:fill="DBE5F1"/>
            <w:vAlign w:val="center"/>
          </w:tcPr>
          <w:p w14:paraId="3F1CF608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574" w:type="pct"/>
            <w:shd w:val="clear" w:color="auto" w:fill="DBE5F1"/>
            <w:vAlign w:val="center"/>
          </w:tcPr>
          <w:p w14:paraId="55176221" w14:textId="77777777" w:rsidR="00274F6B" w:rsidRPr="00594C9C" w:rsidDel="00BA628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571" w:type="pct"/>
            <w:shd w:val="clear" w:color="auto" w:fill="DBE5F1"/>
            <w:vAlign w:val="center"/>
          </w:tcPr>
          <w:p w14:paraId="7D1C61ED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464" w:type="pct"/>
            <w:shd w:val="clear" w:color="auto" w:fill="DBE5F1"/>
            <w:vAlign w:val="center"/>
          </w:tcPr>
          <w:p w14:paraId="44E5CE6A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17" w:type="pct"/>
            <w:shd w:val="clear" w:color="auto" w:fill="DBE5F1"/>
            <w:vAlign w:val="center"/>
          </w:tcPr>
          <w:p w14:paraId="3F2C822A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96" w:type="pct"/>
            <w:shd w:val="clear" w:color="auto" w:fill="DBE5F1"/>
            <w:vAlign w:val="center"/>
          </w:tcPr>
          <w:p w14:paraId="4F21D406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Estimated Cost</w:t>
            </w:r>
          </w:p>
          <w:p w14:paraId="298A4DF1" w14:textId="5A53F3C8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464" w:type="pct"/>
            <w:shd w:val="clear" w:color="auto" w:fill="DBE5F1"/>
            <w:vAlign w:val="center"/>
          </w:tcPr>
          <w:p w14:paraId="39DCD15F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796043" w:rsidRPr="00594C9C" w14:paraId="2057976B" w14:textId="77777777" w:rsidTr="005B167F">
        <w:trPr>
          <w:trHeight w:val="407"/>
        </w:trPr>
        <w:tc>
          <w:tcPr>
            <w:tcW w:w="462" w:type="pct"/>
          </w:tcPr>
          <w:p w14:paraId="5A83E0A7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Copied verbatim from the UNDAF / equivalent / CPD</w:t>
            </w:r>
          </w:p>
        </w:tc>
        <w:tc>
          <w:tcPr>
            <w:tcW w:w="911" w:type="pct"/>
            <w:vMerge w:val="restart"/>
          </w:tcPr>
          <w:p w14:paraId="2076BB4F" w14:textId="77777777" w:rsidR="00796043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04E599C" w14:textId="26C887D8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1</w:t>
            </w:r>
          </w:p>
        </w:tc>
        <w:tc>
          <w:tcPr>
            <w:tcW w:w="541" w:type="pct"/>
          </w:tcPr>
          <w:p w14:paraId="63591B58" w14:textId="77777777" w:rsidR="00796043" w:rsidRPr="00574852" w:rsidRDefault="00796043" w:rsidP="00796043">
            <w:pPr>
              <w:rPr>
                <w:rFonts w:asciiTheme="majorHAnsi" w:hAnsiTheme="majorHAnsi"/>
                <w:sz w:val="20"/>
                <w:szCs w:val="20"/>
              </w:rPr>
            </w:pPr>
            <w:r w:rsidRPr="00ED4836">
              <w:rPr>
                <w:rFonts w:asciiTheme="majorHAnsi" w:hAnsiTheme="majorHAnsi"/>
                <w:sz w:val="20"/>
                <w:szCs w:val="20"/>
              </w:rPr>
              <w:t>SOI Integrating global environment commitments</w:t>
            </w:r>
          </w:p>
          <w:p w14:paraId="28D08193" w14:textId="7EFBA3E3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6207BE51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19E51B72" w14:textId="6C7AEF49" w:rsidR="00796043" w:rsidRPr="00594C9C" w:rsidRDefault="00796043" w:rsidP="00EB561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464" w:type="pct"/>
          </w:tcPr>
          <w:p w14:paraId="055AB305" w14:textId="433AA813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Final Evaluation </w:t>
            </w:r>
          </w:p>
        </w:tc>
        <w:tc>
          <w:tcPr>
            <w:tcW w:w="517" w:type="pct"/>
          </w:tcPr>
          <w:p w14:paraId="039268B0" w14:textId="3BC1DCF2" w:rsidR="00796043" w:rsidRPr="00594C9C" w:rsidRDefault="00157E72" w:rsidP="00796043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June </w:t>
            </w:r>
            <w:r w:rsidR="00796043"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496" w:type="pct"/>
          </w:tcPr>
          <w:p w14:paraId="22C6DF50" w14:textId="3205EC3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21,478</w:t>
            </w:r>
          </w:p>
        </w:tc>
        <w:tc>
          <w:tcPr>
            <w:tcW w:w="464" w:type="pct"/>
          </w:tcPr>
          <w:p w14:paraId="4271BC74" w14:textId="2843CF2D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796043" w:rsidRPr="00594C9C" w14:paraId="5E8E406F" w14:textId="77777777" w:rsidTr="005B167F">
        <w:trPr>
          <w:trHeight w:val="552"/>
        </w:trPr>
        <w:tc>
          <w:tcPr>
            <w:tcW w:w="462" w:type="pct"/>
          </w:tcPr>
          <w:p w14:paraId="69C7EF8B" w14:textId="77777777" w:rsidR="00796043" w:rsidRPr="00DF3C8D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pct"/>
            <w:vMerge/>
          </w:tcPr>
          <w:p w14:paraId="363DAA19" w14:textId="72E1F9EF" w:rsidR="00796043" w:rsidRPr="00DF3C8D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</w:tcPr>
          <w:p w14:paraId="76B34B8F" w14:textId="369C691D" w:rsidR="00796043" w:rsidRPr="00464E7A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Solomon Islands Water Sector Adaptation Project</w:t>
            </w:r>
          </w:p>
        </w:tc>
        <w:tc>
          <w:tcPr>
            <w:tcW w:w="574" w:type="pct"/>
          </w:tcPr>
          <w:p w14:paraId="57669BEB" w14:textId="77777777" w:rsidR="00796043" w:rsidRPr="00464E7A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167860AA" w14:textId="297949BD" w:rsidR="00796043" w:rsidRPr="00464E7A" w:rsidRDefault="00796043" w:rsidP="00EB561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464" w:type="pct"/>
          </w:tcPr>
          <w:p w14:paraId="23210884" w14:textId="2D0EA716" w:rsidR="00796043" w:rsidRPr="00464E7A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Final Evaluation </w:t>
            </w:r>
          </w:p>
        </w:tc>
        <w:tc>
          <w:tcPr>
            <w:tcW w:w="517" w:type="pct"/>
          </w:tcPr>
          <w:p w14:paraId="4550709E" w14:textId="6D93E3FB" w:rsidR="00796043" w:rsidRPr="00464E7A" w:rsidRDefault="00EC06FB" w:rsidP="00796043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June </w:t>
            </w:r>
            <w:r w:rsidR="00796043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496" w:type="pct"/>
          </w:tcPr>
          <w:p w14:paraId="39FD2DDF" w14:textId="179D19DB" w:rsidR="00796043" w:rsidRPr="00464E7A" w:rsidRDefault="00256EBE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796043">
              <w:rPr>
                <w:rFonts w:asciiTheme="majorHAnsi" w:eastAsia="Times New Roman" w:hAnsiTheme="majorHAnsi" w:cs="Times New Roman"/>
                <w:sz w:val="20"/>
                <w:szCs w:val="20"/>
              </w:rPr>
              <w:t>0,000</w:t>
            </w:r>
          </w:p>
        </w:tc>
        <w:tc>
          <w:tcPr>
            <w:tcW w:w="464" w:type="pct"/>
          </w:tcPr>
          <w:p w14:paraId="40D5A0FF" w14:textId="343326EB" w:rsidR="00796043" w:rsidRPr="00464E7A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796043" w:rsidRPr="00594C9C" w14:paraId="63C54DB2" w14:textId="77777777" w:rsidTr="005B167F">
        <w:trPr>
          <w:trHeight w:val="552"/>
        </w:trPr>
        <w:tc>
          <w:tcPr>
            <w:tcW w:w="462" w:type="pct"/>
          </w:tcPr>
          <w:p w14:paraId="66149ECD" w14:textId="77777777" w:rsidR="00796043" w:rsidRPr="00DF3C8D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pct"/>
            <w:vMerge/>
          </w:tcPr>
          <w:p w14:paraId="401D1C47" w14:textId="77777777" w:rsidR="00796043" w:rsidRPr="00DF3C8D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</w:tcPr>
          <w:p w14:paraId="37D2A8A9" w14:textId="4C370D34" w:rsidR="00796043" w:rsidRPr="00ED4836" w:rsidRDefault="00796043" w:rsidP="007960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Gold ridge TSF Risk &amp; Monitoring Support  </w:t>
            </w:r>
          </w:p>
        </w:tc>
        <w:tc>
          <w:tcPr>
            <w:tcW w:w="574" w:type="pct"/>
          </w:tcPr>
          <w:p w14:paraId="279D1F35" w14:textId="77777777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51C2F67D" w14:textId="77777777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3F770921" w14:textId="77025290" w:rsidR="00796043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Final Evaluation </w:t>
            </w:r>
          </w:p>
        </w:tc>
        <w:tc>
          <w:tcPr>
            <w:tcW w:w="517" w:type="pct"/>
          </w:tcPr>
          <w:p w14:paraId="54A60A28" w14:textId="2F2653E0" w:rsidR="00796043" w:rsidRDefault="00796043" w:rsidP="00796043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496" w:type="pct"/>
          </w:tcPr>
          <w:p w14:paraId="00E09234" w14:textId="2FD6FA18" w:rsidR="00796043" w:rsidRPr="00574852" w:rsidRDefault="00B51368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</w:t>
            </w:r>
            <w:r w:rsidR="00796043">
              <w:rPr>
                <w:rFonts w:asciiTheme="majorHAnsi" w:eastAsia="Times New Roman" w:hAnsiTheme="majorHAnsi" w:cs="Times New Roman"/>
                <w:sz w:val="20"/>
                <w:szCs w:val="20"/>
              </w:rPr>
              <w:t>,000</w:t>
            </w:r>
          </w:p>
        </w:tc>
        <w:tc>
          <w:tcPr>
            <w:tcW w:w="464" w:type="pct"/>
          </w:tcPr>
          <w:p w14:paraId="4255770F" w14:textId="2F247CE7" w:rsidR="00796043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796043" w:rsidRPr="00594C9C" w14:paraId="6CF3F503" w14:textId="77777777" w:rsidTr="005B167F">
        <w:trPr>
          <w:trHeight w:val="407"/>
        </w:trPr>
        <w:tc>
          <w:tcPr>
            <w:tcW w:w="462" w:type="pct"/>
          </w:tcPr>
          <w:p w14:paraId="73AA7D26" w14:textId="47BD4B60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</w:t>
            </w: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1" w:type="pct"/>
            <w:vMerge/>
          </w:tcPr>
          <w:p w14:paraId="6E902233" w14:textId="1CAE846B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14:paraId="2A7CE10F" w14:textId="7777777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13D2D0E5" w14:textId="7777777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14:paraId="19A4AFDE" w14:textId="7777777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5DFBA6D9" w14:textId="7777777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1A3CAC73" w14:textId="7777777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4203588D" w14:textId="07405693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073DE40" w14:textId="7170F1A4" w:rsidR="00796043" w:rsidRPr="00594C9C" w:rsidRDefault="00E061FD" w:rsidP="0079604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8</w:t>
            </w:r>
            <w:r w:rsidR="0070545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6,478</w:t>
            </w:r>
          </w:p>
        </w:tc>
        <w:tc>
          <w:tcPr>
            <w:tcW w:w="464" w:type="pct"/>
          </w:tcPr>
          <w:p w14:paraId="18220A5B" w14:textId="02E4F8E7" w:rsidR="00796043" w:rsidRPr="00594C9C" w:rsidRDefault="00796043" w:rsidP="007960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uk-UA"/>
              </w:rPr>
              <w:t>Project budget</w:t>
            </w:r>
          </w:p>
        </w:tc>
      </w:tr>
      <w:tr w:rsidR="00796043" w:rsidRPr="00594C9C" w14:paraId="33AFF7F3" w14:textId="77777777" w:rsidTr="005B167F">
        <w:trPr>
          <w:trHeight w:val="407"/>
        </w:trPr>
        <w:tc>
          <w:tcPr>
            <w:tcW w:w="462" w:type="pct"/>
          </w:tcPr>
          <w:p w14:paraId="00C3597D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Copied verbatim from the UNDAF / equivalent / CPD</w:t>
            </w:r>
          </w:p>
        </w:tc>
        <w:tc>
          <w:tcPr>
            <w:tcW w:w="911" w:type="pct"/>
            <w:vMerge w:val="restart"/>
          </w:tcPr>
          <w:p w14:paraId="614CB8B8" w14:textId="3884ED15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3</w:t>
            </w:r>
          </w:p>
        </w:tc>
        <w:tc>
          <w:tcPr>
            <w:tcW w:w="541" w:type="pct"/>
          </w:tcPr>
          <w:p w14:paraId="57576068" w14:textId="4A9951B3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4E1A5ADC" w14:textId="5C4DE194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35287F50" w14:textId="76E02E18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672DA33E" w14:textId="11554868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78C6F54B" w14:textId="0FC770A9" w:rsidR="00796043" w:rsidRPr="00594C9C" w:rsidRDefault="00796043" w:rsidP="00796043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14:paraId="03BD43FF" w14:textId="7139C3AE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0EE649F5" w14:textId="5014E491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</w:p>
        </w:tc>
      </w:tr>
      <w:tr w:rsidR="00796043" w:rsidRPr="00594C9C" w14:paraId="35B7DEC8" w14:textId="77777777" w:rsidTr="005B167F">
        <w:trPr>
          <w:trHeight w:val="407"/>
        </w:trPr>
        <w:tc>
          <w:tcPr>
            <w:tcW w:w="462" w:type="pct"/>
          </w:tcPr>
          <w:p w14:paraId="2F8C4867" w14:textId="4E54F03C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3C261BF" w14:textId="15969EC0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14:paraId="432CBD6B" w14:textId="6F999FC4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266B9454" w14:textId="69F5B711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082627EC" w14:textId="127CF9BF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3AD62E33" w14:textId="5F85BD72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45B72D79" w14:textId="04A63EBC" w:rsidR="00796043" w:rsidRPr="00574852" w:rsidRDefault="00796043" w:rsidP="00796043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14:paraId="1F5857B8" w14:textId="78C174D4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1B2A02BD" w14:textId="30ABF49C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</w:p>
        </w:tc>
      </w:tr>
      <w:tr w:rsidR="00796043" w:rsidRPr="00594C9C" w14:paraId="523D9382" w14:textId="77777777" w:rsidTr="005B167F">
        <w:trPr>
          <w:trHeight w:val="407"/>
        </w:trPr>
        <w:tc>
          <w:tcPr>
            <w:tcW w:w="462" w:type="pct"/>
          </w:tcPr>
          <w:p w14:paraId="7596B3BC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17A2B09" w14:textId="058CC8D5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14:paraId="36D1B5F0" w14:textId="5AFE898C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4" w:type="pct"/>
          </w:tcPr>
          <w:p w14:paraId="263D7E79" w14:textId="77777777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1" w:type="pct"/>
          </w:tcPr>
          <w:p w14:paraId="2029A9F9" w14:textId="71EFA0E4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796A69E7" w14:textId="10FC2D4A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17" w:type="pct"/>
          </w:tcPr>
          <w:p w14:paraId="026DC8D2" w14:textId="3C85660A" w:rsidR="00796043" w:rsidRPr="00574852" w:rsidRDefault="00796043" w:rsidP="00796043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6" w:type="pct"/>
          </w:tcPr>
          <w:p w14:paraId="48BDC42E" w14:textId="64A86B24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4" w:type="pct"/>
          </w:tcPr>
          <w:p w14:paraId="331BF2C7" w14:textId="2C23384B" w:rsidR="00796043" w:rsidRPr="0057485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</w:p>
        </w:tc>
      </w:tr>
      <w:tr w:rsidR="00796043" w:rsidRPr="00594C9C" w14:paraId="6510495E" w14:textId="77777777" w:rsidTr="005B167F">
        <w:trPr>
          <w:trHeight w:val="407"/>
        </w:trPr>
        <w:tc>
          <w:tcPr>
            <w:tcW w:w="462" w:type="pct"/>
          </w:tcPr>
          <w:p w14:paraId="0019B32E" w14:textId="1B86E290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</w:t>
            </w: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1" w:type="pct"/>
          </w:tcPr>
          <w:p w14:paraId="74FB9FB5" w14:textId="31F07034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 3</w:t>
            </w:r>
          </w:p>
        </w:tc>
        <w:tc>
          <w:tcPr>
            <w:tcW w:w="541" w:type="pct"/>
          </w:tcPr>
          <w:p w14:paraId="742AE534" w14:textId="41B5ACC2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2CA7EC82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14:paraId="4129115E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5F8C0A54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1A7527C9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1417CE7E" w14:textId="249749C8" w:rsidR="00796043" w:rsidRPr="001B5C42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1B5C4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1B8419BF" w14:textId="77777777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35DC720E" w14:textId="0E3AAB04" w:rsidR="00796043" w:rsidRPr="00594C9C" w:rsidRDefault="00796043" w:rsidP="0079604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3F20A7" w:rsidRPr="00594C9C" w14:paraId="6EEE5076" w14:textId="77777777" w:rsidTr="005B167F">
        <w:trPr>
          <w:trHeight w:val="490"/>
        </w:trPr>
        <w:tc>
          <w:tcPr>
            <w:tcW w:w="462" w:type="pct"/>
          </w:tcPr>
          <w:p w14:paraId="4798FF8F" w14:textId="7B539DCE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</w:tcPr>
          <w:p w14:paraId="5390F6ED" w14:textId="1B651F60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5</w:t>
            </w:r>
          </w:p>
        </w:tc>
        <w:tc>
          <w:tcPr>
            <w:tcW w:w="541" w:type="pct"/>
          </w:tcPr>
          <w:p w14:paraId="7B5DC41A" w14:textId="5D42E100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529DC">
              <w:rPr>
                <w:rFonts w:asciiTheme="majorHAnsi" w:eastAsia="Times New Roman" w:hAnsiTheme="majorHAnsi" w:cs="Times New Roman"/>
                <w:sz w:val="20"/>
                <w:szCs w:val="20"/>
              </w:rPr>
              <w:t>Stimulating progress towards improved rural electrification in the Solomon</w:t>
            </w:r>
          </w:p>
        </w:tc>
        <w:tc>
          <w:tcPr>
            <w:tcW w:w="574" w:type="pct"/>
          </w:tcPr>
          <w:p w14:paraId="453A6ABF" w14:textId="7777777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6D1DFF32" w14:textId="158C61D9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32D40AE4" w14:textId="69BEABDA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529D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Mid-term Evaluation </w:t>
            </w:r>
          </w:p>
        </w:tc>
        <w:tc>
          <w:tcPr>
            <w:tcW w:w="517" w:type="pct"/>
          </w:tcPr>
          <w:p w14:paraId="0BB28BB2" w14:textId="52D3BC89" w:rsidR="003F20A7" w:rsidRPr="00594C9C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529D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496" w:type="pct"/>
          </w:tcPr>
          <w:p w14:paraId="5BA5EE59" w14:textId="1FF4B4A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529DC">
              <w:rPr>
                <w:rFonts w:asciiTheme="majorHAnsi" w:eastAsia="Times New Roman" w:hAnsiTheme="majorHAnsi" w:cs="Times New Roman"/>
                <w:sz w:val="20"/>
                <w:szCs w:val="20"/>
              </w:rPr>
              <w:t>40,000</w:t>
            </w:r>
          </w:p>
        </w:tc>
        <w:tc>
          <w:tcPr>
            <w:tcW w:w="464" w:type="pct"/>
          </w:tcPr>
          <w:p w14:paraId="62804BF1" w14:textId="225BEA15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529D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3F20A7" w:rsidRPr="00594C9C" w14:paraId="3C393027" w14:textId="77777777" w:rsidTr="005B167F">
        <w:trPr>
          <w:trHeight w:val="490"/>
        </w:trPr>
        <w:tc>
          <w:tcPr>
            <w:tcW w:w="462" w:type="pct"/>
          </w:tcPr>
          <w:p w14:paraId="20A3E498" w14:textId="7777777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A854C26" w14:textId="7777777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14:paraId="76C718BB" w14:textId="481F7B8B" w:rsidR="003F20A7" w:rsidRPr="00ED4836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Strengthening the Electoral Cycle in the Solomon Islands Project Phase II</w:t>
            </w:r>
          </w:p>
        </w:tc>
        <w:tc>
          <w:tcPr>
            <w:tcW w:w="574" w:type="pct"/>
          </w:tcPr>
          <w:p w14:paraId="4F0CB059" w14:textId="77777777" w:rsidR="003F20A7" w:rsidRPr="00ED4836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571" w:type="pct"/>
          </w:tcPr>
          <w:p w14:paraId="34D62E42" w14:textId="77777777" w:rsidR="003F20A7" w:rsidRPr="00ED4836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64" w:type="pct"/>
          </w:tcPr>
          <w:p w14:paraId="17B97159" w14:textId="27C986F4" w:rsidR="003F20A7" w:rsidRPr="00ED4836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Project Mid-Term Evaluation</w:t>
            </w:r>
          </w:p>
        </w:tc>
        <w:tc>
          <w:tcPr>
            <w:tcW w:w="517" w:type="pct"/>
          </w:tcPr>
          <w:p w14:paraId="403E0EDE" w14:textId="3B2FF2B5" w:rsidR="003F20A7" w:rsidRPr="00ED4836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May 2019 ( Given dynamics of electoral events postponed for May 2019)</w:t>
            </w:r>
          </w:p>
        </w:tc>
        <w:tc>
          <w:tcPr>
            <w:tcW w:w="496" w:type="pct"/>
          </w:tcPr>
          <w:p w14:paraId="27CD2295" w14:textId="7CEA6233" w:rsidR="003F20A7" w:rsidRPr="00ED4836" w:rsidRDefault="00F12710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25,5</w:t>
            </w:r>
            <w:r w:rsidR="003F20A7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</w:p>
        </w:tc>
        <w:tc>
          <w:tcPr>
            <w:tcW w:w="464" w:type="pct"/>
          </w:tcPr>
          <w:p w14:paraId="03B46FFF" w14:textId="2C50346E" w:rsidR="003F20A7" w:rsidRPr="00ED4836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3F20A7" w:rsidRPr="00594C9C" w14:paraId="28F181F8" w14:textId="77777777" w:rsidTr="005B167F">
        <w:trPr>
          <w:trHeight w:val="1772"/>
        </w:trPr>
        <w:tc>
          <w:tcPr>
            <w:tcW w:w="462" w:type="pct"/>
          </w:tcPr>
          <w:p w14:paraId="75BC0B84" w14:textId="08EE5409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>Outcome 5: Effective Governance for Service Delivery</w:t>
            </w:r>
          </w:p>
        </w:tc>
        <w:tc>
          <w:tcPr>
            <w:tcW w:w="911" w:type="pct"/>
            <w:vMerge/>
          </w:tcPr>
          <w:p w14:paraId="4A12C9DA" w14:textId="7777777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14:paraId="4DD6969F" w14:textId="68316C5A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964E8">
              <w:rPr>
                <w:rFonts w:asciiTheme="majorHAnsi" w:hAnsiTheme="majorHAnsi"/>
                <w:sz w:val="20"/>
                <w:szCs w:val="20"/>
              </w:rPr>
              <w:t>Strengthening the Electoral Cycle in the Solomon Islands Project Phase II</w:t>
            </w:r>
          </w:p>
        </w:tc>
        <w:tc>
          <w:tcPr>
            <w:tcW w:w="574" w:type="pct"/>
          </w:tcPr>
          <w:p w14:paraId="3C5D3737" w14:textId="20691C5F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1" w:type="pct"/>
          </w:tcPr>
          <w:p w14:paraId="5F1C1092" w14:textId="7B72238D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52B497D7" w14:textId="4B16B0A8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964E8">
              <w:rPr>
                <w:rFonts w:asciiTheme="majorHAnsi" w:eastAsia="Times New Roman" w:hAnsiTheme="majorHAnsi"/>
                <w:sz w:val="20"/>
                <w:szCs w:val="20"/>
              </w:rPr>
              <w:t>Project Final Evaluation</w:t>
            </w:r>
          </w:p>
        </w:tc>
        <w:tc>
          <w:tcPr>
            <w:tcW w:w="517" w:type="pct"/>
          </w:tcPr>
          <w:p w14:paraId="7531F509" w14:textId="4083EF74" w:rsidR="003F20A7" w:rsidRPr="00E964E8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E964E8">
              <w:rPr>
                <w:rFonts w:asciiTheme="majorHAnsi" w:eastAsia="Times New Roman" w:hAnsiTheme="majorHAnsi"/>
                <w:sz w:val="20"/>
                <w:szCs w:val="20"/>
              </w:rPr>
              <w:t>2020</w:t>
            </w:r>
          </w:p>
        </w:tc>
        <w:tc>
          <w:tcPr>
            <w:tcW w:w="496" w:type="pct"/>
          </w:tcPr>
          <w:p w14:paraId="1892439F" w14:textId="1B633EEF" w:rsidR="003F20A7" w:rsidRPr="00E964E8" w:rsidRDefault="00090104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464" w:type="pct"/>
          </w:tcPr>
          <w:p w14:paraId="3E38ED39" w14:textId="50DA11CA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E964E8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3F20A7" w:rsidRPr="00594C9C" w14:paraId="4769A80C" w14:textId="77777777" w:rsidTr="005B167F">
        <w:trPr>
          <w:trHeight w:val="1772"/>
        </w:trPr>
        <w:tc>
          <w:tcPr>
            <w:tcW w:w="462" w:type="pct"/>
          </w:tcPr>
          <w:p w14:paraId="63B311AB" w14:textId="77777777" w:rsidR="003F20A7" w:rsidRPr="00594C9C" w:rsidRDefault="003F20A7" w:rsidP="003F20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pct"/>
          </w:tcPr>
          <w:p w14:paraId="67B9AC94" w14:textId="77777777" w:rsidR="003F20A7" w:rsidRPr="00594C9C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14:paraId="591E9357" w14:textId="22AD29E5" w:rsidR="003F20A7" w:rsidRPr="00E964E8" w:rsidRDefault="003F20A7" w:rsidP="003F20A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SOI Peace Building Project Phase II</w:t>
            </w:r>
          </w:p>
        </w:tc>
        <w:tc>
          <w:tcPr>
            <w:tcW w:w="574" w:type="pct"/>
          </w:tcPr>
          <w:p w14:paraId="050747D3" w14:textId="77777777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71" w:type="pct"/>
          </w:tcPr>
          <w:p w14:paraId="035B2D9E" w14:textId="77777777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14:paraId="5BF1B035" w14:textId="682CF80D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17" w:type="pct"/>
          </w:tcPr>
          <w:p w14:paraId="6201C8BA" w14:textId="2034FDF7" w:rsidR="003F20A7" w:rsidRPr="00E964E8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496" w:type="pct"/>
          </w:tcPr>
          <w:p w14:paraId="797E81DA" w14:textId="58AF9D00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40,000</w:t>
            </w:r>
          </w:p>
        </w:tc>
        <w:tc>
          <w:tcPr>
            <w:tcW w:w="464" w:type="pct"/>
          </w:tcPr>
          <w:p w14:paraId="054872D2" w14:textId="0AC88AE0" w:rsidR="003F20A7" w:rsidRPr="00E964E8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3F20A7" w:rsidRPr="00594C9C" w14:paraId="198ECDB7" w14:textId="77777777" w:rsidTr="005B167F">
        <w:trPr>
          <w:trHeight w:val="490"/>
        </w:trPr>
        <w:tc>
          <w:tcPr>
            <w:tcW w:w="462" w:type="pct"/>
          </w:tcPr>
          <w:p w14:paraId="7AE62CD2" w14:textId="083A3724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SUB-TOTAL</w:t>
            </w:r>
          </w:p>
        </w:tc>
        <w:tc>
          <w:tcPr>
            <w:tcW w:w="911" w:type="pct"/>
          </w:tcPr>
          <w:p w14:paraId="6B526BB9" w14:textId="35A72AC3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5</w:t>
            </w:r>
          </w:p>
        </w:tc>
        <w:tc>
          <w:tcPr>
            <w:tcW w:w="541" w:type="pct"/>
          </w:tcPr>
          <w:p w14:paraId="53FB86BA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736C6469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14:paraId="2054FDFE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77A0B7D6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6BB98047" w14:textId="77777777" w:rsidR="003F20A7" w:rsidRPr="00794527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5695008B" w14:textId="43EAC5E1" w:rsidR="003F20A7" w:rsidRPr="00794527" w:rsidRDefault="00294699" w:rsidP="003F20A7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136,0</w:t>
            </w:r>
            <w:r w:rsidR="003F20A7">
              <w:rPr>
                <w:rFonts w:asciiTheme="majorHAnsi" w:eastAsia="Times New Roman" w:hAnsiTheme="majorHAnsi"/>
                <w:b/>
                <w:sz w:val="20"/>
                <w:szCs w:val="20"/>
              </w:rPr>
              <w:t>00.00</w:t>
            </w:r>
          </w:p>
          <w:p w14:paraId="467B2797" w14:textId="1FB5995F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7DAAB92C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3F20A7" w:rsidRPr="00594C9C" w14:paraId="7E7291EE" w14:textId="77777777" w:rsidTr="005B167F">
        <w:trPr>
          <w:trHeight w:val="490"/>
        </w:trPr>
        <w:tc>
          <w:tcPr>
            <w:tcW w:w="462" w:type="pct"/>
          </w:tcPr>
          <w:p w14:paraId="6A89748A" w14:textId="19B5A920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GRAND TOTAL </w:t>
            </w:r>
          </w:p>
        </w:tc>
        <w:tc>
          <w:tcPr>
            <w:tcW w:w="911" w:type="pct"/>
          </w:tcPr>
          <w:p w14:paraId="3648C3BA" w14:textId="0E9BF78B" w:rsidR="003F20A7" w:rsidRPr="00794527" w:rsidRDefault="00EB5611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1</w:t>
            </w:r>
            <w:r w:rsidR="003F20A7"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&amp; 5</w:t>
            </w:r>
          </w:p>
        </w:tc>
        <w:tc>
          <w:tcPr>
            <w:tcW w:w="541" w:type="pct"/>
          </w:tcPr>
          <w:p w14:paraId="20897823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54D287B8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</w:tcPr>
          <w:p w14:paraId="2BAD6FBE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37A493F5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3FCCDFDE" w14:textId="77777777" w:rsidR="003F20A7" w:rsidRPr="00794527" w:rsidRDefault="003F20A7" w:rsidP="003F20A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35076202" w14:textId="4C887E0F" w:rsidR="003F20A7" w:rsidRPr="00794527" w:rsidRDefault="00E061FD" w:rsidP="003F20A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22</w:t>
            </w:r>
            <w:r w:rsidR="0029469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2,478</w:t>
            </w:r>
            <w:r w:rsidR="003F20A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.00</w:t>
            </w:r>
            <w:bookmarkStart w:id="0" w:name="_GoBack"/>
            <w:bookmarkEnd w:id="0"/>
          </w:p>
          <w:p w14:paraId="31B51487" w14:textId="14C996AC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14:paraId="0AE14075" w14:textId="77777777" w:rsidR="003F20A7" w:rsidRPr="00794527" w:rsidRDefault="003F20A7" w:rsidP="003F20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16AE199E" w14:textId="77777777" w:rsidR="00274F6B" w:rsidRPr="000E3A0C" w:rsidRDefault="00274F6B" w:rsidP="0027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BB68E3" w14:textId="77777777" w:rsidR="00274F6B" w:rsidRDefault="00274F6B" w:rsidP="00274F6B"/>
    <w:p w14:paraId="7DAC4AF3" w14:textId="77777777" w:rsidR="006A2716" w:rsidRPr="00F00B92" w:rsidRDefault="006A2716" w:rsidP="00F00B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6A2716" w:rsidRPr="00F00B92" w:rsidSect="000E3A0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C"/>
    <w:rsid w:val="000529DC"/>
    <w:rsid w:val="00053540"/>
    <w:rsid w:val="00090104"/>
    <w:rsid w:val="000E3A0C"/>
    <w:rsid w:val="00105E87"/>
    <w:rsid w:val="00151B2B"/>
    <w:rsid w:val="00157E72"/>
    <w:rsid w:val="00171639"/>
    <w:rsid w:val="0017185E"/>
    <w:rsid w:val="001770A0"/>
    <w:rsid w:val="00192BA9"/>
    <w:rsid w:val="001B5C42"/>
    <w:rsid w:val="00201806"/>
    <w:rsid w:val="00256EBE"/>
    <w:rsid w:val="0027457E"/>
    <w:rsid w:val="00274F6B"/>
    <w:rsid w:val="00294699"/>
    <w:rsid w:val="002C1047"/>
    <w:rsid w:val="002D3679"/>
    <w:rsid w:val="003325A3"/>
    <w:rsid w:val="00345B22"/>
    <w:rsid w:val="00351D03"/>
    <w:rsid w:val="003E7723"/>
    <w:rsid w:val="003F20A7"/>
    <w:rsid w:val="0040266A"/>
    <w:rsid w:val="004250E9"/>
    <w:rsid w:val="00464E7A"/>
    <w:rsid w:val="004A7BAC"/>
    <w:rsid w:val="00574469"/>
    <w:rsid w:val="00574852"/>
    <w:rsid w:val="00594C9C"/>
    <w:rsid w:val="0059680B"/>
    <w:rsid w:val="005B167F"/>
    <w:rsid w:val="0060432D"/>
    <w:rsid w:val="006A2716"/>
    <w:rsid w:val="006B0FDB"/>
    <w:rsid w:val="00705456"/>
    <w:rsid w:val="00716C14"/>
    <w:rsid w:val="00750145"/>
    <w:rsid w:val="007745FC"/>
    <w:rsid w:val="00794527"/>
    <w:rsid w:val="00796043"/>
    <w:rsid w:val="007E7214"/>
    <w:rsid w:val="00863B07"/>
    <w:rsid w:val="008644C6"/>
    <w:rsid w:val="008A5988"/>
    <w:rsid w:val="008B31B4"/>
    <w:rsid w:val="00945743"/>
    <w:rsid w:val="00965806"/>
    <w:rsid w:val="009F6AE1"/>
    <w:rsid w:val="00A15587"/>
    <w:rsid w:val="00A6554E"/>
    <w:rsid w:val="00A835B4"/>
    <w:rsid w:val="00B33C59"/>
    <w:rsid w:val="00B51368"/>
    <w:rsid w:val="00B70D3F"/>
    <w:rsid w:val="00C21524"/>
    <w:rsid w:val="00C61004"/>
    <w:rsid w:val="00C75C66"/>
    <w:rsid w:val="00C84FA4"/>
    <w:rsid w:val="00C8703D"/>
    <w:rsid w:val="00D00721"/>
    <w:rsid w:val="00D10BE6"/>
    <w:rsid w:val="00D3413B"/>
    <w:rsid w:val="00D4535A"/>
    <w:rsid w:val="00D80E1F"/>
    <w:rsid w:val="00D855CA"/>
    <w:rsid w:val="00DF3C8D"/>
    <w:rsid w:val="00E061FD"/>
    <w:rsid w:val="00E67F52"/>
    <w:rsid w:val="00E91C18"/>
    <w:rsid w:val="00E964E8"/>
    <w:rsid w:val="00EB5611"/>
    <w:rsid w:val="00EC06FB"/>
    <w:rsid w:val="00EC1DB7"/>
    <w:rsid w:val="00ED343C"/>
    <w:rsid w:val="00ED3CDD"/>
    <w:rsid w:val="00ED4836"/>
    <w:rsid w:val="00F00B92"/>
    <w:rsid w:val="00F12710"/>
    <w:rsid w:val="00FA2A72"/>
    <w:rsid w:val="00FD15FA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9889"/>
  <w15:chartTrackingRefBased/>
  <w15:docId w15:val="{5659C126-FCCA-477E-8B32-0C94D5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Asenaca Ravuvu</dc:creator>
  <cp:keywords/>
  <dc:description/>
  <cp:lastModifiedBy>Barbel Riti</cp:lastModifiedBy>
  <cp:revision>40</cp:revision>
  <cp:lastPrinted>2018-09-26T23:48:00Z</cp:lastPrinted>
  <dcterms:created xsi:type="dcterms:W3CDTF">2018-09-26T04:07:00Z</dcterms:created>
  <dcterms:modified xsi:type="dcterms:W3CDTF">2018-09-28T00:29:00Z</dcterms:modified>
</cp:coreProperties>
</file>